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30A87" w14:textId="77777777" w:rsidR="0060589D" w:rsidRPr="00C7286B" w:rsidRDefault="0060589D" w:rsidP="005010B9">
      <w:pPr>
        <w:widowControl w:val="0"/>
        <w:autoSpaceDE w:val="0"/>
        <w:autoSpaceDN w:val="0"/>
        <w:adjustRightInd w:val="0"/>
        <w:ind w:right="49"/>
        <w:jc w:val="center"/>
        <w:outlineLvl w:val="0"/>
        <w:rPr>
          <w:b/>
          <w:bCs/>
          <w:color w:val="000000" w:themeColor="text1"/>
          <w:sz w:val="28"/>
          <w:szCs w:val="28"/>
        </w:rPr>
      </w:pPr>
      <w:r w:rsidRPr="00C7286B">
        <w:rPr>
          <w:b/>
          <w:bCs/>
          <w:color w:val="000000" w:themeColor="text1"/>
          <w:sz w:val="28"/>
          <w:szCs w:val="28"/>
        </w:rPr>
        <w:t>REPÚBLICA DE COLOMBIA</w:t>
      </w:r>
    </w:p>
    <w:p w14:paraId="3CE7ADE4" w14:textId="77777777" w:rsidR="0060589D" w:rsidRPr="00C7286B" w:rsidRDefault="0060589D" w:rsidP="005010B9">
      <w:pPr>
        <w:widowControl w:val="0"/>
        <w:autoSpaceDE w:val="0"/>
        <w:autoSpaceDN w:val="0"/>
        <w:adjustRightInd w:val="0"/>
        <w:ind w:right="49"/>
        <w:jc w:val="center"/>
        <w:rPr>
          <w:b/>
          <w:bCs/>
          <w:color w:val="000000" w:themeColor="text1"/>
          <w:sz w:val="28"/>
          <w:szCs w:val="28"/>
        </w:rPr>
      </w:pPr>
      <w:r w:rsidRPr="00C7286B">
        <w:rPr>
          <w:noProof/>
          <w:color w:val="000000" w:themeColor="text1"/>
          <w:sz w:val="28"/>
          <w:szCs w:val="28"/>
          <w:lang w:val="es-CO" w:eastAsia="es-CO"/>
        </w:rPr>
        <w:drawing>
          <wp:inline distT="0" distB="0" distL="0" distR="0" wp14:anchorId="42314FC1" wp14:editId="78CD87C9">
            <wp:extent cx="825500" cy="806450"/>
            <wp:effectExtent l="0" t="0" r="0" b="0"/>
            <wp:docPr id="1" name="Imagen 4"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4"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249" cy="815974"/>
                    </a:xfrm>
                    <a:prstGeom prst="rect">
                      <a:avLst/>
                    </a:prstGeom>
                  </pic:spPr>
                </pic:pic>
              </a:graphicData>
            </a:graphic>
          </wp:inline>
        </w:drawing>
      </w:r>
    </w:p>
    <w:p w14:paraId="6EBB97F0" w14:textId="5A7CDA1A" w:rsidR="007F639E" w:rsidRPr="00C7286B" w:rsidRDefault="0060589D" w:rsidP="005010B9">
      <w:pPr>
        <w:widowControl w:val="0"/>
        <w:autoSpaceDE w:val="0"/>
        <w:autoSpaceDN w:val="0"/>
        <w:adjustRightInd w:val="0"/>
        <w:ind w:right="49"/>
        <w:jc w:val="center"/>
        <w:outlineLvl w:val="0"/>
        <w:rPr>
          <w:b/>
          <w:color w:val="000000" w:themeColor="text1"/>
          <w:sz w:val="28"/>
          <w:szCs w:val="28"/>
        </w:rPr>
      </w:pPr>
      <w:r w:rsidRPr="00C7286B">
        <w:rPr>
          <w:b/>
          <w:color w:val="000000" w:themeColor="text1"/>
          <w:sz w:val="28"/>
          <w:szCs w:val="28"/>
        </w:rPr>
        <w:t>CORTE CONSTITUCIONAL</w:t>
      </w:r>
    </w:p>
    <w:p w14:paraId="590F1B2D" w14:textId="1631A771" w:rsidR="007F639E" w:rsidRPr="00C7286B" w:rsidRDefault="007F639E" w:rsidP="005010B9">
      <w:pPr>
        <w:widowControl w:val="0"/>
        <w:autoSpaceDE w:val="0"/>
        <w:autoSpaceDN w:val="0"/>
        <w:adjustRightInd w:val="0"/>
        <w:ind w:right="49"/>
        <w:jc w:val="center"/>
        <w:outlineLvl w:val="0"/>
        <w:rPr>
          <w:b/>
          <w:color w:val="000000" w:themeColor="text1"/>
          <w:sz w:val="28"/>
          <w:szCs w:val="28"/>
        </w:rPr>
      </w:pPr>
      <w:r w:rsidRPr="00C7286B">
        <w:rPr>
          <w:b/>
          <w:color w:val="000000" w:themeColor="text1"/>
          <w:sz w:val="28"/>
          <w:szCs w:val="28"/>
        </w:rPr>
        <w:t xml:space="preserve">Sala </w:t>
      </w:r>
      <w:r w:rsidR="007A703F" w:rsidRPr="00C7286B">
        <w:rPr>
          <w:b/>
          <w:color w:val="000000" w:themeColor="text1"/>
          <w:sz w:val="28"/>
          <w:szCs w:val="28"/>
        </w:rPr>
        <w:t xml:space="preserve">Primera </w:t>
      </w:r>
      <w:r w:rsidR="004917E9" w:rsidRPr="00C7286B">
        <w:rPr>
          <w:b/>
          <w:color w:val="000000" w:themeColor="text1"/>
          <w:sz w:val="28"/>
          <w:szCs w:val="28"/>
        </w:rPr>
        <w:t xml:space="preserve">de </w:t>
      </w:r>
      <w:r w:rsidR="00483762" w:rsidRPr="00C7286B">
        <w:rPr>
          <w:b/>
          <w:bCs/>
          <w:color w:val="000000" w:themeColor="text1"/>
          <w:sz w:val="28"/>
          <w:szCs w:val="28"/>
        </w:rPr>
        <w:t>Revisión</w:t>
      </w:r>
    </w:p>
    <w:p w14:paraId="551D0A09" w14:textId="77777777" w:rsidR="007F639E" w:rsidRPr="00C7286B" w:rsidRDefault="007F639E" w:rsidP="005010B9">
      <w:pPr>
        <w:widowControl w:val="0"/>
        <w:autoSpaceDE w:val="0"/>
        <w:autoSpaceDN w:val="0"/>
        <w:adjustRightInd w:val="0"/>
        <w:ind w:right="57"/>
        <w:rPr>
          <w:b/>
          <w:color w:val="000000" w:themeColor="text1"/>
          <w:sz w:val="28"/>
          <w:szCs w:val="28"/>
        </w:rPr>
      </w:pPr>
    </w:p>
    <w:p w14:paraId="5614C5AE" w14:textId="250220A9" w:rsidR="0060589D" w:rsidRPr="00C7286B" w:rsidRDefault="008A12B1" w:rsidP="005010B9">
      <w:pPr>
        <w:widowControl w:val="0"/>
        <w:autoSpaceDE w:val="0"/>
        <w:autoSpaceDN w:val="0"/>
        <w:adjustRightInd w:val="0"/>
        <w:ind w:right="57"/>
        <w:jc w:val="center"/>
        <w:rPr>
          <w:b/>
          <w:color w:val="000000" w:themeColor="text1"/>
          <w:sz w:val="28"/>
          <w:szCs w:val="28"/>
        </w:rPr>
      </w:pPr>
      <w:r w:rsidRPr="00C7286B">
        <w:rPr>
          <w:b/>
          <w:color w:val="000000" w:themeColor="text1"/>
          <w:sz w:val="28"/>
          <w:szCs w:val="28"/>
        </w:rPr>
        <w:t xml:space="preserve">SENTENCIA </w:t>
      </w:r>
      <w:r w:rsidR="00493D18" w:rsidRPr="00C7286B">
        <w:rPr>
          <w:b/>
          <w:color w:val="000000" w:themeColor="text1"/>
          <w:sz w:val="28"/>
          <w:szCs w:val="28"/>
        </w:rPr>
        <w:t>T</w:t>
      </w:r>
      <w:r w:rsidR="007F639E" w:rsidRPr="00C7286B">
        <w:rPr>
          <w:b/>
          <w:color w:val="000000" w:themeColor="text1"/>
          <w:sz w:val="28"/>
          <w:szCs w:val="28"/>
        </w:rPr>
        <w:t>-</w:t>
      </w:r>
      <w:r w:rsidR="00522FC0">
        <w:rPr>
          <w:b/>
          <w:color w:val="000000" w:themeColor="text1"/>
          <w:sz w:val="28"/>
          <w:szCs w:val="28"/>
        </w:rPr>
        <w:t>371 DE</w:t>
      </w:r>
      <w:r w:rsidR="0076087C" w:rsidRPr="00C7286B">
        <w:rPr>
          <w:b/>
          <w:color w:val="000000" w:themeColor="text1"/>
          <w:sz w:val="28"/>
          <w:szCs w:val="28"/>
        </w:rPr>
        <w:t xml:space="preserve"> </w:t>
      </w:r>
      <w:r w:rsidR="007F639E" w:rsidRPr="00C7286B">
        <w:rPr>
          <w:b/>
          <w:color w:val="000000" w:themeColor="text1"/>
          <w:sz w:val="28"/>
          <w:szCs w:val="28"/>
        </w:rPr>
        <w:t>202</w:t>
      </w:r>
      <w:r w:rsidR="00170979" w:rsidRPr="00C7286B">
        <w:rPr>
          <w:b/>
          <w:color w:val="000000" w:themeColor="text1"/>
          <w:sz w:val="28"/>
          <w:szCs w:val="28"/>
        </w:rPr>
        <w:t>5</w:t>
      </w:r>
    </w:p>
    <w:p w14:paraId="5C4E725B" w14:textId="77777777" w:rsidR="007F639E" w:rsidRPr="00C7286B" w:rsidRDefault="007F639E" w:rsidP="005010B9">
      <w:pPr>
        <w:widowControl w:val="0"/>
        <w:autoSpaceDE w:val="0"/>
        <w:autoSpaceDN w:val="0"/>
        <w:adjustRightInd w:val="0"/>
        <w:ind w:right="57"/>
        <w:jc w:val="both"/>
        <w:rPr>
          <w:b/>
          <w:bCs/>
          <w:color w:val="000000" w:themeColor="text1"/>
          <w:sz w:val="28"/>
          <w:szCs w:val="28"/>
        </w:rPr>
      </w:pPr>
    </w:p>
    <w:p w14:paraId="29DADF76" w14:textId="07BE8B31" w:rsidR="0060589D" w:rsidRPr="00C7286B" w:rsidRDefault="0060589D" w:rsidP="005010B9">
      <w:pPr>
        <w:widowControl w:val="0"/>
        <w:autoSpaceDE w:val="0"/>
        <w:autoSpaceDN w:val="0"/>
        <w:adjustRightInd w:val="0"/>
        <w:ind w:left="3119" w:right="57"/>
        <w:jc w:val="both"/>
        <w:rPr>
          <w:b/>
          <w:bCs/>
          <w:color w:val="000000" w:themeColor="text1"/>
          <w:sz w:val="28"/>
          <w:szCs w:val="28"/>
        </w:rPr>
      </w:pPr>
      <w:r w:rsidRPr="00C7286B">
        <w:rPr>
          <w:b/>
          <w:bCs/>
          <w:color w:val="000000" w:themeColor="text1"/>
          <w:sz w:val="28"/>
          <w:szCs w:val="28"/>
        </w:rPr>
        <w:t xml:space="preserve">Referencia: </w:t>
      </w:r>
      <w:r w:rsidR="003062FC" w:rsidRPr="00C7286B">
        <w:rPr>
          <w:color w:val="000000" w:themeColor="text1"/>
          <w:sz w:val="28"/>
          <w:szCs w:val="28"/>
        </w:rPr>
        <w:t>e</w:t>
      </w:r>
      <w:r w:rsidRPr="00C7286B">
        <w:rPr>
          <w:color w:val="000000" w:themeColor="text1"/>
          <w:sz w:val="28"/>
          <w:szCs w:val="28"/>
        </w:rPr>
        <w:t>xpediente</w:t>
      </w:r>
      <w:r w:rsidRPr="00C7286B">
        <w:rPr>
          <w:bCs/>
          <w:color w:val="000000" w:themeColor="text1"/>
          <w:sz w:val="28"/>
          <w:szCs w:val="28"/>
        </w:rPr>
        <w:t xml:space="preserve"> </w:t>
      </w:r>
      <w:r w:rsidR="00170979" w:rsidRPr="00C7286B">
        <w:rPr>
          <w:sz w:val="28"/>
          <w:szCs w:val="28"/>
        </w:rPr>
        <w:t>T-10.995.356</w:t>
      </w:r>
      <w:r w:rsidR="004B330D" w:rsidRPr="00C7286B">
        <w:rPr>
          <w:bCs/>
          <w:color w:val="000000" w:themeColor="text1"/>
          <w:sz w:val="28"/>
          <w:szCs w:val="28"/>
        </w:rPr>
        <w:t>.</w:t>
      </w:r>
    </w:p>
    <w:p w14:paraId="4CBB71EE" w14:textId="77777777" w:rsidR="0060589D" w:rsidRPr="00C7286B" w:rsidRDefault="0060589D" w:rsidP="005010B9">
      <w:pPr>
        <w:widowControl w:val="0"/>
        <w:autoSpaceDE w:val="0"/>
        <w:autoSpaceDN w:val="0"/>
        <w:adjustRightInd w:val="0"/>
        <w:ind w:left="3119" w:right="57"/>
        <w:jc w:val="both"/>
        <w:rPr>
          <w:b/>
          <w:bCs/>
          <w:color w:val="000000" w:themeColor="text1"/>
          <w:sz w:val="28"/>
          <w:szCs w:val="28"/>
          <w:u w:val="single"/>
        </w:rPr>
      </w:pPr>
    </w:p>
    <w:p w14:paraId="4E0E9CEA" w14:textId="24C584BC" w:rsidR="0060589D" w:rsidRPr="00C7286B" w:rsidRDefault="4CFE041E" w:rsidP="00411E27">
      <w:pPr>
        <w:widowControl w:val="0"/>
        <w:autoSpaceDE w:val="0"/>
        <w:autoSpaceDN w:val="0"/>
        <w:adjustRightInd w:val="0"/>
        <w:ind w:left="3119" w:right="57"/>
        <w:jc w:val="both"/>
        <w:rPr>
          <w:rFonts w:eastAsia="Arial Unicode MS"/>
          <w:b/>
          <w:bCs/>
          <w:color w:val="000000" w:themeColor="text1"/>
          <w:sz w:val="28"/>
          <w:szCs w:val="28"/>
          <w:bdr w:val="nil"/>
        </w:rPr>
      </w:pPr>
      <w:r w:rsidRPr="00C7286B">
        <w:rPr>
          <w:color w:val="000000" w:themeColor="text1"/>
          <w:sz w:val="28"/>
          <w:szCs w:val="28"/>
        </w:rPr>
        <w:t xml:space="preserve">Acción </w:t>
      </w:r>
      <w:r w:rsidR="00411E27" w:rsidRPr="00C7286B">
        <w:rPr>
          <w:color w:val="000000" w:themeColor="text1"/>
          <w:sz w:val="28"/>
          <w:szCs w:val="28"/>
        </w:rPr>
        <w:t xml:space="preserve">de tutela </w:t>
      </w:r>
      <w:r w:rsidR="00170979" w:rsidRPr="00C7286B">
        <w:rPr>
          <w:sz w:val="28"/>
          <w:szCs w:val="28"/>
        </w:rPr>
        <w:t xml:space="preserve">presentada por </w:t>
      </w:r>
      <w:r w:rsidR="00B03103" w:rsidRPr="00C7286B">
        <w:rPr>
          <w:rFonts w:eastAsia="Arial Unicode MS"/>
          <w:i/>
          <w:iCs/>
          <w:color w:val="000000"/>
          <w:sz w:val="28"/>
          <w:szCs w:val="28"/>
          <w:u w:color="000000"/>
          <w:bdr w:val="nil"/>
        </w:rPr>
        <w:t>Magdalena</w:t>
      </w:r>
      <w:r w:rsidR="00170979" w:rsidRPr="00C7286B">
        <w:rPr>
          <w:rFonts w:eastAsia="Arial Unicode MS"/>
          <w:color w:val="000000"/>
          <w:sz w:val="28"/>
          <w:szCs w:val="28"/>
          <w:u w:color="000000"/>
          <w:bdr w:val="nil"/>
        </w:rPr>
        <w:t xml:space="preserve"> contra el Instituto Nacional Penitenciario y Carcelario y el Establecimiento Penitenciario y Carcelario de Yopal – La Guafilla</w:t>
      </w:r>
      <w:r w:rsidR="001628C2" w:rsidRPr="00C7286B">
        <w:rPr>
          <w:rFonts w:eastAsia="Arial Unicode MS"/>
          <w:color w:val="000000" w:themeColor="text1"/>
          <w:sz w:val="28"/>
          <w:szCs w:val="28"/>
          <w:bdr w:val="nil"/>
        </w:rPr>
        <w:t>.</w:t>
      </w:r>
    </w:p>
    <w:p w14:paraId="21A6949A" w14:textId="77777777" w:rsidR="0060589D" w:rsidRPr="00C7286B" w:rsidRDefault="0060589D" w:rsidP="005010B9">
      <w:pPr>
        <w:widowControl w:val="0"/>
        <w:autoSpaceDE w:val="0"/>
        <w:autoSpaceDN w:val="0"/>
        <w:adjustRightInd w:val="0"/>
        <w:ind w:left="3119" w:right="57"/>
        <w:jc w:val="both"/>
        <w:rPr>
          <w:color w:val="000000" w:themeColor="text1"/>
          <w:sz w:val="28"/>
          <w:szCs w:val="28"/>
        </w:rPr>
      </w:pPr>
    </w:p>
    <w:p w14:paraId="0E9F9863" w14:textId="75980421" w:rsidR="0060589D" w:rsidRPr="00CA6EA7" w:rsidRDefault="0060589D" w:rsidP="005010B9">
      <w:pPr>
        <w:widowControl w:val="0"/>
        <w:autoSpaceDE w:val="0"/>
        <w:autoSpaceDN w:val="0"/>
        <w:adjustRightInd w:val="0"/>
        <w:ind w:left="3119" w:right="57"/>
        <w:jc w:val="both"/>
        <w:rPr>
          <w:b/>
          <w:color w:val="000000" w:themeColor="text1"/>
          <w:sz w:val="28"/>
          <w:lang w:val="pt-BR"/>
        </w:rPr>
      </w:pPr>
      <w:r w:rsidRPr="00CA6EA7">
        <w:rPr>
          <w:b/>
          <w:color w:val="000000" w:themeColor="text1"/>
          <w:sz w:val="28"/>
          <w:lang w:val="pt-BR"/>
        </w:rPr>
        <w:t>Magistrada</w:t>
      </w:r>
      <w:r w:rsidR="006511D4" w:rsidRPr="00CA6EA7">
        <w:rPr>
          <w:b/>
          <w:color w:val="000000" w:themeColor="text1"/>
          <w:sz w:val="28"/>
          <w:lang w:val="pt-BR"/>
        </w:rPr>
        <w:t xml:space="preserve"> Ponente: </w:t>
      </w:r>
    </w:p>
    <w:p w14:paraId="2C074BD0" w14:textId="4E9CB115" w:rsidR="00C41272" w:rsidRPr="00CA6EA7" w:rsidRDefault="0060589D" w:rsidP="005010B9">
      <w:pPr>
        <w:widowControl w:val="0"/>
        <w:autoSpaceDE w:val="0"/>
        <w:autoSpaceDN w:val="0"/>
        <w:adjustRightInd w:val="0"/>
        <w:ind w:left="3119" w:right="57"/>
        <w:jc w:val="both"/>
        <w:rPr>
          <w:color w:val="000000" w:themeColor="text1"/>
          <w:sz w:val="28"/>
          <w:lang w:val="pt-BR"/>
        </w:rPr>
      </w:pPr>
      <w:r w:rsidRPr="00CA6EA7">
        <w:rPr>
          <w:color w:val="000000" w:themeColor="text1"/>
          <w:sz w:val="28"/>
          <w:lang w:val="pt-BR"/>
        </w:rPr>
        <w:t>Natalia Ángel Cabo</w:t>
      </w:r>
      <w:r w:rsidR="001628C2" w:rsidRPr="00CA6EA7">
        <w:rPr>
          <w:color w:val="000000" w:themeColor="text1"/>
          <w:sz w:val="28"/>
          <w:lang w:val="pt-BR"/>
        </w:rPr>
        <w:t>.</w:t>
      </w:r>
    </w:p>
    <w:p w14:paraId="5179B9D7" w14:textId="77777777" w:rsidR="0060589D" w:rsidRPr="00CA6EA7" w:rsidRDefault="0060589D" w:rsidP="005010B9">
      <w:pPr>
        <w:widowControl w:val="0"/>
        <w:rPr>
          <w:color w:val="000000" w:themeColor="text1"/>
          <w:lang w:val="pt-BR"/>
        </w:rPr>
      </w:pPr>
    </w:p>
    <w:p w14:paraId="797E046B" w14:textId="263A3906" w:rsidR="0060589D" w:rsidRPr="00CA6EA7" w:rsidRDefault="0060589D" w:rsidP="005010B9">
      <w:pPr>
        <w:widowControl w:val="0"/>
        <w:autoSpaceDE w:val="0"/>
        <w:autoSpaceDN w:val="0"/>
        <w:adjustRightInd w:val="0"/>
        <w:ind w:right="57"/>
        <w:jc w:val="both"/>
        <w:rPr>
          <w:color w:val="000000" w:themeColor="text1"/>
          <w:sz w:val="28"/>
          <w:lang w:val="pt-BR"/>
        </w:rPr>
      </w:pPr>
      <w:r w:rsidRPr="00CA6EA7">
        <w:rPr>
          <w:color w:val="000000" w:themeColor="text1"/>
          <w:sz w:val="28"/>
          <w:lang w:val="pt-BR"/>
        </w:rPr>
        <w:t>Bogotá, D.C.,</w:t>
      </w:r>
      <w:r w:rsidR="00522FC0">
        <w:rPr>
          <w:color w:val="000000" w:themeColor="text1"/>
          <w:sz w:val="28"/>
          <w:lang w:val="pt-BR"/>
        </w:rPr>
        <w:t xml:space="preserve"> 4 de septiembre de 2025. </w:t>
      </w:r>
    </w:p>
    <w:p w14:paraId="67B545D8" w14:textId="77777777" w:rsidR="00C41272" w:rsidRPr="00CA6EA7" w:rsidRDefault="00C41272" w:rsidP="005010B9">
      <w:pPr>
        <w:widowControl w:val="0"/>
        <w:ind w:right="57"/>
        <w:jc w:val="both"/>
        <w:rPr>
          <w:color w:val="000000" w:themeColor="text1"/>
          <w:sz w:val="28"/>
          <w:lang w:val="pt-BR"/>
        </w:rPr>
      </w:pPr>
    </w:p>
    <w:p w14:paraId="4B942241" w14:textId="77777777" w:rsidR="00D72A54" w:rsidRPr="00CA6EA7" w:rsidRDefault="00D72A54" w:rsidP="005010B9">
      <w:pPr>
        <w:widowControl w:val="0"/>
        <w:ind w:right="57"/>
        <w:jc w:val="both"/>
        <w:rPr>
          <w:color w:val="000000" w:themeColor="text1"/>
          <w:sz w:val="28"/>
          <w:lang w:val="pt-BR"/>
        </w:rPr>
      </w:pPr>
    </w:p>
    <w:p w14:paraId="26C3DA1F" w14:textId="48513F35" w:rsidR="0076087C" w:rsidRPr="00C7286B" w:rsidRDefault="00493D18" w:rsidP="003A2949">
      <w:pPr>
        <w:widowControl w:val="0"/>
        <w:jc w:val="both"/>
        <w:rPr>
          <w:rStyle w:val="normaltextrun"/>
          <w:color w:val="000000" w:themeColor="text1"/>
          <w:sz w:val="28"/>
          <w:szCs w:val="28"/>
        </w:rPr>
      </w:pPr>
      <w:r w:rsidRPr="00C7286B">
        <w:rPr>
          <w:color w:val="000000" w:themeColor="text1"/>
          <w:sz w:val="28"/>
          <w:szCs w:val="28"/>
        </w:rPr>
        <w:t xml:space="preserve">La Sala Primera de Revisión de la Corte Constitucional, integrada por las magistradas </w:t>
      </w:r>
      <w:r w:rsidR="003A2949" w:rsidRPr="00C7286B">
        <w:rPr>
          <w:color w:val="000000" w:themeColor="text1"/>
          <w:sz w:val="28"/>
          <w:szCs w:val="28"/>
        </w:rPr>
        <w:t>Lina Marcela Escobar Martínez</w:t>
      </w:r>
      <w:r w:rsidR="00592F2B" w:rsidRPr="00C7286B">
        <w:rPr>
          <w:color w:val="000000" w:themeColor="text1"/>
          <w:sz w:val="28"/>
          <w:szCs w:val="28"/>
        </w:rPr>
        <w:t xml:space="preserve"> </w:t>
      </w:r>
      <w:r w:rsidRPr="00C7286B">
        <w:rPr>
          <w:color w:val="000000" w:themeColor="text1"/>
          <w:sz w:val="28"/>
          <w:szCs w:val="28"/>
        </w:rPr>
        <w:t xml:space="preserve">y </w:t>
      </w:r>
      <w:r w:rsidR="007636DF" w:rsidRPr="00C7286B">
        <w:rPr>
          <w:color w:val="000000" w:themeColor="text1"/>
          <w:sz w:val="28"/>
          <w:szCs w:val="28"/>
        </w:rPr>
        <w:t>Natalia Ángel Cabo</w:t>
      </w:r>
      <w:r w:rsidRPr="00C7286B">
        <w:rPr>
          <w:color w:val="000000" w:themeColor="text1"/>
          <w:sz w:val="28"/>
          <w:szCs w:val="28"/>
        </w:rPr>
        <w:t xml:space="preserve">, quien la preside, y por el magistrado </w:t>
      </w:r>
      <w:r w:rsidR="007636DF" w:rsidRPr="00C7286B">
        <w:rPr>
          <w:color w:val="000000" w:themeColor="text1"/>
          <w:sz w:val="28"/>
          <w:szCs w:val="28"/>
        </w:rPr>
        <w:t xml:space="preserve">Juan Carlos Cortés González, </w:t>
      </w:r>
      <w:r w:rsidRPr="00C7286B">
        <w:rPr>
          <w:color w:val="000000" w:themeColor="text1"/>
          <w:sz w:val="28"/>
          <w:szCs w:val="28"/>
        </w:rPr>
        <w:t>en ejercicio de sus competencias constitucionales y legales</w:t>
      </w:r>
      <w:r w:rsidRPr="00C7286B" w:rsidDel="00B7538A">
        <w:rPr>
          <w:color w:val="000000" w:themeColor="text1"/>
          <w:sz w:val="28"/>
          <w:szCs w:val="28"/>
        </w:rPr>
        <w:t xml:space="preserve">, </w:t>
      </w:r>
      <w:r w:rsidRPr="00C7286B">
        <w:rPr>
          <w:color w:val="000000" w:themeColor="text1"/>
          <w:sz w:val="28"/>
          <w:szCs w:val="28"/>
        </w:rPr>
        <w:t>profiere la siguiente</w:t>
      </w:r>
      <w:r w:rsidR="00101D3F" w:rsidRPr="00C7286B">
        <w:rPr>
          <w:color w:val="000000" w:themeColor="text1"/>
          <w:sz w:val="28"/>
          <w:szCs w:val="28"/>
        </w:rPr>
        <w:t>:</w:t>
      </w:r>
      <w:r w:rsidR="0076087C" w:rsidRPr="00C7286B">
        <w:rPr>
          <w:rStyle w:val="normaltextrun"/>
          <w:color w:val="000000" w:themeColor="text1"/>
          <w:sz w:val="28"/>
          <w:szCs w:val="28"/>
        </w:rPr>
        <w:t xml:space="preserve"> </w:t>
      </w:r>
    </w:p>
    <w:p w14:paraId="358854EE" w14:textId="77777777" w:rsidR="0076087C" w:rsidRPr="00C7286B" w:rsidRDefault="0076087C" w:rsidP="005010B9">
      <w:pPr>
        <w:widowControl w:val="0"/>
        <w:jc w:val="both"/>
        <w:rPr>
          <w:rStyle w:val="normaltextrun"/>
          <w:color w:val="000000" w:themeColor="text1"/>
          <w:sz w:val="28"/>
          <w:szCs w:val="28"/>
        </w:rPr>
      </w:pPr>
    </w:p>
    <w:p w14:paraId="11C8EEEA" w14:textId="30EB6875" w:rsidR="0060589D" w:rsidRPr="00C7286B" w:rsidRDefault="0076087C" w:rsidP="005010B9">
      <w:pPr>
        <w:widowControl w:val="0"/>
        <w:ind w:right="57"/>
        <w:jc w:val="center"/>
        <w:rPr>
          <w:b/>
          <w:bCs/>
          <w:color w:val="000000" w:themeColor="text1"/>
          <w:sz w:val="28"/>
          <w:szCs w:val="28"/>
        </w:rPr>
      </w:pPr>
      <w:r w:rsidRPr="00C7286B">
        <w:rPr>
          <w:b/>
          <w:bCs/>
          <w:color w:val="000000" w:themeColor="text1"/>
          <w:sz w:val="28"/>
          <w:szCs w:val="28"/>
        </w:rPr>
        <w:t>SENTENCIA</w:t>
      </w:r>
      <w:r w:rsidR="001628C2" w:rsidRPr="00C7286B">
        <w:rPr>
          <w:b/>
          <w:bCs/>
          <w:color w:val="000000" w:themeColor="text1"/>
          <w:sz w:val="28"/>
          <w:szCs w:val="28"/>
        </w:rPr>
        <w:t>.</w:t>
      </w:r>
    </w:p>
    <w:p w14:paraId="3BB59A2A" w14:textId="77777777" w:rsidR="00EE02F9" w:rsidRPr="00C7286B" w:rsidRDefault="00EE02F9" w:rsidP="005010B9">
      <w:pPr>
        <w:widowControl w:val="0"/>
        <w:ind w:right="57"/>
        <w:rPr>
          <w:b/>
          <w:bCs/>
          <w:color w:val="000000" w:themeColor="text1"/>
          <w:sz w:val="28"/>
          <w:szCs w:val="28"/>
        </w:rPr>
      </w:pPr>
    </w:p>
    <w:p w14:paraId="2092D301" w14:textId="6C93F7E9" w:rsidR="00EE02F9" w:rsidRPr="00C7286B" w:rsidRDefault="00170979" w:rsidP="00170979">
      <w:pPr>
        <w:widowControl w:val="0"/>
        <w:ind w:right="57"/>
        <w:jc w:val="both"/>
        <w:rPr>
          <w:rFonts w:eastAsia="Arial Unicode MS"/>
          <w:color w:val="000000" w:themeColor="text1"/>
          <w:sz w:val="28"/>
          <w:szCs w:val="28"/>
          <w:bdr w:val="nil"/>
        </w:rPr>
      </w:pPr>
      <w:r w:rsidRPr="00C7286B">
        <w:rPr>
          <w:sz w:val="28"/>
          <w:szCs w:val="28"/>
        </w:rPr>
        <w:t xml:space="preserve">Esta providencia se dicta en el trámite de revisión del fallo de tutela proferido en primera </w:t>
      </w:r>
      <w:r w:rsidR="00D23795" w:rsidRPr="00C7286B">
        <w:rPr>
          <w:sz w:val="28"/>
          <w:szCs w:val="28"/>
        </w:rPr>
        <w:t xml:space="preserve">y única </w:t>
      </w:r>
      <w:r w:rsidRPr="00C7286B">
        <w:rPr>
          <w:sz w:val="28"/>
          <w:szCs w:val="28"/>
        </w:rPr>
        <w:t xml:space="preserve">instancia por </w:t>
      </w:r>
      <w:r w:rsidRPr="00C7286B">
        <w:rPr>
          <w:rStyle w:val="normaltextrun"/>
          <w:color w:val="000000"/>
          <w:sz w:val="28"/>
          <w:szCs w:val="28"/>
        </w:rPr>
        <w:t xml:space="preserve">el </w:t>
      </w:r>
      <w:r w:rsidRPr="00C7286B">
        <w:rPr>
          <w:color w:val="000000" w:themeColor="text1"/>
          <w:sz w:val="28"/>
          <w:szCs w:val="28"/>
        </w:rPr>
        <w:t>Juzgado Segundo Laboral del Circuito de Yopal</w:t>
      </w:r>
      <w:r w:rsidRPr="00C7286B">
        <w:rPr>
          <w:rFonts w:eastAsia="Arial Unicode MS"/>
          <w:color w:val="000000"/>
          <w:sz w:val="28"/>
          <w:szCs w:val="28"/>
          <w:bdr w:val="nil"/>
        </w:rPr>
        <w:t xml:space="preserve">. </w:t>
      </w:r>
      <w:r w:rsidRPr="00C7286B">
        <w:rPr>
          <w:sz w:val="28"/>
          <w:szCs w:val="28"/>
        </w:rPr>
        <w:t xml:space="preserve">El fallo revisado se dictó para resolver </w:t>
      </w:r>
      <w:r w:rsidRPr="00C7286B">
        <w:rPr>
          <w:rFonts w:eastAsia="Arial Unicode MS"/>
          <w:color w:val="000000"/>
          <w:sz w:val="28"/>
          <w:szCs w:val="28"/>
          <w:bdr w:val="nil"/>
        </w:rPr>
        <w:t xml:space="preserve">la acción de tutela </w:t>
      </w:r>
      <w:r w:rsidR="00D23795" w:rsidRPr="00C7286B">
        <w:rPr>
          <w:rFonts w:eastAsia="Arial Unicode MS"/>
          <w:color w:val="000000"/>
          <w:sz w:val="28"/>
          <w:szCs w:val="28"/>
          <w:bdr w:val="nil"/>
        </w:rPr>
        <w:t>que presentó</w:t>
      </w:r>
      <w:r w:rsidRPr="00C7286B">
        <w:rPr>
          <w:rFonts w:eastAsia="Arial Unicode MS"/>
          <w:color w:val="000000"/>
          <w:sz w:val="28"/>
          <w:szCs w:val="28"/>
          <w:bdr w:val="nil"/>
        </w:rPr>
        <w:t xml:space="preserve"> la señora </w:t>
      </w:r>
      <w:r w:rsidR="00B03103" w:rsidRPr="00C7286B">
        <w:rPr>
          <w:rFonts w:eastAsia="Arial Unicode MS"/>
          <w:i/>
          <w:iCs/>
          <w:color w:val="000000"/>
          <w:sz w:val="28"/>
          <w:szCs w:val="28"/>
          <w:u w:color="000000"/>
          <w:bdr w:val="nil"/>
        </w:rPr>
        <w:t>Magdalena</w:t>
      </w:r>
      <w:r w:rsidRPr="00C7286B">
        <w:rPr>
          <w:rFonts w:eastAsia="Arial Unicode MS"/>
          <w:color w:val="000000"/>
          <w:sz w:val="28"/>
          <w:szCs w:val="28"/>
          <w:u w:color="000000"/>
          <w:bdr w:val="nil"/>
        </w:rPr>
        <w:t xml:space="preserve"> </w:t>
      </w:r>
      <w:r w:rsidRPr="00C7286B">
        <w:rPr>
          <w:rFonts w:eastAsia="Arial Unicode MS"/>
          <w:color w:val="000000"/>
          <w:sz w:val="28"/>
          <w:szCs w:val="28"/>
          <w:bdr w:val="nil"/>
        </w:rPr>
        <w:t xml:space="preserve">contra </w:t>
      </w:r>
      <w:r w:rsidRPr="00C7286B">
        <w:rPr>
          <w:rFonts w:eastAsia="Arial Unicode MS"/>
          <w:color w:val="000000"/>
          <w:sz w:val="28"/>
          <w:szCs w:val="28"/>
          <w:u w:color="000000"/>
          <w:bdr w:val="nil"/>
        </w:rPr>
        <w:t>el Instituto Nacional Penitenciario y Carcelario y el Establecimiento Penitenciario y Carcelario de Yopal – La Guafilla</w:t>
      </w:r>
      <w:r w:rsidRPr="00C7286B">
        <w:rPr>
          <w:rStyle w:val="Refdenotaalpie"/>
          <w:color w:val="000000" w:themeColor="text1"/>
          <w:sz w:val="28"/>
          <w:szCs w:val="28"/>
        </w:rPr>
        <w:footnoteReference w:id="2"/>
      </w:r>
      <w:r w:rsidR="00EE02F9" w:rsidRPr="00C7286B">
        <w:rPr>
          <w:rFonts w:eastAsia="Arial Unicode MS"/>
          <w:color w:val="000000" w:themeColor="text1"/>
          <w:sz w:val="28"/>
          <w:szCs w:val="28"/>
          <w:bdr w:val="nil"/>
        </w:rPr>
        <w:t>.</w:t>
      </w:r>
    </w:p>
    <w:p w14:paraId="3CF6B2DF" w14:textId="77777777" w:rsidR="00B03103" w:rsidRPr="00C7286B" w:rsidRDefault="00B03103" w:rsidP="00170979">
      <w:pPr>
        <w:widowControl w:val="0"/>
        <w:ind w:right="57"/>
        <w:jc w:val="both"/>
        <w:rPr>
          <w:rFonts w:eastAsia="Arial Unicode MS"/>
          <w:color w:val="000000" w:themeColor="text1"/>
          <w:sz w:val="28"/>
          <w:szCs w:val="28"/>
          <w:bdr w:val="nil"/>
        </w:rPr>
      </w:pPr>
    </w:p>
    <w:p w14:paraId="74B9C3D8" w14:textId="12FBF792" w:rsidR="006D6B32" w:rsidRPr="00C7286B" w:rsidRDefault="006D6B32" w:rsidP="00170979">
      <w:pPr>
        <w:widowControl w:val="0"/>
        <w:ind w:right="57"/>
        <w:jc w:val="both"/>
        <w:rPr>
          <w:rFonts w:eastAsia="Arial Unicode MS"/>
          <w:b/>
          <w:bCs/>
          <w:color w:val="000000" w:themeColor="text1"/>
          <w:sz w:val="28"/>
          <w:szCs w:val="28"/>
          <w:bdr w:val="nil"/>
        </w:rPr>
      </w:pPr>
      <w:r w:rsidRPr="00C7286B">
        <w:rPr>
          <w:rFonts w:eastAsia="Arial Unicode MS"/>
          <w:b/>
          <w:bCs/>
          <w:color w:val="000000" w:themeColor="text1"/>
          <w:sz w:val="28"/>
          <w:szCs w:val="28"/>
          <w:bdr w:val="nil"/>
        </w:rPr>
        <w:t>Aclaración previa</w:t>
      </w:r>
    </w:p>
    <w:p w14:paraId="4EA48EF4" w14:textId="77777777" w:rsidR="006D6B32" w:rsidRPr="00C7286B" w:rsidRDefault="006D6B32" w:rsidP="00170979">
      <w:pPr>
        <w:widowControl w:val="0"/>
        <w:ind w:right="57"/>
        <w:jc w:val="both"/>
        <w:rPr>
          <w:rFonts w:eastAsia="Arial Unicode MS"/>
          <w:b/>
          <w:bCs/>
          <w:color w:val="000000" w:themeColor="text1"/>
          <w:sz w:val="28"/>
          <w:szCs w:val="28"/>
          <w:bdr w:val="nil"/>
        </w:rPr>
      </w:pPr>
    </w:p>
    <w:p w14:paraId="7F654586" w14:textId="43255B49" w:rsidR="006D6B32" w:rsidRPr="00C7286B" w:rsidRDefault="006D6B32" w:rsidP="006D6B32">
      <w:pPr>
        <w:widowControl w:val="0"/>
        <w:ind w:right="57"/>
        <w:jc w:val="both"/>
        <w:rPr>
          <w:rFonts w:eastAsia="Arial Unicode MS"/>
          <w:color w:val="000000" w:themeColor="text1"/>
          <w:sz w:val="28"/>
          <w:szCs w:val="28"/>
          <w:bdr w:val="nil"/>
        </w:rPr>
      </w:pPr>
      <w:r w:rsidRPr="00C7286B">
        <w:rPr>
          <w:rFonts w:eastAsia="Arial Unicode MS"/>
          <w:color w:val="000000" w:themeColor="text1"/>
          <w:sz w:val="28"/>
          <w:szCs w:val="28"/>
          <w:bdr w:val="nil"/>
        </w:rPr>
        <w:t>En atención a que la presente sentencia contiene información relacionada con la intimidad familiar de los accionantes, la Corte expedirá dos versiones de esta providencia, de conformidad con la Circular No. 10 de 2022 de esta Corporación. La primera versión, que contiene los nombres reales de los involucrados, será la que se notificará a las partes. La segunda, que contiene los nombres anonimizados, será la versión que se publicará en la página web.</w:t>
      </w:r>
    </w:p>
    <w:p w14:paraId="49749B51" w14:textId="77777777" w:rsidR="00170979" w:rsidRPr="00C7286B" w:rsidRDefault="00170979" w:rsidP="00170979">
      <w:pPr>
        <w:widowControl w:val="0"/>
        <w:ind w:right="57"/>
        <w:jc w:val="both"/>
        <w:rPr>
          <w:rFonts w:eastAsia="Arial Unicode MS"/>
          <w:color w:val="000000" w:themeColor="text1"/>
          <w:sz w:val="28"/>
          <w:szCs w:val="28"/>
          <w:bdr w:val="nil"/>
        </w:rPr>
      </w:pPr>
    </w:p>
    <w:p w14:paraId="62335788" w14:textId="3819ECCB" w:rsidR="007826E1" w:rsidRPr="00C7286B" w:rsidRDefault="007826E1" w:rsidP="005010B9">
      <w:pPr>
        <w:widowControl w:val="0"/>
        <w:ind w:right="57"/>
        <w:jc w:val="both"/>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Síntesis de la decisión</w:t>
      </w:r>
    </w:p>
    <w:p w14:paraId="17EDA199" w14:textId="77777777" w:rsidR="001E493F" w:rsidRPr="00C7286B" w:rsidRDefault="001E493F" w:rsidP="005010B9">
      <w:pPr>
        <w:widowControl w:val="0"/>
        <w:ind w:right="57"/>
        <w:jc w:val="both"/>
        <w:rPr>
          <w:rFonts w:eastAsia="Arial Unicode MS"/>
          <w:color w:val="000000" w:themeColor="text1"/>
          <w:sz w:val="28"/>
          <w:szCs w:val="28"/>
          <w:u w:color="000000"/>
          <w:bdr w:val="nil"/>
        </w:rPr>
      </w:pPr>
    </w:p>
    <w:p w14:paraId="634D38B7" w14:textId="2FB8FD8F" w:rsidR="00F23207" w:rsidRPr="00C7286B" w:rsidRDefault="0032591F" w:rsidP="00F9445A">
      <w:pPr>
        <w:pStyle w:val="Prrafodelista"/>
        <w:widowControl w:val="0"/>
        <w:ind w:left="0" w:right="57"/>
        <w:jc w:val="both"/>
        <w:rPr>
          <w:color w:val="000000" w:themeColor="text1"/>
          <w:sz w:val="28"/>
          <w:szCs w:val="28"/>
        </w:rPr>
      </w:pPr>
      <w:r w:rsidRPr="00C7286B">
        <w:rPr>
          <w:rFonts w:eastAsia="Arial Unicode MS"/>
          <w:color w:val="000000" w:themeColor="text1"/>
          <w:sz w:val="28"/>
          <w:szCs w:val="28"/>
        </w:rPr>
        <w:t>L</w:t>
      </w:r>
      <w:r w:rsidR="00EA6903" w:rsidRPr="00C7286B">
        <w:rPr>
          <w:rFonts w:eastAsia="Arial Unicode MS"/>
          <w:color w:val="000000" w:themeColor="text1"/>
          <w:sz w:val="28"/>
          <w:szCs w:val="28"/>
        </w:rPr>
        <w:t xml:space="preserve">a Corte </w:t>
      </w:r>
      <w:r w:rsidRPr="00C7286B">
        <w:rPr>
          <w:rFonts w:eastAsia="Arial Unicode MS"/>
          <w:color w:val="000000" w:themeColor="text1"/>
          <w:sz w:val="28"/>
          <w:szCs w:val="28"/>
        </w:rPr>
        <w:t>le ordenó al</w:t>
      </w:r>
      <w:r w:rsidRPr="00C7286B">
        <w:rPr>
          <w:color w:val="000000" w:themeColor="text1"/>
          <w:sz w:val="28"/>
          <w:szCs w:val="28"/>
        </w:rPr>
        <w:t xml:space="preserve"> Instituto Nacional Penitenciario y Carcelario</w:t>
      </w:r>
      <w:r w:rsidR="001E493F" w:rsidRPr="00C7286B">
        <w:rPr>
          <w:color w:val="000000" w:themeColor="text1"/>
          <w:sz w:val="28"/>
          <w:szCs w:val="28"/>
        </w:rPr>
        <w:t xml:space="preserve"> (INPEC)</w:t>
      </w:r>
      <w:r w:rsidRPr="00C7286B">
        <w:rPr>
          <w:color w:val="000000" w:themeColor="text1"/>
          <w:sz w:val="28"/>
          <w:szCs w:val="28"/>
        </w:rPr>
        <w:t xml:space="preserve"> y al Establecimiento Penitenciario y Carcelario de Yopal – La Guafilla permitir que la ciudadana venezolana </w:t>
      </w:r>
      <w:r w:rsidR="00B03103" w:rsidRPr="00C7286B">
        <w:rPr>
          <w:rFonts w:eastAsia="Arial Unicode MS"/>
          <w:i/>
          <w:iCs/>
          <w:color w:val="000000"/>
          <w:sz w:val="28"/>
          <w:szCs w:val="28"/>
          <w:u w:color="000000"/>
          <w:bdr w:val="nil"/>
        </w:rPr>
        <w:t>Magdalena</w:t>
      </w:r>
      <w:r w:rsidR="00B03103" w:rsidRPr="00C7286B">
        <w:rPr>
          <w:rFonts w:eastAsia="Arial Unicode MS"/>
          <w:color w:val="000000"/>
          <w:sz w:val="28"/>
          <w:szCs w:val="28"/>
          <w:u w:color="000000"/>
          <w:bdr w:val="nil"/>
        </w:rPr>
        <w:t xml:space="preserve"> </w:t>
      </w:r>
      <w:r w:rsidRPr="00C7286B">
        <w:rPr>
          <w:color w:val="000000" w:themeColor="text1"/>
          <w:sz w:val="28"/>
          <w:szCs w:val="28"/>
        </w:rPr>
        <w:t>ingrese al establecimiento carcelario con su cédula de ciudadanía venezolana</w:t>
      </w:r>
      <w:r w:rsidR="001E493F" w:rsidRPr="00C7286B">
        <w:rPr>
          <w:color w:val="000000" w:themeColor="text1"/>
          <w:sz w:val="28"/>
          <w:szCs w:val="28"/>
        </w:rPr>
        <w:t xml:space="preserve"> para sostener visitas familiares e íntimas con su compañero sentimental, el señor </w:t>
      </w:r>
      <w:r w:rsidR="00B03103" w:rsidRPr="00C7286B">
        <w:rPr>
          <w:i/>
          <w:iCs/>
          <w:color w:val="000000" w:themeColor="text1"/>
          <w:sz w:val="28"/>
          <w:szCs w:val="28"/>
        </w:rPr>
        <w:t>Tomás</w:t>
      </w:r>
      <w:r w:rsidR="001E493F" w:rsidRPr="00C7286B">
        <w:rPr>
          <w:color w:val="000000" w:themeColor="text1"/>
          <w:sz w:val="28"/>
          <w:szCs w:val="28"/>
        </w:rPr>
        <w:t xml:space="preserve">. </w:t>
      </w:r>
      <w:r w:rsidR="00F23207" w:rsidRPr="00C7286B">
        <w:rPr>
          <w:color w:val="000000" w:themeColor="text1"/>
          <w:sz w:val="28"/>
          <w:szCs w:val="28"/>
        </w:rPr>
        <w:t>Lo anterior</w:t>
      </w:r>
      <w:r w:rsidR="001E493F" w:rsidRPr="00C7286B">
        <w:rPr>
          <w:color w:val="000000" w:themeColor="text1"/>
          <w:sz w:val="28"/>
          <w:szCs w:val="28"/>
        </w:rPr>
        <w:t>,</w:t>
      </w:r>
      <w:r w:rsidR="00F23207" w:rsidRPr="00C7286B">
        <w:rPr>
          <w:color w:val="000000" w:themeColor="text1"/>
          <w:sz w:val="28"/>
          <w:szCs w:val="28"/>
        </w:rPr>
        <w:t xml:space="preserve"> </w:t>
      </w:r>
      <w:r w:rsidR="001E493F" w:rsidRPr="00C7286B">
        <w:rPr>
          <w:color w:val="000000" w:themeColor="text1"/>
          <w:sz w:val="28"/>
          <w:szCs w:val="28"/>
        </w:rPr>
        <w:t xml:space="preserve">con el objetivo de proteger </w:t>
      </w:r>
      <w:r w:rsidR="00F9445A" w:rsidRPr="00C7286B">
        <w:rPr>
          <w:color w:val="000000" w:themeColor="text1"/>
          <w:sz w:val="28"/>
          <w:szCs w:val="28"/>
        </w:rPr>
        <w:t>los</w:t>
      </w:r>
      <w:r w:rsidR="001E493F" w:rsidRPr="00C7286B">
        <w:rPr>
          <w:color w:val="000000" w:themeColor="text1"/>
          <w:sz w:val="28"/>
          <w:szCs w:val="28"/>
        </w:rPr>
        <w:t xml:space="preserve"> derechos </w:t>
      </w:r>
      <w:r w:rsidR="00F23207" w:rsidRPr="00C7286B">
        <w:rPr>
          <w:color w:val="000000" w:themeColor="text1"/>
          <w:sz w:val="28"/>
          <w:szCs w:val="28"/>
        </w:rPr>
        <w:t>fundamentales a la intimidad, al libre desarrollo de la personalidad, la dignidad humana y la libertad sexual</w:t>
      </w:r>
      <w:r w:rsidR="00F9445A" w:rsidRPr="00C7286B">
        <w:rPr>
          <w:color w:val="000000" w:themeColor="text1"/>
          <w:sz w:val="28"/>
          <w:szCs w:val="28"/>
        </w:rPr>
        <w:t xml:space="preserve"> de la señora </w:t>
      </w:r>
      <w:r w:rsidR="00B03103" w:rsidRPr="00C7286B">
        <w:rPr>
          <w:rFonts w:eastAsia="Arial Unicode MS"/>
          <w:i/>
          <w:iCs/>
          <w:color w:val="000000"/>
          <w:sz w:val="28"/>
          <w:szCs w:val="28"/>
          <w:u w:color="000000"/>
          <w:bdr w:val="nil"/>
        </w:rPr>
        <w:t>Magdalena</w:t>
      </w:r>
      <w:r w:rsidR="00B03103" w:rsidRPr="00C7286B">
        <w:rPr>
          <w:rFonts w:eastAsia="Arial Unicode MS"/>
          <w:color w:val="000000"/>
          <w:sz w:val="28"/>
          <w:szCs w:val="28"/>
          <w:u w:color="000000"/>
          <w:bdr w:val="nil"/>
        </w:rPr>
        <w:t xml:space="preserve"> </w:t>
      </w:r>
      <w:r w:rsidR="00F9445A" w:rsidRPr="00C7286B">
        <w:rPr>
          <w:color w:val="000000" w:themeColor="text1"/>
          <w:sz w:val="28"/>
          <w:szCs w:val="28"/>
        </w:rPr>
        <w:t xml:space="preserve">y de su pareja. </w:t>
      </w:r>
    </w:p>
    <w:p w14:paraId="7627FB81" w14:textId="77777777" w:rsidR="00EA6903" w:rsidRPr="00C7286B" w:rsidRDefault="00EA6903" w:rsidP="4A4F5151">
      <w:pPr>
        <w:widowControl w:val="0"/>
        <w:ind w:right="57"/>
        <w:jc w:val="both"/>
        <w:rPr>
          <w:rFonts w:eastAsia="Arial Unicode MS"/>
          <w:color w:val="000000" w:themeColor="text1"/>
          <w:sz w:val="28"/>
          <w:szCs w:val="28"/>
        </w:rPr>
      </w:pPr>
    </w:p>
    <w:p w14:paraId="50FB9AC0" w14:textId="0EBF445C" w:rsidR="00FC5740" w:rsidRPr="00C7286B" w:rsidRDefault="00F23207" w:rsidP="00384A4A">
      <w:pPr>
        <w:widowControl w:val="0"/>
        <w:ind w:right="57"/>
        <w:jc w:val="both"/>
        <w:rPr>
          <w:sz w:val="28"/>
          <w:szCs w:val="28"/>
        </w:rPr>
      </w:pPr>
      <w:r w:rsidRPr="00C7286B">
        <w:rPr>
          <w:rFonts w:eastAsia="Arial Unicode MS"/>
          <w:color w:val="000000" w:themeColor="text1"/>
          <w:sz w:val="28"/>
          <w:szCs w:val="28"/>
        </w:rPr>
        <w:t>Como fundamento de la decisión, e</w:t>
      </w:r>
      <w:r w:rsidR="00FC5740" w:rsidRPr="00C7286B">
        <w:rPr>
          <w:rFonts w:eastAsia="Arial Unicode MS"/>
          <w:color w:val="000000" w:themeColor="text1"/>
          <w:sz w:val="28"/>
          <w:szCs w:val="28"/>
        </w:rPr>
        <w:t xml:space="preserve">n primer lugar, la Corte </w:t>
      </w:r>
      <w:r w:rsidR="00F9445A" w:rsidRPr="00C7286B">
        <w:rPr>
          <w:rFonts w:eastAsia="Arial Unicode MS"/>
          <w:color w:val="000000" w:themeColor="text1"/>
          <w:sz w:val="28"/>
          <w:szCs w:val="28"/>
        </w:rPr>
        <w:t>estableció</w:t>
      </w:r>
      <w:r w:rsidR="00FC5740" w:rsidRPr="00C7286B">
        <w:rPr>
          <w:rFonts w:eastAsia="Arial Unicode MS"/>
          <w:color w:val="000000" w:themeColor="text1"/>
          <w:sz w:val="28"/>
          <w:szCs w:val="28"/>
        </w:rPr>
        <w:t xml:space="preserve"> que</w:t>
      </w:r>
      <w:r w:rsidR="00CD5EB9" w:rsidRPr="00C7286B">
        <w:rPr>
          <w:rFonts w:eastAsia="Arial Unicode MS"/>
          <w:color w:val="000000" w:themeColor="text1"/>
          <w:sz w:val="28"/>
          <w:szCs w:val="28"/>
        </w:rPr>
        <w:t xml:space="preserve"> la acción de tutela cumplía con los requisitos de procedibilidad. </w:t>
      </w:r>
      <w:r w:rsidRPr="00C7286B">
        <w:rPr>
          <w:rFonts w:eastAsia="Arial Unicode MS"/>
          <w:color w:val="000000" w:themeColor="text1"/>
          <w:sz w:val="28"/>
          <w:szCs w:val="28"/>
        </w:rPr>
        <w:t>En segundo lugar</w:t>
      </w:r>
      <w:r w:rsidR="001E493F" w:rsidRPr="00C7286B">
        <w:rPr>
          <w:rFonts w:eastAsia="Arial Unicode MS"/>
          <w:color w:val="000000" w:themeColor="text1"/>
          <w:sz w:val="28"/>
          <w:szCs w:val="28"/>
        </w:rPr>
        <w:t xml:space="preserve">, </w:t>
      </w:r>
      <w:r w:rsidR="00CD5EB9" w:rsidRPr="00C7286B">
        <w:rPr>
          <w:rFonts w:eastAsia="Arial Unicode MS"/>
          <w:color w:val="000000" w:themeColor="text1"/>
          <w:sz w:val="28"/>
          <w:szCs w:val="28"/>
        </w:rPr>
        <w:t>a partir de la información que recaudó en sede de revisión, esta Corporación estableció que</w:t>
      </w:r>
      <w:r w:rsidR="00C5092F" w:rsidRPr="00C7286B">
        <w:rPr>
          <w:rFonts w:eastAsia="Arial Unicode MS"/>
          <w:color w:val="000000" w:themeColor="text1"/>
          <w:sz w:val="28"/>
          <w:szCs w:val="28"/>
        </w:rPr>
        <w:t xml:space="preserve"> en el caso concreto</w:t>
      </w:r>
      <w:r w:rsidR="00CD5EB9" w:rsidRPr="00C7286B">
        <w:rPr>
          <w:rFonts w:eastAsia="Arial Unicode MS"/>
          <w:color w:val="000000" w:themeColor="text1"/>
          <w:sz w:val="28"/>
          <w:szCs w:val="28"/>
        </w:rPr>
        <w:t xml:space="preserve"> se configuró </w:t>
      </w:r>
      <w:r w:rsidR="00FC5740" w:rsidRPr="00C7286B">
        <w:rPr>
          <w:rFonts w:eastAsia="Arial Unicode MS"/>
          <w:color w:val="000000" w:themeColor="text1"/>
          <w:sz w:val="28"/>
          <w:szCs w:val="28"/>
        </w:rPr>
        <w:t xml:space="preserve">una carencia actual de objeto por </w:t>
      </w:r>
      <w:r w:rsidR="002032E0" w:rsidRPr="00C7286B">
        <w:rPr>
          <w:rFonts w:eastAsia="Arial Unicode MS"/>
          <w:color w:val="000000" w:themeColor="text1"/>
          <w:sz w:val="28"/>
          <w:szCs w:val="28"/>
        </w:rPr>
        <w:t>situación sobreviniente</w:t>
      </w:r>
      <w:r w:rsidR="00FC5740" w:rsidRPr="00C7286B">
        <w:rPr>
          <w:rFonts w:eastAsia="Arial Unicode MS"/>
          <w:color w:val="000000" w:themeColor="text1"/>
          <w:sz w:val="28"/>
          <w:szCs w:val="28"/>
        </w:rPr>
        <w:t xml:space="preserve">. </w:t>
      </w:r>
      <w:r w:rsidRPr="00C7286B">
        <w:rPr>
          <w:rFonts w:eastAsia="Arial Unicode MS"/>
          <w:color w:val="000000" w:themeColor="text1"/>
          <w:sz w:val="28"/>
          <w:szCs w:val="28"/>
        </w:rPr>
        <w:t>En efecto,</w:t>
      </w:r>
      <w:r w:rsidR="00CD5EB9" w:rsidRPr="00C7286B">
        <w:rPr>
          <w:rFonts w:eastAsia="Arial Unicode MS"/>
          <w:color w:val="000000" w:themeColor="text1"/>
          <w:sz w:val="28"/>
          <w:szCs w:val="28"/>
        </w:rPr>
        <w:t xml:space="preserve"> a partir del </w:t>
      </w:r>
      <w:r w:rsidR="00CD5EB9" w:rsidRPr="00C7286B">
        <w:rPr>
          <w:sz w:val="28"/>
          <w:szCs w:val="28"/>
        </w:rPr>
        <w:t>22 de febrero de 2025 y debido a que la accionante presentó</w:t>
      </w:r>
      <w:r w:rsidR="0032591F" w:rsidRPr="00C7286B">
        <w:rPr>
          <w:sz w:val="28"/>
          <w:szCs w:val="28"/>
        </w:rPr>
        <w:t xml:space="preserve"> </w:t>
      </w:r>
      <w:r w:rsidR="00CD5EB9" w:rsidRPr="00C7286B">
        <w:rPr>
          <w:color w:val="000000" w:themeColor="text1"/>
          <w:sz w:val="28"/>
          <w:szCs w:val="28"/>
        </w:rPr>
        <w:t>un documento migratorio válido para ingresar al establecimiento</w:t>
      </w:r>
      <w:r w:rsidR="00001C01" w:rsidRPr="00C7286B">
        <w:rPr>
          <w:color w:val="000000" w:themeColor="text1"/>
          <w:sz w:val="28"/>
          <w:szCs w:val="28"/>
        </w:rPr>
        <w:t xml:space="preserve"> penitenciario</w:t>
      </w:r>
      <w:r w:rsidR="00CD5EB9" w:rsidRPr="00C7286B">
        <w:rPr>
          <w:rFonts w:eastAsia="Arial Unicode MS"/>
          <w:color w:val="000000" w:themeColor="text1"/>
          <w:sz w:val="28"/>
          <w:szCs w:val="28"/>
        </w:rPr>
        <w:t xml:space="preserve">, la entidad le permitió </w:t>
      </w:r>
      <w:r w:rsidRPr="00C7286B">
        <w:rPr>
          <w:rFonts w:eastAsia="Arial Unicode MS"/>
          <w:color w:val="000000" w:themeColor="text1"/>
          <w:sz w:val="28"/>
          <w:szCs w:val="28"/>
        </w:rPr>
        <w:t xml:space="preserve">entrar </w:t>
      </w:r>
      <w:r w:rsidR="00CD5EB9" w:rsidRPr="00C7286B">
        <w:rPr>
          <w:rFonts w:eastAsia="Arial Unicode MS"/>
          <w:color w:val="000000" w:themeColor="text1"/>
          <w:sz w:val="28"/>
          <w:szCs w:val="28"/>
        </w:rPr>
        <w:t>en</w:t>
      </w:r>
      <w:r w:rsidRPr="00C7286B">
        <w:rPr>
          <w:rFonts w:eastAsia="Arial Unicode MS"/>
          <w:color w:val="000000" w:themeColor="text1"/>
          <w:sz w:val="28"/>
          <w:szCs w:val="28"/>
        </w:rPr>
        <w:t xml:space="preserve"> diferentes</w:t>
      </w:r>
      <w:r w:rsidR="00CD5EB9" w:rsidRPr="00C7286B">
        <w:rPr>
          <w:rFonts w:eastAsia="Arial Unicode MS"/>
          <w:color w:val="000000" w:themeColor="text1"/>
          <w:sz w:val="28"/>
          <w:szCs w:val="28"/>
        </w:rPr>
        <w:t xml:space="preserve"> ocasiones para sostener visitas familiares e íntimas con el señor </w:t>
      </w:r>
      <w:r w:rsidR="00B03103" w:rsidRPr="00C7286B">
        <w:rPr>
          <w:i/>
          <w:iCs/>
          <w:color w:val="000000" w:themeColor="text1"/>
          <w:sz w:val="28"/>
          <w:szCs w:val="28"/>
        </w:rPr>
        <w:t>Tomás</w:t>
      </w:r>
      <w:r w:rsidR="00CD5EB9" w:rsidRPr="00C7286B">
        <w:rPr>
          <w:rFonts w:eastAsia="Arial Unicode MS"/>
          <w:color w:val="000000" w:themeColor="text1"/>
          <w:sz w:val="28"/>
          <w:szCs w:val="28"/>
        </w:rPr>
        <w:t xml:space="preserve">. </w:t>
      </w:r>
      <w:r w:rsidRPr="00C7286B">
        <w:rPr>
          <w:rFonts w:eastAsia="Arial Unicode MS"/>
          <w:color w:val="000000" w:themeColor="text1"/>
          <w:sz w:val="28"/>
          <w:szCs w:val="28"/>
        </w:rPr>
        <w:t xml:space="preserve">En tercer </w:t>
      </w:r>
      <w:r w:rsidR="001E493F" w:rsidRPr="00C7286B">
        <w:rPr>
          <w:rFonts w:eastAsia="Arial Unicode MS"/>
          <w:color w:val="000000" w:themeColor="text1"/>
          <w:sz w:val="28"/>
          <w:szCs w:val="28"/>
        </w:rPr>
        <w:t xml:space="preserve">lugar, </w:t>
      </w:r>
      <w:r w:rsidR="00F9445A" w:rsidRPr="00C7286B">
        <w:rPr>
          <w:rFonts w:eastAsia="Arial Unicode MS"/>
          <w:color w:val="000000" w:themeColor="text1"/>
          <w:sz w:val="28"/>
          <w:szCs w:val="28"/>
        </w:rPr>
        <w:t>la Corte</w:t>
      </w:r>
      <w:r w:rsidR="00CD5EB9" w:rsidRPr="00C7286B">
        <w:rPr>
          <w:rFonts w:eastAsia="Arial Unicode MS"/>
          <w:color w:val="000000" w:themeColor="text1"/>
          <w:sz w:val="28"/>
          <w:szCs w:val="28"/>
        </w:rPr>
        <w:t xml:space="preserve"> consideró necesario pronunciarse de fondo</w:t>
      </w:r>
      <w:r w:rsidR="00384A4A" w:rsidRPr="00C7286B">
        <w:rPr>
          <w:rFonts w:eastAsia="Arial Unicode MS"/>
          <w:color w:val="000000" w:themeColor="text1"/>
          <w:sz w:val="28"/>
          <w:szCs w:val="28"/>
        </w:rPr>
        <w:t xml:space="preserve"> sobre</w:t>
      </w:r>
      <w:r w:rsidR="00C5092F" w:rsidRPr="00C7286B">
        <w:rPr>
          <w:rFonts w:eastAsia="Arial Unicode MS"/>
          <w:color w:val="000000" w:themeColor="text1"/>
          <w:sz w:val="28"/>
          <w:szCs w:val="28"/>
        </w:rPr>
        <w:t xml:space="preserve"> el caso concreto</w:t>
      </w:r>
      <w:r w:rsidRPr="00C7286B">
        <w:rPr>
          <w:rFonts w:eastAsia="Arial Unicode MS"/>
          <w:color w:val="000000" w:themeColor="text1"/>
          <w:sz w:val="28"/>
          <w:szCs w:val="28"/>
        </w:rPr>
        <w:t xml:space="preserve"> ante: (i) </w:t>
      </w:r>
      <w:r w:rsidR="00384A4A" w:rsidRPr="00C7286B">
        <w:rPr>
          <w:sz w:val="28"/>
          <w:szCs w:val="28"/>
        </w:rPr>
        <w:t>la</w:t>
      </w:r>
      <w:r w:rsidRPr="00C7286B">
        <w:rPr>
          <w:sz w:val="28"/>
          <w:szCs w:val="28"/>
        </w:rPr>
        <w:t xml:space="preserve"> vulneración de derechos fundamentales generada por la negativa de las entidades accionadas a </w:t>
      </w:r>
      <w:r w:rsidR="0061715B" w:rsidRPr="00C7286B">
        <w:rPr>
          <w:sz w:val="28"/>
          <w:szCs w:val="28"/>
        </w:rPr>
        <w:t xml:space="preserve">que los ciudadanos venezolanos cuya situación migratoria no está regularizada realicen </w:t>
      </w:r>
      <w:r w:rsidRPr="00C7286B">
        <w:rPr>
          <w:sz w:val="28"/>
          <w:szCs w:val="28"/>
        </w:rPr>
        <w:t xml:space="preserve">visitas familiares e íntimas de las personas privadas de la libertad; y (ii) para </w:t>
      </w:r>
      <w:r w:rsidR="00384A4A" w:rsidRPr="00C7286B">
        <w:rPr>
          <w:sz w:val="28"/>
          <w:szCs w:val="28"/>
        </w:rPr>
        <w:t xml:space="preserve">adoptar medidas </w:t>
      </w:r>
      <w:r w:rsidRPr="00C7286B">
        <w:rPr>
          <w:sz w:val="28"/>
          <w:szCs w:val="28"/>
        </w:rPr>
        <w:t xml:space="preserve">dirigidas </w:t>
      </w:r>
      <w:r w:rsidR="001E493F" w:rsidRPr="00C7286B">
        <w:rPr>
          <w:sz w:val="28"/>
          <w:szCs w:val="28"/>
        </w:rPr>
        <w:t>a evitar</w:t>
      </w:r>
      <w:r w:rsidR="00384A4A" w:rsidRPr="00C7286B">
        <w:rPr>
          <w:sz w:val="28"/>
          <w:szCs w:val="28"/>
        </w:rPr>
        <w:t xml:space="preserve"> que se repitan vulneraciones similares</w:t>
      </w:r>
      <w:r w:rsidR="00C5092F" w:rsidRPr="00C7286B">
        <w:rPr>
          <w:sz w:val="28"/>
          <w:szCs w:val="28"/>
        </w:rPr>
        <w:t xml:space="preserve"> en lo sucesivo</w:t>
      </w:r>
      <w:r w:rsidR="0061715B" w:rsidRPr="00C7286B">
        <w:rPr>
          <w:sz w:val="28"/>
          <w:szCs w:val="28"/>
        </w:rPr>
        <w:t>.</w:t>
      </w:r>
    </w:p>
    <w:p w14:paraId="79429C7A" w14:textId="77777777" w:rsidR="00412C5B" w:rsidRPr="00C7286B" w:rsidRDefault="00412C5B" w:rsidP="00FC5740">
      <w:pPr>
        <w:widowControl w:val="0"/>
        <w:ind w:right="57"/>
        <w:jc w:val="both"/>
        <w:rPr>
          <w:rFonts w:eastAsia="Arial Unicode MS"/>
          <w:color w:val="000000" w:themeColor="text1"/>
          <w:sz w:val="28"/>
          <w:bdr w:val="nil"/>
        </w:rPr>
      </w:pPr>
    </w:p>
    <w:p w14:paraId="036DF6FF" w14:textId="7BFC9123" w:rsidR="00412C5B" w:rsidRPr="00C7286B" w:rsidRDefault="00FC5740" w:rsidP="00FC5740">
      <w:pPr>
        <w:widowControl w:val="0"/>
        <w:ind w:right="57"/>
        <w:jc w:val="both"/>
        <w:rPr>
          <w:rFonts w:eastAsia="Arial Unicode MS"/>
          <w:color w:val="000000" w:themeColor="text1"/>
          <w:sz w:val="28"/>
          <w:bdr w:val="nil"/>
        </w:rPr>
      </w:pPr>
      <w:r w:rsidRPr="00C7286B">
        <w:rPr>
          <w:rFonts w:eastAsia="Arial Unicode MS"/>
          <w:color w:val="000000" w:themeColor="text1"/>
          <w:sz w:val="28"/>
          <w:szCs w:val="28"/>
        </w:rPr>
        <w:t xml:space="preserve">En este marco, la </w:t>
      </w:r>
      <w:r w:rsidR="00F550A0" w:rsidRPr="00C7286B">
        <w:rPr>
          <w:rFonts w:eastAsia="Arial Unicode MS"/>
          <w:color w:val="000000" w:themeColor="text1"/>
          <w:sz w:val="28"/>
          <w:szCs w:val="28"/>
        </w:rPr>
        <w:t xml:space="preserve">Sala </w:t>
      </w:r>
      <w:r w:rsidR="0061715B" w:rsidRPr="00C7286B">
        <w:rPr>
          <w:rFonts w:eastAsia="Arial Unicode MS"/>
          <w:color w:val="000000" w:themeColor="text1"/>
          <w:sz w:val="28"/>
          <w:szCs w:val="28"/>
        </w:rPr>
        <w:t>estudió</w:t>
      </w:r>
      <w:r w:rsidRPr="00C7286B">
        <w:rPr>
          <w:rFonts w:eastAsia="Arial Unicode MS"/>
          <w:color w:val="000000" w:themeColor="text1"/>
          <w:sz w:val="28"/>
          <w:szCs w:val="28"/>
        </w:rPr>
        <w:t xml:space="preserve"> si una </w:t>
      </w:r>
      <w:r w:rsidRPr="00C7286B">
        <w:rPr>
          <w:rFonts w:eastAsia="Arial Unicode MS"/>
          <w:color w:val="000000" w:themeColor="text1"/>
          <w:sz w:val="28"/>
          <w:szCs w:val="28"/>
          <w:bdr w:val="nil"/>
        </w:rPr>
        <w:t xml:space="preserve">entidad pública vulnera los derechos a la intimidad, el libre desarrollo de la personalidad, la dignidad humana y la libertad sexual </w:t>
      </w:r>
      <w:r w:rsidR="00412C5B" w:rsidRPr="00C7286B">
        <w:rPr>
          <w:rFonts w:eastAsia="Arial Unicode MS"/>
          <w:color w:val="000000" w:themeColor="text1"/>
          <w:sz w:val="28"/>
          <w:bdr w:val="nil"/>
        </w:rPr>
        <w:t xml:space="preserve">de una </w:t>
      </w:r>
      <w:r w:rsidR="00412C5B" w:rsidRPr="00C7286B">
        <w:rPr>
          <w:rFonts w:eastAsia="Arial Unicode MS"/>
          <w:color w:val="000000" w:themeColor="text1"/>
          <w:sz w:val="28"/>
          <w:szCs w:val="28"/>
          <w:bdr w:val="nil"/>
        </w:rPr>
        <w:t>ciudadana venezolana</w:t>
      </w:r>
      <w:r w:rsidR="00412C5B" w:rsidRPr="00C7286B">
        <w:rPr>
          <w:rFonts w:eastAsia="Arial Unicode MS"/>
          <w:color w:val="000000" w:themeColor="text1"/>
          <w:sz w:val="28"/>
          <w:bdr w:val="nil"/>
        </w:rPr>
        <w:t xml:space="preserve">, al </w:t>
      </w:r>
      <w:r w:rsidR="00412C5B" w:rsidRPr="00C7286B">
        <w:rPr>
          <w:rFonts w:eastAsia="Arial Unicode MS"/>
          <w:color w:val="000000" w:themeColor="text1"/>
          <w:sz w:val="28"/>
          <w:szCs w:val="28"/>
          <w:bdr w:val="nil"/>
        </w:rPr>
        <w:t>negarle</w:t>
      </w:r>
      <w:r w:rsidR="00412C5B" w:rsidRPr="00C7286B">
        <w:rPr>
          <w:rFonts w:eastAsia="Arial Unicode MS"/>
          <w:color w:val="000000" w:themeColor="text1"/>
          <w:sz w:val="28"/>
          <w:bdr w:val="nil"/>
        </w:rPr>
        <w:t xml:space="preserve"> el ingreso a un centro penitenciario para visitar a su pareja, </w:t>
      </w:r>
      <w:r w:rsidR="00412C5B" w:rsidRPr="00C7286B">
        <w:rPr>
          <w:rFonts w:eastAsia="Arial Unicode MS"/>
          <w:color w:val="000000" w:themeColor="text1"/>
          <w:sz w:val="28"/>
          <w:szCs w:val="28"/>
          <w:bdr w:val="nil"/>
        </w:rPr>
        <w:t>con fundamento en que se encuentra en</w:t>
      </w:r>
      <w:r w:rsidR="00412C5B" w:rsidRPr="00C7286B">
        <w:rPr>
          <w:rFonts w:eastAsia="Arial Unicode MS"/>
          <w:color w:val="000000" w:themeColor="text1"/>
          <w:sz w:val="28"/>
          <w:bdr w:val="nil"/>
        </w:rPr>
        <w:t xml:space="preserve"> una situación migratoria </w:t>
      </w:r>
      <w:r w:rsidR="00412C5B" w:rsidRPr="00C7286B">
        <w:rPr>
          <w:rFonts w:eastAsia="Arial Unicode MS"/>
          <w:color w:val="000000" w:themeColor="text1"/>
          <w:sz w:val="28"/>
          <w:szCs w:val="28"/>
          <w:bdr w:val="nil"/>
        </w:rPr>
        <w:t xml:space="preserve">irregular </w:t>
      </w:r>
      <w:r w:rsidR="00412C5B" w:rsidRPr="00C7286B">
        <w:rPr>
          <w:rFonts w:eastAsia="Arial Unicode MS"/>
          <w:color w:val="000000" w:themeColor="text1"/>
          <w:sz w:val="28"/>
          <w:bdr w:val="nil"/>
        </w:rPr>
        <w:t>en Colombia</w:t>
      </w:r>
      <w:r w:rsidR="00412C5B" w:rsidRPr="00C7286B">
        <w:rPr>
          <w:rFonts w:eastAsia="Arial Unicode MS"/>
          <w:color w:val="000000" w:themeColor="text1"/>
          <w:sz w:val="28"/>
          <w:szCs w:val="28"/>
          <w:bdr w:val="nil"/>
        </w:rPr>
        <w:t xml:space="preserve"> y, en consecuencia, no cuenta con un documento válido para ingresar al establecimiento.  </w:t>
      </w:r>
    </w:p>
    <w:p w14:paraId="38CD742A" w14:textId="77777777" w:rsidR="00FC5740" w:rsidRPr="00C7286B" w:rsidRDefault="00FC5740" w:rsidP="00FC5740">
      <w:pPr>
        <w:widowControl w:val="0"/>
        <w:ind w:right="57"/>
        <w:jc w:val="both"/>
        <w:rPr>
          <w:rFonts w:eastAsia="Arial Unicode MS"/>
          <w:color w:val="000000" w:themeColor="text1"/>
          <w:sz w:val="28"/>
          <w:szCs w:val="28"/>
          <w:bdr w:val="nil"/>
        </w:rPr>
      </w:pPr>
    </w:p>
    <w:p w14:paraId="6ED13A87" w14:textId="28590710" w:rsidR="000D3E6D" w:rsidRPr="00C7286B" w:rsidRDefault="00F550A0" w:rsidP="00F550A0">
      <w:pPr>
        <w:pStyle w:val="paragraph"/>
        <w:tabs>
          <w:tab w:val="left" w:pos="426"/>
        </w:tabs>
        <w:spacing w:before="0" w:beforeAutospacing="0" w:after="0" w:afterAutospacing="0"/>
        <w:jc w:val="both"/>
        <w:textAlignment w:val="baseline"/>
        <w:rPr>
          <w:color w:val="2F5496" w:themeColor="accent1" w:themeShade="BF"/>
          <w:sz w:val="28"/>
          <w:szCs w:val="28"/>
          <w:lang w:val="es-ES"/>
        </w:rPr>
      </w:pPr>
      <w:r w:rsidRPr="00C7286B">
        <w:rPr>
          <w:rFonts w:eastAsia="Arial Unicode MS"/>
          <w:color w:val="000000" w:themeColor="text1"/>
          <w:sz w:val="28"/>
          <w:szCs w:val="28"/>
          <w:bdr w:val="nil"/>
          <w:lang w:val="es-ES"/>
        </w:rPr>
        <w:t>Para resolver</w:t>
      </w:r>
      <w:r w:rsidRPr="00C7286B">
        <w:rPr>
          <w:color w:val="000000" w:themeColor="text1"/>
          <w:sz w:val="28"/>
          <w:szCs w:val="28"/>
          <w:lang w:val="es-ES"/>
        </w:rPr>
        <w:t xml:space="preserve"> el problema jurídico, la </w:t>
      </w:r>
      <w:r w:rsidR="00F9445A" w:rsidRPr="00C7286B">
        <w:rPr>
          <w:color w:val="000000" w:themeColor="text1"/>
          <w:sz w:val="28"/>
          <w:szCs w:val="28"/>
          <w:lang w:val="es-ES"/>
        </w:rPr>
        <w:t>Corte</w:t>
      </w:r>
      <w:r w:rsidRPr="00C7286B">
        <w:rPr>
          <w:color w:val="000000" w:themeColor="text1"/>
          <w:sz w:val="28"/>
          <w:szCs w:val="28"/>
          <w:lang w:val="es-ES"/>
        </w:rPr>
        <w:t xml:space="preserve"> realizó unas consideraciones generales sobre el régimen de visitas a la población privada de la libertad y el marco normativo relacionado con la regularización migratoria de los ciudadanos venezolanos en Colombia. A partir de dichas consideraciones, la Corte </w:t>
      </w:r>
      <w:r w:rsidR="00384A4A" w:rsidRPr="00C7286B">
        <w:rPr>
          <w:rFonts w:eastAsia="Arial Unicode MS"/>
          <w:color w:val="000000" w:themeColor="text1"/>
          <w:sz w:val="28"/>
          <w:szCs w:val="28"/>
          <w:bdr w:val="nil"/>
          <w:lang w:val="es-ES"/>
        </w:rPr>
        <w:t xml:space="preserve">concluyó </w:t>
      </w:r>
      <w:r w:rsidR="000D3E6D" w:rsidRPr="00C7286B">
        <w:rPr>
          <w:rFonts w:eastAsia="Arial Unicode MS"/>
          <w:color w:val="000000" w:themeColor="text1"/>
          <w:sz w:val="28"/>
          <w:szCs w:val="28"/>
          <w:bdr w:val="nil"/>
          <w:lang w:val="es-ES"/>
        </w:rPr>
        <w:t xml:space="preserve">que </w:t>
      </w:r>
      <w:r w:rsidRPr="00C7286B">
        <w:rPr>
          <w:rFonts w:eastAsia="Arial Unicode MS"/>
          <w:color w:val="000000" w:themeColor="text1"/>
          <w:sz w:val="28"/>
          <w:szCs w:val="28"/>
          <w:bdr w:val="nil"/>
          <w:lang w:val="es-ES"/>
        </w:rPr>
        <w:t>e</w:t>
      </w:r>
      <w:r w:rsidR="000D3E6D" w:rsidRPr="00C7286B">
        <w:rPr>
          <w:rFonts w:eastAsia="Arial Unicode MS"/>
          <w:color w:val="000000" w:themeColor="text1"/>
          <w:sz w:val="28"/>
          <w:szCs w:val="28"/>
          <w:bdr w:val="nil"/>
          <w:lang w:val="es-ES"/>
        </w:rPr>
        <w:t xml:space="preserve">l INPEC y el Establecimiento Penitenciario y Carcelario de Yopal – La Guafilla vulneraron los derechos fundamentales de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0D3E6D" w:rsidRPr="00C7286B">
        <w:rPr>
          <w:rFonts w:eastAsia="Arial Unicode MS"/>
          <w:color w:val="000000" w:themeColor="text1"/>
          <w:sz w:val="28"/>
          <w:szCs w:val="28"/>
          <w:bdr w:val="nil"/>
          <w:lang w:val="es-ES"/>
        </w:rPr>
        <w:t xml:space="preserve">y del señor </w:t>
      </w:r>
      <w:r w:rsidR="00B03103" w:rsidRPr="00C7286B">
        <w:rPr>
          <w:i/>
          <w:iCs/>
          <w:color w:val="000000" w:themeColor="text1"/>
          <w:sz w:val="28"/>
          <w:szCs w:val="28"/>
          <w:lang w:val="es-ES"/>
        </w:rPr>
        <w:t>Tomás</w:t>
      </w:r>
      <w:r w:rsidR="000D3E6D" w:rsidRPr="00C7286B">
        <w:rPr>
          <w:rFonts w:eastAsia="Arial Unicode MS"/>
          <w:color w:val="000000" w:themeColor="text1"/>
          <w:sz w:val="28"/>
          <w:szCs w:val="28"/>
          <w:bdr w:val="nil"/>
          <w:lang w:val="es-ES"/>
        </w:rPr>
        <w:t>, en tanto</w:t>
      </w:r>
      <w:r w:rsidR="0061715B" w:rsidRPr="00C7286B">
        <w:rPr>
          <w:rFonts w:eastAsia="Arial Unicode MS"/>
          <w:color w:val="000000" w:themeColor="text1"/>
          <w:sz w:val="28"/>
          <w:szCs w:val="28"/>
          <w:bdr w:val="nil"/>
          <w:lang w:val="es-ES"/>
        </w:rPr>
        <w:t xml:space="preserve"> </w:t>
      </w:r>
      <w:r w:rsidR="001E493F" w:rsidRPr="00C7286B">
        <w:rPr>
          <w:rFonts w:eastAsia="Arial Unicode MS"/>
          <w:color w:val="000000" w:themeColor="text1"/>
          <w:sz w:val="28"/>
          <w:szCs w:val="28"/>
          <w:bdr w:val="nil"/>
          <w:lang w:val="es-ES"/>
        </w:rPr>
        <w:t>negar el</w:t>
      </w:r>
      <w:r w:rsidR="0061715B" w:rsidRPr="00C7286B">
        <w:rPr>
          <w:rFonts w:eastAsia="Arial Unicode MS"/>
          <w:color w:val="000000" w:themeColor="text1"/>
          <w:sz w:val="28"/>
          <w:szCs w:val="28"/>
          <w:bdr w:val="nil"/>
          <w:lang w:val="es-ES"/>
        </w:rPr>
        <w:t xml:space="preserve"> ingreso de</w:t>
      </w:r>
      <w:r w:rsidR="00315291" w:rsidRPr="00C7286B">
        <w:rPr>
          <w:rFonts w:eastAsia="Arial Unicode MS"/>
          <w:color w:val="000000" w:themeColor="text1"/>
          <w:sz w:val="28"/>
          <w:szCs w:val="28"/>
          <w:bdr w:val="nil"/>
          <w:lang w:val="es-ES"/>
        </w:rPr>
        <w:t xml:space="preserve"> la accionante </w:t>
      </w:r>
      <w:r w:rsidRPr="00C7286B">
        <w:rPr>
          <w:rFonts w:eastAsia="Arial Unicode MS"/>
          <w:color w:val="000000" w:themeColor="text1"/>
          <w:sz w:val="28"/>
          <w:szCs w:val="28"/>
          <w:bdr w:val="nil"/>
          <w:lang w:val="es-ES"/>
        </w:rPr>
        <w:t>al establecimiento penitenciario</w:t>
      </w:r>
      <w:r w:rsidR="0061715B" w:rsidRPr="00C7286B">
        <w:rPr>
          <w:rFonts w:eastAsia="Arial Unicode MS"/>
          <w:color w:val="000000" w:themeColor="text1"/>
          <w:sz w:val="28"/>
          <w:szCs w:val="28"/>
          <w:bdr w:val="nil"/>
          <w:lang w:val="es-ES"/>
        </w:rPr>
        <w:t>: (i)</w:t>
      </w:r>
      <w:r w:rsidRPr="00C7286B">
        <w:rPr>
          <w:rFonts w:eastAsia="Arial Unicode MS"/>
          <w:color w:val="000000" w:themeColor="text1"/>
          <w:sz w:val="28"/>
          <w:szCs w:val="28"/>
          <w:bdr w:val="nil"/>
          <w:lang w:val="es-ES"/>
        </w:rPr>
        <w:t xml:space="preserve"> no super</w:t>
      </w:r>
      <w:r w:rsidR="00DB58D9" w:rsidRPr="00C7286B">
        <w:rPr>
          <w:rFonts w:eastAsia="Arial Unicode MS"/>
          <w:color w:val="000000" w:themeColor="text1"/>
          <w:sz w:val="28"/>
          <w:szCs w:val="28"/>
          <w:bdr w:val="nil"/>
          <w:lang w:val="es-ES"/>
        </w:rPr>
        <w:t>a</w:t>
      </w:r>
      <w:r w:rsidRPr="00C7286B">
        <w:rPr>
          <w:rFonts w:eastAsia="Arial Unicode MS"/>
          <w:color w:val="000000" w:themeColor="text1"/>
          <w:sz w:val="28"/>
          <w:szCs w:val="28"/>
          <w:bdr w:val="nil"/>
          <w:lang w:val="es-ES"/>
        </w:rPr>
        <w:t xml:space="preserve"> un análisis estricto de </w:t>
      </w:r>
      <w:r w:rsidRPr="00C7286B">
        <w:rPr>
          <w:color w:val="000000" w:themeColor="text1"/>
          <w:sz w:val="28"/>
          <w:szCs w:val="28"/>
          <w:lang w:val="es-ES"/>
        </w:rPr>
        <w:t xml:space="preserve">razonabilidad y proporcionalidad; y (ii) </w:t>
      </w:r>
      <w:r w:rsidR="0061715B" w:rsidRPr="00C7286B">
        <w:rPr>
          <w:color w:val="000000" w:themeColor="text1"/>
          <w:sz w:val="28"/>
          <w:szCs w:val="28"/>
          <w:lang w:val="es-ES"/>
        </w:rPr>
        <w:t>resulta contrario</w:t>
      </w:r>
      <w:r w:rsidRPr="00C7286B">
        <w:rPr>
          <w:color w:val="000000" w:themeColor="text1"/>
          <w:sz w:val="28"/>
          <w:szCs w:val="28"/>
          <w:lang w:val="es-ES"/>
        </w:rPr>
        <w:t xml:space="preserve"> al precedente que estableció este Tribunal en la Sentencia T-385 de 2024.</w:t>
      </w:r>
    </w:p>
    <w:p w14:paraId="5B94DCB2" w14:textId="1DE0C386" w:rsidR="00EA6903" w:rsidRPr="00C7286B" w:rsidRDefault="00EA6903" w:rsidP="00EA6903">
      <w:pPr>
        <w:widowControl w:val="0"/>
        <w:ind w:right="57"/>
        <w:jc w:val="both"/>
        <w:rPr>
          <w:rFonts w:eastAsia="Arial Unicode MS"/>
          <w:color w:val="000000" w:themeColor="text1"/>
          <w:sz w:val="28"/>
          <w:szCs w:val="28"/>
        </w:rPr>
      </w:pPr>
    </w:p>
    <w:p w14:paraId="4CE3A29A" w14:textId="722D2745" w:rsidR="00EA6903" w:rsidRPr="00C7286B" w:rsidRDefault="00F550A0" w:rsidP="003E184A">
      <w:pPr>
        <w:widowControl w:val="0"/>
        <w:ind w:right="57"/>
        <w:jc w:val="both"/>
        <w:rPr>
          <w:color w:val="000000" w:themeColor="text1"/>
          <w:sz w:val="28"/>
          <w:szCs w:val="28"/>
        </w:rPr>
      </w:pPr>
      <w:r w:rsidRPr="00C7286B">
        <w:rPr>
          <w:rFonts w:eastAsia="Arial Unicode MS"/>
          <w:color w:val="000000" w:themeColor="text1"/>
          <w:sz w:val="28"/>
          <w:szCs w:val="28"/>
        </w:rPr>
        <w:t xml:space="preserve">En ese sentido, la </w:t>
      </w:r>
      <w:r w:rsidR="00C5092F" w:rsidRPr="00C7286B">
        <w:rPr>
          <w:rFonts w:eastAsia="Arial Unicode MS"/>
          <w:color w:val="000000" w:themeColor="text1"/>
          <w:sz w:val="28"/>
          <w:szCs w:val="28"/>
        </w:rPr>
        <w:t>Corte</w:t>
      </w:r>
      <w:r w:rsidRPr="00C7286B">
        <w:rPr>
          <w:rFonts w:eastAsia="Arial Unicode MS"/>
          <w:color w:val="000000" w:themeColor="text1"/>
          <w:sz w:val="28"/>
          <w:szCs w:val="28"/>
        </w:rPr>
        <w:t xml:space="preserve"> resolvió: (i) </w:t>
      </w:r>
      <w:r w:rsidRPr="00C7286B">
        <w:rPr>
          <w:color w:val="000000" w:themeColor="text1"/>
          <w:sz w:val="28"/>
          <w:szCs w:val="28"/>
        </w:rPr>
        <w:t>declar</w:t>
      </w:r>
      <w:r w:rsidR="004F5BAA" w:rsidRPr="00C7286B">
        <w:rPr>
          <w:color w:val="000000" w:themeColor="text1"/>
          <w:sz w:val="28"/>
          <w:szCs w:val="28"/>
        </w:rPr>
        <w:t>ar</w:t>
      </w:r>
      <w:r w:rsidRPr="00C7286B">
        <w:rPr>
          <w:color w:val="000000" w:themeColor="text1"/>
          <w:sz w:val="28"/>
          <w:szCs w:val="28"/>
        </w:rPr>
        <w:t xml:space="preserve"> la carencia actual de objeto</w:t>
      </w:r>
      <w:r w:rsidR="00412C5B" w:rsidRPr="00C7286B">
        <w:rPr>
          <w:color w:val="000000" w:themeColor="text1"/>
          <w:sz w:val="28"/>
          <w:szCs w:val="28"/>
        </w:rPr>
        <w:t xml:space="preserve"> por situación sobreviniente</w:t>
      </w:r>
      <w:r w:rsidRPr="00C7286B">
        <w:rPr>
          <w:color w:val="000000" w:themeColor="text1"/>
          <w:sz w:val="28"/>
          <w:szCs w:val="28"/>
        </w:rPr>
        <w:t xml:space="preserve">; (ii) ordenar al Establecimiento Penitenciario y Carcelario de Yopal – La Guafilla y al director general del INPEC que, en lo sucesivo y hasta que la señora </w:t>
      </w:r>
      <w:r w:rsidR="00B03103" w:rsidRPr="00C7286B">
        <w:rPr>
          <w:rFonts w:eastAsia="Arial Unicode MS"/>
          <w:i/>
          <w:iCs/>
          <w:color w:val="000000"/>
          <w:sz w:val="28"/>
          <w:szCs w:val="28"/>
          <w:u w:color="000000"/>
          <w:bdr w:val="nil"/>
        </w:rPr>
        <w:t>Magdalena</w:t>
      </w:r>
      <w:r w:rsidR="00B03103" w:rsidRPr="00C7286B">
        <w:rPr>
          <w:rFonts w:eastAsia="Arial Unicode MS"/>
          <w:color w:val="000000"/>
          <w:sz w:val="28"/>
          <w:szCs w:val="28"/>
          <w:u w:color="000000"/>
          <w:bdr w:val="nil"/>
        </w:rPr>
        <w:t xml:space="preserve"> </w:t>
      </w:r>
      <w:r w:rsidRPr="00C7286B">
        <w:rPr>
          <w:color w:val="000000" w:themeColor="text1"/>
          <w:sz w:val="28"/>
          <w:szCs w:val="28"/>
        </w:rPr>
        <w:t xml:space="preserve">regularice su situación migratoria, le autoricen el ingreso al establecimiento carcelario con su cédula de ciudadanía venezolana; </w:t>
      </w:r>
      <w:r w:rsidRPr="00C7286B">
        <w:rPr>
          <w:color w:val="000000" w:themeColor="text1"/>
          <w:sz w:val="28"/>
        </w:rPr>
        <w:t>(iii) ordenar al INPEC que</w:t>
      </w:r>
      <w:r w:rsidR="003E184A" w:rsidRPr="00C7286B">
        <w:rPr>
          <w:color w:val="000000" w:themeColor="text1"/>
          <w:sz w:val="28"/>
        </w:rPr>
        <w:t xml:space="preserve">, </w:t>
      </w:r>
      <w:r w:rsidR="003E184A" w:rsidRPr="00C7286B">
        <w:rPr>
          <w:color w:val="000000" w:themeColor="text1"/>
          <w:sz w:val="28"/>
          <w:szCs w:val="28"/>
        </w:rPr>
        <w:t>dentro de los dos (2) meses siguientes</w:t>
      </w:r>
      <w:r w:rsidR="003E184A" w:rsidRPr="00C7286B">
        <w:rPr>
          <w:color w:val="000000" w:themeColor="text1"/>
          <w:sz w:val="28"/>
        </w:rPr>
        <w:t xml:space="preserve"> a la </w:t>
      </w:r>
      <w:r w:rsidR="003E184A" w:rsidRPr="00C7286B">
        <w:rPr>
          <w:color w:val="000000" w:themeColor="text1"/>
          <w:sz w:val="28"/>
          <w:szCs w:val="28"/>
        </w:rPr>
        <w:t>notificación de esta providencia, modifique</w:t>
      </w:r>
      <w:r w:rsidR="003E184A" w:rsidRPr="00C7286B">
        <w:rPr>
          <w:color w:val="000000" w:themeColor="text1"/>
          <w:sz w:val="28"/>
        </w:rPr>
        <w:t xml:space="preserve"> la </w:t>
      </w:r>
      <w:r w:rsidR="003E184A" w:rsidRPr="00C7286B">
        <w:rPr>
          <w:color w:val="000000" w:themeColor="text1"/>
          <w:sz w:val="28"/>
          <w:szCs w:val="28"/>
        </w:rPr>
        <w:t xml:space="preserve">regulación relacionada con el </w:t>
      </w:r>
      <w:r w:rsidR="003E184A" w:rsidRPr="00C7286B">
        <w:rPr>
          <w:color w:val="000000" w:themeColor="text1"/>
          <w:sz w:val="28"/>
        </w:rPr>
        <w:t xml:space="preserve">ingreso de </w:t>
      </w:r>
      <w:r w:rsidR="003E184A" w:rsidRPr="00C7286B">
        <w:rPr>
          <w:color w:val="000000" w:themeColor="text1"/>
          <w:sz w:val="28"/>
          <w:szCs w:val="28"/>
        </w:rPr>
        <w:t>los ciudadanos</w:t>
      </w:r>
      <w:r w:rsidR="003E184A" w:rsidRPr="00C7286B">
        <w:rPr>
          <w:color w:val="000000" w:themeColor="text1"/>
          <w:sz w:val="28"/>
        </w:rPr>
        <w:t xml:space="preserve"> venezolanos a los establecimientos penitenciarios</w:t>
      </w:r>
      <w:r w:rsidR="003E184A" w:rsidRPr="00C7286B">
        <w:rPr>
          <w:color w:val="000000" w:themeColor="text1"/>
          <w:sz w:val="28"/>
          <w:szCs w:val="28"/>
        </w:rPr>
        <w:t xml:space="preserve">, teniendo en cuenta lo establecido por esta Corporación en la Sentencia T-385 de 2024 y en </w:t>
      </w:r>
      <w:r w:rsidR="003E184A" w:rsidRPr="00C7286B">
        <w:rPr>
          <w:color w:val="000000" w:themeColor="text1"/>
          <w:sz w:val="28"/>
        </w:rPr>
        <w:t xml:space="preserve">la </w:t>
      </w:r>
      <w:r w:rsidR="003E184A" w:rsidRPr="00C7286B">
        <w:rPr>
          <w:color w:val="000000" w:themeColor="text1"/>
          <w:sz w:val="28"/>
          <w:szCs w:val="28"/>
        </w:rPr>
        <w:t>presente providencia</w:t>
      </w:r>
      <w:r w:rsidRPr="00C7286B">
        <w:rPr>
          <w:color w:val="000000" w:themeColor="text1"/>
          <w:sz w:val="28"/>
        </w:rPr>
        <w:t>;</w:t>
      </w:r>
      <w:r w:rsidRPr="00C7286B">
        <w:rPr>
          <w:color w:val="000000" w:themeColor="text1"/>
          <w:sz w:val="28"/>
          <w:szCs w:val="28"/>
        </w:rPr>
        <w:t xml:space="preserve"> (iv) hacer un llamado de atención al INPEC, al </w:t>
      </w:r>
      <w:r w:rsidRPr="00C7286B">
        <w:rPr>
          <w:rFonts w:eastAsia="Arial Unicode MS"/>
          <w:color w:val="000000"/>
          <w:sz w:val="28"/>
          <w:szCs w:val="28"/>
          <w:u w:color="000000"/>
          <w:bdr w:val="nil"/>
        </w:rPr>
        <w:t xml:space="preserve">Establecimiento Penitenciario y Carcelario de Yopal – La Guafilla y </w:t>
      </w:r>
      <w:r w:rsidRPr="00C7286B">
        <w:rPr>
          <w:sz w:val="28"/>
          <w:szCs w:val="28"/>
        </w:rPr>
        <w:t xml:space="preserve">al </w:t>
      </w:r>
      <w:r w:rsidRPr="00C7286B">
        <w:rPr>
          <w:color w:val="000000" w:themeColor="text1"/>
          <w:sz w:val="28"/>
          <w:szCs w:val="28"/>
        </w:rPr>
        <w:t xml:space="preserve">Juzgado Segundo Laboral del Circuito de Yopal para que, </w:t>
      </w:r>
      <w:r w:rsidR="004F5BAA" w:rsidRPr="00C7286B">
        <w:rPr>
          <w:color w:val="000000" w:themeColor="text1"/>
          <w:sz w:val="28"/>
          <w:szCs w:val="28"/>
        </w:rPr>
        <w:t>en adelante</w:t>
      </w:r>
      <w:r w:rsidRPr="00C7286B">
        <w:rPr>
          <w:color w:val="000000" w:themeColor="text1"/>
          <w:sz w:val="28"/>
          <w:szCs w:val="28"/>
        </w:rPr>
        <w:t>, apliquen el precedente que estableció la Corte Constitucional en la Sentencia T-385 de 2024</w:t>
      </w:r>
      <w:r w:rsidRPr="00C7286B">
        <w:rPr>
          <w:rFonts w:ascii="TimesNewRomanPSMT" w:hAnsi="TimesNewRomanPSMT"/>
          <w:sz w:val="28"/>
          <w:szCs w:val="28"/>
        </w:rPr>
        <w:t xml:space="preserve"> </w:t>
      </w:r>
      <w:r w:rsidRPr="00C7286B">
        <w:rPr>
          <w:color w:val="000000" w:themeColor="text1"/>
          <w:sz w:val="28"/>
          <w:szCs w:val="28"/>
        </w:rPr>
        <w:t>para solucionar este tipo de controversias; y (v) conminar a la accionante para que, cuando sea posible, regularice su situación migratoria.</w:t>
      </w:r>
    </w:p>
    <w:p w14:paraId="726BC72B" w14:textId="77777777" w:rsidR="003E184A" w:rsidRPr="00C7286B" w:rsidRDefault="003E184A" w:rsidP="00F550A0">
      <w:pPr>
        <w:widowControl w:val="0"/>
        <w:ind w:right="57"/>
        <w:jc w:val="both"/>
        <w:rPr>
          <w:color w:val="000000" w:themeColor="text1"/>
          <w:sz w:val="28"/>
          <w:szCs w:val="28"/>
        </w:rPr>
      </w:pPr>
    </w:p>
    <w:p w14:paraId="4780B870" w14:textId="7CD10B39" w:rsidR="0060589D" w:rsidRPr="00C7286B" w:rsidRDefault="00754B2E" w:rsidP="003F2072">
      <w:pPr>
        <w:pStyle w:val="Ttulo1"/>
        <w:numPr>
          <w:ilvl w:val="0"/>
          <w:numId w:val="2"/>
        </w:numPr>
        <w:tabs>
          <w:tab w:val="left" w:pos="851"/>
        </w:tabs>
        <w:spacing w:before="0"/>
        <w:rPr>
          <w:b/>
          <w:color w:val="000000" w:themeColor="text1"/>
          <w:sz w:val="28"/>
          <w:szCs w:val="28"/>
        </w:rPr>
      </w:pPr>
      <w:r w:rsidRPr="00C7286B">
        <w:rPr>
          <w:rFonts w:ascii="Times New Roman" w:hAnsi="Times New Roman" w:cs="Times New Roman"/>
          <w:b/>
          <w:bCs/>
          <w:color w:val="auto"/>
          <w:sz w:val="28"/>
          <w:szCs w:val="28"/>
        </w:rPr>
        <w:t>ANTECEDENTES</w:t>
      </w:r>
    </w:p>
    <w:p w14:paraId="29F9AB3C" w14:textId="77777777" w:rsidR="00A90001" w:rsidRPr="00C7286B" w:rsidRDefault="00A90001" w:rsidP="005010B9">
      <w:pPr>
        <w:widowControl w:val="0"/>
        <w:ind w:right="57"/>
        <w:rPr>
          <w:b/>
          <w:color w:val="000000" w:themeColor="text1"/>
          <w:sz w:val="28"/>
          <w:szCs w:val="28"/>
        </w:rPr>
      </w:pPr>
    </w:p>
    <w:p w14:paraId="12727954" w14:textId="31C0CFC4" w:rsidR="003E4E71" w:rsidRPr="00C7286B" w:rsidRDefault="00292528" w:rsidP="00292528">
      <w:pPr>
        <w:pStyle w:val="Ttulo2"/>
        <w:rPr>
          <w:rFonts w:ascii="Times New Roman" w:hAnsi="Times New Roman" w:cs="Times New Roman"/>
          <w:b/>
          <w:color w:val="000000" w:themeColor="text1"/>
          <w:sz w:val="28"/>
          <w:szCs w:val="28"/>
        </w:rPr>
      </w:pPr>
      <w:r w:rsidRPr="00C7286B">
        <w:rPr>
          <w:rFonts w:ascii="Times New Roman" w:hAnsi="Times New Roman" w:cs="Times New Roman"/>
          <w:b/>
          <w:bCs/>
          <w:color w:val="auto"/>
          <w:sz w:val="28"/>
          <w:szCs w:val="28"/>
        </w:rPr>
        <w:t xml:space="preserve">1. </w:t>
      </w:r>
      <w:r w:rsidR="003E4E71" w:rsidRPr="00C7286B">
        <w:rPr>
          <w:rFonts w:ascii="Times New Roman" w:hAnsi="Times New Roman" w:cs="Times New Roman"/>
          <w:b/>
          <w:bCs/>
          <w:color w:val="auto"/>
          <w:sz w:val="28"/>
          <w:szCs w:val="28"/>
        </w:rPr>
        <w:t>Hechos</w:t>
      </w:r>
      <w:r w:rsidR="00307C52" w:rsidRPr="00C7286B">
        <w:rPr>
          <w:rFonts w:ascii="Times New Roman" w:hAnsi="Times New Roman" w:cs="Times New Roman"/>
          <w:b/>
          <w:color w:val="000000" w:themeColor="text1"/>
          <w:sz w:val="28"/>
          <w:szCs w:val="28"/>
        </w:rPr>
        <w:t xml:space="preserve"> relevantes</w:t>
      </w:r>
      <w:r w:rsidR="004917E9" w:rsidRPr="00C7286B">
        <w:rPr>
          <w:rFonts w:ascii="Times New Roman" w:hAnsi="Times New Roman" w:cs="Times New Roman"/>
          <w:b/>
          <w:color w:val="000000" w:themeColor="text1"/>
          <w:sz w:val="28"/>
          <w:szCs w:val="28"/>
        </w:rPr>
        <w:t xml:space="preserve"> </w:t>
      </w:r>
    </w:p>
    <w:p w14:paraId="23B978E9" w14:textId="3A82456E" w:rsidR="00D075B5" w:rsidRPr="00C7286B" w:rsidRDefault="00D075B5" w:rsidP="005010B9">
      <w:pPr>
        <w:widowControl w:val="0"/>
        <w:jc w:val="both"/>
        <w:rPr>
          <w:rFonts w:eastAsia="Arial Unicode MS"/>
          <w:color w:val="000000" w:themeColor="text1"/>
          <w:sz w:val="28"/>
          <w:szCs w:val="28"/>
          <w:u w:color="000000"/>
          <w:bdr w:val="nil"/>
        </w:rPr>
      </w:pPr>
    </w:p>
    <w:p w14:paraId="200DAB90" w14:textId="06AF3D6D" w:rsidR="000405AA" w:rsidRPr="00C7286B" w:rsidRDefault="000405AA" w:rsidP="00DD0FD9">
      <w:pPr>
        <w:pStyle w:val="paragraph"/>
        <w:keepNext/>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rStyle w:val="normaltextrun"/>
          <w:color w:val="000000" w:themeColor="text1"/>
          <w:sz w:val="28"/>
          <w:szCs w:val="28"/>
          <w:lang w:val="es-ES"/>
        </w:rPr>
        <w:t xml:space="preserve">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sz w:val="28"/>
          <w:szCs w:val="28"/>
          <w:u w:color="000000"/>
          <w:bdr w:val="nil"/>
          <w:lang w:val="es-ES"/>
        </w:rPr>
        <w:t>es migrante de nacionalidad venezolana y reside en el municipio de Yopal, Casanare, hace aproximadamente dos años</w:t>
      </w:r>
      <w:r w:rsidRPr="00C7286B">
        <w:rPr>
          <w:rStyle w:val="Refdenotaalpie"/>
          <w:rFonts w:eastAsia="Arial Unicode MS"/>
          <w:color w:val="000000"/>
          <w:sz w:val="28"/>
          <w:szCs w:val="28"/>
          <w:u w:color="000000"/>
          <w:bdr w:val="nil"/>
          <w:lang w:val="es-ES"/>
        </w:rPr>
        <w:footnoteReference w:id="3"/>
      </w:r>
      <w:r w:rsidRPr="00C7286B">
        <w:rPr>
          <w:rFonts w:eastAsia="Arial Unicode MS"/>
          <w:color w:val="000000"/>
          <w:sz w:val="28"/>
          <w:szCs w:val="28"/>
          <w:u w:color="000000"/>
          <w:bdr w:val="nil"/>
          <w:lang w:val="es-ES"/>
        </w:rPr>
        <w:t>. Sin embargo, según lo manifestó</w:t>
      </w:r>
      <w:r w:rsidR="0077348B" w:rsidRPr="00C7286B">
        <w:rPr>
          <w:rFonts w:eastAsia="Arial Unicode MS"/>
          <w:color w:val="000000"/>
          <w:sz w:val="28"/>
          <w:szCs w:val="28"/>
          <w:u w:color="000000"/>
          <w:bdr w:val="nil"/>
          <w:lang w:val="es-ES"/>
        </w:rPr>
        <w:t xml:space="preserve">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sz w:val="28"/>
          <w:szCs w:val="28"/>
          <w:u w:color="000000"/>
          <w:bdr w:val="nil"/>
          <w:lang w:val="es-ES"/>
        </w:rPr>
        <w:t>en la acción de tutela, no ha “logrado regular su estadía en este país” y, por esto, no cuenta con “pasaporte o permiso de permanencia en Colombia”</w:t>
      </w:r>
      <w:r w:rsidRPr="00C7286B">
        <w:rPr>
          <w:rStyle w:val="Refdenotaalpie"/>
          <w:rFonts w:eastAsia="Arial Unicode MS"/>
          <w:color w:val="000000"/>
          <w:sz w:val="28"/>
          <w:szCs w:val="28"/>
          <w:u w:color="000000"/>
          <w:bdr w:val="nil"/>
          <w:lang w:val="es-ES"/>
        </w:rPr>
        <w:footnoteReference w:id="4"/>
      </w:r>
      <w:r w:rsidRPr="00C7286B">
        <w:rPr>
          <w:rFonts w:eastAsia="Arial Unicode MS"/>
          <w:color w:val="000000"/>
          <w:sz w:val="28"/>
          <w:szCs w:val="28"/>
          <w:u w:color="000000"/>
          <w:bdr w:val="nil"/>
          <w:lang w:val="es-ES"/>
        </w:rPr>
        <w:t xml:space="preserve">. </w:t>
      </w:r>
    </w:p>
    <w:p w14:paraId="477B8330" w14:textId="77777777" w:rsidR="000405AA" w:rsidRPr="00C7286B" w:rsidRDefault="000405AA" w:rsidP="000405AA">
      <w:pPr>
        <w:pStyle w:val="paragraph"/>
        <w:keepNext/>
        <w:tabs>
          <w:tab w:val="left" w:pos="426"/>
        </w:tabs>
        <w:spacing w:before="0" w:beforeAutospacing="0" w:after="0" w:afterAutospacing="0"/>
        <w:jc w:val="both"/>
        <w:textAlignment w:val="baseline"/>
        <w:rPr>
          <w:color w:val="000000" w:themeColor="text1"/>
          <w:sz w:val="28"/>
          <w:szCs w:val="28"/>
          <w:lang w:val="es-ES"/>
        </w:rPr>
      </w:pPr>
    </w:p>
    <w:p w14:paraId="68649F8A" w14:textId="49AFE2E5" w:rsidR="000405AA" w:rsidRPr="00C7286B" w:rsidRDefault="000405AA" w:rsidP="00DD0FD9">
      <w:pPr>
        <w:pStyle w:val="paragraph"/>
        <w:keepNext/>
        <w:numPr>
          <w:ilvl w:val="0"/>
          <w:numId w:val="1"/>
        </w:numPr>
        <w:tabs>
          <w:tab w:val="left" w:pos="426"/>
        </w:tabs>
        <w:spacing w:before="0" w:beforeAutospacing="0" w:after="0" w:afterAutospacing="0"/>
        <w:ind w:left="0" w:firstLine="0"/>
        <w:jc w:val="both"/>
        <w:textAlignment w:val="baseline"/>
        <w:rPr>
          <w:rStyle w:val="normaltextrun"/>
          <w:color w:val="000000" w:themeColor="text1"/>
          <w:sz w:val="28"/>
          <w:szCs w:val="28"/>
          <w:lang w:val="es-ES"/>
        </w:rPr>
      </w:pPr>
      <w:r w:rsidRPr="00C7286B">
        <w:rPr>
          <w:rStyle w:val="normaltextrun"/>
          <w:color w:val="000000" w:themeColor="text1"/>
          <w:sz w:val="28"/>
          <w:szCs w:val="28"/>
          <w:lang w:val="es-ES"/>
        </w:rPr>
        <w:t xml:space="preserve">La accionante sostiene una relación sentimental con el ciudadano colombiano </w:t>
      </w:r>
      <w:r w:rsidR="00B03103" w:rsidRPr="00C7286B">
        <w:rPr>
          <w:i/>
          <w:iCs/>
          <w:color w:val="000000" w:themeColor="text1"/>
          <w:sz w:val="28"/>
          <w:szCs w:val="28"/>
          <w:lang w:val="es-ES"/>
        </w:rPr>
        <w:t>Tomás</w:t>
      </w:r>
      <w:r w:rsidRPr="00C7286B">
        <w:rPr>
          <w:rStyle w:val="normaltextrun"/>
          <w:color w:val="000000" w:themeColor="text1"/>
          <w:sz w:val="28"/>
          <w:szCs w:val="28"/>
          <w:lang w:val="es-ES"/>
        </w:rPr>
        <w:t>, quien se encuentra privado de la libertad en el Establecimiento Penitenciario y Carcelario de Yopal – La Guafilla, desde hace aproximadamente seis meses</w:t>
      </w:r>
      <w:r w:rsidRPr="00C7286B">
        <w:rPr>
          <w:rStyle w:val="Refdenotaalpie"/>
          <w:rFonts w:eastAsia="Arial Unicode MS"/>
          <w:color w:val="000000"/>
          <w:sz w:val="28"/>
          <w:szCs w:val="28"/>
          <w:u w:color="000000"/>
          <w:bdr w:val="nil"/>
          <w:lang w:val="es-ES"/>
        </w:rPr>
        <w:footnoteReference w:id="5"/>
      </w:r>
      <w:r w:rsidRPr="00C7286B">
        <w:rPr>
          <w:rStyle w:val="normaltextrun"/>
          <w:color w:val="000000" w:themeColor="text1"/>
          <w:sz w:val="28"/>
          <w:szCs w:val="28"/>
          <w:lang w:val="es-ES"/>
        </w:rPr>
        <w:t xml:space="preserve">. Durante este tiempo, según </w:t>
      </w:r>
      <w:r w:rsidR="00D23795" w:rsidRPr="00C7286B">
        <w:rPr>
          <w:rStyle w:val="normaltextrun"/>
          <w:color w:val="000000" w:themeColor="text1"/>
          <w:sz w:val="28"/>
          <w:szCs w:val="28"/>
          <w:lang w:val="es-ES"/>
        </w:rPr>
        <w:t>lo</w:t>
      </w:r>
      <w:r w:rsidRPr="00C7286B">
        <w:rPr>
          <w:rStyle w:val="normaltextrun"/>
          <w:color w:val="000000" w:themeColor="text1"/>
          <w:sz w:val="28"/>
          <w:szCs w:val="28"/>
          <w:lang w:val="es-ES"/>
        </w:rPr>
        <w:t xml:space="preserve"> indicó en el escrito de tutela, la demandante le ha solicitado en repetidas ocasiones al establecimiento penitenciario que le autorice el ingreso para realizar la visita “familiar e íntima” a la que tiene derecho el señor </w:t>
      </w:r>
      <w:r w:rsidR="00B03103" w:rsidRPr="00C7286B">
        <w:rPr>
          <w:i/>
          <w:iCs/>
          <w:color w:val="000000" w:themeColor="text1"/>
          <w:sz w:val="28"/>
          <w:szCs w:val="28"/>
          <w:lang w:val="es-ES"/>
        </w:rPr>
        <w:t>Tomás</w:t>
      </w:r>
      <w:r w:rsidRPr="00C7286B">
        <w:rPr>
          <w:rStyle w:val="Refdenotaalpie"/>
          <w:rFonts w:eastAsia="Arial Unicode MS"/>
          <w:color w:val="000000"/>
          <w:sz w:val="28"/>
          <w:szCs w:val="28"/>
          <w:u w:color="000000"/>
          <w:bdr w:val="nil"/>
          <w:lang w:val="es-ES"/>
        </w:rPr>
        <w:footnoteReference w:id="6"/>
      </w:r>
      <w:r w:rsidRPr="00C7286B">
        <w:rPr>
          <w:rStyle w:val="normaltextrun"/>
          <w:color w:val="000000" w:themeColor="text1"/>
          <w:sz w:val="28"/>
          <w:szCs w:val="28"/>
          <w:lang w:val="es-ES"/>
        </w:rPr>
        <w:t>. No obstante, según lo afirmó la tutelante, la entidad ha negado reiteradamente sus solicitudes, debido a que no cuenta con el documento de identidad idóneo para realizar la visita</w:t>
      </w:r>
      <w:r w:rsidRPr="00C7286B">
        <w:rPr>
          <w:rStyle w:val="Refdenotaalpie"/>
          <w:rFonts w:eastAsia="Arial Unicode MS"/>
          <w:color w:val="000000"/>
          <w:sz w:val="28"/>
          <w:szCs w:val="28"/>
          <w:u w:color="000000"/>
          <w:bdr w:val="nil"/>
          <w:lang w:val="es-ES"/>
        </w:rPr>
        <w:footnoteReference w:id="7"/>
      </w:r>
      <w:r w:rsidRPr="00C7286B">
        <w:rPr>
          <w:rStyle w:val="normaltextrun"/>
          <w:color w:val="000000" w:themeColor="text1"/>
          <w:sz w:val="28"/>
          <w:szCs w:val="28"/>
          <w:lang w:val="es-ES"/>
        </w:rPr>
        <w:t xml:space="preserve">. </w:t>
      </w:r>
    </w:p>
    <w:p w14:paraId="77496438" w14:textId="77777777" w:rsidR="000405AA" w:rsidRPr="00C7286B" w:rsidRDefault="000405AA" w:rsidP="000405AA">
      <w:pPr>
        <w:rPr>
          <w:rStyle w:val="normaltextrun"/>
          <w:color w:val="000000" w:themeColor="text1"/>
          <w:sz w:val="28"/>
          <w:szCs w:val="28"/>
        </w:rPr>
      </w:pPr>
    </w:p>
    <w:p w14:paraId="5596B88C" w14:textId="121CF15A" w:rsidR="000405AA" w:rsidRPr="00C7286B" w:rsidRDefault="000405AA" w:rsidP="00DD0FD9">
      <w:pPr>
        <w:pStyle w:val="paragraph"/>
        <w:keepNext/>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rStyle w:val="normaltextrun"/>
          <w:color w:val="000000"/>
          <w:sz w:val="28"/>
          <w:szCs w:val="28"/>
          <w:lang w:val="es-ES"/>
        </w:rPr>
        <w:t>A partir de los hechos expuestos, la señora</w:t>
      </w:r>
      <w:r w:rsidRPr="00C7286B">
        <w:rPr>
          <w:rFonts w:eastAsia="Arial Unicode MS"/>
          <w:color w:val="000000"/>
          <w:sz w:val="28"/>
          <w:szCs w:val="28"/>
          <w:u w:color="000000"/>
          <w:bdr w:val="nil"/>
          <w:lang w:val="es-ES"/>
        </w:rPr>
        <w:t xml:space="preserve"> </w:t>
      </w:r>
      <w:r w:rsidR="00B03103" w:rsidRPr="00C7286B">
        <w:rPr>
          <w:rFonts w:eastAsia="Arial Unicode MS"/>
          <w:i/>
          <w:iCs/>
          <w:color w:val="000000"/>
          <w:sz w:val="28"/>
          <w:szCs w:val="28"/>
          <w:u w:color="000000"/>
          <w:bdr w:val="nil"/>
          <w:lang w:val="es-ES"/>
        </w:rPr>
        <w:t>Magdalena</w:t>
      </w:r>
      <w:r w:rsidRPr="00C7286B">
        <w:rPr>
          <w:rFonts w:eastAsia="Arial Unicode MS"/>
          <w:color w:val="000000"/>
          <w:sz w:val="28"/>
          <w:szCs w:val="28"/>
          <w:u w:color="000000"/>
          <w:bdr w:val="nil"/>
          <w:lang w:val="es-ES"/>
        </w:rPr>
        <w:t xml:space="preserve">, a nombre propio y en calidad de agente oficiosa del señor </w:t>
      </w:r>
      <w:r w:rsidR="00B03103" w:rsidRPr="00C7286B">
        <w:rPr>
          <w:i/>
          <w:iCs/>
          <w:color w:val="000000" w:themeColor="text1"/>
          <w:sz w:val="28"/>
          <w:szCs w:val="28"/>
          <w:lang w:val="es-ES"/>
        </w:rPr>
        <w:t>Tomás</w:t>
      </w:r>
      <w:r w:rsidRPr="00C7286B">
        <w:rPr>
          <w:rStyle w:val="normaltextrun"/>
          <w:color w:val="000000" w:themeColor="text1"/>
          <w:sz w:val="28"/>
          <w:szCs w:val="28"/>
          <w:lang w:val="es-ES"/>
        </w:rPr>
        <w:t>,</w:t>
      </w:r>
      <w:r w:rsidRPr="00C7286B">
        <w:rPr>
          <w:rFonts w:eastAsia="Arial Unicode MS"/>
          <w:color w:val="000000"/>
          <w:sz w:val="28"/>
          <w:szCs w:val="28"/>
          <w:u w:color="000000"/>
          <w:bdr w:val="nil"/>
          <w:lang w:val="es-ES"/>
        </w:rPr>
        <w:t xml:space="preserve"> </w:t>
      </w:r>
      <w:r w:rsidRPr="00C7286B">
        <w:rPr>
          <w:rStyle w:val="normaltextrun"/>
          <w:color w:val="000000"/>
          <w:sz w:val="28"/>
          <w:szCs w:val="28"/>
          <w:lang w:val="es-ES"/>
        </w:rPr>
        <w:t xml:space="preserve">presentó una acción de tutela contra el </w:t>
      </w:r>
      <w:r w:rsidRPr="00C7286B">
        <w:rPr>
          <w:rFonts w:eastAsia="Arial Unicode MS"/>
          <w:color w:val="000000"/>
          <w:sz w:val="28"/>
          <w:szCs w:val="28"/>
          <w:u w:color="000000"/>
          <w:bdr w:val="nil"/>
          <w:lang w:val="es-ES"/>
        </w:rPr>
        <w:t>INPEC y el Establecimiento Penitenciario y Carcelario de Yopal – La Guafilla, para el amparo de sus derechos fundamentales a la intimidad, el libre desarrollo de la personalidad, la dignidad humana y la libertad sexual</w:t>
      </w:r>
      <w:r w:rsidRPr="00C7286B">
        <w:rPr>
          <w:rStyle w:val="Refdenotaalpie"/>
          <w:rFonts w:eastAsia="Arial Unicode MS"/>
          <w:color w:val="000000"/>
          <w:sz w:val="28"/>
          <w:szCs w:val="28"/>
          <w:u w:color="000000"/>
          <w:bdr w:val="nil"/>
          <w:lang w:val="es-ES"/>
        </w:rPr>
        <w:footnoteReference w:id="8"/>
      </w:r>
      <w:r w:rsidRPr="00C7286B">
        <w:rPr>
          <w:rFonts w:eastAsia="Arial Unicode MS"/>
          <w:color w:val="000000"/>
          <w:sz w:val="28"/>
          <w:szCs w:val="28"/>
          <w:u w:color="000000"/>
          <w:bdr w:val="nil"/>
          <w:lang w:val="es-ES"/>
        </w:rPr>
        <w:t xml:space="preserve">. </w:t>
      </w:r>
      <w:r w:rsidRPr="00C7286B">
        <w:rPr>
          <w:rStyle w:val="normaltextrun"/>
          <w:color w:val="000000"/>
          <w:sz w:val="28"/>
          <w:szCs w:val="28"/>
          <w:lang w:val="es-ES"/>
        </w:rPr>
        <w:t xml:space="preserve">En consecuencia, la actora pidió </w:t>
      </w:r>
      <w:r w:rsidRPr="00C7286B">
        <w:rPr>
          <w:sz w:val="28"/>
          <w:szCs w:val="28"/>
          <w:lang w:val="es-ES"/>
        </w:rPr>
        <w:t xml:space="preserve">que se le ordenaran al INPEC y a </w:t>
      </w:r>
      <w:r w:rsidRPr="00C7286B">
        <w:rPr>
          <w:rFonts w:eastAsia="Arial Unicode MS"/>
          <w:color w:val="000000"/>
          <w:sz w:val="28"/>
          <w:szCs w:val="28"/>
          <w:u w:color="000000"/>
          <w:bdr w:val="nil"/>
          <w:lang w:val="es-ES"/>
        </w:rPr>
        <w:t>la Guafilla:</w:t>
      </w:r>
      <w:r w:rsidRPr="00C7286B">
        <w:rPr>
          <w:sz w:val="28"/>
          <w:szCs w:val="28"/>
          <w:lang w:val="es-ES"/>
        </w:rPr>
        <w:t xml:space="preserve"> (i) que en adelante autoricen el acceso de la accionante a la “visita familiar e íntima [de su] compañero privado de la libertad”; y (ii) que cumplan con lo establecido en la Sentencia T-385 de 2024 por la Corte Constitucional</w:t>
      </w:r>
      <w:r w:rsidRPr="00C7286B">
        <w:rPr>
          <w:rStyle w:val="Refdenotaalpie"/>
          <w:rFonts w:eastAsia="Arial Unicode MS"/>
          <w:color w:val="000000"/>
          <w:sz w:val="28"/>
          <w:szCs w:val="28"/>
          <w:u w:color="000000"/>
          <w:bdr w:val="nil"/>
          <w:lang w:val="es-ES"/>
        </w:rPr>
        <w:footnoteReference w:id="9"/>
      </w:r>
      <w:r w:rsidRPr="00C7286B">
        <w:rPr>
          <w:sz w:val="28"/>
          <w:szCs w:val="28"/>
          <w:lang w:val="es-ES"/>
        </w:rPr>
        <w:t xml:space="preserve">. </w:t>
      </w:r>
    </w:p>
    <w:p w14:paraId="1232A49C" w14:textId="77777777" w:rsidR="000405AA" w:rsidRPr="00C7286B" w:rsidRDefault="000405AA" w:rsidP="000405AA">
      <w:pPr>
        <w:rPr>
          <w:sz w:val="28"/>
          <w:szCs w:val="28"/>
        </w:rPr>
      </w:pPr>
    </w:p>
    <w:p w14:paraId="3BE1AEAB" w14:textId="4F26333F" w:rsidR="000405AA" w:rsidRPr="00C7286B" w:rsidRDefault="000405AA" w:rsidP="00DD0FD9">
      <w:pPr>
        <w:pStyle w:val="paragraph"/>
        <w:keepNext/>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sz w:val="28"/>
          <w:szCs w:val="28"/>
          <w:lang w:val="es-ES"/>
        </w:rPr>
        <w:t xml:space="preserve">Como anexos a la acción de tutela, la demandante aportó una copia de la cédula de ciudadanía del señor </w:t>
      </w:r>
      <w:r w:rsidR="00B03103" w:rsidRPr="00C7286B">
        <w:rPr>
          <w:i/>
          <w:iCs/>
          <w:color w:val="000000" w:themeColor="text1"/>
          <w:sz w:val="28"/>
          <w:szCs w:val="28"/>
          <w:lang w:val="es-ES"/>
        </w:rPr>
        <w:t>Tomás</w:t>
      </w:r>
      <w:r w:rsidR="00B03103" w:rsidRPr="00C7286B">
        <w:rPr>
          <w:rStyle w:val="normaltextrun"/>
          <w:color w:val="000000" w:themeColor="text1"/>
          <w:sz w:val="28"/>
          <w:szCs w:val="28"/>
          <w:lang w:val="es-ES"/>
        </w:rPr>
        <w:t xml:space="preserve"> </w:t>
      </w:r>
      <w:r w:rsidRPr="00C7286B">
        <w:rPr>
          <w:rStyle w:val="normaltextrun"/>
          <w:color w:val="000000" w:themeColor="text1"/>
          <w:sz w:val="28"/>
          <w:szCs w:val="28"/>
          <w:lang w:val="es-ES"/>
        </w:rPr>
        <w:t xml:space="preserve">y una copia de su propia </w:t>
      </w:r>
      <w:r w:rsidRPr="00C7286B">
        <w:rPr>
          <w:sz w:val="28"/>
          <w:szCs w:val="28"/>
          <w:lang w:val="es-ES"/>
        </w:rPr>
        <w:t>cédula de ciudadanía</w:t>
      </w:r>
      <w:r w:rsidR="0061715B" w:rsidRPr="00C7286B">
        <w:rPr>
          <w:sz w:val="28"/>
          <w:szCs w:val="28"/>
          <w:lang w:val="es-ES"/>
        </w:rPr>
        <w:t xml:space="preserve"> venezolana</w:t>
      </w:r>
      <w:r w:rsidRPr="00C7286B">
        <w:rPr>
          <w:rStyle w:val="Refdenotaalpie"/>
          <w:sz w:val="28"/>
          <w:szCs w:val="28"/>
          <w:lang w:val="es-ES"/>
        </w:rPr>
        <w:footnoteReference w:id="10"/>
      </w:r>
      <w:r w:rsidRPr="00C7286B">
        <w:rPr>
          <w:sz w:val="28"/>
          <w:szCs w:val="28"/>
          <w:lang w:val="es-ES"/>
        </w:rPr>
        <w:t>. Adicionalmente, la actora adjuntó una solicitud escrita de ingreso al establecimiento penitenciario, con fecha del 22 de enero de 2025</w:t>
      </w:r>
      <w:r w:rsidRPr="00C7286B">
        <w:rPr>
          <w:rStyle w:val="Refdenotaalpie"/>
          <w:sz w:val="28"/>
          <w:szCs w:val="28"/>
          <w:lang w:val="es-ES"/>
        </w:rPr>
        <w:footnoteReference w:id="11"/>
      </w:r>
      <w:r w:rsidRPr="00C7286B">
        <w:rPr>
          <w:sz w:val="28"/>
          <w:szCs w:val="28"/>
          <w:lang w:val="es-ES"/>
        </w:rPr>
        <w:t xml:space="preserve">. </w:t>
      </w:r>
    </w:p>
    <w:p w14:paraId="017FD4A7" w14:textId="77777777" w:rsidR="000405AA" w:rsidRPr="00C7286B" w:rsidRDefault="000405AA" w:rsidP="005010B9">
      <w:pPr>
        <w:widowControl w:val="0"/>
        <w:jc w:val="both"/>
        <w:rPr>
          <w:rFonts w:eastAsia="Arial Unicode MS"/>
          <w:color w:val="000000" w:themeColor="text1"/>
          <w:sz w:val="28"/>
          <w:szCs w:val="28"/>
          <w:u w:color="000000"/>
          <w:bdr w:val="nil"/>
        </w:rPr>
      </w:pPr>
    </w:p>
    <w:p w14:paraId="51392B6C" w14:textId="16799B8C" w:rsidR="000405AA" w:rsidRPr="00C7286B" w:rsidRDefault="00292528" w:rsidP="000405AA">
      <w:pPr>
        <w:rPr>
          <w:b/>
          <w:bCs/>
          <w:sz w:val="28"/>
          <w:szCs w:val="28"/>
        </w:rPr>
      </w:pPr>
      <w:r w:rsidRPr="00C7286B">
        <w:rPr>
          <w:b/>
          <w:bCs/>
          <w:sz w:val="28"/>
          <w:szCs w:val="28"/>
        </w:rPr>
        <w:t>3</w:t>
      </w:r>
      <w:r w:rsidR="000405AA" w:rsidRPr="00C7286B">
        <w:rPr>
          <w:b/>
          <w:bCs/>
          <w:sz w:val="28"/>
          <w:szCs w:val="28"/>
        </w:rPr>
        <w:t>. Trámite de la acción de tutela objeto de revisión</w:t>
      </w:r>
    </w:p>
    <w:p w14:paraId="1943ACB9" w14:textId="77777777" w:rsidR="000405AA" w:rsidRPr="00C7286B" w:rsidRDefault="000405AA" w:rsidP="000405AA">
      <w:pPr>
        <w:rPr>
          <w:sz w:val="28"/>
          <w:szCs w:val="28"/>
        </w:rPr>
      </w:pPr>
    </w:p>
    <w:p w14:paraId="5445EA8E" w14:textId="63D46D16"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rStyle w:val="normaltextrun"/>
          <w:sz w:val="28"/>
          <w:szCs w:val="28"/>
          <w:lang w:val="es-ES"/>
        </w:rPr>
      </w:pPr>
      <w:r w:rsidRPr="00C7286B">
        <w:rPr>
          <w:sz w:val="28"/>
          <w:szCs w:val="28"/>
          <w:lang w:val="es-ES"/>
        </w:rPr>
        <w:t xml:space="preserve">El proceso le correspondió al </w:t>
      </w:r>
      <w:r w:rsidRPr="00C7286B">
        <w:rPr>
          <w:color w:val="000000" w:themeColor="text1"/>
          <w:sz w:val="28"/>
          <w:szCs w:val="28"/>
          <w:lang w:val="es-ES"/>
        </w:rPr>
        <w:t>Juzgado Segundo Laboral del Circuito de Yopal</w:t>
      </w:r>
      <w:r w:rsidRPr="00C7286B">
        <w:rPr>
          <w:sz w:val="28"/>
          <w:szCs w:val="28"/>
          <w:lang w:val="es-ES"/>
        </w:rPr>
        <w:t xml:space="preserve">, el cual, mediante auto del </w:t>
      </w:r>
      <w:r w:rsidRPr="00C7286B">
        <w:rPr>
          <w:rStyle w:val="normaltextrun"/>
          <w:color w:val="000000"/>
          <w:sz w:val="28"/>
          <w:szCs w:val="28"/>
          <w:lang w:val="es-ES"/>
        </w:rPr>
        <w:t>11 de febrero de 2025</w:t>
      </w:r>
      <w:r w:rsidRPr="00C7286B">
        <w:rPr>
          <w:sz w:val="28"/>
          <w:szCs w:val="28"/>
          <w:lang w:val="es-ES"/>
        </w:rPr>
        <w:t>, admitió la acción de tutela</w:t>
      </w:r>
      <w:r w:rsidRPr="00C7286B">
        <w:rPr>
          <w:rStyle w:val="Refdenotaalpie"/>
          <w:rFonts w:eastAsia="Arial Unicode MS"/>
          <w:color w:val="000000"/>
          <w:sz w:val="28"/>
          <w:szCs w:val="28"/>
          <w:u w:color="000000"/>
          <w:bdr w:val="nil"/>
          <w:lang w:val="es-ES"/>
        </w:rPr>
        <w:footnoteReference w:id="12"/>
      </w:r>
      <w:r w:rsidRPr="00C7286B">
        <w:rPr>
          <w:sz w:val="28"/>
          <w:szCs w:val="28"/>
          <w:lang w:val="es-ES"/>
        </w:rPr>
        <w:t xml:space="preserve">. Además, el despacho (i) negó el reconocimiento de la señora </w:t>
      </w:r>
      <w:r w:rsidR="00B03103" w:rsidRPr="00C7286B">
        <w:rPr>
          <w:rFonts w:eastAsia="Arial Unicode MS"/>
          <w:i/>
          <w:iCs/>
          <w:color w:val="000000"/>
          <w:sz w:val="28"/>
          <w:szCs w:val="28"/>
          <w:u w:color="000000"/>
          <w:bdr w:val="nil"/>
          <w:lang w:val="es-ES"/>
        </w:rPr>
        <w:t>Magdalena</w:t>
      </w:r>
      <w:r w:rsidRPr="00C7286B">
        <w:rPr>
          <w:rFonts w:eastAsia="Arial Unicode MS"/>
          <w:color w:val="000000"/>
          <w:sz w:val="28"/>
          <w:szCs w:val="28"/>
          <w:u w:color="000000"/>
          <w:bdr w:val="nil"/>
          <w:lang w:val="es-ES"/>
        </w:rPr>
        <w:t xml:space="preserve"> como agente oficiosa; (ii) vinculó al trámite al señor </w:t>
      </w:r>
      <w:r w:rsidR="00B03103" w:rsidRPr="00C7286B">
        <w:rPr>
          <w:i/>
          <w:iCs/>
          <w:color w:val="000000" w:themeColor="text1"/>
          <w:sz w:val="28"/>
          <w:szCs w:val="28"/>
          <w:lang w:val="es-ES"/>
        </w:rPr>
        <w:t>Tomás</w:t>
      </w:r>
      <w:r w:rsidRPr="00C7286B">
        <w:rPr>
          <w:rStyle w:val="normaltextrun"/>
          <w:color w:val="000000" w:themeColor="text1"/>
          <w:sz w:val="28"/>
          <w:szCs w:val="28"/>
          <w:lang w:val="es-ES"/>
        </w:rPr>
        <w:t>, al Ministerio de Relaciones Exteriores, a la Unidad Administrativa Especial Migración Colombia</w:t>
      </w:r>
      <w:r w:rsidR="00AB5700" w:rsidRPr="00C7286B">
        <w:rPr>
          <w:rStyle w:val="normaltextrun"/>
          <w:color w:val="000000" w:themeColor="text1"/>
          <w:sz w:val="28"/>
          <w:szCs w:val="28"/>
          <w:lang w:val="es-ES"/>
        </w:rPr>
        <w:t xml:space="preserve"> (en adelante, Migración Colombia)</w:t>
      </w:r>
      <w:r w:rsidRPr="00C7286B">
        <w:rPr>
          <w:rStyle w:val="normaltextrun"/>
          <w:color w:val="000000" w:themeColor="text1"/>
          <w:sz w:val="28"/>
          <w:szCs w:val="28"/>
          <w:lang w:val="es-ES"/>
        </w:rPr>
        <w:t xml:space="preserve"> y al Ministerio de Trabajo; (iii) le ordenó al centro penitenciario que inform</w:t>
      </w:r>
      <w:r w:rsidR="00D23795" w:rsidRPr="00C7286B">
        <w:rPr>
          <w:rStyle w:val="normaltextrun"/>
          <w:color w:val="000000" w:themeColor="text1"/>
          <w:sz w:val="28"/>
          <w:szCs w:val="28"/>
          <w:lang w:val="es-ES"/>
        </w:rPr>
        <w:t>ara</w:t>
      </w:r>
      <w:r w:rsidRPr="00C7286B">
        <w:rPr>
          <w:rStyle w:val="normaltextrun"/>
          <w:color w:val="000000" w:themeColor="text1"/>
          <w:sz w:val="28"/>
          <w:szCs w:val="28"/>
          <w:lang w:val="es-ES"/>
        </w:rPr>
        <w:t xml:space="preserve"> si la tutelante ha</w:t>
      </w:r>
      <w:r w:rsidR="00D23795" w:rsidRPr="00C7286B">
        <w:rPr>
          <w:rStyle w:val="normaltextrun"/>
          <w:color w:val="000000" w:themeColor="text1"/>
          <w:sz w:val="28"/>
          <w:szCs w:val="28"/>
          <w:lang w:val="es-ES"/>
        </w:rPr>
        <w:t>bía</w:t>
      </w:r>
      <w:r w:rsidRPr="00C7286B">
        <w:rPr>
          <w:rStyle w:val="normaltextrun"/>
          <w:color w:val="000000" w:themeColor="text1"/>
          <w:sz w:val="28"/>
          <w:szCs w:val="28"/>
          <w:lang w:val="es-ES"/>
        </w:rPr>
        <w:t xml:space="preserve"> solicitado el ingreso al establecimiento y la respuesta que le otorgó a sus solicitudes; y (iv) comisionó al INPEC para que notificara al señor </w:t>
      </w:r>
      <w:r w:rsidR="00B03103" w:rsidRPr="00C7286B">
        <w:rPr>
          <w:i/>
          <w:iCs/>
          <w:color w:val="000000" w:themeColor="text1"/>
          <w:sz w:val="28"/>
          <w:szCs w:val="28"/>
          <w:lang w:val="es-ES"/>
        </w:rPr>
        <w:t>Tomás</w:t>
      </w:r>
      <w:r w:rsidRPr="00C7286B">
        <w:rPr>
          <w:rStyle w:val="Refdenotaalpie"/>
          <w:rFonts w:eastAsia="Arial Unicode MS"/>
          <w:color w:val="000000"/>
          <w:sz w:val="28"/>
          <w:szCs w:val="28"/>
          <w:u w:color="000000"/>
          <w:bdr w:val="nil"/>
          <w:lang w:val="es-ES"/>
        </w:rPr>
        <w:footnoteReference w:id="13"/>
      </w:r>
      <w:r w:rsidRPr="00C7286B">
        <w:rPr>
          <w:rStyle w:val="normaltextrun"/>
          <w:color w:val="000000" w:themeColor="text1"/>
          <w:sz w:val="28"/>
          <w:szCs w:val="28"/>
          <w:lang w:val="es-ES"/>
        </w:rPr>
        <w:t>.</w:t>
      </w:r>
    </w:p>
    <w:p w14:paraId="60DB9792"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color w:val="000000" w:themeColor="text1"/>
          <w:sz w:val="28"/>
          <w:szCs w:val="28"/>
          <w:lang w:val="es-ES"/>
        </w:rPr>
      </w:pPr>
    </w:p>
    <w:p w14:paraId="775A3036" w14:textId="259EA7E8" w:rsidR="000405AA" w:rsidRPr="00C7286B" w:rsidRDefault="003077FD" w:rsidP="000405AA">
      <w:pPr>
        <w:pStyle w:val="paragraph"/>
        <w:tabs>
          <w:tab w:val="left" w:pos="426"/>
        </w:tabs>
        <w:spacing w:before="0" w:beforeAutospacing="0" w:after="0" w:afterAutospacing="0"/>
        <w:jc w:val="both"/>
        <w:textAlignment w:val="baseline"/>
        <w:rPr>
          <w:rStyle w:val="normaltextrun"/>
          <w:sz w:val="28"/>
          <w:szCs w:val="28"/>
          <w:lang w:val="es-ES"/>
        </w:rPr>
      </w:pPr>
      <w:r w:rsidRPr="00C7286B">
        <w:rPr>
          <w:rFonts w:eastAsia="Arial Unicode MS"/>
          <w:b/>
          <w:bCs/>
          <w:color w:val="000000" w:themeColor="text1"/>
          <w:sz w:val="28"/>
          <w:szCs w:val="28"/>
          <w:u w:color="000000"/>
          <w:bdr w:val="nil"/>
          <w:lang w:val="es-ES"/>
        </w:rPr>
        <w:t xml:space="preserve">3.1. </w:t>
      </w:r>
      <w:r w:rsidR="00ED06AF" w:rsidRPr="00C7286B">
        <w:rPr>
          <w:rFonts w:eastAsia="Arial Unicode MS"/>
          <w:b/>
          <w:bCs/>
          <w:color w:val="000000" w:themeColor="text1"/>
          <w:sz w:val="28"/>
          <w:szCs w:val="28"/>
          <w:u w:color="000000"/>
          <w:bdr w:val="nil"/>
          <w:lang w:val="es-ES"/>
        </w:rPr>
        <w:t>Contestación</w:t>
      </w:r>
      <w:r w:rsidR="000405AA" w:rsidRPr="00C7286B">
        <w:rPr>
          <w:rFonts w:eastAsia="Arial Unicode MS"/>
          <w:b/>
          <w:bCs/>
          <w:color w:val="000000" w:themeColor="text1"/>
          <w:sz w:val="28"/>
          <w:szCs w:val="28"/>
          <w:u w:color="000000"/>
          <w:bdr w:val="nil"/>
          <w:lang w:val="es-ES"/>
        </w:rPr>
        <w:t xml:space="preserve"> del </w:t>
      </w:r>
      <w:r w:rsidR="000405AA" w:rsidRPr="00C7286B">
        <w:rPr>
          <w:rFonts w:eastAsia="Arial Unicode MS"/>
          <w:b/>
          <w:bCs/>
          <w:color w:val="000000"/>
          <w:sz w:val="28"/>
          <w:szCs w:val="28"/>
          <w:u w:color="000000"/>
          <w:bdr w:val="nil"/>
          <w:lang w:val="es-ES"/>
        </w:rPr>
        <w:t>Instituto Nacional Penitenciario y Carcelario</w:t>
      </w:r>
    </w:p>
    <w:p w14:paraId="19443004"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sz w:val="28"/>
          <w:szCs w:val="28"/>
          <w:lang w:val="es-ES"/>
        </w:rPr>
      </w:pPr>
    </w:p>
    <w:p w14:paraId="67F2C88A" w14:textId="14BCEBEC"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rStyle w:val="normaltextrun"/>
          <w:sz w:val="28"/>
          <w:szCs w:val="28"/>
          <w:lang w:val="es-ES"/>
        </w:rPr>
      </w:pPr>
      <w:r w:rsidRPr="00C7286B">
        <w:rPr>
          <w:sz w:val="28"/>
          <w:szCs w:val="28"/>
          <w:lang w:val="es-ES"/>
        </w:rPr>
        <w:t>El 12 de febrero de 2025, el INPEC presentó un escrito de contestación a la acción de tutela</w:t>
      </w:r>
      <w:r w:rsidRPr="00C7286B">
        <w:rPr>
          <w:rStyle w:val="Refdenotaalpie"/>
          <w:rFonts w:eastAsia="Arial Unicode MS"/>
          <w:color w:val="000000"/>
          <w:sz w:val="28"/>
          <w:szCs w:val="28"/>
          <w:u w:color="000000"/>
          <w:bdr w:val="nil"/>
          <w:lang w:val="es-ES"/>
        </w:rPr>
        <w:footnoteReference w:id="14"/>
      </w:r>
      <w:r w:rsidRPr="00C7286B">
        <w:rPr>
          <w:sz w:val="28"/>
          <w:szCs w:val="28"/>
          <w:lang w:val="es-ES"/>
        </w:rPr>
        <w:t xml:space="preserve">. En su respuesta, la entidad manifestó que no vulneró los derechos fundamentales </w:t>
      </w:r>
      <w:r w:rsidR="00D23795" w:rsidRPr="00C7286B">
        <w:rPr>
          <w:sz w:val="28"/>
          <w:szCs w:val="28"/>
          <w:lang w:val="es-ES"/>
        </w:rPr>
        <w:t>que invocó</w:t>
      </w:r>
      <w:r w:rsidRPr="00C7286B">
        <w:rPr>
          <w:sz w:val="28"/>
          <w:szCs w:val="28"/>
          <w:lang w:val="es-ES"/>
        </w:rPr>
        <w:t xml:space="preserve"> la tutelante y solicitó su desvinculación del trámite, puesto que no </w:t>
      </w:r>
      <w:r w:rsidR="00D23795" w:rsidRPr="00C7286B">
        <w:rPr>
          <w:sz w:val="28"/>
          <w:szCs w:val="28"/>
          <w:lang w:val="es-ES"/>
        </w:rPr>
        <w:t>tenía</w:t>
      </w:r>
      <w:r w:rsidRPr="00C7286B">
        <w:rPr>
          <w:sz w:val="28"/>
          <w:szCs w:val="28"/>
          <w:lang w:val="es-ES"/>
        </w:rPr>
        <w:t xml:space="preserve"> competencia</w:t>
      </w:r>
      <w:r w:rsidR="00C11ACB" w:rsidRPr="00C7286B">
        <w:rPr>
          <w:sz w:val="28"/>
          <w:szCs w:val="28"/>
          <w:lang w:val="es-ES"/>
        </w:rPr>
        <w:t xml:space="preserve"> </w:t>
      </w:r>
      <w:r w:rsidRPr="00C7286B">
        <w:rPr>
          <w:sz w:val="28"/>
          <w:szCs w:val="28"/>
          <w:lang w:val="es-ES"/>
        </w:rPr>
        <w:t>para tramitar las solicitudes relacionadas con las visitas conyugales</w:t>
      </w:r>
      <w:r w:rsidRPr="00C7286B">
        <w:rPr>
          <w:rStyle w:val="Refdenotaalpie"/>
          <w:rFonts w:eastAsia="Arial Unicode MS"/>
          <w:color w:val="000000"/>
          <w:sz w:val="28"/>
          <w:szCs w:val="28"/>
          <w:u w:color="000000"/>
          <w:bdr w:val="nil"/>
          <w:lang w:val="es-ES"/>
        </w:rPr>
        <w:footnoteReference w:id="15"/>
      </w:r>
      <w:r w:rsidRPr="00C7286B">
        <w:rPr>
          <w:sz w:val="28"/>
          <w:szCs w:val="28"/>
          <w:lang w:val="es-ES"/>
        </w:rPr>
        <w:t xml:space="preserve">. El INPEC señaló que, en el caso concreto, la entidad competente para tramitar la solicitud </w:t>
      </w:r>
      <w:r w:rsidR="00D23795" w:rsidRPr="00C7286B">
        <w:rPr>
          <w:sz w:val="28"/>
          <w:szCs w:val="28"/>
          <w:lang w:val="es-ES"/>
        </w:rPr>
        <w:t>era</w:t>
      </w:r>
      <w:r w:rsidRPr="00C7286B">
        <w:rPr>
          <w:sz w:val="28"/>
          <w:szCs w:val="28"/>
          <w:lang w:val="es-ES"/>
        </w:rPr>
        <w:t xml:space="preserve"> la Dirección del Establecimiento Penitenciario y Carcelario de Yopal, por ser el Establecimiento de Reclusión del Orden Nacional en el que se enc</w:t>
      </w:r>
      <w:r w:rsidR="00D23795" w:rsidRPr="00C7286B">
        <w:rPr>
          <w:sz w:val="28"/>
          <w:szCs w:val="28"/>
          <w:lang w:val="es-ES"/>
        </w:rPr>
        <w:t>ontraba</w:t>
      </w:r>
      <w:r w:rsidRPr="00C7286B">
        <w:rPr>
          <w:sz w:val="28"/>
          <w:szCs w:val="28"/>
          <w:lang w:val="es-ES"/>
        </w:rPr>
        <w:t xml:space="preserve"> privado de la libertad el señor </w:t>
      </w:r>
      <w:r w:rsidR="001D0F9E" w:rsidRPr="00C7286B">
        <w:rPr>
          <w:i/>
          <w:iCs/>
          <w:color w:val="000000" w:themeColor="text1"/>
          <w:sz w:val="28"/>
          <w:szCs w:val="28"/>
          <w:lang w:val="es-ES"/>
        </w:rPr>
        <w:t>Tomás</w:t>
      </w:r>
      <w:r w:rsidRPr="00C7286B">
        <w:rPr>
          <w:rStyle w:val="Refdenotaalpie"/>
          <w:rFonts w:eastAsia="Arial Unicode MS"/>
          <w:color w:val="000000"/>
          <w:sz w:val="28"/>
          <w:szCs w:val="28"/>
          <w:u w:color="000000"/>
          <w:bdr w:val="nil"/>
          <w:lang w:val="es-ES"/>
        </w:rPr>
        <w:footnoteReference w:id="16"/>
      </w:r>
      <w:r w:rsidRPr="00C7286B">
        <w:rPr>
          <w:rStyle w:val="normaltextrun"/>
          <w:color w:val="000000" w:themeColor="text1"/>
          <w:sz w:val="28"/>
          <w:szCs w:val="28"/>
          <w:lang w:val="es-ES"/>
        </w:rPr>
        <w:t>.</w:t>
      </w:r>
    </w:p>
    <w:p w14:paraId="4E13202F"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color w:val="000000" w:themeColor="text1"/>
          <w:sz w:val="28"/>
          <w:szCs w:val="28"/>
          <w:lang w:val="es-ES"/>
        </w:rPr>
      </w:pPr>
    </w:p>
    <w:p w14:paraId="6E9CF9B9" w14:textId="6951E1D6" w:rsidR="000405AA" w:rsidRPr="00C7286B" w:rsidRDefault="003077FD" w:rsidP="000405AA">
      <w:pPr>
        <w:pStyle w:val="paragraph"/>
        <w:tabs>
          <w:tab w:val="left" w:pos="426"/>
        </w:tabs>
        <w:spacing w:before="0" w:beforeAutospacing="0" w:after="0" w:afterAutospacing="0"/>
        <w:jc w:val="both"/>
        <w:textAlignment w:val="baseline"/>
        <w:rPr>
          <w:rStyle w:val="normaltextrun"/>
          <w:sz w:val="28"/>
          <w:szCs w:val="28"/>
          <w:lang w:val="es-ES"/>
        </w:rPr>
      </w:pPr>
      <w:r w:rsidRPr="00C7286B">
        <w:rPr>
          <w:rFonts w:eastAsia="Arial Unicode MS"/>
          <w:b/>
          <w:bCs/>
          <w:color w:val="000000" w:themeColor="text1"/>
          <w:sz w:val="28"/>
          <w:szCs w:val="28"/>
          <w:u w:color="000000"/>
          <w:bdr w:val="nil"/>
          <w:lang w:val="es-ES"/>
        </w:rPr>
        <w:t xml:space="preserve">3.2. </w:t>
      </w:r>
      <w:r w:rsidR="00ED06AF" w:rsidRPr="00C7286B">
        <w:rPr>
          <w:rFonts w:eastAsia="Arial Unicode MS"/>
          <w:b/>
          <w:bCs/>
          <w:color w:val="000000" w:themeColor="text1"/>
          <w:sz w:val="28"/>
          <w:szCs w:val="28"/>
          <w:u w:color="000000"/>
          <w:bdr w:val="nil"/>
          <w:lang w:val="es-ES"/>
        </w:rPr>
        <w:t>Contestación</w:t>
      </w:r>
      <w:r w:rsidR="000405AA" w:rsidRPr="00C7286B">
        <w:rPr>
          <w:rFonts w:eastAsia="Arial Unicode MS"/>
          <w:b/>
          <w:bCs/>
          <w:color w:val="000000" w:themeColor="text1"/>
          <w:sz w:val="28"/>
          <w:szCs w:val="28"/>
          <w:u w:color="000000"/>
          <w:bdr w:val="nil"/>
          <w:lang w:val="es-ES"/>
        </w:rPr>
        <w:t xml:space="preserve"> del </w:t>
      </w:r>
      <w:r w:rsidR="000405AA" w:rsidRPr="00C7286B">
        <w:rPr>
          <w:rFonts w:eastAsia="Arial Unicode MS"/>
          <w:b/>
          <w:bCs/>
          <w:color w:val="000000"/>
          <w:sz w:val="28"/>
          <w:szCs w:val="28"/>
          <w:u w:color="000000"/>
          <w:bdr w:val="nil"/>
          <w:lang w:val="es-ES"/>
        </w:rPr>
        <w:t>Ministerio de Relaciones Exteriores</w:t>
      </w:r>
    </w:p>
    <w:p w14:paraId="30FCD5A5"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sz w:val="28"/>
          <w:szCs w:val="28"/>
          <w:lang w:val="es-ES"/>
        </w:rPr>
      </w:pPr>
    </w:p>
    <w:p w14:paraId="7CD08D9B" w14:textId="40D93CA3"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El 12 de febrero de 2025, el Ministerio de Relaciones Exteriores contestó la acción de tutela</w:t>
      </w:r>
      <w:r w:rsidRPr="00C7286B">
        <w:rPr>
          <w:rStyle w:val="Refdenotaalpie"/>
          <w:rFonts w:eastAsia="Arial Unicode MS"/>
          <w:color w:val="000000"/>
          <w:sz w:val="28"/>
          <w:szCs w:val="28"/>
          <w:u w:color="000000"/>
          <w:bdr w:val="nil"/>
          <w:lang w:val="es-ES"/>
        </w:rPr>
        <w:footnoteReference w:id="17"/>
      </w:r>
      <w:r w:rsidRPr="00C7286B">
        <w:rPr>
          <w:sz w:val="28"/>
          <w:szCs w:val="28"/>
          <w:lang w:val="es-ES"/>
        </w:rPr>
        <w:t>. El ministerio solicitó su desvinculación del trámite y que se negaran las pretensiones de la demandante, debido a que no vulneró ninguno de sus derechos fundamentales</w:t>
      </w:r>
      <w:r w:rsidRPr="00C7286B">
        <w:rPr>
          <w:rStyle w:val="Refdenotaalpie"/>
          <w:rFonts w:eastAsia="Arial Unicode MS"/>
          <w:color w:val="000000"/>
          <w:sz w:val="28"/>
          <w:szCs w:val="28"/>
          <w:u w:color="000000"/>
          <w:bdr w:val="nil"/>
          <w:lang w:val="es-ES"/>
        </w:rPr>
        <w:footnoteReference w:id="18"/>
      </w:r>
      <w:r w:rsidRPr="00C7286B">
        <w:rPr>
          <w:sz w:val="28"/>
          <w:szCs w:val="28"/>
          <w:lang w:val="es-ES"/>
        </w:rPr>
        <w:t>. La entidad señaló que la Coordinación de Visas e Inmigración del ministerio confirmó</w:t>
      </w:r>
      <w:r w:rsidR="00D23795" w:rsidRPr="00C7286B">
        <w:rPr>
          <w:sz w:val="28"/>
          <w:szCs w:val="28"/>
          <w:lang w:val="es-ES"/>
        </w:rPr>
        <w:t xml:space="preserve"> que, a la fecha y</w:t>
      </w:r>
      <w:r w:rsidRPr="00C7286B">
        <w:rPr>
          <w:sz w:val="28"/>
          <w:szCs w:val="28"/>
          <w:lang w:val="es-ES"/>
        </w:rPr>
        <w:t xml:space="preserve"> según la información del Sistema Integral de </w:t>
      </w:r>
      <w:r w:rsidR="009E4AC5" w:rsidRPr="00C7286B">
        <w:rPr>
          <w:sz w:val="28"/>
          <w:szCs w:val="28"/>
          <w:lang w:val="es-ES"/>
        </w:rPr>
        <w:t>Trámites</w:t>
      </w:r>
      <w:r w:rsidRPr="00C7286B">
        <w:rPr>
          <w:sz w:val="28"/>
          <w:szCs w:val="28"/>
          <w:lang w:val="es-ES"/>
        </w:rPr>
        <w:t xml:space="preserve"> al Ciudadano,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sz w:val="28"/>
          <w:szCs w:val="28"/>
          <w:u w:color="000000"/>
          <w:bdr w:val="nil"/>
          <w:lang w:val="es-ES"/>
        </w:rPr>
        <w:t>no había presentado ninguna solicitud de visado</w:t>
      </w:r>
      <w:r w:rsidRPr="00C7286B">
        <w:rPr>
          <w:rStyle w:val="Refdenotaalpie"/>
          <w:rFonts w:eastAsia="Arial Unicode MS"/>
          <w:color w:val="000000"/>
          <w:sz w:val="28"/>
          <w:szCs w:val="28"/>
          <w:u w:color="000000"/>
          <w:bdr w:val="nil"/>
          <w:lang w:val="es-ES"/>
        </w:rPr>
        <w:footnoteReference w:id="19"/>
      </w:r>
      <w:r w:rsidRPr="00C7286B">
        <w:rPr>
          <w:rFonts w:eastAsia="Arial Unicode MS"/>
          <w:color w:val="000000"/>
          <w:sz w:val="28"/>
          <w:szCs w:val="28"/>
          <w:u w:color="000000"/>
          <w:bdr w:val="nil"/>
          <w:lang w:val="es-ES"/>
        </w:rPr>
        <w:t xml:space="preserve">. </w:t>
      </w:r>
    </w:p>
    <w:p w14:paraId="67D57BFA" w14:textId="77777777" w:rsidR="000405AA" w:rsidRPr="00C7286B" w:rsidRDefault="000405AA" w:rsidP="000405AA">
      <w:pPr>
        <w:rPr>
          <w:rFonts w:eastAsia="Arial Unicode MS"/>
          <w:color w:val="000000"/>
          <w:sz w:val="28"/>
          <w:szCs w:val="28"/>
          <w:u w:color="000000"/>
          <w:bdr w:val="nil"/>
        </w:rPr>
      </w:pPr>
    </w:p>
    <w:p w14:paraId="04020BA7" w14:textId="4535B6C8"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rFonts w:eastAsia="Arial Unicode MS"/>
          <w:color w:val="000000"/>
          <w:sz w:val="28"/>
          <w:szCs w:val="28"/>
          <w:u w:color="000000"/>
          <w:bdr w:val="nil"/>
          <w:lang w:val="es-ES"/>
        </w:rPr>
        <w:t xml:space="preserve">Asimismo, el ministerio aclaró que </w:t>
      </w:r>
      <w:r w:rsidRPr="00C7286B">
        <w:rPr>
          <w:sz w:val="28"/>
          <w:szCs w:val="28"/>
          <w:lang w:val="es-ES"/>
        </w:rPr>
        <w:t>la Unidad Administrativa Especial de Migración Colombia es</w:t>
      </w:r>
      <w:r w:rsidRPr="00C7286B">
        <w:rPr>
          <w:rFonts w:eastAsia="Arial Unicode MS"/>
          <w:color w:val="000000"/>
          <w:sz w:val="28"/>
          <w:szCs w:val="28"/>
          <w:u w:color="000000"/>
          <w:bdr w:val="nil"/>
          <w:lang w:val="es-ES"/>
        </w:rPr>
        <w:t xml:space="preserve"> </w:t>
      </w:r>
      <w:r w:rsidRPr="00C7286B">
        <w:rPr>
          <w:sz w:val="28"/>
          <w:szCs w:val="28"/>
          <w:lang w:val="es-ES"/>
        </w:rPr>
        <w:t xml:space="preserve">la entidad que tiene dentro de sus funciones la vigilancia y el control migratorio de nacionales y extranjeros, por lo que tiene la capacidad de expedir cédulas de extranjería, salvoconductos y prorrogas de permanencia y salida del </w:t>
      </w:r>
      <w:r w:rsidR="009E4AC5" w:rsidRPr="00C7286B">
        <w:rPr>
          <w:sz w:val="28"/>
          <w:szCs w:val="28"/>
          <w:lang w:val="es-ES"/>
        </w:rPr>
        <w:t>país</w:t>
      </w:r>
      <w:r w:rsidRPr="00C7286B">
        <w:rPr>
          <w:sz w:val="28"/>
          <w:szCs w:val="28"/>
          <w:lang w:val="es-ES"/>
        </w:rPr>
        <w:t xml:space="preserve">, </w:t>
      </w:r>
      <w:r w:rsidR="009E4AC5" w:rsidRPr="00C7286B">
        <w:rPr>
          <w:sz w:val="28"/>
          <w:szCs w:val="28"/>
          <w:lang w:val="es-ES"/>
        </w:rPr>
        <w:t>así</w:t>
      </w:r>
      <w:r w:rsidRPr="00C7286B">
        <w:rPr>
          <w:sz w:val="28"/>
          <w:szCs w:val="28"/>
          <w:lang w:val="es-ES"/>
        </w:rPr>
        <w:t xml:space="preserve"> como </w:t>
      </w:r>
      <w:r w:rsidR="009E4AC5" w:rsidRPr="00C7286B">
        <w:rPr>
          <w:sz w:val="28"/>
          <w:szCs w:val="28"/>
          <w:lang w:val="es-ES"/>
        </w:rPr>
        <w:t>p</w:t>
      </w:r>
      <w:r w:rsidRPr="00C7286B">
        <w:rPr>
          <w:sz w:val="28"/>
          <w:szCs w:val="28"/>
          <w:lang w:val="es-ES"/>
        </w:rPr>
        <w:t xml:space="preserve">ermisos por </w:t>
      </w:r>
      <w:r w:rsidR="009E4AC5" w:rsidRPr="00C7286B">
        <w:rPr>
          <w:sz w:val="28"/>
          <w:szCs w:val="28"/>
          <w:lang w:val="es-ES"/>
        </w:rPr>
        <w:t>protección</w:t>
      </w:r>
      <w:r w:rsidRPr="00C7286B">
        <w:rPr>
          <w:sz w:val="28"/>
          <w:szCs w:val="28"/>
          <w:lang w:val="es-ES"/>
        </w:rPr>
        <w:t xml:space="preserve"> </w:t>
      </w:r>
      <w:r w:rsidR="009E4AC5" w:rsidRPr="00C7286B">
        <w:rPr>
          <w:sz w:val="28"/>
          <w:szCs w:val="28"/>
          <w:lang w:val="es-ES"/>
        </w:rPr>
        <w:t>t</w:t>
      </w:r>
      <w:r w:rsidRPr="00C7286B">
        <w:rPr>
          <w:sz w:val="28"/>
          <w:szCs w:val="28"/>
          <w:lang w:val="es-ES"/>
        </w:rPr>
        <w:t>emporal para los migrantes venezolanos</w:t>
      </w:r>
      <w:r w:rsidRPr="00C7286B">
        <w:rPr>
          <w:rStyle w:val="Refdenotaalpie"/>
          <w:rFonts w:eastAsia="Arial Unicode MS"/>
          <w:color w:val="000000"/>
          <w:sz w:val="28"/>
          <w:szCs w:val="28"/>
          <w:u w:color="000000"/>
          <w:bdr w:val="nil"/>
          <w:lang w:val="es-ES"/>
        </w:rPr>
        <w:footnoteReference w:id="20"/>
      </w:r>
      <w:r w:rsidRPr="00C7286B">
        <w:rPr>
          <w:sz w:val="28"/>
          <w:szCs w:val="28"/>
          <w:lang w:val="es-ES"/>
        </w:rPr>
        <w:t xml:space="preserve">. Por último, </w:t>
      </w:r>
      <w:r w:rsidR="00D23795" w:rsidRPr="00C7286B">
        <w:rPr>
          <w:sz w:val="28"/>
          <w:szCs w:val="28"/>
          <w:lang w:val="es-ES"/>
        </w:rPr>
        <w:t xml:space="preserve">el Ministerio de Relaciones Exteriores </w:t>
      </w:r>
      <w:r w:rsidRPr="00C7286B">
        <w:rPr>
          <w:sz w:val="28"/>
          <w:szCs w:val="28"/>
          <w:lang w:val="es-ES"/>
        </w:rPr>
        <w:t xml:space="preserve">señaló que el INPEC es la entidad que tiene como función principal la ejecución de la pena y las medidas de seguridad impuestas por las autoridades judiciales, así como la </w:t>
      </w:r>
      <w:r w:rsidR="00FA7C25" w:rsidRPr="00C7286B">
        <w:rPr>
          <w:sz w:val="28"/>
          <w:szCs w:val="28"/>
          <w:lang w:val="es-ES"/>
        </w:rPr>
        <w:t>atención</w:t>
      </w:r>
      <w:r w:rsidRPr="00C7286B">
        <w:rPr>
          <w:sz w:val="28"/>
          <w:szCs w:val="28"/>
          <w:lang w:val="es-ES"/>
        </w:rPr>
        <w:t xml:space="preserve"> básica de la población reclusa y el tratamiento orientado a la rehabilitación</w:t>
      </w:r>
      <w:r w:rsidRPr="00C7286B">
        <w:rPr>
          <w:rStyle w:val="Refdenotaalpie"/>
          <w:rFonts w:eastAsia="Arial Unicode MS"/>
          <w:color w:val="000000"/>
          <w:sz w:val="28"/>
          <w:szCs w:val="28"/>
          <w:u w:color="000000"/>
          <w:bdr w:val="nil"/>
          <w:lang w:val="es-ES"/>
        </w:rPr>
        <w:footnoteReference w:id="21"/>
      </w:r>
      <w:r w:rsidRPr="00C7286B">
        <w:rPr>
          <w:sz w:val="28"/>
          <w:szCs w:val="28"/>
          <w:lang w:val="es-ES"/>
        </w:rPr>
        <w:t>.</w:t>
      </w:r>
    </w:p>
    <w:p w14:paraId="5AC8FBCD"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color w:val="000000" w:themeColor="text1"/>
          <w:sz w:val="28"/>
          <w:szCs w:val="28"/>
          <w:lang w:val="es-ES"/>
        </w:rPr>
      </w:pPr>
    </w:p>
    <w:p w14:paraId="6B70C881" w14:textId="6C6AFD4F" w:rsidR="000405AA" w:rsidRPr="00C7286B" w:rsidRDefault="003077FD" w:rsidP="000405AA">
      <w:pPr>
        <w:pStyle w:val="paragraph"/>
        <w:tabs>
          <w:tab w:val="left" w:pos="426"/>
        </w:tabs>
        <w:spacing w:before="0" w:beforeAutospacing="0" w:after="0" w:afterAutospacing="0"/>
        <w:jc w:val="both"/>
        <w:textAlignment w:val="baseline"/>
        <w:rPr>
          <w:rStyle w:val="normaltextrun"/>
          <w:sz w:val="28"/>
          <w:szCs w:val="28"/>
          <w:lang w:val="es-ES"/>
        </w:rPr>
      </w:pPr>
      <w:r w:rsidRPr="00C7286B">
        <w:rPr>
          <w:rFonts w:eastAsia="Arial Unicode MS"/>
          <w:b/>
          <w:bCs/>
          <w:color w:val="000000" w:themeColor="text1"/>
          <w:sz w:val="28"/>
          <w:szCs w:val="28"/>
          <w:u w:color="000000"/>
          <w:bdr w:val="nil"/>
          <w:lang w:val="es-ES"/>
        </w:rPr>
        <w:t xml:space="preserve">3.3. </w:t>
      </w:r>
      <w:r w:rsidR="00FA7C25" w:rsidRPr="00C7286B">
        <w:rPr>
          <w:rFonts w:eastAsia="Arial Unicode MS"/>
          <w:b/>
          <w:bCs/>
          <w:color w:val="000000" w:themeColor="text1"/>
          <w:sz w:val="28"/>
          <w:szCs w:val="28"/>
          <w:u w:color="000000"/>
          <w:bdr w:val="nil"/>
          <w:lang w:val="es-ES"/>
        </w:rPr>
        <w:t>Contestación</w:t>
      </w:r>
      <w:r w:rsidR="000405AA" w:rsidRPr="00C7286B">
        <w:rPr>
          <w:rFonts w:eastAsia="Arial Unicode MS"/>
          <w:b/>
          <w:bCs/>
          <w:color w:val="000000" w:themeColor="text1"/>
          <w:sz w:val="28"/>
          <w:szCs w:val="28"/>
          <w:u w:color="000000"/>
          <w:bdr w:val="nil"/>
          <w:lang w:val="es-ES"/>
        </w:rPr>
        <w:t xml:space="preserve"> del </w:t>
      </w:r>
      <w:r w:rsidR="000405AA" w:rsidRPr="00C7286B">
        <w:rPr>
          <w:b/>
          <w:bCs/>
          <w:sz w:val="28"/>
          <w:szCs w:val="28"/>
          <w:lang w:val="es-ES"/>
        </w:rPr>
        <w:t>Establecimiento Penitenciario y Carcelario de Yopal</w:t>
      </w:r>
    </w:p>
    <w:p w14:paraId="2C29CDCD"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sz w:val="28"/>
          <w:szCs w:val="28"/>
          <w:lang w:val="es-ES"/>
        </w:rPr>
      </w:pPr>
    </w:p>
    <w:p w14:paraId="6E3BD8DC" w14:textId="58C5AFBC"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rStyle w:val="normaltextrun"/>
          <w:sz w:val="28"/>
          <w:szCs w:val="28"/>
          <w:lang w:val="es-ES"/>
        </w:rPr>
      </w:pPr>
      <w:r w:rsidRPr="00C7286B">
        <w:rPr>
          <w:sz w:val="28"/>
          <w:szCs w:val="28"/>
          <w:lang w:val="es-ES"/>
        </w:rPr>
        <w:t>El 12 de febrero de 2025, el Establecimiento Penitenciario y Carcelario de Yopal envió un escrito de contestación a la acción de tutela</w:t>
      </w:r>
      <w:r w:rsidRPr="00C7286B">
        <w:rPr>
          <w:rStyle w:val="Refdenotaalpie"/>
          <w:rFonts w:eastAsia="Arial Unicode MS"/>
          <w:color w:val="000000"/>
          <w:sz w:val="28"/>
          <w:szCs w:val="28"/>
          <w:u w:color="000000"/>
          <w:bdr w:val="nil"/>
          <w:lang w:val="es-ES"/>
        </w:rPr>
        <w:footnoteReference w:id="22"/>
      </w:r>
      <w:r w:rsidRPr="00C7286B">
        <w:rPr>
          <w:sz w:val="28"/>
          <w:szCs w:val="28"/>
          <w:lang w:val="es-ES"/>
        </w:rPr>
        <w:t xml:space="preserve">. La entidad señaló que el señor </w:t>
      </w:r>
      <w:r w:rsidR="00B03103" w:rsidRPr="00C7286B">
        <w:rPr>
          <w:i/>
          <w:iCs/>
          <w:color w:val="000000" w:themeColor="text1"/>
          <w:sz w:val="28"/>
          <w:szCs w:val="28"/>
          <w:lang w:val="es-ES"/>
        </w:rPr>
        <w:t>Tomás</w:t>
      </w:r>
      <w:r w:rsidR="00B03103" w:rsidRPr="00C7286B">
        <w:rPr>
          <w:rStyle w:val="normaltextrun"/>
          <w:color w:val="000000" w:themeColor="text1"/>
          <w:sz w:val="28"/>
          <w:szCs w:val="28"/>
          <w:lang w:val="es-ES"/>
        </w:rPr>
        <w:t xml:space="preserve"> </w:t>
      </w:r>
      <w:r w:rsidRPr="00C7286B">
        <w:rPr>
          <w:rStyle w:val="normaltextrun"/>
          <w:color w:val="000000" w:themeColor="text1"/>
          <w:sz w:val="28"/>
          <w:szCs w:val="28"/>
          <w:lang w:val="es-ES"/>
        </w:rPr>
        <w:t>se enc</w:t>
      </w:r>
      <w:r w:rsidR="005F79C4" w:rsidRPr="00C7286B">
        <w:rPr>
          <w:rStyle w:val="normaltextrun"/>
          <w:color w:val="000000" w:themeColor="text1"/>
          <w:sz w:val="28"/>
          <w:szCs w:val="28"/>
          <w:lang w:val="es-ES"/>
        </w:rPr>
        <w:t>ontraba</w:t>
      </w:r>
      <w:r w:rsidRPr="00C7286B">
        <w:rPr>
          <w:rStyle w:val="normaltextrun"/>
          <w:color w:val="000000" w:themeColor="text1"/>
          <w:sz w:val="28"/>
          <w:szCs w:val="28"/>
          <w:lang w:val="es-ES"/>
        </w:rPr>
        <w:t xml:space="preserve"> recluido en el establecimiento desde el 3 de octubre de 2024, cumpliendo una pena de 7 años de prisión por el delito de hurto calificado y agravado</w:t>
      </w:r>
      <w:r w:rsidRPr="00C7286B">
        <w:rPr>
          <w:rStyle w:val="Refdenotaalpie"/>
          <w:rFonts w:eastAsia="Arial Unicode MS"/>
          <w:color w:val="000000"/>
          <w:sz w:val="28"/>
          <w:szCs w:val="28"/>
          <w:u w:color="000000"/>
          <w:bdr w:val="nil"/>
          <w:lang w:val="es-ES"/>
        </w:rPr>
        <w:footnoteReference w:id="23"/>
      </w:r>
      <w:r w:rsidRPr="00C7286B">
        <w:rPr>
          <w:rStyle w:val="normaltextrun"/>
          <w:color w:val="000000" w:themeColor="text1"/>
          <w:sz w:val="28"/>
          <w:szCs w:val="28"/>
          <w:lang w:val="es-ES"/>
        </w:rPr>
        <w:t>. En cuanto a la regulación de la visita conyugal, el establecimiento señaló que, según el numeral 9.4 del Manual de Ingreso, Permanencia y Salida de un Establecimiento de Reclusión del Orden Nacional y Sedes Administrativas del INPEC, expedido el 14 de mayo de 2024, las personas extranjeras, para realizar visitas a las personas privadas de la libertad, deben presentar “pasaporte vigente, o alguno de los siguientes documentos: Pre-registro, Tarjeta de movilidad fronteriza TMF, Permiso especial de permanencia - PEP y/o cédula de extranjería”</w:t>
      </w:r>
      <w:r w:rsidRPr="00C7286B">
        <w:rPr>
          <w:rStyle w:val="Refdenotaalpie"/>
          <w:rFonts w:eastAsia="Arial Unicode MS"/>
          <w:color w:val="000000"/>
          <w:sz w:val="28"/>
          <w:szCs w:val="28"/>
          <w:u w:color="000000"/>
          <w:bdr w:val="nil"/>
          <w:lang w:val="es-ES"/>
        </w:rPr>
        <w:footnoteReference w:id="24"/>
      </w:r>
      <w:r w:rsidRPr="00C7286B">
        <w:rPr>
          <w:rStyle w:val="normaltextrun"/>
          <w:color w:val="000000" w:themeColor="text1"/>
          <w:sz w:val="28"/>
          <w:szCs w:val="28"/>
          <w:lang w:val="es-ES"/>
        </w:rPr>
        <w:t xml:space="preserve">. </w:t>
      </w:r>
    </w:p>
    <w:p w14:paraId="08FB608B" w14:textId="77777777" w:rsidR="000405AA" w:rsidRPr="00C7286B" w:rsidRDefault="000405AA" w:rsidP="000405AA">
      <w:pPr>
        <w:rPr>
          <w:rStyle w:val="normaltextrun"/>
          <w:sz w:val="28"/>
          <w:szCs w:val="28"/>
        </w:rPr>
      </w:pPr>
    </w:p>
    <w:p w14:paraId="2EB36846" w14:textId="5DD98E1D"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rStyle w:val="normaltextrun"/>
          <w:sz w:val="28"/>
          <w:szCs w:val="28"/>
          <w:lang w:val="es-ES"/>
        </w:rPr>
        <w:t xml:space="preserve">La entidad también señaló que, como consecuencia </w:t>
      </w:r>
      <w:r w:rsidRPr="00C7286B">
        <w:rPr>
          <w:sz w:val="28"/>
          <w:szCs w:val="28"/>
          <w:lang w:val="es-ES"/>
        </w:rPr>
        <w:t xml:space="preserve">de este trámite de tutela, conoció de la petición que la </w:t>
      </w:r>
      <w:r w:rsidRPr="00C7286B">
        <w:rPr>
          <w:rStyle w:val="normaltextrun"/>
          <w:sz w:val="28"/>
          <w:szCs w:val="28"/>
          <w:lang w:val="es-ES"/>
        </w:rPr>
        <w:t xml:space="preserve">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sz w:val="28"/>
          <w:szCs w:val="28"/>
          <w:u w:color="000000"/>
          <w:bdr w:val="nil"/>
          <w:lang w:val="es-ES"/>
        </w:rPr>
        <w:t xml:space="preserve">aportó como anexo a la demanda, con fecha del </w:t>
      </w:r>
      <w:r w:rsidRPr="00C7286B">
        <w:rPr>
          <w:sz w:val="28"/>
          <w:szCs w:val="28"/>
          <w:lang w:val="es-ES"/>
        </w:rPr>
        <w:t>22 de enero de 2025</w:t>
      </w:r>
      <w:r w:rsidRPr="00C7286B">
        <w:rPr>
          <w:rStyle w:val="Refdenotaalpie"/>
          <w:rFonts w:eastAsia="Arial Unicode MS"/>
          <w:color w:val="000000"/>
          <w:sz w:val="28"/>
          <w:szCs w:val="28"/>
          <w:u w:color="000000"/>
          <w:bdr w:val="nil"/>
          <w:lang w:val="es-ES"/>
        </w:rPr>
        <w:footnoteReference w:id="25"/>
      </w:r>
      <w:r w:rsidRPr="00C7286B">
        <w:rPr>
          <w:sz w:val="28"/>
          <w:szCs w:val="28"/>
          <w:lang w:val="es-ES"/>
        </w:rPr>
        <w:t xml:space="preserve">. El centro penitenciario aclaró que en el escrito de tutela no hay constancia de que la accionante haya enviado la petición mencionada, ni de que esta </w:t>
      </w:r>
      <w:r w:rsidR="005F79C4" w:rsidRPr="00C7286B">
        <w:rPr>
          <w:sz w:val="28"/>
          <w:szCs w:val="28"/>
          <w:lang w:val="es-ES"/>
        </w:rPr>
        <w:t>hubiera</w:t>
      </w:r>
      <w:r w:rsidRPr="00C7286B">
        <w:rPr>
          <w:sz w:val="28"/>
          <w:szCs w:val="28"/>
          <w:lang w:val="es-ES"/>
        </w:rPr>
        <w:t xml:space="preserve"> sido recibida por la entidad</w:t>
      </w:r>
      <w:r w:rsidRPr="00C7286B">
        <w:rPr>
          <w:rStyle w:val="Refdenotaalpie"/>
          <w:rFonts w:eastAsia="Arial Unicode MS"/>
          <w:color w:val="000000"/>
          <w:sz w:val="28"/>
          <w:szCs w:val="28"/>
          <w:u w:color="000000"/>
          <w:bdr w:val="nil"/>
          <w:lang w:val="es-ES"/>
        </w:rPr>
        <w:footnoteReference w:id="26"/>
      </w:r>
      <w:r w:rsidRPr="00C7286B">
        <w:rPr>
          <w:sz w:val="28"/>
          <w:szCs w:val="28"/>
          <w:lang w:val="es-ES"/>
        </w:rPr>
        <w:t xml:space="preserve">. </w:t>
      </w:r>
    </w:p>
    <w:p w14:paraId="33B40C9D" w14:textId="77777777" w:rsidR="000405AA" w:rsidRPr="00C7286B" w:rsidRDefault="000405AA" w:rsidP="005F79C4">
      <w:pPr>
        <w:rPr>
          <w:sz w:val="28"/>
          <w:szCs w:val="28"/>
        </w:rPr>
      </w:pPr>
    </w:p>
    <w:p w14:paraId="1D54ABF1" w14:textId="71518163"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 xml:space="preserve">En esta petición, la actora le solicitó al Establecimiento Penitenciario y Carcelario de Yopal – La Guafilla un permiso para sostener una visita íntima con el señor </w:t>
      </w:r>
      <w:r w:rsidR="00B03103" w:rsidRPr="00C7286B">
        <w:rPr>
          <w:i/>
          <w:iCs/>
          <w:color w:val="000000" w:themeColor="text1"/>
          <w:sz w:val="28"/>
          <w:szCs w:val="28"/>
          <w:lang w:val="es-ES"/>
        </w:rPr>
        <w:t>Tomás</w:t>
      </w:r>
      <w:r w:rsidRPr="00C7286B">
        <w:rPr>
          <w:rStyle w:val="Refdenotaalpie"/>
          <w:rFonts w:eastAsia="Arial Unicode MS"/>
          <w:color w:val="000000"/>
          <w:sz w:val="28"/>
          <w:szCs w:val="28"/>
          <w:u w:color="000000"/>
          <w:bdr w:val="nil"/>
          <w:lang w:val="es-ES"/>
        </w:rPr>
        <w:footnoteReference w:id="27"/>
      </w:r>
      <w:r w:rsidRPr="00C7286B">
        <w:rPr>
          <w:sz w:val="28"/>
          <w:szCs w:val="28"/>
          <w:lang w:val="es-ES"/>
        </w:rPr>
        <w:t>. La tutelante señaló que, si bien ella es ciudadana venezolana, se encuentra en una situación migratoria irregular y no tiene pasaporte o permiso para permanecer en Colombia, la Corte Constitucional, en la Sentencia T-385 de 2024, permitió de forma excepcional el ingreso a los establecimientos carcelarios a los migrantes venezolanos con la presentación de su cédula de ciudadanía</w:t>
      </w:r>
      <w:r w:rsidRPr="00C7286B">
        <w:rPr>
          <w:rStyle w:val="Refdenotaalpie"/>
          <w:rFonts w:eastAsia="Arial Unicode MS"/>
          <w:color w:val="000000" w:themeColor="text1"/>
          <w:sz w:val="28"/>
          <w:szCs w:val="28"/>
          <w:u w:color="000000"/>
          <w:bdr w:val="nil"/>
          <w:lang w:val="es-ES"/>
        </w:rPr>
        <w:footnoteReference w:id="28"/>
      </w:r>
      <w:r w:rsidRPr="00C7286B">
        <w:rPr>
          <w:color w:val="000000" w:themeColor="text1"/>
          <w:sz w:val="28"/>
          <w:szCs w:val="28"/>
          <w:lang w:val="es-ES"/>
        </w:rPr>
        <w:t>.</w:t>
      </w:r>
    </w:p>
    <w:p w14:paraId="54550C46" w14:textId="77777777" w:rsidR="000405AA" w:rsidRPr="00C7286B" w:rsidRDefault="000405AA" w:rsidP="000405AA">
      <w:pPr>
        <w:rPr>
          <w:sz w:val="28"/>
          <w:szCs w:val="28"/>
        </w:rPr>
      </w:pPr>
    </w:p>
    <w:p w14:paraId="5DC4BD75" w14:textId="71C64271"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El establecimiento respondió a la petición de la accionante el 11 de febrero de 2025</w:t>
      </w:r>
      <w:r w:rsidR="005F79C4" w:rsidRPr="00C7286B">
        <w:rPr>
          <w:sz w:val="28"/>
          <w:szCs w:val="28"/>
          <w:lang w:val="es-ES"/>
        </w:rPr>
        <w:t>, durante el trámite de la primera instancia</w:t>
      </w:r>
      <w:r w:rsidRPr="00C7286B">
        <w:rPr>
          <w:rStyle w:val="Refdenotaalpie"/>
          <w:sz w:val="28"/>
          <w:szCs w:val="28"/>
          <w:lang w:val="es-ES"/>
        </w:rPr>
        <w:footnoteReference w:id="29"/>
      </w:r>
      <w:r w:rsidRPr="00C7286B">
        <w:rPr>
          <w:sz w:val="28"/>
          <w:szCs w:val="28"/>
          <w:lang w:val="es-ES"/>
        </w:rPr>
        <w:t>. En su respuesta, la entidad puso de presente que, según el Manual de Ingreso, Permanencia y Salida de un Establecimiento de Reclusión del Orden Nacional y Sedes Administrativas del INPEC, expedido el 14 de mayo de 2024, para el registro de las visitas, los ciudadanos extranjeros deben presentar “pasaporte vigente, o alguno de los siguientes documentos: Pre-registro, Tarjeta de movilidad fronteriza TMF, Permiso especial de permanencia - PEP y/o cédula de extranjería”</w:t>
      </w:r>
      <w:r w:rsidRPr="00C7286B">
        <w:rPr>
          <w:rStyle w:val="Refdenotaalpie"/>
          <w:rFonts w:eastAsia="Arial Unicode MS"/>
          <w:color w:val="000000"/>
          <w:sz w:val="28"/>
          <w:szCs w:val="28"/>
          <w:u w:color="000000"/>
          <w:bdr w:val="nil"/>
          <w:lang w:val="es-ES"/>
        </w:rPr>
        <w:footnoteReference w:id="30"/>
      </w:r>
      <w:r w:rsidRPr="00C7286B">
        <w:rPr>
          <w:sz w:val="28"/>
          <w:szCs w:val="28"/>
          <w:lang w:val="es-ES"/>
        </w:rPr>
        <w:t xml:space="preserve">. </w:t>
      </w:r>
    </w:p>
    <w:p w14:paraId="5FA51E26" w14:textId="77777777" w:rsidR="000405AA" w:rsidRPr="00C7286B" w:rsidRDefault="000405AA" w:rsidP="000405AA">
      <w:pPr>
        <w:rPr>
          <w:sz w:val="28"/>
          <w:szCs w:val="28"/>
        </w:rPr>
      </w:pPr>
    </w:p>
    <w:p w14:paraId="5C82802E" w14:textId="0B637156" w:rsidR="000405AA" w:rsidRPr="00C7286B" w:rsidRDefault="000405AA" w:rsidP="005F79C4">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Por todo lo anterior, la entidad le solicitó al juzgado que la desvinculara del trámite de tutela,</w:t>
      </w:r>
      <w:r w:rsidR="005F79C4" w:rsidRPr="00C7286B">
        <w:rPr>
          <w:sz w:val="28"/>
          <w:szCs w:val="28"/>
          <w:lang w:val="es-ES"/>
        </w:rPr>
        <w:t xml:space="preserve"> puesto que</w:t>
      </w:r>
      <w:r w:rsidRPr="00C7286B">
        <w:rPr>
          <w:sz w:val="28"/>
          <w:szCs w:val="28"/>
          <w:lang w:val="es-ES"/>
        </w:rPr>
        <w:t xml:space="preserve"> </w:t>
      </w:r>
      <w:r w:rsidR="005F79C4" w:rsidRPr="00C7286B">
        <w:rPr>
          <w:sz w:val="28"/>
          <w:szCs w:val="28"/>
          <w:lang w:val="es-ES"/>
        </w:rPr>
        <w:t>no había vulnerado los derechos fundamentales de la actora</w:t>
      </w:r>
      <w:r w:rsidR="005F79C4" w:rsidRPr="00C7286B">
        <w:rPr>
          <w:rStyle w:val="Refdenotaalpie"/>
          <w:rFonts w:eastAsia="Arial Unicode MS"/>
          <w:color w:val="000000"/>
          <w:sz w:val="28"/>
          <w:szCs w:val="28"/>
          <w:u w:color="000000"/>
          <w:bdr w:val="nil"/>
          <w:lang w:val="es-ES"/>
        </w:rPr>
        <w:footnoteReference w:id="31"/>
      </w:r>
      <w:r w:rsidR="005F79C4" w:rsidRPr="00C7286B">
        <w:rPr>
          <w:sz w:val="28"/>
          <w:szCs w:val="28"/>
          <w:lang w:val="es-ES"/>
        </w:rPr>
        <w:t xml:space="preserve">. Esto, en tanto realizó </w:t>
      </w:r>
      <w:r w:rsidRPr="00C7286B">
        <w:rPr>
          <w:sz w:val="28"/>
          <w:szCs w:val="28"/>
          <w:lang w:val="es-ES"/>
        </w:rPr>
        <w:t>todas sus actuaciones de conformidad con los procedimientos establecidos y de manera diligente</w:t>
      </w:r>
      <w:r w:rsidRPr="00C7286B">
        <w:rPr>
          <w:rStyle w:val="Refdenotaalpie"/>
          <w:rFonts w:eastAsia="Arial Unicode MS"/>
          <w:color w:val="000000"/>
          <w:sz w:val="28"/>
          <w:szCs w:val="28"/>
          <w:u w:color="000000"/>
          <w:bdr w:val="nil"/>
          <w:lang w:val="es-ES"/>
        </w:rPr>
        <w:footnoteReference w:id="32"/>
      </w:r>
      <w:r w:rsidRPr="00C7286B">
        <w:rPr>
          <w:sz w:val="28"/>
          <w:szCs w:val="28"/>
          <w:lang w:val="es-ES"/>
        </w:rPr>
        <w:t xml:space="preserve">. </w:t>
      </w:r>
    </w:p>
    <w:p w14:paraId="2B301254"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sz w:val="28"/>
          <w:szCs w:val="28"/>
          <w:lang w:val="es-ES"/>
        </w:rPr>
      </w:pPr>
    </w:p>
    <w:p w14:paraId="45E4AF6D" w14:textId="000551A9" w:rsidR="000405AA" w:rsidRPr="00C7286B" w:rsidRDefault="003077FD" w:rsidP="000405AA">
      <w:pPr>
        <w:pStyle w:val="paragraph"/>
        <w:tabs>
          <w:tab w:val="left" w:pos="426"/>
        </w:tabs>
        <w:spacing w:before="0" w:beforeAutospacing="0" w:after="0" w:afterAutospacing="0"/>
        <w:jc w:val="both"/>
        <w:textAlignment w:val="baseline"/>
        <w:rPr>
          <w:rFonts w:eastAsia="Arial Unicode MS"/>
          <w:b/>
          <w:bCs/>
          <w:color w:val="000000" w:themeColor="text1"/>
          <w:sz w:val="28"/>
          <w:szCs w:val="28"/>
          <w:u w:color="000000"/>
          <w:bdr w:val="nil"/>
          <w:lang w:val="es-ES"/>
        </w:rPr>
      </w:pPr>
      <w:r w:rsidRPr="00C7286B">
        <w:rPr>
          <w:rFonts w:eastAsia="Arial Unicode MS"/>
          <w:b/>
          <w:bCs/>
          <w:color w:val="000000" w:themeColor="text1"/>
          <w:sz w:val="28"/>
          <w:szCs w:val="28"/>
          <w:u w:color="000000"/>
          <w:bdr w:val="nil"/>
          <w:lang w:val="es-ES"/>
        </w:rPr>
        <w:t xml:space="preserve">3.4. </w:t>
      </w:r>
      <w:r w:rsidR="00221045" w:rsidRPr="00C7286B">
        <w:rPr>
          <w:rFonts w:eastAsia="Arial Unicode MS"/>
          <w:b/>
          <w:bCs/>
          <w:color w:val="000000" w:themeColor="text1"/>
          <w:sz w:val="28"/>
          <w:szCs w:val="28"/>
          <w:u w:color="000000"/>
          <w:bdr w:val="nil"/>
          <w:lang w:val="es-ES"/>
        </w:rPr>
        <w:t>Contestación</w:t>
      </w:r>
      <w:r w:rsidR="000405AA" w:rsidRPr="00C7286B">
        <w:rPr>
          <w:rFonts w:eastAsia="Arial Unicode MS"/>
          <w:b/>
          <w:bCs/>
          <w:color w:val="000000" w:themeColor="text1"/>
          <w:sz w:val="28"/>
          <w:szCs w:val="28"/>
          <w:u w:color="000000"/>
          <w:bdr w:val="nil"/>
          <w:lang w:val="es-ES"/>
        </w:rPr>
        <w:t xml:space="preserve"> de la Unidad Administrativa Especial de Migración Colombia</w:t>
      </w:r>
    </w:p>
    <w:p w14:paraId="189298E4" w14:textId="77777777" w:rsidR="000405AA" w:rsidRPr="00C7286B" w:rsidRDefault="000405AA" w:rsidP="000405AA">
      <w:pPr>
        <w:pStyle w:val="paragraph"/>
        <w:tabs>
          <w:tab w:val="left" w:pos="426"/>
        </w:tabs>
        <w:spacing w:before="0" w:beforeAutospacing="0" w:after="0" w:afterAutospacing="0"/>
        <w:jc w:val="both"/>
        <w:textAlignment w:val="baseline"/>
        <w:rPr>
          <w:rFonts w:eastAsia="Arial Unicode MS"/>
          <w:b/>
          <w:bCs/>
          <w:color w:val="000000" w:themeColor="text1"/>
          <w:sz w:val="28"/>
          <w:szCs w:val="28"/>
          <w:u w:color="000000"/>
          <w:bdr w:val="nil"/>
          <w:lang w:val="es-ES"/>
        </w:rPr>
      </w:pPr>
    </w:p>
    <w:p w14:paraId="679D5350" w14:textId="650EEC42" w:rsidR="005F79C4"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El 13 de febrero de 2025, la Unidad Administrativa Especial de Migración Colombia contestó la acción de tutela</w:t>
      </w:r>
      <w:r w:rsidRPr="00C7286B">
        <w:rPr>
          <w:rStyle w:val="Refdenotaalpie"/>
          <w:rFonts w:eastAsia="Arial Unicode MS"/>
          <w:color w:val="000000"/>
          <w:sz w:val="28"/>
          <w:szCs w:val="28"/>
          <w:u w:color="000000"/>
          <w:bdr w:val="nil"/>
          <w:lang w:val="es-ES"/>
        </w:rPr>
        <w:footnoteReference w:id="33"/>
      </w:r>
      <w:r w:rsidRPr="00C7286B">
        <w:rPr>
          <w:sz w:val="28"/>
          <w:szCs w:val="28"/>
          <w:lang w:val="es-ES"/>
        </w:rPr>
        <w:t xml:space="preserve">. La entidad señaló que le solicitó un reporte sobre la </w:t>
      </w:r>
      <w:r w:rsidR="00221045" w:rsidRPr="00C7286B">
        <w:rPr>
          <w:sz w:val="28"/>
          <w:szCs w:val="28"/>
          <w:lang w:val="es-ES"/>
        </w:rPr>
        <w:t xml:space="preserve">situación </w:t>
      </w:r>
      <w:r w:rsidR="0014399F" w:rsidRPr="00C7286B">
        <w:rPr>
          <w:sz w:val="28"/>
          <w:szCs w:val="28"/>
          <w:lang w:val="es-ES"/>
        </w:rPr>
        <w:t xml:space="preserve">migratoria de la </w:t>
      </w:r>
      <w:r w:rsidRPr="00C7286B">
        <w:rPr>
          <w:sz w:val="28"/>
          <w:szCs w:val="28"/>
          <w:lang w:val="es-ES"/>
        </w:rPr>
        <w:t xml:space="preserve">actora a la Regional Orinoquía, la cual </w:t>
      </w:r>
      <w:r w:rsidR="005F79C4" w:rsidRPr="00C7286B">
        <w:rPr>
          <w:sz w:val="28"/>
          <w:szCs w:val="28"/>
          <w:lang w:val="es-ES"/>
        </w:rPr>
        <w:t xml:space="preserve">le </w:t>
      </w:r>
      <w:r w:rsidRPr="00C7286B">
        <w:rPr>
          <w:sz w:val="28"/>
          <w:szCs w:val="28"/>
          <w:lang w:val="es-ES"/>
        </w:rPr>
        <w:t>informó que</w:t>
      </w:r>
      <w:r w:rsidR="0014399F" w:rsidRPr="00C7286B">
        <w:rPr>
          <w:sz w:val="28"/>
          <w:szCs w:val="28"/>
          <w:lang w:val="es-ES"/>
        </w:rPr>
        <w:t xml:space="preserve"> </w:t>
      </w:r>
      <w:r w:rsidR="003A2949" w:rsidRPr="00C7286B">
        <w:rPr>
          <w:sz w:val="28"/>
          <w:szCs w:val="28"/>
          <w:lang w:val="es-ES"/>
        </w:rPr>
        <w:t xml:space="preserve">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3A2949" w:rsidRPr="00C7286B">
        <w:rPr>
          <w:sz w:val="28"/>
          <w:szCs w:val="28"/>
          <w:lang w:val="es-ES"/>
        </w:rPr>
        <w:t>se encontraba en una situación migratoria</w:t>
      </w:r>
      <w:r w:rsidRPr="00C7286B">
        <w:rPr>
          <w:sz w:val="28"/>
          <w:szCs w:val="28"/>
          <w:lang w:val="es-ES"/>
        </w:rPr>
        <w:t xml:space="preserve"> irregular, debido a que no ingresó a Colombia por un puesto de control migratorio habilitado y, a la fecha, no había realizado ninguna actuación para regularizar su situación</w:t>
      </w:r>
      <w:r w:rsidRPr="00C7286B">
        <w:rPr>
          <w:rStyle w:val="Refdenotaalpie"/>
          <w:rFonts w:eastAsia="Arial Unicode MS"/>
          <w:color w:val="000000"/>
          <w:sz w:val="28"/>
          <w:szCs w:val="28"/>
          <w:u w:color="000000"/>
          <w:bdr w:val="nil"/>
          <w:lang w:val="es-ES"/>
        </w:rPr>
        <w:footnoteReference w:id="34"/>
      </w:r>
      <w:r w:rsidRPr="00C7286B">
        <w:rPr>
          <w:sz w:val="28"/>
          <w:szCs w:val="28"/>
          <w:lang w:val="es-ES"/>
        </w:rPr>
        <w:t xml:space="preserve">. </w:t>
      </w:r>
    </w:p>
    <w:p w14:paraId="1643F95A" w14:textId="77777777" w:rsidR="005F79C4" w:rsidRPr="00C7286B" w:rsidRDefault="005F79C4" w:rsidP="005F79C4">
      <w:pPr>
        <w:pStyle w:val="paragraph"/>
        <w:tabs>
          <w:tab w:val="left" w:pos="426"/>
        </w:tabs>
        <w:spacing w:before="0" w:beforeAutospacing="0" w:after="0" w:afterAutospacing="0"/>
        <w:jc w:val="both"/>
        <w:textAlignment w:val="baseline"/>
        <w:rPr>
          <w:sz w:val="28"/>
          <w:szCs w:val="28"/>
          <w:lang w:val="es-ES"/>
        </w:rPr>
      </w:pPr>
    </w:p>
    <w:p w14:paraId="485BEDCD" w14:textId="592C14F9"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 xml:space="preserve">Adicionalmente, la unidad argumentó que no </w:t>
      </w:r>
      <w:r w:rsidR="005F79C4" w:rsidRPr="00C7286B">
        <w:rPr>
          <w:sz w:val="28"/>
          <w:szCs w:val="28"/>
          <w:lang w:val="es-ES"/>
        </w:rPr>
        <w:t>tenía</w:t>
      </w:r>
      <w:r w:rsidRPr="00C7286B">
        <w:rPr>
          <w:sz w:val="28"/>
          <w:szCs w:val="28"/>
          <w:lang w:val="es-ES"/>
        </w:rPr>
        <w:t xml:space="preserve"> conocimiento sobre los requisitos que deben cumplir los</w:t>
      </w:r>
      <w:r w:rsidR="005F79C4" w:rsidRPr="00C7286B">
        <w:rPr>
          <w:sz w:val="28"/>
          <w:szCs w:val="28"/>
          <w:lang w:val="es-ES"/>
        </w:rPr>
        <w:t xml:space="preserve"> migrantes </w:t>
      </w:r>
      <w:r w:rsidR="001B10BD" w:rsidRPr="00C7286B">
        <w:rPr>
          <w:sz w:val="28"/>
          <w:szCs w:val="28"/>
          <w:lang w:val="es-ES"/>
        </w:rPr>
        <w:t>venezolanos</w:t>
      </w:r>
      <w:r w:rsidR="005F79C4" w:rsidRPr="00C7286B">
        <w:rPr>
          <w:sz w:val="28"/>
          <w:szCs w:val="28"/>
          <w:lang w:val="es-ES"/>
        </w:rPr>
        <w:t xml:space="preserve"> para </w:t>
      </w:r>
      <w:r w:rsidRPr="00C7286B">
        <w:rPr>
          <w:sz w:val="28"/>
          <w:szCs w:val="28"/>
          <w:lang w:val="es-ES"/>
        </w:rPr>
        <w:t>poder ingresar a visitar</w:t>
      </w:r>
      <w:r w:rsidR="001B10BD" w:rsidRPr="00C7286B">
        <w:rPr>
          <w:sz w:val="28"/>
          <w:szCs w:val="28"/>
          <w:lang w:val="es-ES"/>
        </w:rPr>
        <w:t xml:space="preserve"> a las personas privadas de la libertad en Colombia</w:t>
      </w:r>
      <w:r w:rsidRPr="00C7286B">
        <w:rPr>
          <w:sz w:val="28"/>
          <w:szCs w:val="28"/>
          <w:lang w:val="es-ES"/>
        </w:rPr>
        <w:t xml:space="preserve"> y</w:t>
      </w:r>
      <w:r w:rsidR="001B10BD" w:rsidRPr="00C7286B">
        <w:rPr>
          <w:sz w:val="28"/>
          <w:szCs w:val="28"/>
          <w:lang w:val="es-ES"/>
        </w:rPr>
        <w:t>, además,</w:t>
      </w:r>
      <w:r w:rsidRPr="00C7286B">
        <w:rPr>
          <w:sz w:val="28"/>
          <w:szCs w:val="28"/>
          <w:lang w:val="es-ES"/>
        </w:rPr>
        <w:t xml:space="preserve"> que la entidad competente para atender las pretensiones de la demandante </w:t>
      </w:r>
      <w:r w:rsidR="001B10BD" w:rsidRPr="00C7286B">
        <w:rPr>
          <w:sz w:val="28"/>
          <w:szCs w:val="28"/>
          <w:lang w:val="es-ES"/>
        </w:rPr>
        <w:t>era</w:t>
      </w:r>
      <w:r w:rsidRPr="00C7286B">
        <w:rPr>
          <w:sz w:val="28"/>
          <w:szCs w:val="28"/>
          <w:lang w:val="es-ES"/>
        </w:rPr>
        <w:t xml:space="preserve"> el INPEC</w:t>
      </w:r>
      <w:r w:rsidRPr="00C7286B">
        <w:rPr>
          <w:rStyle w:val="Refdenotaalpie"/>
          <w:rFonts w:eastAsia="Arial Unicode MS"/>
          <w:color w:val="000000"/>
          <w:sz w:val="28"/>
          <w:szCs w:val="28"/>
          <w:u w:color="000000"/>
          <w:bdr w:val="nil"/>
          <w:lang w:val="es-ES"/>
        </w:rPr>
        <w:footnoteReference w:id="35"/>
      </w:r>
      <w:r w:rsidRPr="00C7286B">
        <w:rPr>
          <w:sz w:val="28"/>
          <w:szCs w:val="28"/>
          <w:lang w:val="es-ES"/>
        </w:rPr>
        <w:t>. En virtud de lo anterior, Migración Colombia</w:t>
      </w:r>
      <w:r w:rsidR="001B10BD" w:rsidRPr="00C7286B">
        <w:rPr>
          <w:sz w:val="28"/>
          <w:szCs w:val="28"/>
          <w:lang w:val="es-ES"/>
        </w:rPr>
        <w:t xml:space="preserve"> </w:t>
      </w:r>
      <w:r w:rsidR="001B10BD" w:rsidRPr="00C7286B">
        <w:rPr>
          <w:rFonts w:eastAsia="Arial Unicode MS"/>
          <w:color w:val="000000"/>
          <w:sz w:val="28"/>
          <w:szCs w:val="28"/>
          <w:u w:color="000000"/>
          <w:bdr w:val="nil"/>
          <w:lang w:val="es-ES"/>
        </w:rPr>
        <w:t>solicitó su desvinculación del trámite, puesto</w:t>
      </w:r>
      <w:r w:rsidRPr="00C7286B">
        <w:rPr>
          <w:sz w:val="28"/>
          <w:szCs w:val="28"/>
          <w:lang w:val="es-ES"/>
        </w:rPr>
        <w:t xml:space="preserve"> que carecía de legitimación por pasiva</w:t>
      </w:r>
      <w:r w:rsidR="001B10BD" w:rsidRPr="00C7286B">
        <w:rPr>
          <w:sz w:val="28"/>
          <w:szCs w:val="28"/>
          <w:lang w:val="es-ES"/>
        </w:rPr>
        <w:t xml:space="preserve"> y </w:t>
      </w:r>
      <w:r w:rsidRPr="00C7286B">
        <w:rPr>
          <w:sz w:val="28"/>
          <w:szCs w:val="28"/>
          <w:lang w:val="es-ES"/>
        </w:rPr>
        <w:t xml:space="preserve">no había vulnerado ningún derecho de la señora </w:t>
      </w:r>
      <w:r w:rsidR="00B03103" w:rsidRPr="00C7286B">
        <w:rPr>
          <w:rFonts w:eastAsia="Arial Unicode MS"/>
          <w:i/>
          <w:iCs/>
          <w:color w:val="000000"/>
          <w:sz w:val="28"/>
          <w:szCs w:val="28"/>
          <w:u w:color="000000"/>
          <w:bdr w:val="nil"/>
          <w:lang w:val="es-ES"/>
        </w:rPr>
        <w:t>Magdalena</w:t>
      </w:r>
      <w:r w:rsidRPr="00C7286B">
        <w:rPr>
          <w:rStyle w:val="Refdenotaalpie"/>
          <w:rFonts w:eastAsia="Arial Unicode MS"/>
          <w:color w:val="000000"/>
          <w:sz w:val="28"/>
          <w:szCs w:val="28"/>
          <w:u w:color="000000"/>
          <w:bdr w:val="nil"/>
          <w:lang w:val="es-ES"/>
        </w:rPr>
        <w:footnoteReference w:id="36"/>
      </w:r>
      <w:r w:rsidRPr="00C7286B">
        <w:rPr>
          <w:rFonts w:eastAsia="Arial Unicode MS"/>
          <w:color w:val="000000"/>
          <w:sz w:val="28"/>
          <w:szCs w:val="28"/>
          <w:u w:color="000000"/>
          <w:bdr w:val="nil"/>
          <w:lang w:val="es-ES"/>
        </w:rPr>
        <w:t xml:space="preserve">. </w:t>
      </w:r>
    </w:p>
    <w:p w14:paraId="28F7E012" w14:textId="77777777" w:rsidR="000405AA" w:rsidRPr="00C7286B" w:rsidRDefault="000405AA" w:rsidP="000405AA">
      <w:pPr>
        <w:pStyle w:val="paragraph"/>
        <w:tabs>
          <w:tab w:val="left" w:pos="426"/>
        </w:tabs>
        <w:spacing w:before="0" w:beforeAutospacing="0" w:after="0" w:afterAutospacing="0"/>
        <w:jc w:val="both"/>
        <w:textAlignment w:val="baseline"/>
        <w:rPr>
          <w:rStyle w:val="normaltextrun"/>
          <w:sz w:val="28"/>
          <w:szCs w:val="28"/>
          <w:lang w:val="es-ES"/>
        </w:rPr>
      </w:pPr>
    </w:p>
    <w:p w14:paraId="68045416" w14:textId="1B6B4F90" w:rsidR="000405AA" w:rsidRPr="00C7286B" w:rsidRDefault="003077FD" w:rsidP="000405AA">
      <w:pPr>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 xml:space="preserve">3.5. </w:t>
      </w:r>
      <w:r w:rsidR="00884C53" w:rsidRPr="00C7286B">
        <w:rPr>
          <w:rFonts w:eastAsia="Arial Unicode MS"/>
          <w:b/>
          <w:bCs/>
          <w:color w:val="000000" w:themeColor="text1"/>
          <w:sz w:val="28"/>
          <w:szCs w:val="28"/>
          <w:u w:color="000000"/>
          <w:bdr w:val="nil"/>
        </w:rPr>
        <w:t>Contestación</w:t>
      </w:r>
      <w:r w:rsidR="000405AA" w:rsidRPr="00C7286B">
        <w:rPr>
          <w:rFonts w:eastAsia="Arial Unicode MS"/>
          <w:b/>
          <w:bCs/>
          <w:color w:val="000000" w:themeColor="text1"/>
          <w:sz w:val="28"/>
          <w:szCs w:val="28"/>
          <w:u w:color="000000"/>
          <w:bdr w:val="nil"/>
        </w:rPr>
        <w:t xml:space="preserve"> del </w:t>
      </w:r>
      <w:r w:rsidR="000405AA" w:rsidRPr="00C7286B">
        <w:rPr>
          <w:b/>
          <w:bCs/>
          <w:sz w:val="28"/>
          <w:szCs w:val="28"/>
        </w:rPr>
        <w:t>Ministerio de Trabajo</w:t>
      </w:r>
    </w:p>
    <w:p w14:paraId="5E61A7AC" w14:textId="77777777" w:rsidR="000405AA" w:rsidRPr="00C7286B" w:rsidRDefault="000405AA" w:rsidP="000405AA">
      <w:pPr>
        <w:rPr>
          <w:rFonts w:eastAsia="Arial Unicode MS"/>
          <w:b/>
          <w:bCs/>
          <w:color w:val="000000" w:themeColor="text1"/>
          <w:sz w:val="28"/>
          <w:szCs w:val="28"/>
          <w:u w:color="000000"/>
          <w:bdr w:val="nil"/>
        </w:rPr>
      </w:pPr>
    </w:p>
    <w:p w14:paraId="53270727" w14:textId="68D62C50"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Por último, el 13 de febrero de 2025, el Ministerio de Trabajo presentó un escrito de contestación a la acción de tutela</w:t>
      </w:r>
      <w:r w:rsidRPr="00C7286B">
        <w:rPr>
          <w:rStyle w:val="Refdenotaalpie"/>
          <w:rFonts w:eastAsia="Arial Unicode MS"/>
          <w:color w:val="000000"/>
          <w:sz w:val="28"/>
          <w:szCs w:val="28"/>
          <w:u w:color="000000"/>
          <w:bdr w:val="nil"/>
          <w:lang w:val="es-ES"/>
        </w:rPr>
        <w:footnoteReference w:id="37"/>
      </w:r>
      <w:r w:rsidRPr="00C7286B">
        <w:rPr>
          <w:sz w:val="28"/>
          <w:szCs w:val="28"/>
          <w:lang w:val="es-ES"/>
        </w:rPr>
        <w:t xml:space="preserve">. La entidad señaló que, a la fecha, la tutelante no había realizado el trámite para obtener </w:t>
      </w:r>
      <w:r w:rsidR="001B10BD" w:rsidRPr="00C7286B">
        <w:rPr>
          <w:sz w:val="28"/>
          <w:szCs w:val="28"/>
          <w:lang w:val="es-ES"/>
        </w:rPr>
        <w:t>un</w:t>
      </w:r>
      <w:r w:rsidRPr="00C7286B">
        <w:rPr>
          <w:sz w:val="28"/>
          <w:szCs w:val="28"/>
          <w:lang w:val="es-ES"/>
        </w:rPr>
        <w:t xml:space="preserve"> </w:t>
      </w:r>
      <w:r w:rsidR="00884C53" w:rsidRPr="00C7286B">
        <w:rPr>
          <w:sz w:val="28"/>
          <w:szCs w:val="28"/>
          <w:lang w:val="es-ES"/>
        </w:rPr>
        <w:t>p</w:t>
      </w:r>
      <w:r w:rsidRPr="00C7286B">
        <w:rPr>
          <w:sz w:val="28"/>
          <w:szCs w:val="28"/>
          <w:lang w:val="es-ES"/>
        </w:rPr>
        <w:t xml:space="preserve">ermiso </w:t>
      </w:r>
      <w:r w:rsidR="00884C53" w:rsidRPr="00C7286B">
        <w:rPr>
          <w:sz w:val="28"/>
          <w:szCs w:val="28"/>
          <w:lang w:val="es-ES"/>
        </w:rPr>
        <w:t>e</w:t>
      </w:r>
      <w:r w:rsidRPr="00C7286B">
        <w:rPr>
          <w:sz w:val="28"/>
          <w:szCs w:val="28"/>
          <w:lang w:val="es-ES"/>
        </w:rPr>
        <w:t xml:space="preserve">special de </w:t>
      </w:r>
      <w:r w:rsidR="00884C53" w:rsidRPr="00C7286B">
        <w:rPr>
          <w:sz w:val="28"/>
          <w:szCs w:val="28"/>
          <w:lang w:val="es-ES"/>
        </w:rPr>
        <w:t>p</w:t>
      </w:r>
      <w:r w:rsidRPr="00C7286B">
        <w:rPr>
          <w:sz w:val="28"/>
          <w:szCs w:val="28"/>
          <w:lang w:val="es-ES"/>
        </w:rPr>
        <w:t xml:space="preserve">ermanencia para el </w:t>
      </w:r>
      <w:r w:rsidR="00884C53" w:rsidRPr="00C7286B">
        <w:rPr>
          <w:sz w:val="28"/>
          <w:szCs w:val="28"/>
          <w:lang w:val="es-ES"/>
        </w:rPr>
        <w:t>f</w:t>
      </w:r>
      <w:r w:rsidRPr="00C7286B">
        <w:rPr>
          <w:sz w:val="28"/>
          <w:szCs w:val="28"/>
          <w:lang w:val="es-ES"/>
        </w:rPr>
        <w:t xml:space="preserve">omento de la </w:t>
      </w:r>
      <w:r w:rsidR="00884C53" w:rsidRPr="00C7286B">
        <w:rPr>
          <w:sz w:val="28"/>
          <w:szCs w:val="28"/>
          <w:lang w:val="es-ES"/>
        </w:rPr>
        <w:t>f</w:t>
      </w:r>
      <w:r w:rsidRPr="00C7286B">
        <w:rPr>
          <w:sz w:val="28"/>
          <w:szCs w:val="28"/>
          <w:lang w:val="es-ES"/>
        </w:rPr>
        <w:t xml:space="preserve">ormalización o </w:t>
      </w:r>
      <w:r w:rsidR="001B10BD" w:rsidRPr="00C7286B">
        <w:rPr>
          <w:sz w:val="28"/>
          <w:szCs w:val="28"/>
          <w:lang w:val="es-ES"/>
        </w:rPr>
        <w:t>un</w:t>
      </w:r>
      <w:r w:rsidRPr="00C7286B">
        <w:rPr>
          <w:sz w:val="28"/>
          <w:szCs w:val="28"/>
          <w:lang w:val="es-ES"/>
        </w:rPr>
        <w:t xml:space="preserve"> </w:t>
      </w:r>
      <w:r w:rsidR="00884C53" w:rsidRPr="00C7286B">
        <w:rPr>
          <w:sz w:val="28"/>
          <w:szCs w:val="28"/>
          <w:lang w:val="es-ES"/>
        </w:rPr>
        <w:t>p</w:t>
      </w:r>
      <w:r w:rsidRPr="00C7286B">
        <w:rPr>
          <w:sz w:val="28"/>
          <w:szCs w:val="28"/>
          <w:lang w:val="es-ES"/>
        </w:rPr>
        <w:t xml:space="preserve">ermiso por </w:t>
      </w:r>
      <w:r w:rsidR="00884C53" w:rsidRPr="00C7286B">
        <w:rPr>
          <w:sz w:val="28"/>
          <w:szCs w:val="28"/>
          <w:lang w:val="es-ES"/>
        </w:rPr>
        <w:t>p</w:t>
      </w:r>
      <w:r w:rsidRPr="00C7286B">
        <w:rPr>
          <w:sz w:val="28"/>
          <w:szCs w:val="28"/>
          <w:lang w:val="es-ES"/>
        </w:rPr>
        <w:t xml:space="preserve">rotección </w:t>
      </w:r>
      <w:r w:rsidR="00884C53" w:rsidRPr="00C7286B">
        <w:rPr>
          <w:sz w:val="28"/>
          <w:szCs w:val="28"/>
          <w:lang w:val="es-ES"/>
        </w:rPr>
        <w:t>t</w:t>
      </w:r>
      <w:r w:rsidRPr="00C7286B">
        <w:rPr>
          <w:sz w:val="28"/>
          <w:szCs w:val="28"/>
          <w:lang w:val="es-ES"/>
        </w:rPr>
        <w:t>emporal</w:t>
      </w:r>
      <w:r w:rsidRPr="00C7286B">
        <w:rPr>
          <w:rStyle w:val="Refdenotaalpie"/>
          <w:rFonts w:eastAsia="Arial Unicode MS"/>
          <w:color w:val="000000"/>
          <w:sz w:val="28"/>
          <w:szCs w:val="28"/>
          <w:u w:color="000000"/>
          <w:bdr w:val="nil"/>
          <w:lang w:val="es-ES"/>
        </w:rPr>
        <w:footnoteReference w:id="38"/>
      </w:r>
      <w:r w:rsidRPr="00C7286B">
        <w:rPr>
          <w:sz w:val="28"/>
          <w:szCs w:val="28"/>
          <w:lang w:val="es-ES"/>
        </w:rPr>
        <w:t xml:space="preserve">. Asimismo, el ministerio indicó que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sz w:val="28"/>
          <w:szCs w:val="28"/>
          <w:u w:color="000000"/>
          <w:bdr w:val="nil"/>
          <w:lang w:val="es-ES"/>
        </w:rPr>
        <w:t>no se encontraba inscrita en el Registro de los Trabajadores Extranjeros Vinculados o Contratados Formalmente en Colombia</w:t>
      </w:r>
      <w:r w:rsidRPr="00C7286B">
        <w:rPr>
          <w:rStyle w:val="Refdenotaalpie"/>
          <w:rFonts w:eastAsia="Arial Unicode MS"/>
          <w:color w:val="000000"/>
          <w:sz w:val="28"/>
          <w:szCs w:val="28"/>
          <w:u w:color="000000"/>
          <w:bdr w:val="nil"/>
          <w:lang w:val="es-ES"/>
        </w:rPr>
        <w:footnoteReference w:id="39"/>
      </w:r>
      <w:r w:rsidRPr="00C7286B">
        <w:rPr>
          <w:rFonts w:eastAsia="Arial Unicode MS"/>
          <w:color w:val="000000"/>
          <w:sz w:val="28"/>
          <w:szCs w:val="28"/>
          <w:u w:color="000000"/>
          <w:bdr w:val="nil"/>
          <w:lang w:val="es-ES"/>
        </w:rPr>
        <w:t xml:space="preserve">. </w:t>
      </w:r>
      <w:r w:rsidR="001B10BD" w:rsidRPr="00C7286B">
        <w:rPr>
          <w:rFonts w:eastAsia="Arial Unicode MS"/>
          <w:color w:val="000000"/>
          <w:sz w:val="28"/>
          <w:szCs w:val="28"/>
          <w:u w:color="000000"/>
          <w:bdr w:val="nil"/>
          <w:lang w:val="es-ES"/>
        </w:rPr>
        <w:t>En ese sentido</w:t>
      </w:r>
      <w:r w:rsidRPr="00C7286B">
        <w:rPr>
          <w:rFonts w:eastAsia="Arial Unicode MS"/>
          <w:color w:val="000000"/>
          <w:sz w:val="28"/>
          <w:szCs w:val="28"/>
          <w:u w:color="000000"/>
          <w:bdr w:val="nil"/>
          <w:lang w:val="es-ES"/>
        </w:rPr>
        <w:t xml:space="preserve">, la entidad solicitó su desvinculación del trámite, puesto que, teniendo en cuenta el escrito de </w:t>
      </w:r>
      <w:r w:rsidR="001B10BD" w:rsidRPr="00C7286B">
        <w:rPr>
          <w:rFonts w:eastAsia="Arial Unicode MS"/>
          <w:color w:val="000000"/>
          <w:sz w:val="28"/>
          <w:szCs w:val="28"/>
          <w:u w:color="000000"/>
          <w:bdr w:val="nil"/>
          <w:lang w:val="es-ES"/>
        </w:rPr>
        <w:t>la acción de tutela</w:t>
      </w:r>
      <w:r w:rsidRPr="00C7286B">
        <w:rPr>
          <w:rFonts w:eastAsia="Arial Unicode MS"/>
          <w:color w:val="000000"/>
          <w:sz w:val="28"/>
          <w:szCs w:val="28"/>
          <w:u w:color="000000"/>
          <w:bdr w:val="nil"/>
          <w:lang w:val="es-ES"/>
        </w:rPr>
        <w:t>, la presunta vulneración no obedece a una acción u omisión realizada por el ministerio</w:t>
      </w:r>
      <w:r w:rsidRPr="00C7286B">
        <w:rPr>
          <w:rStyle w:val="Refdenotaalpie"/>
          <w:rFonts w:eastAsia="Arial Unicode MS"/>
          <w:color w:val="000000"/>
          <w:sz w:val="28"/>
          <w:szCs w:val="28"/>
          <w:u w:color="000000"/>
          <w:bdr w:val="nil"/>
          <w:lang w:val="es-ES"/>
        </w:rPr>
        <w:footnoteReference w:id="40"/>
      </w:r>
      <w:r w:rsidRPr="00C7286B">
        <w:rPr>
          <w:rFonts w:eastAsia="Arial Unicode MS"/>
          <w:color w:val="000000"/>
          <w:sz w:val="28"/>
          <w:szCs w:val="28"/>
          <w:u w:color="000000"/>
          <w:bdr w:val="nil"/>
          <w:lang w:val="es-ES"/>
        </w:rPr>
        <w:t xml:space="preserve">.  </w:t>
      </w:r>
    </w:p>
    <w:p w14:paraId="755B84C7" w14:textId="77777777" w:rsidR="000405AA" w:rsidRPr="00C7286B" w:rsidRDefault="000405AA" w:rsidP="000405AA">
      <w:pPr>
        <w:pStyle w:val="Prrafodelista"/>
        <w:ind w:left="0" w:right="57"/>
        <w:jc w:val="both"/>
        <w:rPr>
          <w:sz w:val="28"/>
          <w:szCs w:val="28"/>
        </w:rPr>
      </w:pPr>
    </w:p>
    <w:p w14:paraId="5301BFC0" w14:textId="371CEB2B" w:rsidR="000405AA" w:rsidRPr="00C7286B" w:rsidRDefault="003077FD" w:rsidP="000405AA">
      <w:pPr>
        <w:rPr>
          <w:b/>
          <w:bCs/>
          <w:sz w:val="28"/>
          <w:szCs w:val="28"/>
        </w:rPr>
      </w:pPr>
      <w:r w:rsidRPr="00C7286B">
        <w:rPr>
          <w:b/>
          <w:bCs/>
          <w:sz w:val="28"/>
          <w:szCs w:val="28"/>
        </w:rPr>
        <w:t xml:space="preserve">4. </w:t>
      </w:r>
      <w:r w:rsidR="000405AA" w:rsidRPr="00C7286B">
        <w:rPr>
          <w:b/>
          <w:bCs/>
          <w:sz w:val="28"/>
          <w:szCs w:val="28"/>
        </w:rPr>
        <w:t>Decisión de primera instancia</w:t>
      </w:r>
    </w:p>
    <w:p w14:paraId="05261387" w14:textId="77777777" w:rsidR="000405AA" w:rsidRPr="00C7286B" w:rsidRDefault="000405AA" w:rsidP="000405AA">
      <w:pPr>
        <w:rPr>
          <w:sz w:val="28"/>
          <w:szCs w:val="28"/>
        </w:rPr>
      </w:pPr>
    </w:p>
    <w:p w14:paraId="20C7CF4D" w14:textId="6A7D4176"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rStyle w:val="normaltextrun"/>
          <w:color w:val="000000"/>
          <w:sz w:val="28"/>
          <w:szCs w:val="28"/>
          <w:lang w:val="es-ES"/>
        </w:rPr>
        <w:t>Mediante Sentencia del 19 de febrero de 2025, el</w:t>
      </w:r>
      <w:r w:rsidRPr="00C7286B">
        <w:rPr>
          <w:sz w:val="28"/>
          <w:szCs w:val="28"/>
          <w:lang w:val="es-ES"/>
        </w:rPr>
        <w:t xml:space="preserve"> </w:t>
      </w:r>
      <w:r w:rsidRPr="00C7286B">
        <w:rPr>
          <w:rStyle w:val="normaltextrun"/>
          <w:color w:val="000000"/>
          <w:sz w:val="28"/>
          <w:szCs w:val="28"/>
          <w:lang w:val="es-ES"/>
        </w:rPr>
        <w:t xml:space="preserve">Juzgado Segundo Laboral del Circuito de Yopal </w:t>
      </w:r>
      <w:r w:rsidRPr="00C7286B">
        <w:rPr>
          <w:color w:val="000000"/>
          <w:sz w:val="28"/>
          <w:szCs w:val="28"/>
          <w:lang w:val="es-ES"/>
        </w:rPr>
        <w:t xml:space="preserve">declaró la procedencia de la acción de tutela </w:t>
      </w:r>
      <w:r w:rsidR="001B10BD" w:rsidRPr="00C7286B">
        <w:rPr>
          <w:color w:val="000000"/>
          <w:sz w:val="28"/>
          <w:szCs w:val="28"/>
          <w:lang w:val="es-ES"/>
        </w:rPr>
        <w:t>que interpuso</w:t>
      </w:r>
      <w:r w:rsidRPr="00C7286B">
        <w:rPr>
          <w:color w:val="000000"/>
          <w:sz w:val="28"/>
          <w:szCs w:val="28"/>
          <w:lang w:val="es-ES"/>
        </w:rPr>
        <w:t xml:space="preserve"> la señora </w:t>
      </w:r>
      <w:r w:rsidR="00B03103" w:rsidRPr="00C7286B">
        <w:rPr>
          <w:rFonts w:eastAsia="Arial Unicode MS"/>
          <w:i/>
          <w:iCs/>
          <w:color w:val="000000"/>
          <w:sz w:val="28"/>
          <w:szCs w:val="28"/>
          <w:u w:color="000000"/>
          <w:bdr w:val="nil"/>
          <w:lang w:val="es-ES"/>
        </w:rPr>
        <w:t>Magdalena</w:t>
      </w:r>
      <w:r w:rsidRPr="00C7286B">
        <w:rPr>
          <w:color w:val="000000"/>
          <w:sz w:val="28"/>
          <w:szCs w:val="28"/>
          <w:lang w:val="es-ES"/>
        </w:rPr>
        <w:t>, pero negó el amparo solicitado</w:t>
      </w:r>
      <w:r w:rsidRPr="00C7286B">
        <w:rPr>
          <w:rStyle w:val="Refdenotaalpie"/>
          <w:rFonts w:eastAsia="Arial Unicode MS"/>
          <w:color w:val="000000"/>
          <w:sz w:val="28"/>
          <w:szCs w:val="28"/>
          <w:u w:color="000000"/>
          <w:bdr w:val="nil"/>
          <w:lang w:val="es-ES"/>
        </w:rPr>
        <w:footnoteReference w:id="41"/>
      </w:r>
      <w:r w:rsidRPr="00C7286B">
        <w:rPr>
          <w:color w:val="000000"/>
          <w:sz w:val="28"/>
          <w:szCs w:val="28"/>
          <w:lang w:val="es-ES"/>
        </w:rPr>
        <w:t xml:space="preserve">. </w:t>
      </w:r>
    </w:p>
    <w:p w14:paraId="2C688BB9" w14:textId="77777777" w:rsidR="000405AA" w:rsidRPr="00C7286B" w:rsidRDefault="000405AA" w:rsidP="000405AA">
      <w:pPr>
        <w:pStyle w:val="paragraph"/>
        <w:tabs>
          <w:tab w:val="left" w:pos="426"/>
        </w:tabs>
        <w:spacing w:before="0" w:beforeAutospacing="0" w:after="0" w:afterAutospacing="0"/>
        <w:jc w:val="both"/>
        <w:textAlignment w:val="baseline"/>
        <w:rPr>
          <w:sz w:val="28"/>
          <w:szCs w:val="28"/>
          <w:lang w:val="es-ES"/>
        </w:rPr>
      </w:pPr>
    </w:p>
    <w:p w14:paraId="41C50E60" w14:textId="46A3FD18" w:rsidR="000405AA" w:rsidRPr="00C7286B" w:rsidRDefault="000405AA" w:rsidP="003A294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color w:val="000000"/>
          <w:sz w:val="28"/>
          <w:szCs w:val="28"/>
          <w:lang w:val="es-ES"/>
        </w:rPr>
        <w:t>De acuerdo con la juez, las entidades accionadas no vulneraron los derechos fundamentales de la actora</w:t>
      </w:r>
      <w:r w:rsidRPr="00C7286B">
        <w:rPr>
          <w:rFonts w:eastAsia="Arial Unicode MS"/>
          <w:color w:val="000000"/>
          <w:sz w:val="28"/>
          <w:szCs w:val="28"/>
          <w:u w:color="000000"/>
          <w:bdr w:val="nil"/>
          <w:lang w:val="es-ES"/>
        </w:rPr>
        <w:t>, teniendo en cuenta que</w:t>
      </w:r>
      <w:r w:rsidR="003077FD" w:rsidRPr="00C7286B">
        <w:rPr>
          <w:rFonts w:eastAsia="Arial Unicode MS"/>
          <w:color w:val="000000"/>
          <w:sz w:val="28"/>
          <w:szCs w:val="28"/>
          <w:u w:color="000000"/>
          <w:bdr w:val="nil"/>
          <w:lang w:val="es-ES"/>
        </w:rPr>
        <w:t>:</w:t>
      </w:r>
      <w:r w:rsidRPr="00C7286B">
        <w:rPr>
          <w:rFonts w:eastAsia="Arial Unicode MS"/>
          <w:color w:val="000000"/>
          <w:sz w:val="28"/>
          <w:szCs w:val="28"/>
          <w:u w:color="000000"/>
          <w:bdr w:val="nil"/>
          <w:lang w:val="es-ES"/>
        </w:rPr>
        <w:t xml:space="preserve"> (i) la demandante solo cuenta con su </w:t>
      </w:r>
      <w:r w:rsidR="003A2949" w:rsidRPr="00C7286B">
        <w:rPr>
          <w:rFonts w:eastAsia="Arial Unicode MS"/>
          <w:color w:val="000000"/>
          <w:sz w:val="28"/>
          <w:szCs w:val="28"/>
          <w:u w:color="000000"/>
          <w:bdr w:val="nil"/>
          <w:lang w:val="es-ES"/>
        </w:rPr>
        <w:t xml:space="preserve">documento de identificación </w:t>
      </w:r>
      <w:r w:rsidRPr="00C7286B">
        <w:rPr>
          <w:rFonts w:eastAsia="Arial Unicode MS"/>
          <w:color w:val="000000"/>
          <w:sz w:val="28"/>
          <w:szCs w:val="28"/>
          <w:u w:color="000000"/>
          <w:bdr w:val="nil"/>
          <w:lang w:val="es-ES"/>
        </w:rPr>
        <w:t>venezolano y no ha realizado trámite alguno para regularizar su situación migratoria en Colombia</w:t>
      </w:r>
      <w:r w:rsidRPr="00C7286B">
        <w:rPr>
          <w:rStyle w:val="Refdenotaalpie"/>
          <w:rFonts w:eastAsia="Arial Unicode MS"/>
          <w:color w:val="000000"/>
          <w:sz w:val="28"/>
          <w:szCs w:val="28"/>
          <w:u w:color="000000"/>
          <w:bdr w:val="nil"/>
          <w:lang w:val="es-ES"/>
        </w:rPr>
        <w:footnoteReference w:id="42"/>
      </w:r>
      <w:r w:rsidRPr="00C7286B">
        <w:rPr>
          <w:rFonts w:eastAsia="Arial Unicode MS"/>
          <w:color w:val="000000"/>
          <w:sz w:val="28"/>
          <w:szCs w:val="28"/>
          <w:u w:color="000000"/>
          <w:bdr w:val="nil"/>
          <w:lang w:val="es-ES"/>
        </w:rPr>
        <w:t>; (ii) los extranjeros que residen en el territorio nacional tienen la obligación de obtener y portar consigo un documento de identidad expedido por la autoridad nacional competente, y están obligados a exhibirlos cuando las autoridades lo requieran</w:t>
      </w:r>
      <w:r w:rsidRPr="00C7286B">
        <w:rPr>
          <w:rStyle w:val="Refdenotaalpie"/>
          <w:rFonts w:eastAsia="Arial Unicode MS"/>
          <w:color w:val="000000"/>
          <w:sz w:val="28"/>
          <w:szCs w:val="28"/>
          <w:u w:color="000000"/>
          <w:bdr w:val="nil"/>
          <w:lang w:val="es-ES"/>
        </w:rPr>
        <w:footnoteReference w:id="43"/>
      </w:r>
      <w:r w:rsidRPr="00C7286B">
        <w:rPr>
          <w:rFonts w:eastAsia="Arial Unicode MS"/>
          <w:color w:val="000000"/>
          <w:sz w:val="28"/>
          <w:szCs w:val="28"/>
          <w:u w:color="000000"/>
          <w:bdr w:val="nil"/>
          <w:lang w:val="es-ES"/>
        </w:rPr>
        <w:t xml:space="preserve">; (iii) el </w:t>
      </w:r>
      <w:r w:rsidRPr="00C7286B">
        <w:rPr>
          <w:rStyle w:val="normaltextrun"/>
          <w:color w:val="000000" w:themeColor="text1"/>
          <w:sz w:val="28"/>
          <w:szCs w:val="28"/>
          <w:lang w:val="es-ES"/>
        </w:rPr>
        <w:t>Manual de Ingreso, Permanencia y Salida de un Establecimiento de Reclusión del Orden Nacional y Sedes Administrativas del INPEC especifica que los ciudadanos extranjeros deben presentar pasaporte vigente, pre-registro, tarjeta de movilidad fronteriza, permiso especial de permanencia y/o cédula de extranjería para visitar a las personas privadas de la libertad</w:t>
      </w:r>
      <w:r w:rsidRPr="00C7286B">
        <w:rPr>
          <w:rStyle w:val="Refdenotaalpie"/>
          <w:rFonts w:eastAsia="Arial Unicode MS"/>
          <w:color w:val="000000"/>
          <w:sz w:val="28"/>
          <w:szCs w:val="28"/>
          <w:u w:color="000000"/>
          <w:bdr w:val="nil"/>
          <w:lang w:val="es-ES"/>
        </w:rPr>
        <w:footnoteReference w:id="44"/>
      </w:r>
      <w:r w:rsidRPr="00C7286B">
        <w:rPr>
          <w:rStyle w:val="normaltextrun"/>
          <w:color w:val="000000" w:themeColor="text1"/>
          <w:sz w:val="28"/>
          <w:szCs w:val="28"/>
          <w:lang w:val="es-ES"/>
        </w:rPr>
        <w:t xml:space="preserve">; y (iv) el </w:t>
      </w:r>
      <w:r w:rsidRPr="00C7286B">
        <w:rPr>
          <w:sz w:val="28"/>
          <w:szCs w:val="28"/>
          <w:lang w:val="es-ES"/>
        </w:rPr>
        <w:t>Establecimiento Penitenciario y Carcelario de Yopal, con la respuesta que le envió a la accionante el 22 de enero de 2025, le indicó claramente cuáles eran los requisitos que debía cumplir para realizar la visita conyugal</w:t>
      </w:r>
      <w:r w:rsidRPr="00C7286B">
        <w:rPr>
          <w:rStyle w:val="Refdenotaalpie"/>
          <w:rFonts w:eastAsia="Arial Unicode MS"/>
          <w:color w:val="000000"/>
          <w:sz w:val="28"/>
          <w:szCs w:val="28"/>
          <w:u w:color="000000"/>
          <w:bdr w:val="nil"/>
          <w:lang w:val="es-ES"/>
        </w:rPr>
        <w:footnoteReference w:id="45"/>
      </w:r>
      <w:r w:rsidRPr="00C7286B">
        <w:rPr>
          <w:sz w:val="28"/>
          <w:szCs w:val="28"/>
          <w:lang w:val="es-ES"/>
        </w:rPr>
        <w:t xml:space="preserve">. En ese sentido, </w:t>
      </w:r>
      <w:r w:rsidR="001B10BD" w:rsidRPr="00C7286B">
        <w:rPr>
          <w:sz w:val="28"/>
          <w:szCs w:val="28"/>
          <w:lang w:val="es-ES"/>
        </w:rPr>
        <w:t>el despacho consideró que las entidades accionadas</w:t>
      </w:r>
      <w:r w:rsidRPr="00C7286B">
        <w:rPr>
          <w:sz w:val="28"/>
          <w:szCs w:val="28"/>
          <w:lang w:val="es-ES"/>
        </w:rPr>
        <w:t xml:space="preserve"> no vulner</w:t>
      </w:r>
      <w:r w:rsidR="001B10BD" w:rsidRPr="00C7286B">
        <w:rPr>
          <w:sz w:val="28"/>
          <w:szCs w:val="28"/>
          <w:lang w:val="es-ES"/>
        </w:rPr>
        <w:t>aron</w:t>
      </w:r>
      <w:r w:rsidRPr="00C7286B">
        <w:rPr>
          <w:sz w:val="28"/>
          <w:szCs w:val="28"/>
          <w:lang w:val="es-ES"/>
        </w:rPr>
        <w:t xml:space="preserve"> los derechos fundamentales de la actora, puesto que la señora </w:t>
      </w:r>
      <w:r w:rsidR="001D0F9E" w:rsidRPr="00C7286B">
        <w:rPr>
          <w:rFonts w:eastAsia="Arial Unicode MS"/>
          <w:i/>
          <w:iCs/>
          <w:color w:val="000000"/>
          <w:sz w:val="28"/>
          <w:szCs w:val="28"/>
          <w:u w:color="000000"/>
          <w:bdr w:val="nil"/>
          <w:lang w:val="es-ES"/>
        </w:rPr>
        <w:t>Magdalena</w:t>
      </w:r>
      <w:r w:rsidRPr="00C7286B">
        <w:rPr>
          <w:rFonts w:eastAsia="Arial Unicode MS"/>
          <w:color w:val="000000"/>
          <w:sz w:val="28"/>
          <w:szCs w:val="28"/>
          <w:u w:color="000000"/>
          <w:bdr w:val="nil"/>
          <w:lang w:val="es-ES"/>
        </w:rPr>
        <w:t>, como extranjera en el territorio nacional, tiene la obligación de realizar los trámites para regularizar su situación migratoria</w:t>
      </w:r>
      <w:r w:rsidRPr="00C7286B">
        <w:rPr>
          <w:rStyle w:val="Refdenotaalpie"/>
          <w:rFonts w:eastAsia="Arial Unicode MS"/>
          <w:color w:val="000000"/>
          <w:sz w:val="28"/>
          <w:szCs w:val="28"/>
          <w:u w:color="000000"/>
          <w:bdr w:val="nil"/>
          <w:lang w:val="es-ES"/>
        </w:rPr>
        <w:footnoteReference w:id="46"/>
      </w:r>
      <w:r w:rsidRPr="00C7286B">
        <w:rPr>
          <w:rFonts w:eastAsia="Arial Unicode MS"/>
          <w:color w:val="000000"/>
          <w:sz w:val="28"/>
          <w:szCs w:val="28"/>
          <w:u w:color="000000"/>
          <w:bdr w:val="nil"/>
          <w:lang w:val="es-ES"/>
        </w:rPr>
        <w:t xml:space="preserve">. </w:t>
      </w:r>
    </w:p>
    <w:p w14:paraId="3FC54E5E" w14:textId="77777777" w:rsidR="000405AA" w:rsidRPr="00C7286B" w:rsidRDefault="000405AA" w:rsidP="000405AA">
      <w:pPr>
        <w:pStyle w:val="paragraph"/>
        <w:tabs>
          <w:tab w:val="left" w:pos="426"/>
        </w:tabs>
        <w:spacing w:before="0" w:beforeAutospacing="0" w:after="0" w:afterAutospacing="0"/>
        <w:jc w:val="both"/>
        <w:textAlignment w:val="baseline"/>
        <w:rPr>
          <w:sz w:val="28"/>
          <w:szCs w:val="28"/>
          <w:lang w:val="es-ES"/>
        </w:rPr>
      </w:pPr>
    </w:p>
    <w:p w14:paraId="0F5C4FA8" w14:textId="77777777" w:rsidR="000405AA" w:rsidRPr="00C7286B" w:rsidRDefault="000405AA"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El 3 de marzo de 2025, debido a que ninguna de las partes impugnó el fallo de primera instancia, el</w:t>
      </w:r>
      <w:r w:rsidRPr="00C7286B">
        <w:rPr>
          <w:rStyle w:val="normaltextrun"/>
          <w:sz w:val="28"/>
          <w:szCs w:val="28"/>
          <w:lang w:val="es-ES"/>
        </w:rPr>
        <w:t xml:space="preserve"> </w:t>
      </w:r>
      <w:r w:rsidRPr="00C7286B">
        <w:rPr>
          <w:rStyle w:val="normaltextrun"/>
          <w:color w:val="000000"/>
          <w:sz w:val="28"/>
          <w:szCs w:val="28"/>
          <w:lang w:val="es-ES"/>
        </w:rPr>
        <w:t xml:space="preserve">Juzgado Segundo Laboral del Circuito de Yopal </w:t>
      </w:r>
      <w:r w:rsidRPr="00C7286B">
        <w:rPr>
          <w:rStyle w:val="normaltextrun"/>
          <w:sz w:val="28"/>
          <w:szCs w:val="28"/>
          <w:lang w:val="es-ES"/>
        </w:rPr>
        <w:t>remitió el expediente a la Corte Constitucional para su eventual revisión</w:t>
      </w:r>
      <w:r w:rsidRPr="00C7286B">
        <w:rPr>
          <w:rStyle w:val="Refdenotaalpie"/>
          <w:rFonts w:eastAsia="Arial Unicode MS"/>
          <w:color w:val="000000"/>
          <w:sz w:val="28"/>
          <w:szCs w:val="28"/>
          <w:u w:color="000000"/>
          <w:bdr w:val="nil"/>
          <w:lang w:val="es-ES"/>
        </w:rPr>
        <w:footnoteReference w:id="47"/>
      </w:r>
      <w:r w:rsidRPr="00C7286B">
        <w:rPr>
          <w:rStyle w:val="normaltextrun"/>
          <w:sz w:val="28"/>
          <w:szCs w:val="28"/>
          <w:lang w:val="es-ES"/>
        </w:rPr>
        <w:t xml:space="preserve">. </w:t>
      </w:r>
    </w:p>
    <w:p w14:paraId="71FF49BB" w14:textId="77777777" w:rsidR="0042120E" w:rsidRPr="00C7286B" w:rsidRDefault="0042120E" w:rsidP="004C22F5">
      <w:pPr>
        <w:widowControl w:val="0"/>
        <w:ind w:right="57"/>
        <w:rPr>
          <w:rFonts w:eastAsia="Arial Unicode MS"/>
          <w:b/>
          <w:bCs/>
          <w:color w:val="000000" w:themeColor="text1"/>
          <w:sz w:val="28"/>
          <w:szCs w:val="28"/>
          <w:u w:color="000000"/>
          <w:bdr w:val="nil"/>
        </w:rPr>
      </w:pPr>
    </w:p>
    <w:p w14:paraId="66ACF073" w14:textId="11DDB542" w:rsidR="002479C2" w:rsidRPr="00C7286B" w:rsidRDefault="00292528" w:rsidP="00292528">
      <w:pPr>
        <w:pStyle w:val="Ttulo2"/>
        <w:rPr>
          <w:rFonts w:eastAsia="Arial Unicode MS"/>
          <w:b/>
          <w:color w:val="000000" w:themeColor="text1"/>
          <w:sz w:val="28"/>
          <w:szCs w:val="28"/>
          <w:u w:color="000000"/>
          <w:bdr w:val="nil"/>
        </w:rPr>
      </w:pPr>
      <w:r w:rsidRPr="00C7286B">
        <w:rPr>
          <w:rFonts w:ascii="Times New Roman" w:hAnsi="Times New Roman" w:cs="Times New Roman"/>
          <w:b/>
          <w:bCs/>
          <w:color w:val="auto"/>
          <w:sz w:val="28"/>
          <w:szCs w:val="28"/>
          <w:u w:color="000000"/>
          <w:bdr w:val="nil"/>
        </w:rPr>
        <w:t xml:space="preserve">5. </w:t>
      </w:r>
      <w:r w:rsidR="002479C2" w:rsidRPr="00C7286B">
        <w:rPr>
          <w:rFonts w:ascii="Times New Roman" w:hAnsi="Times New Roman" w:cs="Times New Roman"/>
          <w:b/>
          <w:bCs/>
          <w:color w:val="auto"/>
          <w:sz w:val="28"/>
          <w:szCs w:val="28"/>
          <w:u w:color="000000"/>
          <w:bdr w:val="nil"/>
        </w:rPr>
        <w:t xml:space="preserve">Actuaciones en sede de revisión en la Corte Constitucional </w:t>
      </w:r>
    </w:p>
    <w:p w14:paraId="0336272C" w14:textId="77777777" w:rsidR="00A46384" w:rsidRPr="00C7286B" w:rsidRDefault="00A46384" w:rsidP="003504DC">
      <w:pPr>
        <w:rPr>
          <w:rFonts w:eastAsia="Arial Unicode MS"/>
          <w:color w:val="000000" w:themeColor="text1"/>
          <w:sz w:val="28"/>
          <w:szCs w:val="28"/>
          <w:bdr w:val="nil"/>
        </w:rPr>
      </w:pPr>
    </w:p>
    <w:p w14:paraId="6C336F3D" w14:textId="10E679A4" w:rsidR="00E631C6" w:rsidRPr="00C7286B" w:rsidRDefault="00AD1BDA"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M</w:t>
      </w:r>
      <w:r w:rsidR="00A46384" w:rsidRPr="00C7286B">
        <w:rPr>
          <w:rFonts w:eastAsia="Arial Unicode MS"/>
          <w:color w:val="000000" w:themeColor="text1"/>
          <w:sz w:val="28"/>
          <w:szCs w:val="28"/>
          <w:bdr w:val="nil"/>
          <w:lang w:val="es-ES"/>
        </w:rPr>
        <w:t xml:space="preserve">ediante </w:t>
      </w:r>
      <w:r w:rsidR="003F205D" w:rsidRPr="00C7286B">
        <w:rPr>
          <w:rFonts w:eastAsia="Arial Unicode MS"/>
          <w:color w:val="000000" w:themeColor="text1"/>
          <w:sz w:val="28"/>
          <w:szCs w:val="28"/>
          <w:bdr w:val="nil"/>
          <w:lang w:val="es-ES"/>
        </w:rPr>
        <w:t>un a</w:t>
      </w:r>
      <w:r w:rsidR="00A46384" w:rsidRPr="00C7286B">
        <w:rPr>
          <w:rFonts w:eastAsia="Arial Unicode MS"/>
          <w:color w:val="000000" w:themeColor="text1"/>
          <w:sz w:val="28"/>
          <w:szCs w:val="28"/>
          <w:bdr w:val="nil"/>
          <w:lang w:val="es-ES"/>
        </w:rPr>
        <w:t xml:space="preserve">uto del 3 de </w:t>
      </w:r>
      <w:r w:rsidR="003F205D" w:rsidRPr="00C7286B">
        <w:rPr>
          <w:rFonts w:eastAsia="Arial Unicode MS"/>
          <w:color w:val="000000" w:themeColor="text1"/>
          <w:sz w:val="28"/>
          <w:szCs w:val="28"/>
          <w:bdr w:val="nil"/>
          <w:lang w:val="es-ES"/>
        </w:rPr>
        <w:t>junio</w:t>
      </w:r>
      <w:r w:rsidR="00A46384" w:rsidRPr="00C7286B">
        <w:rPr>
          <w:rFonts w:eastAsia="Arial Unicode MS"/>
          <w:color w:val="000000" w:themeColor="text1"/>
          <w:sz w:val="28"/>
          <w:szCs w:val="28"/>
          <w:bdr w:val="nil"/>
          <w:lang w:val="es-ES"/>
        </w:rPr>
        <w:t xml:space="preserve"> </w:t>
      </w:r>
      <w:r w:rsidR="003F205D" w:rsidRPr="00C7286B">
        <w:rPr>
          <w:rFonts w:eastAsia="Arial Unicode MS"/>
          <w:color w:val="000000" w:themeColor="text1"/>
          <w:sz w:val="28"/>
          <w:szCs w:val="28"/>
          <w:bdr w:val="nil"/>
          <w:lang w:val="es-ES"/>
        </w:rPr>
        <w:t>de</w:t>
      </w:r>
      <w:r w:rsidR="00A46384" w:rsidRPr="00C7286B">
        <w:rPr>
          <w:rFonts w:eastAsia="Arial Unicode MS"/>
          <w:color w:val="000000" w:themeColor="text1"/>
          <w:sz w:val="28"/>
          <w:szCs w:val="28"/>
          <w:bdr w:val="nil"/>
          <w:lang w:val="es-ES"/>
        </w:rPr>
        <w:t xml:space="preserve"> 202</w:t>
      </w:r>
      <w:r w:rsidR="003F205D" w:rsidRPr="00C7286B">
        <w:rPr>
          <w:rFonts w:eastAsia="Arial Unicode MS"/>
          <w:color w:val="000000" w:themeColor="text1"/>
          <w:sz w:val="28"/>
          <w:szCs w:val="28"/>
          <w:bdr w:val="nil"/>
          <w:lang w:val="es-ES"/>
        </w:rPr>
        <w:t>5</w:t>
      </w:r>
      <w:r w:rsidR="00A46384" w:rsidRPr="00C7286B">
        <w:rPr>
          <w:rStyle w:val="Refdenotaalpie"/>
          <w:rFonts w:eastAsia="Arial Unicode MS"/>
          <w:color w:val="000000" w:themeColor="text1"/>
          <w:sz w:val="28"/>
          <w:szCs w:val="28"/>
          <w:bdr w:val="nil"/>
          <w:lang w:val="es-ES"/>
        </w:rPr>
        <w:footnoteReference w:id="48"/>
      </w:r>
      <w:r w:rsidR="001B10BD" w:rsidRPr="00C7286B">
        <w:rPr>
          <w:rFonts w:eastAsia="Arial Unicode MS"/>
          <w:color w:val="000000" w:themeColor="text1"/>
          <w:sz w:val="28"/>
          <w:szCs w:val="28"/>
          <w:bdr w:val="nil"/>
          <w:lang w:val="es-ES"/>
        </w:rPr>
        <w:t>,</w:t>
      </w:r>
      <w:r w:rsidR="00A46384" w:rsidRPr="00C7286B">
        <w:rPr>
          <w:rFonts w:eastAsia="Arial Unicode MS"/>
          <w:color w:val="000000" w:themeColor="text1"/>
          <w:sz w:val="28"/>
          <w:szCs w:val="28"/>
          <w:bdr w:val="nil"/>
          <w:lang w:val="es-ES"/>
        </w:rPr>
        <w:t xml:space="preserve"> la magistrada ponente decretó varias pruebas, con el </w:t>
      </w:r>
      <w:r w:rsidR="002479C2" w:rsidRPr="00C7286B">
        <w:rPr>
          <w:rFonts w:eastAsia="Arial Unicode MS"/>
          <w:color w:val="000000" w:themeColor="text1"/>
          <w:sz w:val="28"/>
          <w:szCs w:val="28"/>
          <w:bdr w:val="nil"/>
          <w:lang w:val="es-ES"/>
        </w:rPr>
        <w:t>objetivo</w:t>
      </w:r>
      <w:r w:rsidR="003F205D" w:rsidRPr="00C7286B">
        <w:rPr>
          <w:rFonts w:eastAsia="Arial Unicode MS"/>
          <w:color w:val="000000" w:themeColor="text1"/>
          <w:sz w:val="28"/>
          <w:szCs w:val="28"/>
          <w:bdr w:val="nil"/>
          <w:lang w:val="es-ES"/>
        </w:rPr>
        <w:t xml:space="preserve"> de recaudar información adicional sobre los hechos del </w:t>
      </w:r>
      <w:r w:rsidR="003F205D" w:rsidRPr="00C7286B">
        <w:rPr>
          <w:rStyle w:val="normaltextrun"/>
          <w:sz w:val="28"/>
          <w:szCs w:val="28"/>
          <w:lang w:val="es-ES"/>
        </w:rPr>
        <w:t>caso</w:t>
      </w:r>
      <w:r w:rsidR="003F205D" w:rsidRPr="00C7286B">
        <w:rPr>
          <w:rFonts w:eastAsia="Arial Unicode MS"/>
          <w:color w:val="000000" w:themeColor="text1"/>
          <w:sz w:val="28"/>
          <w:szCs w:val="28"/>
          <w:bdr w:val="nil"/>
          <w:lang w:val="es-ES"/>
        </w:rPr>
        <w:t xml:space="preserve">. </w:t>
      </w:r>
    </w:p>
    <w:p w14:paraId="78E74722" w14:textId="77777777" w:rsidR="00E631C6" w:rsidRPr="00C7286B" w:rsidRDefault="00E631C6" w:rsidP="00E631C6">
      <w:pPr>
        <w:pStyle w:val="paragraph"/>
        <w:tabs>
          <w:tab w:val="left" w:pos="426"/>
        </w:tabs>
        <w:spacing w:before="0" w:beforeAutospacing="0" w:after="0" w:afterAutospacing="0"/>
        <w:jc w:val="both"/>
        <w:textAlignment w:val="baseline"/>
        <w:rPr>
          <w:rFonts w:eastAsia="Arial Unicode MS"/>
          <w:color w:val="000000" w:themeColor="text1"/>
          <w:sz w:val="28"/>
          <w:szCs w:val="28"/>
          <w:bdr w:val="nil"/>
          <w:lang w:val="es-ES"/>
        </w:rPr>
      </w:pPr>
    </w:p>
    <w:p w14:paraId="6FD52F09" w14:textId="38DD7071" w:rsidR="003F205D" w:rsidRPr="00C7286B" w:rsidRDefault="003F205D"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 xml:space="preserve">En primer lugar, la magistrada </w:t>
      </w:r>
      <w:r w:rsidR="006235D7" w:rsidRPr="00C7286B">
        <w:rPr>
          <w:rFonts w:eastAsia="Arial Unicode MS"/>
          <w:color w:val="000000" w:themeColor="text1"/>
          <w:sz w:val="28"/>
          <w:szCs w:val="28"/>
          <w:bdr w:val="nil"/>
          <w:lang w:val="es-ES"/>
        </w:rPr>
        <w:t>ponente</w:t>
      </w:r>
      <w:r w:rsidRPr="00C7286B">
        <w:rPr>
          <w:rFonts w:eastAsia="Arial Unicode MS"/>
          <w:color w:val="000000" w:themeColor="text1"/>
          <w:sz w:val="28"/>
          <w:szCs w:val="28"/>
          <w:bdr w:val="nil"/>
          <w:lang w:val="es-ES"/>
        </w:rPr>
        <w:t xml:space="preserve"> requirió a la señora </w:t>
      </w:r>
      <w:r w:rsidR="00B03103" w:rsidRPr="00C7286B">
        <w:rPr>
          <w:rFonts w:eastAsia="Arial Unicode MS"/>
          <w:i/>
          <w:iCs/>
          <w:color w:val="000000"/>
          <w:sz w:val="28"/>
          <w:szCs w:val="28"/>
          <w:u w:color="000000"/>
          <w:bdr w:val="nil"/>
          <w:lang w:val="es-ES"/>
        </w:rPr>
        <w:t>Magdalena</w:t>
      </w:r>
      <w:r w:rsidRPr="00C7286B">
        <w:rPr>
          <w:rFonts w:eastAsia="Arial Unicode MS"/>
          <w:color w:val="000000"/>
          <w:sz w:val="28"/>
          <w:szCs w:val="28"/>
          <w:u w:color="000000"/>
          <w:bdr w:val="nil"/>
          <w:lang w:val="es-ES"/>
        </w:rPr>
        <w:t xml:space="preserve"> para que brindara información adicional sobre su situación migratoria, los trámites que ha </w:t>
      </w:r>
      <w:r w:rsidRPr="00C7286B">
        <w:rPr>
          <w:rStyle w:val="normaltextrun"/>
          <w:color w:val="000000" w:themeColor="text1"/>
          <w:sz w:val="28"/>
          <w:szCs w:val="28"/>
          <w:lang w:val="es-ES"/>
        </w:rPr>
        <w:t>realizado para regularizar su permanencia en el país y las solicitudes que ha presentado para sostener visita</w:t>
      </w:r>
      <w:r w:rsidR="00AF78DC" w:rsidRPr="00C7286B">
        <w:rPr>
          <w:rStyle w:val="normaltextrun"/>
          <w:color w:val="000000" w:themeColor="text1"/>
          <w:sz w:val="28"/>
          <w:szCs w:val="28"/>
          <w:lang w:val="es-ES"/>
        </w:rPr>
        <w:t>s familiares e</w:t>
      </w:r>
      <w:r w:rsidRPr="00C7286B">
        <w:rPr>
          <w:rStyle w:val="normaltextrun"/>
          <w:color w:val="000000" w:themeColor="text1"/>
          <w:sz w:val="28"/>
          <w:szCs w:val="28"/>
          <w:lang w:val="es-ES"/>
        </w:rPr>
        <w:t xml:space="preserve"> íntima</w:t>
      </w:r>
      <w:r w:rsidR="00AF78DC" w:rsidRPr="00C7286B">
        <w:rPr>
          <w:rStyle w:val="normaltextrun"/>
          <w:color w:val="000000" w:themeColor="text1"/>
          <w:sz w:val="28"/>
          <w:szCs w:val="28"/>
          <w:lang w:val="es-ES"/>
        </w:rPr>
        <w:t>s</w:t>
      </w:r>
      <w:r w:rsidRPr="00C7286B">
        <w:rPr>
          <w:rStyle w:val="normaltextrun"/>
          <w:color w:val="000000" w:themeColor="text1"/>
          <w:sz w:val="28"/>
          <w:szCs w:val="28"/>
          <w:lang w:val="es-ES"/>
        </w:rPr>
        <w:t xml:space="preserve"> con el señor </w:t>
      </w:r>
      <w:r w:rsidR="00B03103" w:rsidRPr="00C7286B">
        <w:rPr>
          <w:i/>
          <w:iCs/>
          <w:color w:val="000000" w:themeColor="text1"/>
          <w:sz w:val="28"/>
          <w:szCs w:val="28"/>
          <w:lang w:val="es-ES"/>
        </w:rPr>
        <w:t>Tomás</w:t>
      </w:r>
      <w:r w:rsidRPr="00C7286B">
        <w:rPr>
          <w:rStyle w:val="normaltextrun"/>
          <w:color w:val="000000" w:themeColor="text1"/>
          <w:sz w:val="28"/>
          <w:szCs w:val="28"/>
          <w:lang w:val="es-ES"/>
        </w:rPr>
        <w:t xml:space="preserve">. En segundo lugar, la magistrada le solicitó al INPEC y al </w:t>
      </w:r>
      <w:r w:rsidRPr="00C7286B">
        <w:rPr>
          <w:sz w:val="28"/>
          <w:szCs w:val="28"/>
          <w:lang w:val="es-ES"/>
        </w:rPr>
        <w:t>Establecimiento Penitenciario y Carcelario de Yopal – La Guafilla</w:t>
      </w:r>
      <w:r w:rsidRPr="00C7286B">
        <w:rPr>
          <w:rStyle w:val="normaltextrun"/>
          <w:color w:val="000000" w:themeColor="text1"/>
          <w:sz w:val="28"/>
          <w:szCs w:val="28"/>
          <w:lang w:val="es-ES"/>
        </w:rPr>
        <w:t xml:space="preserve"> (i) </w:t>
      </w:r>
      <w:r w:rsidR="00E631C6" w:rsidRPr="00C7286B">
        <w:rPr>
          <w:rStyle w:val="normaltextrun"/>
          <w:color w:val="000000" w:themeColor="text1"/>
          <w:sz w:val="28"/>
          <w:szCs w:val="28"/>
          <w:lang w:val="es-ES"/>
        </w:rPr>
        <w:t xml:space="preserve">que </w:t>
      </w:r>
      <w:r w:rsidRPr="00C7286B">
        <w:rPr>
          <w:rStyle w:val="normaltextrun"/>
          <w:color w:val="000000" w:themeColor="text1"/>
          <w:sz w:val="28"/>
          <w:szCs w:val="28"/>
          <w:lang w:val="es-ES"/>
        </w:rPr>
        <w:t xml:space="preserve">remitieran un informe sobre las solicitudes que </w:t>
      </w:r>
      <w:r w:rsidR="00E631C6" w:rsidRPr="00C7286B">
        <w:rPr>
          <w:rStyle w:val="normaltextrun"/>
          <w:color w:val="000000" w:themeColor="text1"/>
          <w:sz w:val="28"/>
          <w:szCs w:val="28"/>
          <w:lang w:val="es-ES"/>
        </w:rPr>
        <w:t>ha</w:t>
      </w:r>
      <w:r w:rsidRPr="00C7286B">
        <w:rPr>
          <w:rStyle w:val="normaltextrun"/>
          <w:color w:val="000000" w:themeColor="text1"/>
          <w:sz w:val="28"/>
          <w:szCs w:val="28"/>
          <w:lang w:val="es-ES"/>
        </w:rPr>
        <w:t xml:space="preserve"> </w:t>
      </w:r>
      <w:r w:rsidR="006235D7" w:rsidRPr="00C7286B">
        <w:rPr>
          <w:rStyle w:val="normaltextrun"/>
          <w:color w:val="000000" w:themeColor="text1"/>
          <w:sz w:val="28"/>
          <w:szCs w:val="28"/>
          <w:lang w:val="es-ES"/>
        </w:rPr>
        <w:t>formulado</w:t>
      </w:r>
      <w:r w:rsidRPr="00C7286B">
        <w:rPr>
          <w:rStyle w:val="normaltextrun"/>
          <w:color w:val="000000" w:themeColor="text1"/>
          <w:sz w:val="28"/>
          <w:szCs w:val="28"/>
          <w:lang w:val="es-ES"/>
        </w:rPr>
        <w:t xml:space="preserve"> la actora para visitar al señor </w:t>
      </w:r>
      <w:r w:rsidR="00B03103" w:rsidRPr="00C7286B">
        <w:rPr>
          <w:i/>
          <w:iCs/>
          <w:color w:val="000000" w:themeColor="text1"/>
          <w:sz w:val="28"/>
          <w:szCs w:val="28"/>
          <w:lang w:val="es-ES"/>
        </w:rPr>
        <w:t>Tomás</w:t>
      </w:r>
      <w:r w:rsidRPr="00C7286B">
        <w:rPr>
          <w:sz w:val="28"/>
          <w:szCs w:val="28"/>
          <w:lang w:val="es-ES"/>
        </w:rPr>
        <w:t xml:space="preserve">, </w:t>
      </w:r>
      <w:r w:rsidR="006235D7" w:rsidRPr="00C7286B">
        <w:rPr>
          <w:sz w:val="28"/>
          <w:szCs w:val="28"/>
          <w:lang w:val="es-ES"/>
        </w:rPr>
        <w:t>así como de las medidas</w:t>
      </w:r>
      <w:r w:rsidR="00E631C6" w:rsidRPr="00C7286B">
        <w:rPr>
          <w:sz w:val="28"/>
          <w:szCs w:val="28"/>
          <w:lang w:val="es-ES"/>
        </w:rPr>
        <w:t xml:space="preserve"> que adoptaron</w:t>
      </w:r>
      <w:r w:rsidR="006235D7" w:rsidRPr="00C7286B">
        <w:rPr>
          <w:sz w:val="28"/>
          <w:szCs w:val="28"/>
          <w:lang w:val="es-ES"/>
        </w:rPr>
        <w:t xml:space="preserve"> las entidades en </w:t>
      </w:r>
      <w:r w:rsidR="00E631C6" w:rsidRPr="00C7286B">
        <w:rPr>
          <w:sz w:val="28"/>
          <w:szCs w:val="28"/>
          <w:lang w:val="es-ES"/>
        </w:rPr>
        <w:t>respuesta a dichas</w:t>
      </w:r>
      <w:r w:rsidR="006235D7" w:rsidRPr="00C7286B">
        <w:rPr>
          <w:sz w:val="28"/>
          <w:szCs w:val="28"/>
          <w:lang w:val="es-ES"/>
        </w:rPr>
        <w:t xml:space="preserve"> peticiones</w:t>
      </w:r>
      <w:r w:rsidRPr="00C7286B">
        <w:rPr>
          <w:sz w:val="28"/>
          <w:szCs w:val="28"/>
          <w:lang w:val="es-ES"/>
        </w:rPr>
        <w:t xml:space="preserve">; (ii) </w:t>
      </w:r>
      <w:r w:rsidR="00E631C6" w:rsidRPr="00C7286B">
        <w:rPr>
          <w:rStyle w:val="normaltextrun"/>
          <w:color w:val="000000" w:themeColor="text1"/>
          <w:sz w:val="28"/>
          <w:szCs w:val="28"/>
          <w:lang w:val="es-ES"/>
        </w:rPr>
        <w:t xml:space="preserve">que </w:t>
      </w:r>
      <w:r w:rsidRPr="00C7286B">
        <w:rPr>
          <w:sz w:val="28"/>
          <w:szCs w:val="28"/>
          <w:lang w:val="es-ES"/>
        </w:rPr>
        <w:t xml:space="preserve">informaran si el señor </w:t>
      </w:r>
      <w:r w:rsidR="00B03103" w:rsidRPr="00C7286B">
        <w:rPr>
          <w:i/>
          <w:iCs/>
          <w:color w:val="000000" w:themeColor="text1"/>
          <w:sz w:val="28"/>
          <w:szCs w:val="28"/>
          <w:lang w:val="es-ES"/>
        </w:rPr>
        <w:t>Tomás</w:t>
      </w:r>
      <w:r w:rsidR="00B03103" w:rsidRPr="00C7286B">
        <w:rPr>
          <w:sz w:val="28"/>
          <w:szCs w:val="28"/>
          <w:lang w:val="es-ES"/>
        </w:rPr>
        <w:t xml:space="preserve"> </w:t>
      </w:r>
      <w:r w:rsidRPr="00C7286B">
        <w:rPr>
          <w:sz w:val="28"/>
          <w:szCs w:val="28"/>
          <w:lang w:val="es-ES"/>
        </w:rPr>
        <w:t xml:space="preserve">ha presentado una solicitud escrita, dirigida al director del </w:t>
      </w:r>
      <w:r w:rsidRPr="00C7286B">
        <w:rPr>
          <w:rFonts w:eastAsia="Arial Unicode MS"/>
          <w:color w:val="000000"/>
          <w:sz w:val="28"/>
          <w:szCs w:val="28"/>
          <w:u w:color="000000"/>
          <w:bdr w:val="nil"/>
          <w:lang w:val="es-ES"/>
        </w:rPr>
        <w:t xml:space="preserve">establecimiento penitenciario para sostener una visita íntima con </w:t>
      </w:r>
      <w:r w:rsidRPr="00C7286B">
        <w:rPr>
          <w:sz w:val="28"/>
          <w:szCs w:val="28"/>
          <w:lang w:val="es-ES"/>
        </w:rPr>
        <w:t xml:space="preserve">la tutelante; </w:t>
      </w:r>
      <w:r w:rsidR="001B10BD" w:rsidRPr="00C7286B">
        <w:rPr>
          <w:sz w:val="28"/>
          <w:szCs w:val="28"/>
          <w:lang w:val="es-ES"/>
        </w:rPr>
        <w:t xml:space="preserve">y </w:t>
      </w:r>
      <w:r w:rsidRPr="00C7286B">
        <w:rPr>
          <w:sz w:val="28"/>
          <w:szCs w:val="28"/>
          <w:lang w:val="es-ES"/>
        </w:rPr>
        <w:t xml:space="preserve">(iii) </w:t>
      </w:r>
      <w:r w:rsidR="00E631C6" w:rsidRPr="00C7286B">
        <w:rPr>
          <w:rStyle w:val="normaltextrun"/>
          <w:color w:val="000000" w:themeColor="text1"/>
          <w:sz w:val="28"/>
          <w:szCs w:val="28"/>
          <w:lang w:val="es-ES"/>
        </w:rPr>
        <w:t xml:space="preserve">que </w:t>
      </w:r>
      <w:r w:rsidR="006235D7" w:rsidRPr="00C7286B">
        <w:rPr>
          <w:sz w:val="28"/>
          <w:szCs w:val="28"/>
          <w:lang w:val="es-ES"/>
        </w:rPr>
        <w:t xml:space="preserve">aportaran </w:t>
      </w:r>
      <w:r w:rsidRPr="00C7286B">
        <w:rPr>
          <w:sz w:val="28"/>
          <w:szCs w:val="28"/>
          <w:lang w:val="es-ES"/>
        </w:rPr>
        <w:t>información sobre el trámite y la normativa que regula las visitas íntimas de las personas privadas de la libertad.</w:t>
      </w:r>
      <w:r w:rsidR="006235D7" w:rsidRPr="00C7286B">
        <w:rPr>
          <w:sz w:val="28"/>
          <w:szCs w:val="28"/>
          <w:lang w:val="es-ES"/>
        </w:rPr>
        <w:t xml:space="preserve"> </w:t>
      </w:r>
      <w:r w:rsidR="005D22FC" w:rsidRPr="00C7286B">
        <w:rPr>
          <w:sz w:val="28"/>
          <w:szCs w:val="28"/>
          <w:lang w:val="es-ES"/>
        </w:rPr>
        <w:t>Por último,</w:t>
      </w:r>
      <w:r w:rsidR="006235D7" w:rsidRPr="00C7286B">
        <w:rPr>
          <w:sz w:val="28"/>
          <w:szCs w:val="28"/>
          <w:lang w:val="es-ES"/>
        </w:rPr>
        <w:t xml:space="preserve"> la </w:t>
      </w:r>
      <w:r w:rsidR="006235D7" w:rsidRPr="00C7286B">
        <w:rPr>
          <w:rFonts w:eastAsia="Arial Unicode MS"/>
          <w:color w:val="000000" w:themeColor="text1"/>
          <w:sz w:val="28"/>
          <w:szCs w:val="28"/>
          <w:bdr w:val="nil"/>
          <w:lang w:val="es-ES"/>
        </w:rPr>
        <w:t xml:space="preserve">magistrada ponente le ordenó a </w:t>
      </w:r>
      <w:r w:rsidR="006235D7" w:rsidRPr="00C7286B">
        <w:rPr>
          <w:sz w:val="28"/>
          <w:szCs w:val="28"/>
          <w:lang w:val="es-ES"/>
        </w:rPr>
        <w:t xml:space="preserve">la Unidad Administrativa Especial Migración Colombia y al Ministerio de Relaciones Exteriores que presentaran un informe, en orden cronológico y hasta el momento en el que remitieran la información, de todas las actuaciones que ha realizado la tutelante para regularizar su situación migratoria. </w:t>
      </w:r>
    </w:p>
    <w:p w14:paraId="705DEF56" w14:textId="77777777" w:rsidR="00E631C6" w:rsidRPr="00C7286B" w:rsidRDefault="00E631C6" w:rsidP="00E631C6">
      <w:pPr>
        <w:pStyle w:val="paragraph"/>
        <w:tabs>
          <w:tab w:val="left" w:pos="426"/>
        </w:tabs>
        <w:spacing w:before="0" w:beforeAutospacing="0" w:after="0" w:afterAutospacing="0"/>
        <w:jc w:val="both"/>
        <w:textAlignment w:val="baseline"/>
        <w:rPr>
          <w:rFonts w:eastAsia="Arial Unicode MS"/>
          <w:color w:val="000000" w:themeColor="text1"/>
          <w:sz w:val="28"/>
          <w:szCs w:val="28"/>
          <w:bdr w:val="nil"/>
          <w:lang w:val="es-ES"/>
        </w:rPr>
      </w:pPr>
    </w:p>
    <w:p w14:paraId="0DC8610F" w14:textId="15EA4A3A" w:rsidR="00E631C6" w:rsidRPr="00C7286B" w:rsidRDefault="003077FD" w:rsidP="00E631C6">
      <w:pPr>
        <w:widowControl w:val="0"/>
        <w:tabs>
          <w:tab w:val="left" w:pos="426"/>
        </w:tabs>
        <w:jc w:val="both"/>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 xml:space="preserve">5.1. </w:t>
      </w:r>
      <w:r w:rsidR="00E631C6" w:rsidRPr="00C7286B">
        <w:rPr>
          <w:rFonts w:eastAsia="Arial Unicode MS"/>
          <w:b/>
          <w:bCs/>
          <w:color w:val="000000" w:themeColor="text1"/>
          <w:sz w:val="28"/>
          <w:szCs w:val="28"/>
          <w:u w:color="000000"/>
          <w:bdr w:val="nil"/>
        </w:rPr>
        <w:t xml:space="preserve">Respuesta del </w:t>
      </w:r>
      <w:r w:rsidR="00E631C6" w:rsidRPr="00C7286B">
        <w:rPr>
          <w:rFonts w:eastAsia="Arial Unicode MS"/>
          <w:b/>
          <w:bCs/>
          <w:color w:val="000000"/>
          <w:sz w:val="28"/>
          <w:szCs w:val="28"/>
          <w:u w:color="000000"/>
          <w:bdr w:val="nil"/>
        </w:rPr>
        <w:t xml:space="preserve">Establecimiento Penitenciario y Carcelario de Yopal – La Guafilla </w:t>
      </w:r>
      <w:r w:rsidR="00E631C6" w:rsidRPr="00C7286B">
        <w:rPr>
          <w:rFonts w:eastAsia="Arial Unicode MS"/>
          <w:b/>
          <w:bCs/>
          <w:color w:val="000000" w:themeColor="text1"/>
          <w:sz w:val="28"/>
          <w:szCs w:val="28"/>
          <w:u w:color="000000"/>
          <w:bdr w:val="nil"/>
        </w:rPr>
        <w:t>al requerimiento probatorio</w:t>
      </w:r>
    </w:p>
    <w:p w14:paraId="53981E1F" w14:textId="77777777" w:rsidR="00E631C6" w:rsidRPr="00C7286B" w:rsidRDefault="00E631C6" w:rsidP="00E631C6">
      <w:pPr>
        <w:pStyle w:val="paragraph"/>
        <w:tabs>
          <w:tab w:val="left" w:pos="426"/>
        </w:tabs>
        <w:spacing w:before="0" w:beforeAutospacing="0" w:after="0" w:afterAutospacing="0"/>
        <w:jc w:val="both"/>
        <w:textAlignment w:val="baseline"/>
        <w:rPr>
          <w:rFonts w:eastAsia="Arial Unicode MS"/>
          <w:color w:val="000000" w:themeColor="text1"/>
          <w:sz w:val="28"/>
          <w:szCs w:val="28"/>
          <w:bdr w:val="nil"/>
          <w:lang w:val="es-ES"/>
        </w:rPr>
      </w:pPr>
    </w:p>
    <w:p w14:paraId="61133428" w14:textId="3450A212" w:rsidR="003504DC" w:rsidRPr="00C7286B" w:rsidRDefault="00E631C6"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 xml:space="preserve">El 9 de junio de 2025, el Establecimiento Penitenciario y Carcelario de Yopal – La Guafilla contestó el requerimiento probatorio. </w:t>
      </w:r>
      <w:r w:rsidR="00DB5AD1" w:rsidRPr="00C7286B">
        <w:rPr>
          <w:rFonts w:eastAsia="Arial Unicode MS"/>
          <w:color w:val="000000" w:themeColor="text1"/>
          <w:sz w:val="28"/>
          <w:szCs w:val="28"/>
          <w:bdr w:val="nil"/>
          <w:lang w:val="es-ES"/>
        </w:rPr>
        <w:t>La entidad remitió</w:t>
      </w:r>
      <w:r w:rsidR="00942237" w:rsidRPr="00C7286B">
        <w:rPr>
          <w:rFonts w:eastAsia="Arial Unicode MS"/>
          <w:color w:val="000000" w:themeColor="text1"/>
          <w:sz w:val="28"/>
          <w:szCs w:val="28"/>
          <w:bdr w:val="nil"/>
          <w:lang w:val="es-ES"/>
        </w:rPr>
        <w:t xml:space="preserve"> al despacho ponente</w:t>
      </w:r>
      <w:r w:rsidR="009A1128" w:rsidRPr="00C7286B">
        <w:rPr>
          <w:rFonts w:eastAsia="Arial Unicode MS"/>
          <w:color w:val="000000" w:themeColor="text1"/>
          <w:sz w:val="28"/>
          <w:szCs w:val="28"/>
          <w:bdr w:val="nil"/>
          <w:lang w:val="es-ES"/>
        </w:rPr>
        <w:t xml:space="preserve"> los siguientes documentos:</w:t>
      </w:r>
      <w:r w:rsidR="00DB5AD1" w:rsidRPr="00C7286B">
        <w:rPr>
          <w:rFonts w:eastAsia="Arial Unicode MS"/>
          <w:color w:val="000000" w:themeColor="text1"/>
          <w:sz w:val="28"/>
          <w:szCs w:val="28"/>
          <w:bdr w:val="nil"/>
          <w:lang w:val="es-ES"/>
        </w:rPr>
        <w:t xml:space="preserve"> un escrito de contestación</w:t>
      </w:r>
      <w:r w:rsidR="00942237" w:rsidRPr="00C7286B">
        <w:rPr>
          <w:rStyle w:val="Refdenotaalpie"/>
          <w:rFonts w:eastAsia="Arial Unicode MS"/>
          <w:color w:val="000000" w:themeColor="text1"/>
          <w:sz w:val="28"/>
          <w:szCs w:val="28"/>
          <w:bdr w:val="nil"/>
          <w:lang w:val="es-ES"/>
        </w:rPr>
        <w:footnoteReference w:id="49"/>
      </w:r>
      <w:r w:rsidR="009A1128" w:rsidRPr="00C7286B">
        <w:rPr>
          <w:rFonts w:eastAsia="Arial Unicode MS"/>
          <w:color w:val="000000" w:themeColor="text1"/>
          <w:sz w:val="28"/>
          <w:szCs w:val="28"/>
          <w:bdr w:val="nil"/>
          <w:lang w:val="es-ES"/>
        </w:rPr>
        <w:t>;</w:t>
      </w:r>
      <w:r w:rsidR="00942237" w:rsidRPr="00C7286B">
        <w:rPr>
          <w:rFonts w:eastAsia="Arial Unicode MS"/>
          <w:color w:val="000000" w:themeColor="text1"/>
          <w:sz w:val="28"/>
          <w:szCs w:val="28"/>
          <w:bdr w:val="nil"/>
          <w:lang w:val="es-ES"/>
        </w:rPr>
        <w:t xml:space="preserve"> un reporte de las visitas que se han realizado al señor </w:t>
      </w:r>
      <w:r w:rsidR="00B03103" w:rsidRPr="00C7286B">
        <w:rPr>
          <w:i/>
          <w:iCs/>
          <w:color w:val="000000" w:themeColor="text1"/>
          <w:sz w:val="28"/>
          <w:szCs w:val="28"/>
          <w:lang w:val="es-ES"/>
        </w:rPr>
        <w:t>Tomás</w:t>
      </w:r>
      <w:r w:rsidR="00B03103" w:rsidRPr="00C7286B">
        <w:rPr>
          <w:rFonts w:eastAsia="Arial Unicode MS"/>
          <w:color w:val="000000" w:themeColor="text1"/>
          <w:sz w:val="28"/>
          <w:szCs w:val="28"/>
          <w:bdr w:val="nil"/>
          <w:lang w:val="es-ES"/>
        </w:rPr>
        <w:t xml:space="preserve"> </w:t>
      </w:r>
      <w:r w:rsidR="00942237" w:rsidRPr="00C7286B">
        <w:rPr>
          <w:rFonts w:eastAsia="Arial Unicode MS"/>
          <w:color w:val="000000" w:themeColor="text1"/>
          <w:sz w:val="28"/>
          <w:szCs w:val="28"/>
          <w:bdr w:val="nil"/>
          <w:lang w:val="es-ES"/>
        </w:rPr>
        <w:t>en el Establecimiento Penitenciario y Carcelario de Yopal – La Guafilla</w:t>
      </w:r>
      <w:r w:rsidR="00942237" w:rsidRPr="00C7286B">
        <w:rPr>
          <w:rStyle w:val="Refdenotaalpie"/>
          <w:rFonts w:eastAsia="Arial Unicode MS"/>
          <w:color w:val="000000" w:themeColor="text1"/>
          <w:sz w:val="28"/>
          <w:szCs w:val="28"/>
          <w:bdr w:val="nil"/>
          <w:lang w:val="es-ES"/>
        </w:rPr>
        <w:footnoteReference w:id="50"/>
      </w:r>
      <w:r w:rsidR="009A1128" w:rsidRPr="00C7286B">
        <w:rPr>
          <w:rFonts w:eastAsia="Arial Unicode MS"/>
          <w:color w:val="000000" w:themeColor="text1"/>
          <w:sz w:val="28"/>
          <w:szCs w:val="28"/>
          <w:bdr w:val="nil"/>
          <w:lang w:val="es-ES"/>
        </w:rPr>
        <w:t>;</w:t>
      </w:r>
      <w:r w:rsidR="00942237" w:rsidRPr="00C7286B">
        <w:rPr>
          <w:rFonts w:eastAsia="Arial Unicode MS"/>
          <w:color w:val="000000" w:themeColor="text1"/>
          <w:sz w:val="28"/>
          <w:szCs w:val="28"/>
          <w:bdr w:val="nil"/>
          <w:lang w:val="es-ES"/>
        </w:rPr>
        <w:t xml:space="preserve"> un reporte de las salidas y los ingresos de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942237" w:rsidRPr="00C7286B">
        <w:rPr>
          <w:rFonts w:eastAsia="Arial Unicode MS"/>
          <w:color w:val="000000" w:themeColor="text1"/>
          <w:sz w:val="28"/>
          <w:szCs w:val="28"/>
          <w:bdr w:val="nil"/>
          <w:lang w:val="es-ES"/>
        </w:rPr>
        <w:t>al establecimiento penitenciario</w:t>
      </w:r>
      <w:r w:rsidR="009A1128" w:rsidRPr="00C7286B">
        <w:rPr>
          <w:rStyle w:val="Refdenotaalpie"/>
          <w:rFonts w:eastAsia="Arial Unicode MS"/>
          <w:color w:val="000000" w:themeColor="text1"/>
          <w:sz w:val="28"/>
          <w:szCs w:val="28"/>
          <w:bdr w:val="nil"/>
          <w:lang w:val="es-ES"/>
        </w:rPr>
        <w:footnoteReference w:id="51"/>
      </w:r>
      <w:r w:rsidR="009A1128" w:rsidRPr="00C7286B">
        <w:rPr>
          <w:rFonts w:eastAsia="Arial Unicode MS"/>
          <w:color w:val="000000" w:themeColor="text1"/>
          <w:sz w:val="28"/>
          <w:szCs w:val="28"/>
          <w:bdr w:val="nil"/>
          <w:lang w:val="es-ES"/>
        </w:rPr>
        <w:t>;</w:t>
      </w:r>
      <w:r w:rsidR="00942237" w:rsidRPr="00C7286B">
        <w:rPr>
          <w:rFonts w:eastAsia="Arial Unicode MS"/>
          <w:color w:val="000000" w:themeColor="text1"/>
          <w:sz w:val="28"/>
          <w:szCs w:val="28"/>
          <w:bdr w:val="nil"/>
          <w:lang w:val="es-ES"/>
        </w:rPr>
        <w:t xml:space="preserve"> una copia del Manual de Ingreso, Permanencia y Salida de un Establecimiento de Reclusión del Orden Nacional y Sedes Administrativas del INPEC</w:t>
      </w:r>
      <w:r w:rsidR="009A1128" w:rsidRPr="00C7286B">
        <w:rPr>
          <w:rStyle w:val="Refdenotaalpie"/>
          <w:rFonts w:eastAsia="Arial Unicode MS"/>
          <w:color w:val="000000" w:themeColor="text1"/>
          <w:sz w:val="28"/>
          <w:szCs w:val="28"/>
          <w:bdr w:val="nil"/>
          <w:lang w:val="es-ES"/>
        </w:rPr>
        <w:footnoteReference w:id="52"/>
      </w:r>
      <w:r w:rsidR="009A1128" w:rsidRPr="00C7286B">
        <w:rPr>
          <w:rFonts w:eastAsia="Arial Unicode MS"/>
          <w:color w:val="000000" w:themeColor="text1"/>
          <w:sz w:val="28"/>
          <w:szCs w:val="28"/>
          <w:bdr w:val="nil"/>
          <w:lang w:val="es-ES"/>
        </w:rPr>
        <w:t>;</w:t>
      </w:r>
      <w:r w:rsidR="00942237" w:rsidRPr="00C7286B">
        <w:rPr>
          <w:rFonts w:eastAsia="Arial Unicode MS"/>
          <w:color w:val="000000" w:themeColor="text1"/>
          <w:sz w:val="28"/>
          <w:szCs w:val="28"/>
          <w:bdr w:val="nil"/>
          <w:lang w:val="es-ES"/>
        </w:rPr>
        <w:t xml:space="preserve"> y una copia del Manual de Visita Íntima para la Población Privada de la Libertad en Establecimientos de Reclusión del Orden Nacional</w:t>
      </w:r>
      <w:r w:rsidR="00942237" w:rsidRPr="00C7286B">
        <w:rPr>
          <w:rStyle w:val="Refdenotaalpie"/>
          <w:rFonts w:eastAsia="Arial Unicode MS"/>
          <w:color w:val="000000" w:themeColor="text1"/>
          <w:sz w:val="28"/>
          <w:szCs w:val="28"/>
          <w:bdr w:val="nil"/>
          <w:lang w:val="es-ES"/>
        </w:rPr>
        <w:footnoteReference w:id="53"/>
      </w:r>
      <w:r w:rsidR="00DB5AD1" w:rsidRPr="00C7286B">
        <w:rPr>
          <w:rFonts w:eastAsia="Arial Unicode MS"/>
          <w:color w:val="000000" w:themeColor="text1"/>
          <w:sz w:val="28"/>
          <w:szCs w:val="28"/>
          <w:bdr w:val="nil"/>
          <w:lang w:val="es-ES"/>
        </w:rPr>
        <w:t xml:space="preserve">. </w:t>
      </w:r>
    </w:p>
    <w:p w14:paraId="01FAF061" w14:textId="77777777" w:rsidR="00942237" w:rsidRPr="00C7286B" w:rsidRDefault="00942237" w:rsidP="00942237">
      <w:pPr>
        <w:pStyle w:val="paragraph"/>
        <w:tabs>
          <w:tab w:val="left" w:pos="426"/>
        </w:tabs>
        <w:spacing w:before="0" w:beforeAutospacing="0" w:after="0" w:afterAutospacing="0"/>
        <w:jc w:val="both"/>
        <w:textAlignment w:val="baseline"/>
        <w:rPr>
          <w:rFonts w:eastAsia="Arial Unicode MS"/>
          <w:color w:val="000000" w:themeColor="text1"/>
          <w:sz w:val="28"/>
          <w:szCs w:val="28"/>
          <w:bdr w:val="nil"/>
          <w:lang w:val="es-ES"/>
        </w:rPr>
      </w:pPr>
    </w:p>
    <w:p w14:paraId="4901C854" w14:textId="34D786EA" w:rsidR="00B14494" w:rsidRPr="00C7286B" w:rsidRDefault="00942237"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 xml:space="preserve">En su </w:t>
      </w:r>
      <w:r w:rsidR="009A1128" w:rsidRPr="00C7286B">
        <w:rPr>
          <w:rFonts w:eastAsia="Arial Unicode MS"/>
          <w:color w:val="000000" w:themeColor="text1"/>
          <w:sz w:val="28"/>
          <w:szCs w:val="28"/>
          <w:bdr w:val="nil"/>
          <w:lang w:val="es-ES"/>
        </w:rPr>
        <w:t xml:space="preserve">respuesta, el establecimiento penitenciario señaló que, a partir del 22 de febrero de 2025,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9A1128" w:rsidRPr="00C7286B">
        <w:rPr>
          <w:rFonts w:eastAsia="Arial Unicode MS"/>
          <w:color w:val="000000" w:themeColor="text1"/>
          <w:sz w:val="28"/>
          <w:szCs w:val="28"/>
          <w:bdr w:val="nil"/>
          <w:lang w:val="es-ES"/>
        </w:rPr>
        <w:t xml:space="preserve">ha ingresado en </w:t>
      </w:r>
      <w:r w:rsidR="00B14494" w:rsidRPr="00C7286B">
        <w:rPr>
          <w:rFonts w:eastAsia="Arial Unicode MS"/>
          <w:color w:val="000000" w:themeColor="text1"/>
          <w:sz w:val="28"/>
          <w:szCs w:val="28"/>
          <w:bdr w:val="nil"/>
          <w:lang w:val="es-ES"/>
        </w:rPr>
        <w:t>varias</w:t>
      </w:r>
      <w:r w:rsidR="009A1128" w:rsidRPr="00C7286B">
        <w:rPr>
          <w:rFonts w:eastAsia="Arial Unicode MS"/>
          <w:color w:val="000000" w:themeColor="text1"/>
          <w:sz w:val="28"/>
          <w:szCs w:val="28"/>
          <w:bdr w:val="nil"/>
          <w:lang w:val="es-ES"/>
        </w:rPr>
        <w:t xml:space="preserve"> ocasiones para sostener visitas íntimas con el señor </w:t>
      </w:r>
      <w:r w:rsidR="00B03103" w:rsidRPr="00C7286B">
        <w:rPr>
          <w:i/>
          <w:iCs/>
          <w:color w:val="000000" w:themeColor="text1"/>
          <w:sz w:val="28"/>
          <w:szCs w:val="28"/>
          <w:lang w:val="es-ES"/>
        </w:rPr>
        <w:t>Tomás</w:t>
      </w:r>
      <w:r w:rsidR="009A1128" w:rsidRPr="00C7286B">
        <w:rPr>
          <w:rStyle w:val="Refdenotaalpie"/>
          <w:rFonts w:eastAsia="Arial Unicode MS"/>
          <w:color w:val="000000" w:themeColor="text1"/>
          <w:sz w:val="28"/>
          <w:szCs w:val="28"/>
          <w:bdr w:val="nil"/>
          <w:lang w:val="es-ES"/>
        </w:rPr>
        <w:footnoteReference w:id="54"/>
      </w:r>
      <w:r w:rsidR="009A1128" w:rsidRPr="00C7286B">
        <w:rPr>
          <w:rFonts w:eastAsia="Arial Unicode MS"/>
          <w:color w:val="000000" w:themeColor="text1"/>
          <w:sz w:val="28"/>
          <w:szCs w:val="28"/>
          <w:bdr w:val="nil"/>
          <w:lang w:val="es-ES"/>
        </w:rPr>
        <w:t>. Lo anterior, debido a que la accionante presentó el “[p]re-registro expedido por Migración Colombia”</w:t>
      </w:r>
      <w:r w:rsidR="009A1128" w:rsidRPr="00C7286B">
        <w:rPr>
          <w:rStyle w:val="Refdenotaalpie"/>
          <w:rFonts w:eastAsia="Arial Unicode MS"/>
          <w:color w:val="000000" w:themeColor="text1"/>
          <w:sz w:val="28"/>
          <w:szCs w:val="28"/>
          <w:bdr w:val="nil"/>
          <w:lang w:val="es-ES"/>
        </w:rPr>
        <w:footnoteReference w:id="55"/>
      </w:r>
      <w:r w:rsidR="009A1128" w:rsidRPr="00C7286B">
        <w:rPr>
          <w:rFonts w:eastAsia="Arial Unicode MS"/>
          <w:color w:val="000000" w:themeColor="text1"/>
          <w:sz w:val="28"/>
          <w:szCs w:val="28"/>
          <w:bdr w:val="nil"/>
          <w:lang w:val="es-ES"/>
        </w:rPr>
        <w:t xml:space="preserve">. </w:t>
      </w:r>
      <w:r w:rsidR="003C72DA" w:rsidRPr="00C7286B">
        <w:rPr>
          <w:rFonts w:eastAsia="Arial Unicode MS"/>
          <w:color w:val="000000" w:themeColor="text1"/>
          <w:sz w:val="28"/>
          <w:szCs w:val="28"/>
          <w:bdr w:val="nil"/>
          <w:lang w:val="es-ES"/>
        </w:rPr>
        <w:t>Asimismo</w:t>
      </w:r>
      <w:r w:rsidR="00B14494" w:rsidRPr="00C7286B">
        <w:rPr>
          <w:rFonts w:eastAsia="Arial Unicode MS"/>
          <w:color w:val="000000" w:themeColor="text1"/>
          <w:sz w:val="28"/>
          <w:szCs w:val="28"/>
          <w:bdr w:val="nil"/>
          <w:lang w:val="es-ES"/>
        </w:rPr>
        <w:t xml:space="preserve">, se observa en los documentos </w:t>
      </w:r>
      <w:r w:rsidR="003C72DA" w:rsidRPr="00C7286B">
        <w:rPr>
          <w:rFonts w:eastAsia="Arial Unicode MS"/>
          <w:color w:val="000000" w:themeColor="text1"/>
          <w:sz w:val="28"/>
          <w:szCs w:val="28"/>
          <w:bdr w:val="nil"/>
          <w:lang w:val="es-ES"/>
        </w:rPr>
        <w:t>que aportó la entidad</w:t>
      </w:r>
      <w:r w:rsidR="00B14494" w:rsidRPr="00C7286B">
        <w:rPr>
          <w:rFonts w:eastAsia="Arial Unicode MS"/>
          <w:color w:val="000000" w:themeColor="text1"/>
          <w:sz w:val="28"/>
          <w:szCs w:val="28"/>
          <w:bdr w:val="nil"/>
          <w:lang w:val="es-ES"/>
        </w:rPr>
        <w:t xml:space="preserve"> que la actora ha ingresado en nueve ocasiones al establecimiento penitenciario para visitar a su pareja</w:t>
      </w:r>
      <w:r w:rsidR="00B14494" w:rsidRPr="00C7286B">
        <w:rPr>
          <w:rStyle w:val="Refdenotaalpie"/>
          <w:rFonts w:eastAsia="Arial Unicode MS"/>
          <w:color w:val="000000" w:themeColor="text1"/>
          <w:sz w:val="28"/>
          <w:szCs w:val="28"/>
          <w:bdr w:val="nil"/>
          <w:lang w:val="es-ES"/>
        </w:rPr>
        <w:footnoteReference w:id="56"/>
      </w:r>
      <w:r w:rsidR="00B14494" w:rsidRPr="00C7286B">
        <w:rPr>
          <w:rFonts w:eastAsia="Arial Unicode MS"/>
          <w:color w:val="000000" w:themeColor="text1"/>
          <w:sz w:val="28"/>
          <w:szCs w:val="28"/>
          <w:bdr w:val="nil"/>
          <w:lang w:val="es-ES"/>
        </w:rPr>
        <w:t>.</w:t>
      </w:r>
    </w:p>
    <w:p w14:paraId="646F2CE2" w14:textId="77777777" w:rsidR="00B14494" w:rsidRPr="00C7286B" w:rsidRDefault="00B14494" w:rsidP="00B14494">
      <w:pPr>
        <w:rPr>
          <w:rFonts w:eastAsia="Arial Unicode MS"/>
          <w:color w:val="000000" w:themeColor="text1"/>
          <w:sz w:val="28"/>
          <w:szCs w:val="28"/>
          <w:bdr w:val="nil"/>
        </w:rPr>
      </w:pPr>
    </w:p>
    <w:p w14:paraId="186075E2" w14:textId="4E98B3E2" w:rsidR="00B14494" w:rsidRPr="00C7286B" w:rsidRDefault="00B14494"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 xml:space="preserve">La entidad también indicó que el señor </w:t>
      </w:r>
      <w:r w:rsidR="00B03103" w:rsidRPr="00C7286B">
        <w:rPr>
          <w:i/>
          <w:iCs/>
          <w:color w:val="000000" w:themeColor="text1"/>
          <w:sz w:val="28"/>
          <w:szCs w:val="28"/>
          <w:lang w:val="es-ES"/>
        </w:rPr>
        <w:t>Tomás</w:t>
      </w:r>
      <w:r w:rsidR="00B03103" w:rsidRPr="00C7286B">
        <w:rPr>
          <w:rFonts w:eastAsia="Arial Unicode MS"/>
          <w:color w:val="000000" w:themeColor="text1"/>
          <w:sz w:val="28"/>
          <w:szCs w:val="28"/>
          <w:bdr w:val="nil"/>
          <w:lang w:val="es-ES"/>
        </w:rPr>
        <w:t xml:space="preserve"> </w:t>
      </w:r>
      <w:r w:rsidRPr="00C7286B">
        <w:rPr>
          <w:rFonts w:eastAsia="Arial Unicode MS"/>
          <w:color w:val="000000" w:themeColor="text1"/>
          <w:sz w:val="28"/>
          <w:szCs w:val="28"/>
          <w:bdr w:val="nil"/>
          <w:lang w:val="es-ES"/>
        </w:rPr>
        <w:t>registró a la accionante como su cónyuge</w:t>
      </w:r>
      <w:r w:rsidRPr="00C7286B">
        <w:rPr>
          <w:rStyle w:val="Refdenotaalpie"/>
          <w:rFonts w:eastAsia="Arial Unicode MS"/>
          <w:color w:val="000000" w:themeColor="text1"/>
          <w:sz w:val="28"/>
          <w:szCs w:val="28"/>
          <w:bdr w:val="nil"/>
          <w:lang w:val="es-ES"/>
        </w:rPr>
        <w:footnoteReference w:id="57"/>
      </w:r>
      <w:r w:rsidRPr="00C7286B">
        <w:rPr>
          <w:rFonts w:eastAsia="Arial Unicode MS"/>
          <w:color w:val="000000" w:themeColor="text1"/>
          <w:sz w:val="28"/>
          <w:szCs w:val="28"/>
          <w:bdr w:val="nil"/>
          <w:lang w:val="es-ES"/>
        </w:rPr>
        <w:t xml:space="preserve"> y reiteró que, según la normativa vigente, los ciudadanos extranjeros que pretendan visitar a las personas privadas de la </w:t>
      </w:r>
      <w:r w:rsidR="00D40502" w:rsidRPr="00C7286B">
        <w:rPr>
          <w:rFonts w:eastAsia="Arial Unicode MS"/>
          <w:color w:val="000000" w:themeColor="text1"/>
          <w:sz w:val="28"/>
          <w:szCs w:val="28"/>
          <w:bdr w:val="nil"/>
          <w:lang w:val="es-ES"/>
        </w:rPr>
        <w:t>libertad</w:t>
      </w:r>
      <w:r w:rsidRPr="00C7286B">
        <w:rPr>
          <w:rFonts w:eastAsia="Arial Unicode MS"/>
          <w:color w:val="000000" w:themeColor="text1"/>
          <w:sz w:val="28"/>
          <w:szCs w:val="28"/>
          <w:bdr w:val="nil"/>
          <w:lang w:val="es-ES"/>
        </w:rPr>
        <w:t xml:space="preserve"> deben presentar alguno de los siguientes documentos: “</w:t>
      </w:r>
      <w:r w:rsidRPr="00C7286B">
        <w:rPr>
          <w:rStyle w:val="normaltextrun"/>
          <w:color w:val="000000" w:themeColor="text1"/>
          <w:sz w:val="28"/>
          <w:szCs w:val="28"/>
          <w:lang w:val="es-ES"/>
        </w:rPr>
        <w:t>Pre-registro, Tarjeta de movilidad fronteriza TMF, Permiso especial de permanencia - PEP y/o cédula de extranjería</w:t>
      </w:r>
      <w:r w:rsidRPr="00C7286B">
        <w:rPr>
          <w:rFonts w:eastAsia="Arial Unicode MS"/>
          <w:color w:val="000000" w:themeColor="text1"/>
          <w:sz w:val="28"/>
          <w:szCs w:val="28"/>
          <w:bdr w:val="nil"/>
          <w:lang w:val="es-ES"/>
        </w:rPr>
        <w:t>”</w:t>
      </w:r>
      <w:r w:rsidRPr="00C7286B">
        <w:rPr>
          <w:rStyle w:val="Refdenotaalpie"/>
          <w:rFonts w:eastAsia="Arial Unicode MS"/>
          <w:color w:val="000000" w:themeColor="text1"/>
          <w:sz w:val="28"/>
          <w:szCs w:val="28"/>
          <w:bdr w:val="nil"/>
          <w:lang w:val="es-ES"/>
        </w:rPr>
        <w:footnoteReference w:id="58"/>
      </w:r>
      <w:r w:rsidRPr="00C7286B">
        <w:rPr>
          <w:rFonts w:eastAsia="Arial Unicode MS"/>
          <w:color w:val="000000" w:themeColor="text1"/>
          <w:sz w:val="28"/>
          <w:szCs w:val="28"/>
          <w:bdr w:val="nil"/>
          <w:lang w:val="es-ES"/>
        </w:rPr>
        <w:t xml:space="preserve">. </w:t>
      </w:r>
    </w:p>
    <w:p w14:paraId="79FCF2B7" w14:textId="77777777" w:rsidR="00E631C6" w:rsidRPr="00C7286B" w:rsidRDefault="00E631C6" w:rsidP="003504DC">
      <w:pPr>
        <w:widowControl w:val="0"/>
        <w:tabs>
          <w:tab w:val="left" w:pos="426"/>
        </w:tabs>
        <w:jc w:val="both"/>
        <w:rPr>
          <w:rFonts w:eastAsia="Arial Unicode MS"/>
          <w:b/>
          <w:bCs/>
          <w:color w:val="000000" w:themeColor="text1"/>
          <w:sz w:val="28"/>
          <w:szCs w:val="28"/>
          <w:u w:color="000000"/>
          <w:bdr w:val="nil"/>
        </w:rPr>
      </w:pPr>
    </w:p>
    <w:p w14:paraId="7A6DCD1A" w14:textId="6B2F0041" w:rsidR="00423693" w:rsidRPr="00C7286B" w:rsidRDefault="003077FD" w:rsidP="00423693">
      <w:pPr>
        <w:widowControl w:val="0"/>
        <w:tabs>
          <w:tab w:val="left" w:pos="426"/>
        </w:tabs>
        <w:jc w:val="both"/>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 xml:space="preserve">5.2. </w:t>
      </w:r>
      <w:r w:rsidR="00423693" w:rsidRPr="00C7286B">
        <w:rPr>
          <w:rFonts w:eastAsia="Arial Unicode MS"/>
          <w:b/>
          <w:bCs/>
          <w:color w:val="000000" w:themeColor="text1"/>
          <w:sz w:val="28"/>
          <w:szCs w:val="28"/>
          <w:u w:color="000000"/>
          <w:bdr w:val="nil"/>
        </w:rPr>
        <w:t xml:space="preserve">Respuesta del </w:t>
      </w:r>
      <w:r w:rsidR="00423693" w:rsidRPr="00C7286B">
        <w:rPr>
          <w:rFonts w:eastAsia="Arial Unicode MS"/>
          <w:b/>
          <w:bCs/>
          <w:color w:val="000000"/>
          <w:sz w:val="28"/>
          <w:szCs w:val="28"/>
          <w:u w:color="000000"/>
          <w:bdr w:val="nil"/>
        </w:rPr>
        <w:t>Instituto Nacional Penitenciario y Carcelario</w:t>
      </w:r>
      <w:r w:rsidR="00423693" w:rsidRPr="00C7286B">
        <w:rPr>
          <w:rFonts w:eastAsia="Arial Unicode MS"/>
          <w:b/>
          <w:bCs/>
          <w:color w:val="000000" w:themeColor="text1"/>
          <w:sz w:val="28"/>
          <w:szCs w:val="28"/>
          <w:u w:color="000000"/>
          <w:bdr w:val="nil"/>
        </w:rPr>
        <w:t xml:space="preserve"> </w:t>
      </w:r>
    </w:p>
    <w:p w14:paraId="5AA4C311" w14:textId="77777777" w:rsidR="00423693" w:rsidRPr="00C7286B" w:rsidRDefault="00423693" w:rsidP="003504DC">
      <w:pPr>
        <w:widowControl w:val="0"/>
        <w:tabs>
          <w:tab w:val="left" w:pos="426"/>
        </w:tabs>
        <w:jc w:val="both"/>
        <w:rPr>
          <w:rFonts w:eastAsia="Arial Unicode MS"/>
          <w:b/>
          <w:bCs/>
          <w:color w:val="000000" w:themeColor="text1"/>
          <w:sz w:val="28"/>
          <w:szCs w:val="28"/>
          <w:u w:color="000000"/>
          <w:bdr w:val="nil"/>
        </w:rPr>
      </w:pPr>
    </w:p>
    <w:p w14:paraId="15B079A9" w14:textId="6A3434E4" w:rsidR="00423693" w:rsidRPr="00C7286B" w:rsidRDefault="003108A7"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bdr w:val="nil"/>
          <w:lang w:val="es-ES"/>
        </w:rPr>
        <w:t>El 10 de junio de 2025, el INPEC respondió el requerimiento probatorio.  La entidad remitió al despacho ponente los siguientes documentos: un escrito de contestación</w:t>
      </w:r>
      <w:r w:rsidRPr="00C7286B">
        <w:rPr>
          <w:rStyle w:val="Refdenotaalpie"/>
          <w:rFonts w:eastAsia="Arial Unicode MS"/>
          <w:color w:val="000000" w:themeColor="text1"/>
          <w:sz w:val="28"/>
          <w:szCs w:val="28"/>
          <w:bdr w:val="nil"/>
          <w:lang w:val="es-ES"/>
        </w:rPr>
        <w:footnoteReference w:id="59"/>
      </w:r>
      <w:r w:rsidRPr="00C7286B">
        <w:rPr>
          <w:rFonts w:eastAsia="Arial Unicode MS"/>
          <w:color w:val="000000" w:themeColor="text1"/>
          <w:sz w:val="28"/>
          <w:szCs w:val="28"/>
          <w:bdr w:val="nil"/>
          <w:lang w:val="es-ES"/>
        </w:rPr>
        <w:t>; una copia de la respuesta que envió el Establecimiento Penitenciario y Carcelario de Yopal – La Guafilla al mismo requerimiento probatorio</w:t>
      </w:r>
      <w:r w:rsidRPr="00C7286B">
        <w:rPr>
          <w:rStyle w:val="Refdenotaalpie"/>
          <w:rFonts w:eastAsia="Arial Unicode MS"/>
          <w:color w:val="000000" w:themeColor="text1"/>
          <w:sz w:val="28"/>
          <w:szCs w:val="28"/>
          <w:bdr w:val="nil"/>
          <w:lang w:val="es-ES"/>
        </w:rPr>
        <w:footnoteReference w:id="60"/>
      </w:r>
      <w:r w:rsidRPr="00C7286B">
        <w:rPr>
          <w:rFonts w:eastAsia="Arial Unicode MS"/>
          <w:color w:val="000000" w:themeColor="text1"/>
          <w:sz w:val="28"/>
          <w:szCs w:val="28"/>
          <w:bdr w:val="nil"/>
          <w:lang w:val="es-ES"/>
        </w:rPr>
        <w:t>; una copia del Manual de Ingreso, Permanencia y Salida de un Establecimiento de Reclusión del Orden Nacional y Sedes Administrativas del INPEC</w:t>
      </w:r>
      <w:r w:rsidRPr="00C7286B">
        <w:rPr>
          <w:rStyle w:val="Refdenotaalpie"/>
          <w:rFonts w:eastAsia="Arial Unicode MS"/>
          <w:color w:val="000000" w:themeColor="text1"/>
          <w:sz w:val="28"/>
          <w:szCs w:val="28"/>
          <w:bdr w:val="nil"/>
          <w:lang w:val="es-ES"/>
        </w:rPr>
        <w:footnoteReference w:id="61"/>
      </w:r>
      <w:r w:rsidRPr="00C7286B">
        <w:rPr>
          <w:rFonts w:eastAsia="Arial Unicode MS"/>
          <w:color w:val="000000" w:themeColor="text1"/>
          <w:sz w:val="28"/>
          <w:szCs w:val="28"/>
          <w:bdr w:val="nil"/>
          <w:lang w:val="es-ES"/>
        </w:rPr>
        <w:t>; y una copia del Manual de Visita Íntima para la Población Privada de la Libertad en Establecimientos de Reclusión del Orden Nacional</w:t>
      </w:r>
      <w:r w:rsidRPr="00C7286B">
        <w:rPr>
          <w:rStyle w:val="Refdenotaalpie"/>
          <w:rFonts w:eastAsia="Arial Unicode MS"/>
          <w:color w:val="000000" w:themeColor="text1"/>
          <w:sz w:val="28"/>
          <w:szCs w:val="28"/>
          <w:bdr w:val="nil"/>
          <w:lang w:val="es-ES"/>
        </w:rPr>
        <w:footnoteReference w:id="62"/>
      </w:r>
      <w:r w:rsidRPr="00C7286B">
        <w:rPr>
          <w:rFonts w:eastAsia="Arial Unicode MS"/>
          <w:color w:val="000000" w:themeColor="text1"/>
          <w:sz w:val="28"/>
          <w:szCs w:val="28"/>
          <w:bdr w:val="nil"/>
          <w:lang w:val="es-ES"/>
        </w:rPr>
        <w:t>.</w:t>
      </w:r>
    </w:p>
    <w:p w14:paraId="686FB3F1" w14:textId="77777777" w:rsidR="003108A7" w:rsidRPr="00C7286B" w:rsidRDefault="003108A7" w:rsidP="003108A7">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5A7ECF8F" w14:textId="76EFC590" w:rsidR="00C134DA" w:rsidRPr="00C7286B" w:rsidRDefault="003108A7"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En su escrito de contestación, el INPEC</w:t>
      </w:r>
      <w:r w:rsidR="00AB5700" w:rsidRPr="00C7286B">
        <w:rPr>
          <w:rFonts w:eastAsia="Arial Unicode MS"/>
          <w:color w:val="000000" w:themeColor="text1"/>
          <w:sz w:val="28"/>
          <w:szCs w:val="28"/>
          <w:u w:color="000000"/>
          <w:bdr w:val="nil"/>
          <w:lang w:val="es-ES"/>
        </w:rPr>
        <w:t xml:space="preserve"> explicó que, al consultar su aplicativo de gestión documental, no encontró registro de solicitudes presentadas por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AB5700" w:rsidRPr="00C7286B">
        <w:rPr>
          <w:rFonts w:eastAsia="Arial Unicode MS"/>
          <w:color w:val="000000" w:themeColor="text1"/>
          <w:sz w:val="28"/>
          <w:szCs w:val="28"/>
          <w:u w:color="000000"/>
          <w:bdr w:val="nil"/>
          <w:lang w:val="es-ES"/>
        </w:rPr>
        <w:t xml:space="preserve">ante el instituto para </w:t>
      </w:r>
      <w:r w:rsidR="003C72DA" w:rsidRPr="00C7286B">
        <w:rPr>
          <w:rFonts w:eastAsia="Arial Unicode MS"/>
          <w:color w:val="000000" w:themeColor="text1"/>
          <w:sz w:val="28"/>
          <w:szCs w:val="28"/>
          <w:u w:color="000000"/>
          <w:bdr w:val="nil"/>
          <w:lang w:val="es-ES"/>
        </w:rPr>
        <w:t xml:space="preserve">visitar </w:t>
      </w:r>
      <w:r w:rsidR="00AB5700" w:rsidRPr="00C7286B">
        <w:rPr>
          <w:rFonts w:eastAsia="Arial Unicode MS"/>
          <w:color w:val="000000" w:themeColor="text1"/>
          <w:sz w:val="28"/>
          <w:szCs w:val="28"/>
          <w:u w:color="000000"/>
          <w:bdr w:val="nil"/>
          <w:lang w:val="es-ES"/>
        </w:rPr>
        <w:t xml:space="preserve">al señor </w:t>
      </w:r>
      <w:r w:rsidR="00B03103" w:rsidRPr="00C7286B">
        <w:rPr>
          <w:i/>
          <w:iCs/>
          <w:color w:val="000000" w:themeColor="text1"/>
          <w:sz w:val="28"/>
          <w:szCs w:val="28"/>
          <w:lang w:val="es-ES"/>
        </w:rPr>
        <w:t>Tomás</w:t>
      </w:r>
      <w:r w:rsidR="00AB5700" w:rsidRPr="00C7286B">
        <w:rPr>
          <w:rStyle w:val="Refdenotaalpie"/>
          <w:rFonts w:eastAsia="Arial Unicode MS"/>
          <w:color w:val="000000" w:themeColor="text1"/>
          <w:sz w:val="28"/>
          <w:szCs w:val="28"/>
          <w:bdr w:val="nil"/>
          <w:lang w:val="es-ES"/>
        </w:rPr>
        <w:footnoteReference w:id="63"/>
      </w:r>
      <w:r w:rsidR="00AB5700" w:rsidRPr="00C7286B">
        <w:rPr>
          <w:rFonts w:eastAsia="Arial Unicode MS"/>
          <w:color w:val="000000" w:themeColor="text1"/>
          <w:sz w:val="28"/>
          <w:szCs w:val="28"/>
          <w:u w:color="000000"/>
          <w:bdr w:val="nil"/>
          <w:lang w:val="es-ES"/>
        </w:rPr>
        <w:t xml:space="preserve">. Por tal razón, </w:t>
      </w:r>
      <w:r w:rsidR="003C72DA" w:rsidRPr="00C7286B">
        <w:rPr>
          <w:rFonts w:eastAsia="Arial Unicode MS"/>
          <w:color w:val="000000" w:themeColor="text1"/>
          <w:sz w:val="28"/>
          <w:szCs w:val="28"/>
          <w:u w:color="000000"/>
          <w:bdr w:val="nil"/>
          <w:lang w:val="es-ES"/>
        </w:rPr>
        <w:t>la enditad le</w:t>
      </w:r>
      <w:r w:rsidR="00AB5700" w:rsidRPr="00C7286B">
        <w:rPr>
          <w:rFonts w:eastAsia="Arial Unicode MS"/>
          <w:color w:val="000000" w:themeColor="text1"/>
          <w:sz w:val="28"/>
          <w:szCs w:val="28"/>
          <w:u w:color="000000"/>
          <w:bdr w:val="nil"/>
          <w:lang w:val="es-ES"/>
        </w:rPr>
        <w:t xml:space="preserve"> solicitó información adicional al Establecimiento Penitenciario y Carcelario de Yopal – La Guafilla sobre las peticiones formuladas por la accionante</w:t>
      </w:r>
      <w:r w:rsidR="00AB5700" w:rsidRPr="00C7286B">
        <w:rPr>
          <w:rStyle w:val="Refdenotaalpie"/>
          <w:rFonts w:eastAsia="Arial Unicode MS"/>
          <w:color w:val="000000" w:themeColor="text1"/>
          <w:sz w:val="28"/>
          <w:szCs w:val="28"/>
          <w:bdr w:val="nil"/>
          <w:lang w:val="es-ES"/>
        </w:rPr>
        <w:footnoteReference w:id="64"/>
      </w:r>
      <w:r w:rsidR="00AB5700" w:rsidRPr="00C7286B">
        <w:rPr>
          <w:rFonts w:eastAsia="Arial Unicode MS"/>
          <w:color w:val="000000" w:themeColor="text1"/>
          <w:sz w:val="28"/>
          <w:szCs w:val="28"/>
          <w:u w:color="000000"/>
          <w:bdr w:val="nil"/>
          <w:lang w:val="es-ES"/>
        </w:rPr>
        <w:t xml:space="preserve">. En respuesta, </w:t>
      </w:r>
      <w:r w:rsidR="00C134DA" w:rsidRPr="00C7286B">
        <w:rPr>
          <w:rFonts w:eastAsia="Arial Unicode MS"/>
          <w:color w:val="000000" w:themeColor="text1"/>
          <w:sz w:val="28"/>
          <w:szCs w:val="28"/>
          <w:u w:color="000000"/>
          <w:bdr w:val="nil"/>
          <w:lang w:val="es-ES"/>
        </w:rPr>
        <w:t>el</w:t>
      </w:r>
      <w:r w:rsidR="00AB5700" w:rsidRPr="00C7286B">
        <w:rPr>
          <w:rFonts w:eastAsia="Arial Unicode MS"/>
          <w:color w:val="000000" w:themeColor="text1"/>
          <w:sz w:val="28"/>
          <w:szCs w:val="28"/>
          <w:u w:color="000000"/>
          <w:bdr w:val="nil"/>
          <w:lang w:val="es-ES"/>
        </w:rPr>
        <w:t xml:space="preserve"> establecimiento </w:t>
      </w:r>
      <w:r w:rsidR="00C134DA" w:rsidRPr="00C7286B">
        <w:rPr>
          <w:rFonts w:eastAsia="Arial Unicode MS"/>
          <w:color w:val="000000" w:themeColor="text1"/>
          <w:sz w:val="28"/>
          <w:szCs w:val="28"/>
          <w:u w:color="000000"/>
          <w:bdr w:val="nil"/>
          <w:lang w:val="es-ES"/>
        </w:rPr>
        <w:t>penitenciario le envió</w:t>
      </w:r>
      <w:r w:rsidR="00AB5700" w:rsidRPr="00C7286B">
        <w:rPr>
          <w:rFonts w:eastAsia="Arial Unicode MS"/>
          <w:color w:val="000000" w:themeColor="text1"/>
          <w:sz w:val="28"/>
          <w:szCs w:val="28"/>
          <w:u w:color="000000"/>
          <w:bdr w:val="nil"/>
          <w:lang w:val="es-ES"/>
        </w:rPr>
        <w:t xml:space="preserve"> al INPEC el </w:t>
      </w:r>
      <w:r w:rsidR="00C134DA" w:rsidRPr="00C7286B">
        <w:rPr>
          <w:rFonts w:eastAsia="Arial Unicode MS"/>
          <w:color w:val="000000" w:themeColor="text1"/>
          <w:sz w:val="28"/>
          <w:szCs w:val="28"/>
          <w:u w:color="000000"/>
          <w:bdr w:val="nil"/>
          <w:lang w:val="es-ES"/>
        </w:rPr>
        <w:t xml:space="preserve">mismo </w:t>
      </w:r>
      <w:r w:rsidR="00AB5700" w:rsidRPr="00C7286B">
        <w:rPr>
          <w:rFonts w:eastAsia="Arial Unicode MS"/>
          <w:color w:val="000000" w:themeColor="text1"/>
          <w:sz w:val="28"/>
          <w:szCs w:val="28"/>
          <w:u w:color="000000"/>
          <w:bdr w:val="nil"/>
          <w:lang w:val="es-ES"/>
        </w:rPr>
        <w:t xml:space="preserve">escrito de contestación que </w:t>
      </w:r>
      <w:r w:rsidR="00C134DA" w:rsidRPr="00C7286B">
        <w:rPr>
          <w:rFonts w:eastAsia="Arial Unicode MS"/>
          <w:color w:val="000000" w:themeColor="text1"/>
          <w:sz w:val="28"/>
          <w:szCs w:val="28"/>
          <w:u w:color="000000"/>
          <w:bdr w:val="nil"/>
          <w:lang w:val="es-ES"/>
        </w:rPr>
        <w:t>remitió</w:t>
      </w:r>
      <w:r w:rsidR="00AB5700" w:rsidRPr="00C7286B">
        <w:rPr>
          <w:rFonts w:eastAsia="Arial Unicode MS"/>
          <w:color w:val="000000" w:themeColor="text1"/>
          <w:sz w:val="28"/>
          <w:szCs w:val="28"/>
          <w:u w:color="000000"/>
          <w:bdr w:val="nil"/>
          <w:lang w:val="es-ES"/>
        </w:rPr>
        <w:t xml:space="preserve"> a este despacho</w:t>
      </w:r>
      <w:r w:rsidR="00C134DA" w:rsidRPr="00C7286B">
        <w:rPr>
          <w:rFonts w:eastAsia="Arial Unicode MS"/>
          <w:color w:val="000000" w:themeColor="text1"/>
          <w:sz w:val="28"/>
          <w:szCs w:val="28"/>
          <w:u w:color="000000"/>
          <w:bdr w:val="nil"/>
          <w:lang w:val="es-ES"/>
        </w:rPr>
        <w:t xml:space="preserve"> </w:t>
      </w:r>
      <w:r w:rsidR="003C72DA" w:rsidRPr="00C7286B">
        <w:rPr>
          <w:rFonts w:eastAsia="Arial Unicode MS"/>
          <w:color w:val="000000" w:themeColor="text1"/>
          <w:sz w:val="28"/>
          <w:szCs w:val="28"/>
          <w:u w:color="000000"/>
          <w:bdr w:val="nil"/>
          <w:lang w:val="es-ES"/>
        </w:rPr>
        <w:t xml:space="preserve">el 9 de junio de 2025, </w:t>
      </w:r>
      <w:r w:rsidR="00C134DA" w:rsidRPr="00C7286B">
        <w:rPr>
          <w:rFonts w:eastAsia="Arial Unicode MS"/>
          <w:color w:val="000000" w:themeColor="text1"/>
          <w:sz w:val="28"/>
          <w:szCs w:val="28"/>
          <w:u w:color="000000"/>
          <w:bdr w:val="nil"/>
          <w:lang w:val="es-ES"/>
        </w:rPr>
        <w:t>en respuesta al requerimiento probatorio</w:t>
      </w:r>
      <w:r w:rsidR="00AB5700" w:rsidRPr="00C7286B">
        <w:rPr>
          <w:rStyle w:val="Refdenotaalpie"/>
          <w:rFonts w:eastAsia="Arial Unicode MS"/>
          <w:color w:val="000000" w:themeColor="text1"/>
          <w:sz w:val="28"/>
          <w:szCs w:val="28"/>
          <w:bdr w:val="nil"/>
          <w:lang w:val="es-ES"/>
        </w:rPr>
        <w:footnoteReference w:id="65"/>
      </w:r>
      <w:r w:rsidR="00AB5700" w:rsidRPr="00C7286B">
        <w:rPr>
          <w:rFonts w:eastAsia="Arial Unicode MS"/>
          <w:color w:val="000000" w:themeColor="text1"/>
          <w:sz w:val="28"/>
          <w:szCs w:val="28"/>
          <w:u w:color="000000"/>
          <w:bdr w:val="nil"/>
          <w:lang w:val="es-ES"/>
        </w:rPr>
        <w:t>.</w:t>
      </w:r>
    </w:p>
    <w:p w14:paraId="2D32CA89" w14:textId="77777777" w:rsidR="00C134DA" w:rsidRPr="00C7286B" w:rsidRDefault="00C134DA" w:rsidP="00AB5700">
      <w:pPr>
        <w:rPr>
          <w:rFonts w:eastAsia="Arial Unicode MS"/>
          <w:color w:val="000000" w:themeColor="text1"/>
          <w:sz w:val="28"/>
          <w:szCs w:val="28"/>
          <w:u w:color="000000"/>
          <w:bdr w:val="nil"/>
        </w:rPr>
      </w:pPr>
    </w:p>
    <w:p w14:paraId="70786C54" w14:textId="4A68DAAC" w:rsidR="00AB5700" w:rsidRPr="00C7286B" w:rsidRDefault="00AB5700"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Adicionalmente, en cuanto al trámite de las visitas a las personas privadas de la libertad, el instituto señaló que, según el numeral 9 del </w:t>
      </w:r>
      <w:r w:rsidRPr="00C7286B">
        <w:rPr>
          <w:rFonts w:eastAsia="Arial Unicode MS"/>
          <w:color w:val="000000" w:themeColor="text1"/>
          <w:sz w:val="28"/>
          <w:szCs w:val="28"/>
          <w:bdr w:val="nil"/>
          <w:lang w:val="es-ES"/>
        </w:rPr>
        <w:t>Manual de Ingreso, Permanencia y Salida de un Establecimiento de Reclusión del Orden Nacional, los ciudadanos extranjeros que pretendan visitar a las personas privadas de la libertad deben presentar alguno de los siguientes documentos: “</w:t>
      </w:r>
      <w:r w:rsidRPr="00C7286B">
        <w:rPr>
          <w:rStyle w:val="normaltextrun"/>
          <w:color w:val="000000" w:themeColor="text1"/>
          <w:sz w:val="28"/>
          <w:szCs w:val="28"/>
          <w:lang w:val="es-ES"/>
        </w:rPr>
        <w:t>Pre-registro, Tarjeta de movilidad fronteriza TMF, Permiso especial de permanencia - PEP y/o cédula de extranjería</w:t>
      </w:r>
      <w:r w:rsidRPr="00C7286B">
        <w:rPr>
          <w:rFonts w:eastAsia="Arial Unicode MS"/>
          <w:color w:val="000000" w:themeColor="text1"/>
          <w:sz w:val="28"/>
          <w:szCs w:val="28"/>
          <w:bdr w:val="nil"/>
          <w:lang w:val="es-ES"/>
        </w:rPr>
        <w:t>”</w:t>
      </w:r>
      <w:r w:rsidRPr="00C7286B">
        <w:rPr>
          <w:rStyle w:val="Refdenotaalpie"/>
          <w:rFonts w:eastAsia="Arial Unicode MS"/>
          <w:color w:val="000000" w:themeColor="text1"/>
          <w:sz w:val="28"/>
          <w:szCs w:val="28"/>
          <w:bdr w:val="nil"/>
          <w:lang w:val="es-ES"/>
        </w:rPr>
        <w:footnoteReference w:id="66"/>
      </w:r>
      <w:r w:rsidRPr="00C7286B">
        <w:rPr>
          <w:rFonts w:eastAsia="Arial Unicode MS"/>
          <w:color w:val="000000" w:themeColor="text1"/>
          <w:sz w:val="28"/>
          <w:szCs w:val="28"/>
          <w:bdr w:val="nil"/>
          <w:lang w:val="es-ES"/>
        </w:rPr>
        <w:t xml:space="preserve">. </w:t>
      </w:r>
    </w:p>
    <w:p w14:paraId="1044CDDD" w14:textId="77777777" w:rsidR="00AB5700" w:rsidRPr="00C7286B" w:rsidRDefault="00AB5700" w:rsidP="003504DC">
      <w:pPr>
        <w:widowControl w:val="0"/>
        <w:tabs>
          <w:tab w:val="left" w:pos="426"/>
        </w:tabs>
        <w:jc w:val="both"/>
        <w:rPr>
          <w:rFonts w:eastAsia="Arial Unicode MS"/>
          <w:b/>
          <w:bCs/>
          <w:color w:val="000000" w:themeColor="text1"/>
          <w:sz w:val="28"/>
          <w:szCs w:val="28"/>
          <w:u w:color="000000"/>
          <w:bdr w:val="nil"/>
        </w:rPr>
      </w:pPr>
    </w:p>
    <w:p w14:paraId="1C32B061" w14:textId="0BC89144" w:rsidR="003504DC" w:rsidRPr="00C7286B" w:rsidRDefault="00B3071E" w:rsidP="003504DC">
      <w:pPr>
        <w:widowControl w:val="0"/>
        <w:tabs>
          <w:tab w:val="left" w:pos="426"/>
        </w:tabs>
        <w:jc w:val="both"/>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 xml:space="preserve">5.3. </w:t>
      </w:r>
      <w:r w:rsidR="005D22FC" w:rsidRPr="00C7286B">
        <w:rPr>
          <w:rFonts w:eastAsia="Arial Unicode MS"/>
          <w:b/>
          <w:bCs/>
          <w:color w:val="000000" w:themeColor="text1"/>
          <w:sz w:val="28"/>
          <w:szCs w:val="28"/>
          <w:u w:color="000000"/>
          <w:bdr w:val="nil"/>
        </w:rPr>
        <w:t xml:space="preserve">Respuesta de </w:t>
      </w:r>
      <w:r w:rsidR="003504DC" w:rsidRPr="00C7286B">
        <w:rPr>
          <w:rFonts w:eastAsia="Arial Unicode MS"/>
          <w:b/>
          <w:bCs/>
          <w:color w:val="000000" w:themeColor="text1"/>
          <w:sz w:val="28"/>
          <w:szCs w:val="28"/>
          <w:u w:color="000000"/>
          <w:bdr w:val="nil"/>
        </w:rPr>
        <w:t xml:space="preserve">la Unidad Administrativa Especial Migración Colombia </w:t>
      </w:r>
    </w:p>
    <w:p w14:paraId="7FE55675" w14:textId="77777777" w:rsidR="003504DC" w:rsidRPr="00C7286B" w:rsidRDefault="003504DC" w:rsidP="003504DC">
      <w:pPr>
        <w:widowControl w:val="0"/>
        <w:tabs>
          <w:tab w:val="left" w:pos="426"/>
        </w:tabs>
        <w:jc w:val="both"/>
        <w:rPr>
          <w:rFonts w:eastAsia="Arial Unicode MS"/>
          <w:b/>
          <w:bCs/>
          <w:color w:val="000000" w:themeColor="text1"/>
          <w:sz w:val="28"/>
          <w:szCs w:val="28"/>
          <w:u w:color="000000"/>
          <w:bdr w:val="nil"/>
        </w:rPr>
      </w:pPr>
    </w:p>
    <w:p w14:paraId="43433AFD" w14:textId="77C3087F" w:rsidR="006874F9" w:rsidRPr="00C7286B" w:rsidRDefault="006874F9"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El 10 de junio de 2025, </w:t>
      </w:r>
      <w:r w:rsidR="00AB5700" w:rsidRPr="00C7286B">
        <w:rPr>
          <w:rFonts w:eastAsia="Arial Unicode MS"/>
          <w:color w:val="000000" w:themeColor="text1"/>
          <w:sz w:val="28"/>
          <w:szCs w:val="28"/>
          <w:u w:color="000000"/>
          <w:bdr w:val="nil"/>
          <w:lang w:val="es-ES"/>
        </w:rPr>
        <w:t>Migración Colombia envió un escrito de contestación al requerimiento probatorio</w:t>
      </w:r>
      <w:r w:rsidRPr="00C7286B">
        <w:rPr>
          <w:rStyle w:val="Refdenotaalpie"/>
          <w:rFonts w:eastAsia="Arial Unicode MS"/>
          <w:color w:val="000000" w:themeColor="text1"/>
          <w:sz w:val="28"/>
          <w:szCs w:val="28"/>
          <w:bdr w:val="nil"/>
          <w:lang w:val="es-ES"/>
        </w:rPr>
        <w:footnoteReference w:id="67"/>
      </w:r>
      <w:r w:rsidR="003C72DA" w:rsidRPr="00C7286B">
        <w:rPr>
          <w:rFonts w:eastAsia="Arial Unicode MS"/>
          <w:color w:val="000000" w:themeColor="text1"/>
          <w:sz w:val="28"/>
          <w:szCs w:val="28"/>
          <w:u w:color="000000"/>
          <w:bdr w:val="nil"/>
          <w:lang w:val="es-ES"/>
        </w:rPr>
        <w:t xml:space="preserve"> y </w:t>
      </w:r>
      <w:r w:rsidRPr="00C7286B">
        <w:rPr>
          <w:rFonts w:eastAsia="Arial Unicode MS"/>
          <w:color w:val="000000" w:themeColor="text1"/>
          <w:sz w:val="28"/>
          <w:szCs w:val="28"/>
          <w:u w:color="000000"/>
          <w:bdr w:val="nil"/>
          <w:lang w:val="es-ES"/>
        </w:rPr>
        <w:t>tres archivos</w:t>
      </w:r>
      <w:r w:rsidR="003C72DA" w:rsidRPr="00C7286B">
        <w:rPr>
          <w:rFonts w:eastAsia="Arial Unicode MS"/>
          <w:color w:val="000000" w:themeColor="text1"/>
          <w:sz w:val="28"/>
          <w:szCs w:val="28"/>
          <w:u w:color="000000"/>
          <w:bdr w:val="nil"/>
          <w:lang w:val="es-ES"/>
        </w:rPr>
        <w:t xml:space="preserve"> adicionales</w:t>
      </w:r>
      <w:r w:rsidRPr="00C7286B">
        <w:rPr>
          <w:rStyle w:val="Refdenotaalpie"/>
          <w:rFonts w:eastAsia="Arial Unicode MS"/>
          <w:color w:val="000000" w:themeColor="text1"/>
          <w:sz w:val="28"/>
          <w:szCs w:val="28"/>
          <w:u w:color="000000"/>
          <w:bdr w:val="nil"/>
          <w:lang w:val="es-ES"/>
        </w:rPr>
        <w:footnoteReference w:id="68"/>
      </w:r>
      <w:r w:rsidRPr="00C7286B">
        <w:rPr>
          <w:rFonts w:eastAsia="Arial Unicode MS"/>
          <w:color w:val="000000" w:themeColor="text1"/>
          <w:sz w:val="28"/>
          <w:szCs w:val="28"/>
          <w:u w:color="000000"/>
          <w:bdr w:val="nil"/>
          <w:lang w:val="es-ES"/>
        </w:rPr>
        <w:t xml:space="preserve">. En su respuesta, la entidad señaló que, a partir del 12 de febrero de 2025, </w:t>
      </w:r>
      <w:r w:rsidR="004727D4" w:rsidRPr="00C7286B">
        <w:rPr>
          <w:rFonts w:eastAsia="Arial Unicode MS"/>
          <w:color w:val="000000" w:themeColor="text1"/>
          <w:sz w:val="28"/>
          <w:szCs w:val="28"/>
          <w:u w:color="000000"/>
          <w:bdr w:val="nil"/>
          <w:lang w:val="es-ES"/>
        </w:rPr>
        <w:t xml:space="preserve">la única actuación que realizó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4727D4" w:rsidRPr="00C7286B">
        <w:rPr>
          <w:rFonts w:eastAsia="Arial Unicode MS"/>
          <w:color w:val="000000" w:themeColor="text1"/>
          <w:sz w:val="28"/>
          <w:szCs w:val="28"/>
          <w:u w:color="000000"/>
          <w:bdr w:val="nil"/>
          <w:lang w:val="es-ES"/>
        </w:rPr>
        <w:t>fue la inscripción en el Estatuto Temporal de Protección a los Migrantes Venezolanos</w:t>
      </w:r>
      <w:r w:rsidR="004727D4" w:rsidRPr="00C7286B">
        <w:rPr>
          <w:rStyle w:val="Refdenotaalpie"/>
          <w:rFonts w:eastAsia="Arial Unicode MS"/>
          <w:color w:val="000000" w:themeColor="text1"/>
          <w:sz w:val="28"/>
          <w:szCs w:val="28"/>
          <w:bdr w:val="nil"/>
          <w:lang w:val="es-ES"/>
        </w:rPr>
        <w:footnoteReference w:id="69"/>
      </w:r>
      <w:r w:rsidR="004727D4" w:rsidRPr="00C7286B">
        <w:rPr>
          <w:rFonts w:eastAsia="Arial Unicode MS"/>
          <w:i/>
          <w:iCs/>
          <w:color w:val="000000" w:themeColor="text1"/>
          <w:sz w:val="28"/>
          <w:szCs w:val="28"/>
          <w:u w:color="000000"/>
          <w:bdr w:val="nil"/>
          <w:lang w:val="es-ES"/>
        </w:rPr>
        <w:t xml:space="preserve">. </w:t>
      </w:r>
      <w:r w:rsidR="004727D4" w:rsidRPr="00C7286B">
        <w:rPr>
          <w:rFonts w:eastAsia="Arial Unicode MS"/>
          <w:color w:val="000000" w:themeColor="text1"/>
          <w:sz w:val="28"/>
          <w:szCs w:val="28"/>
          <w:u w:color="000000"/>
          <w:bdr w:val="nil"/>
          <w:lang w:val="es-ES"/>
        </w:rPr>
        <w:t xml:space="preserve">Sin embargo, </w:t>
      </w:r>
      <w:r w:rsidR="002841C1" w:rsidRPr="00C7286B">
        <w:rPr>
          <w:rFonts w:eastAsia="Arial Unicode MS"/>
          <w:color w:val="000000" w:themeColor="text1"/>
          <w:sz w:val="28"/>
          <w:szCs w:val="28"/>
          <w:u w:color="000000"/>
          <w:bdr w:val="nil"/>
          <w:lang w:val="es-ES"/>
        </w:rPr>
        <w:t>dado que la</w:t>
      </w:r>
      <w:r w:rsidR="004727D4" w:rsidRPr="00C7286B">
        <w:rPr>
          <w:rFonts w:eastAsia="Arial Unicode MS"/>
          <w:color w:val="000000" w:themeColor="text1"/>
          <w:sz w:val="28"/>
          <w:szCs w:val="28"/>
          <w:u w:color="000000"/>
          <w:bdr w:val="nil"/>
          <w:lang w:val="es-ES"/>
        </w:rPr>
        <w:t xml:space="preserve"> tutelante realizó dicha inscripción el 20 de febrero de 2025, se trata de un registro extemporáneo</w:t>
      </w:r>
      <w:r w:rsidR="004727D4" w:rsidRPr="00C7286B">
        <w:rPr>
          <w:rStyle w:val="Refdenotaalpie"/>
          <w:rFonts w:eastAsia="Arial Unicode MS"/>
          <w:color w:val="000000" w:themeColor="text1"/>
          <w:sz w:val="28"/>
          <w:szCs w:val="28"/>
          <w:bdr w:val="nil"/>
          <w:lang w:val="es-ES"/>
        </w:rPr>
        <w:footnoteReference w:id="70"/>
      </w:r>
      <w:r w:rsidR="004727D4" w:rsidRPr="00C7286B">
        <w:rPr>
          <w:rFonts w:eastAsia="Arial Unicode MS"/>
          <w:color w:val="000000" w:themeColor="text1"/>
          <w:sz w:val="28"/>
          <w:szCs w:val="28"/>
          <w:u w:color="000000"/>
          <w:bdr w:val="nil"/>
          <w:lang w:val="es-ES"/>
        </w:rPr>
        <w:t>.</w:t>
      </w:r>
    </w:p>
    <w:p w14:paraId="685BB18F" w14:textId="77777777" w:rsidR="004727D4" w:rsidRPr="00C7286B" w:rsidRDefault="004727D4" w:rsidP="004727D4">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7AF70528" w14:textId="32D3B857" w:rsidR="004727D4" w:rsidRPr="00C7286B" w:rsidRDefault="004727D4"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Adicionalmente, Migración Colombia explicó que</w:t>
      </w:r>
      <w:r w:rsidR="002841C1" w:rsidRPr="00C7286B">
        <w:rPr>
          <w:rFonts w:eastAsia="Arial Unicode MS"/>
          <w:color w:val="000000" w:themeColor="text1"/>
          <w:sz w:val="28"/>
          <w:szCs w:val="28"/>
          <w:u w:color="000000"/>
          <w:bdr w:val="nil"/>
          <w:lang w:val="es-ES"/>
        </w:rPr>
        <w:t xml:space="preserve">, al momento de realizar la inscripción extemporánea en el registro, la accionante indicó que </w:t>
      </w:r>
      <w:r w:rsidR="003C72DA" w:rsidRPr="00C7286B">
        <w:rPr>
          <w:rFonts w:eastAsia="Arial Unicode MS"/>
          <w:color w:val="000000" w:themeColor="text1"/>
          <w:sz w:val="28"/>
          <w:szCs w:val="28"/>
          <w:u w:color="000000"/>
          <w:bdr w:val="nil"/>
          <w:lang w:val="es-ES"/>
        </w:rPr>
        <w:t xml:space="preserve">era </w:t>
      </w:r>
      <w:r w:rsidR="002841C1" w:rsidRPr="00C7286B">
        <w:rPr>
          <w:rFonts w:eastAsia="Arial Unicode MS"/>
          <w:color w:val="000000" w:themeColor="text1"/>
          <w:sz w:val="28"/>
          <w:szCs w:val="28"/>
          <w:u w:color="000000"/>
          <w:bdr w:val="nil"/>
          <w:lang w:val="es-ES"/>
        </w:rPr>
        <w:t>menor de edad</w:t>
      </w:r>
      <w:r w:rsidR="00C46B8E" w:rsidRPr="00C7286B">
        <w:rPr>
          <w:rFonts w:eastAsia="Arial Unicode MS"/>
          <w:color w:val="000000" w:themeColor="text1"/>
          <w:sz w:val="28"/>
          <w:szCs w:val="28"/>
          <w:u w:color="000000"/>
          <w:bdr w:val="nil"/>
          <w:lang w:val="es-ES"/>
        </w:rPr>
        <w:t xml:space="preserve"> y, por esta razón, el sistema le permitió continuar con el registro</w:t>
      </w:r>
      <w:r w:rsidR="002841C1" w:rsidRPr="00C7286B">
        <w:rPr>
          <w:rStyle w:val="Refdenotaalpie"/>
          <w:rFonts w:eastAsia="Arial Unicode MS"/>
          <w:color w:val="000000" w:themeColor="text1"/>
          <w:sz w:val="28"/>
          <w:szCs w:val="28"/>
          <w:bdr w:val="nil"/>
          <w:lang w:val="es-ES"/>
        </w:rPr>
        <w:footnoteReference w:id="71"/>
      </w:r>
      <w:r w:rsidR="002841C1" w:rsidRPr="00C7286B">
        <w:rPr>
          <w:rFonts w:eastAsia="Arial Unicode MS"/>
          <w:color w:val="000000" w:themeColor="text1"/>
          <w:sz w:val="28"/>
          <w:szCs w:val="28"/>
          <w:u w:color="000000"/>
          <w:bdr w:val="nil"/>
          <w:lang w:val="es-ES"/>
        </w:rPr>
        <w:t>.</w:t>
      </w:r>
      <w:r w:rsidR="00C46B8E" w:rsidRPr="00C7286B">
        <w:rPr>
          <w:rFonts w:eastAsia="Arial Unicode MS"/>
          <w:color w:val="000000" w:themeColor="text1"/>
          <w:sz w:val="28"/>
          <w:szCs w:val="28"/>
          <w:u w:color="000000"/>
          <w:bdr w:val="nil"/>
          <w:lang w:val="es-ES"/>
        </w:rPr>
        <w:t xml:space="preserve"> </w:t>
      </w:r>
      <w:r w:rsidRPr="00C7286B">
        <w:rPr>
          <w:rFonts w:eastAsia="Arial Unicode MS"/>
          <w:color w:val="000000" w:themeColor="text1"/>
          <w:sz w:val="28"/>
          <w:szCs w:val="28"/>
          <w:u w:color="000000"/>
          <w:bdr w:val="nil"/>
          <w:lang w:val="es-ES"/>
        </w:rPr>
        <w:t xml:space="preserve">No obstante, al </w:t>
      </w:r>
      <w:r w:rsidR="00C46B8E" w:rsidRPr="00C7286B">
        <w:rPr>
          <w:rFonts w:eastAsia="Arial Unicode MS"/>
          <w:color w:val="000000" w:themeColor="text1"/>
          <w:sz w:val="28"/>
          <w:szCs w:val="28"/>
          <w:u w:color="000000"/>
          <w:bdr w:val="nil"/>
          <w:lang w:val="es-ES"/>
        </w:rPr>
        <w:t xml:space="preserve">verificar los documentos </w:t>
      </w:r>
      <w:r w:rsidR="003C72DA" w:rsidRPr="00C7286B">
        <w:rPr>
          <w:rFonts w:eastAsia="Arial Unicode MS"/>
          <w:color w:val="000000" w:themeColor="text1"/>
          <w:sz w:val="28"/>
          <w:szCs w:val="28"/>
          <w:u w:color="000000"/>
          <w:bdr w:val="nil"/>
          <w:lang w:val="es-ES"/>
        </w:rPr>
        <w:t>que aportó la tutelante en la inscripción</w:t>
      </w:r>
      <w:r w:rsidR="00C46B8E" w:rsidRPr="00C7286B">
        <w:rPr>
          <w:rFonts w:eastAsia="Arial Unicode MS"/>
          <w:color w:val="000000" w:themeColor="text1"/>
          <w:sz w:val="28"/>
          <w:szCs w:val="28"/>
          <w:u w:color="000000"/>
          <w:bdr w:val="nil"/>
          <w:lang w:val="es-ES"/>
        </w:rPr>
        <w:t xml:space="preserve">, la entidad constató que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00C46B8E" w:rsidRPr="00C7286B">
        <w:rPr>
          <w:rFonts w:eastAsia="Arial Unicode MS"/>
          <w:color w:val="000000" w:themeColor="text1"/>
          <w:sz w:val="28"/>
          <w:szCs w:val="28"/>
          <w:u w:color="000000"/>
          <w:bdr w:val="nil"/>
          <w:lang w:val="es-ES"/>
        </w:rPr>
        <w:t>es una mujer mayor de edad, lo que implica que no cumple con los requisitos realizar una inscripción extemporánea y acceder al Permiso por Protección Temporal</w:t>
      </w:r>
      <w:r w:rsidRPr="00C7286B">
        <w:rPr>
          <w:rStyle w:val="Refdenotaalpie"/>
          <w:rFonts w:eastAsia="Arial Unicode MS"/>
          <w:color w:val="000000" w:themeColor="text1"/>
          <w:sz w:val="28"/>
          <w:szCs w:val="28"/>
          <w:bdr w:val="nil"/>
          <w:lang w:val="es-ES"/>
        </w:rPr>
        <w:footnoteReference w:id="72"/>
      </w:r>
      <w:r w:rsidRPr="00C7286B">
        <w:rPr>
          <w:rFonts w:eastAsia="Arial Unicode MS"/>
          <w:color w:val="000000" w:themeColor="text1"/>
          <w:sz w:val="28"/>
          <w:szCs w:val="28"/>
          <w:u w:color="000000"/>
          <w:bdr w:val="nil"/>
          <w:lang w:val="es-ES"/>
        </w:rPr>
        <w:t xml:space="preserve">. En ese orden de ideas, Migración Colombia señaló que, </w:t>
      </w:r>
      <w:r w:rsidR="00C46B8E" w:rsidRPr="00C7286B">
        <w:rPr>
          <w:rFonts w:eastAsia="Arial Unicode MS"/>
          <w:color w:val="000000" w:themeColor="text1"/>
          <w:sz w:val="28"/>
          <w:szCs w:val="28"/>
          <w:u w:color="000000"/>
          <w:bdr w:val="nil"/>
          <w:lang w:val="es-ES"/>
        </w:rPr>
        <w:t>aunque la actora efectuó la inscripción mencionada</w:t>
      </w:r>
      <w:r w:rsidR="003C72DA" w:rsidRPr="00C7286B">
        <w:rPr>
          <w:rFonts w:eastAsia="Arial Unicode MS"/>
          <w:color w:val="000000" w:themeColor="text1"/>
          <w:sz w:val="28"/>
          <w:szCs w:val="28"/>
          <w:u w:color="000000"/>
          <w:bdr w:val="nil"/>
          <w:lang w:val="es-ES"/>
        </w:rPr>
        <w:t xml:space="preserve"> y, por lo tanto, obtuvo un pre-registro</w:t>
      </w:r>
      <w:r w:rsidR="00C46B8E" w:rsidRPr="00C7286B">
        <w:rPr>
          <w:rFonts w:eastAsia="Arial Unicode MS"/>
          <w:color w:val="000000" w:themeColor="text1"/>
          <w:sz w:val="28"/>
          <w:szCs w:val="28"/>
          <w:u w:color="000000"/>
          <w:bdr w:val="nil"/>
          <w:lang w:val="es-ES"/>
        </w:rPr>
        <w:t>, su situación migratoria sigue siendo irregular y no le será otorgado el Permiso por Protección Temporal</w:t>
      </w:r>
      <w:r w:rsidR="002841C1" w:rsidRPr="00C7286B">
        <w:rPr>
          <w:rStyle w:val="Refdenotaalpie"/>
          <w:rFonts w:eastAsia="Arial Unicode MS"/>
          <w:color w:val="000000" w:themeColor="text1"/>
          <w:sz w:val="28"/>
          <w:szCs w:val="28"/>
          <w:bdr w:val="nil"/>
          <w:lang w:val="es-ES"/>
        </w:rPr>
        <w:footnoteReference w:id="73"/>
      </w:r>
      <w:r w:rsidR="002841C1" w:rsidRPr="00C7286B">
        <w:rPr>
          <w:rFonts w:eastAsia="Arial Unicode MS"/>
          <w:color w:val="000000" w:themeColor="text1"/>
          <w:sz w:val="28"/>
          <w:szCs w:val="28"/>
          <w:u w:color="000000"/>
          <w:bdr w:val="nil"/>
          <w:lang w:val="es-ES"/>
        </w:rPr>
        <w:t xml:space="preserve">. </w:t>
      </w:r>
    </w:p>
    <w:p w14:paraId="143AF89C" w14:textId="77777777" w:rsidR="00AB5700" w:rsidRPr="00C7286B" w:rsidRDefault="00AB5700" w:rsidP="003504DC">
      <w:pPr>
        <w:widowControl w:val="0"/>
        <w:tabs>
          <w:tab w:val="left" w:pos="426"/>
        </w:tabs>
        <w:jc w:val="both"/>
        <w:rPr>
          <w:rFonts w:eastAsia="Arial Unicode MS"/>
          <w:b/>
          <w:bCs/>
          <w:color w:val="000000" w:themeColor="text1"/>
          <w:sz w:val="28"/>
          <w:szCs w:val="28"/>
          <w:u w:color="000000"/>
          <w:bdr w:val="nil"/>
        </w:rPr>
      </w:pPr>
    </w:p>
    <w:p w14:paraId="77E76C2A" w14:textId="346BBD8C" w:rsidR="003504DC" w:rsidRPr="00C7286B" w:rsidRDefault="00FE54F5" w:rsidP="003504DC">
      <w:pPr>
        <w:widowControl w:val="0"/>
        <w:tabs>
          <w:tab w:val="left" w:pos="426"/>
        </w:tabs>
        <w:jc w:val="both"/>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 xml:space="preserve">5.4. </w:t>
      </w:r>
      <w:r w:rsidR="005D22FC" w:rsidRPr="00C7286B">
        <w:rPr>
          <w:rFonts w:eastAsia="Arial Unicode MS"/>
          <w:b/>
          <w:bCs/>
          <w:color w:val="000000" w:themeColor="text1"/>
          <w:sz w:val="28"/>
          <w:szCs w:val="28"/>
          <w:u w:color="000000"/>
          <w:bdr w:val="nil"/>
        </w:rPr>
        <w:t>Respuesta del</w:t>
      </w:r>
      <w:r w:rsidR="003504DC" w:rsidRPr="00C7286B">
        <w:rPr>
          <w:rFonts w:eastAsia="Arial Unicode MS"/>
          <w:b/>
          <w:bCs/>
          <w:color w:val="000000" w:themeColor="text1"/>
          <w:sz w:val="28"/>
          <w:szCs w:val="28"/>
          <w:u w:color="000000"/>
          <w:bdr w:val="nil"/>
        </w:rPr>
        <w:t xml:space="preserve"> </w:t>
      </w:r>
      <w:r w:rsidR="003504DC" w:rsidRPr="00C7286B">
        <w:rPr>
          <w:rFonts w:eastAsia="Arial Unicode MS"/>
          <w:b/>
          <w:bCs/>
          <w:color w:val="000000"/>
          <w:sz w:val="28"/>
          <w:szCs w:val="28"/>
          <w:u w:color="000000"/>
          <w:bdr w:val="nil"/>
        </w:rPr>
        <w:t xml:space="preserve">Ministerio de Relaciones Exteriores </w:t>
      </w:r>
    </w:p>
    <w:p w14:paraId="19912F59" w14:textId="77777777" w:rsidR="00C46B8E" w:rsidRPr="00C7286B" w:rsidRDefault="00C46B8E" w:rsidP="003504DC">
      <w:pPr>
        <w:widowControl w:val="0"/>
        <w:tabs>
          <w:tab w:val="left" w:pos="426"/>
        </w:tabs>
        <w:jc w:val="both"/>
        <w:rPr>
          <w:rFonts w:eastAsia="Arial Unicode MS"/>
          <w:b/>
          <w:bCs/>
          <w:color w:val="000000" w:themeColor="text1"/>
          <w:sz w:val="28"/>
          <w:szCs w:val="28"/>
          <w:u w:color="000000"/>
          <w:bdr w:val="nil"/>
        </w:rPr>
      </w:pPr>
    </w:p>
    <w:p w14:paraId="239F8EC5" w14:textId="495C40D2" w:rsidR="00C46B8E" w:rsidRPr="00C7286B" w:rsidRDefault="00BB296B"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El 10 de junio de 2025, el Ministerio de Relaciones Exteriores respondió el requerimiento probatorio</w:t>
      </w:r>
      <w:r w:rsidRPr="00C7286B">
        <w:rPr>
          <w:rStyle w:val="Refdenotaalpie"/>
          <w:rFonts w:eastAsia="Arial Unicode MS"/>
          <w:color w:val="000000" w:themeColor="text1"/>
          <w:sz w:val="28"/>
          <w:szCs w:val="28"/>
          <w:bdr w:val="nil"/>
          <w:lang w:val="es-ES"/>
        </w:rPr>
        <w:footnoteReference w:id="74"/>
      </w:r>
      <w:r w:rsidRPr="00C7286B">
        <w:rPr>
          <w:rFonts w:eastAsia="Arial Unicode MS"/>
          <w:color w:val="000000" w:themeColor="text1"/>
          <w:sz w:val="28"/>
          <w:szCs w:val="28"/>
          <w:u w:color="000000"/>
          <w:bdr w:val="nil"/>
          <w:lang w:val="es-ES"/>
        </w:rPr>
        <w:t xml:space="preserve">. El ministerio indicó que, según el Sistema Integral de </w:t>
      </w:r>
      <w:r w:rsidR="005B5134" w:rsidRPr="00C7286B">
        <w:rPr>
          <w:rFonts w:eastAsia="Arial Unicode MS"/>
          <w:color w:val="000000" w:themeColor="text1"/>
          <w:sz w:val="28"/>
          <w:szCs w:val="28"/>
          <w:u w:color="000000"/>
          <w:bdr w:val="nil"/>
          <w:lang w:val="es-ES"/>
        </w:rPr>
        <w:t>Trámites</w:t>
      </w:r>
      <w:r w:rsidRPr="00C7286B">
        <w:rPr>
          <w:rFonts w:eastAsia="Arial Unicode MS"/>
          <w:color w:val="000000" w:themeColor="text1"/>
          <w:sz w:val="28"/>
          <w:szCs w:val="28"/>
          <w:u w:color="000000"/>
          <w:bdr w:val="nil"/>
          <w:lang w:val="es-ES"/>
        </w:rPr>
        <w:t xml:space="preserve"> al Ciudadano de la entidad, para la fecha en que presentó la contestación</w:t>
      </w:r>
      <w:r w:rsidR="003C72DA" w:rsidRPr="00C7286B">
        <w:rPr>
          <w:rFonts w:eastAsia="Arial Unicode MS"/>
          <w:color w:val="000000" w:themeColor="text1"/>
          <w:sz w:val="28"/>
          <w:szCs w:val="28"/>
          <w:u w:color="000000"/>
          <w:bdr w:val="nil"/>
          <w:lang w:val="es-ES"/>
        </w:rPr>
        <w:t xml:space="preserve"> al auto de pruebas,</w:t>
      </w:r>
      <w:r w:rsidRPr="00C7286B">
        <w:rPr>
          <w:rFonts w:eastAsia="Arial Unicode MS"/>
          <w:color w:val="000000" w:themeColor="text1"/>
          <w:sz w:val="28"/>
          <w:szCs w:val="28"/>
          <w:u w:color="000000"/>
          <w:bdr w:val="nil"/>
          <w:lang w:val="es-ES"/>
        </w:rPr>
        <w:t xml:space="preserve">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themeColor="text1"/>
          <w:sz w:val="28"/>
          <w:szCs w:val="28"/>
          <w:u w:color="000000"/>
          <w:bdr w:val="nil"/>
          <w:lang w:val="es-ES"/>
        </w:rPr>
        <w:t>no había radicado ninguna solicitud de visa</w:t>
      </w:r>
      <w:r w:rsidR="003C72DA" w:rsidRPr="00C7286B">
        <w:rPr>
          <w:rFonts w:eastAsia="Arial Unicode MS"/>
          <w:color w:val="000000" w:themeColor="text1"/>
          <w:sz w:val="28"/>
          <w:szCs w:val="28"/>
          <w:u w:color="000000"/>
          <w:bdr w:val="nil"/>
          <w:lang w:val="es-ES"/>
        </w:rPr>
        <w:t>do</w:t>
      </w:r>
      <w:r w:rsidRPr="00C7286B">
        <w:rPr>
          <w:rFonts w:eastAsia="Arial Unicode MS"/>
          <w:color w:val="000000" w:themeColor="text1"/>
          <w:sz w:val="28"/>
          <w:szCs w:val="28"/>
          <w:u w:color="000000"/>
          <w:bdr w:val="nil"/>
          <w:lang w:val="es-ES"/>
        </w:rPr>
        <w:t xml:space="preserve"> para regularizar su estancia en el territorio nacional</w:t>
      </w:r>
      <w:r w:rsidRPr="00C7286B">
        <w:rPr>
          <w:rStyle w:val="Refdenotaalpie"/>
          <w:rFonts w:eastAsia="Arial Unicode MS"/>
          <w:color w:val="000000" w:themeColor="text1"/>
          <w:sz w:val="28"/>
          <w:szCs w:val="28"/>
          <w:bdr w:val="nil"/>
          <w:lang w:val="es-ES"/>
        </w:rPr>
        <w:footnoteReference w:id="75"/>
      </w:r>
      <w:r w:rsidRPr="00C7286B">
        <w:rPr>
          <w:rFonts w:eastAsia="Arial Unicode MS"/>
          <w:color w:val="000000" w:themeColor="text1"/>
          <w:sz w:val="28"/>
          <w:szCs w:val="28"/>
          <w:u w:color="000000"/>
          <w:bdr w:val="nil"/>
          <w:lang w:val="es-ES"/>
        </w:rPr>
        <w:t xml:space="preserve">. </w:t>
      </w:r>
    </w:p>
    <w:p w14:paraId="48E4FD43" w14:textId="77777777" w:rsidR="00C46B8E" w:rsidRPr="00C7286B" w:rsidRDefault="00C46B8E" w:rsidP="00C46B8E">
      <w:pPr>
        <w:pStyle w:val="paragraph"/>
        <w:tabs>
          <w:tab w:val="left" w:pos="426"/>
        </w:tabs>
        <w:spacing w:before="0" w:beforeAutospacing="0" w:after="0" w:afterAutospacing="0"/>
        <w:jc w:val="both"/>
        <w:textAlignment w:val="baseline"/>
        <w:rPr>
          <w:rFonts w:eastAsia="Arial Unicode MS"/>
          <w:b/>
          <w:bCs/>
          <w:color w:val="000000" w:themeColor="text1"/>
          <w:sz w:val="28"/>
          <w:szCs w:val="28"/>
          <w:u w:color="000000"/>
          <w:bdr w:val="nil"/>
          <w:lang w:val="es-ES"/>
        </w:rPr>
      </w:pPr>
    </w:p>
    <w:p w14:paraId="1007B5D0" w14:textId="027BD3DF" w:rsidR="00423693" w:rsidRPr="00C7286B" w:rsidRDefault="00FE54F5" w:rsidP="00423693">
      <w:pPr>
        <w:widowControl w:val="0"/>
        <w:tabs>
          <w:tab w:val="left" w:pos="426"/>
        </w:tabs>
        <w:jc w:val="both"/>
        <w:rPr>
          <w:rFonts w:eastAsia="Arial Unicode MS"/>
          <w:b/>
          <w:bCs/>
          <w:color w:val="000000" w:themeColor="text1"/>
          <w:sz w:val="28"/>
          <w:szCs w:val="28"/>
          <w:u w:color="000000"/>
          <w:bdr w:val="nil"/>
        </w:rPr>
      </w:pPr>
      <w:r w:rsidRPr="00C7286B">
        <w:rPr>
          <w:rFonts w:eastAsia="Arial Unicode MS"/>
          <w:b/>
          <w:bCs/>
          <w:color w:val="000000" w:themeColor="text1"/>
          <w:sz w:val="28"/>
          <w:szCs w:val="28"/>
          <w:u w:color="000000"/>
          <w:bdr w:val="nil"/>
        </w:rPr>
        <w:t xml:space="preserve">5.5. </w:t>
      </w:r>
      <w:r w:rsidR="00423693" w:rsidRPr="00C7286B">
        <w:rPr>
          <w:rFonts w:eastAsia="Arial Unicode MS"/>
          <w:b/>
          <w:bCs/>
          <w:color w:val="000000" w:themeColor="text1"/>
          <w:sz w:val="28"/>
          <w:szCs w:val="28"/>
          <w:u w:color="000000"/>
          <w:bdr w:val="nil"/>
        </w:rPr>
        <w:t xml:space="preserve">Respuesta de </w:t>
      </w:r>
      <w:r w:rsidR="00B03103" w:rsidRPr="00C7286B">
        <w:rPr>
          <w:rFonts w:eastAsia="Arial Unicode MS"/>
          <w:b/>
          <w:bCs/>
          <w:i/>
          <w:iCs/>
          <w:color w:val="000000"/>
          <w:sz w:val="28"/>
          <w:szCs w:val="28"/>
          <w:u w:color="000000"/>
          <w:bdr w:val="nil"/>
        </w:rPr>
        <w:t>Magdalena</w:t>
      </w:r>
    </w:p>
    <w:p w14:paraId="673F937F" w14:textId="77777777" w:rsidR="003A7B02" w:rsidRPr="00C7286B" w:rsidRDefault="003A7B02" w:rsidP="00423693">
      <w:pPr>
        <w:widowControl w:val="0"/>
        <w:tabs>
          <w:tab w:val="left" w:pos="426"/>
        </w:tabs>
        <w:jc w:val="both"/>
        <w:rPr>
          <w:rFonts w:eastAsia="Arial Unicode MS"/>
          <w:b/>
          <w:bCs/>
          <w:color w:val="000000" w:themeColor="text1"/>
          <w:sz w:val="28"/>
          <w:szCs w:val="28"/>
          <w:u w:color="000000"/>
          <w:bdr w:val="nil"/>
        </w:rPr>
      </w:pPr>
    </w:p>
    <w:p w14:paraId="631F1CA1" w14:textId="00FF7C74" w:rsidR="003A7B02" w:rsidRPr="00C7286B" w:rsidRDefault="00CD634D" w:rsidP="00CD634D">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El 13 de junio de 2025, la señora </w:t>
      </w:r>
      <w:r w:rsidR="00B03103" w:rsidRPr="00C7286B">
        <w:rPr>
          <w:rFonts w:eastAsia="Arial Unicode MS"/>
          <w:i/>
          <w:iCs/>
          <w:color w:val="000000"/>
          <w:sz w:val="28"/>
          <w:szCs w:val="28"/>
          <w:u w:color="000000"/>
          <w:bdr w:val="nil"/>
          <w:lang w:val="es-ES"/>
        </w:rPr>
        <w:t>Magdalena</w:t>
      </w:r>
      <w:r w:rsidR="00B03103" w:rsidRPr="00C7286B">
        <w:rPr>
          <w:rFonts w:eastAsia="Arial Unicode MS"/>
          <w:color w:val="000000"/>
          <w:sz w:val="28"/>
          <w:szCs w:val="28"/>
          <w:u w:color="000000"/>
          <w:bdr w:val="nil"/>
          <w:lang w:val="es-ES"/>
        </w:rPr>
        <w:t xml:space="preserve"> </w:t>
      </w:r>
      <w:r w:rsidRPr="00C7286B">
        <w:rPr>
          <w:rFonts w:eastAsia="Arial Unicode MS"/>
          <w:color w:val="000000" w:themeColor="text1"/>
          <w:sz w:val="28"/>
          <w:szCs w:val="28"/>
          <w:u w:color="000000"/>
          <w:bdr w:val="nil"/>
          <w:lang w:val="es-ES"/>
        </w:rPr>
        <w:t>contestó el auto de pruebas</w:t>
      </w:r>
      <w:r w:rsidRPr="00C7286B">
        <w:rPr>
          <w:rStyle w:val="Refdenotaalpie"/>
          <w:rFonts w:eastAsia="Arial Unicode MS"/>
          <w:color w:val="000000" w:themeColor="text1"/>
          <w:sz w:val="28"/>
          <w:szCs w:val="28"/>
          <w:bdr w:val="nil"/>
          <w:lang w:val="es-ES"/>
        </w:rPr>
        <w:footnoteReference w:id="76"/>
      </w:r>
      <w:r w:rsidRPr="00C7286B">
        <w:rPr>
          <w:rFonts w:eastAsia="Arial Unicode MS"/>
          <w:color w:val="000000" w:themeColor="text1"/>
          <w:sz w:val="28"/>
          <w:szCs w:val="28"/>
          <w:u w:color="000000"/>
          <w:bdr w:val="nil"/>
          <w:lang w:val="es-ES"/>
        </w:rPr>
        <w:t>. En su escrito, la tutelante señaló (i) que ingresó a Colombia el 9 de enero de 2024</w:t>
      </w:r>
      <w:r w:rsidRPr="00C7286B">
        <w:rPr>
          <w:rStyle w:val="Refdenotaalpie"/>
          <w:rFonts w:eastAsia="Arial Unicode MS"/>
          <w:color w:val="000000" w:themeColor="text1"/>
          <w:sz w:val="28"/>
          <w:szCs w:val="28"/>
          <w:bdr w:val="nil"/>
          <w:lang w:val="es-ES"/>
        </w:rPr>
        <w:footnoteReference w:id="77"/>
      </w:r>
      <w:r w:rsidRPr="00C7286B">
        <w:rPr>
          <w:rFonts w:eastAsia="Arial Unicode MS"/>
          <w:color w:val="000000" w:themeColor="text1"/>
          <w:sz w:val="28"/>
          <w:szCs w:val="28"/>
          <w:u w:color="000000"/>
          <w:bdr w:val="nil"/>
          <w:lang w:val="es-ES"/>
        </w:rPr>
        <w:t xml:space="preserve">; y (ii) que presentó una solicitud formal el 22 de enero de 2025 para ingresar al establecimiento penitenciario accionado con el objetivo de visitar al señor </w:t>
      </w:r>
      <w:r w:rsidR="00B03103" w:rsidRPr="00C7286B">
        <w:rPr>
          <w:i/>
          <w:iCs/>
          <w:color w:val="000000" w:themeColor="text1"/>
          <w:sz w:val="28"/>
          <w:szCs w:val="28"/>
          <w:lang w:val="es-ES"/>
        </w:rPr>
        <w:t>Tomás</w:t>
      </w:r>
      <w:r w:rsidRPr="00C7286B">
        <w:rPr>
          <w:rStyle w:val="Refdenotaalpie"/>
          <w:rFonts w:eastAsia="Arial Unicode MS"/>
          <w:color w:val="000000" w:themeColor="text1"/>
          <w:sz w:val="28"/>
          <w:szCs w:val="28"/>
          <w:bdr w:val="nil"/>
          <w:lang w:val="es-ES"/>
        </w:rPr>
        <w:footnoteReference w:id="78"/>
      </w:r>
      <w:r w:rsidRPr="00C7286B">
        <w:rPr>
          <w:rFonts w:eastAsia="Arial Unicode MS"/>
          <w:color w:val="000000" w:themeColor="text1"/>
          <w:sz w:val="28"/>
          <w:szCs w:val="28"/>
          <w:u w:color="000000"/>
          <w:bdr w:val="nil"/>
          <w:lang w:val="es-ES"/>
        </w:rPr>
        <w:t xml:space="preserve">. </w:t>
      </w:r>
      <w:r w:rsidR="003C72DA" w:rsidRPr="00C7286B">
        <w:rPr>
          <w:rFonts w:eastAsia="Arial Unicode MS"/>
          <w:color w:val="000000" w:themeColor="text1"/>
          <w:sz w:val="28"/>
          <w:szCs w:val="28"/>
          <w:u w:color="000000"/>
          <w:bdr w:val="nil"/>
          <w:lang w:val="es-ES"/>
        </w:rPr>
        <w:t>Además, la</w:t>
      </w:r>
      <w:r w:rsidRPr="00C7286B">
        <w:rPr>
          <w:rFonts w:eastAsia="Arial Unicode MS"/>
          <w:color w:val="000000" w:themeColor="text1"/>
          <w:sz w:val="28"/>
          <w:szCs w:val="28"/>
          <w:u w:color="000000"/>
          <w:bdr w:val="nil"/>
          <w:lang w:val="es-ES"/>
        </w:rPr>
        <w:t xml:space="preserve"> accionante</w:t>
      </w:r>
      <w:r w:rsidR="003C72DA" w:rsidRPr="00C7286B">
        <w:rPr>
          <w:rFonts w:eastAsia="Arial Unicode MS"/>
          <w:color w:val="000000" w:themeColor="text1"/>
          <w:sz w:val="28"/>
          <w:szCs w:val="28"/>
          <w:u w:color="000000"/>
          <w:bdr w:val="nil"/>
          <w:lang w:val="es-ES"/>
        </w:rPr>
        <w:t xml:space="preserve"> indicó que, en dicha solicitud,</w:t>
      </w:r>
      <w:r w:rsidRPr="00C7286B">
        <w:rPr>
          <w:rFonts w:eastAsia="Arial Unicode MS"/>
          <w:color w:val="000000" w:themeColor="text1"/>
          <w:sz w:val="28"/>
          <w:szCs w:val="28"/>
          <w:u w:color="000000"/>
          <w:bdr w:val="nil"/>
          <w:lang w:val="es-ES"/>
        </w:rPr>
        <w:t xml:space="preserve"> expuso su situación migratoria y solicitó que se le permitiera el ingreso con su cédula de ciudadanía venezolana</w:t>
      </w:r>
      <w:r w:rsidR="003C72DA" w:rsidRPr="00C7286B">
        <w:rPr>
          <w:rFonts w:eastAsia="Arial Unicode MS"/>
          <w:color w:val="000000" w:themeColor="text1"/>
          <w:sz w:val="28"/>
          <w:szCs w:val="28"/>
          <w:u w:color="000000"/>
          <w:bdr w:val="nil"/>
          <w:lang w:val="es-ES"/>
        </w:rPr>
        <w:t xml:space="preserve"> al establecimiento carcelario</w:t>
      </w:r>
      <w:r w:rsidRPr="00C7286B">
        <w:rPr>
          <w:rFonts w:eastAsia="Arial Unicode MS"/>
          <w:color w:val="000000" w:themeColor="text1"/>
          <w:sz w:val="28"/>
          <w:szCs w:val="28"/>
          <w:u w:color="000000"/>
          <w:bdr w:val="nil"/>
          <w:lang w:val="es-ES"/>
        </w:rPr>
        <w:t>, en virtud de lo dispuesto por la Corte Constitucional en la Sentencia T- 385 de 2024</w:t>
      </w:r>
      <w:r w:rsidRPr="00C7286B">
        <w:rPr>
          <w:rStyle w:val="Refdenotaalpie"/>
          <w:rFonts w:eastAsia="Arial Unicode MS"/>
          <w:color w:val="000000" w:themeColor="text1"/>
          <w:sz w:val="28"/>
          <w:szCs w:val="28"/>
          <w:bdr w:val="nil"/>
          <w:lang w:val="es-ES"/>
        </w:rPr>
        <w:footnoteReference w:id="79"/>
      </w:r>
      <w:r w:rsidRPr="00C7286B">
        <w:rPr>
          <w:rFonts w:eastAsia="Arial Unicode MS"/>
          <w:color w:val="000000" w:themeColor="text1"/>
          <w:sz w:val="28"/>
          <w:szCs w:val="28"/>
          <w:u w:color="000000"/>
          <w:bdr w:val="nil"/>
          <w:lang w:val="es-ES"/>
        </w:rPr>
        <w:t xml:space="preserve">. </w:t>
      </w:r>
    </w:p>
    <w:p w14:paraId="5FEF6BFE" w14:textId="77777777" w:rsidR="00CD634D" w:rsidRPr="00C7286B" w:rsidRDefault="00CD634D" w:rsidP="00CD634D">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20FCE589" w14:textId="0F389D06" w:rsidR="00CD634D" w:rsidRPr="00C7286B" w:rsidRDefault="00CD634D" w:rsidP="00CD634D">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Como anexos a su escrito de contestación, la actora remitió una copia de la solicitud que envió al </w:t>
      </w:r>
      <w:r w:rsidRPr="00C7286B">
        <w:rPr>
          <w:rFonts w:eastAsia="Arial Unicode MS"/>
          <w:color w:val="000000"/>
          <w:sz w:val="28"/>
          <w:szCs w:val="28"/>
          <w:u w:color="000000"/>
          <w:bdr w:val="nil"/>
          <w:lang w:val="es-ES"/>
        </w:rPr>
        <w:t xml:space="preserve">Establecimiento Penitenciario y Carcelario de Yopal – La Guafilla y una copia de la respuesta </w:t>
      </w:r>
      <w:r w:rsidR="003C72DA" w:rsidRPr="00C7286B">
        <w:rPr>
          <w:rFonts w:eastAsia="Arial Unicode MS"/>
          <w:color w:val="000000"/>
          <w:sz w:val="28"/>
          <w:szCs w:val="28"/>
          <w:u w:color="000000"/>
          <w:bdr w:val="nil"/>
          <w:lang w:val="es-ES"/>
        </w:rPr>
        <w:t xml:space="preserve">negativa </w:t>
      </w:r>
      <w:r w:rsidRPr="00C7286B">
        <w:rPr>
          <w:rFonts w:eastAsia="Arial Unicode MS"/>
          <w:color w:val="000000"/>
          <w:sz w:val="28"/>
          <w:szCs w:val="28"/>
          <w:u w:color="000000"/>
          <w:bdr w:val="nil"/>
          <w:lang w:val="es-ES"/>
        </w:rPr>
        <w:t>que recibió por parte de la entidad</w:t>
      </w:r>
      <w:r w:rsidRPr="00C7286B">
        <w:rPr>
          <w:rStyle w:val="Refdenotaalpie"/>
          <w:rFonts w:eastAsia="Arial Unicode MS"/>
          <w:color w:val="000000" w:themeColor="text1"/>
          <w:sz w:val="28"/>
          <w:szCs w:val="28"/>
          <w:bdr w:val="nil"/>
          <w:lang w:val="es-ES"/>
        </w:rPr>
        <w:footnoteReference w:id="80"/>
      </w:r>
      <w:r w:rsidRPr="00C7286B">
        <w:rPr>
          <w:rFonts w:eastAsia="Arial Unicode MS"/>
          <w:color w:val="000000"/>
          <w:sz w:val="28"/>
          <w:szCs w:val="28"/>
          <w:u w:color="000000"/>
          <w:bdr w:val="nil"/>
          <w:lang w:val="es-ES"/>
        </w:rPr>
        <w:t xml:space="preserve">. </w:t>
      </w:r>
      <w:r w:rsidR="003C72DA" w:rsidRPr="00C7286B">
        <w:rPr>
          <w:rFonts w:eastAsia="Arial Unicode MS"/>
          <w:color w:val="000000"/>
          <w:sz w:val="28"/>
          <w:szCs w:val="28"/>
          <w:u w:color="000000"/>
          <w:bdr w:val="nil"/>
          <w:lang w:val="es-ES"/>
        </w:rPr>
        <w:t>Esta respuesta es la misma que aportó el establecimiento penitenciario durante el trámite de primera instancia y en respuesta al requerimiento probatorio</w:t>
      </w:r>
      <w:r w:rsidR="003C72DA" w:rsidRPr="00C7286B">
        <w:rPr>
          <w:rStyle w:val="Refdenotaalpie"/>
          <w:rFonts w:eastAsia="Arial Unicode MS"/>
          <w:color w:val="000000"/>
          <w:sz w:val="28"/>
          <w:szCs w:val="28"/>
          <w:u w:color="000000"/>
          <w:bdr w:val="nil"/>
          <w:lang w:val="es-ES"/>
        </w:rPr>
        <w:footnoteReference w:id="81"/>
      </w:r>
      <w:r w:rsidR="003C72DA" w:rsidRPr="00C7286B">
        <w:rPr>
          <w:rFonts w:eastAsia="Arial Unicode MS"/>
          <w:color w:val="000000"/>
          <w:sz w:val="28"/>
          <w:szCs w:val="28"/>
          <w:u w:color="000000"/>
          <w:bdr w:val="nil"/>
          <w:lang w:val="es-ES"/>
        </w:rPr>
        <w:t xml:space="preserve">. </w:t>
      </w:r>
    </w:p>
    <w:p w14:paraId="0A6018AD" w14:textId="77777777" w:rsidR="008E7C53" w:rsidRPr="00C7286B" w:rsidRDefault="008E7C53" w:rsidP="00A039C7">
      <w:pPr>
        <w:pStyle w:val="Prrafodelista"/>
        <w:rPr>
          <w:rFonts w:eastAsia="Arial Unicode MS"/>
          <w:color w:val="000000" w:themeColor="text1"/>
          <w:sz w:val="28"/>
          <w:u w:color="000000"/>
          <w:bdr w:val="nil"/>
        </w:rPr>
      </w:pPr>
    </w:p>
    <w:p w14:paraId="20C03FE6" w14:textId="76F6B7A2" w:rsidR="008E7C53" w:rsidRPr="00C7286B" w:rsidRDefault="008E7C53" w:rsidP="008E7C53">
      <w:pPr>
        <w:pStyle w:val="paragraph"/>
        <w:tabs>
          <w:tab w:val="left" w:pos="426"/>
        </w:tabs>
        <w:spacing w:before="0" w:beforeAutospacing="0" w:after="0" w:afterAutospacing="0"/>
        <w:jc w:val="both"/>
        <w:textAlignment w:val="baseline"/>
        <w:rPr>
          <w:rFonts w:eastAsia="Arial Unicode MS"/>
          <w:b/>
          <w:bCs/>
          <w:color w:val="000000" w:themeColor="text1"/>
          <w:sz w:val="28"/>
          <w:szCs w:val="28"/>
          <w:u w:color="000000"/>
          <w:bdr w:val="nil"/>
          <w:lang w:val="es-ES"/>
        </w:rPr>
      </w:pPr>
      <w:r w:rsidRPr="00C7286B">
        <w:rPr>
          <w:rFonts w:eastAsia="Arial Unicode MS"/>
          <w:b/>
          <w:bCs/>
          <w:color w:val="000000" w:themeColor="text1"/>
          <w:sz w:val="28"/>
          <w:szCs w:val="28"/>
          <w:u w:color="000000"/>
          <w:bdr w:val="nil"/>
          <w:lang w:val="es-ES"/>
        </w:rPr>
        <w:t xml:space="preserve">5.6. </w:t>
      </w:r>
      <w:r w:rsidRPr="00C7286B">
        <w:rPr>
          <w:rFonts w:eastAsia="Arial Unicode MS"/>
          <w:b/>
          <w:bCs/>
          <w:color w:val="000000" w:themeColor="text1"/>
          <w:sz w:val="28"/>
          <w:szCs w:val="28"/>
          <w:u w:color="000000"/>
          <w:bdr w:val="nil"/>
          <w:lang w:val="es-ES" w:eastAsia="es-ES"/>
        </w:rPr>
        <w:t>Intervenciones adicionales</w:t>
      </w:r>
      <w:r w:rsidRPr="00C7286B">
        <w:rPr>
          <w:rFonts w:eastAsia="Arial Unicode MS"/>
          <w:b/>
          <w:bCs/>
          <w:color w:val="000000" w:themeColor="text1"/>
          <w:sz w:val="28"/>
          <w:szCs w:val="28"/>
          <w:u w:color="000000"/>
          <w:bdr w:val="nil"/>
          <w:lang w:val="es-ES"/>
        </w:rPr>
        <w:t xml:space="preserve"> </w:t>
      </w:r>
    </w:p>
    <w:p w14:paraId="047FA780" w14:textId="77777777" w:rsidR="008E7C53" w:rsidRPr="00C7286B" w:rsidRDefault="008E7C53" w:rsidP="008E7C53">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11548A6E" w14:textId="77777777" w:rsidR="00B55C0B" w:rsidRPr="00C7286B" w:rsidRDefault="008E7C53" w:rsidP="00B35D2D">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Además de las respuestas al requerimiento probatorio, la Corte recibió en sede de revisión una intervención ciudadana del Grupo de Prisiones de la Universidad de los Andes.</w:t>
      </w:r>
      <w:r w:rsidRPr="00C7286B">
        <w:rPr>
          <w:rFonts w:eastAsia="Arial Unicode MS"/>
          <w:b/>
          <w:bCs/>
          <w:color w:val="000000" w:themeColor="text1"/>
          <w:sz w:val="28"/>
          <w:szCs w:val="28"/>
          <w:u w:color="000000"/>
          <w:bdr w:val="nil"/>
          <w:lang w:val="es-ES"/>
        </w:rPr>
        <w:t xml:space="preserve"> </w:t>
      </w:r>
    </w:p>
    <w:p w14:paraId="44E2C823" w14:textId="77777777" w:rsidR="00B55C0B" w:rsidRPr="00C7286B" w:rsidRDefault="00B55C0B" w:rsidP="00B55C0B">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3773028A" w14:textId="2041FCB4" w:rsidR="00B02D83" w:rsidRPr="00C7286B" w:rsidRDefault="00B55C0B" w:rsidP="00B02D83">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En primer lugar, </w:t>
      </w:r>
      <w:r w:rsidR="00904BA0" w:rsidRPr="00C7286B">
        <w:rPr>
          <w:rFonts w:eastAsia="Arial Unicode MS"/>
          <w:color w:val="000000" w:themeColor="text1"/>
          <w:sz w:val="28"/>
          <w:szCs w:val="28"/>
          <w:u w:color="000000"/>
          <w:bdr w:val="nil"/>
          <w:lang w:val="es-ES"/>
        </w:rPr>
        <w:t>la organización interviniente</w:t>
      </w:r>
      <w:r w:rsidR="00B02D83" w:rsidRPr="00C7286B">
        <w:rPr>
          <w:rFonts w:eastAsia="Arial Unicode MS"/>
          <w:color w:val="000000" w:themeColor="text1"/>
          <w:sz w:val="28"/>
          <w:szCs w:val="28"/>
          <w:u w:color="000000"/>
          <w:bdr w:val="nil"/>
          <w:lang w:val="es-ES"/>
        </w:rPr>
        <w:t xml:space="preserve"> </w:t>
      </w:r>
      <w:r w:rsidRPr="00C7286B">
        <w:rPr>
          <w:rFonts w:eastAsia="Arial Unicode MS"/>
          <w:color w:val="000000" w:themeColor="text1"/>
          <w:sz w:val="28"/>
          <w:szCs w:val="28"/>
          <w:u w:color="000000"/>
          <w:bdr w:val="nil"/>
          <w:lang w:val="es-ES"/>
        </w:rPr>
        <w:t xml:space="preserve">realizó un recuento normativo y jurisprudencial sobre el derecho a la visita íntima </w:t>
      </w:r>
      <w:r w:rsidR="00904BA0" w:rsidRPr="00C7286B">
        <w:rPr>
          <w:rFonts w:eastAsia="Arial Unicode MS"/>
          <w:color w:val="000000" w:themeColor="text1"/>
          <w:sz w:val="28"/>
          <w:szCs w:val="28"/>
          <w:u w:color="000000"/>
          <w:bdr w:val="nil"/>
          <w:lang w:val="es-ES"/>
        </w:rPr>
        <w:t>y sus requisitos de acceso</w:t>
      </w:r>
      <w:r w:rsidRPr="00C7286B">
        <w:rPr>
          <w:rFonts w:eastAsia="Arial Unicode MS"/>
          <w:color w:val="000000" w:themeColor="text1"/>
          <w:sz w:val="28"/>
          <w:szCs w:val="28"/>
          <w:u w:color="000000"/>
          <w:bdr w:val="nil"/>
          <w:lang w:val="es-ES"/>
        </w:rPr>
        <w:t xml:space="preserve">. En este acápite, el Grupo de Prisiones hizo énfasis en que, a pesar de que la jurisprudencia de la Corte ha impulsado cambios en los protocolos y reglamentos del INPEC para garantizar el derecho a la visita íntima en condiciones de igualdad </w:t>
      </w:r>
      <w:r w:rsidRPr="00C7286B">
        <w:rPr>
          <w:rFonts w:eastAsia="Arial Unicode MS"/>
          <w:color w:val="000000"/>
          <w:sz w:val="28"/>
          <w:szCs w:val="28"/>
          <w:u w:color="000000"/>
          <w:bdr w:val="nil"/>
          <w:lang w:val="es-ES"/>
        </w:rPr>
        <w:t>–</w:t>
      </w:r>
      <w:r w:rsidRPr="00C7286B">
        <w:rPr>
          <w:rFonts w:eastAsia="Arial Unicode MS"/>
          <w:color w:val="000000" w:themeColor="text1"/>
          <w:sz w:val="28"/>
          <w:szCs w:val="28"/>
          <w:u w:color="000000"/>
          <w:bdr w:val="nil"/>
          <w:lang w:val="es-ES"/>
        </w:rPr>
        <w:t>por ejemplo, para la población LGBTIQ+</w:t>
      </w:r>
      <w:r w:rsidRPr="00C7286B">
        <w:rPr>
          <w:rFonts w:eastAsia="Arial Unicode MS"/>
          <w:color w:val="000000"/>
          <w:sz w:val="28"/>
          <w:szCs w:val="28"/>
          <w:u w:color="000000"/>
          <w:bdr w:val="nil"/>
          <w:lang w:val="es-ES"/>
        </w:rPr>
        <w:t>–</w:t>
      </w:r>
      <w:r w:rsidR="00904BA0" w:rsidRPr="00C7286B">
        <w:rPr>
          <w:rFonts w:eastAsia="Arial Unicode MS"/>
          <w:color w:val="000000"/>
          <w:sz w:val="28"/>
          <w:szCs w:val="28"/>
          <w:u w:color="000000"/>
          <w:bdr w:val="nil"/>
          <w:lang w:val="es-ES"/>
        </w:rPr>
        <w:t>,</w:t>
      </w:r>
      <w:r w:rsidRPr="00C7286B">
        <w:rPr>
          <w:rFonts w:eastAsia="Arial Unicode MS"/>
          <w:color w:val="000000" w:themeColor="text1"/>
          <w:sz w:val="28"/>
          <w:szCs w:val="28"/>
          <w:u w:color="000000"/>
          <w:bdr w:val="nil"/>
          <w:lang w:val="es-ES"/>
        </w:rPr>
        <w:t xml:space="preserve"> esto no ha sucedido para la población migrante. En particular, el interviniente llamó la atención sobre la Sentencia T-385 de 2024, en la que la Corte reconoció las barreras que enfrenta la población migrante para sostener visitas íntimas. En esta providencia, </w:t>
      </w:r>
      <w:r w:rsidR="00B02D83" w:rsidRPr="00C7286B">
        <w:rPr>
          <w:rFonts w:eastAsia="Arial Unicode MS"/>
          <w:color w:val="000000" w:themeColor="text1"/>
          <w:sz w:val="28"/>
          <w:szCs w:val="28"/>
          <w:u w:color="000000"/>
          <w:bdr w:val="nil"/>
          <w:lang w:val="es-ES"/>
        </w:rPr>
        <w:t>la Corte amparó los derechos de una migrante en situación irregular y autorizó su ingreso a un centro penitenciario para visitar a su pareja mediante la excepción prevista en el inciso 10 del artículo 112 de la Ley 65 de 1993 —que permite autorizar el ingreso de manera excepcional, previa valoración del caso concreto—, sin ordenarle al INPEC la modificación de sus protocolos y reglamentos.</w:t>
      </w:r>
    </w:p>
    <w:p w14:paraId="4F5C2D0F" w14:textId="77777777" w:rsidR="00B55C0B" w:rsidRPr="00C7286B" w:rsidRDefault="00B55C0B" w:rsidP="00904BA0">
      <w:pPr>
        <w:rPr>
          <w:rFonts w:eastAsia="Arial Unicode MS"/>
          <w:color w:val="000000" w:themeColor="text1"/>
          <w:sz w:val="28"/>
          <w:szCs w:val="28"/>
          <w:u w:color="000000"/>
          <w:bdr w:val="nil"/>
        </w:rPr>
      </w:pPr>
    </w:p>
    <w:p w14:paraId="539D8FFE" w14:textId="2C7AC73E" w:rsidR="00B02D83" w:rsidRPr="00C7286B" w:rsidRDefault="00B02D83" w:rsidP="00B55C0B">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Para el Grupo de Prisiones, la excepción que utilizó la Corte para solucionar el caso concreto es insuficiente para garantizar el acceso igualitario de la población migrante en situación irregular a la visita íntima. En ese sentido, el interviniente consideró necesario que la Corte le ordene al INPEC que flexibilice y modifique las normas existentes bajo un enfoque diferencial, para eliminar las barreras que afectan a toda la población migrante en situación irregular.</w:t>
      </w:r>
    </w:p>
    <w:p w14:paraId="777D0F07" w14:textId="77777777" w:rsidR="00B55C0B" w:rsidRPr="00C7286B" w:rsidRDefault="00B55C0B" w:rsidP="00B02D83">
      <w:pPr>
        <w:rPr>
          <w:rFonts w:eastAsia="Arial Unicode MS"/>
          <w:color w:val="000000" w:themeColor="text1"/>
          <w:sz w:val="28"/>
          <w:szCs w:val="28"/>
          <w:u w:color="000000"/>
          <w:bdr w:val="nil"/>
        </w:rPr>
      </w:pPr>
    </w:p>
    <w:p w14:paraId="77489FD9" w14:textId="30F69BCA" w:rsidR="00B55C0B" w:rsidRPr="00C7286B" w:rsidRDefault="00B55C0B" w:rsidP="00B02D83">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En segundo lugar, </w:t>
      </w:r>
      <w:r w:rsidR="00B02D83" w:rsidRPr="00C7286B">
        <w:rPr>
          <w:rFonts w:eastAsia="Arial Unicode MS"/>
          <w:color w:val="000000" w:themeColor="text1"/>
          <w:sz w:val="28"/>
          <w:szCs w:val="28"/>
          <w:u w:color="000000"/>
          <w:bdr w:val="nil"/>
          <w:lang w:val="es-ES"/>
        </w:rPr>
        <w:t xml:space="preserve">el Grupo de Prisiones </w:t>
      </w:r>
      <w:r w:rsidRPr="00C7286B">
        <w:rPr>
          <w:rFonts w:eastAsia="Arial Unicode MS"/>
          <w:color w:val="000000" w:themeColor="text1"/>
          <w:sz w:val="28"/>
          <w:szCs w:val="28"/>
          <w:u w:color="000000"/>
          <w:bdr w:val="nil"/>
          <w:lang w:val="es-ES"/>
        </w:rPr>
        <w:t xml:space="preserve">expuso que la normativa actual vulnera los derechos a la igualdad y a la visita íntima de la población migrante, </w:t>
      </w:r>
      <w:r w:rsidR="00B02D83" w:rsidRPr="00C7286B">
        <w:rPr>
          <w:rFonts w:eastAsia="Arial Unicode MS"/>
          <w:color w:val="000000" w:themeColor="text1"/>
          <w:sz w:val="28"/>
          <w:szCs w:val="28"/>
          <w:u w:color="000000"/>
          <w:bdr w:val="nil"/>
          <w:lang w:val="es-ES"/>
        </w:rPr>
        <w:t>amparándose en razones de seguridad en los establecimientos de reclusión</w:t>
      </w:r>
      <w:r w:rsidRPr="00C7286B">
        <w:rPr>
          <w:rFonts w:eastAsia="Arial Unicode MS"/>
          <w:color w:val="000000" w:themeColor="text1"/>
          <w:sz w:val="28"/>
          <w:szCs w:val="28"/>
          <w:u w:color="000000"/>
          <w:bdr w:val="nil"/>
          <w:lang w:val="es-ES"/>
        </w:rPr>
        <w:t xml:space="preserve">. </w:t>
      </w:r>
      <w:r w:rsidR="00B02D83" w:rsidRPr="00C7286B">
        <w:rPr>
          <w:rFonts w:eastAsia="Arial Unicode MS"/>
          <w:color w:val="000000" w:themeColor="text1"/>
          <w:sz w:val="28"/>
          <w:szCs w:val="28"/>
          <w:u w:color="000000"/>
          <w:bdr w:val="nil"/>
          <w:lang w:val="es-ES"/>
        </w:rPr>
        <w:t>En consecuencia</w:t>
      </w:r>
      <w:r w:rsidRPr="00C7286B">
        <w:rPr>
          <w:rFonts w:eastAsia="Arial Unicode MS"/>
          <w:color w:val="000000" w:themeColor="text1"/>
          <w:sz w:val="28"/>
          <w:szCs w:val="28"/>
          <w:u w:color="000000"/>
          <w:bdr w:val="nil"/>
          <w:lang w:val="es-ES"/>
        </w:rPr>
        <w:t xml:space="preserve">, el </w:t>
      </w:r>
      <w:r w:rsidR="00B02D83" w:rsidRPr="00C7286B">
        <w:rPr>
          <w:rFonts w:eastAsia="Arial Unicode MS"/>
          <w:color w:val="000000" w:themeColor="text1"/>
          <w:sz w:val="28"/>
          <w:szCs w:val="28"/>
          <w:u w:color="000000"/>
          <w:bdr w:val="nil"/>
          <w:lang w:val="es-ES"/>
        </w:rPr>
        <w:t>interviniente</w:t>
      </w:r>
      <w:r w:rsidRPr="00C7286B">
        <w:rPr>
          <w:rFonts w:eastAsia="Arial Unicode MS"/>
          <w:color w:val="000000" w:themeColor="text1"/>
          <w:sz w:val="28"/>
          <w:szCs w:val="28"/>
          <w:u w:color="000000"/>
          <w:bdr w:val="nil"/>
          <w:lang w:val="es-ES"/>
        </w:rPr>
        <w:t xml:space="preserve"> solicitó aplicar un test estricto de igualdad a la normativa, </w:t>
      </w:r>
      <w:r w:rsidR="00B02D83" w:rsidRPr="00C7286B">
        <w:rPr>
          <w:rFonts w:eastAsia="Arial Unicode MS"/>
          <w:color w:val="000000" w:themeColor="text1"/>
          <w:sz w:val="28"/>
          <w:szCs w:val="28"/>
          <w:u w:color="000000"/>
          <w:bdr w:val="nil"/>
          <w:lang w:val="es-ES"/>
        </w:rPr>
        <w:t>en atención a</w:t>
      </w:r>
      <w:r w:rsidRPr="00C7286B">
        <w:rPr>
          <w:rFonts w:eastAsia="Arial Unicode MS"/>
          <w:color w:val="000000" w:themeColor="text1"/>
          <w:sz w:val="28"/>
          <w:szCs w:val="28"/>
          <w:u w:color="000000"/>
          <w:bdr w:val="nil"/>
          <w:lang w:val="es-ES"/>
        </w:rPr>
        <w:t xml:space="preserve"> que el origen del trato discriminatorio corresponde a uno de los criterios sospechosos que se desprenden del artículo 13 de la Constitución Política. </w:t>
      </w:r>
      <w:r w:rsidR="00B02D83" w:rsidRPr="00C7286B">
        <w:rPr>
          <w:rFonts w:eastAsia="Arial Unicode MS"/>
          <w:color w:val="000000" w:themeColor="text1"/>
          <w:sz w:val="28"/>
          <w:szCs w:val="28"/>
          <w:u w:color="000000"/>
          <w:bdr w:val="nil"/>
          <w:lang w:val="es-ES"/>
        </w:rPr>
        <w:t>A juicio d</w:t>
      </w:r>
      <w:r w:rsidRPr="00C7286B">
        <w:rPr>
          <w:rFonts w:eastAsia="Arial Unicode MS"/>
          <w:color w:val="000000" w:themeColor="text1"/>
          <w:sz w:val="28"/>
          <w:szCs w:val="28"/>
          <w:u w:color="000000"/>
          <w:bdr w:val="nil"/>
          <w:lang w:val="es-ES"/>
        </w:rPr>
        <w:t xml:space="preserve">el </w:t>
      </w:r>
      <w:r w:rsidR="00B02D83" w:rsidRPr="00C7286B">
        <w:rPr>
          <w:rFonts w:eastAsia="Arial Unicode MS"/>
          <w:color w:val="000000" w:themeColor="text1"/>
          <w:sz w:val="28"/>
          <w:szCs w:val="28"/>
          <w:u w:color="000000"/>
          <w:bdr w:val="nil"/>
          <w:lang w:val="es-ES"/>
        </w:rPr>
        <w:t>Grupo de Prisiones</w:t>
      </w:r>
      <w:r w:rsidRPr="00C7286B">
        <w:rPr>
          <w:rFonts w:eastAsia="Arial Unicode MS"/>
          <w:color w:val="000000" w:themeColor="text1"/>
          <w:sz w:val="28"/>
          <w:szCs w:val="28"/>
          <w:u w:color="000000"/>
          <w:bdr w:val="nil"/>
          <w:lang w:val="es-ES"/>
        </w:rPr>
        <w:t>, la medida no supera dicho test porque existen mecanismos menos lesivos para verificar la identidad de los visitantes.</w:t>
      </w:r>
      <w:r w:rsidR="00B35D2D" w:rsidRPr="00C7286B">
        <w:rPr>
          <w:rFonts w:eastAsia="Arial Unicode MS"/>
          <w:color w:val="000000" w:themeColor="text1"/>
          <w:sz w:val="28"/>
          <w:szCs w:val="28"/>
          <w:u w:color="000000"/>
          <w:bdr w:val="nil"/>
          <w:lang w:val="es-ES"/>
        </w:rPr>
        <w:t xml:space="preserve"> En particular, el </w:t>
      </w:r>
      <w:r w:rsidR="00B02D83" w:rsidRPr="00C7286B">
        <w:rPr>
          <w:rFonts w:eastAsia="Arial Unicode MS"/>
          <w:color w:val="000000" w:themeColor="text1"/>
          <w:sz w:val="28"/>
          <w:szCs w:val="28"/>
          <w:u w:color="000000"/>
          <w:bdr w:val="nil"/>
          <w:lang w:val="es-ES"/>
        </w:rPr>
        <w:t>interviniente</w:t>
      </w:r>
      <w:r w:rsidR="00B35D2D" w:rsidRPr="00C7286B">
        <w:rPr>
          <w:rFonts w:eastAsia="Arial Unicode MS"/>
          <w:color w:val="000000" w:themeColor="text1"/>
          <w:sz w:val="28"/>
          <w:szCs w:val="28"/>
          <w:u w:color="000000"/>
          <w:bdr w:val="nil"/>
          <w:lang w:val="es-ES"/>
        </w:rPr>
        <w:t xml:space="preserve"> </w:t>
      </w:r>
      <w:r w:rsidR="00B02D83" w:rsidRPr="00C7286B">
        <w:rPr>
          <w:rFonts w:eastAsia="Arial Unicode MS"/>
          <w:color w:val="000000" w:themeColor="text1"/>
          <w:sz w:val="28"/>
          <w:szCs w:val="28"/>
          <w:u w:color="000000"/>
          <w:bdr w:val="nil"/>
          <w:lang w:val="es-ES"/>
        </w:rPr>
        <w:t>precisó</w:t>
      </w:r>
      <w:r w:rsidR="00B35D2D" w:rsidRPr="00C7286B">
        <w:rPr>
          <w:rFonts w:eastAsia="Arial Unicode MS"/>
          <w:color w:val="000000" w:themeColor="text1"/>
          <w:sz w:val="28"/>
          <w:szCs w:val="28"/>
          <w:u w:color="000000"/>
          <w:bdr w:val="nil"/>
          <w:lang w:val="es-ES"/>
        </w:rPr>
        <w:t xml:space="preserve"> que, según el numeral 8 del Manual de Ingreso, Permanencia y Salida, el control de </w:t>
      </w:r>
      <w:r w:rsidR="00B02D83" w:rsidRPr="00C7286B">
        <w:rPr>
          <w:rFonts w:eastAsia="Arial Unicode MS"/>
          <w:color w:val="000000" w:themeColor="text1"/>
          <w:sz w:val="28"/>
          <w:szCs w:val="28"/>
          <w:u w:color="000000"/>
          <w:bdr w:val="nil"/>
          <w:lang w:val="es-ES"/>
        </w:rPr>
        <w:t>verificación</w:t>
      </w:r>
      <w:r w:rsidR="00B35D2D" w:rsidRPr="00C7286B">
        <w:rPr>
          <w:rFonts w:eastAsia="Arial Unicode MS"/>
          <w:color w:val="000000" w:themeColor="text1"/>
          <w:sz w:val="28"/>
          <w:szCs w:val="28"/>
          <w:u w:color="000000"/>
          <w:bdr w:val="nil"/>
          <w:lang w:val="es-ES"/>
        </w:rPr>
        <w:t xml:space="preserve"> de identidad del visitante se </w:t>
      </w:r>
      <w:r w:rsidRPr="00C7286B">
        <w:rPr>
          <w:rFonts w:eastAsia="Arial Unicode MS"/>
          <w:color w:val="000000" w:themeColor="text1"/>
          <w:sz w:val="28"/>
          <w:szCs w:val="28"/>
          <w:u w:color="000000"/>
          <w:bdr w:val="nil"/>
          <w:lang w:val="es-ES"/>
        </w:rPr>
        <w:t>realiza</w:t>
      </w:r>
      <w:r w:rsidR="00B35D2D" w:rsidRPr="00C7286B">
        <w:rPr>
          <w:rFonts w:eastAsia="Arial Unicode MS"/>
          <w:color w:val="000000" w:themeColor="text1"/>
          <w:sz w:val="28"/>
          <w:szCs w:val="28"/>
          <w:u w:color="000000"/>
          <w:bdr w:val="nil"/>
          <w:lang w:val="es-ES"/>
        </w:rPr>
        <w:t xml:space="preserve"> mediante la </w:t>
      </w:r>
      <w:r w:rsidR="00B02D83" w:rsidRPr="00C7286B">
        <w:rPr>
          <w:rFonts w:eastAsia="Arial Unicode MS"/>
          <w:color w:val="000000" w:themeColor="text1"/>
          <w:sz w:val="28"/>
          <w:szCs w:val="28"/>
          <w:u w:color="000000"/>
          <w:bdr w:val="nil"/>
          <w:lang w:val="es-ES"/>
        </w:rPr>
        <w:t>reseña</w:t>
      </w:r>
      <w:r w:rsidR="00B35D2D" w:rsidRPr="00C7286B">
        <w:rPr>
          <w:rFonts w:eastAsia="Arial Unicode MS"/>
          <w:color w:val="000000" w:themeColor="text1"/>
          <w:sz w:val="28"/>
          <w:szCs w:val="28"/>
          <w:u w:color="000000"/>
          <w:bdr w:val="nil"/>
          <w:lang w:val="es-ES"/>
        </w:rPr>
        <w:t xml:space="preserve"> dactilar y los sellos de seguridad</w:t>
      </w:r>
      <w:r w:rsidRPr="00C7286B">
        <w:rPr>
          <w:rFonts w:eastAsia="Arial Unicode MS"/>
          <w:color w:val="000000" w:themeColor="text1"/>
          <w:sz w:val="28"/>
          <w:szCs w:val="28"/>
          <w:u w:color="000000"/>
          <w:bdr w:val="nil"/>
          <w:lang w:val="es-ES"/>
        </w:rPr>
        <w:t>, lo que permit</w:t>
      </w:r>
      <w:r w:rsidR="00B02D83" w:rsidRPr="00C7286B">
        <w:rPr>
          <w:rFonts w:eastAsia="Arial Unicode MS"/>
          <w:color w:val="000000" w:themeColor="text1"/>
          <w:sz w:val="28"/>
          <w:szCs w:val="28"/>
          <w:u w:color="000000"/>
          <w:bdr w:val="nil"/>
          <w:lang w:val="es-ES"/>
        </w:rPr>
        <w:t>e</w:t>
      </w:r>
      <w:r w:rsidRPr="00C7286B">
        <w:rPr>
          <w:rFonts w:eastAsia="Arial Unicode MS"/>
          <w:color w:val="000000" w:themeColor="text1"/>
          <w:sz w:val="28"/>
          <w:szCs w:val="28"/>
          <w:u w:color="000000"/>
          <w:bdr w:val="nil"/>
          <w:lang w:val="es-ES"/>
        </w:rPr>
        <w:t xml:space="preserve"> registrar la huella de migrantes con cualquier documento extranjero que la contenga. Además, el interviniente añadió que la ficha </w:t>
      </w:r>
      <w:r w:rsidR="00B02D83" w:rsidRPr="00C7286B">
        <w:rPr>
          <w:rFonts w:eastAsia="Arial Unicode MS"/>
          <w:color w:val="000000" w:themeColor="text1"/>
          <w:sz w:val="28"/>
          <w:szCs w:val="28"/>
          <w:u w:color="000000"/>
          <w:bdr w:val="nil"/>
          <w:lang w:val="es-ES"/>
        </w:rPr>
        <w:t>que se le entrega</w:t>
      </w:r>
      <w:r w:rsidRPr="00C7286B">
        <w:rPr>
          <w:rFonts w:eastAsia="Arial Unicode MS"/>
          <w:color w:val="000000" w:themeColor="text1"/>
          <w:sz w:val="28"/>
          <w:szCs w:val="28"/>
          <w:u w:color="000000"/>
          <w:bdr w:val="nil"/>
          <w:lang w:val="es-ES"/>
        </w:rPr>
        <w:t xml:space="preserve"> a cada visitante al ingresar </w:t>
      </w:r>
      <w:r w:rsidR="00B02D83" w:rsidRPr="00C7286B">
        <w:rPr>
          <w:rFonts w:eastAsia="Arial Unicode MS"/>
          <w:color w:val="000000" w:themeColor="text1"/>
          <w:sz w:val="28"/>
          <w:szCs w:val="28"/>
          <w:u w:color="000000"/>
          <w:bdr w:val="nil"/>
          <w:lang w:val="es-ES"/>
        </w:rPr>
        <w:t xml:space="preserve">al establecimiento penitenciario </w:t>
      </w:r>
      <w:r w:rsidRPr="00C7286B">
        <w:rPr>
          <w:rFonts w:eastAsia="Arial Unicode MS"/>
          <w:color w:val="000000" w:themeColor="text1"/>
          <w:sz w:val="28"/>
          <w:szCs w:val="28"/>
          <w:u w:color="000000"/>
          <w:bdr w:val="nil"/>
          <w:lang w:val="es-ES"/>
        </w:rPr>
        <w:t>y el registro previo con datos completos permiten un control efectivo antes, durante y después de la visita.</w:t>
      </w:r>
    </w:p>
    <w:p w14:paraId="5A69EEBB" w14:textId="7392AA74" w:rsidR="00B35D2D" w:rsidRPr="00C7286B" w:rsidRDefault="00B35D2D" w:rsidP="00B35D2D">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4CAA33FC" w14:textId="40307E6D" w:rsidR="0083156D" w:rsidRPr="00C7286B" w:rsidRDefault="00B35D2D" w:rsidP="00B35D2D">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u w:color="000000"/>
          <w:bdr w:val="nil"/>
          <w:lang w:val="es-ES"/>
        </w:rPr>
        <w:t xml:space="preserve">Por todo lo anterior, el Grupo de Prisiones de la Universidad de los Andes solicitó: (i) que se tenga en cuenta su intervención; (ii) que se tutelen todos los derechos que invocó la actora en su escrito de tutela; (iii) que se concedan todas las pretensiones; y (iv) que se le ordenen al INPEC y a las demás entidades administrativas correspondientes la modificación de los reglamentos de ingreso a los establecimientos de </w:t>
      </w:r>
      <w:r w:rsidR="00B02D83" w:rsidRPr="00C7286B">
        <w:rPr>
          <w:rFonts w:eastAsia="Arial Unicode MS"/>
          <w:color w:val="000000" w:themeColor="text1"/>
          <w:sz w:val="28"/>
          <w:szCs w:val="28"/>
          <w:u w:color="000000"/>
          <w:bdr w:val="nil"/>
          <w:lang w:val="es-ES"/>
        </w:rPr>
        <w:t>reclusión</w:t>
      </w:r>
      <w:r w:rsidRPr="00C7286B">
        <w:rPr>
          <w:rFonts w:eastAsia="Arial Unicode MS"/>
          <w:color w:val="000000" w:themeColor="text1"/>
          <w:sz w:val="28"/>
          <w:szCs w:val="28"/>
          <w:u w:color="000000"/>
          <w:bdr w:val="nil"/>
          <w:lang w:val="es-ES"/>
        </w:rPr>
        <w:t xml:space="preserve"> de orden nacional y territorial, con el fin de eliminar las barreras normativas que dificultan el acceso y ejercicio de la visita </w:t>
      </w:r>
      <w:r w:rsidR="00B02D83" w:rsidRPr="00C7286B">
        <w:rPr>
          <w:rFonts w:eastAsia="Arial Unicode MS"/>
          <w:color w:val="000000" w:themeColor="text1"/>
          <w:sz w:val="28"/>
          <w:szCs w:val="28"/>
          <w:u w:color="000000"/>
          <w:bdr w:val="nil"/>
          <w:lang w:val="es-ES"/>
        </w:rPr>
        <w:t>íntima</w:t>
      </w:r>
      <w:r w:rsidRPr="00C7286B">
        <w:rPr>
          <w:rFonts w:eastAsia="Arial Unicode MS"/>
          <w:color w:val="000000" w:themeColor="text1"/>
          <w:sz w:val="28"/>
          <w:szCs w:val="28"/>
          <w:u w:color="000000"/>
          <w:bdr w:val="nil"/>
          <w:lang w:val="es-ES"/>
        </w:rPr>
        <w:t xml:space="preserve"> por parte de la </w:t>
      </w:r>
      <w:r w:rsidR="00B02D83" w:rsidRPr="00C7286B">
        <w:rPr>
          <w:rFonts w:eastAsia="Arial Unicode MS"/>
          <w:color w:val="000000" w:themeColor="text1"/>
          <w:sz w:val="28"/>
          <w:szCs w:val="28"/>
          <w:u w:color="000000"/>
          <w:bdr w:val="nil"/>
          <w:lang w:val="es-ES"/>
        </w:rPr>
        <w:t>población</w:t>
      </w:r>
      <w:r w:rsidRPr="00C7286B">
        <w:rPr>
          <w:rFonts w:eastAsia="Arial Unicode MS"/>
          <w:color w:val="000000" w:themeColor="text1"/>
          <w:sz w:val="28"/>
          <w:szCs w:val="28"/>
          <w:u w:color="000000"/>
          <w:bdr w:val="nil"/>
          <w:lang w:val="es-ES"/>
        </w:rPr>
        <w:t xml:space="preserve"> migrante en </w:t>
      </w:r>
      <w:r w:rsidR="00B02D83" w:rsidRPr="00C7286B">
        <w:rPr>
          <w:rFonts w:eastAsia="Arial Unicode MS"/>
          <w:color w:val="000000" w:themeColor="text1"/>
          <w:sz w:val="28"/>
          <w:szCs w:val="28"/>
          <w:u w:color="000000"/>
          <w:bdr w:val="nil"/>
          <w:lang w:val="es-ES"/>
        </w:rPr>
        <w:t>situación</w:t>
      </w:r>
      <w:r w:rsidRPr="00C7286B">
        <w:rPr>
          <w:rFonts w:eastAsia="Arial Unicode MS"/>
          <w:color w:val="000000" w:themeColor="text1"/>
          <w:sz w:val="28"/>
          <w:szCs w:val="28"/>
          <w:u w:color="000000"/>
          <w:bdr w:val="nil"/>
          <w:lang w:val="es-ES"/>
        </w:rPr>
        <w:t xml:space="preserve"> irregular.</w:t>
      </w:r>
    </w:p>
    <w:p w14:paraId="6F8E9821" w14:textId="77777777" w:rsidR="008E7C53" w:rsidRPr="00C7286B" w:rsidRDefault="008E7C53" w:rsidP="008E7C53">
      <w:pPr>
        <w:pStyle w:val="paragraph"/>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0634E24B" w14:textId="7D28A8B5" w:rsidR="00914F94" w:rsidRPr="00C7286B" w:rsidRDefault="00C30671" w:rsidP="00DD0FD9">
      <w:pPr>
        <w:pStyle w:val="Ttulo1"/>
        <w:keepLines w:val="0"/>
        <w:numPr>
          <w:ilvl w:val="0"/>
          <w:numId w:val="2"/>
        </w:numPr>
        <w:tabs>
          <w:tab w:val="left" w:pos="851"/>
        </w:tabs>
        <w:spacing w:before="0"/>
        <w:rPr>
          <w:rFonts w:eastAsia="Arial Unicode MS"/>
          <w:b/>
          <w:color w:val="000000" w:themeColor="text1"/>
          <w:sz w:val="28"/>
          <w:szCs w:val="28"/>
          <w:u w:color="000000"/>
          <w:bdr w:val="nil"/>
        </w:rPr>
      </w:pPr>
      <w:r w:rsidRPr="00C7286B">
        <w:rPr>
          <w:rFonts w:ascii="Times New Roman" w:hAnsi="Times New Roman" w:cs="Times New Roman"/>
          <w:b/>
          <w:color w:val="auto"/>
          <w:sz w:val="28"/>
          <w:szCs w:val="28"/>
        </w:rPr>
        <w:t>CONSIDERACIONES</w:t>
      </w:r>
    </w:p>
    <w:p w14:paraId="3D10EF35" w14:textId="77777777" w:rsidR="00715F7E" w:rsidRPr="00C7286B" w:rsidRDefault="00715F7E" w:rsidP="003C72DA">
      <w:pPr>
        <w:keepNext/>
        <w:ind w:right="57"/>
        <w:rPr>
          <w:rFonts w:eastAsia="Arial Unicode MS"/>
          <w:b/>
          <w:bCs/>
          <w:color w:val="000000" w:themeColor="text1"/>
          <w:sz w:val="28"/>
          <w:szCs w:val="28"/>
          <w:u w:color="000000"/>
          <w:bdr w:val="nil"/>
        </w:rPr>
      </w:pPr>
    </w:p>
    <w:p w14:paraId="4DB58CA2" w14:textId="413E5AB3" w:rsidR="00715F7E" w:rsidRPr="00C7286B" w:rsidRDefault="00715F7E" w:rsidP="00DD0FD9">
      <w:pPr>
        <w:pStyle w:val="Ttulo2"/>
        <w:keepLines w:val="0"/>
        <w:numPr>
          <w:ilvl w:val="0"/>
          <w:numId w:val="3"/>
        </w:numPr>
        <w:rPr>
          <w:rFonts w:eastAsia="Arial Unicode MS"/>
          <w:b/>
          <w:color w:val="000000" w:themeColor="text1"/>
          <w:sz w:val="28"/>
          <w:szCs w:val="28"/>
          <w:u w:color="000000"/>
          <w:bdr w:val="nil"/>
        </w:rPr>
      </w:pPr>
      <w:r w:rsidRPr="00C7286B">
        <w:rPr>
          <w:rFonts w:ascii="Times New Roman" w:hAnsi="Times New Roman" w:cs="Times New Roman"/>
          <w:b/>
          <w:color w:val="auto"/>
          <w:sz w:val="28"/>
          <w:szCs w:val="28"/>
        </w:rPr>
        <w:t>Competencia</w:t>
      </w:r>
    </w:p>
    <w:p w14:paraId="48E10E86" w14:textId="77777777" w:rsidR="00715F7E" w:rsidRPr="00C7286B" w:rsidRDefault="00715F7E" w:rsidP="00995E8B">
      <w:pPr>
        <w:keepNext/>
        <w:ind w:right="57"/>
        <w:jc w:val="both"/>
        <w:rPr>
          <w:rFonts w:eastAsia="Arial Unicode MS"/>
          <w:b/>
          <w:bCs/>
          <w:color w:val="000000" w:themeColor="text1"/>
          <w:sz w:val="28"/>
          <w:szCs w:val="28"/>
          <w:u w:color="000000"/>
          <w:bdr w:val="nil"/>
        </w:rPr>
      </w:pPr>
    </w:p>
    <w:p w14:paraId="0B325F72" w14:textId="4E002BD5" w:rsidR="005552B6" w:rsidRPr="00C7286B" w:rsidRDefault="00C11ACB"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Esta Sala es competente para revisar la sentencia que decidió la acción de tutela de la referencia, con fundamento en el inciso 3 del artículo 86 y el numeral 9 del artículo 241 de la Constitución, en concordancia con los artículos 33 a 36 del Decreto 2591 de 1991</w:t>
      </w:r>
      <w:r w:rsidR="00715F7E" w:rsidRPr="00C7286B">
        <w:rPr>
          <w:rFonts w:eastAsia="Arial Unicode MS"/>
          <w:color w:val="000000" w:themeColor="text1"/>
          <w:sz w:val="28"/>
          <w:szCs w:val="28"/>
          <w:bdr w:val="nil"/>
          <w:lang w:val="es-ES"/>
        </w:rPr>
        <w:t xml:space="preserve">. </w:t>
      </w:r>
    </w:p>
    <w:p w14:paraId="776E1D74" w14:textId="77777777" w:rsidR="00DF0FFD" w:rsidRPr="00C7286B" w:rsidRDefault="00DF0FFD" w:rsidP="005010B9">
      <w:pPr>
        <w:pStyle w:val="Prrafodelista"/>
        <w:widowControl w:val="0"/>
        <w:tabs>
          <w:tab w:val="left" w:pos="426"/>
        </w:tabs>
        <w:ind w:left="0" w:right="57"/>
        <w:jc w:val="both"/>
        <w:rPr>
          <w:rFonts w:eastAsia="Arial Unicode MS"/>
          <w:b/>
          <w:bCs/>
          <w:color w:val="000000" w:themeColor="text1"/>
          <w:sz w:val="28"/>
          <w:szCs w:val="28"/>
          <w:u w:color="000000"/>
          <w:bdr w:val="nil"/>
        </w:rPr>
      </w:pPr>
    </w:p>
    <w:p w14:paraId="7DDE7E7D" w14:textId="2D562FA1" w:rsidR="00715F7E" w:rsidRPr="00C7286B" w:rsidRDefault="00CB7BF3" w:rsidP="00DD0FD9">
      <w:pPr>
        <w:pStyle w:val="Ttulo2"/>
        <w:numPr>
          <w:ilvl w:val="0"/>
          <w:numId w:val="3"/>
        </w:numPr>
        <w:rPr>
          <w:rFonts w:ascii="Times New Roman" w:eastAsia="Arial Unicode MS" w:hAnsi="Times New Roman" w:cs="Times New Roman"/>
          <w:b/>
          <w:color w:val="000000" w:themeColor="text1"/>
          <w:sz w:val="28"/>
          <w:szCs w:val="28"/>
          <w:u w:color="000000"/>
          <w:bdr w:val="nil"/>
        </w:rPr>
      </w:pPr>
      <w:r w:rsidRPr="00C7286B">
        <w:rPr>
          <w:rFonts w:ascii="Times New Roman" w:eastAsia="Arial Unicode MS" w:hAnsi="Times New Roman" w:cs="Times New Roman"/>
          <w:b/>
          <w:color w:val="000000" w:themeColor="text1"/>
          <w:sz w:val="28"/>
          <w:szCs w:val="28"/>
          <w:bdr w:val="nil"/>
        </w:rPr>
        <w:t>Procedencia de la</w:t>
      </w:r>
      <w:r w:rsidR="004917E9" w:rsidRPr="00C7286B">
        <w:rPr>
          <w:rFonts w:ascii="Times New Roman" w:eastAsia="Arial Unicode MS" w:hAnsi="Times New Roman" w:cs="Times New Roman"/>
          <w:b/>
          <w:color w:val="000000" w:themeColor="text1"/>
          <w:sz w:val="28"/>
          <w:szCs w:val="28"/>
          <w:u w:color="000000"/>
          <w:bdr w:val="nil"/>
        </w:rPr>
        <w:t xml:space="preserve"> acción de tutela</w:t>
      </w:r>
      <w:r w:rsidR="00F85BE2" w:rsidRPr="00C7286B">
        <w:rPr>
          <w:rFonts w:ascii="Times New Roman" w:eastAsia="Arial Unicode MS" w:hAnsi="Times New Roman" w:cs="Times New Roman"/>
          <w:b/>
          <w:color w:val="000000" w:themeColor="text1"/>
          <w:sz w:val="28"/>
          <w:szCs w:val="28"/>
          <w:u w:color="000000"/>
          <w:bdr w:val="nil"/>
        </w:rPr>
        <w:t xml:space="preserve"> y análisis de la carencia actual de objeto </w:t>
      </w:r>
    </w:p>
    <w:p w14:paraId="5BA77A7E" w14:textId="16F69711" w:rsidR="00715F7E" w:rsidRPr="00C7286B" w:rsidRDefault="00715F7E" w:rsidP="005010B9">
      <w:pPr>
        <w:widowControl w:val="0"/>
        <w:ind w:right="57"/>
        <w:jc w:val="both"/>
        <w:rPr>
          <w:rFonts w:eastAsia="Arial Unicode MS"/>
          <w:b/>
          <w:bCs/>
          <w:color w:val="000000" w:themeColor="text1"/>
          <w:sz w:val="28"/>
          <w:szCs w:val="28"/>
          <w:u w:color="000000"/>
          <w:bdr w:val="nil"/>
        </w:rPr>
      </w:pPr>
    </w:p>
    <w:p w14:paraId="3F5EDB37" w14:textId="78118AC5" w:rsidR="00CF76B7" w:rsidRPr="00C7286B" w:rsidRDefault="00CF76B7"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b/>
          <w:color w:val="000000" w:themeColor="text1"/>
          <w:sz w:val="28"/>
          <w:szCs w:val="28"/>
          <w:bdr w:val="nil"/>
          <w:lang w:val="es-ES"/>
        </w:rPr>
      </w:pPr>
      <w:r w:rsidRPr="00C7286B">
        <w:rPr>
          <w:rFonts w:eastAsia="Arial Unicode MS"/>
          <w:color w:val="000000" w:themeColor="text1"/>
          <w:sz w:val="28"/>
          <w:szCs w:val="28"/>
          <w:bdr w:val="nil"/>
          <w:lang w:val="es-ES"/>
        </w:rPr>
        <w:t>Antes de abordar el análisis de fondo</w:t>
      </w:r>
      <w:r w:rsidR="00160A2F" w:rsidRPr="00C7286B">
        <w:rPr>
          <w:rFonts w:eastAsia="Arial Unicode MS"/>
          <w:color w:val="000000" w:themeColor="text1"/>
          <w:sz w:val="28"/>
          <w:szCs w:val="28"/>
          <w:bdr w:val="nil"/>
          <w:lang w:val="es-ES"/>
        </w:rPr>
        <w:t xml:space="preserve">, la </w:t>
      </w:r>
      <w:r w:rsidR="003A2949" w:rsidRPr="00C7286B">
        <w:rPr>
          <w:rFonts w:eastAsia="Arial Unicode MS"/>
          <w:color w:val="000000" w:themeColor="text1"/>
          <w:sz w:val="28"/>
          <w:szCs w:val="28"/>
          <w:bdr w:val="nil"/>
          <w:lang w:val="es-ES"/>
        </w:rPr>
        <w:t>Corte</w:t>
      </w:r>
      <w:r w:rsidR="00160A2F" w:rsidRPr="00C7286B">
        <w:rPr>
          <w:rFonts w:eastAsia="Arial Unicode MS"/>
          <w:color w:val="000000" w:themeColor="text1"/>
          <w:sz w:val="28"/>
          <w:szCs w:val="28"/>
          <w:bdr w:val="nil"/>
          <w:lang w:val="es-ES"/>
        </w:rPr>
        <w:t xml:space="preserve"> </w:t>
      </w:r>
      <w:r w:rsidR="00A52DCB" w:rsidRPr="00C7286B">
        <w:rPr>
          <w:rFonts w:eastAsia="Arial Unicode MS"/>
          <w:color w:val="000000" w:themeColor="text1"/>
          <w:sz w:val="28"/>
          <w:szCs w:val="28"/>
          <w:bdr w:val="nil"/>
          <w:lang w:val="es-ES"/>
        </w:rPr>
        <w:t>verificará si la demanda cumple con los requisitos de procedibilidad de la acción de tutela. Para ello, la Corte examinará si se acreditan</w:t>
      </w:r>
      <w:r w:rsidR="000D2306" w:rsidRPr="00C7286B">
        <w:rPr>
          <w:rFonts w:eastAsia="Arial Unicode MS"/>
          <w:color w:val="000000" w:themeColor="text1"/>
          <w:sz w:val="28"/>
          <w:szCs w:val="28"/>
          <w:bdr w:val="nil"/>
          <w:lang w:val="es-ES"/>
        </w:rPr>
        <w:t xml:space="preserve">: (i) la legitimación por activa y por pasiva; (ii) el requisito de inmediatez; y (iii) el principio de subsidiariedad. En segundo lugar, esta Corporación </w:t>
      </w:r>
      <w:r w:rsidR="00160A2F" w:rsidRPr="00C7286B">
        <w:rPr>
          <w:rFonts w:eastAsia="Arial Unicode MS"/>
          <w:color w:val="000000" w:themeColor="text1"/>
          <w:sz w:val="28"/>
          <w:szCs w:val="28"/>
          <w:bdr w:val="nil"/>
          <w:lang w:val="es-ES"/>
        </w:rPr>
        <w:t xml:space="preserve">evaluará </w:t>
      </w:r>
      <w:r w:rsidR="000D2306" w:rsidRPr="00C7286B">
        <w:rPr>
          <w:rFonts w:eastAsia="Arial Unicode MS"/>
          <w:color w:val="000000" w:themeColor="text1"/>
          <w:sz w:val="28"/>
          <w:szCs w:val="28"/>
          <w:bdr w:val="nil"/>
          <w:lang w:val="es-ES"/>
        </w:rPr>
        <w:t>s</w:t>
      </w:r>
      <w:r w:rsidR="00FB032D" w:rsidRPr="00C7286B">
        <w:rPr>
          <w:rFonts w:eastAsia="Arial Unicode MS"/>
          <w:color w:val="000000" w:themeColor="text1"/>
          <w:sz w:val="28"/>
          <w:szCs w:val="28"/>
          <w:bdr w:val="nil"/>
          <w:lang w:val="es-ES"/>
        </w:rPr>
        <w:t xml:space="preserve">i se configura en el caso concreto la carencia actual de objeto por </w:t>
      </w:r>
      <w:r w:rsidR="002032E0" w:rsidRPr="00C7286B">
        <w:rPr>
          <w:rFonts w:eastAsia="Arial Unicode MS"/>
          <w:color w:val="000000" w:themeColor="text1"/>
          <w:sz w:val="28"/>
          <w:szCs w:val="28"/>
          <w:bdr w:val="nil"/>
          <w:lang w:val="es-ES"/>
        </w:rPr>
        <w:t>situación sobreviniente</w:t>
      </w:r>
      <w:r w:rsidR="00FB032D" w:rsidRPr="00C7286B">
        <w:rPr>
          <w:rFonts w:eastAsia="Arial Unicode MS"/>
          <w:color w:val="000000" w:themeColor="text1"/>
          <w:sz w:val="28"/>
          <w:szCs w:val="28"/>
          <w:bdr w:val="nil"/>
          <w:lang w:val="es-ES"/>
        </w:rPr>
        <w:t xml:space="preserve">. </w:t>
      </w:r>
      <w:r w:rsidR="000D2306" w:rsidRPr="00C7286B">
        <w:rPr>
          <w:rFonts w:eastAsia="Arial Unicode MS"/>
          <w:color w:val="000000" w:themeColor="text1"/>
          <w:sz w:val="28"/>
          <w:szCs w:val="28"/>
          <w:bdr w:val="nil"/>
          <w:lang w:val="es-ES"/>
        </w:rPr>
        <w:t xml:space="preserve">En caso afirmativo, la Corte revisará la </w:t>
      </w:r>
      <w:r w:rsidR="00401820" w:rsidRPr="00C7286B">
        <w:rPr>
          <w:rFonts w:eastAsia="Arial Unicode MS"/>
          <w:color w:val="000000" w:themeColor="text1"/>
          <w:sz w:val="28"/>
          <w:szCs w:val="28"/>
          <w:bdr w:val="nil"/>
          <w:lang w:val="es-ES"/>
        </w:rPr>
        <w:t xml:space="preserve">necesidad de emitir un pronunciamiento de fondo. </w:t>
      </w:r>
    </w:p>
    <w:p w14:paraId="2E83EE79" w14:textId="77777777" w:rsidR="00A52DCB" w:rsidRPr="00C7286B" w:rsidRDefault="00A52DCB" w:rsidP="00A52DCB">
      <w:pPr>
        <w:pStyle w:val="paragraph"/>
        <w:tabs>
          <w:tab w:val="left" w:pos="426"/>
        </w:tabs>
        <w:spacing w:before="0" w:beforeAutospacing="0" w:after="0" w:afterAutospacing="0"/>
        <w:jc w:val="both"/>
        <w:textAlignment w:val="baseline"/>
        <w:rPr>
          <w:rFonts w:eastAsia="Arial Unicode MS"/>
          <w:b/>
          <w:color w:val="000000" w:themeColor="text1"/>
          <w:sz w:val="28"/>
          <w:szCs w:val="28"/>
          <w:bdr w:val="nil"/>
          <w:lang w:val="es-ES"/>
        </w:rPr>
      </w:pPr>
    </w:p>
    <w:p w14:paraId="4D38BB6A" w14:textId="184D756A" w:rsidR="00840144" w:rsidRPr="00C7286B" w:rsidRDefault="00840144" w:rsidP="00840144">
      <w:pPr>
        <w:pStyle w:val="paragraph"/>
        <w:numPr>
          <w:ilvl w:val="1"/>
          <w:numId w:val="2"/>
        </w:numPr>
        <w:tabs>
          <w:tab w:val="left" w:pos="426"/>
        </w:tabs>
        <w:spacing w:before="0" w:beforeAutospacing="0" w:after="0" w:afterAutospacing="0"/>
        <w:jc w:val="both"/>
        <w:textAlignment w:val="baseline"/>
        <w:rPr>
          <w:rFonts w:eastAsia="Arial Unicode MS"/>
          <w:b/>
          <w:color w:val="000000" w:themeColor="text1"/>
          <w:sz w:val="28"/>
          <w:szCs w:val="28"/>
          <w:bdr w:val="nil"/>
          <w:lang w:val="es-ES"/>
        </w:rPr>
      </w:pPr>
      <w:r w:rsidRPr="00C7286B">
        <w:rPr>
          <w:rFonts w:eastAsia="Arial Unicode MS"/>
          <w:b/>
          <w:color w:val="000000" w:themeColor="text1"/>
          <w:sz w:val="28"/>
          <w:szCs w:val="28"/>
          <w:bdr w:val="nil"/>
          <w:lang w:val="es-ES"/>
        </w:rPr>
        <w:t xml:space="preserve">Análisis de procedibilidad </w:t>
      </w:r>
    </w:p>
    <w:p w14:paraId="7F01A8A1" w14:textId="77777777" w:rsidR="00840144" w:rsidRPr="00C7286B" w:rsidRDefault="00840144" w:rsidP="003A2949">
      <w:pPr>
        <w:pStyle w:val="paragraph"/>
        <w:tabs>
          <w:tab w:val="left" w:pos="426"/>
        </w:tabs>
        <w:spacing w:before="0" w:beforeAutospacing="0" w:after="0" w:afterAutospacing="0"/>
        <w:ind w:left="1080"/>
        <w:jc w:val="both"/>
        <w:textAlignment w:val="baseline"/>
        <w:rPr>
          <w:rFonts w:eastAsia="Arial Unicode MS"/>
          <w:b/>
          <w:color w:val="000000" w:themeColor="text1"/>
          <w:sz w:val="28"/>
          <w:szCs w:val="28"/>
          <w:bdr w:val="nil"/>
          <w:lang w:val="es-ES"/>
        </w:rPr>
      </w:pPr>
    </w:p>
    <w:p w14:paraId="69A12D35" w14:textId="6494E695" w:rsidR="004917E9" w:rsidRPr="00C7286B" w:rsidRDefault="004917E9"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b/>
          <w:color w:val="000000" w:themeColor="text1"/>
          <w:sz w:val="28"/>
          <w:szCs w:val="28"/>
          <w:bdr w:val="nil"/>
          <w:lang w:val="es-ES"/>
        </w:rPr>
      </w:pPr>
      <w:r w:rsidRPr="00C7286B">
        <w:rPr>
          <w:rFonts w:eastAsia="Arial Unicode MS"/>
          <w:color w:val="000000" w:themeColor="text1"/>
          <w:sz w:val="28"/>
          <w:szCs w:val="28"/>
          <w:bdr w:val="nil"/>
          <w:lang w:val="es-ES"/>
        </w:rPr>
        <w:t xml:space="preserve">En esta oportunidad, se cumplen los requisitos de procedencia de la acción de </w:t>
      </w:r>
      <w:r w:rsidRPr="00C7286B">
        <w:rPr>
          <w:rFonts w:eastAsia="Arial Unicode MS"/>
          <w:color w:val="000000" w:themeColor="text1"/>
          <w:sz w:val="28"/>
          <w:szCs w:val="28"/>
          <w:u w:color="000000"/>
          <w:bdr w:val="nil"/>
          <w:lang w:val="es-ES"/>
        </w:rPr>
        <w:t>tutela</w:t>
      </w:r>
      <w:r w:rsidRPr="00C7286B">
        <w:rPr>
          <w:rFonts w:eastAsia="Arial Unicode MS"/>
          <w:color w:val="000000" w:themeColor="text1"/>
          <w:sz w:val="28"/>
          <w:szCs w:val="28"/>
          <w:bdr w:val="nil"/>
          <w:lang w:val="es-ES"/>
        </w:rPr>
        <w:t>, esto es, legitimación por activa y pasiva, inmediatez y subsidiariedad. A continuación, se analizarán estos presupuestos.</w:t>
      </w:r>
    </w:p>
    <w:p w14:paraId="29EB47A2" w14:textId="77777777" w:rsidR="004917E9" w:rsidRPr="00C7286B" w:rsidRDefault="004917E9" w:rsidP="005010B9">
      <w:pPr>
        <w:pStyle w:val="Prrafodelista"/>
        <w:widowControl w:val="0"/>
        <w:tabs>
          <w:tab w:val="left" w:pos="426"/>
        </w:tabs>
        <w:ind w:left="0" w:right="57"/>
        <w:jc w:val="both"/>
        <w:rPr>
          <w:rFonts w:eastAsia="Arial Unicode MS"/>
          <w:b/>
          <w:bCs/>
          <w:color w:val="000000" w:themeColor="text1"/>
          <w:sz w:val="28"/>
          <w:szCs w:val="28"/>
          <w:u w:color="000000"/>
          <w:bdr w:val="nil"/>
        </w:rPr>
      </w:pPr>
    </w:p>
    <w:p w14:paraId="4F8A5061" w14:textId="6DC4E27E" w:rsidR="00601668" w:rsidRPr="00C7286B" w:rsidRDefault="004917E9" w:rsidP="00DD0FD9">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E</w:t>
      </w:r>
      <w:r w:rsidR="0007517B" w:rsidRPr="00C7286B">
        <w:rPr>
          <w:rFonts w:eastAsia="Arial Unicode MS"/>
          <w:color w:val="000000" w:themeColor="text1"/>
          <w:sz w:val="28"/>
          <w:szCs w:val="28"/>
          <w:bdr w:val="nil"/>
          <w:lang w:val="es-ES"/>
        </w:rPr>
        <w:t xml:space="preserve">n </w:t>
      </w:r>
      <w:r w:rsidR="0007517B" w:rsidRPr="00C7286B">
        <w:rPr>
          <w:rFonts w:eastAsia="Arial Unicode MS"/>
          <w:color w:val="000000" w:themeColor="text1"/>
          <w:sz w:val="28"/>
          <w:szCs w:val="28"/>
          <w:u w:color="000000"/>
          <w:bdr w:val="nil"/>
          <w:lang w:val="es-ES"/>
        </w:rPr>
        <w:t>primer</w:t>
      </w:r>
      <w:r w:rsidR="0007517B" w:rsidRPr="00C7286B">
        <w:rPr>
          <w:rFonts w:eastAsia="Arial Unicode MS"/>
          <w:color w:val="000000" w:themeColor="text1"/>
          <w:sz w:val="28"/>
          <w:szCs w:val="28"/>
          <w:bdr w:val="nil"/>
          <w:lang w:val="es-ES"/>
        </w:rPr>
        <w:t xml:space="preserve"> lugar, el</w:t>
      </w:r>
      <w:r w:rsidRPr="00C7286B">
        <w:rPr>
          <w:rFonts w:eastAsia="Arial Unicode MS"/>
          <w:color w:val="000000" w:themeColor="text1"/>
          <w:sz w:val="28"/>
          <w:szCs w:val="28"/>
          <w:bdr w:val="nil"/>
          <w:lang w:val="es-ES"/>
        </w:rPr>
        <w:t xml:space="preserve"> requisito de legitimación en la causa por activa</w:t>
      </w:r>
      <w:r w:rsidRPr="00C7286B">
        <w:rPr>
          <w:rFonts w:eastAsia="Arial Unicode MS"/>
          <w:i/>
          <w:iCs/>
          <w:color w:val="000000" w:themeColor="text1"/>
          <w:sz w:val="28"/>
          <w:szCs w:val="28"/>
          <w:bdr w:val="nil"/>
          <w:lang w:val="es-ES"/>
        </w:rPr>
        <w:t> </w:t>
      </w:r>
      <w:r w:rsidRPr="00C7286B">
        <w:rPr>
          <w:rFonts w:eastAsia="Arial Unicode MS"/>
          <w:color w:val="000000" w:themeColor="text1"/>
          <w:sz w:val="28"/>
          <w:szCs w:val="28"/>
          <w:bdr w:val="nil"/>
          <w:lang w:val="es-ES"/>
        </w:rPr>
        <w:t>se encuentra satisfecho</w:t>
      </w:r>
      <w:r w:rsidRPr="00C7286B">
        <w:rPr>
          <w:rStyle w:val="Refdenotaalpie"/>
          <w:rFonts w:eastAsia="Arial Unicode MS"/>
          <w:color w:val="000000" w:themeColor="text1"/>
          <w:sz w:val="28"/>
          <w:szCs w:val="28"/>
          <w:bdr w:val="nil"/>
          <w:lang w:val="es-ES"/>
        </w:rPr>
        <w:footnoteReference w:id="82"/>
      </w:r>
      <w:r w:rsidRPr="00C7286B">
        <w:rPr>
          <w:rFonts w:eastAsia="Arial Unicode MS"/>
          <w:color w:val="000000" w:themeColor="text1"/>
          <w:sz w:val="28"/>
          <w:szCs w:val="28"/>
          <w:bdr w:val="nil"/>
          <w:lang w:val="es-ES"/>
        </w:rPr>
        <w:t xml:space="preserve">. </w:t>
      </w:r>
      <w:r w:rsidR="003F205D" w:rsidRPr="00C7286B">
        <w:rPr>
          <w:rFonts w:eastAsia="Arial Unicode MS"/>
          <w:color w:val="000000" w:themeColor="text1"/>
          <w:sz w:val="28"/>
          <w:szCs w:val="28"/>
          <w:bdr w:val="nil"/>
          <w:lang w:val="es-ES"/>
        </w:rPr>
        <w:t>Con respecto</w:t>
      </w:r>
      <w:r w:rsidR="00601668" w:rsidRPr="00C7286B">
        <w:rPr>
          <w:rFonts w:eastAsia="Arial Unicode MS"/>
          <w:color w:val="000000" w:themeColor="text1"/>
          <w:sz w:val="28"/>
          <w:szCs w:val="28"/>
          <w:bdr w:val="nil"/>
          <w:lang w:val="es-ES"/>
        </w:rPr>
        <w:t xml:space="preserve"> a la protección de los derechos de la actora, este requisito se encuentra acreditado, en tanto la Constitución establece que toda persona podrá interponer acción de tutela “por sí misma o por quien actúe a su nombre”</w:t>
      </w:r>
      <w:r w:rsidR="00601668" w:rsidRPr="00C7286B">
        <w:rPr>
          <w:rStyle w:val="Refdenotaalpie"/>
          <w:rFonts w:eastAsia="Arial Unicode MS"/>
          <w:color w:val="000000" w:themeColor="text1"/>
          <w:sz w:val="28"/>
          <w:szCs w:val="28"/>
          <w:bdr w:val="nil"/>
          <w:lang w:val="es-ES"/>
        </w:rPr>
        <w:footnoteReference w:id="83"/>
      </w:r>
      <w:r w:rsidR="00601668" w:rsidRPr="00C7286B">
        <w:rPr>
          <w:rFonts w:eastAsia="Arial Unicode MS"/>
          <w:color w:val="000000" w:themeColor="text1"/>
          <w:sz w:val="28"/>
          <w:szCs w:val="28"/>
          <w:bdr w:val="nil"/>
          <w:lang w:val="es-ES"/>
        </w:rPr>
        <w:t xml:space="preserve">, y la señora </w:t>
      </w:r>
      <w:r w:rsidR="00B03103" w:rsidRPr="00C7286B">
        <w:rPr>
          <w:rFonts w:eastAsia="Arial Unicode MS"/>
          <w:i/>
          <w:iCs/>
          <w:color w:val="000000"/>
          <w:sz w:val="28"/>
          <w:szCs w:val="28"/>
          <w:u w:color="000000"/>
          <w:bdr w:val="nil"/>
          <w:lang w:val="es-ES"/>
        </w:rPr>
        <w:t>Magdalena</w:t>
      </w:r>
      <w:r w:rsidR="00601668" w:rsidRPr="00C7286B">
        <w:rPr>
          <w:rFonts w:eastAsia="Arial Unicode MS"/>
          <w:color w:val="000000" w:themeColor="text1"/>
          <w:sz w:val="28"/>
          <w:szCs w:val="28"/>
          <w:bdr w:val="nil"/>
          <w:lang w:val="es-ES"/>
        </w:rPr>
        <w:t>, como titular de los derechos fundamentales invocados, presentó la acción de tutela en nombre propio</w:t>
      </w:r>
      <w:r w:rsidR="00C150DC" w:rsidRPr="00C7286B">
        <w:rPr>
          <w:rStyle w:val="Refdenotaalpie"/>
          <w:rFonts w:eastAsia="Arial Unicode MS"/>
          <w:color w:val="000000" w:themeColor="text1"/>
          <w:sz w:val="28"/>
          <w:szCs w:val="28"/>
          <w:bdr w:val="nil"/>
          <w:lang w:val="es-ES"/>
        </w:rPr>
        <w:footnoteReference w:id="84"/>
      </w:r>
      <w:r w:rsidR="00601668" w:rsidRPr="00C7286B">
        <w:rPr>
          <w:rFonts w:eastAsia="Arial Unicode MS"/>
          <w:color w:val="000000" w:themeColor="text1"/>
          <w:sz w:val="28"/>
          <w:szCs w:val="28"/>
          <w:bdr w:val="nil"/>
          <w:lang w:val="es-ES"/>
        </w:rPr>
        <w:t xml:space="preserve">. </w:t>
      </w:r>
    </w:p>
    <w:p w14:paraId="1DF6A81F" w14:textId="77777777" w:rsidR="00873C19" w:rsidRPr="00C7286B" w:rsidRDefault="00873C19" w:rsidP="00BC3284">
      <w:pPr>
        <w:rPr>
          <w:rFonts w:eastAsia="Arial Unicode MS"/>
          <w:color w:val="000000" w:themeColor="text1"/>
          <w:sz w:val="28"/>
          <w:szCs w:val="28"/>
          <w:bdr w:val="nil"/>
        </w:rPr>
      </w:pPr>
    </w:p>
    <w:p w14:paraId="174B68BD" w14:textId="368CDE53" w:rsidR="00BC3284" w:rsidRPr="00C7286B" w:rsidRDefault="00873C19" w:rsidP="00BC3284">
      <w:pPr>
        <w:pStyle w:val="paragraph"/>
        <w:numPr>
          <w:ilvl w:val="0"/>
          <w:numId w:val="1"/>
        </w:numPr>
        <w:tabs>
          <w:tab w:val="left" w:pos="426"/>
        </w:tabs>
        <w:spacing w:before="0" w:beforeAutospacing="0" w:after="0" w:afterAutospacing="0"/>
        <w:ind w:left="0" w:firstLine="0"/>
        <w:jc w:val="both"/>
        <w:textAlignment w:val="baseline"/>
        <w:rPr>
          <w:rStyle w:val="normaltextrun"/>
          <w:rFonts w:eastAsia="Arial Unicode MS"/>
          <w:color w:val="000000" w:themeColor="text1"/>
          <w:sz w:val="28"/>
          <w:szCs w:val="28"/>
          <w:bdr w:val="nil"/>
          <w:lang w:val="es-ES"/>
        </w:rPr>
      </w:pPr>
      <w:r w:rsidRPr="00C7286B">
        <w:rPr>
          <w:color w:val="000000" w:themeColor="text1"/>
          <w:sz w:val="28"/>
          <w:szCs w:val="28"/>
          <w:lang w:val="es-ES"/>
        </w:rPr>
        <w:t>Adicionalmente</w:t>
      </w:r>
      <w:r w:rsidRPr="00C7286B">
        <w:rPr>
          <w:color w:val="000000" w:themeColor="text1"/>
          <w:sz w:val="28"/>
          <w:lang w:val="es-ES"/>
        </w:rPr>
        <w:t xml:space="preserve">, </w:t>
      </w:r>
      <w:r w:rsidR="00792B48" w:rsidRPr="00C7286B">
        <w:rPr>
          <w:color w:val="000000" w:themeColor="text1"/>
          <w:sz w:val="28"/>
          <w:lang w:val="es-ES"/>
        </w:rPr>
        <w:t xml:space="preserve">la accionante también solicitó, en calidad de agente oficiosa, que se amparen los </w:t>
      </w:r>
      <w:r w:rsidRPr="00C7286B">
        <w:rPr>
          <w:color w:val="000000" w:themeColor="text1"/>
          <w:sz w:val="28"/>
          <w:lang w:val="es-ES"/>
        </w:rPr>
        <w:t xml:space="preserve">derechos </w:t>
      </w:r>
      <w:r w:rsidRPr="00C7286B">
        <w:rPr>
          <w:rFonts w:eastAsia="Arial Unicode MS"/>
          <w:color w:val="000000" w:themeColor="text1"/>
          <w:sz w:val="28"/>
          <w:bdr w:val="nil"/>
          <w:lang w:val="es-ES"/>
        </w:rPr>
        <w:t xml:space="preserve">del señor </w:t>
      </w:r>
      <w:r w:rsidR="00B03103" w:rsidRPr="00C7286B">
        <w:rPr>
          <w:i/>
          <w:iCs/>
          <w:color w:val="000000" w:themeColor="text1"/>
          <w:sz w:val="28"/>
          <w:szCs w:val="28"/>
          <w:lang w:val="es-ES"/>
        </w:rPr>
        <w:t>Tomás</w:t>
      </w:r>
      <w:r w:rsidR="00792B48" w:rsidRPr="00C7286B">
        <w:rPr>
          <w:rStyle w:val="normaltextrun"/>
          <w:color w:val="000000" w:themeColor="text1"/>
          <w:sz w:val="28"/>
          <w:lang w:val="es-ES"/>
        </w:rPr>
        <w:t xml:space="preserve">. Por ello, </w:t>
      </w:r>
      <w:r w:rsidRPr="00C7286B">
        <w:rPr>
          <w:rStyle w:val="normaltextrun"/>
          <w:color w:val="000000" w:themeColor="text1"/>
          <w:sz w:val="28"/>
          <w:szCs w:val="28"/>
          <w:lang w:val="es-ES"/>
        </w:rPr>
        <w:t>es necesario</w:t>
      </w:r>
      <w:r w:rsidRPr="00C7286B">
        <w:rPr>
          <w:rStyle w:val="normaltextrun"/>
          <w:color w:val="000000" w:themeColor="text1"/>
          <w:sz w:val="28"/>
          <w:lang w:val="es-ES"/>
        </w:rPr>
        <w:t xml:space="preserve"> que</w:t>
      </w:r>
      <w:r w:rsidR="00792B48" w:rsidRPr="00C7286B">
        <w:rPr>
          <w:rStyle w:val="normaltextrun"/>
          <w:color w:val="000000" w:themeColor="text1"/>
          <w:sz w:val="28"/>
          <w:lang w:val="es-ES"/>
        </w:rPr>
        <w:t xml:space="preserve"> la Sala verifique si</w:t>
      </w:r>
      <w:r w:rsidRPr="00C7286B">
        <w:rPr>
          <w:rStyle w:val="normaltextrun"/>
          <w:color w:val="000000" w:themeColor="text1"/>
          <w:sz w:val="28"/>
          <w:lang w:val="es-ES"/>
        </w:rPr>
        <w:t xml:space="preserve"> se </w:t>
      </w:r>
      <w:r w:rsidRPr="00C7286B">
        <w:rPr>
          <w:rStyle w:val="normaltextrun"/>
          <w:color w:val="000000" w:themeColor="text1"/>
          <w:sz w:val="28"/>
          <w:szCs w:val="28"/>
          <w:lang w:val="es-ES"/>
        </w:rPr>
        <w:t>acredit</w:t>
      </w:r>
      <w:r w:rsidR="00792B48" w:rsidRPr="00C7286B">
        <w:rPr>
          <w:rStyle w:val="normaltextrun"/>
          <w:color w:val="000000" w:themeColor="text1"/>
          <w:sz w:val="28"/>
          <w:szCs w:val="28"/>
          <w:lang w:val="es-ES"/>
        </w:rPr>
        <w:t>a</w:t>
      </w:r>
      <w:r w:rsidRPr="00C7286B">
        <w:rPr>
          <w:rStyle w:val="normaltextrun"/>
          <w:color w:val="000000" w:themeColor="text1"/>
          <w:sz w:val="28"/>
          <w:szCs w:val="28"/>
          <w:lang w:val="es-ES"/>
        </w:rPr>
        <w:t>n</w:t>
      </w:r>
      <w:r w:rsidRPr="00C7286B">
        <w:rPr>
          <w:rStyle w:val="normaltextrun"/>
          <w:color w:val="000000" w:themeColor="text1"/>
          <w:sz w:val="28"/>
          <w:lang w:val="es-ES"/>
        </w:rPr>
        <w:t xml:space="preserve"> los presupuestos para la procedencia de </w:t>
      </w:r>
      <w:r w:rsidRPr="00C7286B">
        <w:rPr>
          <w:rStyle w:val="normaltextrun"/>
          <w:color w:val="000000" w:themeColor="text1"/>
          <w:sz w:val="28"/>
          <w:szCs w:val="28"/>
          <w:lang w:val="es-ES"/>
        </w:rPr>
        <w:t>esa figura</w:t>
      </w:r>
      <w:r w:rsidRPr="00C7286B">
        <w:rPr>
          <w:rStyle w:val="Refdenotaalpie"/>
          <w:color w:val="000000" w:themeColor="text1"/>
          <w:sz w:val="28"/>
          <w:szCs w:val="28"/>
          <w:lang w:val="es-ES"/>
        </w:rPr>
        <w:footnoteReference w:id="85"/>
      </w:r>
      <w:r w:rsidR="00792B48" w:rsidRPr="00C7286B">
        <w:rPr>
          <w:rStyle w:val="normaltextrun"/>
          <w:color w:val="000000" w:themeColor="text1"/>
          <w:sz w:val="28"/>
          <w:szCs w:val="28"/>
          <w:lang w:val="es-ES"/>
        </w:rPr>
        <w:t>, es decir</w:t>
      </w:r>
      <w:r w:rsidRPr="00C7286B">
        <w:rPr>
          <w:rStyle w:val="normaltextrun"/>
          <w:color w:val="000000" w:themeColor="text1"/>
          <w:sz w:val="28"/>
          <w:szCs w:val="28"/>
          <w:lang w:val="es-ES"/>
        </w:rPr>
        <w:t xml:space="preserve">: (i) que el agente oficioso manifieste expresamente que actúa en esa calidad; y (ii) que la persona a cuyo nombre se interpone la acción se encuentre en una situación que le impida ejercer directamente la defensa de sus derechos. </w:t>
      </w:r>
    </w:p>
    <w:p w14:paraId="42FDE5D0" w14:textId="77777777" w:rsidR="00BC3284" w:rsidRPr="00C7286B" w:rsidRDefault="00BC3284" w:rsidP="00BC3284">
      <w:pPr>
        <w:pStyle w:val="Prrafodelista"/>
        <w:rPr>
          <w:rStyle w:val="normaltextrun"/>
          <w:color w:val="000000" w:themeColor="text1"/>
          <w:sz w:val="28"/>
          <w:szCs w:val="28"/>
        </w:rPr>
      </w:pPr>
    </w:p>
    <w:p w14:paraId="43ACF301" w14:textId="4C201F08" w:rsidR="00873C19" w:rsidRPr="00C7286B" w:rsidRDefault="00873C19" w:rsidP="00BA4C5F">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Style w:val="normaltextrun"/>
          <w:color w:val="000000" w:themeColor="text1"/>
          <w:sz w:val="28"/>
          <w:szCs w:val="28"/>
          <w:lang w:val="es-ES"/>
        </w:rPr>
        <w:t xml:space="preserve">En </w:t>
      </w:r>
      <w:r w:rsidR="00BC3284" w:rsidRPr="00C7286B">
        <w:rPr>
          <w:rStyle w:val="normaltextrun"/>
          <w:color w:val="000000" w:themeColor="text1"/>
          <w:sz w:val="28"/>
          <w:szCs w:val="28"/>
          <w:lang w:val="es-ES"/>
        </w:rPr>
        <w:t>relación con e</w:t>
      </w:r>
      <w:r w:rsidR="00320DAF" w:rsidRPr="00C7286B">
        <w:rPr>
          <w:rStyle w:val="normaltextrun"/>
          <w:color w:val="000000" w:themeColor="text1"/>
          <w:sz w:val="28"/>
          <w:szCs w:val="28"/>
          <w:lang w:val="es-ES"/>
        </w:rPr>
        <w:t>l</w:t>
      </w:r>
      <w:r w:rsidRPr="00C7286B">
        <w:rPr>
          <w:rStyle w:val="normaltextrun"/>
          <w:color w:val="000000" w:themeColor="text1"/>
          <w:sz w:val="28"/>
          <w:szCs w:val="28"/>
          <w:lang w:val="es-ES"/>
        </w:rPr>
        <w:t xml:space="preserve"> primer </w:t>
      </w:r>
      <w:r w:rsidR="00320DAF" w:rsidRPr="00C7286B">
        <w:rPr>
          <w:rStyle w:val="normaltextrun"/>
          <w:color w:val="000000" w:themeColor="text1"/>
          <w:sz w:val="28"/>
          <w:szCs w:val="28"/>
          <w:lang w:val="es-ES"/>
        </w:rPr>
        <w:t>presupuesto</w:t>
      </w:r>
      <w:r w:rsidRPr="00C7286B">
        <w:rPr>
          <w:rStyle w:val="normaltextrun"/>
          <w:color w:val="000000" w:themeColor="text1"/>
          <w:sz w:val="28"/>
          <w:szCs w:val="28"/>
          <w:lang w:val="es-ES"/>
        </w:rPr>
        <w:t xml:space="preserve">, la tutelante manifestó </w:t>
      </w:r>
      <w:r w:rsidRPr="00C7286B">
        <w:rPr>
          <w:color w:val="000000" w:themeColor="text1"/>
          <w:sz w:val="28"/>
          <w:szCs w:val="28"/>
          <w:lang w:val="es-ES"/>
        </w:rPr>
        <w:t xml:space="preserve">que obra como agente oficiosa de su compañero sentimental. </w:t>
      </w:r>
      <w:r w:rsidR="00193734" w:rsidRPr="00C7286B">
        <w:rPr>
          <w:color w:val="000000" w:themeColor="text1"/>
          <w:sz w:val="28"/>
          <w:szCs w:val="28"/>
          <w:lang w:val="es-ES"/>
        </w:rPr>
        <w:t>E</w:t>
      </w:r>
      <w:r w:rsidRPr="00C7286B">
        <w:rPr>
          <w:color w:val="000000" w:themeColor="text1"/>
          <w:sz w:val="28"/>
          <w:szCs w:val="28"/>
          <w:lang w:val="es-ES"/>
        </w:rPr>
        <w:t xml:space="preserve">n cuanto al segundo </w:t>
      </w:r>
      <w:r w:rsidR="00320DAF" w:rsidRPr="00C7286B">
        <w:rPr>
          <w:color w:val="000000" w:themeColor="text1"/>
          <w:sz w:val="28"/>
          <w:szCs w:val="28"/>
          <w:lang w:val="es-ES"/>
        </w:rPr>
        <w:t>requisito</w:t>
      </w:r>
      <w:r w:rsidRPr="00C7286B">
        <w:rPr>
          <w:color w:val="000000" w:themeColor="text1"/>
          <w:sz w:val="28"/>
          <w:szCs w:val="28"/>
          <w:lang w:val="es-ES"/>
        </w:rPr>
        <w:t xml:space="preserve">, la Corte ha </w:t>
      </w:r>
      <w:r w:rsidR="00320DAF" w:rsidRPr="00C7286B">
        <w:rPr>
          <w:color w:val="000000" w:themeColor="text1"/>
          <w:sz w:val="28"/>
          <w:szCs w:val="28"/>
          <w:lang w:val="es-ES"/>
        </w:rPr>
        <w:t xml:space="preserve">reiterado que la valoración de la procedencia de la agencia oficiosa para la protección de los derechos de las personas privadas de la libertad debe </w:t>
      </w:r>
      <w:r w:rsidR="00BC3284" w:rsidRPr="00C7286B">
        <w:rPr>
          <w:color w:val="000000" w:themeColor="text1"/>
          <w:sz w:val="28"/>
          <w:szCs w:val="28"/>
          <w:lang w:val="es-ES"/>
        </w:rPr>
        <w:t>realizarse de forma</w:t>
      </w:r>
      <w:r w:rsidR="00193734" w:rsidRPr="00C7286B">
        <w:rPr>
          <w:color w:val="000000" w:themeColor="text1"/>
          <w:sz w:val="28"/>
          <w:szCs w:val="28"/>
          <w:lang w:val="es-ES"/>
        </w:rPr>
        <w:t xml:space="preserve"> </w:t>
      </w:r>
      <w:r w:rsidR="00320DAF" w:rsidRPr="00C7286B">
        <w:rPr>
          <w:color w:val="000000" w:themeColor="text1"/>
          <w:sz w:val="28"/>
          <w:szCs w:val="28"/>
          <w:lang w:val="es-ES"/>
        </w:rPr>
        <w:t xml:space="preserve">flexible, </w:t>
      </w:r>
      <w:r w:rsidR="00F81B76" w:rsidRPr="00C7286B">
        <w:rPr>
          <w:color w:val="000000" w:themeColor="text1"/>
          <w:sz w:val="28"/>
          <w:szCs w:val="28"/>
          <w:lang w:val="es-ES"/>
        </w:rPr>
        <w:t>en atención a la especial sujeción que tienen las personas privadas de la libertad frente al Estado y a la situación de indefensión o debilidad manifiesta en que suelen encontrarse</w:t>
      </w:r>
      <w:r w:rsidR="00320DAF" w:rsidRPr="00C7286B">
        <w:rPr>
          <w:rStyle w:val="Refdenotaalpie"/>
          <w:color w:val="000000" w:themeColor="text1"/>
          <w:sz w:val="28"/>
          <w:szCs w:val="28"/>
          <w:lang w:val="es-ES"/>
        </w:rPr>
        <w:footnoteReference w:id="86"/>
      </w:r>
      <w:r w:rsidR="00320DAF" w:rsidRPr="00C7286B">
        <w:rPr>
          <w:color w:val="000000" w:themeColor="text1"/>
          <w:sz w:val="28"/>
          <w:szCs w:val="28"/>
          <w:lang w:val="es-ES"/>
        </w:rPr>
        <w:t xml:space="preserve">. </w:t>
      </w:r>
      <w:r w:rsidR="00F81B76" w:rsidRPr="00C7286B">
        <w:rPr>
          <w:color w:val="000000" w:themeColor="text1"/>
          <w:sz w:val="28"/>
          <w:szCs w:val="28"/>
          <w:lang w:val="es-ES"/>
        </w:rPr>
        <w:t>No obstante</w:t>
      </w:r>
      <w:r w:rsidR="00320DAF" w:rsidRPr="00C7286B">
        <w:rPr>
          <w:color w:val="000000" w:themeColor="text1"/>
          <w:sz w:val="28"/>
          <w:szCs w:val="28"/>
          <w:lang w:val="es-ES"/>
        </w:rPr>
        <w:t xml:space="preserve">, esta Corporación ha precisado que la situación de especial vulnerabilidad de la población privada de la libertad no permite </w:t>
      </w:r>
      <w:r w:rsidR="00B92BA2" w:rsidRPr="00C7286B">
        <w:rPr>
          <w:color w:val="000000" w:themeColor="text1"/>
          <w:sz w:val="28"/>
          <w:szCs w:val="28"/>
          <w:lang w:val="es-ES"/>
        </w:rPr>
        <w:t>presumir, en todos los casos, la imposibilidad de presentar directamente acciones judiciales ni la necesidad de un tercero para la defensa de sus derechos</w:t>
      </w:r>
      <w:r w:rsidR="00247EAE" w:rsidRPr="00C7286B">
        <w:rPr>
          <w:rStyle w:val="Refdenotaalpie"/>
          <w:color w:val="000000" w:themeColor="text1"/>
          <w:sz w:val="28"/>
          <w:szCs w:val="28"/>
          <w:lang w:val="es-ES"/>
        </w:rPr>
        <w:footnoteReference w:id="87"/>
      </w:r>
      <w:r w:rsidR="00320DAF" w:rsidRPr="00C7286B">
        <w:rPr>
          <w:color w:val="000000" w:themeColor="text1"/>
          <w:sz w:val="28"/>
          <w:szCs w:val="28"/>
          <w:lang w:val="es-ES"/>
        </w:rPr>
        <w:t xml:space="preserve">. Por lo tanto, el juez constitucional </w:t>
      </w:r>
      <w:r w:rsidR="00B92BA2" w:rsidRPr="00C7286B">
        <w:rPr>
          <w:color w:val="000000" w:themeColor="text1"/>
          <w:sz w:val="28"/>
          <w:szCs w:val="28"/>
          <w:lang w:val="es-ES"/>
        </w:rPr>
        <w:t>debe declarar improcedente la acción de tutela cuando se interponga en contra de la voluntad de la persona privada de la libertad o cuando no exista prueba, siquiera sumaria, que acredite la imposibilidad del agenciado para reclamar la protección de sus derechos</w:t>
      </w:r>
      <w:r w:rsidR="00247EAE" w:rsidRPr="00C7286B">
        <w:rPr>
          <w:rStyle w:val="Refdenotaalpie"/>
          <w:color w:val="000000" w:themeColor="text1"/>
          <w:sz w:val="28"/>
          <w:szCs w:val="28"/>
          <w:lang w:val="es-ES"/>
        </w:rPr>
        <w:footnoteReference w:id="88"/>
      </w:r>
      <w:r w:rsidR="00320DAF" w:rsidRPr="00C7286B">
        <w:rPr>
          <w:color w:val="000000" w:themeColor="text1"/>
          <w:sz w:val="28"/>
          <w:szCs w:val="28"/>
          <w:lang w:val="es-ES"/>
        </w:rPr>
        <w:t xml:space="preserve">. </w:t>
      </w:r>
      <w:r w:rsidR="00B92BA2" w:rsidRPr="00C7286B">
        <w:rPr>
          <w:color w:val="000000" w:themeColor="text1"/>
          <w:sz w:val="28"/>
          <w:szCs w:val="28"/>
          <w:lang w:val="es-ES"/>
        </w:rPr>
        <w:t>Estas consideraciones buscan prevenir la afectación de la autonomía</w:t>
      </w:r>
      <w:r w:rsidR="00491C9A" w:rsidRPr="00C7286B">
        <w:rPr>
          <w:color w:val="000000" w:themeColor="text1"/>
          <w:sz w:val="28"/>
          <w:szCs w:val="28"/>
          <w:lang w:val="es-ES"/>
        </w:rPr>
        <w:t xml:space="preserve"> y la dignidad</w:t>
      </w:r>
      <w:r w:rsidR="00B92BA2" w:rsidRPr="00C7286B">
        <w:rPr>
          <w:color w:val="000000" w:themeColor="text1"/>
          <w:sz w:val="28"/>
          <w:szCs w:val="28"/>
          <w:lang w:val="es-ES"/>
        </w:rPr>
        <w:t xml:space="preserve"> de</w:t>
      </w:r>
      <w:r w:rsidR="00F64640" w:rsidRPr="00C7286B">
        <w:rPr>
          <w:color w:val="000000" w:themeColor="text1"/>
          <w:sz w:val="28"/>
          <w:szCs w:val="28"/>
          <w:lang w:val="es-ES"/>
        </w:rPr>
        <w:t xml:space="preserve"> la persona que se encuentra privada de la libertad</w:t>
      </w:r>
      <w:r w:rsidR="00B92BA2" w:rsidRPr="00C7286B">
        <w:rPr>
          <w:color w:val="000000" w:themeColor="text1"/>
          <w:sz w:val="28"/>
          <w:szCs w:val="28"/>
          <w:lang w:val="es-ES"/>
        </w:rPr>
        <w:t xml:space="preserve"> en situaciones en las que, por ejemplo, no exista un interés real </w:t>
      </w:r>
      <w:r w:rsidR="00491C9A" w:rsidRPr="00C7286B">
        <w:rPr>
          <w:color w:val="000000" w:themeColor="text1"/>
          <w:sz w:val="28"/>
          <w:szCs w:val="28"/>
          <w:lang w:val="es-ES"/>
        </w:rPr>
        <w:t>en la defensa de los derechos del agenciado</w:t>
      </w:r>
      <w:r w:rsidR="00491C9A" w:rsidRPr="00C7286B">
        <w:rPr>
          <w:rStyle w:val="Refdenotaalpie"/>
          <w:color w:val="000000" w:themeColor="text1"/>
          <w:sz w:val="28"/>
          <w:szCs w:val="28"/>
          <w:lang w:val="es-ES"/>
        </w:rPr>
        <w:footnoteReference w:id="89"/>
      </w:r>
      <w:r w:rsidR="00B92BA2" w:rsidRPr="00C7286B">
        <w:rPr>
          <w:color w:val="000000" w:themeColor="text1"/>
          <w:sz w:val="28"/>
          <w:szCs w:val="28"/>
          <w:lang w:val="es-ES"/>
        </w:rPr>
        <w:t>.</w:t>
      </w:r>
    </w:p>
    <w:p w14:paraId="372B7BC5" w14:textId="77777777" w:rsidR="00320DAF" w:rsidRPr="00C7286B" w:rsidRDefault="00320DAF" w:rsidP="00320DAF">
      <w:pPr>
        <w:pStyle w:val="paragraph"/>
        <w:tabs>
          <w:tab w:val="left" w:pos="426"/>
        </w:tabs>
        <w:spacing w:before="0" w:beforeAutospacing="0" w:after="0" w:afterAutospacing="0"/>
        <w:jc w:val="both"/>
        <w:textAlignment w:val="baseline"/>
        <w:rPr>
          <w:color w:val="000000" w:themeColor="text1"/>
          <w:sz w:val="28"/>
          <w:szCs w:val="28"/>
          <w:lang w:val="es-ES"/>
        </w:rPr>
      </w:pPr>
    </w:p>
    <w:p w14:paraId="7C55C8FB" w14:textId="6B83BA9F" w:rsidR="00EF39FE" w:rsidRPr="00C7286B" w:rsidRDefault="00320DAF" w:rsidP="00491C9A">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el caso concreto, </w:t>
      </w:r>
      <w:r w:rsidR="00EF39FE" w:rsidRPr="00C7286B">
        <w:rPr>
          <w:color w:val="000000" w:themeColor="text1"/>
          <w:sz w:val="28"/>
          <w:szCs w:val="28"/>
          <w:lang w:val="es-ES"/>
        </w:rPr>
        <w:t xml:space="preserve">la Sala considera acreditado este segundo requisito para </w:t>
      </w:r>
      <w:r w:rsidR="00F64640" w:rsidRPr="00C7286B">
        <w:rPr>
          <w:color w:val="000000" w:themeColor="text1"/>
          <w:sz w:val="28"/>
          <w:szCs w:val="28"/>
          <w:lang w:val="es-ES"/>
        </w:rPr>
        <w:t>la procedencia de</w:t>
      </w:r>
      <w:r w:rsidR="00EF39FE" w:rsidRPr="00C7286B">
        <w:rPr>
          <w:color w:val="000000" w:themeColor="text1"/>
          <w:sz w:val="28"/>
          <w:szCs w:val="28"/>
          <w:lang w:val="es-ES"/>
        </w:rPr>
        <w:t xml:space="preserve"> la agencia oficiosa</w:t>
      </w:r>
      <w:r w:rsidR="00EF39FE" w:rsidRPr="00C7286B">
        <w:rPr>
          <w:rStyle w:val="normaltextrun"/>
          <w:color w:val="000000" w:themeColor="text1"/>
          <w:sz w:val="28"/>
          <w:szCs w:val="28"/>
          <w:lang w:val="es-ES"/>
        </w:rPr>
        <w:t xml:space="preserve"> por dos motivos. </w:t>
      </w:r>
      <w:r w:rsidR="00F17EE6" w:rsidRPr="00C7286B">
        <w:rPr>
          <w:rStyle w:val="normaltextrun"/>
          <w:color w:val="000000" w:themeColor="text1"/>
          <w:sz w:val="28"/>
          <w:szCs w:val="28"/>
          <w:lang w:val="es-ES"/>
        </w:rPr>
        <w:t>Primero</w:t>
      </w:r>
      <w:r w:rsidR="00EF39FE" w:rsidRPr="00C7286B">
        <w:rPr>
          <w:rStyle w:val="normaltextrun"/>
          <w:color w:val="000000" w:themeColor="text1"/>
          <w:sz w:val="28"/>
          <w:szCs w:val="28"/>
          <w:lang w:val="es-ES"/>
        </w:rPr>
        <w:t xml:space="preserve">, la jurisprudencia de la Corte ha </w:t>
      </w:r>
      <w:r w:rsidR="00491C9A" w:rsidRPr="00C7286B">
        <w:rPr>
          <w:rStyle w:val="normaltextrun"/>
          <w:color w:val="000000" w:themeColor="text1"/>
          <w:sz w:val="28"/>
          <w:szCs w:val="28"/>
          <w:lang w:val="es-ES"/>
        </w:rPr>
        <w:t>señalado</w:t>
      </w:r>
      <w:r w:rsidR="00EF39FE" w:rsidRPr="00C7286B">
        <w:rPr>
          <w:rStyle w:val="normaltextrun"/>
          <w:color w:val="000000" w:themeColor="text1"/>
          <w:sz w:val="28"/>
          <w:szCs w:val="28"/>
          <w:lang w:val="es-ES"/>
        </w:rPr>
        <w:t xml:space="preserve"> que, </w:t>
      </w:r>
      <w:r w:rsidR="00EF39FE" w:rsidRPr="00C7286B">
        <w:rPr>
          <w:color w:val="000000" w:themeColor="text1"/>
          <w:sz w:val="28"/>
          <w:szCs w:val="28"/>
          <w:lang w:val="es-ES"/>
        </w:rPr>
        <w:t>si bien las personas privadas de la libertad cuentan formalmente con la posibilidad de interponer acciones de tutela para proteger sus derechos fundamentales, en la práctica enfrentan múltiples y persistentes dificultades para hacerlo. En efecto, la Corte ha señalado en reiteradas oportunidades: (i) la existencia de un estado de cosas inconstitucional por la situación penitenciaria y carcelaria del país, caracterizado por la vulneración masiva, generalizada y sostenida de los derechos fundamentales de las personas privadas de la libertad, por las condiciones estructurales de hacinamiento, las deficiencias en infraestructura, la falta de acceso a servicios básicos de salud y las violaciones a la dignidad humana</w:t>
      </w:r>
      <w:r w:rsidR="00EF39FE" w:rsidRPr="00C7286B">
        <w:rPr>
          <w:color w:val="000000" w:themeColor="text1"/>
          <w:sz w:val="28"/>
          <w:szCs w:val="28"/>
          <w:vertAlign w:val="superscript"/>
          <w:lang w:val="es-ES"/>
        </w:rPr>
        <w:t>87</w:t>
      </w:r>
      <w:r w:rsidR="00EF39FE" w:rsidRPr="00C7286B">
        <w:rPr>
          <w:color w:val="000000" w:themeColor="text1"/>
          <w:sz w:val="28"/>
          <w:szCs w:val="28"/>
          <w:lang w:val="es-ES"/>
        </w:rPr>
        <w:t>; y (ii) las múltiples barreras que enfrentan las personas privadas de la libertad para acceder de forma efectiva al sistema judicial e interponer acciones de tutela en nombre propio</w:t>
      </w:r>
      <w:r w:rsidR="00EF39FE" w:rsidRPr="00C7286B">
        <w:rPr>
          <w:color w:val="000000" w:themeColor="text1"/>
          <w:sz w:val="28"/>
          <w:szCs w:val="28"/>
          <w:vertAlign w:val="superscript"/>
          <w:lang w:val="es-ES"/>
        </w:rPr>
        <w:t>88</w:t>
      </w:r>
      <w:r w:rsidR="00EF39FE" w:rsidRPr="00C7286B">
        <w:rPr>
          <w:color w:val="000000" w:themeColor="text1"/>
          <w:sz w:val="28"/>
          <w:szCs w:val="28"/>
          <w:lang w:val="es-ES"/>
        </w:rPr>
        <w:t xml:space="preserve">. Estos argumentos han sido utilizados, además, de manera reiterada por la Corte para </w:t>
      </w:r>
      <w:r w:rsidR="00491C9A" w:rsidRPr="00C7286B">
        <w:rPr>
          <w:color w:val="000000" w:themeColor="text1"/>
          <w:sz w:val="28"/>
          <w:szCs w:val="28"/>
          <w:lang w:val="es-ES"/>
        </w:rPr>
        <w:t>fundamentar</w:t>
      </w:r>
      <w:r w:rsidR="00EF39FE" w:rsidRPr="00C7286B">
        <w:rPr>
          <w:color w:val="000000" w:themeColor="text1"/>
          <w:sz w:val="28"/>
          <w:szCs w:val="28"/>
          <w:lang w:val="es-ES"/>
        </w:rPr>
        <w:t xml:space="preserve"> la procedencia de la agencia oficiosa a favor de las personas privadas de la libertad, </w:t>
      </w:r>
      <w:r w:rsidR="00491C9A" w:rsidRPr="00C7286B">
        <w:rPr>
          <w:color w:val="000000" w:themeColor="text1"/>
          <w:sz w:val="28"/>
          <w:szCs w:val="28"/>
          <w:lang w:val="es-ES"/>
        </w:rPr>
        <w:t>cuando se busca garantizar el acceso a visitas íntimas y familiares</w:t>
      </w:r>
      <w:r w:rsidR="00491C9A" w:rsidRPr="00C7286B">
        <w:rPr>
          <w:rStyle w:val="Refdenotaalpie"/>
          <w:color w:val="000000" w:themeColor="text1"/>
          <w:sz w:val="28"/>
          <w:szCs w:val="28"/>
          <w:lang w:val="es-ES"/>
        </w:rPr>
        <w:footnoteReference w:id="90"/>
      </w:r>
      <w:r w:rsidR="00EF39FE" w:rsidRPr="00C7286B">
        <w:rPr>
          <w:color w:val="000000" w:themeColor="text1"/>
          <w:sz w:val="28"/>
          <w:szCs w:val="28"/>
          <w:lang w:val="es-ES"/>
        </w:rPr>
        <w:t xml:space="preserve">. </w:t>
      </w:r>
    </w:p>
    <w:p w14:paraId="2CF6CB51" w14:textId="77777777" w:rsidR="00EF39FE" w:rsidRPr="00C7286B" w:rsidRDefault="00EF39FE" w:rsidP="00EF39FE">
      <w:pPr>
        <w:pStyle w:val="paragraph"/>
        <w:tabs>
          <w:tab w:val="left" w:pos="426"/>
        </w:tabs>
        <w:spacing w:before="0" w:beforeAutospacing="0" w:after="0" w:afterAutospacing="0"/>
        <w:jc w:val="both"/>
        <w:textAlignment w:val="baseline"/>
        <w:rPr>
          <w:color w:val="000000" w:themeColor="text1"/>
          <w:sz w:val="28"/>
          <w:szCs w:val="28"/>
          <w:lang w:val="es-ES"/>
        </w:rPr>
      </w:pPr>
    </w:p>
    <w:p w14:paraId="5F5039B4" w14:textId="555A9AA9" w:rsidR="006941A0" w:rsidRPr="00C7286B" w:rsidRDefault="00F17EE6" w:rsidP="006941A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Adicionalmente</w:t>
      </w:r>
      <w:r w:rsidR="00EF39FE" w:rsidRPr="00C7286B">
        <w:rPr>
          <w:color w:val="000000" w:themeColor="text1"/>
          <w:sz w:val="28"/>
          <w:szCs w:val="28"/>
          <w:lang w:val="es-ES"/>
        </w:rPr>
        <w:t xml:space="preserve">, </w:t>
      </w:r>
      <w:r w:rsidRPr="00C7286B">
        <w:rPr>
          <w:color w:val="000000" w:themeColor="text1"/>
          <w:sz w:val="28"/>
          <w:szCs w:val="28"/>
          <w:lang w:val="es-ES"/>
        </w:rPr>
        <w:t>en e</w:t>
      </w:r>
      <w:r w:rsidR="00EF39FE" w:rsidRPr="00C7286B">
        <w:rPr>
          <w:color w:val="000000" w:themeColor="text1"/>
          <w:sz w:val="28"/>
          <w:szCs w:val="28"/>
          <w:lang w:val="es-ES"/>
        </w:rPr>
        <w:t xml:space="preserve">l caso concreto, de las pruebas que obran en el expediente se puede extraer el interés del señor </w:t>
      </w:r>
      <w:r w:rsidR="00A060E0" w:rsidRPr="00C7286B">
        <w:rPr>
          <w:i/>
          <w:iCs/>
          <w:color w:val="000000" w:themeColor="text1"/>
          <w:sz w:val="28"/>
          <w:szCs w:val="28"/>
          <w:lang w:val="es-ES"/>
        </w:rPr>
        <w:t>Tomás</w:t>
      </w:r>
      <w:r w:rsidR="00A060E0" w:rsidRPr="00C7286B">
        <w:rPr>
          <w:rStyle w:val="normaltextrun"/>
          <w:color w:val="000000" w:themeColor="text1"/>
          <w:sz w:val="28"/>
          <w:szCs w:val="28"/>
          <w:lang w:val="es-ES"/>
        </w:rPr>
        <w:t xml:space="preserve"> </w:t>
      </w:r>
      <w:r w:rsidR="00EF39FE" w:rsidRPr="00C7286B">
        <w:rPr>
          <w:rStyle w:val="normaltextrun"/>
          <w:color w:val="000000" w:themeColor="text1"/>
          <w:sz w:val="28"/>
          <w:szCs w:val="28"/>
          <w:lang w:val="es-ES"/>
        </w:rPr>
        <w:t xml:space="preserve">en la acción de tutela. En </w:t>
      </w:r>
      <w:r w:rsidR="00F64640" w:rsidRPr="00C7286B">
        <w:rPr>
          <w:rStyle w:val="normaltextrun"/>
          <w:color w:val="000000" w:themeColor="text1"/>
          <w:sz w:val="28"/>
          <w:szCs w:val="28"/>
          <w:lang w:val="es-ES"/>
        </w:rPr>
        <w:t>particular</w:t>
      </w:r>
      <w:r w:rsidR="00EF39FE" w:rsidRPr="00C7286B">
        <w:rPr>
          <w:rStyle w:val="normaltextrun"/>
          <w:color w:val="000000" w:themeColor="text1"/>
          <w:sz w:val="28"/>
          <w:szCs w:val="28"/>
          <w:lang w:val="es-ES"/>
        </w:rPr>
        <w:t xml:space="preserve">, el </w:t>
      </w:r>
      <w:r w:rsidR="00EF39FE" w:rsidRPr="00C7286B">
        <w:rPr>
          <w:rFonts w:eastAsia="Arial Unicode MS"/>
          <w:color w:val="000000" w:themeColor="text1"/>
          <w:sz w:val="28"/>
          <w:szCs w:val="28"/>
          <w:bdr w:val="nil"/>
          <w:lang w:val="es-ES"/>
        </w:rPr>
        <w:t xml:space="preserve">Establecimiento Penitenciario y Carcelario de Yopal – La Guafilla </w:t>
      </w:r>
      <w:r w:rsidRPr="00C7286B">
        <w:rPr>
          <w:rFonts w:eastAsia="Arial Unicode MS"/>
          <w:color w:val="000000" w:themeColor="text1"/>
          <w:sz w:val="28"/>
          <w:szCs w:val="28"/>
          <w:bdr w:val="nil"/>
          <w:lang w:val="es-ES"/>
        </w:rPr>
        <w:t>informó</w:t>
      </w:r>
      <w:r w:rsidR="00EF39FE" w:rsidRPr="00C7286B">
        <w:rPr>
          <w:rFonts w:eastAsia="Arial Unicode MS"/>
          <w:color w:val="000000" w:themeColor="text1"/>
          <w:sz w:val="28"/>
          <w:szCs w:val="28"/>
          <w:bdr w:val="nil"/>
          <w:lang w:val="es-ES"/>
        </w:rPr>
        <w:t xml:space="preserve"> </w:t>
      </w:r>
      <w:r w:rsidR="00F64640" w:rsidRPr="00C7286B">
        <w:rPr>
          <w:rStyle w:val="normaltextrun"/>
          <w:color w:val="000000" w:themeColor="text1"/>
          <w:sz w:val="28"/>
          <w:szCs w:val="28"/>
          <w:lang w:val="es-ES"/>
        </w:rPr>
        <w:t xml:space="preserve">en sede de revisión </w:t>
      </w:r>
      <w:r w:rsidR="00EF39FE" w:rsidRPr="00C7286B">
        <w:rPr>
          <w:rFonts w:eastAsia="Arial Unicode MS"/>
          <w:color w:val="000000" w:themeColor="text1"/>
          <w:sz w:val="28"/>
          <w:szCs w:val="28"/>
          <w:bdr w:val="nil"/>
          <w:lang w:val="es-ES"/>
        </w:rPr>
        <w:t xml:space="preserve">que el señor </w:t>
      </w:r>
      <w:r w:rsidR="00A060E0" w:rsidRPr="00C7286B">
        <w:rPr>
          <w:i/>
          <w:iCs/>
          <w:color w:val="000000" w:themeColor="text1"/>
          <w:sz w:val="28"/>
          <w:szCs w:val="28"/>
          <w:lang w:val="es-ES"/>
        </w:rPr>
        <w:t>Tomás</w:t>
      </w:r>
      <w:r w:rsidR="00A060E0" w:rsidRPr="00C7286B">
        <w:rPr>
          <w:rFonts w:eastAsia="Arial Unicode MS"/>
          <w:color w:val="000000" w:themeColor="text1"/>
          <w:sz w:val="28"/>
          <w:szCs w:val="28"/>
          <w:bdr w:val="nil"/>
          <w:lang w:val="es-ES"/>
        </w:rPr>
        <w:t xml:space="preserve"> </w:t>
      </w:r>
      <w:r w:rsidR="00EF39FE" w:rsidRPr="00C7286B">
        <w:rPr>
          <w:rFonts w:eastAsia="Arial Unicode MS"/>
          <w:color w:val="000000" w:themeColor="text1"/>
          <w:sz w:val="28"/>
          <w:szCs w:val="28"/>
          <w:bdr w:val="nil"/>
          <w:lang w:val="es-ES"/>
        </w:rPr>
        <w:t xml:space="preserve">registró a la accionante como su cónyuge y que, </w:t>
      </w:r>
      <w:r w:rsidRPr="00C7286B">
        <w:rPr>
          <w:rFonts w:eastAsia="Arial Unicode MS"/>
          <w:color w:val="000000" w:themeColor="text1"/>
          <w:sz w:val="28"/>
          <w:szCs w:val="28"/>
          <w:bdr w:val="nil"/>
          <w:lang w:val="es-ES"/>
        </w:rPr>
        <w:t>desde el</w:t>
      </w:r>
      <w:r w:rsidR="00EF39FE" w:rsidRPr="00C7286B">
        <w:rPr>
          <w:rFonts w:eastAsia="Arial Unicode MS"/>
          <w:color w:val="000000" w:themeColor="text1"/>
          <w:sz w:val="28"/>
          <w:szCs w:val="28"/>
          <w:bdr w:val="nil"/>
          <w:lang w:val="es-ES"/>
        </w:rPr>
        <w:t xml:space="preserve"> 22 de febrero de 2025,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EF39FE" w:rsidRPr="00C7286B">
        <w:rPr>
          <w:rFonts w:eastAsia="Arial Unicode MS"/>
          <w:color w:val="000000" w:themeColor="text1"/>
          <w:sz w:val="28"/>
          <w:szCs w:val="28"/>
          <w:bdr w:val="nil"/>
          <w:lang w:val="es-ES"/>
        </w:rPr>
        <w:t>ha ingresado en varias ocasiones</w:t>
      </w:r>
      <w:r w:rsidRPr="00C7286B">
        <w:rPr>
          <w:rFonts w:eastAsia="Arial Unicode MS"/>
          <w:color w:val="000000" w:themeColor="text1"/>
          <w:sz w:val="28"/>
          <w:szCs w:val="28"/>
          <w:bdr w:val="nil"/>
          <w:lang w:val="es-ES"/>
        </w:rPr>
        <w:t xml:space="preserve"> al establecimiento</w:t>
      </w:r>
      <w:r w:rsidR="00EF39FE" w:rsidRPr="00C7286B">
        <w:rPr>
          <w:rFonts w:eastAsia="Arial Unicode MS"/>
          <w:color w:val="000000" w:themeColor="text1"/>
          <w:sz w:val="28"/>
          <w:szCs w:val="28"/>
          <w:bdr w:val="nil"/>
          <w:lang w:val="es-ES"/>
        </w:rPr>
        <w:t xml:space="preserve"> para </w:t>
      </w:r>
      <w:r w:rsidR="00F64640" w:rsidRPr="00C7286B">
        <w:rPr>
          <w:rFonts w:eastAsia="Arial Unicode MS"/>
          <w:color w:val="000000" w:themeColor="text1"/>
          <w:sz w:val="28"/>
          <w:szCs w:val="28"/>
          <w:bdr w:val="nil"/>
          <w:lang w:val="es-ES"/>
        </w:rPr>
        <w:t>visitar</w:t>
      </w:r>
      <w:r w:rsidR="00EF39FE" w:rsidRPr="00C7286B">
        <w:rPr>
          <w:rFonts w:eastAsia="Arial Unicode MS"/>
          <w:color w:val="000000" w:themeColor="text1"/>
          <w:sz w:val="28"/>
          <w:szCs w:val="28"/>
          <w:bdr w:val="nil"/>
          <w:lang w:val="es-ES"/>
        </w:rPr>
        <w:t xml:space="preserve"> </w:t>
      </w:r>
      <w:r w:rsidR="00F64640" w:rsidRPr="00C7286B">
        <w:rPr>
          <w:rFonts w:eastAsia="Arial Unicode MS"/>
          <w:color w:val="000000" w:themeColor="text1"/>
          <w:sz w:val="28"/>
          <w:szCs w:val="28"/>
          <w:bdr w:val="nil"/>
          <w:lang w:val="es-ES"/>
        </w:rPr>
        <w:t>a</w:t>
      </w:r>
      <w:r w:rsidR="00EF39FE" w:rsidRPr="00C7286B">
        <w:rPr>
          <w:rFonts w:eastAsia="Arial Unicode MS"/>
          <w:color w:val="000000" w:themeColor="text1"/>
          <w:sz w:val="28"/>
          <w:szCs w:val="28"/>
          <w:bdr w:val="nil"/>
          <w:lang w:val="es-ES"/>
        </w:rPr>
        <w:t xml:space="preserve">l señor </w:t>
      </w:r>
      <w:r w:rsidR="00A060E0" w:rsidRPr="00C7286B">
        <w:rPr>
          <w:i/>
          <w:iCs/>
          <w:color w:val="000000" w:themeColor="text1"/>
          <w:sz w:val="28"/>
          <w:szCs w:val="28"/>
          <w:lang w:val="es-ES"/>
        </w:rPr>
        <w:t>Tomás</w:t>
      </w:r>
      <w:r w:rsidR="00EF39FE" w:rsidRPr="00C7286B">
        <w:rPr>
          <w:rStyle w:val="Refdenotaalpie"/>
          <w:rFonts w:eastAsia="Arial Unicode MS"/>
          <w:color w:val="000000" w:themeColor="text1"/>
          <w:sz w:val="28"/>
          <w:szCs w:val="28"/>
          <w:bdr w:val="nil"/>
          <w:lang w:val="es-ES"/>
        </w:rPr>
        <w:footnoteReference w:id="91"/>
      </w:r>
      <w:r w:rsidR="00EF39FE" w:rsidRPr="00C7286B">
        <w:rPr>
          <w:rFonts w:eastAsia="Arial Unicode MS"/>
          <w:color w:val="000000" w:themeColor="text1"/>
          <w:sz w:val="28"/>
          <w:szCs w:val="28"/>
          <w:bdr w:val="nil"/>
          <w:lang w:val="es-ES"/>
        </w:rPr>
        <w:t xml:space="preserve">. En </w:t>
      </w:r>
      <w:r w:rsidRPr="00C7286B">
        <w:rPr>
          <w:rFonts w:eastAsia="Arial Unicode MS"/>
          <w:color w:val="000000" w:themeColor="text1"/>
          <w:sz w:val="28"/>
          <w:szCs w:val="28"/>
          <w:bdr w:val="nil"/>
          <w:lang w:val="es-ES"/>
        </w:rPr>
        <w:t>consecuencia</w:t>
      </w:r>
      <w:r w:rsidR="00EF39FE" w:rsidRPr="00C7286B">
        <w:rPr>
          <w:rFonts w:eastAsia="Arial Unicode MS"/>
          <w:color w:val="000000" w:themeColor="text1"/>
          <w:sz w:val="28"/>
          <w:szCs w:val="28"/>
          <w:bdr w:val="nil"/>
          <w:lang w:val="es-ES"/>
        </w:rPr>
        <w:t>, se observa un</w:t>
      </w:r>
      <w:r w:rsidRPr="00C7286B">
        <w:rPr>
          <w:rFonts w:eastAsia="Arial Unicode MS"/>
          <w:color w:val="000000" w:themeColor="text1"/>
          <w:sz w:val="28"/>
          <w:szCs w:val="28"/>
          <w:bdr w:val="nil"/>
          <w:lang w:val="es-ES"/>
        </w:rPr>
        <w:t xml:space="preserve"> interés del señor </w:t>
      </w:r>
      <w:r w:rsidR="00A060E0" w:rsidRPr="00C7286B">
        <w:rPr>
          <w:i/>
          <w:iCs/>
          <w:color w:val="000000" w:themeColor="text1"/>
          <w:sz w:val="28"/>
          <w:szCs w:val="28"/>
          <w:lang w:val="es-ES"/>
        </w:rPr>
        <w:t>Tomás</w:t>
      </w:r>
      <w:r w:rsidR="00A060E0" w:rsidRPr="00C7286B">
        <w:rPr>
          <w:rFonts w:eastAsia="Arial Unicode MS"/>
          <w:color w:val="000000" w:themeColor="text1"/>
          <w:sz w:val="28"/>
          <w:szCs w:val="28"/>
          <w:bdr w:val="nil"/>
          <w:lang w:val="es-ES"/>
        </w:rPr>
        <w:t xml:space="preserve"> </w:t>
      </w:r>
      <w:r w:rsidRPr="00C7286B">
        <w:rPr>
          <w:rFonts w:eastAsia="Arial Unicode MS"/>
          <w:color w:val="000000" w:themeColor="text1"/>
          <w:sz w:val="28"/>
          <w:szCs w:val="28"/>
          <w:bdr w:val="nil"/>
          <w:lang w:val="es-ES"/>
        </w:rPr>
        <w:t>en las pretensiones de la acción de tutela y un</w:t>
      </w:r>
      <w:r w:rsidR="00EF39FE" w:rsidRPr="00C7286B">
        <w:rPr>
          <w:rFonts w:eastAsia="Arial Unicode MS"/>
          <w:color w:val="000000" w:themeColor="text1"/>
          <w:sz w:val="28"/>
          <w:szCs w:val="28"/>
          <w:bdr w:val="nil"/>
          <w:lang w:val="es-ES"/>
        </w:rPr>
        <w:t xml:space="preserve"> interés legítimo por parte de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EF39FE" w:rsidRPr="00C7286B">
        <w:rPr>
          <w:rFonts w:eastAsia="Arial Unicode MS"/>
          <w:color w:val="000000" w:themeColor="text1"/>
          <w:sz w:val="28"/>
          <w:szCs w:val="28"/>
          <w:bdr w:val="nil"/>
          <w:lang w:val="es-ES"/>
        </w:rPr>
        <w:t xml:space="preserve">para proteger los derechos fundamentales de </w:t>
      </w:r>
      <w:r w:rsidR="00F64640" w:rsidRPr="00C7286B">
        <w:rPr>
          <w:rFonts w:eastAsia="Arial Unicode MS"/>
          <w:color w:val="000000" w:themeColor="text1"/>
          <w:sz w:val="28"/>
          <w:szCs w:val="28"/>
          <w:bdr w:val="nil"/>
          <w:lang w:val="es-ES"/>
        </w:rPr>
        <w:t>este</w:t>
      </w:r>
      <w:r w:rsidRPr="00C7286B">
        <w:rPr>
          <w:rFonts w:eastAsia="Arial Unicode MS"/>
          <w:color w:val="000000" w:themeColor="text1"/>
          <w:sz w:val="28"/>
          <w:szCs w:val="28"/>
          <w:bdr w:val="nil"/>
          <w:lang w:val="es-ES"/>
        </w:rPr>
        <w:t xml:space="preserve">. </w:t>
      </w:r>
      <w:r w:rsidR="006941A0" w:rsidRPr="00C7286B">
        <w:rPr>
          <w:rFonts w:eastAsia="Arial Unicode MS"/>
          <w:color w:val="000000" w:themeColor="text1"/>
          <w:sz w:val="28"/>
          <w:szCs w:val="28"/>
          <w:bdr w:val="nil"/>
          <w:lang w:val="es-ES"/>
        </w:rPr>
        <w:t xml:space="preserve"> </w:t>
      </w:r>
    </w:p>
    <w:p w14:paraId="23C28D8D" w14:textId="77777777" w:rsidR="006941A0" w:rsidRPr="00C7286B" w:rsidRDefault="006941A0" w:rsidP="00F17EE6">
      <w:pPr>
        <w:rPr>
          <w:color w:val="000000" w:themeColor="text1"/>
          <w:sz w:val="28"/>
          <w:szCs w:val="28"/>
        </w:rPr>
      </w:pPr>
    </w:p>
    <w:p w14:paraId="50B10DDB" w14:textId="719F2525" w:rsidR="00EB5F3C" w:rsidRPr="00C7286B" w:rsidRDefault="00F17EE6" w:rsidP="00F6464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En virtud de lo anterior</w:t>
      </w:r>
      <w:r w:rsidR="00096907" w:rsidRPr="00C7286B">
        <w:rPr>
          <w:color w:val="000000" w:themeColor="text1"/>
          <w:sz w:val="28"/>
          <w:szCs w:val="28"/>
          <w:lang w:val="es-ES"/>
        </w:rPr>
        <w:t xml:space="preserve">, </w:t>
      </w:r>
      <w:r w:rsidRPr="00C7286B">
        <w:rPr>
          <w:color w:val="000000" w:themeColor="text1"/>
          <w:sz w:val="28"/>
          <w:szCs w:val="28"/>
          <w:lang w:val="es-ES"/>
        </w:rPr>
        <w:t>para la</w:t>
      </w:r>
      <w:r w:rsidR="00096907" w:rsidRPr="00C7286B">
        <w:rPr>
          <w:color w:val="000000" w:themeColor="text1"/>
          <w:sz w:val="28"/>
          <w:szCs w:val="28"/>
          <w:lang w:val="es-ES"/>
        </w:rPr>
        <w:t xml:space="preserve"> </w:t>
      </w:r>
      <w:r w:rsidR="00503547" w:rsidRPr="00C7286B">
        <w:rPr>
          <w:color w:val="000000" w:themeColor="text1"/>
          <w:sz w:val="28"/>
          <w:szCs w:val="28"/>
          <w:lang w:val="es-ES"/>
        </w:rPr>
        <w:t>Corte</w:t>
      </w:r>
      <w:r w:rsidRPr="00C7286B">
        <w:rPr>
          <w:color w:val="000000" w:themeColor="text1"/>
          <w:sz w:val="28"/>
          <w:szCs w:val="28"/>
          <w:lang w:val="es-ES"/>
        </w:rPr>
        <w:t xml:space="preserve">, </w:t>
      </w:r>
      <w:r w:rsidR="00096907" w:rsidRPr="00C7286B">
        <w:rPr>
          <w:color w:val="000000" w:themeColor="text1"/>
          <w:sz w:val="28"/>
          <w:szCs w:val="28"/>
          <w:lang w:val="es-ES"/>
        </w:rPr>
        <w:t xml:space="preserve">la </w:t>
      </w:r>
      <w:r w:rsidR="00F64640" w:rsidRPr="00C7286B">
        <w:rPr>
          <w:color w:val="000000" w:themeColor="text1"/>
          <w:sz w:val="28"/>
          <w:szCs w:val="28"/>
          <w:lang w:val="es-ES"/>
        </w:rPr>
        <w:t xml:space="preserve">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F64640" w:rsidRPr="00C7286B">
        <w:rPr>
          <w:rFonts w:eastAsia="Arial Unicode MS"/>
          <w:color w:val="000000" w:themeColor="text1"/>
          <w:sz w:val="28"/>
          <w:szCs w:val="28"/>
          <w:bdr w:val="nil"/>
          <w:lang w:val="es-ES"/>
        </w:rPr>
        <w:t xml:space="preserve">cuenta con </w:t>
      </w:r>
      <w:r w:rsidR="00F64640" w:rsidRPr="00C7286B">
        <w:rPr>
          <w:color w:val="000000" w:themeColor="text1"/>
          <w:sz w:val="28"/>
          <w:szCs w:val="28"/>
          <w:lang w:val="es-ES"/>
        </w:rPr>
        <w:t>legitimación por activa</w:t>
      </w:r>
      <w:r w:rsidR="00503547" w:rsidRPr="00C7286B">
        <w:rPr>
          <w:rFonts w:eastAsia="Arial Unicode MS"/>
          <w:color w:val="000000" w:themeColor="text1"/>
          <w:sz w:val="28"/>
          <w:szCs w:val="28"/>
          <w:bdr w:val="nil"/>
          <w:lang w:val="es-ES"/>
        </w:rPr>
        <w:t xml:space="preserve"> para actuar en nombre propio y como agente oficiosa del señor </w:t>
      </w:r>
      <w:r w:rsidR="00A060E0" w:rsidRPr="00C7286B">
        <w:rPr>
          <w:i/>
          <w:iCs/>
          <w:color w:val="000000" w:themeColor="text1"/>
          <w:sz w:val="28"/>
          <w:szCs w:val="28"/>
          <w:lang w:val="es-ES"/>
        </w:rPr>
        <w:t>Tomás</w:t>
      </w:r>
      <w:r w:rsidR="00503547" w:rsidRPr="00C7286B">
        <w:rPr>
          <w:rStyle w:val="normaltextrun"/>
          <w:color w:val="000000" w:themeColor="text1"/>
          <w:sz w:val="28"/>
          <w:szCs w:val="28"/>
          <w:lang w:val="es-ES"/>
        </w:rPr>
        <w:t>.</w:t>
      </w:r>
    </w:p>
    <w:p w14:paraId="1177845C" w14:textId="77777777" w:rsidR="00320DAF" w:rsidRPr="00C7286B" w:rsidRDefault="00320DAF" w:rsidP="00EB5F3C">
      <w:pPr>
        <w:rPr>
          <w:rFonts w:eastAsia="Arial Unicode MS"/>
          <w:color w:val="000000" w:themeColor="text1"/>
          <w:sz w:val="28"/>
          <w:szCs w:val="28"/>
          <w:bdr w:val="nil"/>
        </w:rPr>
      </w:pPr>
    </w:p>
    <w:p w14:paraId="1DEF1009" w14:textId="7B893C3B" w:rsidR="005F6F95" w:rsidRPr="00C7286B" w:rsidRDefault="00935AB6" w:rsidP="005F6F95">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color w:val="000000" w:themeColor="text1"/>
          <w:sz w:val="28"/>
          <w:szCs w:val="28"/>
          <w:lang w:val="es-ES"/>
        </w:rPr>
        <w:t>En segundo lugar, l</w:t>
      </w:r>
      <w:r w:rsidR="00EB5F3C" w:rsidRPr="00C7286B">
        <w:rPr>
          <w:color w:val="000000" w:themeColor="text1"/>
          <w:sz w:val="28"/>
          <w:szCs w:val="28"/>
          <w:lang w:val="es-ES"/>
        </w:rPr>
        <w:t xml:space="preserve">a legitimación en la causa por pasiva también se encuentra acreditada. </w:t>
      </w:r>
      <w:r w:rsidR="00EB5F3C" w:rsidRPr="00C7286B">
        <w:rPr>
          <w:rFonts w:eastAsia="Arial Unicode MS"/>
          <w:color w:val="000000" w:themeColor="text1"/>
          <w:sz w:val="28"/>
          <w:szCs w:val="28"/>
          <w:bdr w:val="nil"/>
          <w:lang w:val="es-ES"/>
        </w:rPr>
        <w:t xml:space="preserve">Según lo establece el artículo 86 de la Constitución y los artículos 5 y 13 del Decreto 2591 de 1991, la acción de tutela podrá promoverse en defensa de los derechos fundamentales cuando estos estén siendo amenazados o vulnerados por la acción u omisión de las autoridades o de los particulares en los casos previstos en la Constitución y en la ley. </w:t>
      </w:r>
    </w:p>
    <w:p w14:paraId="11719CE4" w14:textId="77777777" w:rsidR="000E3147" w:rsidRPr="00C7286B" w:rsidRDefault="000E3147" w:rsidP="005F6F95">
      <w:pPr>
        <w:rPr>
          <w:rFonts w:eastAsia="Arial Unicode MS"/>
          <w:color w:val="000000" w:themeColor="text1"/>
          <w:sz w:val="28"/>
          <w:szCs w:val="28"/>
          <w:bdr w:val="nil"/>
        </w:rPr>
      </w:pPr>
    </w:p>
    <w:p w14:paraId="533E4EF5" w14:textId="0F75855A" w:rsidR="00B612D9" w:rsidRPr="00C7286B" w:rsidRDefault="00EB5F3C" w:rsidP="000E3147">
      <w:pPr>
        <w:pStyle w:val="paragraph"/>
        <w:numPr>
          <w:ilvl w:val="0"/>
          <w:numId w:val="1"/>
        </w:numPr>
        <w:tabs>
          <w:tab w:val="left" w:pos="426"/>
        </w:tabs>
        <w:spacing w:before="0" w:beforeAutospacing="0" w:after="0" w:afterAutospacing="0"/>
        <w:ind w:left="0" w:firstLine="0"/>
        <w:jc w:val="both"/>
        <w:textAlignment w:val="baseline"/>
        <w:rPr>
          <w:rStyle w:val="Refdenotaalpie"/>
          <w:rFonts w:eastAsia="Arial Unicode MS"/>
          <w:color w:val="000000" w:themeColor="text1"/>
          <w:sz w:val="28"/>
          <w:bdr w:val="nil"/>
          <w:vertAlign w:val="baseline"/>
          <w:lang w:val="es-ES"/>
        </w:rPr>
      </w:pPr>
      <w:r w:rsidRPr="00C7286B">
        <w:rPr>
          <w:rFonts w:eastAsia="Arial Unicode MS"/>
          <w:color w:val="000000" w:themeColor="text1"/>
          <w:sz w:val="28"/>
          <w:szCs w:val="28"/>
          <w:bdr w:val="nil"/>
          <w:lang w:val="es-ES"/>
        </w:rPr>
        <w:t xml:space="preserve">En el caso concreto, la actora interpuso la acción de tutela en contra del INPEC y del </w:t>
      </w:r>
      <w:r w:rsidRPr="00C7286B">
        <w:rPr>
          <w:color w:val="000000" w:themeColor="text1"/>
          <w:sz w:val="28"/>
          <w:szCs w:val="28"/>
          <w:lang w:val="es-ES"/>
        </w:rPr>
        <w:t xml:space="preserve">Establecimiento Penitenciario y Carcelario de Yopal – La Guafilla, las cuales, presuntamente, vulneraron los derechos fundamentales invocados por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Pr="00C7286B">
        <w:rPr>
          <w:rFonts w:eastAsia="Arial Unicode MS"/>
          <w:color w:val="000000" w:themeColor="text1"/>
          <w:sz w:val="28"/>
          <w:szCs w:val="28"/>
          <w:bdr w:val="nil"/>
          <w:lang w:val="es-ES"/>
        </w:rPr>
        <w:t xml:space="preserve">al negarle el ingreso al centro penitenciario para sostener </w:t>
      </w:r>
      <w:r w:rsidR="00AF78DC" w:rsidRPr="00C7286B">
        <w:rPr>
          <w:rFonts w:eastAsia="Arial Unicode MS"/>
          <w:color w:val="000000" w:themeColor="text1"/>
          <w:sz w:val="28"/>
          <w:szCs w:val="28"/>
          <w:bdr w:val="nil"/>
          <w:lang w:val="es-ES"/>
        </w:rPr>
        <w:t>visitas familiares e íntimas</w:t>
      </w:r>
      <w:r w:rsidRPr="00C7286B">
        <w:rPr>
          <w:rFonts w:eastAsia="Arial Unicode MS"/>
          <w:color w:val="000000" w:themeColor="text1"/>
          <w:sz w:val="28"/>
          <w:szCs w:val="28"/>
          <w:bdr w:val="nil"/>
          <w:lang w:val="es-ES"/>
        </w:rPr>
        <w:t xml:space="preserve"> con el señor </w:t>
      </w:r>
      <w:r w:rsidR="00A060E0" w:rsidRPr="00C7286B">
        <w:rPr>
          <w:i/>
          <w:iCs/>
          <w:color w:val="000000" w:themeColor="text1"/>
          <w:sz w:val="28"/>
          <w:szCs w:val="28"/>
          <w:lang w:val="es-ES"/>
        </w:rPr>
        <w:t>Tomás</w:t>
      </w:r>
      <w:r w:rsidRPr="00C7286B">
        <w:rPr>
          <w:rFonts w:eastAsia="Arial Unicode MS"/>
          <w:color w:val="000000" w:themeColor="text1"/>
          <w:sz w:val="28"/>
          <w:szCs w:val="28"/>
          <w:bdr w:val="nil"/>
          <w:lang w:val="es-ES"/>
        </w:rPr>
        <w:t xml:space="preserve">. </w:t>
      </w:r>
      <w:r w:rsidR="005B62EA" w:rsidRPr="00C7286B">
        <w:rPr>
          <w:rFonts w:eastAsia="Arial Unicode MS"/>
          <w:color w:val="000000" w:themeColor="text1"/>
          <w:sz w:val="28"/>
          <w:szCs w:val="28"/>
          <w:bdr w:val="nil"/>
          <w:lang w:val="es-ES"/>
        </w:rPr>
        <w:t xml:space="preserve">Además, en caso de que la tutela se resuelva a favor de la </w:t>
      </w:r>
      <w:r w:rsidRPr="00C7286B">
        <w:rPr>
          <w:rFonts w:eastAsia="Arial Unicode MS"/>
          <w:color w:val="000000" w:themeColor="text1"/>
          <w:sz w:val="28"/>
          <w:szCs w:val="28"/>
          <w:bdr w:val="nil"/>
          <w:lang w:val="es-ES"/>
        </w:rPr>
        <w:t>demandante</w:t>
      </w:r>
      <w:r w:rsidR="003F2072" w:rsidRPr="00C7286B">
        <w:rPr>
          <w:rFonts w:eastAsia="Arial Unicode MS"/>
          <w:color w:val="000000" w:themeColor="text1"/>
          <w:sz w:val="28"/>
          <w:szCs w:val="28"/>
          <w:bdr w:val="nil"/>
          <w:lang w:val="es-ES"/>
        </w:rPr>
        <w:t xml:space="preserve"> y de su compañero sentimental</w:t>
      </w:r>
      <w:r w:rsidR="005B62EA" w:rsidRPr="00C7286B">
        <w:rPr>
          <w:rFonts w:eastAsia="Arial Unicode MS"/>
          <w:color w:val="000000" w:themeColor="text1"/>
          <w:sz w:val="28"/>
          <w:szCs w:val="28"/>
          <w:bdr w:val="nil"/>
          <w:lang w:val="es-ES"/>
        </w:rPr>
        <w:t xml:space="preserve">, </w:t>
      </w:r>
      <w:r w:rsidRPr="00C7286B">
        <w:rPr>
          <w:rFonts w:eastAsia="Arial Unicode MS"/>
          <w:color w:val="000000" w:themeColor="text1"/>
          <w:sz w:val="28"/>
          <w:szCs w:val="28"/>
          <w:bdr w:val="nil"/>
          <w:lang w:val="es-ES"/>
        </w:rPr>
        <w:t>dichas e</w:t>
      </w:r>
      <w:r w:rsidR="005B62EA" w:rsidRPr="00C7286B">
        <w:rPr>
          <w:rFonts w:eastAsia="Arial Unicode MS"/>
          <w:color w:val="000000" w:themeColor="text1"/>
          <w:sz w:val="28"/>
          <w:szCs w:val="28"/>
          <w:bdr w:val="nil"/>
          <w:lang w:val="es-ES"/>
        </w:rPr>
        <w:t>ntidad</w:t>
      </w:r>
      <w:r w:rsidRPr="00C7286B">
        <w:rPr>
          <w:rFonts w:eastAsia="Arial Unicode MS"/>
          <w:color w:val="000000" w:themeColor="text1"/>
          <w:sz w:val="28"/>
          <w:szCs w:val="28"/>
          <w:bdr w:val="nil"/>
          <w:lang w:val="es-ES"/>
        </w:rPr>
        <w:t>es serían las</w:t>
      </w:r>
      <w:r w:rsidR="005B62EA" w:rsidRPr="00C7286B">
        <w:rPr>
          <w:rFonts w:eastAsia="Arial Unicode MS"/>
          <w:color w:val="000000" w:themeColor="text1"/>
          <w:sz w:val="28"/>
          <w:szCs w:val="28"/>
          <w:bdr w:val="nil"/>
          <w:lang w:val="es-ES"/>
        </w:rPr>
        <w:t xml:space="preserve"> encargada</w:t>
      </w:r>
      <w:r w:rsidRPr="00C7286B">
        <w:rPr>
          <w:rFonts w:eastAsia="Arial Unicode MS"/>
          <w:color w:val="000000" w:themeColor="text1"/>
          <w:sz w:val="28"/>
          <w:szCs w:val="28"/>
          <w:bdr w:val="nil"/>
          <w:lang w:val="es-ES"/>
        </w:rPr>
        <w:t>s</w:t>
      </w:r>
      <w:r w:rsidR="005B62EA" w:rsidRPr="00C7286B">
        <w:rPr>
          <w:rFonts w:eastAsia="Arial Unicode MS"/>
          <w:color w:val="000000" w:themeColor="text1"/>
          <w:sz w:val="28"/>
          <w:szCs w:val="28"/>
          <w:bdr w:val="nil"/>
          <w:lang w:val="es-ES"/>
        </w:rPr>
        <w:t xml:space="preserve"> de cumplir con las órdenes proferidas. </w:t>
      </w:r>
      <w:r w:rsidR="000E3147" w:rsidRPr="00C7286B">
        <w:rPr>
          <w:rFonts w:eastAsia="Arial Unicode MS"/>
          <w:color w:val="000000" w:themeColor="text1"/>
          <w:sz w:val="28"/>
          <w:szCs w:val="28"/>
          <w:bdr w:val="nil"/>
          <w:lang w:val="es-ES"/>
        </w:rPr>
        <w:t>En efecto</w:t>
      </w:r>
      <w:r w:rsidR="00892B88" w:rsidRPr="00C7286B">
        <w:rPr>
          <w:rFonts w:eastAsia="Arial Unicode MS"/>
          <w:color w:val="000000" w:themeColor="text1"/>
          <w:sz w:val="28"/>
          <w:szCs w:val="28"/>
          <w:bdr w:val="nil"/>
          <w:lang w:val="es-ES"/>
        </w:rPr>
        <w:t>, e</w:t>
      </w:r>
      <w:r w:rsidR="0072166A" w:rsidRPr="00C7286B">
        <w:rPr>
          <w:rFonts w:eastAsia="Arial Unicode MS"/>
          <w:color w:val="000000" w:themeColor="text1"/>
          <w:sz w:val="28"/>
          <w:szCs w:val="28"/>
          <w:bdr w:val="nil"/>
          <w:lang w:val="es-ES"/>
        </w:rPr>
        <w:t xml:space="preserve">l INPEC es la entidad </w:t>
      </w:r>
      <w:r w:rsidR="005F6F95" w:rsidRPr="00C7286B">
        <w:rPr>
          <w:rFonts w:eastAsia="Arial Unicode MS"/>
          <w:color w:val="000000" w:themeColor="text1"/>
          <w:sz w:val="28"/>
          <w:szCs w:val="28"/>
          <w:bdr w:val="nil"/>
          <w:lang w:val="es-ES"/>
        </w:rPr>
        <w:t>responsable</w:t>
      </w:r>
      <w:r w:rsidR="00B612D9" w:rsidRPr="00C7286B">
        <w:rPr>
          <w:rFonts w:eastAsia="Arial Unicode MS"/>
          <w:color w:val="000000" w:themeColor="text1"/>
          <w:sz w:val="28"/>
          <w:szCs w:val="28"/>
          <w:bdr w:val="nil"/>
          <w:lang w:val="es-ES"/>
        </w:rPr>
        <w:t xml:space="preserve"> </w:t>
      </w:r>
      <w:r w:rsidR="005F6F95" w:rsidRPr="00C7286B">
        <w:rPr>
          <w:rFonts w:eastAsia="Arial Unicode MS"/>
          <w:color w:val="000000" w:themeColor="text1"/>
          <w:sz w:val="28"/>
          <w:szCs w:val="28"/>
          <w:bdr w:val="nil"/>
          <w:lang w:val="es-ES"/>
        </w:rPr>
        <w:t>de establecer y reglamentar las condiciones para las visitas familiares e íntimas de las personas privadas de la libertad, según el</w:t>
      </w:r>
      <w:r w:rsidR="005F6F95" w:rsidRPr="00C7286B">
        <w:rPr>
          <w:rFonts w:eastAsia="Arial Unicode MS"/>
          <w:b/>
          <w:bCs/>
          <w:color w:val="000000" w:themeColor="text1"/>
          <w:sz w:val="28"/>
          <w:szCs w:val="28"/>
          <w:bdr w:val="nil"/>
          <w:lang w:val="es-ES"/>
        </w:rPr>
        <w:t xml:space="preserve"> </w:t>
      </w:r>
      <w:r w:rsidR="005F6F95" w:rsidRPr="00C7286B">
        <w:rPr>
          <w:rFonts w:eastAsia="Arial Unicode MS"/>
          <w:color w:val="000000" w:themeColor="text1"/>
          <w:sz w:val="28"/>
          <w:szCs w:val="28"/>
          <w:bdr w:val="nil"/>
          <w:lang w:val="es-ES"/>
        </w:rPr>
        <w:t>Código Penitenciario y Carcelario</w:t>
      </w:r>
      <w:r w:rsidR="00B612D9" w:rsidRPr="00C7286B">
        <w:rPr>
          <w:rStyle w:val="Refdenotaalpie"/>
          <w:rFonts w:eastAsia="Arial Unicode MS"/>
          <w:color w:val="000000" w:themeColor="text1"/>
          <w:sz w:val="28"/>
          <w:szCs w:val="28"/>
          <w:bdr w:val="nil"/>
          <w:lang w:val="es-ES"/>
        </w:rPr>
        <w:footnoteReference w:id="92"/>
      </w:r>
      <w:r w:rsidR="005F6F95" w:rsidRPr="00C7286B">
        <w:rPr>
          <w:rFonts w:eastAsia="Arial Unicode MS"/>
          <w:color w:val="000000" w:themeColor="text1"/>
          <w:sz w:val="28"/>
          <w:szCs w:val="28"/>
          <w:bdr w:val="nil"/>
          <w:lang w:val="es-ES"/>
        </w:rPr>
        <w:t>. Por su parte, los establecimientos de reclusión son las autoridades competentes para autorizar y controlar el ingreso de visitantes en el marco del régimen de visitas, según el</w:t>
      </w:r>
      <w:r w:rsidR="005F6F95" w:rsidRPr="00C7286B">
        <w:rPr>
          <w:rFonts w:eastAsia="Arial Unicode MS"/>
          <w:b/>
          <w:bCs/>
          <w:color w:val="000000" w:themeColor="text1"/>
          <w:sz w:val="28"/>
          <w:szCs w:val="28"/>
          <w:bdr w:val="nil"/>
          <w:lang w:val="es-ES"/>
        </w:rPr>
        <w:t xml:space="preserve"> </w:t>
      </w:r>
      <w:r w:rsidR="005F6F95" w:rsidRPr="00C7286B">
        <w:rPr>
          <w:rFonts w:eastAsia="Arial Unicode MS"/>
          <w:color w:val="000000" w:themeColor="text1"/>
          <w:sz w:val="28"/>
          <w:szCs w:val="28"/>
          <w:bdr w:val="nil"/>
          <w:lang w:val="es-ES"/>
        </w:rPr>
        <w:t>Código Penitenciario y Carcelario</w:t>
      </w:r>
      <w:r w:rsidR="005F6F95" w:rsidRPr="00C7286B">
        <w:rPr>
          <w:rStyle w:val="Refdenotaalpie"/>
          <w:rFonts w:eastAsia="Arial Unicode MS"/>
          <w:color w:val="000000" w:themeColor="text1"/>
          <w:sz w:val="28"/>
          <w:szCs w:val="28"/>
          <w:bdr w:val="nil"/>
          <w:lang w:val="es-ES"/>
        </w:rPr>
        <w:footnoteReference w:id="93"/>
      </w:r>
      <w:r w:rsidR="005F6F95" w:rsidRPr="00C7286B">
        <w:rPr>
          <w:rFonts w:eastAsia="Arial Unicode MS"/>
          <w:color w:val="000000" w:themeColor="text1"/>
          <w:sz w:val="28"/>
          <w:szCs w:val="28"/>
          <w:bdr w:val="nil"/>
          <w:lang w:val="es-ES"/>
        </w:rPr>
        <w:t>, las disposiciones del reglamento general del INPEC</w:t>
      </w:r>
      <w:r w:rsidR="0013445B" w:rsidRPr="00C7286B">
        <w:rPr>
          <w:rStyle w:val="Refdenotaalpie"/>
          <w:rFonts w:eastAsia="Arial Unicode MS"/>
          <w:color w:val="000000" w:themeColor="text1"/>
          <w:sz w:val="28"/>
          <w:szCs w:val="28"/>
          <w:bdr w:val="nil"/>
          <w:lang w:val="es-ES"/>
        </w:rPr>
        <w:footnoteReference w:id="94"/>
      </w:r>
      <w:r w:rsidR="005F6F95" w:rsidRPr="00C7286B">
        <w:rPr>
          <w:rFonts w:eastAsia="Arial Unicode MS"/>
          <w:color w:val="000000" w:themeColor="text1"/>
          <w:sz w:val="28"/>
          <w:szCs w:val="28"/>
          <w:bdr w:val="nil"/>
          <w:lang w:val="es-ES"/>
        </w:rPr>
        <w:t>, el Manual de Ingreso, Permanencia y Salida de un Establecimiento de Reclusión del Orden Nacional y Sedes Administrativas</w:t>
      </w:r>
      <w:r w:rsidR="0013445B" w:rsidRPr="00C7286B">
        <w:rPr>
          <w:rFonts w:eastAsia="Arial Unicode MS"/>
          <w:color w:val="000000" w:themeColor="text1"/>
          <w:sz w:val="28"/>
          <w:szCs w:val="28"/>
          <w:bdr w:val="nil"/>
          <w:lang w:val="es-ES"/>
        </w:rPr>
        <w:t>,</w:t>
      </w:r>
      <w:r w:rsidR="005F6F95" w:rsidRPr="00C7286B">
        <w:rPr>
          <w:rFonts w:eastAsia="Arial Unicode MS"/>
          <w:color w:val="000000" w:themeColor="text1"/>
          <w:sz w:val="28"/>
          <w:szCs w:val="28"/>
          <w:bdr w:val="nil"/>
          <w:lang w:val="es-ES"/>
        </w:rPr>
        <w:t xml:space="preserve"> y el Manual de Visita Íntima para la Población Privada de la Libertad en Establecimientos de Reclusión del Orden Nacional</w:t>
      </w:r>
      <w:r w:rsidR="005F6F95" w:rsidRPr="00C7286B">
        <w:rPr>
          <w:rFonts w:eastAsia="Arial Unicode MS"/>
          <w:color w:val="000000" w:themeColor="text1"/>
          <w:sz w:val="28"/>
          <w:bdr w:val="nil"/>
          <w:lang w:val="es-ES"/>
        </w:rPr>
        <w:t>.</w:t>
      </w:r>
      <w:r w:rsidR="005F6F95" w:rsidRPr="00C7286B">
        <w:rPr>
          <w:rStyle w:val="Refdenotaalpie"/>
          <w:rFonts w:eastAsia="Arial Unicode MS"/>
          <w:color w:val="000000" w:themeColor="text1"/>
          <w:sz w:val="28"/>
          <w:bdr w:val="nil"/>
          <w:lang w:val="es-ES"/>
        </w:rPr>
        <w:t xml:space="preserve"> </w:t>
      </w:r>
    </w:p>
    <w:p w14:paraId="6F706979" w14:textId="77777777" w:rsidR="000E3147" w:rsidRPr="00C7286B" w:rsidRDefault="000E3147" w:rsidP="00A039C7">
      <w:pPr>
        <w:pStyle w:val="paragraph"/>
        <w:tabs>
          <w:tab w:val="left" w:pos="426"/>
        </w:tabs>
        <w:spacing w:before="0" w:beforeAutospacing="0" w:after="0" w:afterAutospacing="0"/>
        <w:jc w:val="both"/>
        <w:textAlignment w:val="baseline"/>
        <w:rPr>
          <w:rFonts w:eastAsia="Arial Unicode MS"/>
          <w:color w:val="000000" w:themeColor="text1"/>
          <w:sz w:val="28"/>
          <w:bdr w:val="nil"/>
          <w:lang w:val="es-ES"/>
        </w:rPr>
      </w:pPr>
    </w:p>
    <w:p w14:paraId="7933C4A1" w14:textId="78DF7EA3" w:rsidR="000E3147" w:rsidRPr="00C7286B" w:rsidRDefault="000E3147" w:rsidP="000E3147">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rFonts w:eastAsia="Arial Unicode MS"/>
          <w:color w:val="000000" w:themeColor="text1"/>
          <w:sz w:val="28"/>
          <w:szCs w:val="28"/>
          <w:bdr w:val="nil"/>
          <w:lang w:val="es-ES"/>
        </w:rPr>
        <w:t xml:space="preserve">Adicionalmente, cabe señalar que el </w:t>
      </w:r>
      <w:r w:rsidRPr="00C7286B">
        <w:rPr>
          <w:rStyle w:val="normaltextrun"/>
          <w:color w:val="000000" w:themeColor="text1"/>
          <w:sz w:val="28"/>
          <w:szCs w:val="28"/>
          <w:lang w:val="es-ES"/>
        </w:rPr>
        <w:t xml:space="preserve">Ministerio de Relaciones Exteriores, Migración Colombia y el Ministerio de Trabajo son entidades que fueron vinculadas por el juzgado de primera instancia, con el objetivo de obtener información adicional sobre la situación migratoria de la señora </w:t>
      </w:r>
      <w:r w:rsidR="00A060E0" w:rsidRPr="00C7286B">
        <w:rPr>
          <w:rFonts w:eastAsia="Arial Unicode MS"/>
          <w:i/>
          <w:iCs/>
          <w:color w:val="000000"/>
          <w:sz w:val="28"/>
          <w:szCs w:val="28"/>
          <w:u w:color="000000"/>
          <w:bdr w:val="nil"/>
          <w:lang w:val="es-ES"/>
        </w:rPr>
        <w:t>Magdalena</w:t>
      </w:r>
      <w:r w:rsidRPr="00C7286B">
        <w:rPr>
          <w:color w:val="000000" w:themeColor="text1"/>
          <w:sz w:val="28"/>
          <w:szCs w:val="28"/>
          <w:lang w:val="es-ES"/>
        </w:rPr>
        <w:t>. En ese sentido, son entidades que</w:t>
      </w:r>
      <w:r w:rsidRPr="00C7286B">
        <w:rPr>
          <w:rStyle w:val="normaltextrun"/>
          <w:color w:val="000000" w:themeColor="text1"/>
          <w:sz w:val="28"/>
          <w:szCs w:val="28"/>
          <w:lang w:val="es-ES"/>
        </w:rPr>
        <w:t xml:space="preserve"> actúan como terceros con interés en el proceso, por lo que no requieren estar legitimadas por pasiva en el caso concreto. </w:t>
      </w:r>
    </w:p>
    <w:p w14:paraId="4CC71EB1" w14:textId="77777777" w:rsidR="006E2F8A" w:rsidRPr="00C7286B" w:rsidRDefault="006E2F8A" w:rsidP="00B612D9">
      <w:pPr>
        <w:rPr>
          <w:rFonts w:eastAsia="Arial Unicode MS"/>
          <w:color w:val="000000" w:themeColor="text1"/>
          <w:sz w:val="28"/>
          <w:szCs w:val="28"/>
          <w:bdr w:val="nil"/>
        </w:rPr>
      </w:pPr>
    </w:p>
    <w:p w14:paraId="74E7425E" w14:textId="1EB40B78" w:rsidR="003E38D2" w:rsidRPr="00C7286B" w:rsidRDefault="00935AB6" w:rsidP="00223249">
      <w:pPr>
        <w:pStyle w:val="paragraph"/>
        <w:widowControl w:val="0"/>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rFonts w:eastAsia="Arial Unicode MS"/>
          <w:color w:val="000000" w:themeColor="text1"/>
          <w:sz w:val="28"/>
          <w:szCs w:val="28"/>
          <w:bdr w:val="nil"/>
          <w:lang w:val="es-ES"/>
        </w:rPr>
        <w:t>En tercer lugar, l</w:t>
      </w:r>
      <w:r w:rsidR="001405CB" w:rsidRPr="00C7286B">
        <w:rPr>
          <w:rFonts w:eastAsia="Arial Unicode MS"/>
          <w:color w:val="000000" w:themeColor="text1"/>
          <w:sz w:val="28"/>
          <w:szCs w:val="28"/>
          <w:bdr w:val="nil"/>
          <w:lang w:val="es-ES"/>
        </w:rPr>
        <w:t xml:space="preserve">a </w:t>
      </w:r>
      <w:r w:rsidR="509330B7" w:rsidRPr="00C7286B">
        <w:rPr>
          <w:rFonts w:eastAsia="Arial Unicode MS"/>
          <w:color w:val="000000" w:themeColor="text1"/>
          <w:sz w:val="28"/>
          <w:szCs w:val="28"/>
          <w:bdr w:val="nil"/>
          <w:lang w:val="es-ES"/>
        </w:rPr>
        <w:t xml:space="preserve">tutela </w:t>
      </w:r>
      <w:r w:rsidR="0064ACEF" w:rsidRPr="00C7286B">
        <w:rPr>
          <w:rFonts w:eastAsia="Arial Unicode MS"/>
          <w:color w:val="000000" w:themeColor="text1"/>
          <w:sz w:val="28"/>
          <w:szCs w:val="28"/>
          <w:bdr w:val="nil"/>
          <w:lang w:val="es-ES"/>
        </w:rPr>
        <w:t>también</w:t>
      </w:r>
      <w:r w:rsidR="005B31A8" w:rsidRPr="00C7286B">
        <w:rPr>
          <w:rFonts w:eastAsia="Arial Unicode MS"/>
          <w:color w:val="000000" w:themeColor="text1"/>
          <w:sz w:val="28"/>
          <w:szCs w:val="28"/>
          <w:bdr w:val="nil"/>
          <w:lang w:val="es-ES"/>
        </w:rPr>
        <w:t xml:space="preserve"> satisface el requisito de inmediatez</w:t>
      </w:r>
      <w:r w:rsidR="006E2F8A" w:rsidRPr="00C7286B">
        <w:rPr>
          <w:rFonts w:eastAsia="Arial Unicode MS"/>
          <w:color w:val="000000" w:themeColor="text1"/>
          <w:sz w:val="28"/>
          <w:szCs w:val="28"/>
          <w:bdr w:val="nil"/>
          <w:lang w:val="es-ES"/>
        </w:rPr>
        <w:t xml:space="preserve">, en la medida en que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6E2F8A" w:rsidRPr="00C7286B">
        <w:rPr>
          <w:color w:val="000000" w:themeColor="text1"/>
          <w:sz w:val="28"/>
          <w:szCs w:val="28"/>
          <w:lang w:val="es-ES"/>
        </w:rPr>
        <w:t>interpuso</w:t>
      </w:r>
      <w:r w:rsidR="00820085" w:rsidRPr="00C7286B">
        <w:rPr>
          <w:color w:val="000000" w:themeColor="text1"/>
          <w:sz w:val="28"/>
          <w:szCs w:val="28"/>
          <w:lang w:val="es-ES"/>
        </w:rPr>
        <w:t xml:space="preserve"> la acción de tutela </w:t>
      </w:r>
      <w:r w:rsidR="00A822FA" w:rsidRPr="00C7286B">
        <w:rPr>
          <w:color w:val="000000" w:themeColor="text1"/>
          <w:sz w:val="28"/>
          <w:szCs w:val="28"/>
          <w:lang w:val="es-ES"/>
        </w:rPr>
        <w:t>en un plazo razonable, contado desde la presunta vulneración de sus derechos</w:t>
      </w:r>
      <w:r w:rsidR="004C4F1B" w:rsidRPr="00C7286B">
        <w:rPr>
          <w:color w:val="000000" w:themeColor="text1"/>
          <w:sz w:val="28"/>
          <w:szCs w:val="28"/>
          <w:lang w:val="es-ES"/>
        </w:rPr>
        <w:t xml:space="preserve"> y de los de su compañero privado de la libertad</w:t>
      </w:r>
      <w:r w:rsidR="00A822FA" w:rsidRPr="00C7286B">
        <w:rPr>
          <w:color w:val="000000" w:themeColor="text1"/>
          <w:sz w:val="28"/>
          <w:szCs w:val="28"/>
          <w:lang w:val="es-ES"/>
        </w:rPr>
        <w:t xml:space="preserve">. En su escrito de tutela, la actora afirmó que comenzó su relación sentimental con el señor </w:t>
      </w:r>
      <w:r w:rsidR="00A060E0" w:rsidRPr="00C7286B">
        <w:rPr>
          <w:i/>
          <w:iCs/>
          <w:color w:val="000000" w:themeColor="text1"/>
          <w:sz w:val="28"/>
          <w:szCs w:val="28"/>
          <w:lang w:val="es-ES"/>
        </w:rPr>
        <w:t>Tomás</w:t>
      </w:r>
      <w:r w:rsidR="00A060E0" w:rsidRPr="00C7286B">
        <w:rPr>
          <w:color w:val="000000" w:themeColor="text1"/>
          <w:sz w:val="28"/>
          <w:szCs w:val="28"/>
          <w:lang w:val="es-ES"/>
        </w:rPr>
        <w:t xml:space="preserve"> </w:t>
      </w:r>
      <w:r w:rsidR="006B61E1" w:rsidRPr="00C7286B">
        <w:rPr>
          <w:color w:val="000000" w:themeColor="text1"/>
          <w:sz w:val="28"/>
          <w:szCs w:val="28"/>
          <w:lang w:val="es-ES"/>
        </w:rPr>
        <w:t>seis</w:t>
      </w:r>
      <w:r w:rsidR="00A822FA" w:rsidRPr="00C7286B">
        <w:rPr>
          <w:color w:val="000000" w:themeColor="text1"/>
          <w:sz w:val="28"/>
          <w:szCs w:val="28"/>
          <w:lang w:val="es-ES"/>
        </w:rPr>
        <w:t xml:space="preserve"> meses antes de interponer la acción de tutela</w:t>
      </w:r>
      <w:r w:rsidR="006B61E1" w:rsidRPr="00C7286B">
        <w:rPr>
          <w:color w:val="000000" w:themeColor="text1"/>
          <w:sz w:val="28"/>
          <w:szCs w:val="28"/>
          <w:lang w:val="es-ES"/>
        </w:rPr>
        <w:t>. A</w:t>
      </w:r>
      <w:r w:rsidR="00A822FA" w:rsidRPr="00C7286B">
        <w:rPr>
          <w:color w:val="000000" w:themeColor="text1"/>
          <w:sz w:val="28"/>
          <w:szCs w:val="28"/>
          <w:lang w:val="es-ES"/>
        </w:rPr>
        <w:t xml:space="preserve"> partir de ese momento, </w:t>
      </w:r>
      <w:r w:rsidR="006B61E1" w:rsidRPr="00C7286B">
        <w:rPr>
          <w:color w:val="000000" w:themeColor="text1"/>
          <w:sz w:val="28"/>
          <w:szCs w:val="28"/>
          <w:lang w:val="es-ES"/>
        </w:rPr>
        <w:t xml:space="preserve">según lo mencionó en la acción de tutela, la demandante </w:t>
      </w:r>
      <w:r w:rsidR="00C04D5B" w:rsidRPr="00C7286B">
        <w:rPr>
          <w:color w:val="000000" w:themeColor="text1"/>
          <w:sz w:val="28"/>
          <w:szCs w:val="28"/>
          <w:lang w:val="es-ES"/>
        </w:rPr>
        <w:t xml:space="preserve">le </w:t>
      </w:r>
      <w:r w:rsidR="00A822FA" w:rsidRPr="00C7286B">
        <w:rPr>
          <w:color w:val="000000" w:themeColor="text1"/>
          <w:sz w:val="28"/>
          <w:szCs w:val="28"/>
          <w:lang w:val="es-ES"/>
        </w:rPr>
        <w:t xml:space="preserve">solicitó el </w:t>
      </w:r>
      <w:r w:rsidR="00751AAF" w:rsidRPr="00C7286B">
        <w:rPr>
          <w:color w:val="000000" w:themeColor="text1"/>
          <w:sz w:val="28"/>
          <w:szCs w:val="28"/>
          <w:lang w:val="es-ES"/>
        </w:rPr>
        <w:t>ingreso</w:t>
      </w:r>
      <w:r w:rsidR="00A822FA" w:rsidRPr="00C7286B">
        <w:rPr>
          <w:color w:val="000000" w:themeColor="text1"/>
          <w:sz w:val="28"/>
          <w:szCs w:val="28"/>
          <w:lang w:val="es-ES"/>
        </w:rPr>
        <w:t xml:space="preserve"> al </w:t>
      </w:r>
      <w:r w:rsidR="00751AAF" w:rsidRPr="00C7286B">
        <w:rPr>
          <w:color w:val="000000" w:themeColor="text1"/>
          <w:sz w:val="28"/>
          <w:szCs w:val="28"/>
          <w:lang w:val="es-ES"/>
        </w:rPr>
        <w:t>e</w:t>
      </w:r>
      <w:r w:rsidR="00A822FA" w:rsidRPr="00C7286B">
        <w:rPr>
          <w:color w:val="000000" w:themeColor="text1"/>
          <w:sz w:val="28"/>
          <w:szCs w:val="28"/>
          <w:lang w:val="es-ES"/>
        </w:rPr>
        <w:t xml:space="preserve">stablecimiento </w:t>
      </w:r>
      <w:r w:rsidR="00751AAF" w:rsidRPr="00C7286B">
        <w:rPr>
          <w:color w:val="000000" w:themeColor="text1"/>
          <w:sz w:val="28"/>
          <w:szCs w:val="28"/>
          <w:lang w:val="es-ES"/>
        </w:rPr>
        <w:t>p</w:t>
      </w:r>
      <w:r w:rsidR="00A822FA" w:rsidRPr="00C7286B">
        <w:rPr>
          <w:color w:val="000000" w:themeColor="text1"/>
          <w:sz w:val="28"/>
          <w:szCs w:val="28"/>
          <w:lang w:val="es-ES"/>
        </w:rPr>
        <w:t>enitenciario</w:t>
      </w:r>
      <w:r w:rsidR="00C04D5B" w:rsidRPr="00C7286B">
        <w:rPr>
          <w:color w:val="000000" w:themeColor="text1"/>
          <w:sz w:val="28"/>
          <w:szCs w:val="28"/>
          <w:lang w:val="es-ES"/>
        </w:rPr>
        <w:t xml:space="preserve"> en reiteradas ocasiones</w:t>
      </w:r>
      <w:r w:rsidR="00A822FA" w:rsidRPr="00C7286B">
        <w:rPr>
          <w:color w:val="000000" w:themeColor="text1"/>
          <w:sz w:val="28"/>
          <w:szCs w:val="28"/>
          <w:lang w:val="es-ES"/>
        </w:rPr>
        <w:t xml:space="preserve"> </w:t>
      </w:r>
      <w:r w:rsidR="00751AAF" w:rsidRPr="00C7286B">
        <w:rPr>
          <w:color w:val="000000" w:themeColor="text1"/>
          <w:sz w:val="28"/>
          <w:szCs w:val="28"/>
          <w:lang w:val="es-ES"/>
        </w:rPr>
        <w:t>para visitar a</w:t>
      </w:r>
      <w:r w:rsidR="006B61E1" w:rsidRPr="00C7286B">
        <w:rPr>
          <w:color w:val="000000" w:themeColor="text1"/>
          <w:sz w:val="28"/>
          <w:szCs w:val="28"/>
          <w:lang w:val="es-ES"/>
        </w:rPr>
        <w:t xml:space="preserve"> su </w:t>
      </w:r>
      <w:r w:rsidR="004C4F1B" w:rsidRPr="00C7286B">
        <w:rPr>
          <w:color w:val="000000" w:themeColor="text1"/>
          <w:sz w:val="28"/>
          <w:szCs w:val="28"/>
          <w:lang w:val="es-ES"/>
        </w:rPr>
        <w:t>pareja</w:t>
      </w:r>
      <w:r w:rsidR="006B61E1" w:rsidRPr="00C7286B">
        <w:rPr>
          <w:color w:val="000000" w:themeColor="text1"/>
          <w:sz w:val="28"/>
          <w:szCs w:val="28"/>
          <w:lang w:val="es-ES"/>
        </w:rPr>
        <w:t xml:space="preserve"> </w:t>
      </w:r>
      <w:r w:rsidR="00223249" w:rsidRPr="00C7286B">
        <w:rPr>
          <w:color w:val="000000" w:themeColor="text1"/>
          <w:sz w:val="28"/>
          <w:szCs w:val="28"/>
          <w:lang w:val="es-ES"/>
        </w:rPr>
        <w:t>y</w:t>
      </w:r>
      <w:r w:rsidR="00751AAF" w:rsidRPr="00C7286B">
        <w:rPr>
          <w:color w:val="000000" w:themeColor="text1"/>
          <w:sz w:val="28"/>
          <w:szCs w:val="28"/>
          <w:lang w:val="es-ES"/>
        </w:rPr>
        <w:t xml:space="preserve"> recibió una respuesta negativa</w:t>
      </w:r>
      <w:r w:rsidR="006B61E1" w:rsidRPr="00C7286B">
        <w:rPr>
          <w:color w:val="000000" w:themeColor="text1"/>
          <w:sz w:val="28"/>
          <w:szCs w:val="28"/>
          <w:lang w:val="es-ES"/>
        </w:rPr>
        <w:t xml:space="preserve"> </w:t>
      </w:r>
      <w:r w:rsidR="00751AAF" w:rsidRPr="00C7286B">
        <w:rPr>
          <w:color w:val="000000" w:themeColor="text1"/>
          <w:sz w:val="28"/>
          <w:szCs w:val="28"/>
          <w:lang w:val="es-ES"/>
        </w:rPr>
        <w:t>a todas sus solicitudes</w:t>
      </w:r>
      <w:r w:rsidR="00A822FA" w:rsidRPr="00C7286B">
        <w:rPr>
          <w:color w:val="000000" w:themeColor="text1"/>
          <w:sz w:val="28"/>
          <w:szCs w:val="28"/>
          <w:lang w:val="es-ES"/>
        </w:rPr>
        <w:t xml:space="preserve">. </w:t>
      </w:r>
    </w:p>
    <w:p w14:paraId="66EA185E" w14:textId="77777777" w:rsidR="003E38D2" w:rsidRPr="00C7286B" w:rsidRDefault="003E38D2" w:rsidP="003E38D2">
      <w:pPr>
        <w:rPr>
          <w:color w:val="000000" w:themeColor="text1"/>
          <w:sz w:val="28"/>
          <w:szCs w:val="28"/>
        </w:rPr>
      </w:pPr>
    </w:p>
    <w:p w14:paraId="6D1F9AD4" w14:textId="0D8976DC" w:rsidR="002475C9" w:rsidRPr="00C7286B" w:rsidRDefault="001E7721" w:rsidP="00C772EC">
      <w:pPr>
        <w:pStyle w:val="paragraph"/>
        <w:widowControl w:val="0"/>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u w:color="000000"/>
          <w:bdr w:val="nil"/>
          <w:lang w:val="es-ES"/>
        </w:rPr>
      </w:pPr>
      <w:r w:rsidRPr="00C7286B">
        <w:rPr>
          <w:color w:val="000000" w:themeColor="text1"/>
          <w:sz w:val="28"/>
          <w:szCs w:val="28"/>
          <w:lang w:val="es-ES"/>
        </w:rPr>
        <w:t>Al respecto</w:t>
      </w:r>
      <w:r w:rsidR="00223249" w:rsidRPr="00C7286B">
        <w:rPr>
          <w:color w:val="000000" w:themeColor="text1"/>
          <w:sz w:val="28"/>
          <w:szCs w:val="28"/>
          <w:lang w:val="es-ES"/>
        </w:rPr>
        <w:t xml:space="preserve">, la única prueba que obra en el expediente </w:t>
      </w:r>
      <w:r w:rsidR="00AA50A5" w:rsidRPr="00C7286B">
        <w:rPr>
          <w:color w:val="000000" w:themeColor="text1"/>
          <w:sz w:val="28"/>
          <w:szCs w:val="28"/>
          <w:lang w:val="es-ES"/>
        </w:rPr>
        <w:t>sobre</w:t>
      </w:r>
      <w:r w:rsidR="00223249" w:rsidRPr="00C7286B">
        <w:rPr>
          <w:color w:val="000000" w:themeColor="text1"/>
          <w:sz w:val="28"/>
          <w:szCs w:val="28"/>
          <w:lang w:val="es-ES"/>
        </w:rPr>
        <w:t xml:space="preserve"> las solicitudes que elevó la ac</w:t>
      </w:r>
      <w:r w:rsidRPr="00C7286B">
        <w:rPr>
          <w:color w:val="000000" w:themeColor="text1"/>
          <w:sz w:val="28"/>
          <w:szCs w:val="28"/>
          <w:lang w:val="es-ES"/>
        </w:rPr>
        <w:t>tora para ingresar al establecimiento penitenciario</w:t>
      </w:r>
      <w:r w:rsidR="00223249" w:rsidRPr="00C7286B">
        <w:rPr>
          <w:color w:val="000000" w:themeColor="text1"/>
          <w:sz w:val="28"/>
          <w:szCs w:val="28"/>
          <w:lang w:val="es-ES"/>
        </w:rPr>
        <w:t xml:space="preserve"> es </w:t>
      </w:r>
      <w:r w:rsidRPr="00C7286B">
        <w:rPr>
          <w:color w:val="000000" w:themeColor="text1"/>
          <w:sz w:val="28"/>
          <w:szCs w:val="28"/>
          <w:lang w:val="es-ES"/>
        </w:rPr>
        <w:t xml:space="preserve">la petición del 22 de enero de 2025. </w:t>
      </w:r>
      <w:r w:rsidR="00935AB6" w:rsidRPr="00C7286B">
        <w:rPr>
          <w:color w:val="000000" w:themeColor="text1"/>
          <w:sz w:val="28"/>
          <w:szCs w:val="28"/>
          <w:lang w:val="es-ES"/>
        </w:rPr>
        <w:t>El centro</w:t>
      </w:r>
      <w:r w:rsidR="003E38D2" w:rsidRPr="00C7286B">
        <w:rPr>
          <w:color w:val="000000" w:themeColor="text1"/>
          <w:sz w:val="28"/>
          <w:szCs w:val="28"/>
          <w:lang w:val="es-ES"/>
        </w:rPr>
        <w:t xml:space="preserve"> penitenciario negó haber recibido la petición de la demandante</w:t>
      </w:r>
      <w:r w:rsidRPr="00C7286B">
        <w:rPr>
          <w:color w:val="000000" w:themeColor="text1"/>
          <w:sz w:val="28"/>
          <w:szCs w:val="28"/>
          <w:lang w:val="es-ES"/>
        </w:rPr>
        <w:t xml:space="preserve"> en dicha fecha, por lo </w:t>
      </w:r>
      <w:r w:rsidR="00977953" w:rsidRPr="00C7286B">
        <w:rPr>
          <w:color w:val="000000" w:themeColor="text1"/>
          <w:sz w:val="28"/>
          <w:szCs w:val="28"/>
          <w:lang w:val="es-ES"/>
        </w:rPr>
        <w:t>que procedió a contestarla</w:t>
      </w:r>
      <w:r w:rsidR="003E38D2" w:rsidRPr="00C7286B">
        <w:rPr>
          <w:color w:val="000000" w:themeColor="text1"/>
          <w:sz w:val="28"/>
          <w:szCs w:val="28"/>
          <w:lang w:val="es-ES"/>
        </w:rPr>
        <w:t xml:space="preserve"> dentro del trámite de </w:t>
      </w:r>
      <w:r w:rsidRPr="00C7286B">
        <w:rPr>
          <w:color w:val="000000" w:themeColor="text1"/>
          <w:sz w:val="28"/>
          <w:szCs w:val="28"/>
          <w:lang w:val="es-ES"/>
        </w:rPr>
        <w:t>la primera</w:t>
      </w:r>
      <w:r w:rsidR="003E38D2" w:rsidRPr="00C7286B">
        <w:rPr>
          <w:color w:val="000000" w:themeColor="text1"/>
          <w:sz w:val="28"/>
          <w:szCs w:val="28"/>
          <w:lang w:val="es-ES"/>
        </w:rPr>
        <w:t xml:space="preserve"> </w:t>
      </w:r>
      <w:r w:rsidR="00594E42" w:rsidRPr="00C7286B">
        <w:rPr>
          <w:color w:val="000000" w:themeColor="text1"/>
          <w:sz w:val="28"/>
          <w:szCs w:val="28"/>
          <w:lang w:val="es-ES"/>
        </w:rPr>
        <w:t>instancia.</w:t>
      </w:r>
      <w:r w:rsidRPr="00C7286B">
        <w:rPr>
          <w:color w:val="000000" w:themeColor="text1"/>
          <w:sz w:val="28"/>
          <w:szCs w:val="28"/>
          <w:lang w:val="es-ES"/>
        </w:rPr>
        <w:t xml:space="preserve"> No obstante, </w:t>
      </w:r>
      <w:r w:rsidR="003E38D2" w:rsidRPr="00C7286B">
        <w:rPr>
          <w:color w:val="000000" w:themeColor="text1"/>
          <w:sz w:val="28"/>
          <w:szCs w:val="28"/>
          <w:lang w:val="es-ES"/>
        </w:rPr>
        <w:t>la entidad no desvirtuó la afirmación de la actora respecto a las múltiples peticiones</w:t>
      </w:r>
      <w:r w:rsidRPr="00C7286B">
        <w:rPr>
          <w:color w:val="000000" w:themeColor="text1"/>
          <w:sz w:val="28"/>
          <w:szCs w:val="28"/>
          <w:lang w:val="es-ES"/>
        </w:rPr>
        <w:t xml:space="preserve"> verbales</w:t>
      </w:r>
      <w:r w:rsidR="002475C9" w:rsidRPr="00C7286B">
        <w:rPr>
          <w:color w:val="000000" w:themeColor="text1"/>
          <w:sz w:val="28"/>
          <w:szCs w:val="28"/>
          <w:lang w:val="es-ES"/>
        </w:rPr>
        <w:t xml:space="preserve"> de ingreso</w:t>
      </w:r>
      <w:r w:rsidR="003E38D2" w:rsidRPr="00C7286B">
        <w:rPr>
          <w:color w:val="000000" w:themeColor="text1"/>
          <w:sz w:val="28"/>
          <w:szCs w:val="28"/>
          <w:lang w:val="es-ES"/>
        </w:rPr>
        <w:t xml:space="preserve"> que </w:t>
      </w:r>
      <w:r w:rsidR="00833989" w:rsidRPr="00C7286B">
        <w:rPr>
          <w:color w:val="000000" w:themeColor="text1"/>
          <w:sz w:val="28"/>
          <w:szCs w:val="28"/>
          <w:lang w:val="es-ES"/>
        </w:rPr>
        <w:t>presentó</w:t>
      </w:r>
      <w:r w:rsidR="003E38D2" w:rsidRPr="00C7286B">
        <w:rPr>
          <w:color w:val="000000" w:themeColor="text1"/>
          <w:sz w:val="28"/>
          <w:szCs w:val="28"/>
          <w:lang w:val="es-ES"/>
        </w:rPr>
        <w:t xml:space="preserve"> </w:t>
      </w:r>
      <w:r w:rsidR="002475C9" w:rsidRPr="00C7286B">
        <w:rPr>
          <w:color w:val="000000" w:themeColor="text1"/>
          <w:sz w:val="28"/>
          <w:szCs w:val="28"/>
          <w:lang w:val="es-ES"/>
        </w:rPr>
        <w:t>durante los seis meses anteriores</w:t>
      </w:r>
      <w:r w:rsidR="00977953" w:rsidRPr="00C7286B">
        <w:rPr>
          <w:color w:val="000000" w:themeColor="text1"/>
          <w:sz w:val="28"/>
          <w:szCs w:val="28"/>
          <w:lang w:val="es-ES"/>
        </w:rPr>
        <w:t>,</w:t>
      </w:r>
      <w:r w:rsidR="002475C9" w:rsidRPr="00C7286B">
        <w:rPr>
          <w:color w:val="000000" w:themeColor="text1"/>
          <w:sz w:val="28"/>
          <w:szCs w:val="28"/>
          <w:lang w:val="es-ES"/>
        </w:rPr>
        <w:t xml:space="preserve"> ni </w:t>
      </w:r>
      <w:r w:rsidR="00AA50A5" w:rsidRPr="00C7286B">
        <w:rPr>
          <w:color w:val="000000" w:themeColor="text1"/>
          <w:sz w:val="28"/>
          <w:szCs w:val="28"/>
          <w:lang w:val="es-ES"/>
        </w:rPr>
        <w:t>su</w:t>
      </w:r>
      <w:r w:rsidR="003E38D2" w:rsidRPr="00C7286B">
        <w:rPr>
          <w:color w:val="000000" w:themeColor="text1"/>
          <w:sz w:val="28"/>
          <w:szCs w:val="28"/>
          <w:lang w:val="es-ES"/>
        </w:rPr>
        <w:t xml:space="preserve"> respuesta negativa a todas ellas. </w:t>
      </w:r>
      <w:r w:rsidR="00833989" w:rsidRPr="00C7286B">
        <w:rPr>
          <w:color w:val="000000" w:themeColor="text1"/>
          <w:sz w:val="28"/>
          <w:szCs w:val="28"/>
          <w:lang w:val="es-ES"/>
        </w:rPr>
        <w:t>Del mismo modo</w:t>
      </w:r>
      <w:r w:rsidR="002475C9" w:rsidRPr="00C7286B">
        <w:rPr>
          <w:color w:val="000000" w:themeColor="text1"/>
          <w:sz w:val="28"/>
          <w:szCs w:val="28"/>
          <w:lang w:val="es-ES"/>
        </w:rPr>
        <w:t xml:space="preserve">, </w:t>
      </w:r>
      <w:r w:rsidR="00833989" w:rsidRPr="00C7286B">
        <w:rPr>
          <w:color w:val="000000" w:themeColor="text1"/>
          <w:sz w:val="28"/>
          <w:szCs w:val="28"/>
          <w:lang w:val="es-ES"/>
        </w:rPr>
        <w:t xml:space="preserve">ninguna de las demás entidades accionadas o vinculadas </w:t>
      </w:r>
      <w:r w:rsidR="002475C9" w:rsidRPr="00C7286B">
        <w:rPr>
          <w:color w:val="000000" w:themeColor="text1"/>
          <w:sz w:val="28"/>
          <w:szCs w:val="28"/>
          <w:lang w:val="es-ES"/>
        </w:rPr>
        <w:t xml:space="preserve">desvirtuaron la afirmación </w:t>
      </w:r>
      <w:r w:rsidR="00AA50A5" w:rsidRPr="00C7286B">
        <w:rPr>
          <w:color w:val="000000" w:themeColor="text1"/>
          <w:sz w:val="28"/>
          <w:szCs w:val="28"/>
          <w:lang w:val="es-ES"/>
        </w:rPr>
        <w:t>que hizo</w:t>
      </w:r>
      <w:r w:rsidR="002475C9" w:rsidRPr="00C7286B">
        <w:rPr>
          <w:color w:val="000000" w:themeColor="text1"/>
          <w:sz w:val="28"/>
          <w:szCs w:val="28"/>
          <w:lang w:val="es-ES"/>
        </w:rPr>
        <w:t xml:space="preserve"> la señora </w:t>
      </w:r>
      <w:r w:rsidR="00A060E0" w:rsidRPr="00C7286B">
        <w:rPr>
          <w:rFonts w:eastAsia="Arial Unicode MS"/>
          <w:i/>
          <w:iCs/>
          <w:color w:val="000000"/>
          <w:sz w:val="28"/>
          <w:szCs w:val="28"/>
          <w:u w:color="000000"/>
          <w:bdr w:val="nil"/>
          <w:lang w:val="es-ES"/>
        </w:rPr>
        <w:t>Magdalena</w:t>
      </w:r>
      <w:r w:rsidR="002475C9" w:rsidRPr="00C7286B">
        <w:rPr>
          <w:color w:val="000000" w:themeColor="text1"/>
          <w:sz w:val="28"/>
          <w:szCs w:val="28"/>
          <w:lang w:val="es-ES"/>
        </w:rPr>
        <w:t xml:space="preserve">. Así pues, las solicitudes de ingreso de la tutelante para visitar al señor </w:t>
      </w:r>
      <w:r w:rsidR="00A060E0" w:rsidRPr="00C7286B">
        <w:rPr>
          <w:i/>
          <w:iCs/>
          <w:color w:val="000000" w:themeColor="text1"/>
          <w:sz w:val="28"/>
          <w:szCs w:val="28"/>
          <w:lang w:val="es-ES"/>
        </w:rPr>
        <w:t>Tomás</w:t>
      </w:r>
      <w:r w:rsidR="00A060E0" w:rsidRPr="00C7286B">
        <w:rPr>
          <w:color w:val="000000" w:themeColor="text1"/>
          <w:sz w:val="28"/>
          <w:szCs w:val="28"/>
          <w:lang w:val="es-ES"/>
        </w:rPr>
        <w:t xml:space="preserve"> </w:t>
      </w:r>
      <w:r w:rsidR="002475C9" w:rsidRPr="00C7286B">
        <w:rPr>
          <w:color w:val="000000" w:themeColor="text1"/>
          <w:sz w:val="28"/>
          <w:szCs w:val="28"/>
          <w:lang w:val="es-ES"/>
        </w:rPr>
        <w:t xml:space="preserve">y las respuestas negativas del centro penitenciario accionado se tomarán como un hecho cierto, </w:t>
      </w:r>
      <w:r w:rsidR="00833989" w:rsidRPr="00C7286B">
        <w:rPr>
          <w:color w:val="000000" w:themeColor="text1"/>
          <w:sz w:val="28"/>
          <w:szCs w:val="28"/>
          <w:lang w:val="es-ES"/>
        </w:rPr>
        <w:t>que</w:t>
      </w:r>
      <w:r w:rsidR="002475C9" w:rsidRPr="00C7286B">
        <w:rPr>
          <w:color w:val="000000" w:themeColor="text1"/>
          <w:sz w:val="28"/>
          <w:szCs w:val="28"/>
          <w:lang w:val="es-ES"/>
        </w:rPr>
        <w:t xml:space="preserve"> permite inferir que la accionante presentó la tutela</w:t>
      </w:r>
      <w:r w:rsidR="00AA50A5" w:rsidRPr="00C7286B">
        <w:rPr>
          <w:color w:val="000000" w:themeColor="text1"/>
          <w:sz w:val="28"/>
          <w:szCs w:val="28"/>
          <w:lang w:val="es-ES"/>
        </w:rPr>
        <w:t xml:space="preserve"> en un tiempo máximo de </w:t>
      </w:r>
      <w:r w:rsidR="002475C9" w:rsidRPr="00C7286B">
        <w:rPr>
          <w:color w:val="000000" w:themeColor="text1"/>
          <w:sz w:val="28"/>
          <w:szCs w:val="28"/>
          <w:lang w:val="es-ES"/>
        </w:rPr>
        <w:t xml:space="preserve">seis meses después </w:t>
      </w:r>
      <w:r w:rsidR="00833989" w:rsidRPr="00C7286B">
        <w:rPr>
          <w:color w:val="000000" w:themeColor="text1"/>
          <w:sz w:val="28"/>
          <w:szCs w:val="28"/>
          <w:lang w:val="es-ES"/>
        </w:rPr>
        <w:t>del inicio de la presunta vulneración</w:t>
      </w:r>
      <w:r w:rsidR="002475C9" w:rsidRPr="00C7286B">
        <w:rPr>
          <w:color w:val="000000" w:themeColor="text1"/>
          <w:sz w:val="28"/>
          <w:szCs w:val="28"/>
          <w:lang w:val="es-ES"/>
        </w:rPr>
        <w:t xml:space="preserve">. </w:t>
      </w:r>
      <w:r w:rsidR="00C47327" w:rsidRPr="00C7286B">
        <w:rPr>
          <w:rFonts w:eastAsia="Arial Unicode MS"/>
          <w:color w:val="000000" w:themeColor="text1"/>
          <w:sz w:val="28"/>
          <w:szCs w:val="28"/>
          <w:bdr w:val="nil"/>
          <w:lang w:val="es-ES"/>
        </w:rPr>
        <w:t>E</w:t>
      </w:r>
      <w:r w:rsidR="00CE5D4B" w:rsidRPr="00C7286B">
        <w:rPr>
          <w:rFonts w:eastAsia="Arial Unicode MS"/>
          <w:color w:val="000000" w:themeColor="text1"/>
          <w:sz w:val="28"/>
          <w:szCs w:val="28"/>
          <w:bdr w:val="nil"/>
          <w:lang w:val="es-ES"/>
        </w:rPr>
        <w:t xml:space="preserve">n ese sentido, </w:t>
      </w:r>
      <w:r w:rsidR="002475C9" w:rsidRPr="00C7286B">
        <w:rPr>
          <w:rFonts w:eastAsia="Arial Unicode MS"/>
          <w:color w:val="000000" w:themeColor="text1"/>
          <w:sz w:val="28"/>
          <w:szCs w:val="28"/>
          <w:bdr w:val="nil"/>
          <w:lang w:val="es-ES"/>
        </w:rPr>
        <w:t xml:space="preserve">la </w:t>
      </w:r>
      <w:r w:rsidR="00AA50A5" w:rsidRPr="00C7286B">
        <w:rPr>
          <w:rFonts w:eastAsia="Arial Unicode MS"/>
          <w:color w:val="000000" w:themeColor="text1"/>
          <w:sz w:val="28"/>
          <w:szCs w:val="28"/>
          <w:bdr w:val="nil"/>
          <w:lang w:val="es-ES"/>
        </w:rPr>
        <w:t>tutelante</w:t>
      </w:r>
      <w:r w:rsidR="006E2F8A" w:rsidRPr="00C7286B">
        <w:rPr>
          <w:rFonts w:eastAsia="Arial Unicode MS"/>
          <w:color w:val="000000" w:themeColor="text1"/>
          <w:sz w:val="28"/>
          <w:szCs w:val="28"/>
          <w:bdr w:val="nil"/>
          <w:lang w:val="es-ES"/>
        </w:rPr>
        <w:t xml:space="preserve"> interpuso la demanda </w:t>
      </w:r>
      <w:r w:rsidR="006E2F8A" w:rsidRPr="00C7286B">
        <w:rPr>
          <w:color w:val="000000" w:themeColor="text1"/>
          <w:sz w:val="28"/>
          <w:szCs w:val="28"/>
          <w:lang w:val="es-ES"/>
        </w:rPr>
        <w:t xml:space="preserve">en un término razonable y proporcional. </w:t>
      </w:r>
    </w:p>
    <w:p w14:paraId="7984AB08" w14:textId="77777777" w:rsidR="00CE5D4B" w:rsidRPr="00C7286B" w:rsidRDefault="00CE5D4B" w:rsidP="00CE5D4B">
      <w:pPr>
        <w:pStyle w:val="paragraph"/>
        <w:widowControl w:val="0"/>
        <w:tabs>
          <w:tab w:val="left" w:pos="426"/>
        </w:tabs>
        <w:spacing w:before="0" w:beforeAutospacing="0" w:after="0" w:afterAutospacing="0"/>
        <w:jc w:val="both"/>
        <w:textAlignment w:val="baseline"/>
        <w:rPr>
          <w:rFonts w:eastAsia="Arial Unicode MS"/>
          <w:color w:val="000000" w:themeColor="text1"/>
          <w:sz w:val="28"/>
          <w:szCs w:val="28"/>
          <w:u w:color="000000"/>
          <w:bdr w:val="nil"/>
          <w:lang w:val="es-ES"/>
        </w:rPr>
      </w:pPr>
    </w:p>
    <w:p w14:paraId="7F43F0DC" w14:textId="4FEF6CA8" w:rsidR="00840E10" w:rsidRPr="00C7286B" w:rsidRDefault="00AA50A5" w:rsidP="00DD78D6">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color w:val="000000" w:themeColor="text1"/>
          <w:sz w:val="28"/>
          <w:szCs w:val="28"/>
          <w:lang w:val="es-ES"/>
        </w:rPr>
        <w:t>Por último, el</w:t>
      </w:r>
      <w:r w:rsidR="3F070AD9" w:rsidRPr="00C7286B">
        <w:rPr>
          <w:color w:val="000000" w:themeColor="text1"/>
          <w:sz w:val="28"/>
          <w:szCs w:val="28"/>
          <w:lang w:val="es-ES"/>
        </w:rPr>
        <w:t xml:space="preserve"> requisito de </w:t>
      </w:r>
      <w:r w:rsidR="67355E20" w:rsidRPr="00C7286B">
        <w:rPr>
          <w:color w:val="000000" w:themeColor="text1"/>
          <w:sz w:val="28"/>
          <w:szCs w:val="28"/>
          <w:lang w:val="es-ES"/>
        </w:rPr>
        <w:t xml:space="preserve">subsidiariedad </w:t>
      </w:r>
      <w:r w:rsidR="3F070AD9" w:rsidRPr="00C7286B">
        <w:rPr>
          <w:color w:val="000000" w:themeColor="text1"/>
          <w:sz w:val="28"/>
          <w:szCs w:val="28"/>
          <w:lang w:val="es-ES"/>
        </w:rPr>
        <w:t>también se cumple en este caso</w:t>
      </w:r>
      <w:r w:rsidR="1F751CA7" w:rsidRPr="00C7286B">
        <w:rPr>
          <w:color w:val="000000" w:themeColor="text1"/>
          <w:sz w:val="28"/>
          <w:szCs w:val="28"/>
          <w:lang w:val="es-ES"/>
        </w:rPr>
        <w:t>, dado que la accionante no cuenta con otro mecanismo judicial idóneo y eficaz para la protección de sus derechos fundamentales</w:t>
      </w:r>
      <w:r w:rsidR="009F0671" w:rsidRPr="00C7286B">
        <w:rPr>
          <w:color w:val="000000" w:themeColor="text1"/>
          <w:sz w:val="28"/>
          <w:szCs w:val="28"/>
          <w:lang w:val="es-ES"/>
        </w:rPr>
        <w:t xml:space="preserve"> y los de</w:t>
      </w:r>
      <w:r w:rsidRPr="00C7286B">
        <w:rPr>
          <w:color w:val="000000" w:themeColor="text1"/>
          <w:sz w:val="28"/>
          <w:szCs w:val="28"/>
          <w:lang w:val="es-ES"/>
        </w:rPr>
        <w:t xml:space="preserve">l señor </w:t>
      </w:r>
      <w:r w:rsidR="00A060E0" w:rsidRPr="00C7286B">
        <w:rPr>
          <w:i/>
          <w:iCs/>
          <w:color w:val="000000" w:themeColor="text1"/>
          <w:sz w:val="28"/>
          <w:szCs w:val="28"/>
          <w:lang w:val="es-ES"/>
        </w:rPr>
        <w:t>Tomás</w:t>
      </w:r>
      <w:r w:rsidR="1F751CA7" w:rsidRPr="00C7286B">
        <w:rPr>
          <w:color w:val="000000" w:themeColor="text1"/>
          <w:sz w:val="28"/>
          <w:szCs w:val="28"/>
          <w:lang w:val="es-ES"/>
        </w:rPr>
        <w:t xml:space="preserve">. </w:t>
      </w:r>
      <w:r w:rsidR="006F5E30" w:rsidRPr="00C7286B">
        <w:rPr>
          <w:color w:val="000000" w:themeColor="text1"/>
          <w:sz w:val="28"/>
          <w:szCs w:val="28"/>
          <w:lang w:val="es-ES"/>
        </w:rPr>
        <w:t xml:space="preserve">En cuanto a la solicitud de </w:t>
      </w:r>
      <w:r w:rsidR="00AF78DC" w:rsidRPr="00C7286B">
        <w:rPr>
          <w:color w:val="000000" w:themeColor="text1"/>
          <w:sz w:val="28"/>
          <w:szCs w:val="28"/>
          <w:lang w:val="es-ES"/>
        </w:rPr>
        <w:t>realizar visitas a las personas privadas de la libertad</w:t>
      </w:r>
      <w:r w:rsidR="00840E10" w:rsidRPr="00C7286B">
        <w:rPr>
          <w:color w:val="000000" w:themeColor="text1"/>
          <w:sz w:val="28"/>
          <w:szCs w:val="28"/>
          <w:lang w:val="es-ES"/>
        </w:rPr>
        <w:t>,</w:t>
      </w:r>
      <w:r w:rsidR="006F5E30" w:rsidRPr="00C7286B">
        <w:rPr>
          <w:color w:val="000000" w:themeColor="text1"/>
          <w:sz w:val="28"/>
          <w:szCs w:val="28"/>
          <w:lang w:val="es-ES"/>
        </w:rPr>
        <w:t xml:space="preserve"> </w:t>
      </w:r>
      <w:r w:rsidR="00AF78DC" w:rsidRPr="00C7286B">
        <w:rPr>
          <w:rFonts w:eastAsia="Arial Unicode MS"/>
          <w:color w:val="000000" w:themeColor="text1"/>
          <w:sz w:val="28"/>
          <w:szCs w:val="28"/>
          <w:bdr w:val="nil"/>
          <w:lang w:val="es-ES"/>
        </w:rPr>
        <w:t xml:space="preserve">esta Corporación </w:t>
      </w:r>
      <w:r w:rsidR="00840E10" w:rsidRPr="00C7286B">
        <w:rPr>
          <w:color w:val="000000" w:themeColor="text1"/>
          <w:sz w:val="28"/>
          <w:szCs w:val="28"/>
          <w:lang w:val="es-ES"/>
        </w:rPr>
        <w:t xml:space="preserve">ha señalado que los mecanismos ordinarios carecen de idoneidad y eficacia, </w:t>
      </w:r>
      <w:r w:rsidR="00D0564C" w:rsidRPr="00C7286B">
        <w:rPr>
          <w:color w:val="000000" w:themeColor="text1"/>
          <w:sz w:val="28"/>
          <w:szCs w:val="28"/>
          <w:lang w:val="es-ES"/>
        </w:rPr>
        <w:t xml:space="preserve">debido a la situación </w:t>
      </w:r>
      <w:r w:rsidR="00977953" w:rsidRPr="00C7286B">
        <w:rPr>
          <w:color w:val="000000" w:themeColor="text1"/>
          <w:sz w:val="28"/>
          <w:szCs w:val="28"/>
          <w:lang w:val="es-ES"/>
        </w:rPr>
        <w:t xml:space="preserve">especial </w:t>
      </w:r>
      <w:r w:rsidR="00D0564C" w:rsidRPr="00C7286B">
        <w:rPr>
          <w:color w:val="000000" w:themeColor="text1"/>
          <w:sz w:val="28"/>
          <w:szCs w:val="28"/>
          <w:lang w:val="es-ES"/>
        </w:rPr>
        <w:t>de sujeción en la que se encuentran l</w:t>
      </w:r>
      <w:r w:rsidR="00815AE5" w:rsidRPr="00C7286B">
        <w:rPr>
          <w:color w:val="000000" w:themeColor="text1"/>
          <w:sz w:val="28"/>
          <w:szCs w:val="28"/>
          <w:lang w:val="es-ES"/>
        </w:rPr>
        <w:t>as personas privadas de la libertad y en atención a su calidad de sujetos de especial protección</w:t>
      </w:r>
      <w:r w:rsidR="00840E10" w:rsidRPr="00C7286B">
        <w:rPr>
          <w:rStyle w:val="Refdenotaalpie"/>
          <w:color w:val="000000" w:themeColor="text1"/>
          <w:sz w:val="28"/>
          <w:szCs w:val="28"/>
          <w:lang w:val="es-ES"/>
        </w:rPr>
        <w:footnoteReference w:id="95"/>
      </w:r>
      <w:r w:rsidR="00840E10" w:rsidRPr="00C7286B">
        <w:rPr>
          <w:rFonts w:eastAsia="Arial Unicode MS"/>
          <w:color w:val="000000" w:themeColor="text1"/>
          <w:sz w:val="28"/>
          <w:szCs w:val="28"/>
          <w:bdr w:val="nil"/>
          <w:lang w:val="es-ES"/>
        </w:rPr>
        <w:t xml:space="preserve">. Por esta razón, </w:t>
      </w:r>
      <w:r w:rsidR="00AF78DC" w:rsidRPr="00C7286B">
        <w:rPr>
          <w:color w:val="000000" w:themeColor="text1"/>
          <w:sz w:val="28"/>
          <w:szCs w:val="28"/>
          <w:lang w:val="es-ES"/>
        </w:rPr>
        <w:t xml:space="preserve">la Corte </w:t>
      </w:r>
      <w:r w:rsidR="00840E10" w:rsidRPr="00C7286B">
        <w:rPr>
          <w:rFonts w:eastAsia="Arial Unicode MS"/>
          <w:color w:val="000000" w:themeColor="text1"/>
          <w:sz w:val="28"/>
          <w:szCs w:val="28"/>
          <w:bdr w:val="nil"/>
          <w:lang w:val="es-ES"/>
        </w:rPr>
        <w:t>ha reiterado que la acción de tutela es procedente para la protección de los derechos fundamentales asociados a las visitas familiares o íntimas, puesto que</w:t>
      </w:r>
      <w:r w:rsidR="00E36C33" w:rsidRPr="00C7286B">
        <w:rPr>
          <w:rFonts w:eastAsia="Arial Unicode MS"/>
          <w:color w:val="000000" w:themeColor="text1"/>
          <w:sz w:val="28"/>
          <w:szCs w:val="28"/>
          <w:bdr w:val="nil"/>
          <w:lang w:val="es-ES"/>
        </w:rPr>
        <w:t xml:space="preserve">, aun cuando </w:t>
      </w:r>
      <w:r w:rsidR="00CE5D4B" w:rsidRPr="00C7286B">
        <w:rPr>
          <w:rFonts w:eastAsia="Arial Unicode MS"/>
          <w:color w:val="000000" w:themeColor="text1"/>
          <w:sz w:val="28"/>
          <w:szCs w:val="28"/>
          <w:bdr w:val="nil"/>
          <w:lang w:val="es-ES"/>
        </w:rPr>
        <w:t>las</w:t>
      </w:r>
      <w:r w:rsidR="00E36C33" w:rsidRPr="00C7286B">
        <w:rPr>
          <w:rFonts w:eastAsia="Arial Unicode MS"/>
          <w:color w:val="000000" w:themeColor="text1"/>
          <w:sz w:val="28"/>
          <w:szCs w:val="28"/>
          <w:bdr w:val="nil"/>
          <w:lang w:val="es-ES"/>
        </w:rPr>
        <w:t xml:space="preserve"> decisiones</w:t>
      </w:r>
      <w:r w:rsidR="00CE5D4B" w:rsidRPr="00C7286B">
        <w:rPr>
          <w:rFonts w:eastAsia="Arial Unicode MS"/>
          <w:color w:val="000000" w:themeColor="text1"/>
          <w:sz w:val="28"/>
          <w:szCs w:val="28"/>
          <w:bdr w:val="nil"/>
          <w:lang w:val="es-ES"/>
        </w:rPr>
        <w:t xml:space="preserve"> hayan sido</w:t>
      </w:r>
      <w:r w:rsidR="00E36C33" w:rsidRPr="00C7286B">
        <w:rPr>
          <w:rFonts w:eastAsia="Arial Unicode MS"/>
          <w:color w:val="000000" w:themeColor="text1"/>
          <w:sz w:val="28"/>
          <w:szCs w:val="28"/>
          <w:bdr w:val="nil"/>
          <w:lang w:val="es-ES"/>
        </w:rPr>
        <w:t xml:space="preserve"> adoptadas a través de actos administrativos, lo que se debate no es la legalidad de dichas actuaciones, sino que “se encuentra de por medio el goce efectivo de derechos fundamentales con un alto grado de importancia, como son el libre desarrollo de la personalidad y la intimidad</w:t>
      </w:r>
      <w:r w:rsidR="007E4E8E" w:rsidRPr="00C7286B">
        <w:rPr>
          <w:rFonts w:eastAsia="Arial Unicode MS"/>
          <w:color w:val="000000" w:themeColor="text1"/>
          <w:sz w:val="28"/>
          <w:szCs w:val="28"/>
          <w:bdr w:val="nil"/>
          <w:lang w:val="es-ES"/>
        </w:rPr>
        <w:t>”</w:t>
      </w:r>
      <w:r w:rsidR="00E36C33" w:rsidRPr="00C7286B">
        <w:rPr>
          <w:rStyle w:val="Refdenotaalpie"/>
          <w:color w:val="000000" w:themeColor="text1"/>
          <w:sz w:val="28"/>
          <w:szCs w:val="28"/>
          <w:lang w:val="es-ES"/>
        </w:rPr>
        <w:footnoteReference w:id="96"/>
      </w:r>
      <w:r w:rsidR="00E36C33" w:rsidRPr="00C7286B">
        <w:rPr>
          <w:rFonts w:eastAsia="Arial Unicode MS"/>
          <w:color w:val="000000" w:themeColor="text1"/>
          <w:sz w:val="28"/>
          <w:szCs w:val="28"/>
          <w:bdr w:val="nil"/>
          <w:lang w:val="es-ES"/>
        </w:rPr>
        <w:t xml:space="preserve">. </w:t>
      </w:r>
    </w:p>
    <w:p w14:paraId="1F98C320" w14:textId="2E7AC3C5" w:rsidR="00A15D6D" w:rsidRPr="00C7286B" w:rsidRDefault="00A15D6D" w:rsidP="00262A12">
      <w:pPr>
        <w:pStyle w:val="paragraph"/>
        <w:tabs>
          <w:tab w:val="left" w:pos="426"/>
        </w:tabs>
        <w:spacing w:before="0" w:beforeAutospacing="0" w:after="0" w:afterAutospacing="0"/>
        <w:jc w:val="both"/>
        <w:textAlignment w:val="baseline"/>
        <w:rPr>
          <w:rFonts w:eastAsia="Arial Unicode MS"/>
          <w:color w:val="000000" w:themeColor="text1"/>
          <w:sz w:val="28"/>
          <w:szCs w:val="28"/>
          <w:bdr w:val="nil"/>
          <w:lang w:val="es-ES"/>
        </w:rPr>
      </w:pPr>
    </w:p>
    <w:p w14:paraId="4E9185B6" w14:textId="7D4E3E84" w:rsidR="001611F6" w:rsidRPr="00C7286B" w:rsidRDefault="00682B6C" w:rsidP="00815AE5">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rFonts w:eastAsia="Arial Unicode MS"/>
          <w:color w:val="000000" w:themeColor="text1"/>
          <w:sz w:val="28"/>
          <w:szCs w:val="28"/>
          <w:bdr w:val="nil"/>
          <w:lang w:val="es-ES"/>
        </w:rPr>
        <w:t xml:space="preserve">Por </w:t>
      </w:r>
      <w:r w:rsidR="008E1F85" w:rsidRPr="00C7286B">
        <w:rPr>
          <w:rFonts w:eastAsia="Arial Unicode MS"/>
          <w:color w:val="000000" w:themeColor="text1"/>
          <w:sz w:val="28"/>
          <w:szCs w:val="28"/>
          <w:bdr w:val="nil"/>
          <w:lang w:val="es-ES"/>
        </w:rPr>
        <w:t>lo expuesto</w:t>
      </w:r>
      <w:r w:rsidRPr="00C7286B">
        <w:rPr>
          <w:rFonts w:eastAsia="Arial Unicode MS"/>
          <w:color w:val="000000" w:themeColor="text1"/>
          <w:sz w:val="28"/>
          <w:szCs w:val="28"/>
          <w:bdr w:val="nil"/>
          <w:lang w:val="es-ES"/>
        </w:rPr>
        <w:t xml:space="preserve">, la acción de tutela es procedente para </w:t>
      </w:r>
      <w:r w:rsidR="00A15D6D" w:rsidRPr="00C7286B">
        <w:rPr>
          <w:rFonts w:eastAsia="Arial Unicode MS"/>
          <w:color w:val="000000" w:themeColor="text1"/>
          <w:sz w:val="28"/>
          <w:szCs w:val="28"/>
          <w:bdr w:val="nil"/>
          <w:lang w:val="es-ES"/>
        </w:rPr>
        <w:t>solicitar la protección de</w:t>
      </w:r>
      <w:r w:rsidR="003E44AE" w:rsidRPr="00C7286B">
        <w:rPr>
          <w:rFonts w:eastAsia="Arial Unicode MS"/>
          <w:color w:val="000000" w:themeColor="text1"/>
          <w:sz w:val="28"/>
          <w:szCs w:val="28"/>
          <w:bdr w:val="nil"/>
          <w:lang w:val="es-ES"/>
        </w:rPr>
        <w:t xml:space="preserve"> </w:t>
      </w:r>
      <w:r w:rsidR="00A15D6D" w:rsidRPr="00C7286B">
        <w:rPr>
          <w:rFonts w:eastAsia="Arial Unicode MS"/>
          <w:color w:val="000000" w:themeColor="text1"/>
          <w:sz w:val="28"/>
          <w:szCs w:val="28"/>
          <w:bdr w:val="nil"/>
          <w:lang w:val="es-ES"/>
        </w:rPr>
        <w:t>l</w:t>
      </w:r>
      <w:r w:rsidR="003E44AE" w:rsidRPr="00C7286B">
        <w:rPr>
          <w:rFonts w:eastAsia="Arial Unicode MS"/>
          <w:color w:val="000000" w:themeColor="text1"/>
          <w:sz w:val="28"/>
          <w:szCs w:val="28"/>
          <w:bdr w:val="nil"/>
          <w:lang w:val="es-ES"/>
        </w:rPr>
        <w:t>os</w:t>
      </w:r>
      <w:r w:rsidR="00A15D6D" w:rsidRPr="00C7286B">
        <w:rPr>
          <w:rFonts w:eastAsia="Arial Unicode MS"/>
          <w:color w:val="000000" w:themeColor="text1"/>
          <w:sz w:val="28"/>
          <w:szCs w:val="28"/>
          <w:bdr w:val="nil"/>
          <w:lang w:val="es-ES"/>
        </w:rPr>
        <w:t xml:space="preserve"> derecho</w:t>
      </w:r>
      <w:r w:rsidR="003E44AE" w:rsidRPr="00C7286B">
        <w:rPr>
          <w:rFonts w:eastAsia="Arial Unicode MS"/>
          <w:color w:val="000000" w:themeColor="text1"/>
          <w:sz w:val="28"/>
          <w:szCs w:val="28"/>
          <w:bdr w:val="nil"/>
          <w:lang w:val="es-ES"/>
        </w:rPr>
        <w:t>s</w:t>
      </w:r>
      <w:r w:rsidR="00A15D6D" w:rsidRPr="00C7286B">
        <w:rPr>
          <w:color w:val="000000" w:themeColor="text1"/>
          <w:sz w:val="28"/>
          <w:szCs w:val="28"/>
          <w:lang w:val="es-ES"/>
        </w:rPr>
        <w:t xml:space="preserve"> fundamental</w:t>
      </w:r>
      <w:r w:rsidR="003E44AE" w:rsidRPr="00C7286B">
        <w:rPr>
          <w:color w:val="000000" w:themeColor="text1"/>
          <w:sz w:val="28"/>
          <w:szCs w:val="28"/>
          <w:lang w:val="es-ES"/>
        </w:rPr>
        <w:t>es</w:t>
      </w:r>
      <w:r w:rsidR="00A15D6D" w:rsidRPr="00C7286B">
        <w:rPr>
          <w:color w:val="000000" w:themeColor="text1"/>
          <w:sz w:val="28"/>
          <w:szCs w:val="28"/>
          <w:lang w:val="es-ES"/>
        </w:rPr>
        <w:t xml:space="preserve"> </w:t>
      </w:r>
      <w:r w:rsidR="001611F6" w:rsidRPr="00C7286B">
        <w:rPr>
          <w:rFonts w:eastAsia="Arial Unicode MS"/>
          <w:color w:val="000000"/>
          <w:sz w:val="28"/>
          <w:szCs w:val="28"/>
          <w:u w:color="000000"/>
          <w:bdr w:val="nil"/>
          <w:lang w:val="es-ES"/>
        </w:rPr>
        <w:t>a la intimidad, el libre desarrollo de la personalidad, la dignidad humana y la libertad sexual</w:t>
      </w:r>
      <w:r w:rsidR="00CE5D4B" w:rsidRPr="00C7286B">
        <w:rPr>
          <w:rFonts w:eastAsia="Arial Unicode MS"/>
          <w:color w:val="000000"/>
          <w:sz w:val="28"/>
          <w:szCs w:val="28"/>
          <w:u w:color="000000"/>
          <w:bdr w:val="nil"/>
          <w:lang w:val="es-ES"/>
        </w:rPr>
        <w:t xml:space="preserve"> de la señora </w:t>
      </w:r>
      <w:r w:rsidR="00A060E0" w:rsidRPr="00C7286B">
        <w:rPr>
          <w:rFonts w:eastAsia="Arial Unicode MS"/>
          <w:i/>
          <w:iCs/>
          <w:color w:val="000000"/>
          <w:sz w:val="28"/>
          <w:szCs w:val="28"/>
          <w:u w:color="000000"/>
          <w:bdr w:val="nil"/>
          <w:lang w:val="es-ES"/>
        </w:rPr>
        <w:t>Magdalena</w:t>
      </w:r>
      <w:r w:rsidR="00CE5D4B" w:rsidRPr="00C7286B">
        <w:rPr>
          <w:rFonts w:eastAsia="Arial Unicode MS"/>
          <w:color w:val="000000" w:themeColor="text1"/>
          <w:sz w:val="28"/>
          <w:szCs w:val="28"/>
          <w:bdr w:val="nil"/>
          <w:lang w:val="es-ES"/>
        </w:rPr>
        <w:t xml:space="preserve"> y de</w:t>
      </w:r>
      <w:r w:rsidR="00815AE5" w:rsidRPr="00C7286B">
        <w:rPr>
          <w:rFonts w:eastAsia="Arial Unicode MS"/>
          <w:color w:val="000000" w:themeColor="text1"/>
          <w:sz w:val="28"/>
          <w:szCs w:val="28"/>
          <w:bdr w:val="nil"/>
          <w:lang w:val="es-ES"/>
        </w:rPr>
        <w:t>l señor</w:t>
      </w:r>
      <w:r w:rsidR="00CE5D4B" w:rsidRPr="00C7286B">
        <w:rPr>
          <w:rFonts w:eastAsia="Arial Unicode MS"/>
          <w:color w:val="000000" w:themeColor="text1"/>
          <w:sz w:val="28"/>
          <w:szCs w:val="28"/>
          <w:bdr w:val="nil"/>
          <w:lang w:val="es-ES"/>
        </w:rPr>
        <w:t xml:space="preserve"> </w:t>
      </w:r>
      <w:r w:rsidR="00A060E0" w:rsidRPr="00C7286B">
        <w:rPr>
          <w:i/>
          <w:iCs/>
          <w:color w:val="000000" w:themeColor="text1"/>
          <w:sz w:val="28"/>
          <w:szCs w:val="28"/>
          <w:lang w:val="es-ES"/>
        </w:rPr>
        <w:t>Tomás</w:t>
      </w:r>
      <w:r w:rsidR="001611F6" w:rsidRPr="00C7286B">
        <w:rPr>
          <w:rFonts w:eastAsia="Arial Unicode MS"/>
          <w:color w:val="000000"/>
          <w:sz w:val="28"/>
          <w:szCs w:val="28"/>
          <w:u w:color="000000"/>
          <w:bdr w:val="nil"/>
          <w:lang w:val="es-ES"/>
        </w:rPr>
        <w:t xml:space="preserve">. </w:t>
      </w:r>
    </w:p>
    <w:p w14:paraId="0E0FA92B" w14:textId="77777777" w:rsidR="00815AE5" w:rsidRPr="00C7286B" w:rsidRDefault="00815AE5" w:rsidP="00815AE5">
      <w:pPr>
        <w:pStyle w:val="paragraph"/>
        <w:tabs>
          <w:tab w:val="left" w:pos="426"/>
        </w:tabs>
        <w:spacing w:before="0" w:beforeAutospacing="0" w:after="0" w:afterAutospacing="0"/>
        <w:jc w:val="both"/>
        <w:textAlignment w:val="baseline"/>
        <w:rPr>
          <w:color w:val="000000" w:themeColor="text1"/>
          <w:sz w:val="28"/>
          <w:szCs w:val="28"/>
          <w:lang w:val="es-ES"/>
        </w:rPr>
      </w:pPr>
    </w:p>
    <w:p w14:paraId="160F99A7" w14:textId="21E3F04E" w:rsidR="00F24311" w:rsidRPr="00C7286B" w:rsidRDefault="00840144" w:rsidP="002032E0">
      <w:pPr>
        <w:pStyle w:val="Ttulo2"/>
        <w:rPr>
          <w:rFonts w:ascii="Times New Roman" w:hAnsi="Times New Roman" w:cs="Times New Roman"/>
          <w:b/>
          <w:bCs/>
          <w:color w:val="000000" w:themeColor="text1"/>
          <w:sz w:val="28"/>
          <w:szCs w:val="28"/>
        </w:rPr>
      </w:pPr>
      <w:r w:rsidRPr="00C7286B">
        <w:rPr>
          <w:rFonts w:ascii="Times New Roman" w:hAnsi="Times New Roman" w:cs="Times New Roman"/>
          <w:b/>
          <w:bCs/>
          <w:color w:val="000000" w:themeColor="text1"/>
          <w:sz w:val="28"/>
          <w:szCs w:val="28"/>
        </w:rPr>
        <w:t xml:space="preserve">2.2. </w:t>
      </w:r>
      <w:r w:rsidR="00815AE5" w:rsidRPr="00C7286B">
        <w:rPr>
          <w:rFonts w:ascii="Times New Roman" w:hAnsi="Times New Roman" w:cs="Times New Roman"/>
          <w:b/>
          <w:bCs/>
          <w:color w:val="000000" w:themeColor="text1"/>
          <w:sz w:val="28"/>
          <w:szCs w:val="28"/>
        </w:rPr>
        <w:t>C</w:t>
      </w:r>
      <w:r w:rsidR="005A3199" w:rsidRPr="00C7286B">
        <w:rPr>
          <w:rFonts w:ascii="Times New Roman" w:hAnsi="Times New Roman" w:cs="Times New Roman"/>
          <w:b/>
          <w:bCs/>
          <w:color w:val="000000" w:themeColor="text1"/>
          <w:sz w:val="28"/>
          <w:szCs w:val="28"/>
        </w:rPr>
        <w:t xml:space="preserve">arencia actual de objeto por </w:t>
      </w:r>
      <w:r w:rsidR="002032E0" w:rsidRPr="00C7286B">
        <w:rPr>
          <w:rFonts w:ascii="Times New Roman" w:hAnsi="Times New Roman" w:cs="Times New Roman"/>
          <w:b/>
          <w:bCs/>
          <w:color w:val="000000" w:themeColor="text1"/>
          <w:sz w:val="28"/>
          <w:szCs w:val="28"/>
        </w:rPr>
        <w:t>situación sobreviniente</w:t>
      </w:r>
    </w:p>
    <w:p w14:paraId="4AF6DEF7" w14:textId="77777777" w:rsidR="005A3199" w:rsidRPr="00C7286B" w:rsidRDefault="005A3199" w:rsidP="005A3199">
      <w:pPr>
        <w:rPr>
          <w:sz w:val="28"/>
          <w:szCs w:val="28"/>
        </w:rPr>
      </w:pPr>
    </w:p>
    <w:p w14:paraId="61936096" w14:textId="7BDA0E92" w:rsidR="00A24002" w:rsidRPr="00C7286B" w:rsidRDefault="005A3199" w:rsidP="00D3157F">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 xml:space="preserve">La Corte ha explicado en varias decisiones que el fenómeno de la carencia actual de objeto se </w:t>
      </w:r>
      <w:r w:rsidR="00A24002" w:rsidRPr="00C7286B">
        <w:rPr>
          <w:sz w:val="28"/>
          <w:szCs w:val="28"/>
          <w:lang w:val="es-ES"/>
        </w:rPr>
        <w:t>configura</w:t>
      </w:r>
      <w:r w:rsidRPr="00C7286B">
        <w:rPr>
          <w:sz w:val="28"/>
          <w:szCs w:val="28"/>
          <w:lang w:val="es-ES"/>
        </w:rPr>
        <w:t xml:space="preserve"> cuando las causas que motivaron la presentación de una acción de tutela terminan</w:t>
      </w:r>
      <w:r w:rsidR="00A24002" w:rsidRPr="00C7286B">
        <w:rPr>
          <w:rStyle w:val="Refdenotaalpie"/>
          <w:sz w:val="28"/>
          <w:szCs w:val="28"/>
          <w:lang w:val="es-ES"/>
        </w:rPr>
        <w:footnoteReference w:id="97"/>
      </w:r>
      <w:r w:rsidRPr="00C7286B">
        <w:rPr>
          <w:sz w:val="28"/>
          <w:szCs w:val="28"/>
          <w:lang w:val="es-ES"/>
        </w:rPr>
        <w:t>.</w:t>
      </w:r>
      <w:r w:rsidR="00A24002" w:rsidRPr="00C7286B">
        <w:rPr>
          <w:sz w:val="28"/>
          <w:szCs w:val="28"/>
          <w:lang w:val="es-ES"/>
        </w:rPr>
        <w:t xml:space="preserve"> </w:t>
      </w:r>
      <w:r w:rsidR="0084395E" w:rsidRPr="00C7286B">
        <w:rPr>
          <w:sz w:val="28"/>
          <w:szCs w:val="28"/>
          <w:lang w:val="es-ES"/>
        </w:rPr>
        <w:t>Este fenómeno</w:t>
      </w:r>
      <w:r w:rsidR="00A24002" w:rsidRPr="00C7286B">
        <w:rPr>
          <w:sz w:val="28"/>
          <w:szCs w:val="28"/>
          <w:lang w:val="es-ES"/>
        </w:rPr>
        <w:t>, como lo desarrollan, entre otras, las sentencias SU-522 de 2019, T-389 de 2022</w:t>
      </w:r>
      <w:r w:rsidR="004178E7" w:rsidRPr="00C7286B">
        <w:rPr>
          <w:sz w:val="28"/>
          <w:szCs w:val="28"/>
          <w:lang w:val="es-ES"/>
        </w:rPr>
        <w:t>,</w:t>
      </w:r>
      <w:r w:rsidR="00A24002" w:rsidRPr="00C7286B">
        <w:rPr>
          <w:sz w:val="28"/>
          <w:szCs w:val="28"/>
          <w:lang w:val="es-ES"/>
        </w:rPr>
        <w:t xml:space="preserve"> T-132 de 2023</w:t>
      </w:r>
      <w:r w:rsidR="004178E7" w:rsidRPr="00C7286B">
        <w:rPr>
          <w:sz w:val="28"/>
          <w:szCs w:val="28"/>
          <w:lang w:val="es-ES"/>
        </w:rPr>
        <w:t xml:space="preserve"> y T-040 de 2024</w:t>
      </w:r>
      <w:r w:rsidR="00A24002" w:rsidRPr="00C7286B">
        <w:rPr>
          <w:sz w:val="28"/>
          <w:szCs w:val="28"/>
          <w:lang w:val="es-ES"/>
        </w:rPr>
        <w:t xml:space="preserve"> puede ser de tres tipos: hecho superado, daño consumado y hecho sobreviniente. </w:t>
      </w:r>
      <w:r w:rsidR="001E4AC7" w:rsidRPr="00C7286B">
        <w:rPr>
          <w:sz w:val="28"/>
          <w:szCs w:val="28"/>
          <w:lang w:val="es-ES"/>
        </w:rPr>
        <w:t>El hecho superado se presenta cuando lo que se pretendía lograr (o evitar) con la tutela sucede (o no sucede) antes de los fallos de instancia o la sentencia de revisión “como producto del obrar de la entidad accionada”</w:t>
      </w:r>
      <w:r w:rsidR="001E4AC7" w:rsidRPr="00C7286B">
        <w:rPr>
          <w:rStyle w:val="Refdenotaalpie"/>
          <w:sz w:val="28"/>
          <w:lang w:val="es-ES"/>
        </w:rPr>
        <w:t xml:space="preserve"> </w:t>
      </w:r>
      <w:r w:rsidR="001E4AC7" w:rsidRPr="00C7286B">
        <w:rPr>
          <w:rStyle w:val="Refdenotaalpie"/>
          <w:sz w:val="28"/>
          <w:lang w:val="es-ES"/>
        </w:rPr>
        <w:footnoteReference w:id="98"/>
      </w:r>
      <w:r w:rsidR="001E4AC7" w:rsidRPr="00C7286B">
        <w:rPr>
          <w:sz w:val="28"/>
          <w:szCs w:val="28"/>
          <w:lang w:val="es-ES"/>
        </w:rPr>
        <w:t>. Por su parte, el daño consumado tiene lugar cuando la afectación que se pretendía evitar con la tutela se concreta o se ejecuta</w:t>
      </w:r>
      <w:r w:rsidR="001E4AC7" w:rsidRPr="00C7286B">
        <w:rPr>
          <w:rStyle w:val="Refdenotaalpie"/>
          <w:sz w:val="28"/>
          <w:lang w:val="es-ES"/>
        </w:rPr>
        <w:footnoteReference w:id="99"/>
      </w:r>
      <w:r w:rsidR="001E4AC7" w:rsidRPr="00C7286B">
        <w:rPr>
          <w:sz w:val="28"/>
          <w:szCs w:val="28"/>
          <w:lang w:val="es-ES"/>
        </w:rPr>
        <w:t>. Por último, el hecho sobreviniente se produce cuando</w:t>
      </w:r>
      <w:r w:rsidR="005E02B0" w:rsidRPr="00C7286B">
        <w:rPr>
          <w:sz w:val="28"/>
          <w:szCs w:val="28"/>
          <w:lang w:val="es-ES"/>
        </w:rPr>
        <w:t>,</w:t>
      </w:r>
      <w:r w:rsidR="001E4AC7" w:rsidRPr="00C7286B">
        <w:rPr>
          <w:sz w:val="28"/>
          <w:szCs w:val="28"/>
          <w:lang w:val="es-ES"/>
        </w:rPr>
        <w:t xml:space="preserve"> </w:t>
      </w:r>
      <w:r w:rsidR="005E02B0" w:rsidRPr="00C7286B">
        <w:rPr>
          <w:sz w:val="28"/>
          <w:szCs w:val="28"/>
          <w:lang w:val="es-ES"/>
        </w:rPr>
        <w:t xml:space="preserve">durante </w:t>
      </w:r>
      <w:r w:rsidR="001E4AC7" w:rsidRPr="00C7286B">
        <w:rPr>
          <w:sz w:val="28"/>
          <w:szCs w:val="28"/>
          <w:lang w:val="es-ES"/>
        </w:rPr>
        <w:t>el trámite de instancia o de revisión</w:t>
      </w:r>
      <w:r w:rsidR="005E02B0" w:rsidRPr="00C7286B">
        <w:rPr>
          <w:sz w:val="28"/>
          <w:szCs w:val="28"/>
          <w:lang w:val="es-ES"/>
        </w:rPr>
        <w:t>,</w:t>
      </w:r>
      <w:r w:rsidR="001E4AC7" w:rsidRPr="00C7286B">
        <w:rPr>
          <w:sz w:val="28"/>
          <w:szCs w:val="28"/>
          <w:lang w:val="es-ES"/>
        </w:rPr>
        <w:t xml:space="preserve"> las circunstancias fácticas y jurídicas que fundamentaron la </w:t>
      </w:r>
      <w:r w:rsidR="005E02B0" w:rsidRPr="00C7286B">
        <w:rPr>
          <w:sz w:val="28"/>
          <w:szCs w:val="28"/>
          <w:lang w:val="es-ES"/>
        </w:rPr>
        <w:t>presentaci</w:t>
      </w:r>
      <w:r w:rsidR="001E4AC7" w:rsidRPr="00C7286B">
        <w:rPr>
          <w:sz w:val="28"/>
          <w:szCs w:val="28"/>
          <w:lang w:val="es-ES"/>
        </w:rPr>
        <w:t>ón de la tutela cambian sustancialmente, de tal manera que la decisión de los jueces de tutela no tendría ningún efecto</w:t>
      </w:r>
      <w:r w:rsidR="001E4AC7" w:rsidRPr="00C7286B">
        <w:rPr>
          <w:rStyle w:val="Refdenotaalpie"/>
          <w:sz w:val="28"/>
          <w:lang w:val="es-ES"/>
        </w:rPr>
        <w:footnoteReference w:id="100"/>
      </w:r>
      <w:r w:rsidR="001E4AC7" w:rsidRPr="00C7286B">
        <w:rPr>
          <w:sz w:val="28"/>
          <w:szCs w:val="28"/>
          <w:lang w:val="es-ES"/>
        </w:rPr>
        <w:t xml:space="preserve">. A diferencia del hecho superado, la situación sobreviniente no se configura por el actuar de las entidades accionadas, sino por un hecho ajeno a su voluntad. </w:t>
      </w:r>
    </w:p>
    <w:p w14:paraId="77EA1C36" w14:textId="77777777" w:rsidR="001E4AC7" w:rsidRPr="00C7286B" w:rsidRDefault="001E4AC7" w:rsidP="001E4AC7">
      <w:pPr>
        <w:pStyle w:val="paragraph"/>
        <w:tabs>
          <w:tab w:val="left" w:pos="426"/>
        </w:tabs>
        <w:spacing w:before="0" w:beforeAutospacing="0" w:after="0" w:afterAutospacing="0"/>
        <w:jc w:val="both"/>
        <w:textAlignment w:val="baseline"/>
        <w:rPr>
          <w:sz w:val="28"/>
          <w:szCs w:val="28"/>
          <w:lang w:val="es-ES"/>
        </w:rPr>
      </w:pPr>
    </w:p>
    <w:p w14:paraId="1EA2BB45" w14:textId="46B533C3" w:rsidR="002032E0" w:rsidRPr="00C7286B" w:rsidRDefault="00292528" w:rsidP="002032E0">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Siendo así, en</w:t>
      </w:r>
      <w:r w:rsidR="00A24002" w:rsidRPr="00C7286B">
        <w:rPr>
          <w:sz w:val="28"/>
          <w:szCs w:val="28"/>
          <w:lang w:val="es-ES"/>
        </w:rPr>
        <w:t xml:space="preserve"> el caso bajo estudio se presenta un</w:t>
      </w:r>
      <w:r w:rsidRPr="00C7286B">
        <w:rPr>
          <w:sz w:val="28"/>
          <w:szCs w:val="28"/>
          <w:lang w:val="es-ES"/>
        </w:rPr>
        <w:t xml:space="preserve">a carencia actual de objeto </w:t>
      </w:r>
      <w:r w:rsidRPr="00C7286B">
        <w:rPr>
          <w:sz w:val="28"/>
          <w:lang w:val="es-ES"/>
        </w:rPr>
        <w:t xml:space="preserve">por </w:t>
      </w:r>
      <w:r w:rsidR="007F7EE1" w:rsidRPr="00C7286B">
        <w:rPr>
          <w:sz w:val="28"/>
          <w:szCs w:val="28"/>
          <w:lang w:val="es-ES"/>
        </w:rPr>
        <w:t>situación sobreviniente</w:t>
      </w:r>
      <w:r w:rsidRPr="00C7286B">
        <w:rPr>
          <w:sz w:val="28"/>
          <w:szCs w:val="28"/>
          <w:lang w:val="es-ES"/>
        </w:rPr>
        <w:t xml:space="preserve">. En efecto, la pretensión de la </w:t>
      </w:r>
      <w:r w:rsidR="002032E0" w:rsidRPr="00C7286B">
        <w:rPr>
          <w:sz w:val="28"/>
          <w:szCs w:val="28"/>
          <w:lang w:val="es-ES"/>
        </w:rPr>
        <w:t>tutelante</w:t>
      </w:r>
      <w:r w:rsidRPr="00C7286B">
        <w:rPr>
          <w:sz w:val="28"/>
          <w:szCs w:val="28"/>
          <w:lang w:val="es-ES"/>
        </w:rPr>
        <w:t xml:space="preserve"> </w:t>
      </w:r>
      <w:r w:rsidR="00C454C1" w:rsidRPr="00C7286B">
        <w:rPr>
          <w:sz w:val="28"/>
          <w:szCs w:val="28"/>
          <w:lang w:val="es-ES"/>
        </w:rPr>
        <w:t>consistía en</w:t>
      </w:r>
      <w:r w:rsidRPr="00C7286B">
        <w:rPr>
          <w:sz w:val="28"/>
          <w:szCs w:val="28"/>
          <w:lang w:val="es-ES"/>
        </w:rPr>
        <w:t xml:space="preserve"> que </w:t>
      </w:r>
      <w:r w:rsidR="00D40502" w:rsidRPr="00C7286B">
        <w:rPr>
          <w:sz w:val="28"/>
          <w:szCs w:val="28"/>
          <w:lang w:val="es-ES"/>
        </w:rPr>
        <w:t xml:space="preserve">se ordenara al INPEC y al </w:t>
      </w:r>
      <w:r w:rsidR="00D40502" w:rsidRPr="00C7286B">
        <w:rPr>
          <w:color w:val="000000" w:themeColor="text1"/>
          <w:sz w:val="28"/>
          <w:szCs w:val="28"/>
          <w:lang w:val="es-ES"/>
        </w:rPr>
        <w:t>Establecimiento Penitenciario y Carcelario de Yopal – La Guafilla</w:t>
      </w:r>
      <w:r w:rsidR="00D40502" w:rsidRPr="00C7286B">
        <w:rPr>
          <w:sz w:val="28"/>
          <w:szCs w:val="28"/>
          <w:lang w:val="es-ES"/>
        </w:rPr>
        <w:t xml:space="preserve"> autorizar su ingreso al centro penitenciario para sostener visitas </w:t>
      </w:r>
      <w:r w:rsidR="00AF78DC" w:rsidRPr="00C7286B">
        <w:rPr>
          <w:sz w:val="28"/>
          <w:szCs w:val="28"/>
          <w:lang w:val="es-ES"/>
        </w:rPr>
        <w:t xml:space="preserve">familiares e </w:t>
      </w:r>
      <w:r w:rsidR="00D40502" w:rsidRPr="00C7286B">
        <w:rPr>
          <w:sz w:val="28"/>
          <w:szCs w:val="28"/>
          <w:lang w:val="es-ES"/>
        </w:rPr>
        <w:t>íntimas</w:t>
      </w:r>
      <w:r w:rsidR="00AF78DC" w:rsidRPr="00C7286B">
        <w:rPr>
          <w:sz w:val="28"/>
          <w:szCs w:val="28"/>
          <w:lang w:val="es-ES"/>
        </w:rPr>
        <w:t xml:space="preserve"> </w:t>
      </w:r>
      <w:r w:rsidR="00D40502" w:rsidRPr="00C7286B">
        <w:rPr>
          <w:sz w:val="28"/>
          <w:szCs w:val="28"/>
          <w:lang w:val="es-ES"/>
        </w:rPr>
        <w:t xml:space="preserve">con el señor </w:t>
      </w:r>
      <w:r w:rsidR="00A060E0" w:rsidRPr="00C7286B">
        <w:rPr>
          <w:i/>
          <w:iCs/>
          <w:color w:val="000000" w:themeColor="text1"/>
          <w:sz w:val="28"/>
          <w:szCs w:val="28"/>
          <w:lang w:val="es-ES"/>
        </w:rPr>
        <w:t>Tomás</w:t>
      </w:r>
      <w:r w:rsidR="00D40502" w:rsidRPr="00C7286B">
        <w:rPr>
          <w:sz w:val="28"/>
          <w:szCs w:val="28"/>
          <w:lang w:val="es-ES"/>
        </w:rPr>
        <w:t>. No obstante, según la documentación que aportaron ambas entidades en sede de revisión,</w:t>
      </w:r>
      <w:r w:rsidR="00832285" w:rsidRPr="00C7286B">
        <w:rPr>
          <w:sz w:val="28"/>
          <w:szCs w:val="28"/>
          <w:lang w:val="es-ES"/>
        </w:rPr>
        <w:t xml:space="preserve"> a partir del 22 de febrero de 2025</w:t>
      </w:r>
      <w:r w:rsidR="00D40502" w:rsidRPr="00C7286B">
        <w:rPr>
          <w:sz w:val="28"/>
          <w:szCs w:val="28"/>
          <w:lang w:val="es-ES"/>
        </w:rPr>
        <w:t xml:space="preserve"> la señora </w:t>
      </w:r>
      <w:r w:rsidR="00A060E0" w:rsidRPr="00C7286B">
        <w:rPr>
          <w:rFonts w:eastAsia="Arial Unicode MS"/>
          <w:i/>
          <w:iCs/>
          <w:color w:val="000000"/>
          <w:sz w:val="28"/>
          <w:szCs w:val="28"/>
          <w:u w:color="000000"/>
          <w:bdr w:val="nil"/>
          <w:lang w:val="es-ES"/>
        </w:rPr>
        <w:t>Magdalena</w:t>
      </w:r>
      <w:r w:rsidR="00D40502" w:rsidRPr="00C7286B">
        <w:rPr>
          <w:rFonts w:eastAsia="Arial Unicode MS"/>
          <w:color w:val="000000" w:themeColor="text1"/>
          <w:sz w:val="28"/>
          <w:szCs w:val="28"/>
          <w:bdr w:val="nil"/>
          <w:lang w:val="es-ES"/>
        </w:rPr>
        <w:t>, ha ingresado en múltiples ocasiones al centro penitenciario para sostener visitas con su pareja</w:t>
      </w:r>
      <w:r w:rsidR="00D40502" w:rsidRPr="00C7286B">
        <w:rPr>
          <w:rStyle w:val="Refdenotaalpie"/>
          <w:rFonts w:eastAsia="Arial Unicode MS"/>
          <w:color w:val="000000" w:themeColor="text1"/>
          <w:sz w:val="28"/>
          <w:szCs w:val="28"/>
          <w:bdr w:val="nil"/>
          <w:lang w:val="es-ES"/>
        </w:rPr>
        <w:footnoteReference w:id="101"/>
      </w:r>
      <w:r w:rsidR="00C134DA" w:rsidRPr="00C7286B">
        <w:rPr>
          <w:rFonts w:eastAsia="Arial Unicode MS"/>
          <w:color w:val="000000" w:themeColor="text1"/>
          <w:sz w:val="28"/>
          <w:szCs w:val="28"/>
          <w:bdr w:val="nil"/>
          <w:lang w:val="es-ES"/>
        </w:rPr>
        <w:t xml:space="preserve">. </w:t>
      </w:r>
      <w:r w:rsidR="002032E0" w:rsidRPr="00C7286B">
        <w:rPr>
          <w:rFonts w:eastAsia="Arial Unicode MS"/>
          <w:color w:val="000000" w:themeColor="text1"/>
          <w:sz w:val="28"/>
          <w:szCs w:val="28"/>
          <w:bdr w:val="nil"/>
          <w:lang w:val="es-ES"/>
        </w:rPr>
        <w:t xml:space="preserve">Lo anterior, toda vez que la accionante realizó una </w:t>
      </w:r>
      <w:r w:rsidR="002032E0" w:rsidRPr="00C7286B">
        <w:rPr>
          <w:color w:val="000000" w:themeColor="text1"/>
          <w:sz w:val="28"/>
          <w:szCs w:val="28"/>
          <w:lang w:val="es-ES"/>
        </w:rPr>
        <w:t xml:space="preserve">inscripción extemporánea en el Estatuto Temporal de Protección a los Migrantes Venezolanos, por lo que obtuvo un documento válido para ingresar a los centros penitenciarios según el </w:t>
      </w:r>
      <w:r w:rsidR="002032E0" w:rsidRPr="00C7286B">
        <w:rPr>
          <w:rFonts w:eastAsia="Arial Unicode MS"/>
          <w:color w:val="000000" w:themeColor="text1"/>
          <w:sz w:val="28"/>
          <w:szCs w:val="28"/>
          <w:bdr w:val="nil"/>
          <w:lang w:val="es-ES"/>
        </w:rPr>
        <w:t>Manual de Ingreso, Permanencia y Salida de un Establecimiento de Reclusión del Orden Nacional y Sedes Administrativas del INPEC</w:t>
      </w:r>
      <w:r w:rsidR="002032E0" w:rsidRPr="00C7286B">
        <w:rPr>
          <w:color w:val="000000" w:themeColor="text1"/>
          <w:sz w:val="28"/>
          <w:szCs w:val="28"/>
          <w:lang w:val="es-ES"/>
        </w:rPr>
        <w:t>.</w:t>
      </w:r>
    </w:p>
    <w:p w14:paraId="63F713FD" w14:textId="77777777" w:rsidR="002032E0" w:rsidRPr="00C7286B" w:rsidRDefault="002032E0" w:rsidP="002032E0">
      <w:pPr>
        <w:pStyle w:val="Prrafodelista"/>
        <w:rPr>
          <w:rFonts w:eastAsia="Arial Unicode MS"/>
          <w:color w:val="000000" w:themeColor="text1"/>
          <w:sz w:val="28"/>
          <w:szCs w:val="28"/>
          <w:bdr w:val="nil"/>
        </w:rPr>
      </w:pPr>
    </w:p>
    <w:p w14:paraId="2D1AEE7D" w14:textId="0DBFF424" w:rsidR="002032E0" w:rsidRPr="00C7286B" w:rsidRDefault="002032E0" w:rsidP="002032E0">
      <w:pPr>
        <w:pStyle w:val="paragraph"/>
        <w:numPr>
          <w:ilvl w:val="0"/>
          <w:numId w:val="1"/>
        </w:numPr>
        <w:tabs>
          <w:tab w:val="left" w:pos="426"/>
        </w:tabs>
        <w:spacing w:before="0" w:beforeAutospacing="0" w:after="0" w:afterAutospacing="0"/>
        <w:ind w:left="0" w:firstLine="0"/>
        <w:jc w:val="both"/>
        <w:textAlignment w:val="baseline"/>
        <w:rPr>
          <w:sz w:val="28"/>
          <w:lang w:val="es-ES"/>
        </w:rPr>
      </w:pPr>
      <w:r w:rsidRPr="00C7286B">
        <w:rPr>
          <w:rFonts w:eastAsia="Arial Unicode MS"/>
          <w:color w:val="000000" w:themeColor="text1"/>
          <w:sz w:val="28"/>
          <w:szCs w:val="28"/>
          <w:bdr w:val="nil"/>
          <w:lang w:val="es-ES"/>
        </w:rPr>
        <w:t xml:space="preserve">Así pues, la </w:t>
      </w:r>
      <w:r w:rsidRPr="00C7286B">
        <w:rPr>
          <w:rFonts w:eastAsia="Arial Unicode MS"/>
          <w:color w:val="000000" w:themeColor="text1"/>
          <w:sz w:val="28"/>
          <w:bdr w:val="nil"/>
          <w:lang w:val="es-ES"/>
        </w:rPr>
        <w:t xml:space="preserve">pretensión de la </w:t>
      </w:r>
      <w:r w:rsidRPr="00C7286B">
        <w:rPr>
          <w:rFonts w:eastAsia="Arial Unicode MS"/>
          <w:color w:val="000000" w:themeColor="text1"/>
          <w:sz w:val="28"/>
          <w:szCs w:val="28"/>
          <w:bdr w:val="nil"/>
          <w:lang w:val="es-ES"/>
        </w:rPr>
        <w:t>demandante no fue</w:t>
      </w:r>
      <w:r w:rsidRPr="00C7286B">
        <w:rPr>
          <w:rFonts w:eastAsia="Arial Unicode MS"/>
          <w:color w:val="000000" w:themeColor="text1"/>
          <w:sz w:val="28"/>
          <w:bdr w:val="nil"/>
          <w:lang w:val="es-ES"/>
        </w:rPr>
        <w:t xml:space="preserve"> satisfecha por una actuación </w:t>
      </w:r>
      <w:r w:rsidRPr="00C7286B">
        <w:rPr>
          <w:rFonts w:eastAsia="Arial Unicode MS"/>
          <w:color w:val="000000" w:themeColor="text1"/>
          <w:sz w:val="28"/>
          <w:szCs w:val="28"/>
          <w:bdr w:val="nil"/>
          <w:lang w:val="es-ES"/>
        </w:rPr>
        <w:t xml:space="preserve">voluntaria de las entidades accionadas, sino por una actuación de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Pr="00C7286B">
        <w:rPr>
          <w:rFonts w:eastAsia="Arial Unicode MS"/>
          <w:color w:val="000000" w:themeColor="text1"/>
          <w:sz w:val="28"/>
          <w:szCs w:val="28"/>
          <w:bdr w:val="nil"/>
          <w:lang w:val="es-ES"/>
        </w:rPr>
        <w:t xml:space="preserve">que generó que pudiera ingresar al </w:t>
      </w:r>
      <w:r w:rsidRPr="00C7286B">
        <w:rPr>
          <w:rFonts w:eastAsia="Arial Unicode MS"/>
          <w:color w:val="000000" w:themeColor="text1"/>
          <w:sz w:val="28"/>
          <w:bdr w:val="nil"/>
          <w:lang w:val="es-ES"/>
        </w:rPr>
        <w:t xml:space="preserve">establecimiento penitenciario </w:t>
      </w:r>
      <w:r w:rsidRPr="00C7286B">
        <w:rPr>
          <w:rFonts w:eastAsia="Arial Unicode MS"/>
          <w:color w:val="000000" w:themeColor="text1"/>
          <w:sz w:val="28"/>
          <w:szCs w:val="28"/>
          <w:bdr w:val="nil"/>
          <w:lang w:val="es-ES"/>
        </w:rPr>
        <w:t xml:space="preserve">para visitar a su pareja. De esta manera, dado que las pretensiones de la </w:t>
      </w:r>
      <w:r w:rsidR="00977953" w:rsidRPr="00C7286B">
        <w:rPr>
          <w:rFonts w:eastAsia="Arial Unicode MS"/>
          <w:color w:val="000000" w:themeColor="text1"/>
          <w:sz w:val="28"/>
          <w:szCs w:val="28"/>
          <w:bdr w:val="nil"/>
          <w:lang w:val="es-ES"/>
        </w:rPr>
        <w:t>acción de tutela</w:t>
      </w:r>
      <w:r w:rsidRPr="00C7286B">
        <w:rPr>
          <w:rFonts w:eastAsia="Arial Unicode MS"/>
          <w:color w:val="000000" w:themeColor="text1"/>
          <w:sz w:val="28"/>
          <w:szCs w:val="28"/>
          <w:bdr w:val="nil"/>
          <w:lang w:val="es-ES"/>
        </w:rPr>
        <w:t xml:space="preserve"> fueron satisfechas, </w:t>
      </w:r>
      <w:r w:rsidRPr="00C7286B">
        <w:rPr>
          <w:sz w:val="28"/>
          <w:szCs w:val="28"/>
          <w:lang w:val="es-ES"/>
        </w:rPr>
        <w:t xml:space="preserve">la decisión del juez constitucional no tendría ningún efecto en </w:t>
      </w:r>
      <w:r w:rsidR="00977953" w:rsidRPr="00C7286B">
        <w:rPr>
          <w:sz w:val="28"/>
          <w:szCs w:val="28"/>
          <w:lang w:val="es-ES"/>
        </w:rPr>
        <w:t>la situación de la accionante</w:t>
      </w:r>
      <w:r w:rsidRPr="00C7286B">
        <w:rPr>
          <w:sz w:val="28"/>
          <w:szCs w:val="28"/>
          <w:lang w:val="es-ES"/>
        </w:rPr>
        <w:t>.</w:t>
      </w:r>
      <w:r w:rsidRPr="00C7286B">
        <w:rPr>
          <w:sz w:val="28"/>
          <w:lang w:val="es-ES"/>
        </w:rPr>
        <w:t xml:space="preserve"> </w:t>
      </w:r>
    </w:p>
    <w:p w14:paraId="3DBE378B" w14:textId="77777777" w:rsidR="00C134DA" w:rsidRPr="00C7286B" w:rsidRDefault="00C134DA" w:rsidP="00A039C7">
      <w:pPr>
        <w:rPr>
          <w:sz w:val="28"/>
          <w:szCs w:val="28"/>
        </w:rPr>
      </w:pPr>
    </w:p>
    <w:p w14:paraId="18B5B688" w14:textId="1E71EDD2" w:rsidR="00014F8B" w:rsidRPr="00C7286B" w:rsidRDefault="002F6E10"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 xml:space="preserve">  </w:t>
      </w:r>
      <w:r w:rsidR="00014F8B" w:rsidRPr="00C7286B">
        <w:rPr>
          <w:sz w:val="28"/>
          <w:szCs w:val="28"/>
          <w:lang w:val="es-ES"/>
        </w:rPr>
        <w:t>En los casos en los que se configura una carencia actual de objeto, la jurisprudencia constitucional ha reiterado que no es necesario que el juez de tutela se pronuncie de fondo sobre el asunto</w:t>
      </w:r>
      <w:r w:rsidR="00014F8B" w:rsidRPr="00C7286B">
        <w:rPr>
          <w:rStyle w:val="Refdenotaalpie"/>
          <w:sz w:val="28"/>
          <w:szCs w:val="28"/>
          <w:lang w:val="es-ES"/>
        </w:rPr>
        <w:footnoteReference w:id="102"/>
      </w:r>
      <w:r w:rsidR="00014F8B" w:rsidRPr="00C7286B">
        <w:rPr>
          <w:sz w:val="28"/>
          <w:szCs w:val="28"/>
          <w:lang w:val="es-ES"/>
        </w:rPr>
        <w:t>. Sin embargo, la Corte ha explicado que, a</w:t>
      </w:r>
      <w:r w:rsidR="0084395E" w:rsidRPr="00C7286B">
        <w:rPr>
          <w:sz w:val="28"/>
          <w:szCs w:val="28"/>
          <w:lang w:val="es-ES"/>
        </w:rPr>
        <w:t>ú</w:t>
      </w:r>
      <w:r w:rsidR="00014F8B" w:rsidRPr="00C7286B">
        <w:rPr>
          <w:sz w:val="28"/>
          <w:szCs w:val="28"/>
          <w:lang w:val="es-ES"/>
        </w:rPr>
        <w:t xml:space="preserve">n en estos eventos, los jueces constitucionales pueden adoptar decisiones de fondo cuando lo estimen pertinente, </w:t>
      </w:r>
      <w:r w:rsidR="00AC50E8" w:rsidRPr="00C7286B">
        <w:rPr>
          <w:sz w:val="28"/>
          <w:szCs w:val="28"/>
          <w:lang w:val="es-ES"/>
        </w:rPr>
        <w:t>con el objetivo de</w:t>
      </w:r>
      <w:r w:rsidR="00014F8B" w:rsidRPr="00C7286B">
        <w:rPr>
          <w:sz w:val="28"/>
          <w:szCs w:val="28"/>
          <w:lang w:val="es-ES"/>
        </w:rPr>
        <w:t>: (i) llamar la atención sobre la falta de conformidad constitucional de la situación que originó la tutela y tomar medidas para que los hechos vulneradores no se repitan; (ii) advertir la inconveniencia de su repetición, so pena de las sanciones pertinentes; (iii) corregir las decisiones judiciales de instancia; o (iv) avanzar en la comprensión de un derecho fundamental</w:t>
      </w:r>
      <w:r w:rsidR="00014F8B" w:rsidRPr="00C7286B">
        <w:rPr>
          <w:rStyle w:val="Refdenotaalpie"/>
          <w:sz w:val="28"/>
          <w:szCs w:val="28"/>
          <w:lang w:val="es-ES"/>
        </w:rPr>
        <w:footnoteReference w:id="103"/>
      </w:r>
      <w:r w:rsidR="00014F8B" w:rsidRPr="00C7286B">
        <w:rPr>
          <w:sz w:val="28"/>
          <w:szCs w:val="28"/>
          <w:lang w:val="es-ES"/>
        </w:rPr>
        <w:t xml:space="preserve">. </w:t>
      </w:r>
    </w:p>
    <w:p w14:paraId="4B926599" w14:textId="77777777" w:rsidR="00014F8B" w:rsidRPr="00C7286B" w:rsidRDefault="00014F8B" w:rsidP="00014F8B">
      <w:pPr>
        <w:pStyle w:val="Prrafodelista"/>
        <w:rPr>
          <w:sz w:val="28"/>
          <w:szCs w:val="28"/>
        </w:rPr>
      </w:pPr>
    </w:p>
    <w:p w14:paraId="7BCBFDD0" w14:textId="2DF192D7" w:rsidR="006F7841" w:rsidRPr="00C7286B" w:rsidRDefault="006A448B"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En este caso,</w:t>
      </w:r>
      <w:r w:rsidR="00014F8B" w:rsidRPr="00C7286B">
        <w:rPr>
          <w:sz w:val="28"/>
          <w:szCs w:val="28"/>
          <w:lang w:val="es-ES"/>
        </w:rPr>
        <w:t xml:space="preserve"> la Corte considera necesario emitir un pronunciamiento de fondo con el objetivo de llamar la atención sobre la </w:t>
      </w:r>
      <w:r w:rsidR="00977953" w:rsidRPr="00C7286B">
        <w:rPr>
          <w:sz w:val="28"/>
          <w:szCs w:val="28"/>
          <w:lang w:val="es-ES"/>
        </w:rPr>
        <w:t xml:space="preserve">posible </w:t>
      </w:r>
      <w:r w:rsidR="001E7721" w:rsidRPr="00C7286B">
        <w:rPr>
          <w:sz w:val="28"/>
          <w:szCs w:val="28"/>
          <w:lang w:val="es-ES"/>
        </w:rPr>
        <w:t xml:space="preserve">vulneración de derechos fundamentales que se presenta </w:t>
      </w:r>
      <w:r w:rsidR="00977953" w:rsidRPr="00C7286B">
        <w:rPr>
          <w:sz w:val="28"/>
          <w:szCs w:val="28"/>
          <w:lang w:val="es-ES"/>
        </w:rPr>
        <w:t xml:space="preserve">en el caso bajo estudio </w:t>
      </w:r>
      <w:r w:rsidR="00014F8B" w:rsidRPr="00C7286B">
        <w:rPr>
          <w:sz w:val="28"/>
          <w:szCs w:val="28"/>
          <w:lang w:val="es-ES"/>
        </w:rPr>
        <w:t xml:space="preserve">y </w:t>
      </w:r>
      <w:r w:rsidR="001E7721" w:rsidRPr="00C7286B">
        <w:rPr>
          <w:sz w:val="28"/>
          <w:szCs w:val="28"/>
          <w:lang w:val="es-ES"/>
        </w:rPr>
        <w:t xml:space="preserve">para </w:t>
      </w:r>
      <w:r w:rsidR="006F7841" w:rsidRPr="00C7286B">
        <w:rPr>
          <w:sz w:val="28"/>
          <w:szCs w:val="28"/>
          <w:lang w:val="es-ES"/>
        </w:rPr>
        <w:t xml:space="preserve">adoptar </w:t>
      </w:r>
      <w:r w:rsidR="00014F8B" w:rsidRPr="00C7286B">
        <w:rPr>
          <w:sz w:val="28"/>
          <w:szCs w:val="28"/>
          <w:lang w:val="es-ES"/>
        </w:rPr>
        <w:t xml:space="preserve">medidas </w:t>
      </w:r>
      <w:r w:rsidR="001E7721" w:rsidRPr="00C7286B">
        <w:rPr>
          <w:sz w:val="28"/>
          <w:szCs w:val="28"/>
          <w:lang w:val="es-ES"/>
        </w:rPr>
        <w:t xml:space="preserve">tendientes </w:t>
      </w:r>
      <w:r w:rsidR="0072166A" w:rsidRPr="00C7286B">
        <w:rPr>
          <w:sz w:val="28"/>
          <w:szCs w:val="28"/>
          <w:lang w:val="es-ES"/>
        </w:rPr>
        <w:t>a evitar</w:t>
      </w:r>
      <w:r w:rsidR="006F7841" w:rsidRPr="00C7286B">
        <w:rPr>
          <w:sz w:val="28"/>
          <w:szCs w:val="28"/>
          <w:lang w:val="es-ES"/>
        </w:rPr>
        <w:t xml:space="preserve"> </w:t>
      </w:r>
      <w:r w:rsidR="00014F8B" w:rsidRPr="00C7286B">
        <w:rPr>
          <w:sz w:val="28"/>
          <w:szCs w:val="28"/>
          <w:lang w:val="es-ES"/>
        </w:rPr>
        <w:t xml:space="preserve">que dicha situación se repita. En concreto, </w:t>
      </w:r>
      <w:r w:rsidR="006F7841" w:rsidRPr="00C7286B">
        <w:rPr>
          <w:sz w:val="28"/>
          <w:szCs w:val="28"/>
          <w:lang w:val="es-ES"/>
        </w:rPr>
        <w:t>esto se justifica por tres razones. En primer lugar,</w:t>
      </w:r>
      <w:r w:rsidR="00014F8B" w:rsidRPr="00C7286B">
        <w:rPr>
          <w:sz w:val="28"/>
          <w:szCs w:val="28"/>
          <w:lang w:val="es-ES"/>
        </w:rPr>
        <w:t xml:space="preserve"> la negativa del INPEC y del </w:t>
      </w:r>
      <w:r w:rsidR="00014F8B" w:rsidRPr="00C7286B">
        <w:rPr>
          <w:color w:val="000000" w:themeColor="text1"/>
          <w:sz w:val="28"/>
          <w:szCs w:val="28"/>
          <w:lang w:val="es-ES"/>
        </w:rPr>
        <w:t>Establecimiento Penitenciario y Carcelario de Yopal – La Guafilla de autorizar</w:t>
      </w:r>
      <w:r w:rsidR="006F7841" w:rsidRPr="00C7286B">
        <w:rPr>
          <w:color w:val="000000" w:themeColor="text1"/>
          <w:sz w:val="28"/>
          <w:szCs w:val="28"/>
          <w:lang w:val="es-ES"/>
        </w:rPr>
        <w:t xml:space="preserve"> el ingreso</w:t>
      </w:r>
      <w:r w:rsidR="00014F8B" w:rsidRPr="00C7286B">
        <w:rPr>
          <w:color w:val="000000" w:themeColor="text1"/>
          <w:sz w:val="28"/>
          <w:szCs w:val="28"/>
          <w:lang w:val="es-ES"/>
        </w:rPr>
        <w:t xml:space="preserve"> a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6F7841" w:rsidRPr="00C7286B">
        <w:rPr>
          <w:color w:val="000000" w:themeColor="text1"/>
          <w:sz w:val="28"/>
          <w:szCs w:val="28"/>
          <w:lang w:val="es-ES"/>
        </w:rPr>
        <w:t>al establecimiento penitenciario para sostener visita</w:t>
      </w:r>
      <w:r w:rsidR="00977953" w:rsidRPr="00C7286B">
        <w:rPr>
          <w:color w:val="000000" w:themeColor="text1"/>
          <w:sz w:val="28"/>
          <w:szCs w:val="28"/>
          <w:lang w:val="es-ES"/>
        </w:rPr>
        <w:t>s</w:t>
      </w:r>
      <w:r w:rsidR="00A042CA" w:rsidRPr="00C7286B">
        <w:rPr>
          <w:color w:val="000000" w:themeColor="text1"/>
          <w:sz w:val="28"/>
          <w:szCs w:val="28"/>
          <w:lang w:val="es-ES"/>
        </w:rPr>
        <w:t xml:space="preserve"> familiares e</w:t>
      </w:r>
      <w:r w:rsidR="006F7841" w:rsidRPr="00C7286B">
        <w:rPr>
          <w:color w:val="000000" w:themeColor="text1"/>
          <w:sz w:val="28"/>
          <w:szCs w:val="28"/>
          <w:lang w:val="es-ES"/>
        </w:rPr>
        <w:t xml:space="preserve"> íntima</w:t>
      </w:r>
      <w:r w:rsidR="00977953" w:rsidRPr="00C7286B">
        <w:rPr>
          <w:color w:val="000000" w:themeColor="text1"/>
          <w:sz w:val="28"/>
          <w:szCs w:val="28"/>
          <w:lang w:val="es-ES"/>
        </w:rPr>
        <w:t xml:space="preserve">s </w:t>
      </w:r>
      <w:r w:rsidR="006F7841" w:rsidRPr="00C7286B">
        <w:rPr>
          <w:color w:val="000000" w:themeColor="text1"/>
          <w:sz w:val="28"/>
          <w:szCs w:val="28"/>
          <w:lang w:val="es-ES"/>
        </w:rPr>
        <w:t xml:space="preserve">con su pareja pudo desconocer la jurisprudencia constitucional, </w:t>
      </w:r>
      <w:r w:rsidR="0057058D" w:rsidRPr="00C7286B">
        <w:rPr>
          <w:color w:val="000000" w:themeColor="text1"/>
          <w:sz w:val="28"/>
          <w:szCs w:val="28"/>
          <w:lang w:val="es-ES"/>
        </w:rPr>
        <w:t>pues</w:t>
      </w:r>
      <w:r w:rsidR="006F7841" w:rsidRPr="00C7286B">
        <w:rPr>
          <w:color w:val="000000" w:themeColor="text1"/>
          <w:sz w:val="28"/>
          <w:szCs w:val="28"/>
          <w:lang w:val="es-ES"/>
        </w:rPr>
        <w:t xml:space="preserve"> </w:t>
      </w:r>
      <w:r w:rsidR="00A25B83" w:rsidRPr="00C7286B">
        <w:rPr>
          <w:color w:val="000000" w:themeColor="text1"/>
          <w:sz w:val="28"/>
          <w:szCs w:val="28"/>
          <w:lang w:val="es-ES"/>
        </w:rPr>
        <w:t xml:space="preserve">la actora es </w:t>
      </w:r>
      <w:r w:rsidR="00592F2B" w:rsidRPr="00C7286B">
        <w:rPr>
          <w:color w:val="000000" w:themeColor="text1"/>
          <w:sz w:val="28"/>
          <w:szCs w:val="28"/>
          <w:lang w:val="es-ES"/>
        </w:rPr>
        <w:t>una ciudadana</w:t>
      </w:r>
      <w:r w:rsidR="006F7841" w:rsidRPr="00C7286B">
        <w:rPr>
          <w:color w:val="000000" w:themeColor="text1"/>
          <w:sz w:val="28"/>
          <w:szCs w:val="28"/>
          <w:lang w:val="es-ES"/>
        </w:rPr>
        <w:t xml:space="preserve"> venezolana que no ha regularizado su situación migratoria en Colombia. </w:t>
      </w:r>
    </w:p>
    <w:p w14:paraId="5BD51A9C" w14:textId="77777777" w:rsidR="006F7841" w:rsidRPr="00C7286B" w:rsidRDefault="006F7841" w:rsidP="006F7841">
      <w:pPr>
        <w:rPr>
          <w:color w:val="000000" w:themeColor="text1"/>
          <w:sz w:val="28"/>
          <w:szCs w:val="28"/>
        </w:rPr>
      </w:pPr>
    </w:p>
    <w:p w14:paraId="753CB11D" w14:textId="688AEA12" w:rsidR="00B87EC1" w:rsidRPr="00C7286B" w:rsidRDefault="006F7841" w:rsidP="00BE01CF">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color w:val="000000" w:themeColor="text1"/>
          <w:sz w:val="28"/>
          <w:szCs w:val="28"/>
          <w:lang w:val="es-ES"/>
        </w:rPr>
        <w:t xml:space="preserve">En segundo lugar, </w:t>
      </w:r>
      <w:r w:rsidR="00B87EC1" w:rsidRPr="00C7286B">
        <w:rPr>
          <w:color w:val="000000" w:themeColor="text1"/>
          <w:sz w:val="28"/>
          <w:szCs w:val="28"/>
          <w:lang w:val="es-ES"/>
        </w:rPr>
        <w:t>la información</w:t>
      </w:r>
      <w:r w:rsidRPr="00C7286B">
        <w:rPr>
          <w:color w:val="000000" w:themeColor="text1"/>
          <w:sz w:val="28"/>
          <w:szCs w:val="28"/>
          <w:lang w:val="es-ES"/>
        </w:rPr>
        <w:t xml:space="preserve"> </w:t>
      </w:r>
      <w:r w:rsidR="00977953" w:rsidRPr="00C7286B">
        <w:rPr>
          <w:color w:val="000000" w:themeColor="text1"/>
          <w:sz w:val="28"/>
          <w:szCs w:val="28"/>
          <w:lang w:val="es-ES"/>
        </w:rPr>
        <w:t>recaudad</w:t>
      </w:r>
      <w:r w:rsidR="003F2072" w:rsidRPr="00C7286B">
        <w:rPr>
          <w:color w:val="000000" w:themeColor="text1"/>
          <w:sz w:val="28"/>
          <w:szCs w:val="28"/>
          <w:lang w:val="es-ES"/>
        </w:rPr>
        <w:t>a</w:t>
      </w:r>
      <w:r w:rsidR="00B87EC1" w:rsidRPr="00C7286B">
        <w:rPr>
          <w:color w:val="000000" w:themeColor="text1"/>
          <w:sz w:val="28"/>
          <w:szCs w:val="28"/>
          <w:lang w:val="es-ES"/>
        </w:rPr>
        <w:t xml:space="preserve"> </w:t>
      </w:r>
      <w:r w:rsidRPr="00C7286B">
        <w:rPr>
          <w:color w:val="000000" w:themeColor="text1"/>
          <w:sz w:val="28"/>
          <w:szCs w:val="28"/>
          <w:lang w:val="es-ES"/>
        </w:rPr>
        <w:t>en sede de revisión</w:t>
      </w:r>
      <w:r w:rsidR="00B87EC1" w:rsidRPr="00C7286B">
        <w:rPr>
          <w:color w:val="000000" w:themeColor="text1"/>
          <w:sz w:val="28"/>
          <w:szCs w:val="28"/>
          <w:lang w:val="es-ES"/>
        </w:rPr>
        <w:t xml:space="preserve"> permite concluir que la razón por </w:t>
      </w:r>
      <w:r w:rsidR="0084395E" w:rsidRPr="00C7286B">
        <w:rPr>
          <w:color w:val="000000" w:themeColor="text1"/>
          <w:sz w:val="28"/>
          <w:szCs w:val="28"/>
          <w:lang w:val="es-ES"/>
        </w:rPr>
        <w:t>cual</w:t>
      </w:r>
      <w:r w:rsidR="00B87EC1" w:rsidRPr="00C7286B">
        <w:rPr>
          <w:color w:val="000000" w:themeColor="text1"/>
          <w:sz w:val="28"/>
          <w:szCs w:val="28"/>
          <w:lang w:val="es-ES"/>
        </w:rPr>
        <w:t xml:space="preserve"> </w:t>
      </w:r>
      <w:r w:rsidRPr="00C7286B">
        <w:rPr>
          <w:color w:val="000000" w:themeColor="text1"/>
          <w:sz w:val="28"/>
          <w:szCs w:val="28"/>
          <w:lang w:val="es-ES"/>
        </w:rPr>
        <w:t xml:space="preserve">el centro penitenciario permitió que la </w:t>
      </w:r>
      <w:r w:rsidR="0084395E" w:rsidRPr="00C7286B">
        <w:rPr>
          <w:color w:val="000000" w:themeColor="text1"/>
          <w:sz w:val="28"/>
          <w:szCs w:val="28"/>
          <w:lang w:val="es-ES"/>
        </w:rPr>
        <w:t xml:space="preserve">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Pr="00C7286B">
        <w:rPr>
          <w:color w:val="000000" w:themeColor="text1"/>
          <w:sz w:val="28"/>
          <w:szCs w:val="28"/>
          <w:lang w:val="es-ES"/>
        </w:rPr>
        <w:t xml:space="preserve">ingresara a visitar al señor </w:t>
      </w:r>
      <w:r w:rsidR="00A060E0" w:rsidRPr="00C7286B">
        <w:rPr>
          <w:i/>
          <w:iCs/>
          <w:color w:val="000000" w:themeColor="text1"/>
          <w:sz w:val="28"/>
          <w:szCs w:val="28"/>
          <w:lang w:val="es-ES"/>
        </w:rPr>
        <w:t>Tomás</w:t>
      </w:r>
      <w:r w:rsidR="00A060E0" w:rsidRPr="00C7286B">
        <w:rPr>
          <w:color w:val="000000" w:themeColor="text1"/>
          <w:sz w:val="28"/>
          <w:szCs w:val="28"/>
          <w:lang w:val="es-ES"/>
        </w:rPr>
        <w:t xml:space="preserve"> </w:t>
      </w:r>
      <w:r w:rsidR="00B87EC1" w:rsidRPr="00C7286B">
        <w:rPr>
          <w:color w:val="000000" w:themeColor="text1"/>
          <w:sz w:val="28"/>
          <w:szCs w:val="28"/>
          <w:lang w:val="es-ES"/>
        </w:rPr>
        <w:t>fue</w:t>
      </w:r>
      <w:r w:rsidRPr="00C7286B">
        <w:rPr>
          <w:color w:val="000000" w:themeColor="text1"/>
          <w:sz w:val="28"/>
          <w:szCs w:val="28"/>
          <w:lang w:val="es-ES"/>
        </w:rPr>
        <w:t xml:space="preserve"> que</w:t>
      </w:r>
      <w:r w:rsidR="00B87EC1" w:rsidRPr="00C7286B">
        <w:rPr>
          <w:color w:val="000000" w:themeColor="text1"/>
          <w:sz w:val="28"/>
          <w:szCs w:val="28"/>
          <w:lang w:val="es-ES"/>
        </w:rPr>
        <w:t xml:space="preserve"> esta</w:t>
      </w:r>
      <w:r w:rsidRPr="00C7286B">
        <w:rPr>
          <w:color w:val="000000" w:themeColor="text1"/>
          <w:sz w:val="28"/>
          <w:szCs w:val="28"/>
          <w:lang w:val="es-ES"/>
        </w:rPr>
        <w:t xml:space="preserve"> presentó un pre-registro</w:t>
      </w:r>
      <w:r w:rsidR="00B87EC1" w:rsidRPr="00C7286B">
        <w:rPr>
          <w:color w:val="000000" w:themeColor="text1"/>
          <w:sz w:val="28"/>
          <w:szCs w:val="28"/>
          <w:lang w:val="es-ES"/>
        </w:rPr>
        <w:t xml:space="preserve"> migratorio</w:t>
      </w:r>
      <w:r w:rsidRPr="00C7286B">
        <w:rPr>
          <w:color w:val="000000" w:themeColor="text1"/>
          <w:sz w:val="28"/>
          <w:szCs w:val="28"/>
          <w:lang w:val="es-ES"/>
        </w:rPr>
        <w:t>. Sin embargo, en su respuesta</w:t>
      </w:r>
      <w:r w:rsidR="00B87EC1" w:rsidRPr="00C7286B">
        <w:rPr>
          <w:color w:val="000000" w:themeColor="text1"/>
          <w:sz w:val="28"/>
          <w:szCs w:val="28"/>
          <w:lang w:val="es-ES"/>
        </w:rPr>
        <w:t xml:space="preserve"> al auto de pruebas</w:t>
      </w:r>
      <w:r w:rsidRPr="00C7286B">
        <w:rPr>
          <w:color w:val="000000" w:themeColor="text1"/>
          <w:sz w:val="28"/>
          <w:szCs w:val="28"/>
          <w:lang w:val="es-ES"/>
        </w:rPr>
        <w:t>, Migración Colombia explicó que la accionante s</w:t>
      </w:r>
      <w:r w:rsidR="00B87EC1" w:rsidRPr="00C7286B">
        <w:rPr>
          <w:color w:val="000000" w:themeColor="text1"/>
          <w:sz w:val="28"/>
          <w:szCs w:val="28"/>
          <w:lang w:val="es-ES"/>
        </w:rPr>
        <w:t>ó</w:t>
      </w:r>
      <w:r w:rsidRPr="00C7286B">
        <w:rPr>
          <w:color w:val="000000" w:themeColor="text1"/>
          <w:sz w:val="28"/>
          <w:szCs w:val="28"/>
          <w:lang w:val="es-ES"/>
        </w:rPr>
        <w:t xml:space="preserve">lo obtuvo dicho pre-registro porque se inscribió en </w:t>
      </w:r>
      <w:r w:rsidR="00B87EC1" w:rsidRPr="00C7286B">
        <w:rPr>
          <w:color w:val="000000" w:themeColor="text1"/>
          <w:sz w:val="28"/>
          <w:szCs w:val="28"/>
          <w:lang w:val="es-ES"/>
        </w:rPr>
        <w:t xml:space="preserve">el Estatuto Temporal de Protección a los Migrantes Venezolanos, amparándose en la causal de minoría de edad para realizar el registro extemporáneo. Así pues, dado que la accionante es una mujer mayor de edad, la entidad indicó que la </w:t>
      </w:r>
      <w:r w:rsidR="0084395E" w:rsidRPr="00C7286B">
        <w:rPr>
          <w:color w:val="000000" w:themeColor="text1"/>
          <w:sz w:val="28"/>
          <w:szCs w:val="28"/>
          <w:lang w:val="es-ES"/>
        </w:rPr>
        <w:t>tutelante</w:t>
      </w:r>
      <w:r w:rsidR="00B87EC1" w:rsidRPr="00C7286B">
        <w:rPr>
          <w:color w:val="000000" w:themeColor="text1"/>
          <w:sz w:val="28"/>
          <w:szCs w:val="28"/>
          <w:lang w:val="es-ES"/>
        </w:rPr>
        <w:t xml:space="preserve"> continúa en una situación migratoria irregular, por lo que existe la posibilidad de que el pre-registro le sea revocado y, en tal caso, el centro penitenciario podría nuevamente negarle el ingreso. </w:t>
      </w:r>
    </w:p>
    <w:p w14:paraId="3AE9546F" w14:textId="77777777" w:rsidR="0084395E" w:rsidRPr="00C7286B" w:rsidRDefault="0084395E" w:rsidP="0084395E">
      <w:pPr>
        <w:pStyle w:val="paragraph"/>
        <w:tabs>
          <w:tab w:val="left" w:pos="426"/>
        </w:tabs>
        <w:spacing w:before="0" w:beforeAutospacing="0" w:after="0" w:afterAutospacing="0"/>
        <w:jc w:val="both"/>
        <w:textAlignment w:val="baseline"/>
        <w:rPr>
          <w:sz w:val="28"/>
          <w:szCs w:val="28"/>
          <w:lang w:val="es-ES"/>
        </w:rPr>
      </w:pPr>
    </w:p>
    <w:p w14:paraId="66513287" w14:textId="06363337" w:rsidR="00B87EC1" w:rsidRPr="00C7286B" w:rsidRDefault="00B87EC1" w:rsidP="00DD0FD9">
      <w:pPr>
        <w:pStyle w:val="paragraph"/>
        <w:numPr>
          <w:ilvl w:val="0"/>
          <w:numId w:val="1"/>
        </w:numPr>
        <w:tabs>
          <w:tab w:val="left" w:pos="426"/>
        </w:tabs>
        <w:spacing w:before="0" w:beforeAutospacing="0" w:after="0" w:afterAutospacing="0"/>
        <w:ind w:left="0" w:firstLine="0"/>
        <w:jc w:val="both"/>
        <w:textAlignment w:val="baseline"/>
        <w:rPr>
          <w:sz w:val="28"/>
          <w:szCs w:val="28"/>
          <w:lang w:val="es-ES"/>
        </w:rPr>
      </w:pPr>
      <w:r w:rsidRPr="00C7286B">
        <w:rPr>
          <w:sz w:val="28"/>
          <w:szCs w:val="28"/>
          <w:lang w:val="es-ES"/>
        </w:rPr>
        <w:t xml:space="preserve">Por </w:t>
      </w:r>
      <w:r w:rsidRPr="00C7286B">
        <w:rPr>
          <w:color w:val="000000" w:themeColor="text1"/>
          <w:sz w:val="28"/>
          <w:szCs w:val="28"/>
          <w:lang w:val="es-ES"/>
        </w:rPr>
        <w:t xml:space="preserve">último, para la Corte es necesario pronunciarse de fondo sobre el asunto </w:t>
      </w:r>
      <w:r w:rsidR="00977953" w:rsidRPr="00C7286B">
        <w:rPr>
          <w:color w:val="000000" w:themeColor="text1"/>
          <w:sz w:val="28"/>
          <w:szCs w:val="28"/>
          <w:lang w:val="es-ES"/>
        </w:rPr>
        <w:t>con el propósito de</w:t>
      </w:r>
      <w:r w:rsidRPr="00C7286B">
        <w:rPr>
          <w:color w:val="000000" w:themeColor="text1"/>
          <w:sz w:val="28"/>
          <w:szCs w:val="28"/>
          <w:lang w:val="es-ES"/>
        </w:rPr>
        <w:t xml:space="preserve"> emitir órdenes que no solo tengan efectos en el caso concreto, sino que además adviertan a las entidades accionadas y a otras autoridades sobre la inconstitucionalidad de ciertas prácticas que podrían vulnerar los derechos fundamentales de las personas migrantes venezolanas en el futuro.</w:t>
      </w:r>
    </w:p>
    <w:p w14:paraId="3AB2D18E" w14:textId="77777777" w:rsidR="00014F8B" w:rsidRPr="00C7286B" w:rsidRDefault="00014F8B" w:rsidP="00D40502">
      <w:pPr>
        <w:rPr>
          <w:sz w:val="28"/>
          <w:szCs w:val="28"/>
        </w:rPr>
      </w:pPr>
    </w:p>
    <w:p w14:paraId="52DC6EF3" w14:textId="6F865955" w:rsidR="002409F6" w:rsidRPr="00C7286B" w:rsidRDefault="002409F6" w:rsidP="00DD0FD9">
      <w:pPr>
        <w:pStyle w:val="Ttulo2"/>
        <w:numPr>
          <w:ilvl w:val="0"/>
          <w:numId w:val="3"/>
        </w:numPr>
        <w:rPr>
          <w:rFonts w:ascii="Times New Roman" w:hAnsi="Times New Roman" w:cs="Times New Roman"/>
          <w:b/>
          <w:bCs/>
          <w:color w:val="000000" w:themeColor="text1"/>
          <w:sz w:val="28"/>
          <w:szCs w:val="28"/>
        </w:rPr>
      </w:pPr>
      <w:r w:rsidRPr="00C7286B">
        <w:rPr>
          <w:rFonts w:ascii="Times New Roman" w:hAnsi="Times New Roman" w:cs="Times New Roman"/>
          <w:b/>
          <w:bCs/>
          <w:color w:val="000000" w:themeColor="text1"/>
          <w:sz w:val="28"/>
          <w:szCs w:val="28"/>
        </w:rPr>
        <w:t xml:space="preserve">Problema jurídico y </w:t>
      </w:r>
      <w:r w:rsidR="0013624F" w:rsidRPr="00C7286B">
        <w:rPr>
          <w:rFonts w:ascii="Times New Roman" w:hAnsi="Times New Roman" w:cs="Times New Roman"/>
          <w:b/>
          <w:bCs/>
          <w:color w:val="000000" w:themeColor="text1"/>
          <w:sz w:val="28"/>
          <w:szCs w:val="28"/>
        </w:rPr>
        <w:t>metodología</w:t>
      </w:r>
      <w:r w:rsidRPr="00C7286B">
        <w:rPr>
          <w:rFonts w:ascii="Times New Roman" w:hAnsi="Times New Roman" w:cs="Times New Roman"/>
          <w:b/>
          <w:bCs/>
          <w:color w:val="000000" w:themeColor="text1"/>
          <w:sz w:val="28"/>
          <w:szCs w:val="28"/>
        </w:rPr>
        <w:t xml:space="preserve"> de la decisión</w:t>
      </w:r>
    </w:p>
    <w:p w14:paraId="6D993E4F" w14:textId="62F56B5F" w:rsidR="002409F6" w:rsidRPr="00C7286B" w:rsidRDefault="002409F6" w:rsidP="002409F6">
      <w:pPr>
        <w:pStyle w:val="Prrafodelista"/>
        <w:widowControl w:val="0"/>
        <w:tabs>
          <w:tab w:val="left" w:pos="426"/>
        </w:tabs>
        <w:ind w:left="0" w:right="57"/>
        <w:rPr>
          <w:color w:val="000000" w:themeColor="text1"/>
          <w:sz w:val="28"/>
          <w:szCs w:val="28"/>
        </w:rPr>
      </w:pPr>
    </w:p>
    <w:p w14:paraId="3CAFEC5E" w14:textId="2FCBFB5D" w:rsidR="00A042CA" w:rsidRPr="00C7286B" w:rsidRDefault="30545CEF" w:rsidP="00A042CA">
      <w:pPr>
        <w:pStyle w:val="paragraph"/>
        <w:numPr>
          <w:ilvl w:val="0"/>
          <w:numId w:val="1"/>
        </w:numPr>
        <w:tabs>
          <w:tab w:val="left" w:pos="426"/>
        </w:tabs>
        <w:spacing w:before="0" w:beforeAutospacing="0" w:after="0" w:afterAutospacing="0"/>
        <w:ind w:left="0" w:firstLine="0"/>
        <w:jc w:val="both"/>
        <w:textAlignment w:val="baseline"/>
        <w:rPr>
          <w:rFonts w:eastAsia="Arial Unicode MS"/>
          <w:color w:val="000000" w:themeColor="text1"/>
          <w:sz w:val="28"/>
          <w:szCs w:val="28"/>
          <w:bdr w:val="nil"/>
          <w:lang w:val="es-ES"/>
        </w:rPr>
      </w:pPr>
      <w:r w:rsidRPr="00C7286B">
        <w:rPr>
          <w:color w:val="000000" w:themeColor="text1"/>
          <w:sz w:val="28"/>
          <w:szCs w:val="28"/>
          <w:lang w:val="es-ES"/>
        </w:rPr>
        <w:t xml:space="preserve">Una vez </w:t>
      </w:r>
      <w:r w:rsidR="00B87EC1" w:rsidRPr="00C7286B">
        <w:rPr>
          <w:color w:val="000000" w:themeColor="text1"/>
          <w:sz w:val="28"/>
          <w:szCs w:val="28"/>
          <w:lang w:val="es-ES"/>
        </w:rPr>
        <w:t xml:space="preserve">establecida </w:t>
      </w:r>
      <w:r w:rsidRPr="00C7286B">
        <w:rPr>
          <w:color w:val="000000" w:themeColor="text1"/>
          <w:sz w:val="28"/>
          <w:szCs w:val="28"/>
          <w:lang w:val="es-ES"/>
        </w:rPr>
        <w:t>la procedencia de la acción</w:t>
      </w:r>
      <w:r w:rsidR="00B87EC1" w:rsidRPr="00C7286B">
        <w:rPr>
          <w:color w:val="000000" w:themeColor="text1"/>
          <w:sz w:val="28"/>
          <w:szCs w:val="28"/>
          <w:lang w:val="es-ES"/>
        </w:rPr>
        <w:t xml:space="preserve"> de tutela y expuestas las razones por las cuales la Corte se pronunciará de fondo, a pesar de que se configuró u</w:t>
      </w:r>
      <w:r w:rsidR="002032E0" w:rsidRPr="00C7286B">
        <w:rPr>
          <w:color w:val="000000" w:themeColor="text1"/>
          <w:sz w:val="28"/>
          <w:szCs w:val="28"/>
          <w:lang w:val="es-ES"/>
        </w:rPr>
        <w:t>na situación sobreviniente</w:t>
      </w:r>
      <w:r w:rsidRPr="00C7286B">
        <w:rPr>
          <w:color w:val="000000" w:themeColor="text1"/>
          <w:sz w:val="28"/>
          <w:szCs w:val="28"/>
          <w:lang w:val="es-ES"/>
        </w:rPr>
        <w:t xml:space="preserve">, le corresponde a </w:t>
      </w:r>
      <w:r w:rsidR="00B87EC1" w:rsidRPr="00C7286B">
        <w:rPr>
          <w:color w:val="000000" w:themeColor="text1"/>
          <w:sz w:val="28"/>
          <w:szCs w:val="28"/>
          <w:lang w:val="es-ES"/>
        </w:rPr>
        <w:t>esta Corporación</w:t>
      </w:r>
      <w:r w:rsidRPr="00C7286B">
        <w:rPr>
          <w:color w:val="000000" w:themeColor="text1"/>
          <w:sz w:val="28"/>
          <w:szCs w:val="28"/>
          <w:lang w:val="es-ES"/>
        </w:rPr>
        <w:t xml:space="preserve"> </w:t>
      </w:r>
      <w:r w:rsidRPr="00C7286B">
        <w:rPr>
          <w:rFonts w:eastAsia="Arial Unicode MS"/>
          <w:color w:val="000000" w:themeColor="text1"/>
          <w:sz w:val="28"/>
          <w:szCs w:val="28"/>
          <w:bdr w:val="nil"/>
          <w:lang w:val="es-ES"/>
        </w:rPr>
        <w:t xml:space="preserve">resolver el siguiente problema jurídico: </w:t>
      </w:r>
      <w:r w:rsidR="00790EDC" w:rsidRPr="00C7286B">
        <w:rPr>
          <w:rFonts w:eastAsia="Arial Unicode MS"/>
          <w:color w:val="000000" w:themeColor="text1"/>
          <w:sz w:val="28"/>
          <w:bdr w:val="nil"/>
          <w:lang w:val="es-ES"/>
        </w:rPr>
        <w:t>¿</w:t>
      </w:r>
      <w:r w:rsidR="0060099E" w:rsidRPr="00C7286B">
        <w:rPr>
          <w:rFonts w:eastAsia="Arial Unicode MS"/>
          <w:color w:val="000000" w:themeColor="text1"/>
          <w:sz w:val="28"/>
          <w:bdr w:val="nil"/>
          <w:lang w:val="es-ES"/>
        </w:rPr>
        <w:t xml:space="preserve">vulnera una entidad pública los derechos a la intimidad, el libre desarrollo de la personalidad, la dignidad humana y la libertad sexual </w:t>
      </w:r>
      <w:r w:rsidR="00A042CA" w:rsidRPr="00C7286B">
        <w:rPr>
          <w:rFonts w:eastAsia="Arial Unicode MS"/>
          <w:color w:val="000000" w:themeColor="text1"/>
          <w:sz w:val="28"/>
          <w:bdr w:val="nil"/>
          <w:lang w:val="es-ES"/>
        </w:rPr>
        <w:t xml:space="preserve">de una </w:t>
      </w:r>
      <w:r w:rsidR="0060099E" w:rsidRPr="00C7286B">
        <w:rPr>
          <w:rFonts w:eastAsia="Arial Unicode MS"/>
          <w:color w:val="000000" w:themeColor="text1"/>
          <w:sz w:val="28"/>
          <w:szCs w:val="28"/>
          <w:bdr w:val="nil"/>
          <w:lang w:val="es-ES"/>
        </w:rPr>
        <w:t>persona privada de la libertad y de su compañera sentimental</w:t>
      </w:r>
      <w:r w:rsidR="00A042CA" w:rsidRPr="00C7286B">
        <w:rPr>
          <w:rFonts w:eastAsia="Arial Unicode MS"/>
          <w:color w:val="000000" w:themeColor="text1"/>
          <w:sz w:val="28"/>
          <w:bdr w:val="nil"/>
          <w:lang w:val="es-ES"/>
        </w:rPr>
        <w:t xml:space="preserve">, al </w:t>
      </w:r>
      <w:r w:rsidR="00C64202" w:rsidRPr="00C7286B">
        <w:rPr>
          <w:rFonts w:eastAsia="Arial Unicode MS"/>
          <w:color w:val="000000" w:themeColor="text1"/>
          <w:sz w:val="28"/>
          <w:szCs w:val="28"/>
          <w:bdr w:val="nil"/>
          <w:lang w:val="es-ES"/>
        </w:rPr>
        <w:t>negar</w:t>
      </w:r>
      <w:r w:rsidR="00A042CA" w:rsidRPr="00C7286B">
        <w:rPr>
          <w:rFonts w:eastAsia="Arial Unicode MS"/>
          <w:color w:val="000000" w:themeColor="text1"/>
          <w:sz w:val="28"/>
          <w:bdr w:val="nil"/>
          <w:lang w:val="es-ES"/>
        </w:rPr>
        <w:t xml:space="preserve"> el ingreso </w:t>
      </w:r>
      <w:r w:rsidR="00C64202" w:rsidRPr="00C7286B">
        <w:rPr>
          <w:rFonts w:eastAsia="Arial Unicode MS"/>
          <w:color w:val="000000" w:themeColor="text1"/>
          <w:sz w:val="28"/>
          <w:szCs w:val="28"/>
          <w:bdr w:val="nil"/>
          <w:lang w:val="es-ES"/>
        </w:rPr>
        <w:t xml:space="preserve">de esta última </w:t>
      </w:r>
      <w:r w:rsidR="00A042CA" w:rsidRPr="00C7286B">
        <w:rPr>
          <w:rFonts w:eastAsia="Arial Unicode MS"/>
          <w:color w:val="000000" w:themeColor="text1"/>
          <w:sz w:val="28"/>
          <w:bdr w:val="nil"/>
          <w:lang w:val="es-ES"/>
        </w:rPr>
        <w:t xml:space="preserve">a un centro penitenciario para visitar a su pareja, con fundamento en que </w:t>
      </w:r>
      <w:r w:rsidR="003F2072" w:rsidRPr="00C7286B">
        <w:rPr>
          <w:rFonts w:eastAsia="Arial Unicode MS"/>
          <w:color w:val="000000" w:themeColor="text1"/>
          <w:sz w:val="28"/>
          <w:bdr w:val="nil"/>
          <w:lang w:val="es-ES"/>
        </w:rPr>
        <w:t>es</w:t>
      </w:r>
      <w:r w:rsidR="00A042CA" w:rsidRPr="00C7286B">
        <w:rPr>
          <w:rFonts w:eastAsia="Arial Unicode MS"/>
          <w:color w:val="000000" w:themeColor="text1"/>
          <w:sz w:val="28"/>
          <w:bdr w:val="nil"/>
          <w:lang w:val="es-ES"/>
        </w:rPr>
        <w:t xml:space="preserve"> una </w:t>
      </w:r>
      <w:r w:rsidR="00C64202" w:rsidRPr="00C7286B">
        <w:rPr>
          <w:rFonts w:eastAsia="Arial Unicode MS"/>
          <w:color w:val="000000" w:themeColor="text1"/>
          <w:sz w:val="28"/>
          <w:szCs w:val="28"/>
          <w:bdr w:val="nil"/>
          <w:lang w:val="es-ES"/>
        </w:rPr>
        <w:t xml:space="preserve">ciudadana venezolana que no ha regularizado su </w:t>
      </w:r>
      <w:r w:rsidR="00A042CA" w:rsidRPr="00C7286B">
        <w:rPr>
          <w:rFonts w:eastAsia="Arial Unicode MS"/>
          <w:color w:val="000000" w:themeColor="text1"/>
          <w:sz w:val="28"/>
          <w:bdr w:val="nil"/>
          <w:lang w:val="es-ES"/>
        </w:rPr>
        <w:t>situación migratoria en Colombia</w:t>
      </w:r>
      <w:r w:rsidR="003F2072" w:rsidRPr="00C7286B">
        <w:rPr>
          <w:rFonts w:eastAsia="Arial Unicode MS"/>
          <w:color w:val="000000" w:themeColor="text1"/>
          <w:sz w:val="28"/>
          <w:bdr w:val="nil"/>
          <w:lang w:val="es-ES"/>
        </w:rPr>
        <w:t xml:space="preserve"> y</w:t>
      </w:r>
      <w:r w:rsidR="003F2072" w:rsidRPr="00C7286B">
        <w:rPr>
          <w:rFonts w:eastAsia="Arial Unicode MS"/>
          <w:color w:val="000000" w:themeColor="text1"/>
          <w:sz w:val="28"/>
          <w:szCs w:val="28"/>
          <w:bdr w:val="nil"/>
          <w:lang w:val="es-ES"/>
        </w:rPr>
        <w:t>, en consecuencia, no cuenta con un documento válido para ingresar al establecimiento</w:t>
      </w:r>
      <w:r w:rsidR="0060099E" w:rsidRPr="00C7286B">
        <w:rPr>
          <w:rFonts w:eastAsia="Arial Unicode MS"/>
          <w:color w:val="000000" w:themeColor="text1"/>
          <w:sz w:val="28"/>
          <w:szCs w:val="28"/>
          <w:bdr w:val="nil"/>
          <w:lang w:val="es-ES"/>
        </w:rPr>
        <w:t>?</w:t>
      </w:r>
    </w:p>
    <w:p w14:paraId="36A407EF" w14:textId="77777777" w:rsidR="0060099E" w:rsidRPr="00C7286B" w:rsidRDefault="0060099E" w:rsidP="00262A12">
      <w:pPr>
        <w:pStyle w:val="paragraph"/>
        <w:tabs>
          <w:tab w:val="left" w:pos="426"/>
        </w:tabs>
        <w:spacing w:before="0" w:beforeAutospacing="0" w:after="0" w:afterAutospacing="0"/>
        <w:jc w:val="both"/>
        <w:textAlignment w:val="baseline"/>
        <w:rPr>
          <w:rFonts w:eastAsia="Arial Unicode MS"/>
          <w:color w:val="000000" w:themeColor="text1"/>
          <w:sz w:val="28"/>
          <w:szCs w:val="28"/>
          <w:bdr w:val="nil"/>
          <w:lang w:val="es-ES"/>
        </w:rPr>
      </w:pPr>
    </w:p>
    <w:p w14:paraId="6BE9E1AF" w14:textId="3C3A2A90" w:rsidR="0013624F" w:rsidRPr="00C7286B" w:rsidRDefault="0013624F"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rFonts w:eastAsia="Arial Unicode MS"/>
          <w:color w:val="000000" w:themeColor="text1"/>
          <w:sz w:val="28"/>
          <w:szCs w:val="28"/>
          <w:bdr w:val="nil"/>
          <w:lang w:val="es-ES"/>
        </w:rPr>
        <w:t>Para resolver</w:t>
      </w:r>
      <w:r w:rsidRPr="00C7286B">
        <w:rPr>
          <w:color w:val="000000" w:themeColor="text1"/>
          <w:sz w:val="28"/>
          <w:szCs w:val="28"/>
          <w:lang w:val="es-ES"/>
        </w:rPr>
        <w:t xml:space="preserve"> el problema jurídico </w:t>
      </w:r>
      <w:r w:rsidR="004013B5" w:rsidRPr="00C7286B">
        <w:rPr>
          <w:color w:val="000000" w:themeColor="text1"/>
          <w:sz w:val="28"/>
          <w:szCs w:val="28"/>
          <w:lang w:val="es-ES"/>
        </w:rPr>
        <w:t>planteado</w:t>
      </w:r>
      <w:r w:rsidRPr="00C7286B">
        <w:rPr>
          <w:color w:val="000000" w:themeColor="text1"/>
          <w:sz w:val="28"/>
          <w:szCs w:val="28"/>
          <w:lang w:val="es-ES"/>
        </w:rPr>
        <w:t xml:space="preserve">, la </w:t>
      </w:r>
      <w:r w:rsidR="00A042CA" w:rsidRPr="00C7286B">
        <w:rPr>
          <w:color w:val="000000" w:themeColor="text1"/>
          <w:sz w:val="28"/>
          <w:szCs w:val="28"/>
          <w:lang w:val="es-ES"/>
        </w:rPr>
        <w:t>Corte</w:t>
      </w:r>
      <w:r w:rsidR="00683548" w:rsidRPr="00C7286B">
        <w:rPr>
          <w:color w:val="000000" w:themeColor="text1"/>
          <w:sz w:val="28"/>
          <w:szCs w:val="28"/>
          <w:lang w:val="es-ES"/>
        </w:rPr>
        <w:t xml:space="preserve"> </w:t>
      </w:r>
      <w:r w:rsidR="002A0CB9" w:rsidRPr="00C7286B">
        <w:rPr>
          <w:color w:val="000000" w:themeColor="text1"/>
          <w:sz w:val="28"/>
          <w:szCs w:val="28"/>
          <w:lang w:val="es-ES"/>
        </w:rPr>
        <w:t>realizará unas consideraciones generales</w:t>
      </w:r>
      <w:r w:rsidR="00683548" w:rsidRPr="00C7286B">
        <w:rPr>
          <w:color w:val="000000" w:themeColor="text1"/>
          <w:sz w:val="28"/>
          <w:szCs w:val="28"/>
          <w:lang w:val="es-ES"/>
        </w:rPr>
        <w:t xml:space="preserve"> </w:t>
      </w:r>
      <w:r w:rsidR="003E019F" w:rsidRPr="00C7286B">
        <w:rPr>
          <w:color w:val="000000" w:themeColor="text1"/>
          <w:sz w:val="28"/>
          <w:szCs w:val="28"/>
          <w:lang w:val="es-ES"/>
        </w:rPr>
        <w:t xml:space="preserve">sobre: </w:t>
      </w:r>
      <w:r w:rsidR="002A0CB9" w:rsidRPr="00C7286B">
        <w:rPr>
          <w:color w:val="000000" w:themeColor="text1"/>
          <w:sz w:val="28"/>
          <w:szCs w:val="28"/>
          <w:lang w:val="es-ES"/>
        </w:rPr>
        <w:t xml:space="preserve">(i) el régimen de visitas </w:t>
      </w:r>
      <w:r w:rsidR="00AC50E8" w:rsidRPr="00C7286B">
        <w:rPr>
          <w:color w:val="000000" w:themeColor="text1"/>
          <w:sz w:val="28"/>
          <w:szCs w:val="28"/>
          <w:lang w:val="es-ES"/>
        </w:rPr>
        <w:t>a</w:t>
      </w:r>
      <w:r w:rsidR="002A0CB9" w:rsidRPr="00C7286B">
        <w:rPr>
          <w:color w:val="000000" w:themeColor="text1"/>
          <w:sz w:val="28"/>
          <w:szCs w:val="28"/>
          <w:lang w:val="es-ES"/>
        </w:rPr>
        <w:t xml:space="preserve"> la población privada de la libertad; </w:t>
      </w:r>
      <w:r w:rsidR="0084395E" w:rsidRPr="00C7286B">
        <w:rPr>
          <w:color w:val="000000" w:themeColor="text1"/>
          <w:sz w:val="28"/>
          <w:szCs w:val="28"/>
          <w:lang w:val="es-ES"/>
        </w:rPr>
        <w:t xml:space="preserve">y </w:t>
      </w:r>
      <w:r w:rsidR="002A0CB9" w:rsidRPr="00C7286B">
        <w:rPr>
          <w:color w:val="000000" w:themeColor="text1"/>
          <w:sz w:val="28"/>
          <w:szCs w:val="28"/>
          <w:lang w:val="es-ES"/>
        </w:rPr>
        <w:t xml:space="preserve">(ii) </w:t>
      </w:r>
      <w:r w:rsidR="003E019F" w:rsidRPr="00C7286B">
        <w:rPr>
          <w:color w:val="000000" w:themeColor="text1"/>
          <w:sz w:val="28"/>
          <w:szCs w:val="28"/>
          <w:lang w:val="es-ES"/>
        </w:rPr>
        <w:t>el marco normativo relacionado con la regularización</w:t>
      </w:r>
      <w:r w:rsidR="002A0CB9" w:rsidRPr="00C7286B">
        <w:rPr>
          <w:color w:val="000000" w:themeColor="text1"/>
          <w:sz w:val="28"/>
          <w:szCs w:val="28"/>
          <w:lang w:val="es-ES"/>
        </w:rPr>
        <w:t xml:space="preserve"> migratoria de los </w:t>
      </w:r>
      <w:r w:rsidR="003E019F" w:rsidRPr="00C7286B">
        <w:rPr>
          <w:color w:val="000000" w:themeColor="text1"/>
          <w:sz w:val="28"/>
          <w:szCs w:val="28"/>
          <w:lang w:val="es-ES"/>
        </w:rPr>
        <w:t>ciudadanos</w:t>
      </w:r>
      <w:r w:rsidR="002A0CB9" w:rsidRPr="00C7286B">
        <w:rPr>
          <w:color w:val="000000" w:themeColor="text1"/>
          <w:sz w:val="28"/>
          <w:szCs w:val="28"/>
          <w:lang w:val="es-ES"/>
        </w:rPr>
        <w:t xml:space="preserve"> venezolanos</w:t>
      </w:r>
      <w:r w:rsidR="003E019F" w:rsidRPr="00C7286B">
        <w:rPr>
          <w:color w:val="000000" w:themeColor="text1"/>
          <w:sz w:val="28"/>
          <w:szCs w:val="28"/>
          <w:lang w:val="es-ES"/>
        </w:rPr>
        <w:t xml:space="preserve"> en Colombia</w:t>
      </w:r>
      <w:r w:rsidR="002A0CB9" w:rsidRPr="00C7286B">
        <w:rPr>
          <w:color w:val="000000" w:themeColor="text1"/>
          <w:sz w:val="28"/>
          <w:szCs w:val="28"/>
          <w:lang w:val="es-ES"/>
        </w:rPr>
        <w:t xml:space="preserve">. </w:t>
      </w:r>
      <w:r w:rsidR="00683548" w:rsidRPr="00C7286B">
        <w:rPr>
          <w:color w:val="000000" w:themeColor="text1"/>
          <w:sz w:val="28"/>
          <w:szCs w:val="28"/>
          <w:lang w:val="es-ES"/>
        </w:rPr>
        <w:t xml:space="preserve">A </w:t>
      </w:r>
      <w:r w:rsidR="00C81D31" w:rsidRPr="00C7286B">
        <w:rPr>
          <w:color w:val="000000" w:themeColor="text1"/>
          <w:sz w:val="28"/>
          <w:szCs w:val="28"/>
          <w:lang w:val="es-ES"/>
        </w:rPr>
        <w:t xml:space="preserve">partir de dichas </w:t>
      </w:r>
      <w:r w:rsidRPr="00C7286B">
        <w:rPr>
          <w:color w:val="000000" w:themeColor="text1"/>
          <w:sz w:val="28"/>
          <w:szCs w:val="28"/>
          <w:lang w:val="es-ES"/>
        </w:rPr>
        <w:t xml:space="preserve">consideraciones, </w:t>
      </w:r>
      <w:r w:rsidR="00A042CA" w:rsidRPr="00C7286B">
        <w:rPr>
          <w:color w:val="000000" w:themeColor="text1"/>
          <w:sz w:val="28"/>
          <w:szCs w:val="28"/>
          <w:lang w:val="es-ES"/>
        </w:rPr>
        <w:t>este Tribunal</w:t>
      </w:r>
      <w:r w:rsidR="00F24311" w:rsidRPr="00C7286B">
        <w:rPr>
          <w:color w:val="000000" w:themeColor="text1"/>
          <w:sz w:val="28"/>
          <w:szCs w:val="28"/>
          <w:lang w:val="es-ES"/>
        </w:rPr>
        <w:t xml:space="preserve"> </w:t>
      </w:r>
      <w:r w:rsidRPr="00C7286B">
        <w:rPr>
          <w:color w:val="000000" w:themeColor="text1"/>
          <w:sz w:val="28"/>
          <w:szCs w:val="28"/>
          <w:lang w:val="es-ES"/>
        </w:rPr>
        <w:t>decidirá el caso concreto.</w:t>
      </w:r>
    </w:p>
    <w:p w14:paraId="37A8C121" w14:textId="77777777" w:rsidR="00C64202" w:rsidRPr="00C7286B" w:rsidRDefault="00C64202" w:rsidP="00AC50E8">
      <w:pPr>
        <w:rPr>
          <w:color w:val="000000" w:themeColor="text1"/>
          <w:sz w:val="28"/>
          <w:szCs w:val="28"/>
        </w:rPr>
      </w:pPr>
    </w:p>
    <w:p w14:paraId="32B3D2BF" w14:textId="1D27D839" w:rsidR="00C64202" w:rsidRPr="00C7286B" w:rsidRDefault="00C64202" w:rsidP="00C64202">
      <w:pPr>
        <w:pStyle w:val="paragraph"/>
        <w:tabs>
          <w:tab w:val="left" w:pos="426"/>
        </w:tabs>
        <w:spacing w:before="0" w:beforeAutospacing="0" w:after="0" w:afterAutospacing="0"/>
        <w:jc w:val="both"/>
        <w:textAlignment w:val="baseline"/>
        <w:rPr>
          <w:b/>
          <w:bCs/>
          <w:color w:val="000000" w:themeColor="text1"/>
          <w:sz w:val="28"/>
          <w:szCs w:val="28"/>
          <w:lang w:val="es-ES"/>
        </w:rPr>
      </w:pPr>
      <w:r w:rsidRPr="00C7286B">
        <w:rPr>
          <w:b/>
          <w:bCs/>
          <w:color w:val="000000" w:themeColor="text1"/>
          <w:sz w:val="28"/>
          <w:szCs w:val="28"/>
          <w:lang w:val="es-ES"/>
        </w:rPr>
        <w:t>4.1. El régimen de visitas íntimas de la población privada de la libertad. Reiteración de jurisprudencia</w:t>
      </w:r>
      <w:r w:rsidR="004E5A7C" w:rsidRPr="00C7286B">
        <w:rPr>
          <w:rStyle w:val="Refdenotaalpie"/>
          <w:b/>
          <w:bCs/>
          <w:color w:val="000000" w:themeColor="text1"/>
          <w:sz w:val="28"/>
          <w:szCs w:val="28"/>
          <w:lang w:val="es-ES"/>
        </w:rPr>
        <w:footnoteReference w:id="104"/>
      </w:r>
      <w:r w:rsidRPr="00C7286B">
        <w:rPr>
          <w:b/>
          <w:bCs/>
          <w:color w:val="000000" w:themeColor="text1"/>
          <w:sz w:val="28"/>
          <w:szCs w:val="28"/>
          <w:lang w:val="es-ES"/>
        </w:rPr>
        <w:t xml:space="preserve"> </w:t>
      </w:r>
    </w:p>
    <w:p w14:paraId="6E95B7C9" w14:textId="77777777" w:rsidR="00C64202" w:rsidRPr="00C7286B" w:rsidRDefault="00C64202" w:rsidP="00C64202">
      <w:pPr>
        <w:pStyle w:val="paragraph"/>
        <w:tabs>
          <w:tab w:val="left" w:pos="426"/>
        </w:tabs>
        <w:spacing w:before="0" w:beforeAutospacing="0" w:after="0" w:afterAutospacing="0"/>
        <w:jc w:val="both"/>
        <w:textAlignment w:val="baseline"/>
        <w:rPr>
          <w:b/>
          <w:bCs/>
          <w:color w:val="000000" w:themeColor="text1"/>
          <w:sz w:val="28"/>
          <w:szCs w:val="28"/>
          <w:lang w:val="es-ES"/>
        </w:rPr>
      </w:pPr>
    </w:p>
    <w:p w14:paraId="3FB90057" w14:textId="0337FCE7" w:rsidR="002C17D1" w:rsidRPr="00C7286B" w:rsidRDefault="00554F8B" w:rsidP="00280C1C">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La Corte Constitucional ha reiterado la importancia de las visitas a las personas privadas de la libertad, puesto que estas constituyen una manifestación concreta </w:t>
      </w:r>
      <w:r w:rsidR="00280C1C" w:rsidRPr="00C7286B">
        <w:rPr>
          <w:color w:val="000000" w:themeColor="text1"/>
          <w:sz w:val="28"/>
          <w:szCs w:val="28"/>
          <w:lang w:val="es-ES"/>
        </w:rPr>
        <w:t>del derecho fundamental a la unidad familiar, tanto de quienes se encuentran recluidos como de sus familiares</w:t>
      </w:r>
      <w:r w:rsidR="002C17D1" w:rsidRPr="00C7286B">
        <w:rPr>
          <w:rStyle w:val="Refdenotaalpie"/>
          <w:color w:val="000000" w:themeColor="text1"/>
          <w:sz w:val="28"/>
          <w:szCs w:val="28"/>
          <w:lang w:val="es-ES"/>
        </w:rPr>
        <w:footnoteReference w:id="105"/>
      </w:r>
      <w:r w:rsidRPr="00C7286B">
        <w:rPr>
          <w:color w:val="000000" w:themeColor="text1"/>
          <w:sz w:val="28"/>
          <w:szCs w:val="28"/>
          <w:lang w:val="es-ES"/>
        </w:rPr>
        <w:t xml:space="preserve">. Además, </w:t>
      </w:r>
      <w:r w:rsidR="0084395E" w:rsidRPr="00C7286B">
        <w:rPr>
          <w:color w:val="000000" w:themeColor="text1"/>
          <w:sz w:val="28"/>
          <w:szCs w:val="28"/>
          <w:lang w:val="es-ES"/>
        </w:rPr>
        <w:t>este Tribunal</w:t>
      </w:r>
      <w:r w:rsidRPr="00C7286B">
        <w:rPr>
          <w:color w:val="000000" w:themeColor="text1"/>
          <w:sz w:val="28"/>
          <w:szCs w:val="28"/>
          <w:lang w:val="es-ES"/>
        </w:rPr>
        <w:t xml:space="preserve"> ha sostenido que la garantía del derecho a la unidad familiar </w:t>
      </w:r>
      <w:r w:rsidR="002C17D1" w:rsidRPr="00C7286B">
        <w:rPr>
          <w:color w:val="000000" w:themeColor="text1"/>
          <w:sz w:val="28"/>
          <w:szCs w:val="28"/>
          <w:lang w:val="es-ES"/>
        </w:rPr>
        <w:t xml:space="preserve">representa un mecanismo esencial para que el Estado cumpla con su deber de garantizar condiciones </w:t>
      </w:r>
      <w:r w:rsidRPr="00C7286B">
        <w:rPr>
          <w:color w:val="000000" w:themeColor="text1"/>
          <w:sz w:val="28"/>
          <w:szCs w:val="28"/>
          <w:lang w:val="es-ES"/>
        </w:rPr>
        <w:t>que favorezcan la resocialización de</w:t>
      </w:r>
      <w:r w:rsidR="00CD6786" w:rsidRPr="00C7286B">
        <w:rPr>
          <w:color w:val="000000" w:themeColor="text1"/>
          <w:sz w:val="28"/>
          <w:szCs w:val="28"/>
          <w:lang w:val="es-ES"/>
        </w:rPr>
        <w:t xml:space="preserve"> </w:t>
      </w:r>
      <w:r w:rsidR="00280C1C" w:rsidRPr="00C7286B">
        <w:rPr>
          <w:color w:val="000000" w:themeColor="text1"/>
          <w:sz w:val="28"/>
          <w:szCs w:val="28"/>
          <w:lang w:val="es-ES"/>
        </w:rPr>
        <w:t xml:space="preserve">las personas privadas de la libertad </w:t>
      </w:r>
      <w:r w:rsidRPr="00C7286B">
        <w:rPr>
          <w:color w:val="000000" w:themeColor="text1"/>
          <w:sz w:val="28"/>
          <w:szCs w:val="28"/>
          <w:lang w:val="es-ES"/>
        </w:rPr>
        <w:t>y su eventual retorno a la vida en comunidad</w:t>
      </w:r>
      <w:r w:rsidR="00F84BE4" w:rsidRPr="00C7286B">
        <w:rPr>
          <w:rStyle w:val="Refdenotaalpie"/>
          <w:color w:val="000000" w:themeColor="text1"/>
          <w:sz w:val="28"/>
          <w:szCs w:val="28"/>
          <w:lang w:val="es-ES"/>
        </w:rPr>
        <w:footnoteReference w:id="106"/>
      </w:r>
      <w:r w:rsidR="00F84BE4" w:rsidRPr="00C7286B">
        <w:rPr>
          <w:color w:val="000000" w:themeColor="text1"/>
          <w:sz w:val="28"/>
          <w:szCs w:val="28"/>
          <w:lang w:val="es-ES"/>
        </w:rPr>
        <w:t xml:space="preserve">. </w:t>
      </w:r>
    </w:p>
    <w:p w14:paraId="6F80A32F" w14:textId="77777777" w:rsidR="00CD6786" w:rsidRPr="00C7286B" w:rsidRDefault="00CD6786" w:rsidP="00CD6786">
      <w:pPr>
        <w:pStyle w:val="paragraph"/>
        <w:tabs>
          <w:tab w:val="left" w:pos="426"/>
        </w:tabs>
        <w:spacing w:before="0" w:beforeAutospacing="0" w:after="0" w:afterAutospacing="0"/>
        <w:jc w:val="both"/>
        <w:textAlignment w:val="baseline"/>
        <w:rPr>
          <w:color w:val="000000" w:themeColor="text1"/>
          <w:sz w:val="28"/>
          <w:szCs w:val="28"/>
          <w:lang w:val="es-ES"/>
        </w:rPr>
      </w:pPr>
    </w:p>
    <w:p w14:paraId="339923E9" w14:textId="4D6E1160" w:rsidR="00CD6786" w:rsidRPr="00C7286B" w:rsidRDefault="00B50136"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No obstante</w:t>
      </w:r>
      <w:r w:rsidR="002C17D1" w:rsidRPr="00C7286B">
        <w:rPr>
          <w:color w:val="000000" w:themeColor="text1"/>
          <w:sz w:val="28"/>
          <w:szCs w:val="28"/>
          <w:lang w:val="es-ES"/>
        </w:rPr>
        <w:t>, el derecho a la unidad familiar forma parte de los derechos que el Estado puede restringir legítimamente como consecuencia de la relación especial de sujeción en la que se encuentran las personas privadas de la libertad</w:t>
      </w:r>
      <w:r w:rsidR="00CD6786" w:rsidRPr="00C7286B">
        <w:rPr>
          <w:rStyle w:val="Refdenotaalpie"/>
          <w:color w:val="000000" w:themeColor="text1"/>
          <w:sz w:val="28"/>
          <w:szCs w:val="28"/>
          <w:lang w:val="es-ES"/>
        </w:rPr>
        <w:footnoteReference w:id="107"/>
      </w:r>
      <w:r w:rsidR="002C17D1" w:rsidRPr="00C7286B">
        <w:rPr>
          <w:color w:val="000000" w:themeColor="text1"/>
          <w:sz w:val="28"/>
          <w:szCs w:val="28"/>
          <w:lang w:val="es-ES"/>
        </w:rPr>
        <w:t>.</w:t>
      </w:r>
      <w:r w:rsidR="00CD6786" w:rsidRPr="00C7286B">
        <w:rPr>
          <w:color w:val="000000" w:themeColor="text1"/>
          <w:sz w:val="28"/>
          <w:szCs w:val="28"/>
          <w:lang w:val="es-ES"/>
        </w:rPr>
        <w:t xml:space="preserve"> En consecuencia</w:t>
      </w:r>
      <w:r w:rsidR="002C17D1" w:rsidRPr="00C7286B">
        <w:rPr>
          <w:color w:val="000000" w:themeColor="text1"/>
          <w:sz w:val="28"/>
          <w:szCs w:val="28"/>
          <w:lang w:val="es-ES"/>
        </w:rPr>
        <w:t>,</w:t>
      </w:r>
      <w:r w:rsidRPr="00C7286B">
        <w:rPr>
          <w:color w:val="000000" w:themeColor="text1"/>
          <w:sz w:val="28"/>
          <w:szCs w:val="28"/>
          <w:lang w:val="es-ES"/>
        </w:rPr>
        <w:t xml:space="preserve"> y con el objetivo de armonizar la importancia del derecho a la unidad familiar con la posibilidad de su limitación,</w:t>
      </w:r>
      <w:r w:rsidR="002C17D1" w:rsidRPr="00C7286B">
        <w:rPr>
          <w:color w:val="000000" w:themeColor="text1"/>
          <w:sz w:val="28"/>
          <w:szCs w:val="28"/>
          <w:lang w:val="es-ES"/>
        </w:rPr>
        <w:t xml:space="preserve"> la Corte ha reconocido que las restricciones al derecho a la unidad familiar </w:t>
      </w:r>
      <w:r w:rsidR="00CD6786" w:rsidRPr="00C7286B">
        <w:rPr>
          <w:color w:val="000000" w:themeColor="text1"/>
          <w:sz w:val="28"/>
          <w:szCs w:val="28"/>
          <w:lang w:val="es-ES"/>
        </w:rPr>
        <w:t>deben fundamentarse en criterios estrictos de razonabilidad y proporcionalidad</w:t>
      </w:r>
      <w:r w:rsidR="000105AF" w:rsidRPr="00C7286B">
        <w:rPr>
          <w:rStyle w:val="Refdenotaalpie"/>
          <w:color w:val="000000" w:themeColor="text1"/>
          <w:sz w:val="28"/>
          <w:szCs w:val="28"/>
          <w:lang w:val="es-ES"/>
        </w:rPr>
        <w:footnoteReference w:id="108"/>
      </w:r>
      <w:r w:rsidR="00CD6786" w:rsidRPr="00C7286B">
        <w:rPr>
          <w:color w:val="000000" w:themeColor="text1"/>
          <w:sz w:val="28"/>
          <w:szCs w:val="28"/>
          <w:lang w:val="es-ES"/>
        </w:rPr>
        <w:t xml:space="preserve">. </w:t>
      </w:r>
      <w:r w:rsidR="0084395E" w:rsidRPr="00C7286B">
        <w:rPr>
          <w:color w:val="000000" w:themeColor="text1"/>
          <w:sz w:val="28"/>
          <w:szCs w:val="28"/>
          <w:lang w:val="es-ES"/>
        </w:rPr>
        <w:t>Por ello</w:t>
      </w:r>
      <w:r w:rsidR="00553E15" w:rsidRPr="00C7286B">
        <w:rPr>
          <w:color w:val="000000" w:themeColor="text1"/>
          <w:sz w:val="28"/>
          <w:szCs w:val="28"/>
          <w:lang w:val="es-ES"/>
        </w:rPr>
        <w:t>, el Estado</w:t>
      </w:r>
      <w:r w:rsidR="0084395E" w:rsidRPr="00C7286B">
        <w:rPr>
          <w:color w:val="000000" w:themeColor="text1"/>
          <w:sz w:val="28"/>
          <w:szCs w:val="28"/>
          <w:lang w:val="es-ES"/>
        </w:rPr>
        <w:t xml:space="preserve"> colombiano</w:t>
      </w:r>
      <w:r w:rsidR="00553E15" w:rsidRPr="00C7286B">
        <w:rPr>
          <w:color w:val="000000" w:themeColor="text1"/>
          <w:sz w:val="28"/>
          <w:szCs w:val="28"/>
          <w:lang w:val="es-ES"/>
        </w:rPr>
        <w:t xml:space="preserve"> tiene el deber de garantizar que las personas privadas de la libertad conserven un contacto regular con sus familiares y, en ese sentido, cualquier restricción a este derecho debe ser razonable y proporcional, y estar orientada exclusivamente a la consecución de los fines legítimos de la sanción penal</w:t>
      </w:r>
      <w:r w:rsidR="00CD6786" w:rsidRPr="00C7286B">
        <w:rPr>
          <w:rStyle w:val="Refdenotaalpie"/>
          <w:color w:val="000000" w:themeColor="text1"/>
          <w:sz w:val="28"/>
          <w:szCs w:val="28"/>
          <w:lang w:val="es-ES"/>
        </w:rPr>
        <w:footnoteReference w:id="109"/>
      </w:r>
      <w:r w:rsidR="00CD6786" w:rsidRPr="00C7286B">
        <w:rPr>
          <w:color w:val="000000" w:themeColor="text1"/>
          <w:sz w:val="28"/>
          <w:szCs w:val="28"/>
          <w:lang w:val="es-ES"/>
        </w:rPr>
        <w:t>.</w:t>
      </w:r>
    </w:p>
    <w:p w14:paraId="3D783083" w14:textId="77777777" w:rsidR="00B50136" w:rsidRPr="00C7286B" w:rsidRDefault="00B50136" w:rsidP="00CD6786">
      <w:pPr>
        <w:rPr>
          <w:color w:val="000000" w:themeColor="text1"/>
          <w:sz w:val="28"/>
          <w:szCs w:val="28"/>
        </w:rPr>
      </w:pPr>
    </w:p>
    <w:p w14:paraId="58B8659E" w14:textId="79CA7926" w:rsidR="00B50136" w:rsidRPr="00C7286B" w:rsidRDefault="00B50136"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En este contexto, el derecho a la unidad familiar de las personas privadas de la libertad</w:t>
      </w:r>
      <w:r w:rsidR="00280C1C" w:rsidRPr="00C7286B">
        <w:rPr>
          <w:color w:val="000000" w:themeColor="text1"/>
          <w:sz w:val="28"/>
          <w:szCs w:val="28"/>
          <w:lang w:val="es-ES"/>
        </w:rPr>
        <w:t xml:space="preserve"> y de sus familias</w:t>
      </w:r>
      <w:r w:rsidRPr="00C7286B">
        <w:rPr>
          <w:color w:val="000000" w:themeColor="text1"/>
          <w:sz w:val="28"/>
          <w:szCs w:val="28"/>
          <w:lang w:val="es-ES"/>
        </w:rPr>
        <w:t xml:space="preserve"> se concreta a través de diversos mecanismos, que permiten que la persona </w:t>
      </w:r>
      <w:r w:rsidR="00280C1C" w:rsidRPr="00C7286B">
        <w:rPr>
          <w:color w:val="000000" w:themeColor="text1"/>
          <w:sz w:val="28"/>
          <w:szCs w:val="28"/>
          <w:lang w:val="es-ES"/>
        </w:rPr>
        <w:t>que se encuentra recluida</w:t>
      </w:r>
      <w:r w:rsidRPr="00C7286B">
        <w:rPr>
          <w:color w:val="000000" w:themeColor="text1"/>
          <w:sz w:val="28"/>
          <w:szCs w:val="28"/>
          <w:lang w:val="es-ES"/>
        </w:rPr>
        <w:t xml:space="preserve"> mantenga </w:t>
      </w:r>
      <w:r w:rsidR="00280C1C" w:rsidRPr="00C7286B">
        <w:rPr>
          <w:color w:val="000000" w:themeColor="text1"/>
          <w:sz w:val="28"/>
          <w:szCs w:val="28"/>
          <w:lang w:val="es-ES"/>
        </w:rPr>
        <w:t xml:space="preserve">el </w:t>
      </w:r>
      <w:r w:rsidRPr="00C7286B">
        <w:rPr>
          <w:color w:val="000000" w:themeColor="text1"/>
          <w:sz w:val="28"/>
          <w:szCs w:val="28"/>
          <w:lang w:val="es-ES"/>
        </w:rPr>
        <w:t>contacto con los miembros de su familia</w:t>
      </w:r>
      <w:r w:rsidRPr="00C7286B">
        <w:rPr>
          <w:rStyle w:val="Refdenotaalpie"/>
          <w:color w:val="000000" w:themeColor="text1"/>
          <w:sz w:val="28"/>
          <w:szCs w:val="28"/>
          <w:lang w:val="es-ES"/>
        </w:rPr>
        <w:footnoteReference w:id="110"/>
      </w:r>
      <w:r w:rsidRPr="00C7286B">
        <w:rPr>
          <w:color w:val="000000" w:themeColor="text1"/>
          <w:sz w:val="28"/>
          <w:szCs w:val="28"/>
          <w:lang w:val="es-ES"/>
        </w:rPr>
        <w:t>. Por un lado, a través del acceso —aunque limitado— a medios de comunicación como correspondencia escrita, llamadas telefónicas o redes digitales. Por otro, mediante la posibilidad de recibir visitas presenciales en los establecimientos penitenciarios, dentro de los horarios y espacios autorizados para tal fin</w:t>
      </w:r>
      <w:r w:rsidRPr="00C7286B">
        <w:rPr>
          <w:rStyle w:val="Refdenotaalpie"/>
          <w:color w:val="000000" w:themeColor="text1"/>
          <w:sz w:val="28"/>
          <w:szCs w:val="28"/>
          <w:lang w:val="es-ES"/>
        </w:rPr>
        <w:footnoteReference w:id="111"/>
      </w:r>
      <w:r w:rsidRPr="00C7286B">
        <w:rPr>
          <w:color w:val="000000" w:themeColor="text1"/>
          <w:sz w:val="28"/>
          <w:szCs w:val="28"/>
          <w:lang w:val="es-ES"/>
        </w:rPr>
        <w:t>.</w:t>
      </w:r>
    </w:p>
    <w:p w14:paraId="792194A0" w14:textId="77777777" w:rsidR="00C362B5" w:rsidRPr="00C7286B" w:rsidRDefault="00C362B5" w:rsidP="00C362B5">
      <w:pPr>
        <w:rPr>
          <w:color w:val="000000" w:themeColor="text1"/>
          <w:sz w:val="28"/>
          <w:szCs w:val="28"/>
        </w:rPr>
      </w:pPr>
    </w:p>
    <w:p w14:paraId="6C3ABE33" w14:textId="6ACB6460" w:rsidR="009550CE" w:rsidRPr="00C7286B" w:rsidRDefault="00440593"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E</w:t>
      </w:r>
      <w:r w:rsidR="0084395E" w:rsidRPr="00C7286B">
        <w:rPr>
          <w:color w:val="000000" w:themeColor="text1"/>
          <w:sz w:val="28"/>
          <w:szCs w:val="28"/>
          <w:lang w:val="es-ES"/>
        </w:rPr>
        <w:t>n concreto, e</w:t>
      </w:r>
      <w:r w:rsidR="00F6478F" w:rsidRPr="00C7286B">
        <w:rPr>
          <w:color w:val="000000" w:themeColor="text1"/>
          <w:sz w:val="28"/>
          <w:szCs w:val="28"/>
          <w:lang w:val="es-ES"/>
        </w:rPr>
        <w:t xml:space="preserve">l </w:t>
      </w:r>
      <w:r w:rsidR="009550CE" w:rsidRPr="00C7286B">
        <w:rPr>
          <w:color w:val="000000" w:themeColor="text1"/>
          <w:sz w:val="28"/>
          <w:szCs w:val="28"/>
          <w:lang w:val="es-ES"/>
        </w:rPr>
        <w:t>reglamento penitenciario distingue dos tipos de visitas presenciales en los establecimientos de reclusión: las visitas familiares y las visitas íntimas. Las visitas familiares corresponden a encuentros entre la persona privada de la libertad y sus familiares o amigos, y pueden realizarse cada siete días calendario, de conformidad con las condiciones, frecuencia y horarios que estable</w:t>
      </w:r>
      <w:r w:rsidR="0084395E" w:rsidRPr="00C7286B">
        <w:rPr>
          <w:color w:val="000000" w:themeColor="text1"/>
          <w:sz w:val="28"/>
          <w:szCs w:val="28"/>
          <w:lang w:val="es-ES"/>
        </w:rPr>
        <w:t>zcan</w:t>
      </w:r>
      <w:r w:rsidR="009550CE" w:rsidRPr="00C7286B">
        <w:rPr>
          <w:color w:val="000000" w:themeColor="text1"/>
          <w:sz w:val="28"/>
          <w:szCs w:val="28"/>
          <w:lang w:val="es-ES"/>
        </w:rPr>
        <w:t xml:space="preserve"> el Reglamento General de los Establecimientos de Reclusión del Orden Nacional</w:t>
      </w:r>
      <w:r w:rsidR="009550CE" w:rsidRPr="00C7286B">
        <w:rPr>
          <w:rStyle w:val="Refdenotaalpie"/>
          <w:color w:val="000000" w:themeColor="text1"/>
          <w:sz w:val="28"/>
          <w:szCs w:val="28"/>
          <w:lang w:val="es-ES"/>
        </w:rPr>
        <w:footnoteReference w:id="112"/>
      </w:r>
      <w:r w:rsidR="009550CE" w:rsidRPr="00C7286B">
        <w:rPr>
          <w:color w:val="000000" w:themeColor="text1"/>
          <w:sz w:val="28"/>
          <w:szCs w:val="28"/>
          <w:lang w:val="es-ES"/>
        </w:rPr>
        <w:t>, el Código Penitenciario y Carcelario</w:t>
      </w:r>
      <w:r w:rsidR="009550CE" w:rsidRPr="00C7286B">
        <w:rPr>
          <w:rStyle w:val="Refdenotaalpie"/>
          <w:color w:val="000000" w:themeColor="text1"/>
          <w:sz w:val="28"/>
          <w:szCs w:val="28"/>
          <w:lang w:val="es-ES"/>
        </w:rPr>
        <w:footnoteReference w:id="113"/>
      </w:r>
      <w:r w:rsidR="009550CE" w:rsidRPr="00C7286B">
        <w:rPr>
          <w:color w:val="000000" w:themeColor="text1"/>
          <w:sz w:val="28"/>
          <w:szCs w:val="28"/>
          <w:lang w:val="es-ES"/>
        </w:rPr>
        <w:t xml:space="preserve">, el </w:t>
      </w:r>
      <w:r w:rsidR="009550CE" w:rsidRPr="00C7286B">
        <w:rPr>
          <w:rFonts w:eastAsia="Arial Unicode MS"/>
          <w:color w:val="000000" w:themeColor="text1"/>
          <w:sz w:val="28"/>
          <w:szCs w:val="28"/>
          <w:bdr w:val="nil"/>
          <w:lang w:val="es-ES"/>
        </w:rPr>
        <w:t>Manual de Ingreso, Permanencia y Salida de un Establecimiento de Reclusión del Orden Nacional y Sedes Administrativas del INPEC</w:t>
      </w:r>
      <w:r w:rsidR="009550CE" w:rsidRPr="00C7286B">
        <w:rPr>
          <w:rStyle w:val="Refdenotaalpie"/>
          <w:rFonts w:eastAsia="Arial Unicode MS"/>
          <w:color w:val="000000" w:themeColor="text1"/>
          <w:sz w:val="28"/>
          <w:szCs w:val="28"/>
          <w:bdr w:val="nil"/>
          <w:lang w:val="es-ES"/>
        </w:rPr>
        <w:footnoteReference w:id="114"/>
      </w:r>
      <w:r w:rsidR="009550CE" w:rsidRPr="00C7286B">
        <w:rPr>
          <w:rFonts w:eastAsia="Arial Unicode MS"/>
          <w:color w:val="000000" w:themeColor="text1"/>
          <w:sz w:val="28"/>
          <w:szCs w:val="28"/>
          <w:bdr w:val="nil"/>
          <w:lang w:val="es-ES"/>
        </w:rPr>
        <w:t xml:space="preserve">, </w:t>
      </w:r>
      <w:r w:rsidR="00F6478F" w:rsidRPr="00C7286B">
        <w:rPr>
          <w:rFonts w:eastAsia="Arial Unicode MS"/>
          <w:color w:val="000000" w:themeColor="text1"/>
          <w:sz w:val="28"/>
          <w:szCs w:val="28"/>
          <w:bdr w:val="nil"/>
          <w:lang w:val="es-ES"/>
        </w:rPr>
        <w:t xml:space="preserve">así como </w:t>
      </w:r>
      <w:r w:rsidR="009550CE" w:rsidRPr="00C7286B">
        <w:rPr>
          <w:rFonts w:eastAsia="Arial Unicode MS"/>
          <w:color w:val="000000" w:themeColor="text1"/>
          <w:sz w:val="28"/>
          <w:szCs w:val="28"/>
          <w:bdr w:val="nil"/>
          <w:lang w:val="es-ES"/>
        </w:rPr>
        <w:t>el reglamento interno de cada establecimiento penitenciario</w:t>
      </w:r>
      <w:r w:rsidR="0003791B" w:rsidRPr="00C7286B">
        <w:rPr>
          <w:color w:val="000000" w:themeColor="text1"/>
          <w:sz w:val="28"/>
          <w:szCs w:val="28"/>
          <w:lang w:val="es-ES"/>
        </w:rPr>
        <w:t>.</w:t>
      </w:r>
      <w:r w:rsidR="009550CE" w:rsidRPr="00C7286B">
        <w:rPr>
          <w:color w:val="000000" w:themeColor="text1"/>
          <w:sz w:val="28"/>
          <w:szCs w:val="28"/>
          <w:lang w:val="es-ES"/>
        </w:rPr>
        <w:t xml:space="preserve"> </w:t>
      </w:r>
    </w:p>
    <w:p w14:paraId="235440DE" w14:textId="77777777" w:rsidR="009550CE" w:rsidRPr="00C7286B" w:rsidRDefault="009550CE" w:rsidP="0084395E">
      <w:pPr>
        <w:rPr>
          <w:color w:val="000000" w:themeColor="text1"/>
          <w:sz w:val="28"/>
          <w:szCs w:val="28"/>
        </w:rPr>
      </w:pPr>
    </w:p>
    <w:p w14:paraId="74B01CF8" w14:textId="5CFE76C0" w:rsidR="009550CE" w:rsidRPr="00C7286B" w:rsidRDefault="009550CE"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Por su parte, </w:t>
      </w:r>
      <w:r w:rsidR="00447A64" w:rsidRPr="00C7286B">
        <w:rPr>
          <w:color w:val="000000" w:themeColor="text1"/>
          <w:sz w:val="28"/>
          <w:szCs w:val="28"/>
          <w:lang w:val="es-ES"/>
        </w:rPr>
        <w:t xml:space="preserve">la </w:t>
      </w:r>
      <w:r w:rsidR="00DB6FDE" w:rsidRPr="00C7286B">
        <w:rPr>
          <w:color w:val="000000" w:themeColor="text1"/>
          <w:sz w:val="28"/>
          <w:szCs w:val="28"/>
          <w:lang w:val="es-ES"/>
        </w:rPr>
        <w:t xml:space="preserve">jurisprudencia constitucional ha definido las </w:t>
      </w:r>
      <w:r w:rsidR="00447A64" w:rsidRPr="00C7286B">
        <w:rPr>
          <w:color w:val="000000" w:themeColor="text1"/>
          <w:sz w:val="28"/>
          <w:szCs w:val="28"/>
          <w:lang w:val="es-ES"/>
        </w:rPr>
        <w:t xml:space="preserve">visitas íntimas </w:t>
      </w:r>
      <w:r w:rsidR="00DB6FDE" w:rsidRPr="00C7286B">
        <w:rPr>
          <w:color w:val="000000" w:themeColor="text1"/>
          <w:sz w:val="28"/>
          <w:szCs w:val="28"/>
          <w:lang w:val="es-ES"/>
        </w:rPr>
        <w:t>como “aquel espacio que brinda a la pareja un momento de cercanía, privacidad personal y exclusividad”</w:t>
      </w:r>
      <w:r w:rsidR="00DB6FDE" w:rsidRPr="00C7286B">
        <w:rPr>
          <w:rStyle w:val="Refdenotaalpie"/>
          <w:color w:val="000000" w:themeColor="text1"/>
          <w:sz w:val="28"/>
          <w:szCs w:val="28"/>
          <w:lang w:val="es-ES"/>
        </w:rPr>
        <w:footnoteReference w:id="115"/>
      </w:r>
      <w:r w:rsidR="00DB6FDE" w:rsidRPr="00C7286B">
        <w:rPr>
          <w:color w:val="000000" w:themeColor="text1"/>
          <w:sz w:val="28"/>
          <w:szCs w:val="28"/>
          <w:lang w:val="es-ES"/>
        </w:rPr>
        <w:t xml:space="preserve">. Por esta razón, se trata de un espacio que no </w:t>
      </w:r>
      <w:r w:rsidR="0084395E" w:rsidRPr="00C7286B">
        <w:rPr>
          <w:color w:val="000000" w:themeColor="text1"/>
          <w:sz w:val="28"/>
          <w:szCs w:val="28"/>
          <w:lang w:val="es-ES"/>
        </w:rPr>
        <w:t>se puede remplazar</w:t>
      </w:r>
      <w:r w:rsidR="00DB6FDE" w:rsidRPr="00C7286B">
        <w:rPr>
          <w:color w:val="000000" w:themeColor="text1"/>
          <w:sz w:val="28"/>
          <w:szCs w:val="28"/>
          <w:lang w:val="es-ES"/>
        </w:rPr>
        <w:t xml:space="preserve"> por ningún otro medio, como podrían ser las visitas en espacios compartidos con más reclusos o las visitas virtuales, que se llevan a través de medios tecnológicos</w:t>
      </w:r>
      <w:r w:rsidR="00DB6FDE" w:rsidRPr="00C7286B">
        <w:rPr>
          <w:rStyle w:val="Refdenotaalpie"/>
          <w:color w:val="000000" w:themeColor="text1"/>
          <w:sz w:val="28"/>
          <w:szCs w:val="28"/>
          <w:lang w:val="es-ES"/>
        </w:rPr>
        <w:footnoteReference w:id="116"/>
      </w:r>
      <w:r w:rsidR="00DB6FDE" w:rsidRPr="00C7286B">
        <w:rPr>
          <w:color w:val="000000" w:themeColor="text1"/>
          <w:sz w:val="28"/>
          <w:szCs w:val="28"/>
          <w:lang w:val="es-ES"/>
        </w:rPr>
        <w:t xml:space="preserve">. </w:t>
      </w:r>
      <w:r w:rsidR="004E65F3" w:rsidRPr="00C7286B">
        <w:rPr>
          <w:color w:val="000000" w:themeColor="text1"/>
          <w:sz w:val="28"/>
          <w:lang w:val="es-ES"/>
        </w:rPr>
        <w:t>Adicionalmente, e</w:t>
      </w:r>
      <w:r w:rsidR="00DB6FDE" w:rsidRPr="00C7286B">
        <w:rPr>
          <w:color w:val="000000" w:themeColor="text1"/>
          <w:sz w:val="28"/>
          <w:lang w:val="es-ES"/>
        </w:rPr>
        <w:t xml:space="preserve">sta Corporación ha sido enfática </w:t>
      </w:r>
      <w:r w:rsidR="004E65F3" w:rsidRPr="00C7286B">
        <w:rPr>
          <w:color w:val="000000" w:themeColor="text1"/>
          <w:sz w:val="28"/>
          <w:lang w:val="es-ES"/>
        </w:rPr>
        <w:t xml:space="preserve">en que el acceso a las visitas íntimas constituye un derecho fundamental de los internos, </w:t>
      </w:r>
      <w:r w:rsidR="00F6478F" w:rsidRPr="00C7286B">
        <w:rPr>
          <w:color w:val="000000" w:themeColor="text1"/>
          <w:sz w:val="28"/>
          <w:lang w:val="es-ES"/>
        </w:rPr>
        <w:t xml:space="preserve">en tanto resulta indispensable </w:t>
      </w:r>
      <w:r w:rsidR="004E65F3" w:rsidRPr="00C7286B">
        <w:rPr>
          <w:color w:val="000000" w:themeColor="text1"/>
          <w:sz w:val="28"/>
          <w:lang w:val="es-ES"/>
        </w:rPr>
        <w:t>para la satisfacción de otros derechos fundamentales como la intimidad, el libre desarrollo de la personalidad, la dignidad humana y la libertad sexual</w:t>
      </w:r>
      <w:r w:rsidR="004E65F3" w:rsidRPr="00C7286B">
        <w:rPr>
          <w:rStyle w:val="Refdenotaalpie"/>
          <w:color w:val="000000" w:themeColor="text1"/>
          <w:sz w:val="28"/>
          <w:szCs w:val="28"/>
          <w:lang w:val="es-ES"/>
        </w:rPr>
        <w:footnoteReference w:id="117"/>
      </w:r>
      <w:r w:rsidR="004E65F3" w:rsidRPr="00C7286B">
        <w:rPr>
          <w:color w:val="000000" w:themeColor="text1"/>
          <w:sz w:val="28"/>
          <w:szCs w:val="28"/>
          <w:lang w:val="es-ES"/>
        </w:rPr>
        <w:t>.</w:t>
      </w:r>
    </w:p>
    <w:p w14:paraId="4784FB17" w14:textId="77777777" w:rsidR="004E65F3" w:rsidRPr="00C7286B" w:rsidRDefault="004E65F3" w:rsidP="0084395E">
      <w:pPr>
        <w:rPr>
          <w:color w:val="000000" w:themeColor="text1"/>
          <w:sz w:val="28"/>
          <w:szCs w:val="28"/>
        </w:rPr>
      </w:pPr>
    </w:p>
    <w:p w14:paraId="07AF41BC" w14:textId="77777777" w:rsidR="0084395E" w:rsidRPr="00C7286B" w:rsidRDefault="0084395E"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Las visitas íntimas se</w:t>
      </w:r>
      <w:r w:rsidR="004E65F3" w:rsidRPr="00C7286B">
        <w:rPr>
          <w:color w:val="000000" w:themeColor="text1"/>
          <w:sz w:val="28"/>
          <w:szCs w:val="28"/>
          <w:lang w:val="es-ES"/>
        </w:rPr>
        <w:t xml:space="preserve"> encuentra</w:t>
      </w:r>
      <w:r w:rsidRPr="00C7286B">
        <w:rPr>
          <w:color w:val="000000" w:themeColor="text1"/>
          <w:sz w:val="28"/>
          <w:szCs w:val="28"/>
          <w:lang w:val="es-ES"/>
        </w:rPr>
        <w:t>n</w:t>
      </w:r>
      <w:r w:rsidR="004E65F3" w:rsidRPr="00C7286B">
        <w:rPr>
          <w:color w:val="000000" w:themeColor="text1"/>
          <w:sz w:val="28"/>
          <w:szCs w:val="28"/>
          <w:lang w:val="es-ES"/>
        </w:rPr>
        <w:t xml:space="preserve"> regulad</w:t>
      </w:r>
      <w:r w:rsidRPr="00C7286B">
        <w:rPr>
          <w:color w:val="000000" w:themeColor="text1"/>
          <w:sz w:val="28"/>
          <w:szCs w:val="28"/>
          <w:lang w:val="es-ES"/>
        </w:rPr>
        <w:t>as</w:t>
      </w:r>
      <w:r w:rsidR="004E65F3" w:rsidRPr="00C7286B">
        <w:rPr>
          <w:color w:val="000000" w:themeColor="text1"/>
          <w:sz w:val="28"/>
          <w:szCs w:val="28"/>
          <w:lang w:val="es-ES"/>
        </w:rPr>
        <w:t xml:space="preserve"> en el Reglamento General de los Establecimientos de Reclusión del Orden Nacional</w:t>
      </w:r>
      <w:r w:rsidR="004E65F3" w:rsidRPr="00C7286B">
        <w:rPr>
          <w:rStyle w:val="Refdenotaalpie"/>
          <w:color w:val="000000" w:themeColor="text1"/>
          <w:sz w:val="28"/>
          <w:szCs w:val="28"/>
          <w:lang w:val="es-ES"/>
        </w:rPr>
        <w:footnoteReference w:id="118"/>
      </w:r>
      <w:r w:rsidR="004E65F3" w:rsidRPr="00C7286B">
        <w:rPr>
          <w:color w:val="000000" w:themeColor="text1"/>
          <w:sz w:val="28"/>
          <w:szCs w:val="28"/>
          <w:lang w:val="es-ES"/>
        </w:rPr>
        <w:t>, el Código Penitenciario y Carcelario</w:t>
      </w:r>
      <w:r w:rsidR="004E65F3" w:rsidRPr="00C7286B">
        <w:rPr>
          <w:rStyle w:val="Refdenotaalpie"/>
          <w:color w:val="000000" w:themeColor="text1"/>
          <w:sz w:val="28"/>
          <w:szCs w:val="28"/>
          <w:lang w:val="es-ES"/>
        </w:rPr>
        <w:footnoteReference w:id="119"/>
      </w:r>
      <w:r w:rsidR="004E65F3" w:rsidRPr="00C7286B">
        <w:rPr>
          <w:color w:val="000000" w:themeColor="text1"/>
          <w:sz w:val="28"/>
          <w:szCs w:val="28"/>
          <w:lang w:val="es-ES"/>
        </w:rPr>
        <w:t xml:space="preserve">, el </w:t>
      </w:r>
      <w:r w:rsidR="004E65F3" w:rsidRPr="00C7286B">
        <w:rPr>
          <w:rFonts w:eastAsia="Arial Unicode MS"/>
          <w:color w:val="000000" w:themeColor="text1"/>
          <w:sz w:val="28"/>
          <w:szCs w:val="28"/>
          <w:bdr w:val="nil"/>
          <w:lang w:val="es-ES"/>
        </w:rPr>
        <w:t>Manual de Ingreso, Permanencia y Salida de un Establecimiento de Reclusión del Orden Nacional y Sedes Administrativas del INPEC</w:t>
      </w:r>
      <w:r w:rsidR="004E65F3" w:rsidRPr="00C7286B">
        <w:rPr>
          <w:rStyle w:val="Refdenotaalpie"/>
          <w:rFonts w:eastAsia="Arial Unicode MS"/>
          <w:color w:val="000000" w:themeColor="text1"/>
          <w:sz w:val="28"/>
          <w:szCs w:val="28"/>
          <w:bdr w:val="nil"/>
          <w:lang w:val="es-ES"/>
        </w:rPr>
        <w:footnoteReference w:id="120"/>
      </w:r>
      <w:r w:rsidR="004E65F3" w:rsidRPr="00C7286B">
        <w:rPr>
          <w:rFonts w:eastAsia="Arial Unicode MS"/>
          <w:color w:val="000000" w:themeColor="text1"/>
          <w:sz w:val="28"/>
          <w:szCs w:val="28"/>
          <w:bdr w:val="nil"/>
          <w:lang w:val="es-ES"/>
        </w:rPr>
        <w:t>, el Manual de Visita Íntima para la Población Privada de la Libertad en Establecimientos de Reclusión del Orden Nacional</w:t>
      </w:r>
      <w:r w:rsidR="004E65F3" w:rsidRPr="00C7286B">
        <w:rPr>
          <w:rStyle w:val="Refdenotaalpie"/>
          <w:rFonts w:eastAsia="Arial Unicode MS"/>
          <w:color w:val="000000" w:themeColor="text1"/>
          <w:sz w:val="28"/>
          <w:szCs w:val="28"/>
          <w:bdr w:val="nil"/>
          <w:lang w:val="es-ES"/>
        </w:rPr>
        <w:footnoteReference w:id="121"/>
      </w:r>
      <w:r w:rsidR="004E65F3" w:rsidRPr="00C7286B">
        <w:rPr>
          <w:rFonts w:eastAsia="Arial Unicode MS"/>
          <w:color w:val="000000" w:themeColor="text1"/>
          <w:sz w:val="28"/>
          <w:szCs w:val="28"/>
          <w:bdr w:val="nil"/>
          <w:lang w:val="es-ES"/>
        </w:rPr>
        <w:t xml:space="preserve"> y el reglamento interno de cada establecimiento penitenciario. </w:t>
      </w:r>
    </w:p>
    <w:p w14:paraId="6979890F" w14:textId="77777777" w:rsidR="0084395E" w:rsidRPr="00C7286B" w:rsidRDefault="0084395E" w:rsidP="0084395E">
      <w:pPr>
        <w:pStyle w:val="Prrafodelista"/>
        <w:rPr>
          <w:rFonts w:eastAsia="Arial Unicode MS"/>
          <w:color w:val="000000" w:themeColor="text1"/>
          <w:sz w:val="28"/>
          <w:szCs w:val="28"/>
          <w:bdr w:val="nil"/>
        </w:rPr>
      </w:pPr>
    </w:p>
    <w:p w14:paraId="4A2D725C" w14:textId="06E513BE" w:rsidR="00DB6FDE" w:rsidRPr="00C7286B" w:rsidRDefault="00F6478F"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rFonts w:eastAsia="Arial Unicode MS"/>
          <w:color w:val="000000" w:themeColor="text1"/>
          <w:sz w:val="28"/>
          <w:szCs w:val="28"/>
          <w:bdr w:val="nil"/>
          <w:lang w:val="es-ES"/>
        </w:rPr>
        <w:t xml:space="preserve">De </w:t>
      </w:r>
      <w:r w:rsidR="0084395E" w:rsidRPr="00C7286B">
        <w:rPr>
          <w:rFonts w:eastAsia="Arial Unicode MS"/>
          <w:color w:val="000000" w:themeColor="text1"/>
          <w:sz w:val="28"/>
          <w:szCs w:val="28"/>
          <w:bdr w:val="nil"/>
          <w:lang w:val="es-ES"/>
        </w:rPr>
        <w:t>la</w:t>
      </w:r>
      <w:r w:rsidRPr="00C7286B">
        <w:rPr>
          <w:rFonts w:eastAsia="Arial Unicode MS"/>
          <w:color w:val="000000" w:themeColor="text1"/>
          <w:sz w:val="28"/>
          <w:szCs w:val="28"/>
          <w:bdr w:val="nil"/>
          <w:lang w:val="es-ES"/>
        </w:rPr>
        <w:t xml:space="preserve"> normativa</w:t>
      </w:r>
      <w:r w:rsidR="0084395E" w:rsidRPr="00C7286B">
        <w:rPr>
          <w:rFonts w:eastAsia="Arial Unicode MS"/>
          <w:color w:val="000000" w:themeColor="text1"/>
          <w:sz w:val="28"/>
          <w:szCs w:val="28"/>
          <w:bdr w:val="nil"/>
          <w:lang w:val="es-ES"/>
        </w:rPr>
        <w:t xml:space="preserve"> que regula ambos tipos de visitas</w:t>
      </w:r>
      <w:r w:rsidR="004E65F3" w:rsidRPr="00C7286B">
        <w:rPr>
          <w:rFonts w:eastAsia="Arial Unicode MS"/>
          <w:color w:val="000000" w:themeColor="text1"/>
          <w:sz w:val="28"/>
          <w:szCs w:val="28"/>
          <w:bdr w:val="nil"/>
          <w:lang w:val="es-ES"/>
        </w:rPr>
        <w:t>,</w:t>
      </w:r>
      <w:r w:rsidRPr="00C7286B">
        <w:rPr>
          <w:rFonts w:eastAsia="Arial Unicode MS"/>
          <w:color w:val="000000" w:themeColor="text1"/>
          <w:sz w:val="28"/>
          <w:szCs w:val="28"/>
          <w:bdr w:val="nil"/>
          <w:lang w:val="es-ES"/>
        </w:rPr>
        <w:t xml:space="preserve"> cabe destacar que,</w:t>
      </w:r>
      <w:r w:rsidR="004E65F3" w:rsidRPr="00C7286B">
        <w:rPr>
          <w:rFonts w:eastAsia="Arial Unicode MS"/>
          <w:color w:val="000000" w:themeColor="text1"/>
          <w:sz w:val="28"/>
          <w:szCs w:val="28"/>
          <w:bdr w:val="nil"/>
          <w:lang w:val="es-ES"/>
        </w:rPr>
        <w:t xml:space="preserve"> </w:t>
      </w:r>
      <w:r w:rsidR="004E65F3" w:rsidRPr="00C7286B">
        <w:rPr>
          <w:rFonts w:eastAsia="Arial Unicode MS"/>
          <w:color w:val="000000" w:themeColor="text1"/>
          <w:sz w:val="28"/>
          <w:szCs w:val="28"/>
          <w:u w:color="000000"/>
          <w:bdr w:val="nil"/>
          <w:lang w:val="es-ES"/>
        </w:rPr>
        <w:t xml:space="preserve">según el numeral 9 del </w:t>
      </w:r>
      <w:r w:rsidRPr="00C7286B">
        <w:rPr>
          <w:rFonts w:eastAsia="Arial Unicode MS"/>
          <w:color w:val="000000" w:themeColor="text1"/>
          <w:sz w:val="28"/>
          <w:szCs w:val="28"/>
          <w:bdr w:val="nil"/>
          <w:lang w:val="es-ES"/>
        </w:rPr>
        <w:t>Manual de Ingreso, Permanencia y Salida</w:t>
      </w:r>
      <w:r w:rsidR="004E65F3" w:rsidRPr="00C7286B">
        <w:rPr>
          <w:rFonts w:eastAsia="Arial Unicode MS"/>
          <w:color w:val="000000" w:themeColor="text1"/>
          <w:sz w:val="28"/>
          <w:szCs w:val="28"/>
          <w:bdr w:val="nil"/>
          <w:lang w:val="es-ES"/>
        </w:rPr>
        <w:t>, los ciudadanos extranjeros que pretendan visitar a las personas privadas de la libertad deben presentar alguno de los siguientes documentos: “</w:t>
      </w:r>
      <w:r w:rsidR="004E65F3" w:rsidRPr="00C7286B">
        <w:rPr>
          <w:rStyle w:val="normaltextrun"/>
          <w:color w:val="000000" w:themeColor="text1"/>
          <w:sz w:val="28"/>
          <w:szCs w:val="28"/>
          <w:lang w:val="es-ES"/>
        </w:rPr>
        <w:t>Pre-registro, Tarjeta de movilidad fronteriza TMF, Permiso especial de permanencia - PEP y/o cédula de extranjería</w:t>
      </w:r>
      <w:r w:rsidR="004E65F3" w:rsidRPr="00C7286B">
        <w:rPr>
          <w:rFonts w:eastAsia="Arial Unicode MS"/>
          <w:color w:val="000000" w:themeColor="text1"/>
          <w:sz w:val="28"/>
          <w:szCs w:val="28"/>
          <w:bdr w:val="nil"/>
          <w:lang w:val="es-ES"/>
        </w:rPr>
        <w:t xml:space="preserve">”. </w:t>
      </w:r>
      <w:r w:rsidRPr="00C7286B">
        <w:rPr>
          <w:rFonts w:eastAsia="Arial Unicode MS"/>
          <w:color w:val="000000" w:themeColor="text1"/>
          <w:sz w:val="28"/>
          <w:szCs w:val="28"/>
          <w:bdr w:val="nil"/>
          <w:lang w:val="es-ES"/>
        </w:rPr>
        <w:t>Asimismo</w:t>
      </w:r>
      <w:r w:rsidR="004E65F3" w:rsidRPr="00C7286B">
        <w:rPr>
          <w:rFonts w:eastAsia="Arial Unicode MS"/>
          <w:color w:val="000000" w:themeColor="text1"/>
          <w:sz w:val="28"/>
          <w:szCs w:val="28"/>
          <w:bdr w:val="nil"/>
          <w:lang w:val="es-ES"/>
        </w:rPr>
        <w:t xml:space="preserve">, </w:t>
      </w:r>
      <w:bookmarkStart w:id="0" w:name="OLE_LINK1"/>
      <w:r w:rsidR="004E65F3" w:rsidRPr="00C7286B">
        <w:rPr>
          <w:rFonts w:eastAsia="Arial Unicode MS"/>
          <w:color w:val="000000" w:themeColor="text1"/>
          <w:sz w:val="28"/>
          <w:szCs w:val="28"/>
          <w:bdr w:val="nil"/>
          <w:lang w:val="es-ES"/>
        </w:rPr>
        <w:t>el artículo 112 del Código Penitenciario y Carcelario</w:t>
      </w:r>
      <w:r w:rsidRPr="00C7286B">
        <w:rPr>
          <w:rStyle w:val="Refdenotaalpie"/>
          <w:rFonts w:eastAsia="Arial Unicode MS"/>
          <w:color w:val="000000" w:themeColor="text1"/>
          <w:sz w:val="28"/>
          <w:szCs w:val="28"/>
          <w:bdr w:val="nil"/>
          <w:lang w:val="es-ES"/>
        </w:rPr>
        <w:footnoteReference w:id="122"/>
      </w:r>
      <w:r w:rsidRPr="00C7286B">
        <w:rPr>
          <w:rFonts w:eastAsia="Arial Unicode MS"/>
          <w:color w:val="000000" w:themeColor="text1"/>
          <w:sz w:val="28"/>
          <w:szCs w:val="28"/>
          <w:bdr w:val="nil"/>
          <w:lang w:val="es-ES"/>
        </w:rPr>
        <w:t xml:space="preserve"> establece que</w:t>
      </w:r>
      <w:r w:rsidR="004E65F3" w:rsidRPr="00C7286B">
        <w:rPr>
          <w:rFonts w:eastAsia="Arial Unicode MS"/>
          <w:color w:val="000000" w:themeColor="text1"/>
          <w:sz w:val="28"/>
          <w:szCs w:val="28"/>
          <w:bdr w:val="nil"/>
          <w:lang w:val="es-ES"/>
        </w:rPr>
        <w:t xml:space="preserve"> el </w:t>
      </w:r>
      <w:r w:rsidR="00B64F95" w:rsidRPr="00C7286B">
        <w:rPr>
          <w:rFonts w:eastAsia="Arial Unicode MS"/>
          <w:color w:val="000000" w:themeColor="text1"/>
          <w:sz w:val="28"/>
          <w:szCs w:val="28"/>
          <w:bdr w:val="nil"/>
          <w:lang w:val="es-ES"/>
        </w:rPr>
        <w:t>director general</w:t>
      </w:r>
      <w:r w:rsidR="004E65F3" w:rsidRPr="00C7286B">
        <w:rPr>
          <w:rFonts w:eastAsia="Arial Unicode MS"/>
          <w:color w:val="000000" w:themeColor="text1"/>
          <w:sz w:val="28"/>
          <w:szCs w:val="28"/>
          <w:bdr w:val="nil"/>
          <w:lang w:val="es-ES"/>
        </w:rPr>
        <w:t xml:space="preserve"> de INPEC tiene la facultad de valorar situaciones individuales y, </w:t>
      </w:r>
      <w:r w:rsidRPr="00C7286B">
        <w:rPr>
          <w:rFonts w:eastAsia="Arial Unicode MS"/>
          <w:color w:val="000000" w:themeColor="text1"/>
          <w:sz w:val="28"/>
          <w:szCs w:val="28"/>
          <w:bdr w:val="nil"/>
          <w:lang w:val="es-ES"/>
        </w:rPr>
        <w:t>de manera excepcional, autorizar visitas por fuera de lo previsto en el reglamento</w:t>
      </w:r>
      <w:r w:rsidR="004E65F3" w:rsidRPr="00C7286B">
        <w:rPr>
          <w:rFonts w:eastAsia="Arial Unicode MS"/>
          <w:color w:val="000000" w:themeColor="text1"/>
          <w:sz w:val="28"/>
          <w:szCs w:val="28"/>
          <w:bdr w:val="nil"/>
          <w:lang w:val="es-ES"/>
        </w:rPr>
        <w:t>, siempre y cuando deje constancia escrita del hecho y de las razones que motivaron</w:t>
      </w:r>
      <w:bookmarkEnd w:id="0"/>
      <w:r w:rsidR="004E65F3" w:rsidRPr="00C7286B">
        <w:rPr>
          <w:rFonts w:eastAsia="Arial Unicode MS"/>
          <w:color w:val="000000" w:themeColor="text1"/>
          <w:sz w:val="28"/>
          <w:szCs w:val="28"/>
          <w:bdr w:val="nil"/>
          <w:lang w:val="es-ES"/>
        </w:rPr>
        <w:t xml:space="preserve"> su decisión</w:t>
      </w:r>
      <w:r w:rsidR="004E65F3" w:rsidRPr="00C7286B">
        <w:rPr>
          <w:rStyle w:val="Refdenotaalpie"/>
          <w:color w:val="000000" w:themeColor="text1"/>
          <w:sz w:val="28"/>
          <w:szCs w:val="28"/>
          <w:lang w:val="es-ES"/>
        </w:rPr>
        <w:footnoteReference w:id="123"/>
      </w:r>
      <w:r w:rsidR="004E65F3" w:rsidRPr="00C7286B">
        <w:rPr>
          <w:rFonts w:eastAsia="Arial Unicode MS"/>
          <w:color w:val="000000" w:themeColor="text1"/>
          <w:sz w:val="28"/>
          <w:szCs w:val="28"/>
          <w:bdr w:val="nil"/>
          <w:lang w:val="es-ES"/>
        </w:rPr>
        <w:t xml:space="preserve">. </w:t>
      </w:r>
    </w:p>
    <w:p w14:paraId="7862EF65" w14:textId="41AB8EF8" w:rsidR="00CD6786" w:rsidRPr="00C7286B" w:rsidRDefault="00CD6786" w:rsidP="00C362B5">
      <w:pPr>
        <w:pStyle w:val="Prrafodelista"/>
        <w:widowControl w:val="0"/>
        <w:tabs>
          <w:tab w:val="left" w:pos="284"/>
          <w:tab w:val="left" w:pos="567"/>
        </w:tabs>
        <w:ind w:left="0" w:right="57"/>
        <w:jc w:val="both"/>
        <w:rPr>
          <w:color w:val="000000" w:themeColor="text1"/>
          <w:sz w:val="28"/>
          <w:szCs w:val="28"/>
        </w:rPr>
      </w:pPr>
    </w:p>
    <w:p w14:paraId="6807719E" w14:textId="6B702015" w:rsidR="00C64202" w:rsidRPr="00C7286B" w:rsidRDefault="00C64202" w:rsidP="00C64202">
      <w:pPr>
        <w:pStyle w:val="Prrafodelista"/>
        <w:widowControl w:val="0"/>
        <w:tabs>
          <w:tab w:val="left" w:pos="284"/>
          <w:tab w:val="left" w:pos="567"/>
        </w:tabs>
        <w:ind w:left="0" w:right="57"/>
        <w:jc w:val="both"/>
        <w:rPr>
          <w:b/>
          <w:bCs/>
          <w:color w:val="000000" w:themeColor="text1"/>
          <w:sz w:val="28"/>
          <w:szCs w:val="28"/>
        </w:rPr>
      </w:pPr>
      <w:r w:rsidRPr="00C7286B">
        <w:rPr>
          <w:b/>
          <w:bCs/>
          <w:color w:val="000000" w:themeColor="text1"/>
          <w:sz w:val="28"/>
          <w:szCs w:val="28"/>
        </w:rPr>
        <w:t>4.2. El marco normativo relacionado con la regularización migratoria de los ciudadanos venezolanos en Colombia</w:t>
      </w:r>
      <w:r w:rsidR="00A263A4" w:rsidRPr="00C7286B">
        <w:rPr>
          <w:b/>
          <w:bCs/>
          <w:color w:val="000000" w:themeColor="text1"/>
          <w:sz w:val="28"/>
          <w:szCs w:val="28"/>
        </w:rPr>
        <w:t>. Reiteración de jurisprudencia</w:t>
      </w:r>
      <w:r w:rsidR="00A263A4" w:rsidRPr="00C7286B">
        <w:rPr>
          <w:rStyle w:val="Refdenotaalpie"/>
          <w:b/>
          <w:bCs/>
          <w:color w:val="000000" w:themeColor="text1"/>
          <w:sz w:val="28"/>
          <w:szCs w:val="28"/>
        </w:rPr>
        <w:footnoteReference w:id="124"/>
      </w:r>
    </w:p>
    <w:p w14:paraId="6D22F99B" w14:textId="3A9F339B" w:rsidR="00F6478F" w:rsidRPr="00C7286B" w:rsidRDefault="00F6478F" w:rsidP="006536DC">
      <w:pPr>
        <w:pStyle w:val="Prrafodelista"/>
        <w:widowControl w:val="0"/>
        <w:tabs>
          <w:tab w:val="left" w:pos="284"/>
          <w:tab w:val="left" w:pos="567"/>
        </w:tabs>
        <w:ind w:left="0" w:right="57"/>
        <w:jc w:val="both"/>
        <w:rPr>
          <w:b/>
          <w:bCs/>
          <w:color w:val="000000" w:themeColor="text1"/>
          <w:sz w:val="28"/>
          <w:szCs w:val="28"/>
        </w:rPr>
      </w:pPr>
    </w:p>
    <w:p w14:paraId="3840C29E" w14:textId="7B4718C0" w:rsidR="00E0154B" w:rsidRPr="00C7286B" w:rsidRDefault="006536DC"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Desde 2014</w:t>
      </w:r>
      <w:r w:rsidR="00364B19" w:rsidRPr="00C7286B">
        <w:rPr>
          <w:color w:val="000000" w:themeColor="text1"/>
          <w:sz w:val="28"/>
          <w:szCs w:val="28"/>
          <w:lang w:val="es-ES"/>
        </w:rPr>
        <w:t>,</w:t>
      </w:r>
      <w:r w:rsidRPr="00C7286B">
        <w:rPr>
          <w:color w:val="000000" w:themeColor="text1"/>
          <w:sz w:val="28"/>
          <w:szCs w:val="28"/>
          <w:lang w:val="es-ES"/>
        </w:rPr>
        <w:t xml:space="preserve"> Venezuela atraviesa una situación económica, política y social compleja que ha llevado a una crisis humanitaria de grandes proporciones. </w:t>
      </w:r>
      <w:r w:rsidR="00364B19" w:rsidRPr="00C7286B">
        <w:rPr>
          <w:color w:val="000000" w:themeColor="text1"/>
          <w:sz w:val="28"/>
          <w:szCs w:val="28"/>
          <w:lang w:val="es-ES"/>
        </w:rPr>
        <w:t xml:space="preserve">Debido a esta emergencia, el país ha experimento niveles sin precedentes de violencia, </w:t>
      </w:r>
      <w:r w:rsidR="008317D6" w:rsidRPr="00C7286B">
        <w:rPr>
          <w:color w:val="000000" w:themeColor="text1"/>
          <w:sz w:val="28"/>
          <w:szCs w:val="28"/>
          <w:lang w:val="es-ES"/>
        </w:rPr>
        <w:t xml:space="preserve">violaciones a derechos humanos, </w:t>
      </w:r>
      <w:r w:rsidR="00364B19" w:rsidRPr="00C7286B">
        <w:rPr>
          <w:color w:val="000000" w:themeColor="text1"/>
          <w:sz w:val="28"/>
          <w:szCs w:val="28"/>
          <w:lang w:val="es-ES"/>
        </w:rPr>
        <w:t>represión política</w:t>
      </w:r>
      <w:r w:rsidR="0091015B" w:rsidRPr="00C7286B">
        <w:rPr>
          <w:rStyle w:val="Refdenotaalpie"/>
          <w:color w:val="000000" w:themeColor="text1"/>
          <w:sz w:val="28"/>
          <w:szCs w:val="28"/>
          <w:lang w:val="es-ES"/>
        </w:rPr>
        <w:footnoteReference w:id="125"/>
      </w:r>
      <w:r w:rsidR="008317D6" w:rsidRPr="00C7286B">
        <w:rPr>
          <w:color w:val="000000" w:themeColor="text1"/>
          <w:sz w:val="28"/>
          <w:szCs w:val="28"/>
          <w:lang w:val="es-ES"/>
        </w:rPr>
        <w:t xml:space="preserve"> </w:t>
      </w:r>
      <w:r w:rsidR="00FE7023" w:rsidRPr="00C7286B">
        <w:rPr>
          <w:color w:val="000000" w:themeColor="text1"/>
          <w:sz w:val="28"/>
          <w:szCs w:val="28"/>
          <w:lang w:val="es-ES"/>
        </w:rPr>
        <w:t xml:space="preserve">y </w:t>
      </w:r>
      <w:r w:rsidR="00364B19" w:rsidRPr="00C7286B">
        <w:rPr>
          <w:color w:val="000000" w:themeColor="text1"/>
          <w:sz w:val="28"/>
          <w:szCs w:val="28"/>
          <w:lang w:val="es-ES"/>
        </w:rPr>
        <w:t>falta de acceso a atención básica de salud</w:t>
      </w:r>
      <w:r w:rsidR="008317D6" w:rsidRPr="00C7286B">
        <w:rPr>
          <w:color w:val="000000" w:themeColor="text1"/>
          <w:sz w:val="28"/>
          <w:szCs w:val="28"/>
          <w:lang w:val="es-ES"/>
        </w:rPr>
        <w:t>, alimentos y medicamentos</w:t>
      </w:r>
      <w:r w:rsidR="008317D6" w:rsidRPr="00C7286B">
        <w:rPr>
          <w:rStyle w:val="Refdenotaalpie"/>
          <w:color w:val="000000" w:themeColor="text1"/>
          <w:sz w:val="28"/>
          <w:szCs w:val="28"/>
          <w:lang w:val="es-ES"/>
        </w:rPr>
        <w:footnoteReference w:id="126"/>
      </w:r>
      <w:r w:rsidR="00FE7023" w:rsidRPr="00C7286B">
        <w:rPr>
          <w:color w:val="000000" w:themeColor="text1"/>
          <w:sz w:val="28"/>
          <w:szCs w:val="28"/>
          <w:lang w:val="es-ES"/>
        </w:rPr>
        <w:t xml:space="preserve">. </w:t>
      </w:r>
    </w:p>
    <w:p w14:paraId="1C0FABFB" w14:textId="77777777" w:rsidR="00E0154B" w:rsidRPr="00C7286B" w:rsidRDefault="00E0154B" w:rsidP="00E0154B">
      <w:pPr>
        <w:pStyle w:val="paragraph"/>
        <w:tabs>
          <w:tab w:val="left" w:pos="426"/>
        </w:tabs>
        <w:spacing w:before="0" w:beforeAutospacing="0" w:after="0" w:afterAutospacing="0"/>
        <w:jc w:val="both"/>
        <w:textAlignment w:val="baseline"/>
        <w:rPr>
          <w:color w:val="000000" w:themeColor="text1"/>
          <w:sz w:val="28"/>
          <w:szCs w:val="28"/>
          <w:lang w:val="es-ES"/>
        </w:rPr>
      </w:pPr>
    </w:p>
    <w:p w14:paraId="15E6BD79" w14:textId="79E5D213" w:rsidR="000B1FAF" w:rsidRPr="00C7286B" w:rsidRDefault="00E0154B"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Como consecuencia de </w:t>
      </w:r>
      <w:r w:rsidR="000B1FAF" w:rsidRPr="00C7286B">
        <w:rPr>
          <w:color w:val="000000" w:themeColor="text1"/>
          <w:sz w:val="28"/>
          <w:szCs w:val="28"/>
          <w:lang w:val="es-ES"/>
        </w:rPr>
        <w:t>esta crisis humanitaria</w:t>
      </w:r>
      <w:r w:rsidRPr="00C7286B">
        <w:rPr>
          <w:color w:val="000000" w:themeColor="text1"/>
          <w:sz w:val="28"/>
          <w:szCs w:val="28"/>
          <w:lang w:val="es-ES"/>
        </w:rPr>
        <w:t>, Venezuela presenta el movimiento migratorio más grande de la región y el segundo a nivel mundial</w:t>
      </w:r>
      <w:r w:rsidRPr="00C7286B">
        <w:rPr>
          <w:rStyle w:val="Refdenotaalpie"/>
          <w:color w:val="000000" w:themeColor="text1"/>
          <w:sz w:val="28"/>
          <w:szCs w:val="28"/>
          <w:lang w:val="es-ES"/>
        </w:rPr>
        <w:footnoteReference w:id="127"/>
      </w:r>
      <w:r w:rsidRPr="00C7286B">
        <w:rPr>
          <w:color w:val="000000" w:themeColor="text1"/>
          <w:sz w:val="28"/>
          <w:szCs w:val="28"/>
          <w:lang w:val="es-ES"/>
        </w:rPr>
        <w:t>. A diciembre de 2024, se estima</w:t>
      </w:r>
      <w:r w:rsidR="000B1FAF" w:rsidRPr="00C7286B">
        <w:rPr>
          <w:color w:val="000000" w:themeColor="text1"/>
          <w:sz w:val="28"/>
          <w:szCs w:val="28"/>
          <w:lang w:val="es-ES"/>
        </w:rPr>
        <w:t>ba</w:t>
      </w:r>
      <w:r w:rsidRPr="00C7286B">
        <w:rPr>
          <w:color w:val="000000" w:themeColor="text1"/>
          <w:sz w:val="28"/>
          <w:szCs w:val="28"/>
          <w:lang w:val="es-ES"/>
        </w:rPr>
        <w:t xml:space="preserve"> que 7.891.241 venezolanos habían abandonado su país</w:t>
      </w:r>
      <w:r w:rsidRPr="00C7286B">
        <w:rPr>
          <w:rStyle w:val="Refdenotaalpie"/>
          <w:color w:val="000000" w:themeColor="text1"/>
          <w:sz w:val="28"/>
          <w:szCs w:val="28"/>
          <w:lang w:val="es-ES"/>
        </w:rPr>
        <w:footnoteReference w:id="128"/>
      </w:r>
      <w:r w:rsidR="0091015B" w:rsidRPr="00C7286B">
        <w:rPr>
          <w:color w:val="000000" w:themeColor="text1"/>
          <w:sz w:val="28"/>
          <w:szCs w:val="28"/>
          <w:lang w:val="es-ES"/>
        </w:rPr>
        <w:t>, con el objetivo de salvaguardar sus derechos a la vida, la integridad personal, la salud y la alimentación</w:t>
      </w:r>
      <w:r w:rsidR="0091015B" w:rsidRPr="00C7286B">
        <w:rPr>
          <w:rStyle w:val="Refdenotaalpie"/>
          <w:color w:val="000000" w:themeColor="text1"/>
          <w:sz w:val="28"/>
          <w:szCs w:val="28"/>
          <w:lang w:val="es-ES"/>
        </w:rPr>
        <w:footnoteReference w:id="129"/>
      </w:r>
      <w:r w:rsidR="0091015B" w:rsidRPr="00C7286B">
        <w:rPr>
          <w:color w:val="000000" w:themeColor="text1"/>
          <w:sz w:val="28"/>
          <w:szCs w:val="28"/>
          <w:lang w:val="es-ES"/>
        </w:rPr>
        <w:t xml:space="preserve">. Adicionalmente, </w:t>
      </w:r>
      <w:r w:rsidR="000B1FAF" w:rsidRPr="00C7286B">
        <w:rPr>
          <w:color w:val="000000" w:themeColor="text1"/>
          <w:sz w:val="28"/>
          <w:szCs w:val="28"/>
          <w:lang w:val="es-ES"/>
        </w:rPr>
        <w:t>debido a la extensa frontera terrestre que comparten ambos países</w:t>
      </w:r>
      <w:r w:rsidR="0091015B" w:rsidRPr="00C7286B">
        <w:rPr>
          <w:color w:val="000000" w:themeColor="text1"/>
          <w:sz w:val="28"/>
          <w:szCs w:val="28"/>
          <w:lang w:val="es-ES"/>
        </w:rPr>
        <w:t xml:space="preserve">, </w:t>
      </w:r>
      <w:r w:rsidR="000B1FAF" w:rsidRPr="00C7286B">
        <w:rPr>
          <w:color w:val="000000" w:themeColor="text1"/>
          <w:sz w:val="28"/>
          <w:szCs w:val="28"/>
          <w:lang w:val="es-ES"/>
        </w:rPr>
        <w:t xml:space="preserve">Colombia </w:t>
      </w:r>
      <w:r w:rsidR="0091015B" w:rsidRPr="00C7286B">
        <w:rPr>
          <w:color w:val="000000" w:themeColor="text1"/>
          <w:sz w:val="28"/>
          <w:szCs w:val="28"/>
          <w:lang w:val="es-ES"/>
        </w:rPr>
        <w:t xml:space="preserve">ha sido el </w:t>
      </w:r>
      <w:r w:rsidR="000B1FAF" w:rsidRPr="00C7286B">
        <w:rPr>
          <w:color w:val="000000" w:themeColor="text1"/>
          <w:sz w:val="28"/>
          <w:szCs w:val="28"/>
          <w:lang w:val="es-ES"/>
        </w:rPr>
        <w:t xml:space="preserve">principal país de acogida de </w:t>
      </w:r>
      <w:r w:rsidR="004E0321" w:rsidRPr="00C7286B">
        <w:rPr>
          <w:color w:val="000000" w:themeColor="text1"/>
          <w:sz w:val="28"/>
          <w:szCs w:val="28"/>
          <w:lang w:val="es-ES"/>
        </w:rPr>
        <w:t>la</w:t>
      </w:r>
      <w:r w:rsidR="000B1FAF" w:rsidRPr="00C7286B">
        <w:rPr>
          <w:color w:val="000000" w:themeColor="text1"/>
          <w:sz w:val="28"/>
          <w:szCs w:val="28"/>
          <w:lang w:val="es-ES"/>
        </w:rPr>
        <w:t xml:space="preserve"> población</w:t>
      </w:r>
      <w:r w:rsidR="004E0321" w:rsidRPr="00C7286B">
        <w:rPr>
          <w:color w:val="000000" w:themeColor="text1"/>
          <w:sz w:val="28"/>
          <w:szCs w:val="28"/>
          <w:lang w:val="es-ES"/>
        </w:rPr>
        <w:t xml:space="preserve"> venezolana</w:t>
      </w:r>
      <w:r w:rsidR="0091015B" w:rsidRPr="00C7286B">
        <w:rPr>
          <w:rStyle w:val="Refdenotaalpie"/>
          <w:color w:val="000000" w:themeColor="text1"/>
          <w:sz w:val="28"/>
          <w:szCs w:val="28"/>
          <w:lang w:val="es-ES"/>
        </w:rPr>
        <w:footnoteReference w:id="130"/>
      </w:r>
      <w:r w:rsidR="000B1FAF" w:rsidRPr="00C7286B">
        <w:rPr>
          <w:color w:val="000000" w:themeColor="text1"/>
          <w:sz w:val="28"/>
          <w:szCs w:val="28"/>
          <w:lang w:val="es-ES"/>
        </w:rPr>
        <w:t>. En efecto, para marzo de 2025, se reportaba la presencia de</w:t>
      </w:r>
      <w:r w:rsidRPr="00C7286B">
        <w:rPr>
          <w:color w:val="000000" w:themeColor="text1"/>
          <w:sz w:val="28"/>
          <w:szCs w:val="28"/>
          <w:lang w:val="es-ES"/>
        </w:rPr>
        <w:t xml:space="preserve"> 2.810.358</w:t>
      </w:r>
      <w:r w:rsidR="0091015B" w:rsidRPr="00C7286B">
        <w:rPr>
          <w:color w:val="000000" w:themeColor="text1"/>
          <w:sz w:val="28"/>
          <w:szCs w:val="28"/>
          <w:lang w:val="es-ES"/>
        </w:rPr>
        <w:t xml:space="preserve"> </w:t>
      </w:r>
      <w:r w:rsidR="000B1FAF" w:rsidRPr="00C7286B">
        <w:rPr>
          <w:color w:val="000000" w:themeColor="text1"/>
          <w:sz w:val="28"/>
          <w:szCs w:val="28"/>
          <w:lang w:val="es-ES"/>
        </w:rPr>
        <w:t>migrantes venezolanos residiendo</w:t>
      </w:r>
      <w:r w:rsidRPr="00C7286B">
        <w:rPr>
          <w:color w:val="000000" w:themeColor="text1"/>
          <w:sz w:val="28"/>
          <w:szCs w:val="28"/>
          <w:lang w:val="es-ES"/>
        </w:rPr>
        <w:t xml:space="preserve"> en </w:t>
      </w:r>
      <w:r w:rsidR="000B1FAF" w:rsidRPr="00C7286B">
        <w:rPr>
          <w:color w:val="000000" w:themeColor="text1"/>
          <w:sz w:val="28"/>
          <w:szCs w:val="28"/>
          <w:lang w:val="es-ES"/>
        </w:rPr>
        <w:t>territorio colombiano</w:t>
      </w:r>
      <w:r w:rsidRPr="00C7286B">
        <w:rPr>
          <w:rStyle w:val="Refdenotaalpie"/>
          <w:color w:val="000000" w:themeColor="text1"/>
          <w:sz w:val="28"/>
          <w:szCs w:val="28"/>
          <w:lang w:val="es-ES"/>
        </w:rPr>
        <w:footnoteReference w:id="131"/>
      </w:r>
      <w:r w:rsidRPr="00C7286B">
        <w:rPr>
          <w:color w:val="000000" w:themeColor="text1"/>
          <w:sz w:val="28"/>
          <w:szCs w:val="28"/>
          <w:lang w:val="es-ES"/>
        </w:rPr>
        <w:t xml:space="preserve">. </w:t>
      </w:r>
    </w:p>
    <w:p w14:paraId="43C90B95" w14:textId="77777777" w:rsidR="000B1FAF" w:rsidRPr="00C7286B" w:rsidRDefault="000B1FAF" w:rsidP="000B1FAF">
      <w:pPr>
        <w:pStyle w:val="paragraph"/>
        <w:tabs>
          <w:tab w:val="left" w:pos="426"/>
        </w:tabs>
        <w:spacing w:before="0" w:beforeAutospacing="0" w:after="0" w:afterAutospacing="0"/>
        <w:jc w:val="both"/>
        <w:textAlignment w:val="baseline"/>
        <w:rPr>
          <w:color w:val="000000" w:themeColor="text1"/>
          <w:sz w:val="28"/>
          <w:szCs w:val="28"/>
          <w:lang w:val="es-ES"/>
        </w:rPr>
      </w:pPr>
    </w:p>
    <w:p w14:paraId="38FD8149" w14:textId="1DDB1BC3" w:rsidR="00C00D6A" w:rsidRPr="00C7286B" w:rsidRDefault="000B1FAF"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particular, por las condiciones en las que </w:t>
      </w:r>
      <w:r w:rsidR="00C00D6A" w:rsidRPr="00C7286B">
        <w:rPr>
          <w:color w:val="000000" w:themeColor="text1"/>
          <w:sz w:val="28"/>
          <w:szCs w:val="28"/>
          <w:lang w:val="es-ES"/>
        </w:rPr>
        <w:t>muchos de los</w:t>
      </w:r>
      <w:r w:rsidRPr="00C7286B">
        <w:rPr>
          <w:color w:val="000000" w:themeColor="text1"/>
          <w:sz w:val="28"/>
          <w:szCs w:val="28"/>
          <w:lang w:val="es-ES"/>
        </w:rPr>
        <w:t xml:space="preserve"> migrantes venezolanos tuvieron que abandonar su país </w:t>
      </w:r>
      <w:r w:rsidR="00C00D6A" w:rsidRPr="00C7286B">
        <w:rPr>
          <w:color w:val="000000" w:themeColor="text1"/>
          <w:sz w:val="28"/>
          <w:szCs w:val="28"/>
          <w:lang w:val="es-ES"/>
        </w:rPr>
        <w:t>—en su mayoría sin recursos económicos y en búsqueda de mejores condiciones de vida—</w:t>
      </w:r>
      <w:r w:rsidRPr="00C7286B">
        <w:rPr>
          <w:color w:val="000000" w:themeColor="text1"/>
          <w:sz w:val="28"/>
          <w:szCs w:val="28"/>
          <w:lang w:val="es-ES"/>
        </w:rPr>
        <w:t xml:space="preserve">, </w:t>
      </w:r>
      <w:r w:rsidR="00C00D6A" w:rsidRPr="00C7286B">
        <w:rPr>
          <w:color w:val="000000" w:themeColor="text1"/>
          <w:sz w:val="28"/>
          <w:szCs w:val="28"/>
          <w:lang w:val="es-ES"/>
        </w:rPr>
        <w:t>su llegada a Colombia ocurrió en un contexto de crisis humanitaria que los sitúa en condiciones de alta vulnerabilidad, exclusión y desventaja</w:t>
      </w:r>
      <w:r w:rsidR="00C00D6A" w:rsidRPr="00C7286B">
        <w:rPr>
          <w:rStyle w:val="Refdenotaalpie"/>
          <w:color w:val="000000" w:themeColor="text1"/>
          <w:sz w:val="28"/>
          <w:szCs w:val="28"/>
          <w:lang w:val="es-ES"/>
        </w:rPr>
        <w:footnoteReference w:id="132"/>
      </w:r>
      <w:r w:rsidR="00C00D6A" w:rsidRPr="00C7286B">
        <w:rPr>
          <w:color w:val="000000" w:themeColor="text1"/>
          <w:sz w:val="28"/>
          <w:szCs w:val="28"/>
          <w:lang w:val="es-ES"/>
        </w:rPr>
        <w:t xml:space="preserve">. Esta situación se </w:t>
      </w:r>
      <w:r w:rsidR="0054239F" w:rsidRPr="00C7286B">
        <w:rPr>
          <w:color w:val="000000" w:themeColor="text1"/>
          <w:sz w:val="28"/>
          <w:szCs w:val="28"/>
          <w:lang w:val="es-ES"/>
        </w:rPr>
        <w:t>agravó debido a</w:t>
      </w:r>
      <w:r w:rsidR="00C00D6A" w:rsidRPr="00C7286B">
        <w:rPr>
          <w:color w:val="000000" w:themeColor="text1"/>
          <w:sz w:val="28"/>
          <w:szCs w:val="28"/>
          <w:lang w:val="es-ES"/>
        </w:rPr>
        <w:t xml:space="preserve"> que, a pesar de los esfuerzos iniciales del Estado colombiano, </w:t>
      </w:r>
      <w:r w:rsidR="0054239F" w:rsidRPr="00C7286B">
        <w:rPr>
          <w:color w:val="000000" w:themeColor="text1"/>
          <w:sz w:val="28"/>
          <w:szCs w:val="28"/>
          <w:lang w:val="es-ES"/>
        </w:rPr>
        <w:t>los flujos migratorios masivos superaron la capacidad institucional de numerosos departamentos, distritos y municipios para atender adecuadamente a esta población</w:t>
      </w:r>
      <w:r w:rsidR="00C00D6A" w:rsidRPr="00C7286B">
        <w:rPr>
          <w:rStyle w:val="Refdenotaalpie"/>
          <w:color w:val="000000" w:themeColor="text1"/>
          <w:sz w:val="28"/>
          <w:szCs w:val="28"/>
          <w:lang w:val="es-ES"/>
        </w:rPr>
        <w:footnoteReference w:id="133"/>
      </w:r>
      <w:r w:rsidR="00C00D6A" w:rsidRPr="00C7286B">
        <w:rPr>
          <w:color w:val="000000" w:themeColor="text1"/>
          <w:sz w:val="28"/>
          <w:szCs w:val="28"/>
          <w:lang w:val="es-ES"/>
        </w:rPr>
        <w:t xml:space="preserve">. Por </w:t>
      </w:r>
      <w:r w:rsidR="0054239F" w:rsidRPr="00C7286B">
        <w:rPr>
          <w:color w:val="000000" w:themeColor="text1"/>
          <w:sz w:val="28"/>
          <w:szCs w:val="28"/>
          <w:lang w:val="es-ES"/>
        </w:rPr>
        <w:t xml:space="preserve">ello, aunque la política pública inicial </w:t>
      </w:r>
      <w:r w:rsidR="004E0321" w:rsidRPr="00C7286B">
        <w:rPr>
          <w:color w:val="000000" w:themeColor="text1"/>
          <w:sz w:val="28"/>
          <w:szCs w:val="28"/>
          <w:lang w:val="es-ES"/>
        </w:rPr>
        <w:t xml:space="preserve">del Gobierno Nacional </w:t>
      </w:r>
      <w:r w:rsidR="0054239F" w:rsidRPr="00C7286B">
        <w:rPr>
          <w:color w:val="000000" w:themeColor="text1"/>
          <w:sz w:val="28"/>
          <w:szCs w:val="28"/>
          <w:lang w:val="es-ES"/>
        </w:rPr>
        <w:t>buscó dar respuesta al fenómeno migratorio mediante acciones humanitarias —por ejemplo, la garantía de atención de urgencias y atención de partos—</w:t>
      </w:r>
      <w:r w:rsidR="0054239F" w:rsidRPr="00C7286B">
        <w:rPr>
          <w:rStyle w:val="Refdenotaalpie"/>
          <w:color w:val="000000" w:themeColor="text1"/>
          <w:sz w:val="28"/>
          <w:szCs w:val="28"/>
          <w:lang w:val="es-ES"/>
        </w:rPr>
        <w:footnoteReference w:id="134"/>
      </w:r>
      <w:r w:rsidR="0054239F" w:rsidRPr="00C7286B">
        <w:rPr>
          <w:color w:val="000000" w:themeColor="text1"/>
          <w:sz w:val="28"/>
          <w:szCs w:val="28"/>
          <w:lang w:val="es-ES"/>
        </w:rPr>
        <w:t>, estas medidas resultaron insuficientes ante la magnitud del flujo migratorio</w:t>
      </w:r>
      <w:r w:rsidR="00C00D6A" w:rsidRPr="00C7286B">
        <w:rPr>
          <w:rStyle w:val="Refdenotaalpie"/>
          <w:color w:val="000000" w:themeColor="text1"/>
          <w:sz w:val="28"/>
          <w:szCs w:val="28"/>
          <w:lang w:val="es-ES"/>
        </w:rPr>
        <w:footnoteReference w:id="135"/>
      </w:r>
      <w:r w:rsidR="00C00D6A" w:rsidRPr="00C7286B">
        <w:rPr>
          <w:color w:val="000000" w:themeColor="text1"/>
          <w:sz w:val="28"/>
          <w:szCs w:val="28"/>
          <w:lang w:val="es-ES"/>
        </w:rPr>
        <w:t xml:space="preserve">. </w:t>
      </w:r>
    </w:p>
    <w:p w14:paraId="1C068068" w14:textId="77777777" w:rsidR="00C00D6A" w:rsidRPr="00C7286B" w:rsidRDefault="00C00D6A" w:rsidP="0054239F">
      <w:pPr>
        <w:rPr>
          <w:color w:val="000000" w:themeColor="text1"/>
          <w:sz w:val="28"/>
          <w:szCs w:val="28"/>
        </w:rPr>
      </w:pPr>
    </w:p>
    <w:p w14:paraId="010AF285" w14:textId="31204FF7" w:rsidR="00C00D6A" w:rsidRPr="00C7286B" w:rsidRDefault="00C00D6A"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Por esta razón, </w:t>
      </w:r>
      <w:r w:rsidR="0054239F" w:rsidRPr="00C7286B">
        <w:rPr>
          <w:color w:val="000000" w:themeColor="text1"/>
          <w:sz w:val="28"/>
          <w:szCs w:val="28"/>
          <w:lang w:val="es-ES"/>
        </w:rPr>
        <w:t>a partir del año 201</w:t>
      </w:r>
      <w:r w:rsidR="0019031B" w:rsidRPr="00C7286B">
        <w:rPr>
          <w:color w:val="000000" w:themeColor="text1"/>
          <w:sz w:val="28"/>
          <w:szCs w:val="28"/>
          <w:lang w:val="es-ES"/>
        </w:rPr>
        <w:t>7</w:t>
      </w:r>
      <w:r w:rsidR="0054239F" w:rsidRPr="00C7286B">
        <w:rPr>
          <w:color w:val="000000" w:themeColor="text1"/>
          <w:sz w:val="28"/>
          <w:szCs w:val="28"/>
          <w:lang w:val="es-ES"/>
        </w:rPr>
        <w:t xml:space="preserve">, </w:t>
      </w:r>
      <w:r w:rsidRPr="00C7286B">
        <w:rPr>
          <w:color w:val="000000" w:themeColor="text1"/>
          <w:sz w:val="28"/>
          <w:szCs w:val="28"/>
          <w:lang w:val="es-ES"/>
        </w:rPr>
        <w:t>el Estado colombiano</w:t>
      </w:r>
      <w:r w:rsidR="0054239F" w:rsidRPr="00C7286B">
        <w:rPr>
          <w:color w:val="000000" w:themeColor="text1"/>
          <w:sz w:val="28"/>
          <w:szCs w:val="28"/>
          <w:lang w:val="es-ES"/>
        </w:rPr>
        <w:t xml:space="preserve"> ha procurado diseñar estrategias de atención a la población migrante </w:t>
      </w:r>
      <w:r w:rsidR="00C80413" w:rsidRPr="00C7286B">
        <w:rPr>
          <w:color w:val="000000" w:themeColor="text1"/>
          <w:sz w:val="28"/>
          <w:szCs w:val="28"/>
          <w:lang w:val="es-ES"/>
        </w:rPr>
        <w:t>con un enfoque de largo plazo</w:t>
      </w:r>
      <w:r w:rsidR="0054239F" w:rsidRPr="00C7286B">
        <w:rPr>
          <w:color w:val="000000" w:themeColor="text1"/>
          <w:sz w:val="28"/>
          <w:szCs w:val="28"/>
          <w:lang w:val="es-ES"/>
        </w:rPr>
        <w:t>, bajo el reconocimiento de que la mayoría la población migrante tiene vocación de permanencia</w:t>
      </w:r>
      <w:r w:rsidR="00C80413" w:rsidRPr="00C7286B">
        <w:rPr>
          <w:color w:val="000000" w:themeColor="text1"/>
          <w:sz w:val="28"/>
          <w:szCs w:val="28"/>
          <w:lang w:val="es-ES"/>
        </w:rPr>
        <w:t xml:space="preserve"> en el país</w:t>
      </w:r>
      <w:r w:rsidR="00823836" w:rsidRPr="00C7286B">
        <w:rPr>
          <w:rStyle w:val="Refdenotaalpie"/>
          <w:color w:val="000000" w:themeColor="text1"/>
          <w:sz w:val="28"/>
          <w:szCs w:val="28"/>
          <w:lang w:val="es-ES"/>
        </w:rPr>
        <w:footnoteReference w:id="136"/>
      </w:r>
      <w:r w:rsidR="0054239F" w:rsidRPr="00C7286B">
        <w:rPr>
          <w:color w:val="000000" w:themeColor="text1"/>
          <w:sz w:val="28"/>
          <w:szCs w:val="28"/>
          <w:lang w:val="es-ES"/>
        </w:rPr>
        <w:t xml:space="preserve">. </w:t>
      </w:r>
      <w:r w:rsidR="00C80413" w:rsidRPr="00C7286B">
        <w:rPr>
          <w:color w:val="000000" w:themeColor="text1"/>
          <w:sz w:val="28"/>
          <w:szCs w:val="28"/>
          <w:lang w:val="es-ES"/>
        </w:rPr>
        <w:t>El objetivo de estas estrategias ha sido orientar los esfuerzos gubernamentales hacia la garantía de una integración sostenible en el tiempo de la población migrante, tanto en los ámbitos social, económico y cultural, de manera que la migración se considere no solo como un desafío, sino también como una oportunidad para el desarrollo del país</w:t>
      </w:r>
      <w:r w:rsidR="00823836" w:rsidRPr="00C7286B">
        <w:rPr>
          <w:rStyle w:val="Refdenotaalpie"/>
          <w:color w:val="000000" w:themeColor="text1"/>
          <w:sz w:val="28"/>
          <w:szCs w:val="28"/>
          <w:lang w:val="es-ES"/>
        </w:rPr>
        <w:footnoteReference w:id="137"/>
      </w:r>
      <w:r w:rsidR="0054239F" w:rsidRPr="00C7286B">
        <w:rPr>
          <w:color w:val="000000" w:themeColor="text1"/>
          <w:sz w:val="28"/>
          <w:szCs w:val="28"/>
          <w:lang w:val="es-ES"/>
        </w:rPr>
        <w:t xml:space="preserve">. </w:t>
      </w:r>
    </w:p>
    <w:p w14:paraId="57A2E780" w14:textId="77777777" w:rsidR="0019031B" w:rsidRPr="00C7286B" w:rsidRDefault="0019031B" w:rsidP="0019031B">
      <w:pPr>
        <w:pStyle w:val="Prrafodelista"/>
        <w:rPr>
          <w:color w:val="000000" w:themeColor="text1"/>
          <w:sz w:val="28"/>
          <w:szCs w:val="28"/>
        </w:rPr>
      </w:pPr>
    </w:p>
    <w:p w14:paraId="3F4F1344" w14:textId="5401F3B5" w:rsidR="0019031B" w:rsidRPr="00C7286B" w:rsidRDefault="0019031B"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este </w:t>
      </w:r>
      <w:r w:rsidR="00C25D39" w:rsidRPr="00C7286B">
        <w:rPr>
          <w:color w:val="000000" w:themeColor="text1"/>
          <w:sz w:val="28"/>
          <w:szCs w:val="28"/>
          <w:lang w:val="es-ES"/>
        </w:rPr>
        <w:t xml:space="preserve">contexto, Migración Colombia </w:t>
      </w:r>
      <w:r w:rsidRPr="00C7286B">
        <w:rPr>
          <w:color w:val="000000" w:themeColor="text1"/>
          <w:sz w:val="28"/>
          <w:szCs w:val="28"/>
          <w:lang w:val="es-ES"/>
        </w:rPr>
        <w:t>creó e implementó la figura del Permiso Especial de Permanencia (PEP)</w:t>
      </w:r>
      <w:r w:rsidR="00C25D39" w:rsidRPr="00C7286B">
        <w:rPr>
          <w:color w:val="000000" w:themeColor="text1"/>
          <w:sz w:val="28"/>
          <w:szCs w:val="28"/>
          <w:lang w:val="es-ES"/>
        </w:rPr>
        <w:t xml:space="preserve"> a través de la Resolución 5797 de 2017</w:t>
      </w:r>
      <w:r w:rsidR="00C25D39" w:rsidRPr="00C7286B">
        <w:rPr>
          <w:rStyle w:val="Refdenotaalpie"/>
          <w:color w:val="000000" w:themeColor="text1"/>
          <w:sz w:val="28"/>
          <w:szCs w:val="28"/>
          <w:lang w:val="es-ES"/>
        </w:rPr>
        <w:footnoteReference w:id="138"/>
      </w:r>
      <w:r w:rsidR="00C25D39" w:rsidRPr="00C7286B">
        <w:rPr>
          <w:color w:val="000000" w:themeColor="text1"/>
          <w:sz w:val="28"/>
          <w:szCs w:val="28"/>
          <w:lang w:val="es-ES"/>
        </w:rPr>
        <w:t xml:space="preserve"> y la Resolución 1272 de 2017</w:t>
      </w:r>
      <w:r w:rsidR="00C25D39" w:rsidRPr="00C7286B">
        <w:rPr>
          <w:rStyle w:val="Refdenotaalpie"/>
          <w:color w:val="000000" w:themeColor="text1"/>
          <w:sz w:val="28"/>
          <w:szCs w:val="28"/>
          <w:lang w:val="es-ES"/>
        </w:rPr>
        <w:footnoteReference w:id="139"/>
      </w:r>
      <w:r w:rsidRPr="00C7286B">
        <w:rPr>
          <w:color w:val="000000" w:themeColor="text1"/>
          <w:sz w:val="28"/>
          <w:szCs w:val="28"/>
          <w:lang w:val="es-ES"/>
        </w:rPr>
        <w:t>, con el objetivo de que</w:t>
      </w:r>
      <w:r w:rsidRPr="00C7286B">
        <w:rPr>
          <w:lang w:val="es-ES" w:eastAsia="es-ES"/>
        </w:rPr>
        <w:t xml:space="preserve"> </w:t>
      </w:r>
      <w:r w:rsidRPr="00C7286B">
        <w:rPr>
          <w:color w:val="000000" w:themeColor="text1"/>
          <w:sz w:val="28"/>
          <w:szCs w:val="28"/>
          <w:lang w:val="es-ES"/>
        </w:rPr>
        <w:t>los ciudadanos venezolanos que se encontraban en situación irregular pudieran permanecer legalmente en el país, acceder al empleo formal y vincularse a servicios de salud y educación. El PEP consistía en un documento administrativo de control, autorización y registro de los nacionales de Venezuela, con una vigencia inicial de 90 días, prorrogables por periodos iguales, sin que superara un término máximo de dos años</w:t>
      </w:r>
      <w:r w:rsidRPr="00C7286B">
        <w:rPr>
          <w:rStyle w:val="Refdenotaalpie"/>
          <w:color w:val="000000" w:themeColor="text1"/>
          <w:sz w:val="28"/>
          <w:szCs w:val="28"/>
          <w:lang w:val="es-ES"/>
        </w:rPr>
        <w:footnoteReference w:id="140"/>
      </w:r>
      <w:r w:rsidRPr="00C7286B">
        <w:rPr>
          <w:color w:val="000000" w:themeColor="text1"/>
          <w:sz w:val="28"/>
          <w:szCs w:val="28"/>
          <w:lang w:val="es-ES"/>
        </w:rPr>
        <w:t>.</w:t>
      </w:r>
    </w:p>
    <w:p w14:paraId="454D1443" w14:textId="77777777" w:rsidR="00035492" w:rsidRPr="00C7286B" w:rsidRDefault="00035492" w:rsidP="00683306">
      <w:pPr>
        <w:rPr>
          <w:color w:val="000000" w:themeColor="text1"/>
          <w:sz w:val="28"/>
          <w:szCs w:val="28"/>
        </w:rPr>
      </w:pPr>
    </w:p>
    <w:p w14:paraId="62D8E268" w14:textId="3E50DBA4" w:rsidR="0098080E" w:rsidRPr="00C7286B" w:rsidRDefault="00035492" w:rsidP="00DD0FD9">
      <w:pPr>
        <w:pStyle w:val="paragraph"/>
        <w:keepNext/>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Luego, </w:t>
      </w:r>
      <w:r w:rsidR="00C25D39" w:rsidRPr="00C7286B">
        <w:rPr>
          <w:color w:val="000000" w:themeColor="text1"/>
          <w:sz w:val="28"/>
          <w:szCs w:val="28"/>
          <w:lang w:val="es-ES"/>
        </w:rPr>
        <w:t>Migración Colombia remplazó el PEP por un nuevo mecanismo de regularización e identificación migratoria denominado Permiso por Protección Temporal</w:t>
      </w:r>
      <w:r w:rsidR="00505A3F" w:rsidRPr="00C7286B">
        <w:rPr>
          <w:color w:val="000000" w:themeColor="text1"/>
          <w:sz w:val="28"/>
          <w:szCs w:val="28"/>
          <w:lang w:val="es-ES"/>
        </w:rPr>
        <w:t xml:space="preserve"> (PPT)</w:t>
      </w:r>
      <w:r w:rsidR="00C25D39" w:rsidRPr="00C7286B">
        <w:rPr>
          <w:color w:val="000000" w:themeColor="text1"/>
          <w:sz w:val="28"/>
          <w:szCs w:val="28"/>
          <w:lang w:val="es-ES"/>
        </w:rPr>
        <w:t>, a través de la Resolución 971 de 2021</w:t>
      </w:r>
      <w:r w:rsidR="00C25D39" w:rsidRPr="00C7286B">
        <w:rPr>
          <w:rStyle w:val="Refdenotaalpie"/>
          <w:color w:val="000000" w:themeColor="text1"/>
          <w:sz w:val="28"/>
          <w:szCs w:val="28"/>
          <w:lang w:val="es-ES"/>
        </w:rPr>
        <w:footnoteReference w:id="141"/>
      </w:r>
      <w:r w:rsidR="00C25D39" w:rsidRPr="00C7286B">
        <w:rPr>
          <w:color w:val="000000" w:themeColor="text1"/>
          <w:sz w:val="28"/>
          <w:szCs w:val="28"/>
          <w:lang w:val="es-ES"/>
        </w:rPr>
        <w:t xml:space="preserve">. </w:t>
      </w:r>
      <w:r w:rsidRPr="00C7286B">
        <w:rPr>
          <w:color w:val="000000" w:themeColor="text1"/>
          <w:sz w:val="28"/>
          <w:szCs w:val="28"/>
          <w:lang w:val="es-ES"/>
        </w:rPr>
        <w:t>Este documento, junto con el Registro Único de Migrantes Venezolanos (RUMV), conformaron el Estatuto Temporal de Protección para Migrantes Venezolanos (ETPV)</w:t>
      </w:r>
      <w:r w:rsidR="00C25D39" w:rsidRPr="00C7286B">
        <w:rPr>
          <w:rStyle w:val="Refdenotaalpie"/>
          <w:color w:val="000000" w:themeColor="text1"/>
          <w:sz w:val="28"/>
          <w:szCs w:val="28"/>
          <w:lang w:val="es-ES"/>
        </w:rPr>
        <w:footnoteReference w:id="142"/>
      </w:r>
      <w:r w:rsidRPr="00C7286B">
        <w:rPr>
          <w:color w:val="000000" w:themeColor="text1"/>
          <w:sz w:val="28"/>
          <w:szCs w:val="28"/>
          <w:lang w:val="es-ES"/>
        </w:rPr>
        <w:t>.</w:t>
      </w:r>
      <w:r w:rsidR="00C25D39" w:rsidRPr="00C7286B">
        <w:rPr>
          <w:color w:val="000000" w:themeColor="text1"/>
          <w:sz w:val="28"/>
          <w:szCs w:val="28"/>
          <w:lang w:val="es-ES"/>
        </w:rPr>
        <w:t xml:space="preserve"> </w:t>
      </w:r>
    </w:p>
    <w:p w14:paraId="35729B3B" w14:textId="77777777" w:rsidR="0098080E" w:rsidRPr="00C7286B" w:rsidRDefault="0098080E" w:rsidP="00683306">
      <w:pPr>
        <w:rPr>
          <w:color w:val="000000" w:themeColor="text1"/>
          <w:sz w:val="28"/>
          <w:szCs w:val="28"/>
        </w:rPr>
      </w:pPr>
    </w:p>
    <w:p w14:paraId="2AAF00ED" w14:textId="722D8AA3" w:rsidR="0098080E" w:rsidRPr="00C7286B" w:rsidRDefault="0098080E" w:rsidP="00683306">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Una vez los migrantes hubieran realizado el registro en el </w:t>
      </w:r>
      <w:r w:rsidR="00505A3F" w:rsidRPr="00C7286B">
        <w:rPr>
          <w:color w:val="000000" w:themeColor="text1"/>
          <w:sz w:val="28"/>
          <w:szCs w:val="28"/>
          <w:lang w:val="es-ES"/>
        </w:rPr>
        <w:t>Registro Único de Migrantes Venezolanos</w:t>
      </w:r>
      <w:r w:rsidRPr="00C7286B">
        <w:rPr>
          <w:color w:val="000000" w:themeColor="text1"/>
          <w:sz w:val="28"/>
          <w:szCs w:val="28"/>
          <w:lang w:val="es-ES"/>
        </w:rPr>
        <w:t xml:space="preserve">, </w:t>
      </w:r>
      <w:r w:rsidR="00683306" w:rsidRPr="00C7286B">
        <w:rPr>
          <w:color w:val="000000" w:themeColor="text1"/>
          <w:sz w:val="28"/>
          <w:szCs w:val="28"/>
          <w:lang w:val="es-ES"/>
        </w:rPr>
        <w:t xml:space="preserve">estos </w:t>
      </w:r>
      <w:r w:rsidRPr="00C7286B">
        <w:rPr>
          <w:color w:val="000000" w:themeColor="text1"/>
          <w:sz w:val="28"/>
          <w:szCs w:val="28"/>
          <w:lang w:val="es-ES"/>
        </w:rPr>
        <w:t xml:space="preserve">podían presentar la solicitud para obtener el </w:t>
      </w:r>
      <w:r w:rsidR="007D4CDF" w:rsidRPr="00C7286B">
        <w:rPr>
          <w:color w:val="000000" w:themeColor="text1"/>
          <w:sz w:val="28"/>
          <w:szCs w:val="28"/>
          <w:lang w:val="es-ES"/>
        </w:rPr>
        <w:t>Permiso por Protección Temporal</w:t>
      </w:r>
      <w:r w:rsidR="007D4CDF" w:rsidRPr="00C7286B">
        <w:rPr>
          <w:rStyle w:val="Refdenotaalpie"/>
          <w:color w:val="000000" w:themeColor="text1"/>
          <w:sz w:val="28"/>
          <w:szCs w:val="28"/>
          <w:lang w:val="es-ES"/>
        </w:rPr>
        <w:t xml:space="preserve"> </w:t>
      </w:r>
      <w:r w:rsidRPr="00C7286B">
        <w:rPr>
          <w:rStyle w:val="Refdenotaalpie"/>
          <w:color w:val="000000" w:themeColor="text1"/>
          <w:sz w:val="28"/>
          <w:szCs w:val="28"/>
          <w:lang w:val="es-ES"/>
        </w:rPr>
        <w:footnoteReference w:id="143"/>
      </w:r>
      <w:r w:rsidRPr="00C7286B">
        <w:rPr>
          <w:color w:val="000000" w:themeColor="text1"/>
          <w:sz w:val="28"/>
          <w:szCs w:val="28"/>
          <w:lang w:val="es-ES"/>
        </w:rPr>
        <w:t xml:space="preserve">. </w:t>
      </w:r>
      <w:r w:rsidR="00683306" w:rsidRPr="00C7286B">
        <w:rPr>
          <w:color w:val="000000" w:themeColor="text1"/>
          <w:sz w:val="28"/>
          <w:szCs w:val="28"/>
          <w:lang w:val="es-ES"/>
        </w:rPr>
        <w:t>Puntualmente, s</w:t>
      </w:r>
      <w:r w:rsidRPr="00C7286B">
        <w:rPr>
          <w:color w:val="000000" w:themeColor="text1"/>
          <w:sz w:val="28"/>
          <w:szCs w:val="28"/>
          <w:lang w:val="es-ES"/>
        </w:rPr>
        <w:t xml:space="preserve">egún el parágrafo 1 del artículo 14 del Decreto 971 de 2021, el </w:t>
      </w:r>
      <w:r w:rsidR="007D4CDF" w:rsidRPr="00C7286B">
        <w:rPr>
          <w:color w:val="000000" w:themeColor="text1"/>
          <w:sz w:val="28"/>
          <w:szCs w:val="28"/>
          <w:lang w:val="es-ES"/>
        </w:rPr>
        <w:t xml:space="preserve">Permiso por Protección Temporal </w:t>
      </w:r>
      <w:r w:rsidRPr="00C7286B">
        <w:rPr>
          <w:color w:val="000000" w:themeColor="text1"/>
          <w:sz w:val="28"/>
          <w:szCs w:val="28"/>
          <w:lang w:val="es-ES"/>
        </w:rPr>
        <w:t xml:space="preserve">le permite a los migrantes realizar las siguientes actividades en Colombia: (i) ejercer una actividad u ocupación, incluso con contrato laboral; (ii) acceder al sistema de salud y seguridad social; (iii) contratar o suscribir productos con entidades financieras; (iv) convalidar los títulos profesionales; (v) tramitar tarjetas profesionales; y (vi) realizar cualquiera otra actividad que requiera identificación. En este orden de ideas, el acceso al </w:t>
      </w:r>
      <w:r w:rsidR="007D4CDF" w:rsidRPr="00C7286B">
        <w:rPr>
          <w:color w:val="000000" w:themeColor="text1"/>
          <w:sz w:val="28"/>
          <w:szCs w:val="28"/>
          <w:lang w:val="es-ES"/>
        </w:rPr>
        <w:t xml:space="preserve">Permiso por Protección Temporal </w:t>
      </w:r>
      <w:r w:rsidRPr="00C7286B">
        <w:rPr>
          <w:color w:val="000000" w:themeColor="text1"/>
          <w:sz w:val="28"/>
          <w:szCs w:val="28"/>
          <w:lang w:val="es-ES"/>
        </w:rPr>
        <w:t>es un instrumento que garantiza una variedad de derechos y sin el cual es difícil que la población migrante tenga unas condiciones dignas de subsistencia</w:t>
      </w:r>
      <w:r w:rsidRPr="00C7286B">
        <w:rPr>
          <w:rStyle w:val="Refdenotaalpie"/>
          <w:color w:val="000000" w:themeColor="text1"/>
          <w:sz w:val="28"/>
          <w:szCs w:val="28"/>
          <w:lang w:val="es-ES"/>
        </w:rPr>
        <w:footnoteReference w:id="144"/>
      </w:r>
      <w:r w:rsidRPr="00C7286B">
        <w:rPr>
          <w:color w:val="000000" w:themeColor="text1"/>
          <w:sz w:val="28"/>
          <w:szCs w:val="28"/>
          <w:lang w:val="es-ES"/>
        </w:rPr>
        <w:t xml:space="preserve">.  </w:t>
      </w:r>
    </w:p>
    <w:p w14:paraId="16C35B18" w14:textId="77777777" w:rsidR="0098080E" w:rsidRPr="00C7286B" w:rsidRDefault="0098080E" w:rsidP="0098080E">
      <w:pPr>
        <w:rPr>
          <w:color w:val="000000" w:themeColor="text1"/>
          <w:sz w:val="28"/>
          <w:szCs w:val="28"/>
        </w:rPr>
      </w:pPr>
    </w:p>
    <w:p w14:paraId="60AF6A0E" w14:textId="6F0AE64A" w:rsidR="004B3393" w:rsidRPr="00C7286B" w:rsidRDefault="00C25D39"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El plazo </w:t>
      </w:r>
      <w:r w:rsidR="004B3393" w:rsidRPr="00C7286B">
        <w:rPr>
          <w:color w:val="000000" w:themeColor="text1"/>
          <w:sz w:val="28"/>
          <w:szCs w:val="28"/>
          <w:lang w:val="es-ES"/>
        </w:rPr>
        <w:t xml:space="preserve">inicial </w:t>
      </w:r>
      <w:r w:rsidRPr="00C7286B">
        <w:rPr>
          <w:color w:val="000000" w:themeColor="text1"/>
          <w:sz w:val="28"/>
          <w:szCs w:val="28"/>
          <w:lang w:val="es-ES"/>
        </w:rPr>
        <w:t xml:space="preserve">para </w:t>
      </w:r>
      <w:r w:rsidR="004B3393" w:rsidRPr="00C7286B">
        <w:rPr>
          <w:color w:val="000000" w:themeColor="text1"/>
          <w:sz w:val="28"/>
          <w:szCs w:val="28"/>
          <w:lang w:val="es-ES"/>
        </w:rPr>
        <w:t xml:space="preserve">la inscripción </w:t>
      </w:r>
      <w:r w:rsidRPr="00C7286B">
        <w:rPr>
          <w:color w:val="000000" w:themeColor="text1"/>
          <w:sz w:val="28"/>
          <w:szCs w:val="28"/>
          <w:lang w:val="es-ES"/>
        </w:rPr>
        <w:t xml:space="preserve">al </w:t>
      </w:r>
      <w:r w:rsidR="00505A3F" w:rsidRPr="00C7286B">
        <w:rPr>
          <w:color w:val="000000" w:themeColor="text1"/>
          <w:sz w:val="28"/>
          <w:szCs w:val="28"/>
          <w:lang w:val="es-ES"/>
        </w:rPr>
        <w:t xml:space="preserve">Registro Único de Migrantes Venezolanos </w:t>
      </w:r>
      <w:r w:rsidR="004B3393" w:rsidRPr="00C7286B">
        <w:rPr>
          <w:color w:val="000000" w:themeColor="text1"/>
          <w:sz w:val="28"/>
          <w:szCs w:val="28"/>
          <w:lang w:val="es-ES"/>
        </w:rPr>
        <w:t>vencía el</w:t>
      </w:r>
      <w:r w:rsidRPr="00C7286B">
        <w:rPr>
          <w:color w:val="000000" w:themeColor="text1"/>
          <w:sz w:val="28"/>
          <w:szCs w:val="28"/>
          <w:lang w:val="es-ES"/>
        </w:rPr>
        <w:t xml:space="preserve"> 28 de mayo de 2022, y los requisitos para </w:t>
      </w:r>
      <w:r w:rsidR="004B3393" w:rsidRPr="00C7286B">
        <w:rPr>
          <w:color w:val="000000" w:themeColor="text1"/>
          <w:sz w:val="28"/>
          <w:szCs w:val="28"/>
          <w:lang w:val="es-ES"/>
        </w:rPr>
        <w:t>realizar la inscripción</w:t>
      </w:r>
      <w:r w:rsidRPr="00C7286B">
        <w:rPr>
          <w:color w:val="000000" w:themeColor="text1"/>
          <w:sz w:val="28"/>
          <w:szCs w:val="28"/>
          <w:lang w:val="es-ES"/>
        </w:rPr>
        <w:t xml:space="preserve"> eran los mismos que para acceder al </w:t>
      </w:r>
      <w:r w:rsidR="00505A3F" w:rsidRPr="00C7286B">
        <w:rPr>
          <w:color w:val="000000" w:themeColor="text1"/>
          <w:sz w:val="28"/>
          <w:szCs w:val="28"/>
          <w:lang w:val="es-ES"/>
        </w:rPr>
        <w:t>Estatuto Temporal de Protección para Migrantes Venezolanos</w:t>
      </w:r>
      <w:r w:rsidRPr="00C7286B">
        <w:rPr>
          <w:color w:val="000000" w:themeColor="text1"/>
          <w:sz w:val="28"/>
          <w:szCs w:val="28"/>
          <w:lang w:val="es-ES"/>
        </w:rPr>
        <w:t xml:space="preserve">. </w:t>
      </w:r>
      <w:r w:rsidR="004B3393" w:rsidRPr="00C7286B">
        <w:rPr>
          <w:color w:val="000000" w:themeColor="text1"/>
          <w:sz w:val="28"/>
          <w:szCs w:val="28"/>
          <w:lang w:val="es-ES"/>
        </w:rPr>
        <w:t>Esta fecha límite aplicaba tanto para las personas que se encontraban en situación migratoria regular como para aquellas que estuvieran en situación irregular al 31 de enero de 2021</w:t>
      </w:r>
      <w:r w:rsidRPr="00C7286B">
        <w:rPr>
          <w:color w:val="000000" w:themeColor="text1"/>
          <w:sz w:val="28"/>
          <w:szCs w:val="28"/>
          <w:lang w:val="es-ES"/>
        </w:rPr>
        <w:t>.</w:t>
      </w:r>
      <w:r w:rsidR="004B3393" w:rsidRPr="00C7286B">
        <w:rPr>
          <w:color w:val="000000" w:themeColor="text1"/>
          <w:sz w:val="28"/>
          <w:szCs w:val="28"/>
          <w:lang w:val="es-ES"/>
        </w:rPr>
        <w:t xml:space="preserve"> </w:t>
      </w:r>
      <w:r w:rsidR="002F01CE" w:rsidRPr="00C7286B">
        <w:rPr>
          <w:color w:val="000000" w:themeColor="text1"/>
          <w:sz w:val="28"/>
          <w:szCs w:val="28"/>
          <w:lang w:val="es-ES"/>
        </w:rPr>
        <w:t>No obstante</w:t>
      </w:r>
      <w:r w:rsidR="004B3393" w:rsidRPr="00C7286B">
        <w:rPr>
          <w:color w:val="000000" w:themeColor="text1"/>
          <w:sz w:val="28"/>
          <w:szCs w:val="28"/>
          <w:lang w:val="es-ES"/>
        </w:rPr>
        <w:t xml:space="preserve">, Migración Colombia </w:t>
      </w:r>
      <w:r w:rsidR="002F01CE" w:rsidRPr="00C7286B">
        <w:rPr>
          <w:color w:val="000000" w:themeColor="text1"/>
          <w:sz w:val="28"/>
          <w:szCs w:val="28"/>
          <w:lang w:val="es-ES"/>
        </w:rPr>
        <w:t>extendió excepcionalmente el plazo desde el 1 de abril</w:t>
      </w:r>
      <w:r w:rsidR="002F01CE" w:rsidRPr="00C7286B">
        <w:rPr>
          <w:b/>
          <w:bCs/>
          <w:color w:val="000000" w:themeColor="text1"/>
          <w:sz w:val="28"/>
          <w:szCs w:val="28"/>
          <w:lang w:val="es-ES"/>
        </w:rPr>
        <w:t xml:space="preserve"> </w:t>
      </w:r>
      <w:r w:rsidR="002F01CE" w:rsidRPr="00C7286B">
        <w:rPr>
          <w:color w:val="000000" w:themeColor="text1"/>
          <w:sz w:val="28"/>
          <w:szCs w:val="28"/>
          <w:lang w:val="es-ES"/>
        </w:rPr>
        <w:t>hasta el 30 de abril de 2023</w:t>
      </w:r>
      <w:r w:rsidR="006F70F3" w:rsidRPr="00C7286B">
        <w:rPr>
          <w:color w:val="000000" w:themeColor="text1"/>
          <w:sz w:val="28"/>
          <w:szCs w:val="28"/>
          <w:lang w:val="es-ES"/>
        </w:rPr>
        <w:t xml:space="preserve"> para aquellos migrantes contaran </w:t>
      </w:r>
      <w:r w:rsidR="00683306" w:rsidRPr="00C7286B">
        <w:rPr>
          <w:color w:val="000000" w:themeColor="text1"/>
          <w:sz w:val="28"/>
          <w:szCs w:val="28"/>
          <w:lang w:val="es-ES"/>
        </w:rPr>
        <w:t xml:space="preserve">para ese momento </w:t>
      </w:r>
      <w:r w:rsidR="006F70F3" w:rsidRPr="00C7286B">
        <w:rPr>
          <w:color w:val="000000" w:themeColor="text1"/>
          <w:sz w:val="28"/>
          <w:szCs w:val="28"/>
          <w:lang w:val="es-ES"/>
        </w:rPr>
        <w:t>con un PEP o un salvoconducto SC-2 en el trámite de una solicitud de refugio</w:t>
      </w:r>
      <w:r w:rsidR="004B3393" w:rsidRPr="00C7286B">
        <w:rPr>
          <w:rStyle w:val="Refdenotaalpie"/>
          <w:color w:val="000000" w:themeColor="text1"/>
          <w:sz w:val="28"/>
          <w:szCs w:val="28"/>
          <w:lang w:val="es-ES"/>
        </w:rPr>
        <w:footnoteReference w:id="145"/>
      </w:r>
      <w:r w:rsidR="004B3393" w:rsidRPr="00C7286B">
        <w:rPr>
          <w:color w:val="000000" w:themeColor="text1"/>
          <w:sz w:val="28"/>
          <w:szCs w:val="28"/>
          <w:lang w:val="es-ES"/>
        </w:rPr>
        <w:t>. </w:t>
      </w:r>
    </w:p>
    <w:p w14:paraId="3CEA4588" w14:textId="77777777" w:rsidR="00683306" w:rsidRPr="00C7286B" w:rsidRDefault="00683306" w:rsidP="00C81A32">
      <w:pPr>
        <w:rPr>
          <w:color w:val="000000" w:themeColor="text1"/>
          <w:sz w:val="28"/>
          <w:szCs w:val="28"/>
        </w:rPr>
      </w:pPr>
    </w:p>
    <w:p w14:paraId="6B3A90AC" w14:textId="000552EE" w:rsidR="00920D80" w:rsidRPr="00C7286B" w:rsidRDefault="00C81A32" w:rsidP="00165A0D">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Sin embargo, a</w:t>
      </w:r>
      <w:r w:rsidR="002F01CE" w:rsidRPr="00C7286B">
        <w:rPr>
          <w:color w:val="000000" w:themeColor="text1"/>
          <w:sz w:val="28"/>
          <w:szCs w:val="28"/>
          <w:lang w:val="es-ES"/>
        </w:rPr>
        <w:t xml:space="preserve"> pesar de los esfuerzos del Gobierno Nacional </w:t>
      </w:r>
      <w:r w:rsidR="00920D80" w:rsidRPr="00C7286B">
        <w:rPr>
          <w:color w:val="000000" w:themeColor="text1"/>
          <w:sz w:val="28"/>
          <w:szCs w:val="28"/>
          <w:lang w:val="es-ES"/>
        </w:rPr>
        <w:t>por avanzar en la regularización migratoria</w:t>
      </w:r>
      <w:r w:rsidR="00683306" w:rsidRPr="00C7286B">
        <w:rPr>
          <w:color w:val="000000" w:themeColor="text1"/>
          <w:sz w:val="28"/>
          <w:szCs w:val="28"/>
          <w:lang w:val="es-ES"/>
        </w:rPr>
        <w:t xml:space="preserve"> de los ciudadanos venezolanos, las cifras siguen siendo alarmantes. A febrero de 2024</w:t>
      </w:r>
      <w:r w:rsidR="00920D80" w:rsidRPr="00C7286B">
        <w:rPr>
          <w:color w:val="000000" w:themeColor="text1"/>
          <w:sz w:val="28"/>
          <w:szCs w:val="28"/>
          <w:lang w:val="es-ES"/>
        </w:rPr>
        <w:t xml:space="preserve">, Migración Colombia reportó que, de los 2.845.706 migrantes venezolanos presentes en el país, </w:t>
      </w:r>
      <w:r w:rsidR="00165A0D" w:rsidRPr="00C7286B">
        <w:rPr>
          <w:color w:val="000000" w:themeColor="text1"/>
          <w:sz w:val="28"/>
          <w:szCs w:val="28"/>
          <w:lang w:val="es-ES"/>
        </w:rPr>
        <w:t xml:space="preserve">2.284.675 regularizaron su situación o estaban en proceso de hacerlo en el marco del </w:t>
      </w:r>
      <w:r w:rsidR="00505A3F" w:rsidRPr="00C7286B">
        <w:rPr>
          <w:color w:val="000000" w:themeColor="text1"/>
          <w:sz w:val="28"/>
          <w:szCs w:val="28"/>
          <w:lang w:val="es-ES"/>
        </w:rPr>
        <w:t xml:space="preserve">Estatuto Temporal de Protección para Migrantes Venezolanos </w:t>
      </w:r>
      <w:r w:rsidR="00165A0D" w:rsidRPr="00C7286B">
        <w:rPr>
          <w:color w:val="000000" w:themeColor="text1"/>
          <w:sz w:val="28"/>
          <w:szCs w:val="28"/>
          <w:lang w:val="es-ES"/>
        </w:rPr>
        <w:t xml:space="preserve">(80,3% del total), 74.959 regularizaron su situación mediante mecanismos distintos al </w:t>
      </w:r>
      <w:r w:rsidR="00505A3F" w:rsidRPr="00C7286B">
        <w:rPr>
          <w:color w:val="000000" w:themeColor="text1"/>
          <w:sz w:val="28"/>
          <w:szCs w:val="28"/>
          <w:lang w:val="es-ES"/>
        </w:rPr>
        <w:t xml:space="preserve">Estatuto Temporal de Protección para Migrantes Venezolanos </w:t>
      </w:r>
      <w:r w:rsidR="00165A0D" w:rsidRPr="00C7286B">
        <w:rPr>
          <w:color w:val="000000" w:themeColor="text1"/>
          <w:sz w:val="28"/>
          <w:szCs w:val="28"/>
          <w:lang w:val="es-ES"/>
        </w:rPr>
        <w:t>(2,6% del total) y 486.072 permanecían en una situación migratoria irregular (17,1% del total)</w:t>
      </w:r>
      <w:r w:rsidR="00165A0D" w:rsidRPr="00C7286B">
        <w:rPr>
          <w:rStyle w:val="Refdenotaalpie"/>
          <w:color w:val="000000" w:themeColor="text1"/>
          <w:sz w:val="28"/>
          <w:szCs w:val="28"/>
          <w:lang w:val="es-ES"/>
        </w:rPr>
        <w:footnoteReference w:id="146"/>
      </w:r>
      <w:r w:rsidR="00165A0D" w:rsidRPr="00C7286B">
        <w:rPr>
          <w:color w:val="000000" w:themeColor="text1"/>
          <w:sz w:val="28"/>
          <w:szCs w:val="28"/>
          <w:lang w:val="es-ES"/>
        </w:rPr>
        <w:t xml:space="preserve">. </w:t>
      </w:r>
      <w:r w:rsidR="00920D80" w:rsidRPr="00C7286B">
        <w:rPr>
          <w:color w:val="000000" w:themeColor="text1"/>
          <w:sz w:val="28"/>
          <w:szCs w:val="28"/>
          <w:lang w:val="es-ES"/>
        </w:rPr>
        <w:t xml:space="preserve">Estas cifras evidencian que, si bien el Estado colombiano ha avanzado significativamente en la implementación del </w:t>
      </w:r>
      <w:r w:rsidR="00505A3F" w:rsidRPr="00C7286B">
        <w:rPr>
          <w:color w:val="000000" w:themeColor="text1"/>
          <w:sz w:val="28"/>
          <w:szCs w:val="28"/>
          <w:lang w:val="es-ES"/>
        </w:rPr>
        <w:t xml:space="preserve">Estatuto Temporal de Protección para Migrantes Venezolanos </w:t>
      </w:r>
      <w:r w:rsidR="00920D80" w:rsidRPr="00C7286B">
        <w:rPr>
          <w:color w:val="000000" w:themeColor="text1"/>
          <w:sz w:val="28"/>
          <w:szCs w:val="28"/>
          <w:lang w:val="es-ES"/>
        </w:rPr>
        <w:t xml:space="preserve">como mecanismo de regularización, la situación migratoria </w:t>
      </w:r>
      <w:r w:rsidR="00680DA7" w:rsidRPr="00C7286B">
        <w:rPr>
          <w:color w:val="000000" w:themeColor="text1"/>
          <w:sz w:val="28"/>
          <w:szCs w:val="28"/>
          <w:lang w:val="es-ES"/>
        </w:rPr>
        <w:t>todavía representa</w:t>
      </w:r>
      <w:r w:rsidR="00920D80" w:rsidRPr="00C7286B">
        <w:rPr>
          <w:color w:val="000000" w:themeColor="text1"/>
          <w:sz w:val="28"/>
          <w:szCs w:val="28"/>
          <w:lang w:val="es-ES"/>
        </w:rPr>
        <w:t xml:space="preserve"> un desafío estructural </w:t>
      </w:r>
      <w:r w:rsidR="00680DA7" w:rsidRPr="00C7286B">
        <w:rPr>
          <w:color w:val="000000" w:themeColor="text1"/>
          <w:sz w:val="28"/>
          <w:szCs w:val="28"/>
          <w:lang w:val="es-ES"/>
        </w:rPr>
        <w:t xml:space="preserve">para Colombia </w:t>
      </w:r>
      <w:r w:rsidR="00920D80" w:rsidRPr="00C7286B">
        <w:rPr>
          <w:color w:val="000000" w:themeColor="text1"/>
          <w:sz w:val="28"/>
          <w:szCs w:val="28"/>
          <w:lang w:val="es-ES"/>
        </w:rPr>
        <w:t xml:space="preserve">en términos de cobertura. </w:t>
      </w:r>
      <w:r w:rsidR="00680DA7" w:rsidRPr="00C7286B">
        <w:rPr>
          <w:color w:val="000000" w:themeColor="text1"/>
          <w:sz w:val="28"/>
          <w:szCs w:val="28"/>
          <w:lang w:val="es-ES"/>
        </w:rPr>
        <w:t>Aún</w:t>
      </w:r>
      <w:r w:rsidR="00920D80" w:rsidRPr="00C7286B">
        <w:rPr>
          <w:color w:val="000000" w:themeColor="text1"/>
          <w:sz w:val="28"/>
          <w:szCs w:val="28"/>
          <w:lang w:val="es-ES"/>
        </w:rPr>
        <w:t xml:space="preserve"> persiste una población significativa que enfrenta barreras para acceder a los beneficios y garantías derivados de un estatus migratorio regular, lo cual limita el ejercicio pleno de sus derechos y perpetúa condiciones de vulnerabilidad social, económica y jurídica.</w:t>
      </w:r>
    </w:p>
    <w:p w14:paraId="0A0043BD" w14:textId="77777777" w:rsidR="00680DA7" w:rsidRPr="00C7286B" w:rsidRDefault="00680DA7" w:rsidP="00680DA7">
      <w:pPr>
        <w:rPr>
          <w:color w:val="000000" w:themeColor="text1"/>
          <w:sz w:val="28"/>
          <w:szCs w:val="28"/>
        </w:rPr>
      </w:pPr>
    </w:p>
    <w:p w14:paraId="6BC5454B" w14:textId="12393754" w:rsidR="00680DA7" w:rsidRPr="00C7286B" w:rsidRDefault="00680DA7"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razón de lo anterior y teniendo en cuenta el contexto de especial vulnerabilidad en el que se encuentra la población migrante venezolana en Colombia, la Corte Constitucional ha adoptado algunas medidas de discriminación positiva a favor aquellos venezolanos que no han regularizado su situación migratoria. Esto, con el fin de garantizar el acceso efectivo a derechos fundamentales de esta población, incluso en ausencia de un estatus migratorio formal. </w:t>
      </w:r>
    </w:p>
    <w:p w14:paraId="62A8F2E5" w14:textId="77777777" w:rsidR="003C4A22" w:rsidRPr="00C7286B" w:rsidRDefault="003C4A22" w:rsidP="00680DA7">
      <w:pPr>
        <w:rPr>
          <w:color w:val="000000" w:themeColor="text1"/>
          <w:sz w:val="28"/>
          <w:szCs w:val="28"/>
        </w:rPr>
      </w:pPr>
    </w:p>
    <w:p w14:paraId="0B94D83C" w14:textId="6A42F35E" w:rsidR="007D0ED2" w:rsidRPr="00C7286B" w:rsidRDefault="00680DA7"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En lo que respecta al ingreso de los establecimientos penitenciarios por parte de los migrantes venezolanos no regularizados</w:t>
      </w:r>
      <w:r w:rsidR="002F08B3" w:rsidRPr="00C7286B">
        <w:rPr>
          <w:color w:val="000000" w:themeColor="text1"/>
          <w:sz w:val="28"/>
          <w:szCs w:val="28"/>
          <w:lang w:val="es-ES"/>
        </w:rPr>
        <w:t xml:space="preserve"> para </w:t>
      </w:r>
      <w:r w:rsidR="007D0ED2" w:rsidRPr="00C7286B">
        <w:rPr>
          <w:color w:val="000000" w:themeColor="text1"/>
          <w:sz w:val="28"/>
          <w:szCs w:val="28"/>
          <w:lang w:val="es-ES"/>
        </w:rPr>
        <w:t>realizar visitas familiares o íntimas a personas privadas de la libertad</w:t>
      </w:r>
      <w:r w:rsidR="003C4A22" w:rsidRPr="00C7286B">
        <w:rPr>
          <w:color w:val="000000" w:themeColor="text1"/>
          <w:sz w:val="28"/>
          <w:szCs w:val="28"/>
          <w:lang w:val="es-ES"/>
        </w:rPr>
        <w:t xml:space="preserve">, </w:t>
      </w:r>
      <w:r w:rsidR="00303450" w:rsidRPr="00C7286B">
        <w:rPr>
          <w:color w:val="000000" w:themeColor="text1"/>
          <w:sz w:val="28"/>
          <w:szCs w:val="28"/>
          <w:lang w:val="es-ES"/>
        </w:rPr>
        <w:t>esta Corporación</w:t>
      </w:r>
      <w:r w:rsidR="003C4A22" w:rsidRPr="00C7286B">
        <w:rPr>
          <w:color w:val="000000" w:themeColor="text1"/>
          <w:sz w:val="28"/>
          <w:szCs w:val="28"/>
          <w:lang w:val="es-ES"/>
        </w:rPr>
        <w:t xml:space="preserve"> se pronunció en la Sentencia T-385 de 2024. En </w:t>
      </w:r>
      <w:r w:rsidR="007D0ED2" w:rsidRPr="00C7286B">
        <w:rPr>
          <w:color w:val="000000" w:themeColor="text1"/>
          <w:sz w:val="28"/>
          <w:szCs w:val="28"/>
          <w:lang w:val="es-ES"/>
        </w:rPr>
        <w:t>dicha</w:t>
      </w:r>
      <w:r w:rsidR="003C4A22" w:rsidRPr="00C7286B">
        <w:rPr>
          <w:color w:val="000000" w:themeColor="text1"/>
          <w:sz w:val="28"/>
          <w:szCs w:val="28"/>
          <w:lang w:val="es-ES"/>
        </w:rPr>
        <w:t xml:space="preserve"> providencia, la Corte estudió </w:t>
      </w:r>
      <w:r w:rsidR="007D0ED2" w:rsidRPr="00C7286B">
        <w:rPr>
          <w:color w:val="000000" w:themeColor="text1"/>
          <w:sz w:val="28"/>
          <w:szCs w:val="28"/>
          <w:lang w:val="es-ES"/>
        </w:rPr>
        <w:t>la acción de tutela que presentó una ciudadana venezolana en situación migratoria irregular en</w:t>
      </w:r>
      <w:r w:rsidR="003C4A22" w:rsidRPr="00C7286B">
        <w:rPr>
          <w:color w:val="000000" w:themeColor="text1"/>
          <w:sz w:val="28"/>
          <w:szCs w:val="28"/>
          <w:lang w:val="es-ES"/>
        </w:rPr>
        <w:t xml:space="preserve"> contra </w:t>
      </w:r>
      <w:r w:rsidR="007D0ED2" w:rsidRPr="00C7286B">
        <w:rPr>
          <w:color w:val="000000" w:themeColor="text1"/>
          <w:sz w:val="28"/>
          <w:szCs w:val="28"/>
          <w:lang w:val="es-ES"/>
        </w:rPr>
        <w:t>d</w:t>
      </w:r>
      <w:r w:rsidR="003C4A22" w:rsidRPr="00C7286B">
        <w:rPr>
          <w:color w:val="000000" w:themeColor="text1"/>
          <w:sz w:val="28"/>
          <w:szCs w:val="28"/>
          <w:lang w:val="es-ES"/>
        </w:rPr>
        <w:t>el INPEC, el Ministerio de Justicia y Migración Colombia, con el fin de proteger sus derechos fundamentales, los de su hija y los de su pareja</w:t>
      </w:r>
      <w:r w:rsidR="00303450" w:rsidRPr="00C7286B">
        <w:rPr>
          <w:color w:val="000000" w:themeColor="text1"/>
          <w:sz w:val="28"/>
          <w:szCs w:val="28"/>
          <w:lang w:val="es-ES"/>
        </w:rPr>
        <w:t xml:space="preserve">, quien estaba </w:t>
      </w:r>
      <w:r w:rsidR="003C4A22" w:rsidRPr="00C7286B">
        <w:rPr>
          <w:color w:val="000000" w:themeColor="text1"/>
          <w:sz w:val="28"/>
          <w:szCs w:val="28"/>
          <w:lang w:val="es-ES"/>
        </w:rPr>
        <w:t xml:space="preserve">recluido en la Cárcel y Penitenciaría con Alta y Media Seguridad de Valledupar. </w:t>
      </w:r>
    </w:p>
    <w:p w14:paraId="68383350" w14:textId="77777777" w:rsidR="007D0ED2" w:rsidRPr="00C7286B" w:rsidRDefault="007D0ED2" w:rsidP="007D0ED2">
      <w:pPr>
        <w:pStyle w:val="Prrafodelista"/>
        <w:rPr>
          <w:color w:val="000000" w:themeColor="text1"/>
          <w:sz w:val="28"/>
          <w:szCs w:val="28"/>
        </w:rPr>
      </w:pPr>
    </w:p>
    <w:p w14:paraId="64EA6A2F" w14:textId="1FAF061F" w:rsidR="003C4A22" w:rsidRPr="00C7286B" w:rsidRDefault="003C4A22"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La accionante </w:t>
      </w:r>
      <w:r w:rsidR="007D0ED2" w:rsidRPr="00C7286B">
        <w:rPr>
          <w:color w:val="000000" w:themeColor="text1"/>
          <w:sz w:val="28"/>
          <w:szCs w:val="28"/>
          <w:lang w:val="es-ES"/>
        </w:rPr>
        <w:t>argumentó</w:t>
      </w:r>
      <w:r w:rsidRPr="00C7286B">
        <w:rPr>
          <w:color w:val="000000" w:themeColor="text1"/>
          <w:sz w:val="28"/>
          <w:szCs w:val="28"/>
          <w:lang w:val="es-ES"/>
        </w:rPr>
        <w:t xml:space="preserve"> que el establecimiento penitenciario le había impedido ingresar para sostener visitas </w:t>
      </w:r>
      <w:r w:rsidR="00A042CA" w:rsidRPr="00C7286B">
        <w:rPr>
          <w:color w:val="000000" w:themeColor="text1"/>
          <w:sz w:val="28"/>
          <w:szCs w:val="28"/>
          <w:lang w:val="es-ES"/>
        </w:rPr>
        <w:t xml:space="preserve">familiares e </w:t>
      </w:r>
      <w:r w:rsidRPr="00C7286B">
        <w:rPr>
          <w:color w:val="000000" w:themeColor="text1"/>
          <w:sz w:val="28"/>
          <w:szCs w:val="28"/>
          <w:lang w:val="es-ES"/>
        </w:rPr>
        <w:t xml:space="preserve">íntimas con su </w:t>
      </w:r>
      <w:r w:rsidR="00303450" w:rsidRPr="00C7286B">
        <w:rPr>
          <w:color w:val="000000" w:themeColor="text1"/>
          <w:sz w:val="28"/>
          <w:szCs w:val="28"/>
          <w:lang w:val="es-ES"/>
        </w:rPr>
        <w:t>compañero sentimental</w:t>
      </w:r>
      <w:r w:rsidRPr="00C7286B">
        <w:rPr>
          <w:color w:val="000000" w:themeColor="text1"/>
          <w:sz w:val="28"/>
          <w:szCs w:val="28"/>
          <w:lang w:val="es-ES"/>
        </w:rPr>
        <w:t xml:space="preserve"> en varias ocasiones, puesto que no contaba con un documento de identidad válido para ingresar según el reglamento del INPEC. Asimismo, la actora señaló que su hija no había podido sostener visitas virtuales con </w:t>
      </w:r>
      <w:r w:rsidR="008C0770" w:rsidRPr="00C7286B">
        <w:rPr>
          <w:color w:val="000000" w:themeColor="text1"/>
          <w:sz w:val="28"/>
          <w:szCs w:val="28"/>
          <w:lang w:val="es-ES"/>
        </w:rPr>
        <w:t>su padre</w:t>
      </w:r>
      <w:r w:rsidRPr="00C7286B">
        <w:rPr>
          <w:color w:val="000000" w:themeColor="text1"/>
          <w:sz w:val="28"/>
          <w:szCs w:val="28"/>
          <w:lang w:val="es-ES"/>
        </w:rPr>
        <w:t xml:space="preserve">, por las mismas razones relacionadas con la situación migratoria de su madre. Por ello, </w:t>
      </w:r>
      <w:r w:rsidR="008C0770" w:rsidRPr="00C7286B">
        <w:rPr>
          <w:color w:val="000000" w:themeColor="text1"/>
          <w:sz w:val="28"/>
          <w:szCs w:val="28"/>
          <w:lang w:val="es-ES"/>
        </w:rPr>
        <w:t xml:space="preserve">la tutelante </w:t>
      </w:r>
      <w:r w:rsidRPr="00C7286B">
        <w:rPr>
          <w:color w:val="000000" w:themeColor="text1"/>
          <w:sz w:val="28"/>
          <w:szCs w:val="28"/>
          <w:lang w:val="es-ES"/>
        </w:rPr>
        <w:t>solicitó que se autorizara su ingreso con la cédula de ciudadanía venezolana, se programaran visitas virtuales para su hija</w:t>
      </w:r>
      <w:r w:rsidR="008C0770" w:rsidRPr="00C7286B">
        <w:rPr>
          <w:color w:val="000000" w:themeColor="text1"/>
          <w:sz w:val="28"/>
          <w:szCs w:val="28"/>
          <w:lang w:val="es-ES"/>
        </w:rPr>
        <w:t>,</w:t>
      </w:r>
      <w:r w:rsidRPr="00C7286B">
        <w:rPr>
          <w:color w:val="000000" w:themeColor="text1"/>
          <w:sz w:val="28"/>
          <w:szCs w:val="28"/>
          <w:lang w:val="es-ES"/>
        </w:rPr>
        <w:t xml:space="preserve"> se actualizara el reglamento del INPEC frente a migrantes en situación irregular</w:t>
      </w:r>
      <w:r w:rsidR="008C0770" w:rsidRPr="00C7286B">
        <w:rPr>
          <w:color w:val="000000" w:themeColor="text1"/>
          <w:sz w:val="28"/>
          <w:szCs w:val="28"/>
          <w:lang w:val="es-ES"/>
        </w:rPr>
        <w:t xml:space="preserve"> y se ordenara a Migración Colombia que resolviera su solicitud </w:t>
      </w:r>
      <w:r w:rsidR="007D4CDF" w:rsidRPr="00C7286B">
        <w:rPr>
          <w:color w:val="000000" w:themeColor="text1"/>
          <w:sz w:val="28"/>
          <w:szCs w:val="28"/>
          <w:lang w:val="es-ES"/>
        </w:rPr>
        <w:t>para obtener un</w:t>
      </w:r>
      <w:r w:rsidR="008C0770" w:rsidRPr="00C7286B">
        <w:rPr>
          <w:color w:val="000000" w:themeColor="text1"/>
          <w:sz w:val="28"/>
          <w:szCs w:val="28"/>
          <w:lang w:val="es-ES"/>
        </w:rPr>
        <w:t xml:space="preserve"> </w:t>
      </w:r>
      <w:r w:rsidR="007D4CDF" w:rsidRPr="00C7286B">
        <w:rPr>
          <w:color w:val="000000" w:themeColor="text1"/>
          <w:sz w:val="28"/>
          <w:szCs w:val="28"/>
          <w:lang w:val="es-ES"/>
        </w:rPr>
        <w:t>Permiso por Protección Temporal</w:t>
      </w:r>
      <w:r w:rsidRPr="00C7286B">
        <w:rPr>
          <w:color w:val="000000" w:themeColor="text1"/>
          <w:sz w:val="28"/>
          <w:szCs w:val="28"/>
          <w:lang w:val="es-ES"/>
        </w:rPr>
        <w:t>.</w:t>
      </w:r>
    </w:p>
    <w:p w14:paraId="53B99B6A" w14:textId="77777777" w:rsidR="008C0770" w:rsidRPr="00C7286B" w:rsidRDefault="008C0770" w:rsidP="008C0770">
      <w:pPr>
        <w:pStyle w:val="paragraph"/>
        <w:tabs>
          <w:tab w:val="left" w:pos="426"/>
        </w:tabs>
        <w:spacing w:before="0" w:beforeAutospacing="0" w:after="0" w:afterAutospacing="0"/>
        <w:jc w:val="both"/>
        <w:textAlignment w:val="baseline"/>
        <w:rPr>
          <w:color w:val="000000" w:themeColor="text1"/>
          <w:sz w:val="28"/>
          <w:szCs w:val="28"/>
          <w:lang w:val="es-ES"/>
        </w:rPr>
      </w:pPr>
    </w:p>
    <w:p w14:paraId="0B9BBA8F" w14:textId="5F3495A2" w:rsidR="007D0ED2" w:rsidRPr="00C7286B" w:rsidRDefault="008C0770"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este caso, la Corte </w:t>
      </w:r>
      <w:r w:rsidR="007D0ED2" w:rsidRPr="00C7286B">
        <w:rPr>
          <w:color w:val="000000" w:themeColor="text1"/>
          <w:sz w:val="28"/>
          <w:szCs w:val="28"/>
          <w:lang w:val="es-ES"/>
        </w:rPr>
        <w:t>realizó unas consideraciones generales sobre: (i) el derecho a la unidad familiar de las personas privadas de la libertad y sus familias; y (ii) el régimen de visitas en los establecimientos de reclusión. Además, este Tribunal reiteró que las personas migrantes son sujetos de especial protección constitucional y que la situación migratoria irregular no puede convertirse en una barrera absoluta para el ejercicio de derechos fundamentales.</w:t>
      </w:r>
    </w:p>
    <w:p w14:paraId="26E11F35" w14:textId="77777777" w:rsidR="007D0ED2" w:rsidRPr="00C7286B" w:rsidRDefault="007D0ED2" w:rsidP="007D0ED2">
      <w:pPr>
        <w:pStyle w:val="Prrafodelista"/>
        <w:rPr>
          <w:color w:val="000000" w:themeColor="text1"/>
          <w:sz w:val="28"/>
          <w:szCs w:val="28"/>
        </w:rPr>
      </w:pPr>
    </w:p>
    <w:p w14:paraId="79DCEA57" w14:textId="3375B778" w:rsidR="008C0770" w:rsidRPr="00C7286B" w:rsidRDefault="007D0ED2"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Con base </w:t>
      </w:r>
      <w:r w:rsidR="00303450" w:rsidRPr="00C7286B">
        <w:rPr>
          <w:color w:val="000000" w:themeColor="text1"/>
          <w:sz w:val="28"/>
          <w:szCs w:val="28"/>
          <w:lang w:val="es-ES"/>
        </w:rPr>
        <w:t>dichas</w:t>
      </w:r>
      <w:r w:rsidRPr="00C7286B">
        <w:rPr>
          <w:color w:val="000000" w:themeColor="text1"/>
          <w:sz w:val="28"/>
          <w:szCs w:val="28"/>
          <w:lang w:val="es-ES"/>
        </w:rPr>
        <w:t xml:space="preserve"> consideraciones, </w:t>
      </w:r>
      <w:r w:rsidR="00303450" w:rsidRPr="00C7286B">
        <w:rPr>
          <w:color w:val="000000" w:themeColor="text1"/>
          <w:sz w:val="28"/>
          <w:szCs w:val="28"/>
          <w:lang w:val="es-ES"/>
        </w:rPr>
        <w:t>este Tribunal</w:t>
      </w:r>
      <w:r w:rsidRPr="00C7286B">
        <w:rPr>
          <w:color w:val="000000" w:themeColor="text1"/>
          <w:sz w:val="28"/>
          <w:szCs w:val="28"/>
          <w:lang w:val="es-ES"/>
        </w:rPr>
        <w:t xml:space="preserve"> concluyó </w:t>
      </w:r>
      <w:r w:rsidR="008C0770" w:rsidRPr="00C7286B">
        <w:rPr>
          <w:color w:val="000000" w:themeColor="text1"/>
          <w:sz w:val="28"/>
          <w:szCs w:val="28"/>
          <w:lang w:val="es-ES"/>
        </w:rPr>
        <w:t xml:space="preserve">que el INPEC y el establecimiento penitenciario vulneraron los derechos fundamentales a la visita íntima, al libre desarrollo de la personalidad, a la dignidad humana, a la intimidad personal y a la unidad familiar de la accionante y </w:t>
      </w:r>
      <w:r w:rsidR="00303450" w:rsidRPr="00C7286B">
        <w:rPr>
          <w:color w:val="000000" w:themeColor="text1"/>
          <w:sz w:val="28"/>
          <w:szCs w:val="28"/>
          <w:lang w:val="es-ES"/>
        </w:rPr>
        <w:t xml:space="preserve">de </w:t>
      </w:r>
      <w:r w:rsidR="008C0770" w:rsidRPr="00C7286B">
        <w:rPr>
          <w:color w:val="000000" w:themeColor="text1"/>
          <w:sz w:val="28"/>
          <w:szCs w:val="28"/>
          <w:lang w:val="es-ES"/>
        </w:rPr>
        <w:t xml:space="preserve">su </w:t>
      </w:r>
      <w:r w:rsidR="00303450" w:rsidRPr="00C7286B">
        <w:rPr>
          <w:color w:val="000000" w:themeColor="text1"/>
          <w:sz w:val="28"/>
          <w:szCs w:val="28"/>
          <w:lang w:val="es-ES"/>
        </w:rPr>
        <w:t>pareja</w:t>
      </w:r>
      <w:r w:rsidR="008C0770" w:rsidRPr="00C7286B">
        <w:rPr>
          <w:color w:val="000000" w:themeColor="text1"/>
          <w:sz w:val="28"/>
          <w:szCs w:val="28"/>
          <w:lang w:val="es-ES"/>
        </w:rPr>
        <w:t xml:space="preserve">, así como el derecho a la unidad familiar de la </w:t>
      </w:r>
      <w:r w:rsidR="00D273B7" w:rsidRPr="00C7286B">
        <w:rPr>
          <w:color w:val="000000" w:themeColor="text1"/>
          <w:sz w:val="28"/>
          <w:szCs w:val="28"/>
          <w:lang w:val="es-ES"/>
        </w:rPr>
        <w:t>niña</w:t>
      </w:r>
      <w:r w:rsidR="008C0770" w:rsidRPr="00C7286B">
        <w:rPr>
          <w:color w:val="000000" w:themeColor="text1"/>
          <w:sz w:val="28"/>
          <w:szCs w:val="28"/>
          <w:lang w:val="es-ES"/>
        </w:rPr>
        <w:t>.</w:t>
      </w:r>
      <w:r w:rsidRPr="00C7286B">
        <w:rPr>
          <w:color w:val="000000" w:themeColor="text1"/>
          <w:sz w:val="28"/>
          <w:szCs w:val="28"/>
          <w:lang w:val="es-ES"/>
        </w:rPr>
        <w:t xml:space="preserve"> Para la Corte, la negativa de permitir las visitas íntimas y virtuales solicitadas resultaba desproporcionada e irrazonable, puesto que, </w:t>
      </w:r>
      <w:r w:rsidR="008C0770" w:rsidRPr="00C7286B">
        <w:rPr>
          <w:color w:val="000000" w:themeColor="text1"/>
          <w:sz w:val="28"/>
          <w:szCs w:val="28"/>
          <w:lang w:val="es-ES"/>
        </w:rPr>
        <w:t xml:space="preserve">si bien el objetivo de garantizar la seguridad carcelaria es legítimo, </w:t>
      </w:r>
      <w:r w:rsidR="00834C55" w:rsidRPr="00C7286B">
        <w:rPr>
          <w:color w:val="000000" w:themeColor="text1"/>
          <w:sz w:val="28"/>
          <w:szCs w:val="28"/>
          <w:lang w:val="es-ES"/>
        </w:rPr>
        <w:t>este podía alcanzarse por medios menos restrictivos, como aceptar la cédula de ciudadanía venezolana</w:t>
      </w:r>
      <w:r w:rsidR="00303450" w:rsidRPr="00C7286B">
        <w:rPr>
          <w:color w:val="000000" w:themeColor="text1"/>
          <w:sz w:val="28"/>
          <w:szCs w:val="28"/>
          <w:lang w:val="es-ES"/>
        </w:rPr>
        <w:t xml:space="preserve"> de la demandante</w:t>
      </w:r>
      <w:r w:rsidR="00834C55" w:rsidRPr="00C7286B">
        <w:rPr>
          <w:color w:val="000000" w:themeColor="text1"/>
          <w:sz w:val="28"/>
          <w:szCs w:val="28"/>
          <w:lang w:val="es-ES"/>
        </w:rPr>
        <w:t xml:space="preserve"> y el registro civil de nacimiento de </w:t>
      </w:r>
      <w:r w:rsidR="00303450" w:rsidRPr="00C7286B">
        <w:rPr>
          <w:color w:val="000000" w:themeColor="text1"/>
          <w:sz w:val="28"/>
          <w:szCs w:val="28"/>
          <w:lang w:val="es-ES"/>
        </w:rPr>
        <w:t>su hija</w:t>
      </w:r>
      <w:r w:rsidR="00834C55" w:rsidRPr="00C7286B">
        <w:rPr>
          <w:color w:val="000000" w:themeColor="text1"/>
          <w:sz w:val="28"/>
          <w:szCs w:val="28"/>
          <w:lang w:val="es-ES"/>
        </w:rPr>
        <w:t xml:space="preserve"> para efectos de su identificación</w:t>
      </w:r>
      <w:r w:rsidR="008C0770" w:rsidRPr="00C7286B">
        <w:rPr>
          <w:color w:val="000000" w:themeColor="text1"/>
          <w:sz w:val="28"/>
          <w:szCs w:val="28"/>
          <w:lang w:val="es-ES"/>
        </w:rPr>
        <w:t xml:space="preserve">. </w:t>
      </w:r>
    </w:p>
    <w:p w14:paraId="6C8B34B1" w14:textId="77777777" w:rsidR="007D0ED2" w:rsidRPr="00C7286B" w:rsidRDefault="007D0ED2" w:rsidP="00303450">
      <w:pPr>
        <w:rPr>
          <w:color w:val="000000" w:themeColor="text1"/>
          <w:sz w:val="28"/>
          <w:szCs w:val="28"/>
        </w:rPr>
      </w:pPr>
    </w:p>
    <w:p w14:paraId="12B95F56" w14:textId="02ED83CB" w:rsidR="007D0ED2" w:rsidRPr="00C7286B" w:rsidRDefault="007D0ED2"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consecuencia, esta Corporación le ordenó al </w:t>
      </w:r>
      <w:r w:rsidR="00CC587E" w:rsidRPr="00C7286B">
        <w:rPr>
          <w:color w:val="000000" w:themeColor="text1"/>
          <w:sz w:val="28"/>
          <w:szCs w:val="28"/>
          <w:lang w:val="es-ES"/>
        </w:rPr>
        <w:t>director general</w:t>
      </w:r>
      <w:r w:rsidR="00DD0FD9" w:rsidRPr="00C7286B">
        <w:rPr>
          <w:color w:val="000000" w:themeColor="text1"/>
          <w:sz w:val="28"/>
          <w:szCs w:val="28"/>
          <w:lang w:val="es-ES"/>
        </w:rPr>
        <w:t xml:space="preserve"> </w:t>
      </w:r>
      <w:r w:rsidRPr="00C7286B">
        <w:rPr>
          <w:color w:val="000000" w:themeColor="text1"/>
          <w:sz w:val="28"/>
          <w:szCs w:val="28"/>
          <w:lang w:val="es-ES"/>
        </w:rPr>
        <w:t xml:space="preserve">del INPEC y al establecimiento penitenciario </w:t>
      </w:r>
      <w:r w:rsidR="00DE3D6B" w:rsidRPr="00C7286B">
        <w:rPr>
          <w:color w:val="000000" w:themeColor="text1"/>
          <w:sz w:val="28"/>
          <w:szCs w:val="28"/>
          <w:lang w:val="es-ES"/>
        </w:rPr>
        <w:t xml:space="preserve">permitir </w:t>
      </w:r>
      <w:r w:rsidRPr="00C7286B">
        <w:rPr>
          <w:color w:val="000000" w:themeColor="text1"/>
          <w:sz w:val="28"/>
          <w:szCs w:val="28"/>
          <w:lang w:val="es-ES"/>
        </w:rPr>
        <w:t xml:space="preserve">el ingreso de la actora con su cédula de ciudadanía venezolana para </w:t>
      </w:r>
      <w:r w:rsidR="00D92BBD" w:rsidRPr="00C7286B">
        <w:rPr>
          <w:color w:val="000000" w:themeColor="text1"/>
          <w:sz w:val="28"/>
          <w:szCs w:val="28"/>
          <w:lang w:val="es-ES"/>
        </w:rPr>
        <w:t>visitar</w:t>
      </w:r>
      <w:r w:rsidRPr="00C7286B">
        <w:rPr>
          <w:color w:val="000000" w:themeColor="text1"/>
          <w:sz w:val="28"/>
          <w:szCs w:val="28"/>
          <w:lang w:val="es-ES"/>
        </w:rPr>
        <w:t xml:space="preserve"> </w:t>
      </w:r>
      <w:r w:rsidR="00D92BBD" w:rsidRPr="00C7286B">
        <w:rPr>
          <w:color w:val="000000" w:themeColor="text1"/>
          <w:sz w:val="28"/>
          <w:szCs w:val="28"/>
          <w:lang w:val="es-ES"/>
        </w:rPr>
        <w:t>a su pareja, hasta que regularizara su situación migratoria</w:t>
      </w:r>
      <w:r w:rsidRPr="00C7286B">
        <w:rPr>
          <w:color w:val="000000" w:themeColor="text1"/>
          <w:sz w:val="28"/>
          <w:szCs w:val="28"/>
          <w:lang w:val="es-ES"/>
        </w:rPr>
        <w:t xml:space="preserve">. </w:t>
      </w:r>
      <w:r w:rsidR="005F1FF3" w:rsidRPr="00C7286B">
        <w:rPr>
          <w:color w:val="000000" w:themeColor="text1"/>
          <w:sz w:val="28"/>
          <w:szCs w:val="28"/>
          <w:lang w:val="es-ES"/>
        </w:rPr>
        <w:t>I</w:t>
      </w:r>
      <w:r w:rsidR="00DE3D6B" w:rsidRPr="00C7286B">
        <w:rPr>
          <w:color w:val="000000" w:themeColor="text1"/>
          <w:sz w:val="28"/>
          <w:szCs w:val="28"/>
          <w:lang w:val="es-ES"/>
        </w:rPr>
        <w:t>gualmente</w:t>
      </w:r>
      <w:r w:rsidRPr="00C7286B">
        <w:rPr>
          <w:color w:val="000000" w:themeColor="text1"/>
          <w:sz w:val="28"/>
          <w:szCs w:val="28"/>
          <w:lang w:val="es-ES"/>
        </w:rPr>
        <w:t xml:space="preserve">, la Sala </w:t>
      </w:r>
      <w:r w:rsidR="00592F2B" w:rsidRPr="00C7286B">
        <w:rPr>
          <w:color w:val="000000" w:themeColor="text1"/>
          <w:sz w:val="28"/>
          <w:szCs w:val="28"/>
          <w:lang w:val="es-ES"/>
        </w:rPr>
        <w:t>les</w:t>
      </w:r>
      <w:r w:rsidRPr="00C7286B">
        <w:rPr>
          <w:color w:val="000000" w:themeColor="text1"/>
          <w:sz w:val="28"/>
          <w:szCs w:val="28"/>
          <w:lang w:val="es-ES"/>
        </w:rPr>
        <w:t xml:space="preserve"> ordenó a </w:t>
      </w:r>
      <w:r w:rsidR="00303450" w:rsidRPr="00C7286B">
        <w:rPr>
          <w:color w:val="000000" w:themeColor="text1"/>
          <w:sz w:val="28"/>
          <w:szCs w:val="28"/>
          <w:lang w:val="es-ES"/>
        </w:rPr>
        <w:t>las</w:t>
      </w:r>
      <w:r w:rsidR="00DE3D6B" w:rsidRPr="00C7286B">
        <w:rPr>
          <w:color w:val="000000" w:themeColor="text1"/>
          <w:sz w:val="28"/>
          <w:szCs w:val="28"/>
          <w:lang w:val="es-ES"/>
        </w:rPr>
        <w:t xml:space="preserve"> </w:t>
      </w:r>
      <w:r w:rsidRPr="00C7286B">
        <w:rPr>
          <w:color w:val="000000" w:themeColor="text1"/>
          <w:sz w:val="28"/>
          <w:szCs w:val="28"/>
          <w:lang w:val="es-ES"/>
        </w:rPr>
        <w:t>entidades que garanti</w:t>
      </w:r>
      <w:r w:rsidR="00CC587E" w:rsidRPr="00C7286B">
        <w:rPr>
          <w:color w:val="000000" w:themeColor="text1"/>
          <w:sz w:val="28"/>
          <w:szCs w:val="28"/>
          <w:lang w:val="es-ES"/>
        </w:rPr>
        <w:t>zaran</w:t>
      </w:r>
      <w:r w:rsidRPr="00C7286B">
        <w:rPr>
          <w:color w:val="000000" w:themeColor="text1"/>
          <w:sz w:val="28"/>
          <w:szCs w:val="28"/>
          <w:lang w:val="es-ES"/>
        </w:rPr>
        <w:t xml:space="preserve"> las visitas virtuales entre la niña y su padre. </w:t>
      </w:r>
      <w:r w:rsidR="001549B0" w:rsidRPr="00C7286B">
        <w:rPr>
          <w:color w:val="000000" w:themeColor="text1"/>
          <w:sz w:val="28"/>
          <w:szCs w:val="28"/>
          <w:lang w:val="es-ES"/>
        </w:rPr>
        <w:t xml:space="preserve">Además, la Corte le ordenó al </w:t>
      </w:r>
      <w:r w:rsidR="00CC587E" w:rsidRPr="00C7286B">
        <w:rPr>
          <w:color w:val="000000" w:themeColor="text1"/>
          <w:sz w:val="28"/>
          <w:szCs w:val="28"/>
          <w:lang w:val="es-ES"/>
        </w:rPr>
        <w:t>director general</w:t>
      </w:r>
      <w:r w:rsidR="00DD0FD9" w:rsidRPr="00C7286B">
        <w:rPr>
          <w:color w:val="000000" w:themeColor="text1"/>
          <w:sz w:val="28"/>
          <w:szCs w:val="28"/>
          <w:lang w:val="es-ES"/>
        </w:rPr>
        <w:t xml:space="preserve"> </w:t>
      </w:r>
      <w:r w:rsidR="001549B0" w:rsidRPr="00C7286B">
        <w:rPr>
          <w:color w:val="000000" w:themeColor="text1"/>
          <w:sz w:val="28"/>
          <w:szCs w:val="28"/>
          <w:lang w:val="es-ES"/>
        </w:rPr>
        <w:t xml:space="preserve">del INPEC que, en casos similares </w:t>
      </w:r>
      <w:r w:rsidR="00CC587E" w:rsidRPr="00C7286B">
        <w:rPr>
          <w:color w:val="000000" w:themeColor="text1"/>
          <w:sz w:val="28"/>
          <w:szCs w:val="28"/>
          <w:lang w:val="es-ES"/>
        </w:rPr>
        <w:t xml:space="preserve">al </w:t>
      </w:r>
      <w:r w:rsidR="00303450" w:rsidRPr="00C7286B">
        <w:rPr>
          <w:color w:val="000000" w:themeColor="text1"/>
          <w:sz w:val="28"/>
          <w:szCs w:val="28"/>
          <w:lang w:val="es-ES"/>
        </w:rPr>
        <w:t>que fue estudiado en dicha providencia</w:t>
      </w:r>
      <w:r w:rsidR="001549B0" w:rsidRPr="00C7286B">
        <w:rPr>
          <w:color w:val="000000" w:themeColor="text1"/>
          <w:sz w:val="28"/>
          <w:szCs w:val="28"/>
          <w:lang w:val="es-ES"/>
        </w:rPr>
        <w:t>, aplique la excepción del artículo 112 de la Ley 65 de 1993</w:t>
      </w:r>
      <w:r w:rsidR="00303450" w:rsidRPr="00C7286B">
        <w:rPr>
          <w:rStyle w:val="Refdenotaalpie"/>
          <w:color w:val="000000" w:themeColor="text1"/>
          <w:sz w:val="28"/>
          <w:szCs w:val="28"/>
          <w:lang w:val="es-ES"/>
        </w:rPr>
        <w:footnoteReference w:id="147"/>
      </w:r>
      <w:r w:rsidR="001549B0" w:rsidRPr="00C7286B">
        <w:rPr>
          <w:color w:val="000000" w:themeColor="text1"/>
          <w:sz w:val="28"/>
          <w:szCs w:val="28"/>
          <w:lang w:val="es-ES"/>
        </w:rPr>
        <w:t xml:space="preserve">, con el objetivo de garantizar los derechos fundamentales de los migrantes en situación irregular. </w:t>
      </w:r>
    </w:p>
    <w:p w14:paraId="45C59537" w14:textId="77777777" w:rsidR="008C0770" w:rsidRPr="00C7286B" w:rsidRDefault="008C0770" w:rsidP="007D0ED2">
      <w:pPr>
        <w:rPr>
          <w:color w:val="000000" w:themeColor="text1"/>
          <w:sz w:val="28"/>
          <w:szCs w:val="28"/>
        </w:rPr>
      </w:pPr>
    </w:p>
    <w:p w14:paraId="21CE85FC" w14:textId="388135E2" w:rsidR="00E92DED" w:rsidRPr="00C7286B" w:rsidRDefault="00DE3D6B"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Finalmente</w:t>
      </w:r>
      <w:r w:rsidR="007D0ED2" w:rsidRPr="00C7286B">
        <w:rPr>
          <w:color w:val="000000" w:themeColor="text1"/>
          <w:sz w:val="28"/>
          <w:szCs w:val="28"/>
          <w:lang w:val="es-ES"/>
        </w:rPr>
        <w:t>,</w:t>
      </w:r>
      <w:r w:rsidR="005F1FF3" w:rsidRPr="00C7286B">
        <w:rPr>
          <w:color w:val="000000" w:themeColor="text1"/>
          <w:sz w:val="28"/>
          <w:szCs w:val="28"/>
          <w:lang w:val="es-ES"/>
        </w:rPr>
        <w:t xml:space="preserve"> cabe resaltar que</w:t>
      </w:r>
      <w:r w:rsidR="007D0ED2" w:rsidRPr="00C7286B">
        <w:rPr>
          <w:color w:val="000000" w:themeColor="text1"/>
          <w:sz w:val="28"/>
          <w:szCs w:val="28"/>
          <w:lang w:val="es-ES"/>
        </w:rPr>
        <w:t xml:space="preserve"> </w:t>
      </w:r>
      <w:r w:rsidR="00303450" w:rsidRPr="00C7286B">
        <w:rPr>
          <w:color w:val="000000" w:themeColor="text1"/>
          <w:sz w:val="28"/>
          <w:szCs w:val="28"/>
          <w:lang w:val="es-ES"/>
        </w:rPr>
        <w:t>en esa oportunidad la Corte</w:t>
      </w:r>
      <w:r w:rsidR="005F1FF3" w:rsidRPr="00C7286B">
        <w:rPr>
          <w:color w:val="000000" w:themeColor="text1"/>
          <w:sz w:val="28"/>
          <w:szCs w:val="28"/>
          <w:lang w:val="es-ES"/>
        </w:rPr>
        <w:t xml:space="preserve"> </w:t>
      </w:r>
      <w:r w:rsidR="007D0ED2" w:rsidRPr="00C7286B">
        <w:rPr>
          <w:color w:val="000000" w:themeColor="text1"/>
          <w:sz w:val="28"/>
          <w:szCs w:val="28"/>
          <w:lang w:val="es-ES"/>
        </w:rPr>
        <w:t xml:space="preserve">no estimó necesario proferir una orden relacionada con la solicitud de la accionante </w:t>
      </w:r>
      <w:r w:rsidR="00303450" w:rsidRPr="00C7286B">
        <w:rPr>
          <w:color w:val="000000" w:themeColor="text1"/>
          <w:sz w:val="28"/>
          <w:szCs w:val="28"/>
          <w:lang w:val="es-ES"/>
        </w:rPr>
        <w:t xml:space="preserve">de </w:t>
      </w:r>
      <w:r w:rsidR="007D0ED2" w:rsidRPr="00C7286B">
        <w:rPr>
          <w:color w:val="000000" w:themeColor="text1"/>
          <w:sz w:val="28"/>
          <w:szCs w:val="28"/>
          <w:lang w:val="es-ES"/>
        </w:rPr>
        <w:t>actualizar el reglamento interno para visitas de migrantes en situación irregular, ni aplicar una excepción de inconstitucionalidad</w:t>
      </w:r>
      <w:r w:rsidR="005F1FF3" w:rsidRPr="00C7286B">
        <w:rPr>
          <w:color w:val="000000" w:themeColor="text1"/>
          <w:sz w:val="28"/>
          <w:szCs w:val="28"/>
          <w:lang w:val="es-ES"/>
        </w:rPr>
        <w:t>. Esto, teniendo en cuenta</w:t>
      </w:r>
      <w:r w:rsidR="007D0ED2" w:rsidRPr="00C7286B">
        <w:rPr>
          <w:color w:val="000000" w:themeColor="text1"/>
          <w:sz w:val="28"/>
          <w:szCs w:val="28"/>
          <w:lang w:val="es-ES"/>
        </w:rPr>
        <w:t xml:space="preserve"> que </w:t>
      </w:r>
      <w:r w:rsidR="005F1FF3" w:rsidRPr="00C7286B">
        <w:rPr>
          <w:color w:val="000000" w:themeColor="text1"/>
          <w:sz w:val="28"/>
          <w:szCs w:val="28"/>
          <w:lang w:val="es-ES"/>
        </w:rPr>
        <w:t>el artículo 112 de la Ley 65 de 1993</w:t>
      </w:r>
      <w:r w:rsidR="007D0ED2" w:rsidRPr="00C7286B">
        <w:rPr>
          <w:color w:val="000000" w:themeColor="text1"/>
          <w:sz w:val="28"/>
          <w:szCs w:val="28"/>
          <w:lang w:val="es-ES"/>
        </w:rPr>
        <w:t xml:space="preserve"> </w:t>
      </w:r>
      <w:r w:rsidR="00303450" w:rsidRPr="00C7286B">
        <w:rPr>
          <w:color w:val="000000" w:themeColor="text1"/>
          <w:sz w:val="28"/>
          <w:szCs w:val="28"/>
          <w:lang w:val="es-ES"/>
        </w:rPr>
        <w:t xml:space="preserve">permite </w:t>
      </w:r>
      <w:r w:rsidR="007D0ED2" w:rsidRPr="00C7286B">
        <w:rPr>
          <w:color w:val="000000" w:themeColor="text1"/>
          <w:sz w:val="28"/>
          <w:szCs w:val="28"/>
          <w:lang w:val="es-ES"/>
        </w:rPr>
        <w:t xml:space="preserve">que el </w:t>
      </w:r>
      <w:r w:rsidR="00CC587E" w:rsidRPr="00C7286B">
        <w:rPr>
          <w:color w:val="000000" w:themeColor="text1"/>
          <w:sz w:val="28"/>
          <w:szCs w:val="28"/>
          <w:lang w:val="es-ES"/>
        </w:rPr>
        <w:t>director general</w:t>
      </w:r>
      <w:r w:rsidR="007C5E12" w:rsidRPr="00C7286B">
        <w:rPr>
          <w:color w:val="000000" w:themeColor="text1"/>
          <w:sz w:val="28"/>
          <w:szCs w:val="28"/>
          <w:lang w:val="es-ES"/>
        </w:rPr>
        <w:t xml:space="preserve"> </w:t>
      </w:r>
      <w:r w:rsidR="007D0ED2" w:rsidRPr="00C7286B">
        <w:rPr>
          <w:color w:val="000000" w:themeColor="text1"/>
          <w:sz w:val="28"/>
          <w:szCs w:val="28"/>
          <w:lang w:val="es-ES"/>
        </w:rPr>
        <w:t>del INPEC conceda excepciones al régimen de visitas vigente</w:t>
      </w:r>
      <w:r w:rsidR="005F1FF3" w:rsidRPr="00C7286B">
        <w:rPr>
          <w:rStyle w:val="Refdenotaalpie"/>
          <w:color w:val="000000" w:themeColor="text1"/>
          <w:sz w:val="28"/>
          <w:szCs w:val="28"/>
          <w:lang w:val="es-ES"/>
        </w:rPr>
        <w:footnoteReference w:id="148"/>
      </w:r>
      <w:r w:rsidR="007D0ED2" w:rsidRPr="00C7286B">
        <w:rPr>
          <w:color w:val="000000" w:themeColor="text1"/>
          <w:sz w:val="28"/>
          <w:szCs w:val="28"/>
          <w:lang w:val="es-ES"/>
        </w:rPr>
        <w:t xml:space="preserve">. </w:t>
      </w:r>
    </w:p>
    <w:p w14:paraId="64275A97" w14:textId="77777777" w:rsidR="00C64202" w:rsidRPr="00C7286B" w:rsidRDefault="00C64202" w:rsidP="00400E63">
      <w:pPr>
        <w:pStyle w:val="Prrafodelista"/>
        <w:widowControl w:val="0"/>
        <w:tabs>
          <w:tab w:val="left" w:pos="284"/>
          <w:tab w:val="left" w:pos="567"/>
        </w:tabs>
        <w:ind w:left="0" w:right="57"/>
        <w:jc w:val="both"/>
        <w:rPr>
          <w:color w:val="000000" w:themeColor="text1"/>
          <w:sz w:val="28"/>
          <w:szCs w:val="28"/>
        </w:rPr>
      </w:pPr>
    </w:p>
    <w:p w14:paraId="2EC52DEE" w14:textId="77777777" w:rsidR="00BA2495" w:rsidRPr="00C7286B" w:rsidRDefault="00400E63" w:rsidP="00DD0FD9">
      <w:pPr>
        <w:pStyle w:val="Ttulo2"/>
        <w:numPr>
          <w:ilvl w:val="0"/>
          <w:numId w:val="3"/>
        </w:numPr>
        <w:ind w:left="0" w:firstLine="0"/>
        <w:rPr>
          <w:rFonts w:ascii="Times New Roman" w:hAnsi="Times New Roman" w:cs="Times New Roman"/>
          <w:b/>
          <w:bCs/>
          <w:color w:val="000000" w:themeColor="text1"/>
          <w:sz w:val="28"/>
          <w:szCs w:val="28"/>
        </w:rPr>
      </w:pPr>
      <w:r w:rsidRPr="00C7286B">
        <w:rPr>
          <w:rFonts w:ascii="Times New Roman" w:hAnsi="Times New Roman" w:cs="Times New Roman"/>
          <w:b/>
          <w:bCs/>
          <w:color w:val="000000" w:themeColor="text1"/>
          <w:sz w:val="28"/>
          <w:szCs w:val="28"/>
        </w:rPr>
        <w:t xml:space="preserve">Análisis del </w:t>
      </w:r>
      <w:r w:rsidRPr="00C7286B">
        <w:rPr>
          <w:rFonts w:ascii="Times New Roman" w:hAnsi="Times New Roman" w:cs="Times New Roman"/>
          <w:b/>
          <w:bCs/>
          <w:color w:val="000000" w:themeColor="text1"/>
          <w:sz w:val="28"/>
          <w:szCs w:val="28"/>
          <w:lang w:eastAsia="zh-CN"/>
        </w:rPr>
        <w:t>caso</w:t>
      </w:r>
      <w:r w:rsidRPr="00C7286B">
        <w:rPr>
          <w:rFonts w:ascii="Times New Roman" w:hAnsi="Times New Roman" w:cs="Times New Roman"/>
          <w:b/>
          <w:bCs/>
          <w:color w:val="000000" w:themeColor="text1"/>
          <w:sz w:val="28"/>
          <w:szCs w:val="28"/>
        </w:rPr>
        <w:t xml:space="preserve"> concreto </w:t>
      </w:r>
    </w:p>
    <w:p w14:paraId="5B2F79FD" w14:textId="77777777" w:rsidR="007B4F57" w:rsidRPr="00C7286B" w:rsidRDefault="007B4F57" w:rsidP="007B4F57">
      <w:pPr>
        <w:pStyle w:val="paragraph"/>
        <w:tabs>
          <w:tab w:val="left" w:pos="0"/>
        </w:tabs>
        <w:spacing w:before="0" w:beforeAutospacing="0" w:after="0" w:afterAutospacing="0"/>
        <w:jc w:val="both"/>
        <w:textAlignment w:val="baseline"/>
        <w:rPr>
          <w:color w:val="000000" w:themeColor="text1"/>
          <w:sz w:val="28"/>
          <w:szCs w:val="28"/>
          <w:lang w:val="es-ES"/>
        </w:rPr>
      </w:pPr>
    </w:p>
    <w:p w14:paraId="269E043A" w14:textId="36976475" w:rsidR="007B4F57" w:rsidRPr="00C7286B" w:rsidRDefault="007B4F57" w:rsidP="00DD0FD9">
      <w:pPr>
        <w:pStyle w:val="paragraph"/>
        <w:numPr>
          <w:ilvl w:val="1"/>
          <w:numId w:val="5"/>
        </w:numPr>
        <w:tabs>
          <w:tab w:val="left" w:pos="709"/>
        </w:tabs>
        <w:spacing w:before="0" w:beforeAutospacing="0" w:after="0" w:afterAutospacing="0"/>
        <w:ind w:left="0" w:firstLine="0"/>
        <w:jc w:val="both"/>
        <w:textAlignment w:val="baseline"/>
        <w:rPr>
          <w:rFonts w:eastAsia="Arial Unicode MS"/>
          <w:b/>
          <w:bCs/>
          <w:color w:val="000000"/>
          <w:sz w:val="28"/>
          <w:szCs w:val="28"/>
          <w:u w:color="000000"/>
          <w:bdr w:val="nil"/>
          <w:lang w:val="es-ES"/>
        </w:rPr>
      </w:pPr>
      <w:r w:rsidRPr="00C7286B">
        <w:rPr>
          <w:b/>
          <w:bCs/>
          <w:color w:val="000000" w:themeColor="text1"/>
          <w:sz w:val="28"/>
          <w:szCs w:val="28"/>
          <w:lang w:val="es-ES"/>
        </w:rPr>
        <w:t xml:space="preserve">El INPEC </w:t>
      </w:r>
      <w:r w:rsidRPr="00C7286B">
        <w:rPr>
          <w:rFonts w:eastAsia="Arial Unicode MS"/>
          <w:b/>
          <w:bCs/>
          <w:color w:val="000000"/>
          <w:sz w:val="28"/>
          <w:szCs w:val="28"/>
          <w:u w:color="000000"/>
          <w:bdr w:val="nil"/>
          <w:lang w:val="es-ES"/>
        </w:rPr>
        <w:t xml:space="preserve">y el Establecimiento Penitenciario y Carcelario de Yopal – La Guafilla vulneraron los derechos fundamentales de </w:t>
      </w:r>
      <w:r w:rsidR="00A060E0" w:rsidRPr="00C7286B">
        <w:rPr>
          <w:rFonts w:eastAsia="Arial Unicode MS"/>
          <w:b/>
          <w:bCs/>
          <w:i/>
          <w:iCs/>
          <w:color w:val="000000"/>
          <w:sz w:val="28"/>
          <w:szCs w:val="28"/>
          <w:u w:color="000000"/>
          <w:bdr w:val="nil"/>
          <w:lang w:val="es-ES"/>
        </w:rPr>
        <w:t>Magdalena</w:t>
      </w:r>
      <w:r w:rsidRPr="00C7286B">
        <w:rPr>
          <w:rFonts w:eastAsia="Arial Unicode MS"/>
          <w:b/>
          <w:bCs/>
          <w:color w:val="000000"/>
          <w:sz w:val="28"/>
          <w:szCs w:val="28"/>
          <w:u w:color="000000"/>
          <w:bdr w:val="nil"/>
          <w:lang w:val="es-ES"/>
        </w:rPr>
        <w:t xml:space="preserve"> y </w:t>
      </w:r>
      <w:r w:rsidR="00A060E0" w:rsidRPr="00C7286B">
        <w:rPr>
          <w:b/>
          <w:bCs/>
          <w:i/>
          <w:iCs/>
          <w:color w:val="000000" w:themeColor="text1"/>
          <w:sz w:val="28"/>
          <w:szCs w:val="28"/>
          <w:lang w:val="es-ES"/>
        </w:rPr>
        <w:t>Tomás</w:t>
      </w:r>
    </w:p>
    <w:p w14:paraId="3E0D620A" w14:textId="77777777" w:rsidR="00567D04" w:rsidRPr="00C7286B" w:rsidRDefault="00567D04" w:rsidP="00553E15">
      <w:pPr>
        <w:pStyle w:val="paragraph"/>
        <w:tabs>
          <w:tab w:val="left" w:pos="426"/>
        </w:tabs>
        <w:spacing w:before="0" w:beforeAutospacing="0" w:after="0" w:afterAutospacing="0"/>
        <w:jc w:val="both"/>
        <w:textAlignment w:val="baseline"/>
        <w:rPr>
          <w:color w:val="000000" w:themeColor="text1"/>
          <w:sz w:val="28"/>
          <w:szCs w:val="28"/>
          <w:lang w:val="es-ES"/>
        </w:rPr>
      </w:pPr>
    </w:p>
    <w:p w14:paraId="0660ADE6" w14:textId="181421D4" w:rsidR="001D0578" w:rsidRPr="00C7286B" w:rsidRDefault="00567D04"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el caso bajo estudio, la negativa de las entidades accionadas a </w:t>
      </w:r>
      <w:r w:rsidR="009F3220" w:rsidRPr="00C7286B">
        <w:rPr>
          <w:color w:val="000000" w:themeColor="text1"/>
          <w:sz w:val="28"/>
          <w:szCs w:val="28"/>
          <w:lang w:val="es-ES"/>
        </w:rPr>
        <w:t>las solicitudes de ingreso</w:t>
      </w:r>
      <w:r w:rsidRPr="00C7286B">
        <w:rPr>
          <w:color w:val="000000" w:themeColor="text1"/>
          <w:sz w:val="28"/>
          <w:szCs w:val="28"/>
          <w:lang w:val="es-ES"/>
        </w:rPr>
        <w:t xml:space="preserve"> al establecimiento penitenciario </w:t>
      </w:r>
      <w:r w:rsidR="009F3220" w:rsidRPr="00C7286B">
        <w:rPr>
          <w:color w:val="000000" w:themeColor="text1"/>
          <w:sz w:val="28"/>
          <w:szCs w:val="28"/>
          <w:lang w:val="es-ES"/>
        </w:rPr>
        <w:t xml:space="preserve">que elevó la accionante </w:t>
      </w:r>
      <w:r w:rsidRPr="00C7286B">
        <w:rPr>
          <w:color w:val="000000" w:themeColor="text1"/>
          <w:sz w:val="28"/>
          <w:szCs w:val="28"/>
          <w:lang w:val="es-ES"/>
        </w:rPr>
        <w:t xml:space="preserve">se fundamentó en que, según la normativa vigente, </w:t>
      </w:r>
      <w:r w:rsidR="0048011D" w:rsidRPr="00C7286B">
        <w:rPr>
          <w:color w:val="000000" w:themeColor="text1"/>
          <w:sz w:val="28"/>
          <w:szCs w:val="28"/>
          <w:lang w:val="es-ES"/>
        </w:rPr>
        <w:t>los ciudadanos extranjeros que</w:t>
      </w:r>
      <w:r w:rsidR="001D0578" w:rsidRPr="00C7286B">
        <w:rPr>
          <w:color w:val="000000" w:themeColor="text1"/>
          <w:sz w:val="28"/>
          <w:szCs w:val="28"/>
          <w:lang w:val="es-ES"/>
        </w:rPr>
        <w:t xml:space="preserve"> deseen visitar a personas privadas de la libertad deben presentar alguno de los documentos</w:t>
      </w:r>
      <w:r w:rsidR="00303450" w:rsidRPr="00C7286B">
        <w:rPr>
          <w:color w:val="000000" w:themeColor="text1"/>
          <w:sz w:val="28"/>
          <w:szCs w:val="28"/>
          <w:lang w:val="es-ES"/>
        </w:rPr>
        <w:t xml:space="preserve"> que prescribe la normativa vigente de forma taxativa</w:t>
      </w:r>
      <w:r w:rsidR="0048011D" w:rsidRPr="00C7286B">
        <w:rPr>
          <w:rStyle w:val="Refdenotaalpie"/>
          <w:rFonts w:eastAsia="Arial Unicode MS"/>
          <w:color w:val="000000" w:themeColor="text1"/>
          <w:sz w:val="28"/>
          <w:szCs w:val="28"/>
          <w:bdr w:val="nil"/>
          <w:lang w:val="es-ES"/>
        </w:rPr>
        <w:footnoteReference w:id="149"/>
      </w:r>
      <w:r w:rsidR="001D0578" w:rsidRPr="00C7286B">
        <w:rPr>
          <w:color w:val="000000" w:themeColor="text1"/>
          <w:sz w:val="28"/>
          <w:szCs w:val="28"/>
          <w:lang w:val="es-ES"/>
        </w:rPr>
        <w:t xml:space="preserve">. </w:t>
      </w:r>
      <w:r w:rsidR="009F3220" w:rsidRPr="00C7286B">
        <w:rPr>
          <w:color w:val="000000" w:themeColor="text1"/>
          <w:sz w:val="28"/>
          <w:szCs w:val="28"/>
          <w:lang w:val="es-ES"/>
        </w:rPr>
        <w:t>En consecuencia</w:t>
      </w:r>
      <w:r w:rsidR="00422791" w:rsidRPr="00C7286B">
        <w:rPr>
          <w:color w:val="000000" w:themeColor="text1"/>
          <w:sz w:val="28"/>
          <w:szCs w:val="28"/>
          <w:lang w:val="es-ES"/>
        </w:rPr>
        <w:t xml:space="preserve">, dado que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422791" w:rsidRPr="00C7286B">
        <w:rPr>
          <w:color w:val="000000" w:themeColor="text1"/>
          <w:sz w:val="28"/>
          <w:szCs w:val="28"/>
          <w:lang w:val="es-ES"/>
        </w:rPr>
        <w:t xml:space="preserve">se encuentra en una situación migratoria irregular y no cuenta con ninguno de los documentos </w:t>
      </w:r>
      <w:r w:rsidR="0048011D" w:rsidRPr="00C7286B">
        <w:rPr>
          <w:color w:val="000000" w:themeColor="text1"/>
          <w:sz w:val="28"/>
          <w:szCs w:val="28"/>
          <w:lang w:val="es-ES"/>
        </w:rPr>
        <w:t>mencionados</w:t>
      </w:r>
      <w:r w:rsidR="00422791" w:rsidRPr="00C7286B">
        <w:rPr>
          <w:color w:val="000000" w:themeColor="text1"/>
          <w:sz w:val="28"/>
          <w:szCs w:val="28"/>
          <w:lang w:val="es-ES"/>
        </w:rPr>
        <w:t xml:space="preserve">, </w:t>
      </w:r>
      <w:r w:rsidR="00422791" w:rsidRPr="00C7286B">
        <w:rPr>
          <w:rFonts w:eastAsia="Arial Unicode MS"/>
          <w:color w:val="000000" w:themeColor="text1"/>
          <w:sz w:val="28"/>
          <w:szCs w:val="28"/>
          <w:bdr w:val="nil"/>
          <w:lang w:val="es-ES"/>
        </w:rPr>
        <w:t xml:space="preserve">el INPEC y el </w:t>
      </w:r>
      <w:r w:rsidR="00422791" w:rsidRPr="00C7286B">
        <w:rPr>
          <w:color w:val="000000" w:themeColor="text1"/>
          <w:sz w:val="28"/>
          <w:szCs w:val="28"/>
          <w:lang w:val="es-ES"/>
        </w:rPr>
        <w:t>Establecimiento Penitenciario y Carcelario de Yopal –</w:t>
      </w:r>
      <w:r w:rsidR="003F2FBA" w:rsidRPr="00C7286B">
        <w:rPr>
          <w:color w:val="000000" w:themeColor="text1"/>
          <w:sz w:val="28"/>
          <w:szCs w:val="28"/>
          <w:lang w:val="es-ES"/>
        </w:rPr>
        <w:t xml:space="preserve"> </w:t>
      </w:r>
      <w:r w:rsidR="00422791" w:rsidRPr="00C7286B">
        <w:rPr>
          <w:color w:val="000000" w:themeColor="text1"/>
          <w:sz w:val="28"/>
          <w:szCs w:val="28"/>
          <w:lang w:val="es-ES"/>
        </w:rPr>
        <w:t>La Guafilla</w:t>
      </w:r>
      <w:r w:rsidR="00422791" w:rsidRPr="00C7286B">
        <w:rPr>
          <w:rFonts w:eastAsia="Arial Unicode MS"/>
          <w:color w:val="000000" w:themeColor="text1"/>
          <w:sz w:val="28"/>
          <w:szCs w:val="28"/>
          <w:bdr w:val="nil"/>
          <w:lang w:val="es-ES"/>
        </w:rPr>
        <w:t xml:space="preserve"> negaron sus solicitudes de ingreso</w:t>
      </w:r>
      <w:r w:rsidR="0048011D" w:rsidRPr="00C7286B">
        <w:rPr>
          <w:rFonts w:eastAsia="Arial Unicode MS"/>
          <w:color w:val="000000" w:themeColor="text1"/>
          <w:sz w:val="28"/>
          <w:szCs w:val="28"/>
          <w:bdr w:val="nil"/>
          <w:lang w:val="es-ES"/>
        </w:rPr>
        <w:t xml:space="preserve"> al establecimiento</w:t>
      </w:r>
      <w:r w:rsidR="009F3220" w:rsidRPr="00C7286B">
        <w:rPr>
          <w:rFonts w:eastAsia="Arial Unicode MS"/>
          <w:color w:val="000000" w:themeColor="text1"/>
          <w:sz w:val="28"/>
          <w:szCs w:val="28"/>
          <w:bdr w:val="nil"/>
          <w:lang w:val="es-ES"/>
        </w:rPr>
        <w:t xml:space="preserve"> penitenciario</w:t>
      </w:r>
      <w:r w:rsidR="0048011D" w:rsidRPr="00C7286B">
        <w:rPr>
          <w:rFonts w:eastAsia="Arial Unicode MS"/>
          <w:color w:val="000000" w:themeColor="text1"/>
          <w:sz w:val="28"/>
          <w:szCs w:val="28"/>
          <w:bdr w:val="nil"/>
          <w:lang w:val="es-ES"/>
        </w:rPr>
        <w:t xml:space="preserve"> para sostener visitas familiares e íntimas con el señor </w:t>
      </w:r>
      <w:r w:rsidR="00A060E0" w:rsidRPr="00C7286B">
        <w:rPr>
          <w:i/>
          <w:iCs/>
          <w:color w:val="000000" w:themeColor="text1"/>
          <w:sz w:val="28"/>
          <w:szCs w:val="28"/>
          <w:lang w:val="es-ES"/>
        </w:rPr>
        <w:t>Tomás</w:t>
      </w:r>
      <w:r w:rsidR="00422791" w:rsidRPr="00C7286B">
        <w:rPr>
          <w:rFonts w:eastAsia="Arial Unicode MS"/>
          <w:color w:val="000000" w:themeColor="text1"/>
          <w:sz w:val="28"/>
          <w:szCs w:val="28"/>
          <w:bdr w:val="nil"/>
          <w:lang w:val="es-ES"/>
        </w:rPr>
        <w:t xml:space="preserve">. </w:t>
      </w:r>
    </w:p>
    <w:p w14:paraId="1B084AF7" w14:textId="77777777" w:rsidR="000105AF" w:rsidRPr="00C7286B" w:rsidRDefault="000105AF" w:rsidP="000105AF">
      <w:pPr>
        <w:pStyle w:val="paragraph"/>
        <w:tabs>
          <w:tab w:val="left" w:pos="426"/>
        </w:tabs>
        <w:spacing w:before="0" w:beforeAutospacing="0" w:after="0" w:afterAutospacing="0"/>
        <w:jc w:val="both"/>
        <w:textAlignment w:val="baseline"/>
        <w:rPr>
          <w:color w:val="000000" w:themeColor="text1"/>
          <w:sz w:val="28"/>
          <w:szCs w:val="28"/>
          <w:lang w:val="es-ES"/>
        </w:rPr>
      </w:pPr>
    </w:p>
    <w:p w14:paraId="27666D25" w14:textId="650A1A1B" w:rsidR="00C915AE" w:rsidRPr="00C7286B" w:rsidRDefault="009F3220" w:rsidP="00C915AE">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Así pues</w:t>
      </w:r>
      <w:r w:rsidR="000105AF" w:rsidRPr="00C7286B">
        <w:rPr>
          <w:color w:val="000000" w:themeColor="text1"/>
          <w:sz w:val="28"/>
          <w:szCs w:val="28"/>
          <w:lang w:val="es-ES"/>
        </w:rPr>
        <w:t xml:space="preserve">, </w:t>
      </w:r>
      <w:r w:rsidR="00033EA5" w:rsidRPr="00C7286B">
        <w:rPr>
          <w:color w:val="000000" w:themeColor="text1"/>
          <w:sz w:val="28"/>
          <w:szCs w:val="28"/>
          <w:lang w:val="es-ES"/>
        </w:rPr>
        <w:t>de conformidad con</w:t>
      </w:r>
      <w:r w:rsidR="000105AF" w:rsidRPr="00C7286B">
        <w:rPr>
          <w:color w:val="000000" w:themeColor="text1"/>
          <w:sz w:val="28"/>
          <w:szCs w:val="28"/>
          <w:lang w:val="es-ES"/>
        </w:rPr>
        <w:t xml:space="preserve"> las consideraciones de esta providencia</w:t>
      </w:r>
      <w:r w:rsidR="000105AF" w:rsidRPr="00C7286B">
        <w:rPr>
          <w:rStyle w:val="Refdenotaalpie"/>
          <w:color w:val="000000" w:themeColor="text1"/>
          <w:sz w:val="28"/>
          <w:szCs w:val="28"/>
          <w:lang w:val="es-ES"/>
        </w:rPr>
        <w:footnoteReference w:id="150"/>
      </w:r>
      <w:r w:rsidR="000105AF" w:rsidRPr="00C7286B">
        <w:rPr>
          <w:color w:val="000000" w:themeColor="text1"/>
          <w:sz w:val="28"/>
          <w:szCs w:val="28"/>
          <w:lang w:val="es-ES"/>
        </w:rPr>
        <w:t xml:space="preserve">, este Tribunal debe determinar si la negativa de las entidades accionadas a las solicitudes de la señora </w:t>
      </w:r>
      <w:r w:rsidR="00A060E0" w:rsidRPr="00C7286B">
        <w:rPr>
          <w:rFonts w:eastAsia="Arial Unicode MS"/>
          <w:i/>
          <w:iCs/>
          <w:color w:val="000000"/>
          <w:sz w:val="28"/>
          <w:szCs w:val="28"/>
          <w:u w:color="000000"/>
          <w:bdr w:val="nil"/>
          <w:lang w:val="es-ES"/>
        </w:rPr>
        <w:t>Magdalena</w:t>
      </w:r>
      <w:r w:rsidR="00A060E0" w:rsidRPr="00C7286B">
        <w:rPr>
          <w:rFonts w:eastAsia="Arial Unicode MS"/>
          <w:color w:val="000000"/>
          <w:sz w:val="28"/>
          <w:szCs w:val="28"/>
          <w:u w:color="000000"/>
          <w:bdr w:val="nil"/>
          <w:lang w:val="es-ES"/>
        </w:rPr>
        <w:t xml:space="preserve"> </w:t>
      </w:r>
      <w:r w:rsidR="000105AF" w:rsidRPr="00C7286B">
        <w:rPr>
          <w:color w:val="000000" w:themeColor="text1"/>
          <w:sz w:val="28"/>
          <w:szCs w:val="28"/>
          <w:lang w:val="es-ES"/>
        </w:rPr>
        <w:t xml:space="preserve">para ingresar al </w:t>
      </w:r>
      <w:r w:rsidR="009F4506" w:rsidRPr="00C7286B">
        <w:rPr>
          <w:color w:val="000000" w:themeColor="text1"/>
          <w:sz w:val="28"/>
          <w:szCs w:val="28"/>
          <w:lang w:val="es-ES"/>
        </w:rPr>
        <w:t>Establecimiento Penitenciario y Carcelario de Yopal – La Guafilla</w:t>
      </w:r>
      <w:r w:rsidR="000105AF" w:rsidRPr="00C7286B">
        <w:rPr>
          <w:color w:val="000000" w:themeColor="text1"/>
          <w:sz w:val="28"/>
          <w:szCs w:val="28"/>
          <w:lang w:val="es-ES"/>
        </w:rPr>
        <w:t xml:space="preserve"> </w:t>
      </w:r>
      <w:r w:rsidR="00DE1899" w:rsidRPr="00C7286B">
        <w:rPr>
          <w:color w:val="000000" w:themeColor="text1"/>
          <w:sz w:val="28"/>
          <w:szCs w:val="28"/>
          <w:lang w:val="es-ES"/>
        </w:rPr>
        <w:t xml:space="preserve">para sostener visitas familiares e íntimas con el señor </w:t>
      </w:r>
      <w:r w:rsidR="00A060E0" w:rsidRPr="00C7286B">
        <w:rPr>
          <w:i/>
          <w:iCs/>
          <w:color w:val="000000" w:themeColor="text1"/>
          <w:sz w:val="28"/>
          <w:szCs w:val="28"/>
          <w:lang w:val="es-ES"/>
        </w:rPr>
        <w:t>Tomás</w:t>
      </w:r>
      <w:r w:rsidR="00A060E0" w:rsidRPr="00C7286B">
        <w:rPr>
          <w:color w:val="000000" w:themeColor="text1"/>
          <w:sz w:val="28"/>
          <w:szCs w:val="28"/>
          <w:lang w:val="es-ES"/>
        </w:rPr>
        <w:t xml:space="preserve"> </w:t>
      </w:r>
      <w:r w:rsidR="000105AF" w:rsidRPr="00C7286B">
        <w:rPr>
          <w:color w:val="000000" w:themeColor="text1"/>
          <w:sz w:val="28"/>
          <w:szCs w:val="28"/>
          <w:lang w:val="es-ES"/>
        </w:rPr>
        <w:t>constituye una vulneración de sus derechos fundamentales</w:t>
      </w:r>
      <w:r w:rsidR="00DE1899" w:rsidRPr="00C7286B">
        <w:rPr>
          <w:color w:val="000000" w:themeColor="text1"/>
          <w:sz w:val="28"/>
          <w:szCs w:val="28"/>
          <w:lang w:val="es-ES"/>
        </w:rPr>
        <w:t xml:space="preserve"> </w:t>
      </w:r>
      <w:r w:rsidR="000105AF" w:rsidRPr="00C7286B">
        <w:rPr>
          <w:color w:val="000000" w:themeColor="text1"/>
          <w:sz w:val="28"/>
          <w:szCs w:val="28"/>
          <w:lang w:val="es-ES"/>
        </w:rPr>
        <w:t xml:space="preserve">y de los </w:t>
      </w:r>
      <w:r w:rsidR="00DE1899" w:rsidRPr="00C7286B">
        <w:rPr>
          <w:color w:val="000000" w:themeColor="text1"/>
          <w:sz w:val="28"/>
          <w:szCs w:val="28"/>
          <w:lang w:val="es-ES"/>
        </w:rPr>
        <w:t xml:space="preserve">de </w:t>
      </w:r>
      <w:r w:rsidR="000B29A4" w:rsidRPr="00C7286B">
        <w:rPr>
          <w:color w:val="000000" w:themeColor="text1"/>
          <w:sz w:val="28"/>
          <w:lang w:val="es-ES"/>
        </w:rPr>
        <w:t xml:space="preserve">su </w:t>
      </w:r>
      <w:r w:rsidR="000105AF" w:rsidRPr="00C7286B">
        <w:rPr>
          <w:color w:val="000000" w:themeColor="text1"/>
          <w:sz w:val="28"/>
          <w:szCs w:val="28"/>
          <w:lang w:val="es-ES"/>
        </w:rPr>
        <w:t xml:space="preserve">pareja. </w:t>
      </w:r>
      <w:r w:rsidR="00C915AE" w:rsidRPr="00C7286B">
        <w:rPr>
          <w:color w:val="000000" w:themeColor="text1"/>
          <w:sz w:val="28"/>
          <w:szCs w:val="28"/>
          <w:lang w:val="es-ES"/>
        </w:rPr>
        <w:t xml:space="preserve">Lo anterior, en tanto las accionadas le exigieron a la tutelante que presentara un documento de identificación válido en Colombia para acreditar su identidad, lo cual, teniendo en cuenta las consideraciones expuestas en esta providencia sobre la situación particular de los migrantes venezolanos que residen en Colombia, constituye un requisito de difícil cumplimiento para la señora </w:t>
      </w:r>
      <w:r w:rsidR="00A060E0" w:rsidRPr="00C7286B">
        <w:rPr>
          <w:rFonts w:eastAsia="Arial Unicode MS"/>
          <w:i/>
          <w:iCs/>
          <w:color w:val="000000"/>
          <w:sz w:val="28"/>
          <w:szCs w:val="28"/>
          <w:u w:color="000000"/>
          <w:bdr w:val="nil"/>
          <w:lang w:val="es-ES"/>
        </w:rPr>
        <w:t>Magdalena</w:t>
      </w:r>
      <w:r w:rsidR="00C915AE" w:rsidRPr="00C7286B">
        <w:rPr>
          <w:color w:val="000000" w:themeColor="text1"/>
          <w:sz w:val="28"/>
          <w:szCs w:val="28"/>
          <w:lang w:val="es-ES"/>
        </w:rPr>
        <w:t xml:space="preserve">. </w:t>
      </w:r>
    </w:p>
    <w:p w14:paraId="0830D54E" w14:textId="77777777" w:rsidR="00C915AE" w:rsidRPr="00C7286B" w:rsidRDefault="00C915AE" w:rsidP="00C915AE">
      <w:pPr>
        <w:pStyle w:val="paragraph"/>
        <w:tabs>
          <w:tab w:val="left" w:pos="426"/>
        </w:tabs>
        <w:spacing w:before="0" w:beforeAutospacing="0" w:after="0" w:afterAutospacing="0"/>
        <w:jc w:val="both"/>
        <w:textAlignment w:val="baseline"/>
        <w:rPr>
          <w:color w:val="000000" w:themeColor="text1"/>
          <w:sz w:val="28"/>
          <w:szCs w:val="28"/>
          <w:lang w:val="es-ES"/>
        </w:rPr>
      </w:pPr>
    </w:p>
    <w:p w14:paraId="0E46F5AE" w14:textId="1F75E076" w:rsidR="00296B8A" w:rsidRPr="00C7286B" w:rsidRDefault="000105AF" w:rsidP="000B29A4">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Para esto, en atención a la importancia que revisten las visitas familiares e íntimas para las personas privadas de la libertad —sobre todo, para su proceso de resocialización y retorno a la vida en comunidad—, </w:t>
      </w:r>
      <w:r w:rsidR="009F3220" w:rsidRPr="00C7286B">
        <w:rPr>
          <w:color w:val="000000" w:themeColor="text1"/>
          <w:sz w:val="28"/>
          <w:szCs w:val="28"/>
          <w:lang w:val="es-ES"/>
        </w:rPr>
        <w:t>la Corte debe evaluar</w:t>
      </w:r>
      <w:r w:rsidRPr="00C7286B">
        <w:rPr>
          <w:color w:val="000000" w:themeColor="text1"/>
          <w:sz w:val="28"/>
          <w:szCs w:val="28"/>
          <w:lang w:val="es-ES"/>
        </w:rPr>
        <w:t xml:space="preserve"> </w:t>
      </w:r>
      <w:r w:rsidR="009F3220" w:rsidRPr="00C7286B">
        <w:rPr>
          <w:color w:val="000000" w:themeColor="text1"/>
          <w:sz w:val="28"/>
          <w:szCs w:val="28"/>
          <w:lang w:val="es-ES"/>
        </w:rPr>
        <w:t xml:space="preserve">si su limitación en el caso concreto supera un análisis </w:t>
      </w:r>
      <w:r w:rsidR="001D54F7" w:rsidRPr="00C7286B">
        <w:rPr>
          <w:color w:val="000000" w:themeColor="text1"/>
          <w:sz w:val="28"/>
          <w:szCs w:val="28"/>
          <w:lang w:val="es-ES"/>
        </w:rPr>
        <w:t>estricto</w:t>
      </w:r>
      <w:r w:rsidR="009F3220" w:rsidRPr="00C7286B">
        <w:rPr>
          <w:color w:val="000000" w:themeColor="text1"/>
          <w:sz w:val="28"/>
          <w:szCs w:val="28"/>
          <w:lang w:val="es-ES"/>
        </w:rPr>
        <w:t xml:space="preserve"> de razonabilidad y proporcionalidad. </w:t>
      </w:r>
      <w:r w:rsidR="00330795" w:rsidRPr="00C7286B">
        <w:rPr>
          <w:color w:val="000000" w:themeColor="text1"/>
          <w:sz w:val="28"/>
          <w:szCs w:val="28"/>
          <w:lang w:val="es-ES"/>
        </w:rPr>
        <w:t>Con este propósito</w:t>
      </w:r>
      <w:r w:rsidR="009F4506" w:rsidRPr="00C7286B">
        <w:rPr>
          <w:color w:val="000000" w:themeColor="text1"/>
          <w:sz w:val="28"/>
          <w:szCs w:val="28"/>
          <w:lang w:val="es-ES"/>
        </w:rPr>
        <w:t>,</w:t>
      </w:r>
      <w:r w:rsidR="009F4506" w:rsidRPr="00C7286B">
        <w:rPr>
          <w:color w:val="000000" w:themeColor="text1"/>
          <w:sz w:val="28"/>
          <w:lang w:val="es-ES"/>
        </w:rPr>
        <w:t xml:space="preserve"> se </w:t>
      </w:r>
      <w:r w:rsidR="009F4506" w:rsidRPr="00C7286B">
        <w:rPr>
          <w:color w:val="000000" w:themeColor="text1"/>
          <w:sz w:val="28"/>
          <w:szCs w:val="28"/>
          <w:lang w:val="es-ES"/>
        </w:rPr>
        <w:t>aplicará un test de proporcionalidad</w:t>
      </w:r>
      <w:r w:rsidR="009F4506" w:rsidRPr="00C7286B">
        <w:rPr>
          <w:color w:val="000000" w:themeColor="text1"/>
          <w:sz w:val="28"/>
          <w:lang w:val="es-ES"/>
        </w:rPr>
        <w:t xml:space="preserve">, siguiendo la metodología que utilizaron la sentencias </w:t>
      </w:r>
      <w:r w:rsidR="009F4506" w:rsidRPr="00C7286B">
        <w:rPr>
          <w:color w:val="2D2D2D"/>
          <w:sz w:val="28"/>
          <w:lang w:val="es-ES"/>
        </w:rPr>
        <w:t>T-358 de 2021 y</w:t>
      </w:r>
      <w:r w:rsidR="009F4506" w:rsidRPr="00C7286B">
        <w:rPr>
          <w:color w:val="000000" w:themeColor="text1"/>
          <w:sz w:val="28"/>
          <w:lang w:val="es-ES"/>
        </w:rPr>
        <w:t xml:space="preserve"> T-385 de 2024. </w:t>
      </w:r>
      <w:r w:rsidR="009F4506" w:rsidRPr="00C7286B">
        <w:rPr>
          <w:color w:val="000000" w:themeColor="text1"/>
          <w:sz w:val="28"/>
          <w:szCs w:val="28"/>
          <w:lang w:val="es-ES"/>
        </w:rPr>
        <w:t xml:space="preserve">El test de proporcionalidad se </w:t>
      </w:r>
      <w:r w:rsidR="00330795" w:rsidRPr="00C7286B">
        <w:rPr>
          <w:color w:val="000000" w:themeColor="text1"/>
          <w:sz w:val="28"/>
          <w:szCs w:val="28"/>
          <w:lang w:val="es-ES"/>
        </w:rPr>
        <w:t>realizará</w:t>
      </w:r>
      <w:r w:rsidR="009F4506" w:rsidRPr="00C7286B">
        <w:rPr>
          <w:color w:val="000000" w:themeColor="text1"/>
          <w:sz w:val="28"/>
          <w:szCs w:val="28"/>
          <w:lang w:val="es-ES"/>
        </w:rPr>
        <w:t xml:space="preserve"> en el nivel estricto</w:t>
      </w:r>
      <w:r w:rsidR="00FD571B" w:rsidRPr="00C7286B">
        <w:rPr>
          <w:rStyle w:val="Refdenotaalpie"/>
          <w:color w:val="000000" w:themeColor="text1"/>
          <w:sz w:val="28"/>
          <w:szCs w:val="28"/>
          <w:lang w:val="es-ES"/>
        </w:rPr>
        <w:footnoteReference w:id="151"/>
      </w:r>
      <w:r w:rsidR="009F4506" w:rsidRPr="00C7286B">
        <w:rPr>
          <w:color w:val="000000" w:themeColor="text1"/>
          <w:sz w:val="28"/>
          <w:szCs w:val="28"/>
          <w:lang w:val="es-ES"/>
        </w:rPr>
        <w:t xml:space="preserve">, </w:t>
      </w:r>
      <w:r w:rsidR="00330795" w:rsidRPr="00C7286B">
        <w:rPr>
          <w:color w:val="000000" w:themeColor="text1"/>
          <w:sz w:val="28"/>
          <w:szCs w:val="28"/>
          <w:lang w:val="es-ES"/>
        </w:rPr>
        <w:t>en atención a que la medida objeto de estudio</w:t>
      </w:r>
      <w:r w:rsidR="009F4506" w:rsidRPr="00C7286B">
        <w:rPr>
          <w:color w:val="000000" w:themeColor="text1"/>
          <w:sz w:val="28"/>
          <w:szCs w:val="28"/>
          <w:lang w:val="es-ES"/>
        </w:rPr>
        <w:t xml:space="preserve">: (i) restringe los derechos fundamentales de personas privadas de la libertad y de migrantes venezolanos en situación migratoria irregular, </w:t>
      </w:r>
      <w:r w:rsidR="00296B8A" w:rsidRPr="00C7286B">
        <w:rPr>
          <w:color w:val="000000" w:themeColor="text1"/>
          <w:sz w:val="28"/>
          <w:szCs w:val="28"/>
          <w:lang w:val="es-ES"/>
        </w:rPr>
        <w:t>quienes</w:t>
      </w:r>
      <w:r w:rsidR="00FD571B" w:rsidRPr="00C7286B">
        <w:rPr>
          <w:color w:val="000000" w:themeColor="text1"/>
          <w:sz w:val="28"/>
          <w:szCs w:val="28"/>
          <w:lang w:val="es-ES"/>
        </w:rPr>
        <w:t xml:space="preserve"> han sido considerados</w:t>
      </w:r>
      <w:r w:rsidR="00296B8A" w:rsidRPr="00C7286B">
        <w:rPr>
          <w:color w:val="000000" w:themeColor="text1"/>
          <w:sz w:val="28"/>
          <w:szCs w:val="28"/>
          <w:lang w:val="es-ES"/>
        </w:rPr>
        <w:t xml:space="preserve"> como</w:t>
      </w:r>
      <w:r w:rsidR="00FD571B" w:rsidRPr="00C7286B">
        <w:rPr>
          <w:color w:val="000000" w:themeColor="text1"/>
          <w:sz w:val="28"/>
          <w:szCs w:val="28"/>
          <w:lang w:val="es-ES"/>
        </w:rPr>
        <w:t xml:space="preserve"> sujetos de especial protección por encontrarse en una situación de debilidad manifiesta </w:t>
      </w:r>
      <w:r w:rsidR="00727C9D" w:rsidRPr="00C7286B">
        <w:rPr>
          <w:color w:val="000000" w:themeColor="text1"/>
          <w:sz w:val="28"/>
          <w:szCs w:val="28"/>
          <w:lang w:val="es-ES"/>
        </w:rPr>
        <w:t>y</w:t>
      </w:r>
      <w:r w:rsidR="00296B8A" w:rsidRPr="00C7286B">
        <w:rPr>
          <w:color w:val="000000" w:themeColor="text1"/>
          <w:sz w:val="28"/>
          <w:szCs w:val="28"/>
          <w:lang w:val="es-ES"/>
        </w:rPr>
        <w:t xml:space="preserve"> pertenecer a </w:t>
      </w:r>
      <w:r w:rsidR="00727C9D" w:rsidRPr="00C7286B">
        <w:rPr>
          <w:color w:val="000000" w:themeColor="text1"/>
          <w:sz w:val="28"/>
          <w:szCs w:val="28"/>
          <w:lang w:val="es-ES"/>
        </w:rPr>
        <w:t xml:space="preserve">grupos </w:t>
      </w:r>
      <w:r w:rsidR="00296B8A" w:rsidRPr="00C7286B">
        <w:rPr>
          <w:color w:val="000000" w:themeColor="text1"/>
          <w:sz w:val="28"/>
          <w:szCs w:val="28"/>
          <w:lang w:val="es-ES"/>
        </w:rPr>
        <w:t>históricamente marginados y objeto de discriminación</w:t>
      </w:r>
      <w:r w:rsidR="00B61468" w:rsidRPr="00C7286B">
        <w:rPr>
          <w:rStyle w:val="Refdenotaalpie"/>
          <w:color w:val="000000" w:themeColor="text1"/>
          <w:sz w:val="28"/>
          <w:szCs w:val="28"/>
          <w:lang w:val="es-ES"/>
        </w:rPr>
        <w:footnoteReference w:id="152"/>
      </w:r>
      <w:r w:rsidR="00727C9D" w:rsidRPr="00C7286B">
        <w:rPr>
          <w:color w:val="000000" w:themeColor="text1"/>
          <w:sz w:val="28"/>
          <w:szCs w:val="28"/>
          <w:lang w:val="es-ES"/>
        </w:rPr>
        <w:t xml:space="preserve">; </w:t>
      </w:r>
      <w:r w:rsidR="00D152C2" w:rsidRPr="00C7286B">
        <w:rPr>
          <w:color w:val="000000" w:themeColor="text1"/>
          <w:sz w:val="28"/>
          <w:szCs w:val="28"/>
          <w:lang w:val="es-ES"/>
        </w:rPr>
        <w:t xml:space="preserve">(ii) afecta de manera grave el goce de los derechos fundamentales a la intimidad personal y familiar, el libre desarrollo de la personalidad y la unidad familiar; y (iii) se </w:t>
      </w:r>
      <w:r w:rsidR="00330795" w:rsidRPr="00C7286B">
        <w:rPr>
          <w:color w:val="000000" w:themeColor="text1"/>
          <w:sz w:val="28"/>
          <w:szCs w:val="28"/>
          <w:lang w:val="es-ES"/>
        </w:rPr>
        <w:t>fundamenta en</w:t>
      </w:r>
      <w:r w:rsidR="00D152C2" w:rsidRPr="00C7286B">
        <w:rPr>
          <w:color w:val="000000" w:themeColor="text1"/>
          <w:sz w:val="28"/>
          <w:szCs w:val="28"/>
          <w:lang w:val="es-ES"/>
        </w:rPr>
        <w:t xml:space="preserve"> un criterio sospechoso de discriminación, porque </w:t>
      </w:r>
      <w:r w:rsidR="00330795" w:rsidRPr="00C7286B">
        <w:rPr>
          <w:color w:val="000000" w:themeColor="text1"/>
          <w:sz w:val="28"/>
          <w:szCs w:val="28"/>
          <w:lang w:val="es-ES"/>
        </w:rPr>
        <w:t>establece un trato diferenciado con base en el</w:t>
      </w:r>
      <w:r w:rsidR="00D152C2" w:rsidRPr="00C7286B">
        <w:rPr>
          <w:color w:val="000000" w:themeColor="text1"/>
          <w:sz w:val="28"/>
          <w:szCs w:val="28"/>
          <w:lang w:val="es-ES"/>
        </w:rPr>
        <w:t xml:space="preserve"> origen nacional de las personas que solicitan las visitas.</w:t>
      </w:r>
    </w:p>
    <w:p w14:paraId="6047249C" w14:textId="77777777" w:rsidR="00DE1899" w:rsidRPr="00C7286B" w:rsidRDefault="00DE1899" w:rsidP="00DE1899">
      <w:pPr>
        <w:pStyle w:val="paragraph"/>
        <w:tabs>
          <w:tab w:val="left" w:pos="426"/>
        </w:tabs>
        <w:spacing w:before="0" w:beforeAutospacing="0" w:after="0" w:afterAutospacing="0"/>
        <w:jc w:val="both"/>
        <w:textAlignment w:val="baseline"/>
        <w:rPr>
          <w:color w:val="000000" w:themeColor="text1"/>
          <w:sz w:val="28"/>
          <w:szCs w:val="28"/>
          <w:lang w:val="es-ES"/>
        </w:rPr>
      </w:pPr>
    </w:p>
    <w:p w14:paraId="5773B009" w14:textId="1FA0952A" w:rsidR="001B3A2A" w:rsidRPr="00C7286B" w:rsidRDefault="00296B8A"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Teniendo en cuenta</w:t>
      </w:r>
      <w:r w:rsidR="00330795" w:rsidRPr="00C7286B">
        <w:rPr>
          <w:color w:val="000000" w:themeColor="text1"/>
          <w:sz w:val="28"/>
          <w:szCs w:val="28"/>
          <w:lang w:val="es-ES"/>
        </w:rPr>
        <w:t xml:space="preserve"> lo anterior, la </w:t>
      </w:r>
      <w:r w:rsidR="001B3A2A" w:rsidRPr="00C7286B">
        <w:rPr>
          <w:color w:val="000000" w:themeColor="text1"/>
          <w:sz w:val="28"/>
          <w:szCs w:val="28"/>
          <w:lang w:val="es-ES"/>
        </w:rPr>
        <w:t>metodología</w:t>
      </w:r>
      <w:r w:rsidR="00330795" w:rsidRPr="00C7286B">
        <w:rPr>
          <w:color w:val="000000" w:themeColor="text1"/>
          <w:sz w:val="28"/>
          <w:szCs w:val="28"/>
          <w:lang w:val="es-ES"/>
        </w:rPr>
        <w:t xml:space="preserve"> </w:t>
      </w:r>
      <w:r w:rsidRPr="00C7286B">
        <w:rPr>
          <w:color w:val="000000" w:themeColor="text1"/>
          <w:sz w:val="28"/>
          <w:szCs w:val="28"/>
          <w:lang w:val="es-ES"/>
        </w:rPr>
        <w:t xml:space="preserve">del juicio estricto de proporcionalidad </w:t>
      </w:r>
      <w:r w:rsidR="001B3A2A" w:rsidRPr="00C7286B">
        <w:rPr>
          <w:color w:val="000000" w:themeColor="text1"/>
          <w:sz w:val="28"/>
          <w:szCs w:val="28"/>
          <w:lang w:val="es-ES"/>
        </w:rPr>
        <w:t>implica analizar</w:t>
      </w:r>
      <w:r w:rsidRPr="00C7286B">
        <w:rPr>
          <w:color w:val="000000" w:themeColor="text1"/>
          <w:sz w:val="28"/>
          <w:szCs w:val="28"/>
          <w:lang w:val="es-ES"/>
        </w:rPr>
        <w:t xml:space="preserve">: </w:t>
      </w:r>
      <w:r w:rsidR="001B3A2A" w:rsidRPr="00C7286B">
        <w:rPr>
          <w:color w:val="000000" w:themeColor="text1"/>
          <w:sz w:val="28"/>
          <w:szCs w:val="28"/>
          <w:lang w:val="es-ES"/>
        </w:rPr>
        <w:t xml:space="preserve">(i) si el fin que persigue la medida es imperioso; (ii) si la medida es imprescindible para alcanzar </w:t>
      </w:r>
      <w:r w:rsidR="007F26C7" w:rsidRPr="00C7286B">
        <w:rPr>
          <w:color w:val="000000" w:themeColor="text1"/>
          <w:sz w:val="28"/>
          <w:szCs w:val="28"/>
          <w:lang w:val="es-ES"/>
        </w:rPr>
        <w:t>el</w:t>
      </w:r>
      <w:r w:rsidR="001B3A2A" w:rsidRPr="00C7286B">
        <w:rPr>
          <w:color w:val="000000" w:themeColor="text1"/>
          <w:sz w:val="28"/>
          <w:szCs w:val="28"/>
          <w:lang w:val="es-ES"/>
        </w:rPr>
        <w:t xml:space="preserve"> fin</w:t>
      </w:r>
      <w:r w:rsidR="007F26C7" w:rsidRPr="00C7286B">
        <w:rPr>
          <w:color w:val="000000" w:themeColor="text1"/>
          <w:sz w:val="28"/>
          <w:szCs w:val="28"/>
          <w:lang w:val="es-ES"/>
        </w:rPr>
        <w:t xml:space="preserve"> que persigue</w:t>
      </w:r>
      <w:r w:rsidR="001B3A2A" w:rsidRPr="00C7286B">
        <w:rPr>
          <w:color w:val="000000" w:themeColor="text1"/>
          <w:sz w:val="28"/>
          <w:szCs w:val="28"/>
          <w:lang w:val="es-ES"/>
        </w:rPr>
        <w:t>; y (iii) de ser así, si la medida supera una ponderación en sentido estricto.</w:t>
      </w:r>
    </w:p>
    <w:p w14:paraId="11046BD1" w14:textId="77777777" w:rsidR="001B3A2A" w:rsidRPr="00C7286B" w:rsidRDefault="001B3A2A" w:rsidP="001B3A2A">
      <w:pPr>
        <w:pStyle w:val="paragraph"/>
        <w:tabs>
          <w:tab w:val="left" w:pos="426"/>
        </w:tabs>
        <w:spacing w:before="0" w:beforeAutospacing="0" w:after="0" w:afterAutospacing="0"/>
        <w:jc w:val="both"/>
        <w:textAlignment w:val="baseline"/>
        <w:rPr>
          <w:color w:val="000000" w:themeColor="text1"/>
          <w:sz w:val="28"/>
          <w:szCs w:val="28"/>
          <w:lang w:val="es-ES"/>
        </w:rPr>
      </w:pPr>
    </w:p>
    <w:p w14:paraId="7B1D893F" w14:textId="5DEEDE05" w:rsidR="001B3A2A" w:rsidRPr="00C7286B" w:rsidRDefault="001B3A2A" w:rsidP="001B3A2A">
      <w:pPr>
        <w:pStyle w:val="paragraph"/>
        <w:tabs>
          <w:tab w:val="left" w:pos="426"/>
        </w:tabs>
        <w:spacing w:before="0" w:beforeAutospacing="0" w:after="0" w:afterAutospacing="0"/>
        <w:jc w:val="center"/>
        <w:textAlignment w:val="baseline"/>
        <w:rPr>
          <w:color w:val="000000" w:themeColor="text1"/>
          <w:sz w:val="22"/>
          <w:szCs w:val="22"/>
          <w:lang w:val="es-ES"/>
        </w:rPr>
      </w:pPr>
      <w:r w:rsidRPr="00C7286B">
        <w:rPr>
          <w:b/>
          <w:bCs/>
          <w:color w:val="000000" w:themeColor="text1"/>
          <w:sz w:val="22"/>
          <w:szCs w:val="22"/>
          <w:lang w:val="es-ES"/>
        </w:rPr>
        <w:t>Tabla 1.</w:t>
      </w:r>
      <w:r w:rsidRPr="00C7286B">
        <w:rPr>
          <w:color w:val="000000" w:themeColor="text1"/>
          <w:sz w:val="22"/>
          <w:szCs w:val="22"/>
          <w:lang w:val="es-ES"/>
        </w:rPr>
        <w:t xml:space="preserve"> Análisis de razonabilidad y proporcionalidad de la decisión del INPEC y </w:t>
      </w:r>
      <w:r w:rsidRPr="00C7286B">
        <w:rPr>
          <w:rFonts w:eastAsia="Arial Unicode MS"/>
          <w:color w:val="000000" w:themeColor="text1"/>
          <w:sz w:val="22"/>
          <w:szCs w:val="22"/>
          <w:bdr w:val="nil"/>
          <w:lang w:val="es-ES"/>
        </w:rPr>
        <w:t xml:space="preserve">el </w:t>
      </w:r>
      <w:r w:rsidRPr="00C7286B">
        <w:rPr>
          <w:color w:val="000000" w:themeColor="text1"/>
          <w:sz w:val="22"/>
          <w:szCs w:val="22"/>
          <w:lang w:val="es-ES"/>
        </w:rPr>
        <w:t>Establecimiento Penitenciario y Carcelario de Yopal –</w:t>
      </w:r>
      <w:r w:rsidR="003F2FBA" w:rsidRPr="00C7286B">
        <w:rPr>
          <w:color w:val="000000" w:themeColor="text1"/>
          <w:sz w:val="22"/>
          <w:szCs w:val="22"/>
          <w:lang w:val="es-ES"/>
        </w:rPr>
        <w:t xml:space="preserve"> </w:t>
      </w:r>
      <w:r w:rsidRPr="00C7286B">
        <w:rPr>
          <w:color w:val="000000" w:themeColor="text1"/>
          <w:sz w:val="22"/>
          <w:szCs w:val="22"/>
          <w:lang w:val="es-ES"/>
        </w:rPr>
        <w:t>La Guafilla</w:t>
      </w:r>
    </w:p>
    <w:p w14:paraId="0C352E0D" w14:textId="77777777" w:rsidR="001B3A2A" w:rsidRPr="00C7286B" w:rsidRDefault="001B3A2A" w:rsidP="001B3A2A">
      <w:pPr>
        <w:pStyle w:val="Prrafodelista"/>
        <w:rPr>
          <w:color w:val="000000" w:themeColor="text1"/>
          <w:sz w:val="28"/>
          <w:szCs w:val="28"/>
        </w:rPr>
      </w:pPr>
    </w:p>
    <w:tbl>
      <w:tblPr>
        <w:tblStyle w:val="Tablaconcuadrcula"/>
        <w:tblW w:w="5000" w:type="pct"/>
        <w:tblLook w:val="04A0" w:firstRow="1" w:lastRow="0" w:firstColumn="1" w:lastColumn="0" w:noHBand="0" w:noVBand="1"/>
      </w:tblPr>
      <w:tblGrid>
        <w:gridCol w:w="2405"/>
        <w:gridCol w:w="6423"/>
      </w:tblGrid>
      <w:tr w:rsidR="007F26C7" w:rsidRPr="00C7286B" w14:paraId="3B215CC5" w14:textId="77777777" w:rsidTr="002F1D0A">
        <w:trPr>
          <w:trHeight w:val="294"/>
        </w:trPr>
        <w:tc>
          <w:tcPr>
            <w:tcW w:w="1362" w:type="pct"/>
            <w:vAlign w:val="center"/>
          </w:tcPr>
          <w:p w14:paraId="2E36C8B0" w14:textId="17822EF5" w:rsidR="007F26C7" w:rsidRPr="00C7286B" w:rsidRDefault="007F26C7" w:rsidP="007F26C7">
            <w:pPr>
              <w:pStyle w:val="Prrafodelista"/>
              <w:ind w:left="0"/>
              <w:jc w:val="center"/>
              <w:rPr>
                <w:b/>
                <w:bCs/>
                <w:color w:val="000000" w:themeColor="text1"/>
                <w:sz w:val="22"/>
                <w:szCs w:val="22"/>
              </w:rPr>
            </w:pPr>
          </w:p>
        </w:tc>
        <w:tc>
          <w:tcPr>
            <w:tcW w:w="3638" w:type="pct"/>
            <w:vAlign w:val="center"/>
          </w:tcPr>
          <w:p w14:paraId="06BDD1AC" w14:textId="42122E19" w:rsidR="007F26C7" w:rsidRPr="00C7286B" w:rsidRDefault="007F26C7" w:rsidP="007F26C7">
            <w:pPr>
              <w:pStyle w:val="Prrafodelista"/>
              <w:ind w:left="0"/>
              <w:jc w:val="center"/>
              <w:rPr>
                <w:b/>
                <w:bCs/>
                <w:color w:val="000000" w:themeColor="text1"/>
                <w:sz w:val="22"/>
                <w:szCs w:val="22"/>
              </w:rPr>
            </w:pPr>
            <w:r w:rsidRPr="00C7286B">
              <w:rPr>
                <w:b/>
                <w:bCs/>
                <w:color w:val="000000" w:themeColor="text1"/>
                <w:sz w:val="22"/>
                <w:szCs w:val="22"/>
              </w:rPr>
              <w:t>Caso concreto</w:t>
            </w:r>
          </w:p>
        </w:tc>
      </w:tr>
      <w:tr w:rsidR="007F26C7" w:rsidRPr="00C7286B" w14:paraId="3A7BD2D4" w14:textId="77777777" w:rsidTr="00215EB1">
        <w:tc>
          <w:tcPr>
            <w:tcW w:w="1362" w:type="pct"/>
            <w:vAlign w:val="center"/>
          </w:tcPr>
          <w:p w14:paraId="09F0CEA2" w14:textId="10BF6666" w:rsidR="007F26C7" w:rsidRPr="00C7286B" w:rsidRDefault="007F26C7" w:rsidP="00215EB1">
            <w:pPr>
              <w:pStyle w:val="Prrafodelista"/>
              <w:ind w:left="0"/>
              <w:rPr>
                <w:b/>
                <w:bCs/>
                <w:color w:val="000000" w:themeColor="text1"/>
                <w:sz w:val="22"/>
                <w:szCs w:val="22"/>
              </w:rPr>
            </w:pPr>
            <w:r w:rsidRPr="00C7286B">
              <w:rPr>
                <w:b/>
                <w:bCs/>
                <w:color w:val="000000" w:themeColor="text1"/>
                <w:sz w:val="22"/>
                <w:szCs w:val="22"/>
              </w:rPr>
              <w:t>¿La medida persigue un fin imperioso?</w:t>
            </w:r>
          </w:p>
        </w:tc>
        <w:tc>
          <w:tcPr>
            <w:tcW w:w="3638" w:type="pct"/>
            <w:vAlign w:val="center"/>
          </w:tcPr>
          <w:p w14:paraId="10CF4E8A" w14:textId="31B346C6" w:rsidR="00137AA5" w:rsidRPr="00C7286B" w:rsidRDefault="00137AA5" w:rsidP="00A060E0">
            <w:pPr>
              <w:jc w:val="both"/>
              <w:rPr>
                <w:color w:val="000000" w:themeColor="text1"/>
                <w:sz w:val="22"/>
                <w:szCs w:val="22"/>
              </w:rPr>
            </w:pPr>
            <w:r w:rsidRPr="00C7286B">
              <w:rPr>
                <w:color w:val="000000" w:themeColor="text1"/>
                <w:sz w:val="22"/>
                <w:szCs w:val="22"/>
              </w:rPr>
              <w:t xml:space="preserve">Sí. Para la Corte, la negativa del INPEC y del Establecimiento Penitenciario y Carcelario de Yopal – La Guafilla a las solicitudes presentadas por la señora </w:t>
            </w:r>
            <w:r w:rsidR="00A060E0" w:rsidRPr="00C7286B">
              <w:rPr>
                <w:i/>
                <w:iCs/>
                <w:color w:val="000000" w:themeColor="text1"/>
                <w:sz w:val="22"/>
                <w:szCs w:val="22"/>
              </w:rPr>
              <w:t>Magdalena</w:t>
            </w:r>
            <w:r w:rsidR="00A060E0" w:rsidRPr="00C7286B">
              <w:rPr>
                <w:color w:val="000000" w:themeColor="text1"/>
                <w:sz w:val="22"/>
                <w:szCs w:val="22"/>
              </w:rPr>
              <w:t xml:space="preserve"> </w:t>
            </w:r>
            <w:r w:rsidRPr="00C7286B">
              <w:rPr>
                <w:color w:val="000000" w:themeColor="text1"/>
                <w:sz w:val="22"/>
                <w:szCs w:val="22"/>
              </w:rPr>
              <w:t xml:space="preserve">para visitar a su compañero sentimental persigue un fin legítimo e imperioso: garantizar </w:t>
            </w:r>
            <w:r w:rsidR="00303450" w:rsidRPr="00C7286B">
              <w:rPr>
                <w:color w:val="000000" w:themeColor="text1"/>
                <w:sz w:val="22"/>
                <w:szCs w:val="22"/>
              </w:rPr>
              <w:t xml:space="preserve">que </w:t>
            </w:r>
            <w:r w:rsidRPr="00C7286B">
              <w:rPr>
                <w:color w:val="000000" w:themeColor="text1"/>
                <w:sz w:val="22"/>
                <w:szCs w:val="22"/>
              </w:rPr>
              <w:t xml:space="preserve">las personas que ingresan al centro penitenciario </w:t>
            </w:r>
            <w:r w:rsidR="00303450" w:rsidRPr="00C7286B">
              <w:rPr>
                <w:color w:val="000000" w:themeColor="text1"/>
                <w:sz w:val="22"/>
                <w:szCs w:val="22"/>
              </w:rPr>
              <w:t xml:space="preserve">estén plenamente identificadas </w:t>
            </w:r>
            <w:r w:rsidRPr="00C7286B">
              <w:rPr>
                <w:color w:val="000000" w:themeColor="text1"/>
                <w:sz w:val="22"/>
                <w:szCs w:val="22"/>
              </w:rPr>
              <w:t>y, con ello, salvaguardar la seguridad del establecimiento.</w:t>
            </w:r>
          </w:p>
          <w:p w14:paraId="539BF748" w14:textId="77777777" w:rsidR="00137AA5" w:rsidRPr="00C7286B" w:rsidRDefault="00137AA5" w:rsidP="00215EB1">
            <w:pPr>
              <w:rPr>
                <w:color w:val="000000" w:themeColor="text1"/>
                <w:sz w:val="22"/>
                <w:szCs w:val="22"/>
              </w:rPr>
            </w:pPr>
          </w:p>
          <w:p w14:paraId="7633C0E4" w14:textId="2964A03E" w:rsidR="00137AA5" w:rsidRPr="00C7286B" w:rsidRDefault="00137AA5" w:rsidP="00085D9B">
            <w:pPr>
              <w:jc w:val="both"/>
              <w:rPr>
                <w:color w:val="000000" w:themeColor="text1"/>
                <w:sz w:val="22"/>
                <w:szCs w:val="22"/>
              </w:rPr>
            </w:pPr>
            <w:r w:rsidRPr="00C7286B">
              <w:rPr>
                <w:color w:val="000000" w:themeColor="text1"/>
                <w:sz w:val="22"/>
                <w:szCs w:val="22"/>
              </w:rPr>
              <w:t xml:space="preserve">Sobre este aspecto, cabe resaltar que la jurisprudencia constitucional ha reconocido que la seguridad </w:t>
            </w:r>
            <w:r w:rsidR="00F550AC" w:rsidRPr="00C7286B">
              <w:rPr>
                <w:color w:val="000000" w:themeColor="text1"/>
                <w:sz w:val="22"/>
                <w:szCs w:val="22"/>
              </w:rPr>
              <w:t>de los centros penitenciarios</w:t>
            </w:r>
            <w:r w:rsidRPr="00C7286B">
              <w:rPr>
                <w:color w:val="000000" w:themeColor="text1"/>
                <w:sz w:val="22"/>
                <w:szCs w:val="22"/>
              </w:rPr>
              <w:t xml:space="preserve"> constituye una de las razones que pueden justificar la restricción del derecho de las personas privadas de la libertad a recibir visitas familiares e íntimas</w:t>
            </w:r>
            <w:r w:rsidR="00F550AC" w:rsidRPr="00C7286B">
              <w:rPr>
                <w:color w:val="000000" w:themeColor="text1"/>
                <w:sz w:val="22"/>
                <w:szCs w:val="22"/>
                <w:vertAlign w:val="superscript"/>
              </w:rPr>
              <w:footnoteReference w:id="153"/>
            </w:r>
            <w:r w:rsidRPr="00C7286B">
              <w:rPr>
                <w:color w:val="000000" w:themeColor="text1"/>
                <w:sz w:val="22"/>
                <w:szCs w:val="22"/>
              </w:rPr>
              <w:t>.</w:t>
            </w:r>
          </w:p>
        </w:tc>
      </w:tr>
      <w:tr w:rsidR="007F26C7" w:rsidRPr="00C7286B" w14:paraId="3885E143" w14:textId="77777777" w:rsidTr="00A039C7">
        <w:trPr>
          <w:trHeight w:val="557"/>
        </w:trPr>
        <w:tc>
          <w:tcPr>
            <w:tcW w:w="1362" w:type="pct"/>
            <w:vAlign w:val="center"/>
          </w:tcPr>
          <w:p w14:paraId="3B53ED5A" w14:textId="5B93FBC0" w:rsidR="007F26C7" w:rsidRPr="00C7286B" w:rsidRDefault="00B678E9" w:rsidP="00215EB1">
            <w:pPr>
              <w:pStyle w:val="Prrafodelista"/>
              <w:ind w:left="0"/>
              <w:rPr>
                <w:b/>
                <w:bCs/>
                <w:color w:val="000000" w:themeColor="text1"/>
                <w:sz w:val="22"/>
                <w:szCs w:val="22"/>
              </w:rPr>
            </w:pPr>
            <w:r w:rsidRPr="00C7286B">
              <w:rPr>
                <w:b/>
                <w:bCs/>
                <w:color w:val="000000" w:themeColor="text1"/>
                <w:sz w:val="22"/>
                <w:szCs w:val="22"/>
              </w:rPr>
              <w:t>¿La medida es imprescindible para alcanzar el fin que persigue?</w:t>
            </w:r>
          </w:p>
        </w:tc>
        <w:tc>
          <w:tcPr>
            <w:tcW w:w="3638" w:type="pct"/>
            <w:vAlign w:val="center"/>
          </w:tcPr>
          <w:p w14:paraId="554E7EE0" w14:textId="2E458257" w:rsidR="00B678E9" w:rsidRPr="00C7286B" w:rsidRDefault="002F1D0A" w:rsidP="00A060E0">
            <w:pPr>
              <w:pStyle w:val="Prrafodelista"/>
              <w:ind w:left="0"/>
              <w:jc w:val="both"/>
              <w:rPr>
                <w:color w:val="000000" w:themeColor="text1"/>
                <w:sz w:val="22"/>
                <w:szCs w:val="22"/>
              </w:rPr>
            </w:pPr>
            <w:r w:rsidRPr="00C7286B">
              <w:rPr>
                <w:color w:val="000000" w:themeColor="text1"/>
                <w:sz w:val="22"/>
                <w:szCs w:val="22"/>
              </w:rPr>
              <w:t xml:space="preserve">No. Aunque el objetivo de garantizar la seguridad del establecimiento penitenciario es legítimo y la medida que adoptaron las entidades accionadas resulta idónea para alcanzarlo, no se trata de una medida imprescindible. En </w:t>
            </w:r>
            <w:r w:rsidR="002A3CF5" w:rsidRPr="00C7286B">
              <w:rPr>
                <w:color w:val="000000" w:themeColor="text1"/>
                <w:sz w:val="22"/>
                <w:szCs w:val="22"/>
              </w:rPr>
              <w:t xml:space="preserve">efecto, en </w:t>
            </w:r>
            <w:r w:rsidRPr="00C7286B">
              <w:rPr>
                <w:color w:val="000000" w:themeColor="text1"/>
                <w:sz w:val="22"/>
                <w:szCs w:val="22"/>
              </w:rPr>
              <w:t xml:space="preserve">el caso concreto, existen alternativas menos </w:t>
            </w:r>
            <w:r w:rsidR="002A3CF5" w:rsidRPr="00C7286B">
              <w:rPr>
                <w:color w:val="000000" w:themeColor="text1"/>
                <w:sz w:val="22"/>
                <w:szCs w:val="22"/>
              </w:rPr>
              <w:t>restrictivas</w:t>
            </w:r>
            <w:r w:rsidRPr="00C7286B">
              <w:rPr>
                <w:color w:val="000000" w:themeColor="text1"/>
                <w:sz w:val="22"/>
                <w:szCs w:val="22"/>
              </w:rPr>
              <w:t xml:space="preserve"> </w:t>
            </w:r>
            <w:r w:rsidR="002A3CF5" w:rsidRPr="00C7286B">
              <w:rPr>
                <w:color w:val="000000" w:themeColor="text1"/>
                <w:sz w:val="22"/>
                <w:szCs w:val="22"/>
              </w:rPr>
              <w:t>de</w:t>
            </w:r>
            <w:r w:rsidRPr="00C7286B">
              <w:rPr>
                <w:color w:val="000000" w:themeColor="text1"/>
                <w:sz w:val="22"/>
                <w:szCs w:val="22"/>
              </w:rPr>
              <w:t xml:space="preserve"> los derechos fundamentales de la accionante y</w:t>
            </w:r>
            <w:r w:rsidR="007D4CDF" w:rsidRPr="00C7286B">
              <w:rPr>
                <w:color w:val="000000" w:themeColor="text1"/>
                <w:sz w:val="22"/>
                <w:szCs w:val="22"/>
              </w:rPr>
              <w:t xml:space="preserve"> del señor </w:t>
            </w:r>
            <w:r w:rsidR="00A060E0" w:rsidRPr="00C7286B">
              <w:rPr>
                <w:i/>
                <w:iCs/>
                <w:color w:val="000000" w:themeColor="text1"/>
                <w:sz w:val="22"/>
                <w:szCs w:val="22"/>
              </w:rPr>
              <w:t>Tomás</w:t>
            </w:r>
            <w:r w:rsidR="002A3CF5" w:rsidRPr="00C7286B">
              <w:rPr>
                <w:color w:val="000000" w:themeColor="text1"/>
                <w:sz w:val="22"/>
                <w:szCs w:val="22"/>
              </w:rPr>
              <w:t>,</w:t>
            </w:r>
            <w:r w:rsidRPr="00C7286B">
              <w:rPr>
                <w:color w:val="000000" w:themeColor="text1"/>
                <w:sz w:val="22"/>
                <w:szCs w:val="22"/>
              </w:rPr>
              <w:t xml:space="preserve"> que permiten cumplir con el mismo propósito.</w:t>
            </w:r>
          </w:p>
          <w:p w14:paraId="4F9A4FB8" w14:textId="77777777" w:rsidR="00B678E9" w:rsidRPr="00C7286B" w:rsidRDefault="00B678E9" w:rsidP="005C36B5">
            <w:pPr>
              <w:pStyle w:val="Prrafodelista"/>
              <w:ind w:left="0"/>
              <w:jc w:val="both"/>
              <w:rPr>
                <w:color w:val="000000" w:themeColor="text1"/>
                <w:sz w:val="22"/>
                <w:szCs w:val="22"/>
              </w:rPr>
            </w:pPr>
          </w:p>
          <w:p w14:paraId="1E5C5BA6" w14:textId="0C7D22DF" w:rsidR="00215EB1" w:rsidRPr="00C7286B" w:rsidRDefault="002F1D0A" w:rsidP="005C36B5">
            <w:pPr>
              <w:jc w:val="both"/>
              <w:rPr>
                <w:color w:val="000000" w:themeColor="text1"/>
                <w:sz w:val="22"/>
                <w:szCs w:val="22"/>
              </w:rPr>
            </w:pPr>
            <w:r w:rsidRPr="00C7286B">
              <w:rPr>
                <w:color w:val="000000" w:themeColor="text1"/>
                <w:sz w:val="22"/>
                <w:szCs w:val="22"/>
              </w:rPr>
              <w:t>En particular, teniendo en cuenta las circunstancias especiales de los migrantes venezolanos —expuestas en las consideraciones de esta providencia—</w:t>
            </w:r>
            <w:r w:rsidR="00303450" w:rsidRPr="00C7286B">
              <w:rPr>
                <w:color w:val="000000" w:themeColor="text1"/>
                <w:sz w:val="22"/>
                <w:szCs w:val="22"/>
              </w:rPr>
              <w:t xml:space="preserve"> </w:t>
            </w:r>
            <w:r w:rsidR="00B678E9" w:rsidRPr="00C7286B">
              <w:rPr>
                <w:color w:val="000000" w:themeColor="text1"/>
                <w:sz w:val="22"/>
                <w:szCs w:val="22"/>
              </w:rPr>
              <w:t xml:space="preserve">y que la señora </w:t>
            </w:r>
            <w:r w:rsidR="00A060E0" w:rsidRPr="00C7286B">
              <w:rPr>
                <w:i/>
                <w:iCs/>
                <w:color w:val="000000" w:themeColor="text1"/>
                <w:sz w:val="22"/>
                <w:szCs w:val="22"/>
              </w:rPr>
              <w:t>Magdalena</w:t>
            </w:r>
            <w:r w:rsidR="00A060E0" w:rsidRPr="00C7286B">
              <w:rPr>
                <w:color w:val="000000" w:themeColor="text1"/>
                <w:sz w:val="22"/>
                <w:szCs w:val="22"/>
              </w:rPr>
              <w:t xml:space="preserve"> </w:t>
            </w:r>
            <w:r w:rsidR="00B678E9" w:rsidRPr="00C7286B">
              <w:rPr>
                <w:color w:val="000000" w:themeColor="text1"/>
                <w:sz w:val="22"/>
                <w:szCs w:val="22"/>
              </w:rPr>
              <w:t>enfrenta barreras en la actualidad para regularizar su situación migratoria</w:t>
            </w:r>
            <w:r w:rsidRPr="00C7286B">
              <w:rPr>
                <w:color w:val="000000" w:themeColor="text1"/>
                <w:sz w:val="22"/>
                <w:szCs w:val="22"/>
              </w:rPr>
              <w:t xml:space="preserve">, es viable verificar </w:t>
            </w:r>
            <w:r w:rsidR="00303450" w:rsidRPr="00C7286B">
              <w:rPr>
                <w:color w:val="000000" w:themeColor="text1"/>
                <w:sz w:val="22"/>
                <w:szCs w:val="22"/>
              </w:rPr>
              <w:t>la</w:t>
            </w:r>
            <w:r w:rsidRPr="00C7286B">
              <w:rPr>
                <w:color w:val="000000" w:themeColor="text1"/>
                <w:sz w:val="22"/>
                <w:szCs w:val="22"/>
              </w:rPr>
              <w:t xml:space="preserve"> identidad </w:t>
            </w:r>
            <w:r w:rsidR="00303450" w:rsidRPr="00C7286B">
              <w:rPr>
                <w:color w:val="000000" w:themeColor="text1"/>
                <w:sz w:val="22"/>
                <w:szCs w:val="22"/>
              </w:rPr>
              <w:t xml:space="preserve">de la actora </w:t>
            </w:r>
            <w:r w:rsidRPr="00C7286B">
              <w:rPr>
                <w:color w:val="000000" w:themeColor="text1"/>
                <w:sz w:val="22"/>
                <w:szCs w:val="22"/>
              </w:rPr>
              <w:t xml:space="preserve">mediante su cédula de ciudadanía venezolana. </w:t>
            </w:r>
            <w:r w:rsidR="00215EB1" w:rsidRPr="00C7286B">
              <w:rPr>
                <w:color w:val="000000" w:themeColor="text1"/>
                <w:sz w:val="22"/>
                <w:szCs w:val="22"/>
              </w:rPr>
              <w:t>Asimismo, el Establecimiento Penitenciario y Carcelario de Yopal – La Guafilla puede hacer uso de las medidas que esta Corporación ha identificado como idóneas para garantizar la seguridad al interior de los establecimientos de reclusión, como (i) el registro de la información suministrada por la persona privada de la libertad acerca de la identidad del visitante, (ii) el procedimiento para el ingreso de los externos a dichos establecimientos, (iii) las requisas tanto al visitante como al visitado que se llevan a cabo antes y después de la visita íntima, y (iv) la actualización de la información contenida en la cartilla biográfica de las personas privadas de la libertad</w:t>
            </w:r>
            <w:r w:rsidR="00215EB1" w:rsidRPr="00C7286B">
              <w:rPr>
                <w:rStyle w:val="Refdenotaalpie"/>
                <w:color w:val="000000" w:themeColor="text1"/>
                <w:sz w:val="22"/>
                <w:szCs w:val="22"/>
              </w:rPr>
              <w:footnoteReference w:id="154"/>
            </w:r>
            <w:r w:rsidR="00215EB1" w:rsidRPr="00C7286B">
              <w:rPr>
                <w:color w:val="000000" w:themeColor="text1"/>
                <w:sz w:val="22"/>
                <w:szCs w:val="22"/>
              </w:rPr>
              <w:t>.</w:t>
            </w:r>
          </w:p>
          <w:p w14:paraId="7A2CB818" w14:textId="77777777" w:rsidR="00215EB1" w:rsidRPr="00C7286B" w:rsidRDefault="00215EB1" w:rsidP="005C36B5">
            <w:pPr>
              <w:pStyle w:val="Prrafodelista"/>
              <w:ind w:left="0"/>
              <w:jc w:val="both"/>
              <w:rPr>
                <w:color w:val="000000" w:themeColor="text1"/>
                <w:sz w:val="22"/>
                <w:szCs w:val="22"/>
              </w:rPr>
            </w:pPr>
          </w:p>
          <w:p w14:paraId="08FEBBF3" w14:textId="390F859F" w:rsidR="00B678E9" w:rsidRPr="00C7286B" w:rsidRDefault="00B678E9" w:rsidP="005C36B5">
            <w:pPr>
              <w:pStyle w:val="Prrafodelista"/>
              <w:ind w:left="0"/>
              <w:jc w:val="both"/>
              <w:rPr>
                <w:color w:val="000000" w:themeColor="text1"/>
                <w:sz w:val="22"/>
                <w:szCs w:val="22"/>
              </w:rPr>
            </w:pPr>
            <w:r w:rsidRPr="00C7286B">
              <w:rPr>
                <w:color w:val="000000" w:themeColor="text1"/>
                <w:sz w:val="22"/>
                <w:szCs w:val="22"/>
              </w:rPr>
              <w:t>Así, contrario a la medida que adoptaron las entidades accionadas, e</w:t>
            </w:r>
            <w:r w:rsidR="002F1D0A" w:rsidRPr="00C7286B">
              <w:rPr>
                <w:color w:val="000000" w:themeColor="text1"/>
                <w:sz w:val="22"/>
                <w:szCs w:val="22"/>
              </w:rPr>
              <w:t xml:space="preserve">sta alternativa permite preservar tanto la seguridad </w:t>
            </w:r>
            <w:r w:rsidRPr="00C7286B">
              <w:rPr>
                <w:color w:val="000000" w:themeColor="text1"/>
                <w:sz w:val="22"/>
                <w:szCs w:val="22"/>
              </w:rPr>
              <w:t>del centro penitenciario</w:t>
            </w:r>
            <w:r w:rsidR="002F1D0A" w:rsidRPr="00C7286B">
              <w:rPr>
                <w:color w:val="000000" w:themeColor="text1"/>
                <w:sz w:val="22"/>
                <w:szCs w:val="22"/>
              </w:rPr>
              <w:t xml:space="preserve"> como el derecho a las visitas familiares e íntimas</w:t>
            </w:r>
            <w:r w:rsidRPr="00C7286B">
              <w:rPr>
                <w:color w:val="000000" w:themeColor="text1"/>
                <w:sz w:val="22"/>
                <w:szCs w:val="22"/>
              </w:rPr>
              <w:t xml:space="preserve"> de las personas privadas de la libertad</w:t>
            </w:r>
            <w:r w:rsidR="002F1D0A" w:rsidRPr="00C7286B">
              <w:rPr>
                <w:color w:val="000000" w:themeColor="text1"/>
                <w:sz w:val="22"/>
                <w:szCs w:val="22"/>
              </w:rPr>
              <w:t>, sin imponer una restricción desproporcionada</w:t>
            </w:r>
            <w:r w:rsidRPr="00C7286B">
              <w:rPr>
                <w:color w:val="000000" w:themeColor="text1"/>
                <w:sz w:val="22"/>
                <w:szCs w:val="22"/>
              </w:rPr>
              <w:t xml:space="preserve"> a los derechos fundamentales de la tutelante y de su compañero sentimental</w:t>
            </w:r>
            <w:r w:rsidR="002F1D0A" w:rsidRPr="00C7286B">
              <w:rPr>
                <w:color w:val="000000" w:themeColor="text1"/>
                <w:sz w:val="22"/>
                <w:szCs w:val="22"/>
              </w:rPr>
              <w:t>.</w:t>
            </w:r>
          </w:p>
          <w:p w14:paraId="6C844C97" w14:textId="77777777" w:rsidR="00B678E9" w:rsidRPr="00C7286B" w:rsidRDefault="00B678E9" w:rsidP="005C36B5">
            <w:pPr>
              <w:pStyle w:val="Prrafodelista"/>
              <w:ind w:left="0"/>
              <w:jc w:val="both"/>
              <w:rPr>
                <w:color w:val="000000" w:themeColor="text1"/>
                <w:sz w:val="22"/>
                <w:szCs w:val="22"/>
              </w:rPr>
            </w:pPr>
          </w:p>
          <w:p w14:paraId="1DC56379" w14:textId="6B926C9C" w:rsidR="002A3CF5" w:rsidRPr="00C7286B" w:rsidRDefault="00B678E9" w:rsidP="005C36B5">
            <w:pPr>
              <w:pStyle w:val="Prrafodelista"/>
              <w:ind w:left="0"/>
              <w:jc w:val="both"/>
              <w:rPr>
                <w:color w:val="000000" w:themeColor="text1"/>
                <w:sz w:val="22"/>
                <w:szCs w:val="22"/>
              </w:rPr>
            </w:pPr>
            <w:r w:rsidRPr="00C7286B">
              <w:rPr>
                <w:color w:val="000000" w:themeColor="text1"/>
                <w:sz w:val="22"/>
                <w:szCs w:val="22"/>
              </w:rPr>
              <w:t xml:space="preserve">Adicionalmente, </w:t>
            </w:r>
            <w:r w:rsidR="002A3CF5" w:rsidRPr="00C7286B">
              <w:rPr>
                <w:color w:val="000000" w:themeColor="text1"/>
                <w:sz w:val="22"/>
                <w:szCs w:val="22"/>
              </w:rPr>
              <w:t xml:space="preserve">es preciso señalar </w:t>
            </w:r>
            <w:r w:rsidRPr="00C7286B">
              <w:rPr>
                <w:color w:val="000000" w:themeColor="text1"/>
                <w:sz w:val="22"/>
                <w:szCs w:val="22"/>
              </w:rPr>
              <w:t>que la medida bajo estudio no está dirigida a la consecución de los fines legítimos de la pena</w:t>
            </w:r>
            <w:r w:rsidR="002A3CF5" w:rsidRPr="00C7286B">
              <w:rPr>
                <w:color w:val="000000" w:themeColor="text1"/>
                <w:sz w:val="22"/>
                <w:szCs w:val="22"/>
              </w:rPr>
              <w:t xml:space="preserve">. Por el contrario, </w:t>
            </w:r>
            <w:r w:rsidRPr="00C7286B">
              <w:rPr>
                <w:color w:val="000000" w:themeColor="text1"/>
                <w:sz w:val="22"/>
                <w:szCs w:val="22"/>
              </w:rPr>
              <w:t xml:space="preserve">como </w:t>
            </w:r>
            <w:r w:rsidR="002A3CF5" w:rsidRPr="00C7286B">
              <w:rPr>
                <w:color w:val="000000" w:themeColor="text1"/>
                <w:sz w:val="22"/>
                <w:szCs w:val="22"/>
              </w:rPr>
              <w:t>se indicó previamente</w:t>
            </w:r>
            <w:r w:rsidRPr="00C7286B">
              <w:rPr>
                <w:color w:val="000000" w:themeColor="text1"/>
                <w:sz w:val="22"/>
                <w:szCs w:val="22"/>
              </w:rPr>
              <w:t xml:space="preserve">, </w:t>
            </w:r>
            <w:r w:rsidR="002A3CF5" w:rsidRPr="00C7286B">
              <w:rPr>
                <w:color w:val="000000" w:themeColor="text1"/>
                <w:sz w:val="22"/>
                <w:szCs w:val="22"/>
              </w:rPr>
              <w:t>el</w:t>
            </w:r>
            <w:r w:rsidRPr="00C7286B">
              <w:rPr>
                <w:color w:val="000000" w:themeColor="text1"/>
                <w:sz w:val="22"/>
                <w:szCs w:val="22"/>
              </w:rPr>
              <w:t xml:space="preserve"> objetivo</w:t>
            </w:r>
            <w:r w:rsidR="002A3CF5" w:rsidRPr="00C7286B">
              <w:rPr>
                <w:color w:val="000000" w:themeColor="text1"/>
                <w:sz w:val="22"/>
                <w:szCs w:val="22"/>
              </w:rPr>
              <w:t xml:space="preserve"> de la decisión de las entidades accionadas</w:t>
            </w:r>
            <w:r w:rsidRPr="00C7286B">
              <w:rPr>
                <w:color w:val="000000" w:themeColor="text1"/>
                <w:sz w:val="22"/>
                <w:szCs w:val="22"/>
              </w:rPr>
              <w:t xml:space="preserve"> e</w:t>
            </w:r>
            <w:r w:rsidR="002A3CF5" w:rsidRPr="00C7286B">
              <w:rPr>
                <w:color w:val="000000" w:themeColor="text1"/>
                <w:sz w:val="22"/>
                <w:szCs w:val="22"/>
              </w:rPr>
              <w:t>ra</w:t>
            </w:r>
            <w:r w:rsidRPr="00C7286B">
              <w:rPr>
                <w:color w:val="000000" w:themeColor="text1"/>
                <w:sz w:val="22"/>
                <w:szCs w:val="22"/>
              </w:rPr>
              <w:t xml:space="preserve"> garantizar la seguridad del establecimiento penitenciario, </w:t>
            </w:r>
            <w:r w:rsidR="007C5E12" w:rsidRPr="00C7286B">
              <w:rPr>
                <w:color w:val="000000" w:themeColor="text1"/>
                <w:sz w:val="22"/>
                <w:szCs w:val="22"/>
              </w:rPr>
              <w:t>de conformidad con</w:t>
            </w:r>
            <w:r w:rsidR="002A3CF5" w:rsidRPr="00C7286B">
              <w:rPr>
                <w:color w:val="000000" w:themeColor="text1"/>
                <w:sz w:val="22"/>
                <w:szCs w:val="22"/>
              </w:rPr>
              <w:t xml:space="preserve"> </w:t>
            </w:r>
            <w:r w:rsidRPr="00C7286B">
              <w:rPr>
                <w:color w:val="000000" w:themeColor="text1"/>
                <w:sz w:val="22"/>
                <w:szCs w:val="22"/>
              </w:rPr>
              <w:t xml:space="preserve">la normativa vigente que regula el ingreso de personas externas </w:t>
            </w:r>
            <w:r w:rsidR="007C5E12" w:rsidRPr="00C7286B">
              <w:rPr>
                <w:color w:val="000000" w:themeColor="text1"/>
                <w:sz w:val="22"/>
                <w:szCs w:val="22"/>
              </w:rPr>
              <w:t xml:space="preserve">a los establecimientos penitenciarios </w:t>
            </w:r>
            <w:r w:rsidRPr="00C7286B">
              <w:rPr>
                <w:color w:val="000000" w:themeColor="text1"/>
                <w:sz w:val="22"/>
                <w:szCs w:val="22"/>
              </w:rPr>
              <w:t>para sostener visitas familiares o íntimas</w:t>
            </w:r>
            <w:r w:rsidR="007C5E12" w:rsidRPr="00C7286B">
              <w:rPr>
                <w:color w:val="000000" w:themeColor="text1"/>
                <w:sz w:val="22"/>
                <w:szCs w:val="22"/>
              </w:rPr>
              <w:t xml:space="preserve">. </w:t>
            </w:r>
          </w:p>
        </w:tc>
      </w:tr>
      <w:tr w:rsidR="00B678E9" w:rsidRPr="00C7286B" w14:paraId="46228147" w14:textId="77777777" w:rsidTr="00215EB1">
        <w:trPr>
          <w:trHeight w:val="587"/>
        </w:trPr>
        <w:tc>
          <w:tcPr>
            <w:tcW w:w="1362" w:type="pct"/>
            <w:vAlign w:val="center"/>
          </w:tcPr>
          <w:p w14:paraId="4C55452F" w14:textId="5EBBF295" w:rsidR="00B678E9" w:rsidRPr="00C7286B" w:rsidRDefault="00B678E9" w:rsidP="00215EB1">
            <w:pPr>
              <w:pStyle w:val="Prrafodelista"/>
              <w:ind w:left="0"/>
              <w:rPr>
                <w:b/>
                <w:bCs/>
                <w:color w:val="000000" w:themeColor="text1"/>
                <w:sz w:val="22"/>
                <w:szCs w:val="22"/>
              </w:rPr>
            </w:pPr>
            <w:r w:rsidRPr="00C7286B">
              <w:rPr>
                <w:b/>
                <w:bCs/>
                <w:color w:val="000000" w:themeColor="text1"/>
                <w:sz w:val="22"/>
                <w:szCs w:val="22"/>
              </w:rPr>
              <w:t>¿La medida supera una ponderación en sentido estricto?</w:t>
            </w:r>
          </w:p>
        </w:tc>
        <w:tc>
          <w:tcPr>
            <w:tcW w:w="3638" w:type="pct"/>
            <w:vAlign w:val="center"/>
          </w:tcPr>
          <w:p w14:paraId="7E4C09D7" w14:textId="0AE54AC7" w:rsidR="00B678E9" w:rsidRPr="00C7286B" w:rsidRDefault="00B678E9" w:rsidP="005C36B5">
            <w:pPr>
              <w:pStyle w:val="Prrafodelista"/>
              <w:ind w:left="0"/>
              <w:jc w:val="both"/>
              <w:rPr>
                <w:color w:val="000000" w:themeColor="text1"/>
                <w:sz w:val="22"/>
                <w:szCs w:val="22"/>
              </w:rPr>
            </w:pPr>
            <w:r w:rsidRPr="00C7286B">
              <w:rPr>
                <w:color w:val="000000" w:themeColor="text1"/>
                <w:sz w:val="22"/>
                <w:szCs w:val="22"/>
              </w:rPr>
              <w:t>Dado que la medida no es imprescindible para alcanzar el fin que persigue, no es necesario referirse al tercer paso del juicio de proporcionalidad y analizar si esta supera una ponderación en sentido estricto.</w:t>
            </w:r>
          </w:p>
        </w:tc>
      </w:tr>
    </w:tbl>
    <w:p w14:paraId="7D79995C" w14:textId="77777777" w:rsidR="007F26C7" w:rsidRPr="00C7286B" w:rsidRDefault="007F26C7" w:rsidP="001B3A2A">
      <w:pPr>
        <w:pStyle w:val="Prrafodelista"/>
        <w:rPr>
          <w:color w:val="000000" w:themeColor="text1"/>
          <w:sz w:val="28"/>
          <w:szCs w:val="28"/>
        </w:rPr>
      </w:pPr>
    </w:p>
    <w:p w14:paraId="3F5F6AB8" w14:textId="368ABFC5" w:rsidR="00C263EE" w:rsidRPr="00C7286B" w:rsidRDefault="001D54F7" w:rsidP="00A060E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 </w:t>
      </w:r>
      <w:r w:rsidR="00B678E9" w:rsidRPr="00C7286B">
        <w:rPr>
          <w:color w:val="000000" w:themeColor="text1"/>
          <w:sz w:val="28"/>
          <w:szCs w:val="28"/>
          <w:lang w:val="es-ES"/>
        </w:rPr>
        <w:t xml:space="preserve">Por lo anterior, teniendo en cuenta el análisis </w:t>
      </w:r>
      <w:r w:rsidR="002A3CF5" w:rsidRPr="00C7286B">
        <w:rPr>
          <w:color w:val="000000" w:themeColor="text1"/>
          <w:sz w:val="28"/>
          <w:szCs w:val="28"/>
          <w:lang w:val="es-ES"/>
        </w:rPr>
        <w:t xml:space="preserve">consignado </w:t>
      </w:r>
      <w:r w:rsidR="00B678E9" w:rsidRPr="00C7286B">
        <w:rPr>
          <w:color w:val="000000" w:themeColor="text1"/>
          <w:sz w:val="28"/>
          <w:szCs w:val="28"/>
          <w:lang w:val="es-ES"/>
        </w:rPr>
        <w:t xml:space="preserve">en la Tabla 1, la decisión </w:t>
      </w:r>
      <w:r w:rsidR="002A3CF5" w:rsidRPr="00C7286B">
        <w:rPr>
          <w:color w:val="000000" w:themeColor="text1"/>
          <w:sz w:val="28"/>
          <w:szCs w:val="28"/>
          <w:lang w:val="es-ES"/>
        </w:rPr>
        <w:t>que adoptaron el</w:t>
      </w:r>
      <w:r w:rsidR="00B678E9" w:rsidRPr="00C7286B">
        <w:rPr>
          <w:color w:val="000000" w:themeColor="text1"/>
          <w:sz w:val="28"/>
          <w:szCs w:val="28"/>
          <w:lang w:val="es-ES"/>
        </w:rPr>
        <w:t xml:space="preserve"> INPEC y el Establecimiento Penitenciario y Carcelario de Yopal –</w:t>
      </w:r>
      <w:r w:rsidR="003F2FBA" w:rsidRPr="00C7286B">
        <w:rPr>
          <w:color w:val="000000" w:themeColor="text1"/>
          <w:sz w:val="28"/>
          <w:szCs w:val="28"/>
          <w:lang w:val="es-ES"/>
        </w:rPr>
        <w:t xml:space="preserve"> </w:t>
      </w:r>
      <w:r w:rsidR="00B678E9" w:rsidRPr="00C7286B">
        <w:rPr>
          <w:color w:val="000000" w:themeColor="text1"/>
          <w:sz w:val="28"/>
          <w:szCs w:val="28"/>
          <w:lang w:val="es-ES"/>
        </w:rPr>
        <w:t xml:space="preserve">La Guafilla no </w:t>
      </w:r>
      <w:r w:rsidR="002A3CF5" w:rsidRPr="00C7286B">
        <w:rPr>
          <w:color w:val="000000" w:themeColor="text1"/>
          <w:sz w:val="28"/>
          <w:szCs w:val="28"/>
          <w:lang w:val="es-ES"/>
        </w:rPr>
        <w:t xml:space="preserve">satisface los requisitos de razonabilidad y proporcionalidad que exige la jurisprudencia para restringir el derecho fundamental de las personas privadas de la libertad a recibir visitas. </w:t>
      </w:r>
      <w:r w:rsidR="005C36B5" w:rsidRPr="00C7286B">
        <w:rPr>
          <w:color w:val="000000" w:themeColor="text1"/>
          <w:sz w:val="28"/>
          <w:szCs w:val="28"/>
          <w:lang w:val="es-ES"/>
        </w:rPr>
        <w:t xml:space="preserve">Por el contrario, se trata de una medida que anula de manera absoluta el derecho del señor </w:t>
      </w:r>
      <w:r w:rsidR="00A060E0" w:rsidRPr="00C7286B">
        <w:rPr>
          <w:i/>
          <w:iCs/>
          <w:color w:val="000000" w:themeColor="text1"/>
          <w:sz w:val="28"/>
          <w:szCs w:val="28"/>
          <w:lang w:val="es-ES"/>
        </w:rPr>
        <w:t>Tomás</w:t>
      </w:r>
      <w:r w:rsidR="00A060E0" w:rsidRPr="00C7286B">
        <w:rPr>
          <w:color w:val="000000" w:themeColor="text1"/>
          <w:sz w:val="28"/>
          <w:szCs w:val="28"/>
          <w:lang w:val="es-ES"/>
        </w:rPr>
        <w:t xml:space="preserve"> </w:t>
      </w:r>
      <w:r w:rsidR="005C36B5" w:rsidRPr="00C7286B">
        <w:rPr>
          <w:color w:val="000000" w:themeColor="text1"/>
          <w:sz w:val="28"/>
          <w:szCs w:val="28"/>
          <w:lang w:val="es-ES"/>
        </w:rPr>
        <w:t>a recibir</w:t>
      </w:r>
      <w:r w:rsidR="00274DA7" w:rsidRPr="00C7286B">
        <w:rPr>
          <w:color w:val="000000" w:themeColor="text1"/>
          <w:sz w:val="28"/>
          <w:szCs w:val="28"/>
          <w:lang w:val="es-ES"/>
        </w:rPr>
        <w:t xml:space="preserve"> visitas familiares e íntimas</w:t>
      </w:r>
      <w:r w:rsidR="00D372A4" w:rsidRPr="00C7286B">
        <w:rPr>
          <w:color w:val="000000" w:themeColor="text1"/>
          <w:sz w:val="28"/>
          <w:szCs w:val="28"/>
          <w:lang w:val="es-ES"/>
        </w:rPr>
        <w:t xml:space="preserve"> con</w:t>
      </w:r>
      <w:r w:rsidR="00274DA7" w:rsidRPr="00C7286B">
        <w:rPr>
          <w:color w:val="000000" w:themeColor="text1"/>
          <w:sz w:val="28"/>
          <w:szCs w:val="28"/>
          <w:lang w:val="es-ES"/>
        </w:rPr>
        <w:t xml:space="preserve"> su pareja sin una justificación legítima. </w:t>
      </w:r>
      <w:r w:rsidR="006F70F3" w:rsidRPr="00C7286B">
        <w:rPr>
          <w:color w:val="000000" w:themeColor="text1"/>
          <w:sz w:val="28"/>
          <w:szCs w:val="28"/>
          <w:lang w:val="es-ES"/>
        </w:rPr>
        <w:t xml:space="preserve">Esto se vuelve aún más gravoso teniendo en cuenta que </w:t>
      </w:r>
      <w:r w:rsidR="00C263EE" w:rsidRPr="00C7286B">
        <w:rPr>
          <w:color w:val="000000" w:themeColor="text1"/>
          <w:sz w:val="28"/>
          <w:szCs w:val="28"/>
          <w:lang w:val="es-ES"/>
        </w:rPr>
        <w:t xml:space="preserve">las entidades le exigieron una documentación a la señora </w:t>
      </w:r>
      <w:r w:rsidR="00A060E0" w:rsidRPr="00C7286B">
        <w:rPr>
          <w:i/>
          <w:iCs/>
          <w:color w:val="000000" w:themeColor="text1"/>
          <w:sz w:val="28"/>
          <w:szCs w:val="28"/>
          <w:lang w:val="es-ES"/>
        </w:rPr>
        <w:t>Magdalena</w:t>
      </w:r>
      <w:r w:rsidR="00A060E0" w:rsidRPr="00C7286B">
        <w:rPr>
          <w:color w:val="000000" w:themeColor="text1"/>
          <w:sz w:val="28"/>
          <w:szCs w:val="28"/>
          <w:lang w:val="es-ES"/>
        </w:rPr>
        <w:t xml:space="preserve"> </w:t>
      </w:r>
      <w:r w:rsidR="00C263EE" w:rsidRPr="00C7286B">
        <w:rPr>
          <w:color w:val="000000" w:themeColor="text1"/>
          <w:sz w:val="28"/>
          <w:szCs w:val="28"/>
          <w:lang w:val="es-ES"/>
        </w:rPr>
        <w:t xml:space="preserve">a la que </w:t>
      </w:r>
      <w:r w:rsidR="00652586" w:rsidRPr="00C7286B">
        <w:rPr>
          <w:color w:val="000000" w:themeColor="text1"/>
          <w:sz w:val="28"/>
          <w:szCs w:val="28"/>
          <w:lang w:val="es-ES"/>
        </w:rPr>
        <w:t>le resulta particularmente difícil acceder</w:t>
      </w:r>
      <w:r w:rsidR="00C263EE" w:rsidRPr="00C7286B">
        <w:rPr>
          <w:color w:val="000000" w:themeColor="text1"/>
          <w:sz w:val="28"/>
          <w:szCs w:val="28"/>
          <w:lang w:val="es-ES"/>
        </w:rPr>
        <w:t xml:space="preserve">, puesto que el plazo para inscribirse al </w:t>
      </w:r>
      <w:r w:rsidR="00505A3F" w:rsidRPr="00C7286B">
        <w:rPr>
          <w:color w:val="000000" w:themeColor="text1"/>
          <w:sz w:val="28"/>
          <w:szCs w:val="28"/>
          <w:lang w:val="es-ES"/>
        </w:rPr>
        <w:t xml:space="preserve">Registro Único de Migrantes Venezolanos </w:t>
      </w:r>
      <w:r w:rsidR="00652586" w:rsidRPr="00C7286B">
        <w:rPr>
          <w:color w:val="000000" w:themeColor="text1"/>
          <w:sz w:val="28"/>
          <w:szCs w:val="28"/>
          <w:lang w:val="es-ES"/>
        </w:rPr>
        <w:t xml:space="preserve">y </w:t>
      </w:r>
      <w:r w:rsidR="00C263EE" w:rsidRPr="00C7286B">
        <w:rPr>
          <w:color w:val="000000" w:themeColor="text1"/>
          <w:sz w:val="28"/>
          <w:szCs w:val="28"/>
          <w:lang w:val="es-ES"/>
        </w:rPr>
        <w:t xml:space="preserve">obtener un </w:t>
      </w:r>
      <w:r w:rsidR="00505A3F" w:rsidRPr="00C7286B">
        <w:rPr>
          <w:color w:val="000000" w:themeColor="text1"/>
          <w:sz w:val="28"/>
          <w:szCs w:val="28"/>
          <w:lang w:val="es-ES"/>
        </w:rPr>
        <w:t xml:space="preserve">Permiso por Protección Temporal </w:t>
      </w:r>
      <w:r w:rsidR="00C263EE" w:rsidRPr="00C7286B">
        <w:rPr>
          <w:color w:val="000000" w:themeColor="text1"/>
          <w:sz w:val="28"/>
          <w:szCs w:val="28"/>
          <w:lang w:val="es-ES"/>
        </w:rPr>
        <w:t xml:space="preserve">venció en mayo de 2022. </w:t>
      </w:r>
    </w:p>
    <w:p w14:paraId="173B9146" w14:textId="77777777" w:rsidR="00C263EE" w:rsidRPr="00C7286B" w:rsidRDefault="00C263EE" w:rsidP="00C263EE">
      <w:pPr>
        <w:pStyle w:val="paragraph"/>
        <w:tabs>
          <w:tab w:val="left" w:pos="426"/>
        </w:tabs>
        <w:spacing w:before="0" w:beforeAutospacing="0" w:after="0" w:afterAutospacing="0"/>
        <w:jc w:val="both"/>
        <w:textAlignment w:val="baseline"/>
        <w:rPr>
          <w:color w:val="000000" w:themeColor="text1"/>
          <w:sz w:val="28"/>
          <w:szCs w:val="28"/>
          <w:lang w:val="es-ES"/>
        </w:rPr>
      </w:pPr>
    </w:p>
    <w:p w14:paraId="1BCBCF33" w14:textId="73C08F79" w:rsidR="00C263EE" w:rsidRPr="00C7286B" w:rsidRDefault="00C263EE" w:rsidP="00A060E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lang w:val="es-ES"/>
        </w:rPr>
      </w:pPr>
      <w:r w:rsidRPr="00C7286B">
        <w:rPr>
          <w:color w:val="000000" w:themeColor="text1"/>
          <w:sz w:val="28"/>
          <w:lang w:val="es-ES"/>
        </w:rPr>
        <w:t xml:space="preserve">Así las cosas, por la situación particular de la accionante, esta Corporación considera que la negativa de las entidades accionadas a permitir su ingreso al establecimiento penitenciario es contraria al fin resocializador de la pena y a la garantía de los derechos fundamentales de las personas privadas de la libertad. En ese sentido, la </w:t>
      </w:r>
      <w:r w:rsidR="007D4CDF" w:rsidRPr="00C7286B">
        <w:rPr>
          <w:color w:val="000000" w:themeColor="text1"/>
          <w:sz w:val="28"/>
          <w:lang w:val="es-ES"/>
        </w:rPr>
        <w:t xml:space="preserve">decisión del INPEC y del establecimiento </w:t>
      </w:r>
      <w:r w:rsidR="00592F2B" w:rsidRPr="00C7286B">
        <w:rPr>
          <w:color w:val="000000" w:themeColor="text1"/>
          <w:sz w:val="28"/>
          <w:lang w:val="es-ES"/>
        </w:rPr>
        <w:t>penitenciario constituye</w:t>
      </w:r>
      <w:r w:rsidRPr="00C7286B">
        <w:rPr>
          <w:color w:val="000000" w:themeColor="text1"/>
          <w:sz w:val="28"/>
          <w:lang w:val="es-ES"/>
        </w:rPr>
        <w:t xml:space="preserve"> una vulneración de los derechos fundamentales a la intimidad, al libre desarrollo de la personalidad, a la dignidad humana y a la libertad sexual de la actora, así como de los d</w:t>
      </w:r>
      <w:r w:rsidR="007D4CDF" w:rsidRPr="00C7286B">
        <w:rPr>
          <w:color w:val="000000" w:themeColor="text1"/>
          <w:sz w:val="28"/>
          <w:lang w:val="es-ES"/>
        </w:rPr>
        <w:t xml:space="preserve">el señor </w:t>
      </w:r>
      <w:r w:rsidR="00A060E0" w:rsidRPr="00C7286B">
        <w:rPr>
          <w:i/>
          <w:iCs/>
          <w:color w:val="000000" w:themeColor="text1"/>
          <w:sz w:val="28"/>
          <w:lang w:val="es-ES"/>
        </w:rPr>
        <w:t>Tomás</w:t>
      </w:r>
      <w:r w:rsidRPr="00C7286B">
        <w:rPr>
          <w:color w:val="000000" w:themeColor="text1"/>
          <w:sz w:val="28"/>
          <w:lang w:val="es-ES"/>
        </w:rPr>
        <w:t xml:space="preserve">. </w:t>
      </w:r>
    </w:p>
    <w:p w14:paraId="3FD15ADA" w14:textId="77777777" w:rsidR="00C263EE" w:rsidRPr="00C7286B" w:rsidRDefault="00C263EE" w:rsidP="00C263EE">
      <w:pPr>
        <w:pStyle w:val="paragraph"/>
        <w:tabs>
          <w:tab w:val="left" w:pos="426"/>
        </w:tabs>
        <w:spacing w:before="0" w:beforeAutospacing="0" w:after="0" w:afterAutospacing="0"/>
        <w:jc w:val="both"/>
        <w:textAlignment w:val="baseline"/>
        <w:rPr>
          <w:color w:val="000000" w:themeColor="text1"/>
          <w:sz w:val="28"/>
          <w:szCs w:val="28"/>
          <w:lang w:val="es-ES"/>
        </w:rPr>
      </w:pPr>
    </w:p>
    <w:p w14:paraId="4453762D" w14:textId="6EE6BA92" w:rsidR="00085D9B" w:rsidRPr="00C7286B" w:rsidRDefault="00A566B6"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Además, es necesario precisar que </w:t>
      </w:r>
      <w:r w:rsidR="00C263EE" w:rsidRPr="00C7286B">
        <w:rPr>
          <w:color w:val="000000" w:themeColor="text1"/>
          <w:sz w:val="28"/>
          <w:szCs w:val="28"/>
          <w:lang w:val="es-ES"/>
        </w:rPr>
        <w:t xml:space="preserve">la decisión </w:t>
      </w:r>
      <w:r w:rsidR="00085D9B" w:rsidRPr="00C7286B">
        <w:rPr>
          <w:color w:val="000000" w:themeColor="text1"/>
          <w:sz w:val="28"/>
          <w:szCs w:val="28"/>
          <w:lang w:val="es-ES"/>
        </w:rPr>
        <w:t xml:space="preserve">que adoptaron </w:t>
      </w:r>
      <w:r w:rsidR="00C263EE" w:rsidRPr="00C7286B">
        <w:rPr>
          <w:color w:val="000000" w:themeColor="text1"/>
          <w:sz w:val="28"/>
          <w:szCs w:val="28"/>
          <w:lang w:val="es-ES"/>
        </w:rPr>
        <w:t xml:space="preserve">las entidades </w:t>
      </w:r>
      <w:r w:rsidR="00085D9B" w:rsidRPr="00C7286B">
        <w:rPr>
          <w:color w:val="000000" w:themeColor="text1"/>
          <w:sz w:val="28"/>
          <w:szCs w:val="28"/>
          <w:lang w:val="es-ES"/>
        </w:rPr>
        <w:t xml:space="preserve">accionadas </w:t>
      </w:r>
      <w:r w:rsidR="00C263EE" w:rsidRPr="00C7286B">
        <w:rPr>
          <w:color w:val="000000" w:themeColor="text1"/>
          <w:sz w:val="28"/>
          <w:szCs w:val="28"/>
          <w:lang w:val="es-ES"/>
        </w:rPr>
        <w:t xml:space="preserve">es abiertamente contraria al precedente que estableció este Tribunal en la Sentencia T-385 de 2024. </w:t>
      </w:r>
      <w:r w:rsidR="00085D9B" w:rsidRPr="00C7286B">
        <w:rPr>
          <w:color w:val="000000" w:themeColor="text1"/>
          <w:sz w:val="28"/>
          <w:szCs w:val="28"/>
          <w:lang w:val="es-ES"/>
        </w:rPr>
        <w:t xml:space="preserve">Como se expuso en las consideraciones de esta providencia, en esa oportunidad la Corte le ordenó al </w:t>
      </w:r>
      <w:r w:rsidR="00F107E4" w:rsidRPr="00C7286B">
        <w:rPr>
          <w:color w:val="000000" w:themeColor="text1"/>
          <w:sz w:val="28"/>
          <w:szCs w:val="28"/>
          <w:lang w:val="es-ES"/>
        </w:rPr>
        <w:t>director general</w:t>
      </w:r>
      <w:r w:rsidR="00085D9B" w:rsidRPr="00C7286B">
        <w:rPr>
          <w:color w:val="000000" w:themeColor="text1"/>
          <w:sz w:val="28"/>
          <w:szCs w:val="28"/>
          <w:lang w:val="es-ES"/>
        </w:rPr>
        <w:t xml:space="preserve"> del INPEC que, en casos similares, aplicara la excepción prevista en el artículo 112 de la Ley 65 de 1993 y permitiera el ingreso de los ciudadanos venezolanos en situación migratoria irregular a los establecimientos penitenciarios para realizar visitas familiares o íntimas. </w:t>
      </w:r>
    </w:p>
    <w:p w14:paraId="24966192" w14:textId="77777777" w:rsidR="00085D9B" w:rsidRPr="00C7286B" w:rsidRDefault="00085D9B" w:rsidP="00085D9B">
      <w:pPr>
        <w:pStyle w:val="paragraph"/>
        <w:tabs>
          <w:tab w:val="left" w:pos="426"/>
        </w:tabs>
        <w:spacing w:before="0" w:beforeAutospacing="0" w:after="0" w:afterAutospacing="0"/>
        <w:jc w:val="both"/>
        <w:textAlignment w:val="baseline"/>
        <w:rPr>
          <w:color w:val="000000" w:themeColor="text1"/>
          <w:sz w:val="28"/>
          <w:szCs w:val="28"/>
          <w:lang w:val="es-ES"/>
        </w:rPr>
      </w:pPr>
    </w:p>
    <w:p w14:paraId="0BF5E321" w14:textId="607246B2" w:rsidR="00274DA7" w:rsidRPr="00C7286B" w:rsidRDefault="00085D9B" w:rsidP="00A060E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lang w:val="es-ES"/>
        </w:rPr>
      </w:pPr>
      <w:r w:rsidRPr="00C7286B">
        <w:rPr>
          <w:color w:val="000000" w:themeColor="text1"/>
          <w:sz w:val="28"/>
          <w:szCs w:val="28"/>
          <w:lang w:val="es-ES"/>
        </w:rPr>
        <w:t xml:space="preserve">En consecuencia, la negativa de las entidades en el presente caso no solo vulnera los derechos fundamentales </w:t>
      </w:r>
      <w:r w:rsidR="007C5E12" w:rsidRPr="00C7286B">
        <w:rPr>
          <w:color w:val="000000" w:themeColor="text1"/>
          <w:sz w:val="28"/>
          <w:szCs w:val="28"/>
          <w:lang w:val="es-ES"/>
        </w:rPr>
        <w:t xml:space="preserve">de la actora y del señor </w:t>
      </w:r>
      <w:r w:rsidR="00A060E0" w:rsidRPr="00C7286B">
        <w:rPr>
          <w:i/>
          <w:iCs/>
          <w:color w:val="000000" w:themeColor="text1"/>
          <w:sz w:val="28"/>
          <w:szCs w:val="28"/>
          <w:lang w:val="es-ES"/>
        </w:rPr>
        <w:t>Tomás</w:t>
      </w:r>
      <w:r w:rsidRPr="00C7286B">
        <w:rPr>
          <w:color w:val="000000" w:themeColor="text1"/>
          <w:sz w:val="28"/>
          <w:szCs w:val="28"/>
          <w:lang w:val="es-ES"/>
        </w:rPr>
        <w:t>, sino que también desconoce expresamente la obligación de acatar los precedentes ju</w:t>
      </w:r>
      <w:r w:rsidR="00F107E4" w:rsidRPr="00C7286B">
        <w:rPr>
          <w:color w:val="000000" w:themeColor="text1"/>
          <w:sz w:val="28"/>
          <w:szCs w:val="28"/>
          <w:lang w:val="es-ES"/>
        </w:rPr>
        <w:t>diciales</w:t>
      </w:r>
      <w:r w:rsidRPr="00C7286B">
        <w:rPr>
          <w:color w:val="000000" w:themeColor="text1"/>
          <w:sz w:val="28"/>
          <w:szCs w:val="28"/>
          <w:lang w:val="es-ES"/>
        </w:rPr>
        <w:t xml:space="preserve"> constitucionales. Este desconocimiento se agrava si se tiene en cuenta que la señora </w:t>
      </w:r>
      <w:r w:rsidR="00A060E0" w:rsidRPr="00C7286B">
        <w:rPr>
          <w:i/>
          <w:iCs/>
          <w:color w:val="000000" w:themeColor="text1"/>
          <w:sz w:val="28"/>
          <w:szCs w:val="28"/>
          <w:lang w:val="es-ES"/>
        </w:rPr>
        <w:t>Magdalena</w:t>
      </w:r>
      <w:r w:rsidR="00A060E0" w:rsidRPr="00C7286B">
        <w:rPr>
          <w:color w:val="000000" w:themeColor="text1"/>
          <w:sz w:val="28"/>
          <w:szCs w:val="28"/>
          <w:lang w:val="es-ES"/>
        </w:rPr>
        <w:t xml:space="preserve"> </w:t>
      </w:r>
      <w:r w:rsidRPr="00C7286B">
        <w:rPr>
          <w:color w:val="000000" w:themeColor="text1"/>
          <w:sz w:val="28"/>
          <w:szCs w:val="28"/>
          <w:lang w:val="es-ES"/>
        </w:rPr>
        <w:t>invocó expresamente dicho precedente en la petición que elevó ante el establecimiento penitenciario</w:t>
      </w:r>
      <w:r w:rsidR="007C5E12" w:rsidRPr="00C7286B">
        <w:rPr>
          <w:color w:val="000000" w:themeColor="text1"/>
          <w:sz w:val="28"/>
          <w:szCs w:val="28"/>
          <w:lang w:val="es-ES"/>
        </w:rPr>
        <w:t xml:space="preserve"> y en el escrito de la acción de tutela</w:t>
      </w:r>
      <w:r w:rsidR="003F2FBA" w:rsidRPr="00C7286B">
        <w:rPr>
          <w:rStyle w:val="Refdenotaalpie"/>
          <w:color w:val="000000" w:themeColor="text1"/>
          <w:sz w:val="28"/>
          <w:szCs w:val="28"/>
          <w:lang w:val="es-ES"/>
        </w:rPr>
        <w:footnoteReference w:id="155"/>
      </w:r>
      <w:r w:rsidRPr="00C7286B">
        <w:rPr>
          <w:color w:val="000000" w:themeColor="text1"/>
          <w:sz w:val="28"/>
          <w:szCs w:val="28"/>
          <w:lang w:val="es-ES"/>
        </w:rPr>
        <w:t xml:space="preserve">. A pesar de ello, tanto </w:t>
      </w:r>
      <w:r w:rsidR="003F2FBA" w:rsidRPr="00C7286B">
        <w:rPr>
          <w:color w:val="000000" w:themeColor="text1"/>
          <w:sz w:val="28"/>
          <w:szCs w:val="28"/>
          <w:lang w:val="es-ES"/>
        </w:rPr>
        <w:t>las entidades accionadas</w:t>
      </w:r>
      <w:r w:rsidRPr="00C7286B">
        <w:rPr>
          <w:color w:val="000000" w:themeColor="text1"/>
          <w:sz w:val="28"/>
          <w:szCs w:val="28"/>
          <w:lang w:val="es-ES"/>
        </w:rPr>
        <w:t>, como el Juzgado Segundo Laboral del Circuito de Yopal</w:t>
      </w:r>
      <w:r w:rsidR="003F2FBA" w:rsidRPr="00C7286B">
        <w:rPr>
          <w:color w:val="000000" w:themeColor="text1"/>
          <w:sz w:val="28"/>
          <w:szCs w:val="28"/>
          <w:lang w:val="es-ES"/>
        </w:rPr>
        <w:t xml:space="preserve"> –</w:t>
      </w:r>
      <w:r w:rsidRPr="00C7286B">
        <w:rPr>
          <w:color w:val="000000" w:themeColor="text1"/>
          <w:sz w:val="28"/>
          <w:szCs w:val="28"/>
          <w:lang w:val="es-ES"/>
        </w:rPr>
        <w:t>que conoció del caso en primera instancia</w:t>
      </w:r>
      <w:r w:rsidR="003F2FBA" w:rsidRPr="00C7286B">
        <w:rPr>
          <w:color w:val="000000" w:themeColor="text1"/>
          <w:sz w:val="28"/>
          <w:szCs w:val="28"/>
          <w:lang w:val="es-ES"/>
        </w:rPr>
        <w:t>–</w:t>
      </w:r>
      <w:r w:rsidRPr="00C7286B">
        <w:rPr>
          <w:color w:val="000000" w:themeColor="text1"/>
          <w:sz w:val="28"/>
          <w:szCs w:val="28"/>
          <w:lang w:val="es-ES"/>
        </w:rPr>
        <w:t>, omitieron considerar y aplicar el precedente constitucional.</w:t>
      </w:r>
      <w:r w:rsidR="00274DA7" w:rsidRPr="00C7286B">
        <w:rPr>
          <w:color w:val="000000" w:themeColor="text1"/>
          <w:sz w:val="28"/>
          <w:szCs w:val="28"/>
          <w:lang w:val="es-ES"/>
        </w:rPr>
        <w:t xml:space="preserve"> </w:t>
      </w:r>
    </w:p>
    <w:p w14:paraId="7317278D" w14:textId="77777777" w:rsidR="00274DA7" w:rsidRPr="00C7286B" w:rsidRDefault="00274DA7" w:rsidP="00274DA7">
      <w:pPr>
        <w:pStyle w:val="Prrafodelista"/>
        <w:rPr>
          <w:color w:val="000000" w:themeColor="text1"/>
          <w:sz w:val="28"/>
          <w:szCs w:val="28"/>
        </w:rPr>
      </w:pPr>
    </w:p>
    <w:p w14:paraId="38340384" w14:textId="63080FCA" w:rsidR="00085D9B" w:rsidRPr="00C7286B" w:rsidRDefault="00274DA7" w:rsidP="00274DA7">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Por esta razón, la Corte considera necesario apartarse de la solución que adoptó esta Corporación en la Sentencia T-385 de 2024, consistente en aplicar la excepción prevista en el artículo 112 de la Ley 65 de 1993 para que el director general del INPEC le autorice de forma excepcional el ingreso a la accionante</w:t>
      </w:r>
      <w:r w:rsidR="000A6C4C" w:rsidRPr="00C7286B">
        <w:rPr>
          <w:color w:val="000000" w:themeColor="text1"/>
          <w:sz w:val="28"/>
          <w:szCs w:val="28"/>
          <w:lang w:val="es-ES"/>
        </w:rPr>
        <w:t xml:space="preserve"> al establecimiento penitenciario</w:t>
      </w:r>
      <w:r w:rsidRPr="00C7286B">
        <w:rPr>
          <w:color w:val="000000" w:themeColor="text1"/>
          <w:sz w:val="28"/>
          <w:szCs w:val="28"/>
          <w:lang w:val="es-ES"/>
        </w:rPr>
        <w:t xml:space="preserve">. En efecto, como lo expresó el Grupo de Prisiones de la Universidad de los Andes en su intervención, la medida que adoptó la Sentencia T-385 de 2024 no ha sido suficiente para garantizar el acceso a las visitas familiares e íntimas de la población migrante que se encuentra en una situación irregular. Por lo tanto, esta Corporación considera necesario </w:t>
      </w:r>
      <w:r w:rsidR="000A6C4C" w:rsidRPr="00C7286B">
        <w:rPr>
          <w:color w:val="000000" w:themeColor="text1"/>
          <w:sz w:val="28"/>
          <w:szCs w:val="28"/>
          <w:lang w:val="es-ES"/>
        </w:rPr>
        <w:t xml:space="preserve">adoptar una medida de carácter general y </w:t>
      </w:r>
      <w:r w:rsidR="00122F2F" w:rsidRPr="00C7286B">
        <w:rPr>
          <w:color w:val="000000" w:themeColor="text1"/>
          <w:sz w:val="28"/>
          <w:szCs w:val="28"/>
          <w:lang w:val="es-ES"/>
        </w:rPr>
        <w:t>ordenarle al</w:t>
      </w:r>
      <w:r w:rsidRPr="00C7286B">
        <w:rPr>
          <w:color w:val="000000" w:themeColor="text1"/>
          <w:sz w:val="28"/>
          <w:szCs w:val="28"/>
          <w:lang w:val="es-ES"/>
        </w:rPr>
        <w:t xml:space="preserve"> INPEC</w:t>
      </w:r>
      <w:r w:rsidR="00122F2F" w:rsidRPr="00C7286B">
        <w:rPr>
          <w:color w:val="000000" w:themeColor="text1"/>
          <w:sz w:val="28"/>
          <w:szCs w:val="28"/>
          <w:lang w:val="es-ES"/>
        </w:rPr>
        <w:t xml:space="preserve"> que</w:t>
      </w:r>
      <w:r w:rsidRPr="00C7286B">
        <w:rPr>
          <w:color w:val="000000" w:themeColor="text1"/>
          <w:sz w:val="28"/>
          <w:szCs w:val="28"/>
          <w:lang w:val="es-ES"/>
        </w:rPr>
        <w:t xml:space="preserve"> ajuste sus protocolos y reglamentos, con el fin de que los migrantes </w:t>
      </w:r>
      <w:r w:rsidR="002420A4" w:rsidRPr="00C7286B">
        <w:rPr>
          <w:color w:val="000000" w:themeColor="text1"/>
          <w:sz w:val="28"/>
          <w:szCs w:val="28"/>
          <w:lang w:val="es-ES"/>
        </w:rPr>
        <w:t xml:space="preserve">venezolanos </w:t>
      </w:r>
      <w:r w:rsidRPr="00C7286B">
        <w:rPr>
          <w:color w:val="000000" w:themeColor="text1"/>
          <w:sz w:val="28"/>
          <w:szCs w:val="28"/>
          <w:lang w:val="es-ES"/>
        </w:rPr>
        <w:t xml:space="preserve">que se encuentran en una situación irregular puedan ejercer su derecho a las visitas familiares e íntimas en condiciones de igualdad. </w:t>
      </w:r>
    </w:p>
    <w:p w14:paraId="703CDDF4" w14:textId="77777777" w:rsidR="001D54F7" w:rsidRPr="00C7286B" w:rsidRDefault="001D54F7" w:rsidP="003F2FBA">
      <w:pPr>
        <w:rPr>
          <w:b/>
          <w:bCs/>
          <w:color w:val="000000" w:themeColor="text1"/>
          <w:sz w:val="28"/>
          <w:szCs w:val="28"/>
        </w:rPr>
      </w:pPr>
    </w:p>
    <w:p w14:paraId="04181A6F" w14:textId="5A36CA83" w:rsidR="0048011D" w:rsidRPr="00C7286B" w:rsidRDefault="00435E43" w:rsidP="00DD0FD9">
      <w:pPr>
        <w:pStyle w:val="paragraph"/>
        <w:numPr>
          <w:ilvl w:val="1"/>
          <w:numId w:val="5"/>
        </w:numPr>
        <w:tabs>
          <w:tab w:val="left" w:pos="709"/>
        </w:tabs>
        <w:spacing w:before="0" w:beforeAutospacing="0" w:after="0" w:afterAutospacing="0"/>
        <w:ind w:left="0" w:firstLine="0"/>
        <w:jc w:val="both"/>
        <w:textAlignment w:val="baseline"/>
        <w:rPr>
          <w:b/>
          <w:bCs/>
          <w:color w:val="000000" w:themeColor="text1"/>
          <w:sz w:val="28"/>
          <w:szCs w:val="28"/>
          <w:lang w:val="es-ES"/>
        </w:rPr>
      </w:pPr>
      <w:r w:rsidRPr="00C7286B">
        <w:rPr>
          <w:b/>
          <w:bCs/>
          <w:color w:val="000000" w:themeColor="text1"/>
          <w:sz w:val="28"/>
          <w:szCs w:val="28"/>
          <w:lang w:val="es-ES"/>
        </w:rPr>
        <w:t>Órdenes a proferir</w:t>
      </w:r>
    </w:p>
    <w:p w14:paraId="50171BA7" w14:textId="77777777" w:rsidR="00435E43" w:rsidRPr="00C7286B" w:rsidRDefault="00435E43" w:rsidP="00435E43">
      <w:pPr>
        <w:rPr>
          <w:color w:val="000000" w:themeColor="text1"/>
          <w:sz w:val="28"/>
          <w:szCs w:val="28"/>
        </w:rPr>
      </w:pPr>
    </w:p>
    <w:p w14:paraId="74A06983" w14:textId="235ED7B6" w:rsidR="008116BC" w:rsidRPr="00C7286B" w:rsidRDefault="004A4F5B" w:rsidP="00DD0FD9">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Por todo lo anterior, </w:t>
      </w:r>
      <w:r w:rsidR="008116BC" w:rsidRPr="00C7286B">
        <w:rPr>
          <w:color w:val="000000" w:themeColor="text1"/>
          <w:sz w:val="28"/>
          <w:szCs w:val="28"/>
          <w:lang w:val="es-ES"/>
        </w:rPr>
        <w:t xml:space="preserve">esta Corporación </w:t>
      </w:r>
      <w:r w:rsidRPr="00C7286B">
        <w:rPr>
          <w:color w:val="000000" w:themeColor="text1"/>
          <w:sz w:val="28"/>
          <w:szCs w:val="28"/>
          <w:lang w:val="es-ES"/>
        </w:rPr>
        <w:t xml:space="preserve">revocará la decisión de primera instancia y, en su lugar, declarará la carencia actual de objeto. </w:t>
      </w:r>
      <w:r w:rsidR="008116BC" w:rsidRPr="00C7286B">
        <w:rPr>
          <w:color w:val="000000" w:themeColor="text1"/>
          <w:sz w:val="28"/>
          <w:szCs w:val="28"/>
          <w:lang w:val="es-ES"/>
        </w:rPr>
        <w:t>No obstante, con base en la facultad que tiene la Corte para pronunciarse de fondo en escenarios como el presente</w:t>
      </w:r>
      <w:r w:rsidR="00222E9B" w:rsidRPr="00C7286B">
        <w:rPr>
          <w:color w:val="000000" w:themeColor="text1"/>
          <w:sz w:val="28"/>
          <w:szCs w:val="28"/>
          <w:lang w:val="es-ES"/>
        </w:rPr>
        <w:t xml:space="preserve">, </w:t>
      </w:r>
      <w:r w:rsidR="008116BC" w:rsidRPr="00C7286B">
        <w:rPr>
          <w:color w:val="000000" w:themeColor="text1"/>
          <w:sz w:val="28"/>
          <w:szCs w:val="28"/>
          <w:lang w:val="es-ES"/>
        </w:rPr>
        <w:t>este Tribunal también dictará</w:t>
      </w:r>
      <w:r w:rsidR="00222E9B" w:rsidRPr="00C7286B">
        <w:rPr>
          <w:color w:val="000000" w:themeColor="text1"/>
          <w:sz w:val="28"/>
          <w:szCs w:val="28"/>
          <w:lang w:val="es-ES"/>
        </w:rPr>
        <w:t xml:space="preserve"> órdenes</w:t>
      </w:r>
      <w:r w:rsidR="008116BC" w:rsidRPr="00C7286B">
        <w:rPr>
          <w:color w:val="000000" w:themeColor="text1"/>
          <w:sz w:val="28"/>
          <w:szCs w:val="28"/>
          <w:lang w:val="es-ES"/>
        </w:rPr>
        <w:t xml:space="preserve"> dirigidas a</w:t>
      </w:r>
      <w:r w:rsidR="00222E9B" w:rsidRPr="00C7286B">
        <w:rPr>
          <w:color w:val="000000" w:themeColor="text1"/>
          <w:sz w:val="28"/>
          <w:szCs w:val="28"/>
          <w:lang w:val="es-ES"/>
        </w:rPr>
        <w:t xml:space="preserve"> </w:t>
      </w:r>
      <w:r w:rsidR="008116BC" w:rsidRPr="00C7286B">
        <w:rPr>
          <w:color w:val="000000" w:themeColor="text1"/>
          <w:sz w:val="28"/>
          <w:szCs w:val="28"/>
          <w:lang w:val="es-ES"/>
        </w:rPr>
        <w:t xml:space="preserve">evitar </w:t>
      </w:r>
      <w:r w:rsidR="00222E9B" w:rsidRPr="00C7286B">
        <w:rPr>
          <w:color w:val="000000" w:themeColor="text1"/>
          <w:sz w:val="28"/>
          <w:szCs w:val="28"/>
          <w:lang w:val="es-ES"/>
        </w:rPr>
        <w:t>posibles vulneraciones futuras por parte de las autoridades penitenciarias, tanto en el caso concreto como en casos similares al que aquí se analiza.</w:t>
      </w:r>
    </w:p>
    <w:p w14:paraId="6A5664C8" w14:textId="77777777" w:rsidR="00222E9B" w:rsidRPr="00C7286B" w:rsidRDefault="00222E9B" w:rsidP="00222E9B">
      <w:pPr>
        <w:pStyle w:val="paragraph"/>
        <w:tabs>
          <w:tab w:val="left" w:pos="426"/>
        </w:tabs>
        <w:spacing w:before="0" w:beforeAutospacing="0" w:after="0" w:afterAutospacing="0"/>
        <w:jc w:val="both"/>
        <w:textAlignment w:val="baseline"/>
        <w:rPr>
          <w:color w:val="000000" w:themeColor="text1"/>
          <w:sz w:val="28"/>
          <w:szCs w:val="28"/>
          <w:lang w:val="es-ES"/>
        </w:rPr>
      </w:pPr>
    </w:p>
    <w:p w14:paraId="0419B23E" w14:textId="29428698" w:rsidR="00652586" w:rsidRPr="00C7286B" w:rsidRDefault="00222E9B" w:rsidP="00A060E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primer lugar, esta Corporación le ordenará al </w:t>
      </w:r>
      <w:r w:rsidR="00F107E4" w:rsidRPr="00C7286B">
        <w:rPr>
          <w:color w:val="000000" w:themeColor="text1"/>
          <w:sz w:val="28"/>
          <w:szCs w:val="28"/>
          <w:lang w:val="es-ES"/>
        </w:rPr>
        <w:t>director general</w:t>
      </w:r>
      <w:r w:rsidR="00DD0FD9" w:rsidRPr="00C7286B">
        <w:rPr>
          <w:color w:val="000000" w:themeColor="text1"/>
          <w:sz w:val="28"/>
          <w:szCs w:val="28"/>
          <w:lang w:val="es-ES"/>
        </w:rPr>
        <w:t xml:space="preserve"> </w:t>
      </w:r>
      <w:r w:rsidRPr="00C7286B">
        <w:rPr>
          <w:color w:val="000000" w:themeColor="text1"/>
          <w:sz w:val="28"/>
          <w:szCs w:val="28"/>
          <w:lang w:val="es-ES"/>
        </w:rPr>
        <w:t xml:space="preserve">del INPEC y al Establecimiento Penitenciario y Carcelario de Yopal – La Guafilla que, en lo sucesivo y hasta que la señora </w:t>
      </w:r>
      <w:r w:rsidR="00A060E0" w:rsidRPr="00C7286B">
        <w:rPr>
          <w:i/>
          <w:iCs/>
          <w:color w:val="000000" w:themeColor="text1"/>
          <w:sz w:val="28"/>
          <w:szCs w:val="28"/>
          <w:lang w:val="es-ES"/>
        </w:rPr>
        <w:t>Magdalena</w:t>
      </w:r>
      <w:r w:rsidR="00A060E0" w:rsidRPr="00C7286B">
        <w:rPr>
          <w:color w:val="000000" w:themeColor="text1"/>
          <w:sz w:val="28"/>
          <w:szCs w:val="28"/>
          <w:lang w:val="es-ES"/>
        </w:rPr>
        <w:t xml:space="preserve"> </w:t>
      </w:r>
      <w:r w:rsidRPr="00C7286B">
        <w:rPr>
          <w:color w:val="000000" w:themeColor="text1"/>
          <w:sz w:val="28"/>
          <w:szCs w:val="28"/>
          <w:lang w:val="es-ES"/>
        </w:rPr>
        <w:t xml:space="preserve">regularice su situación migratoria, le autoricen el ingreso al establecimiento carcelario con su cédula de ciudadanía venezolana. </w:t>
      </w:r>
    </w:p>
    <w:p w14:paraId="7630812D" w14:textId="77777777" w:rsidR="00E150F5" w:rsidRPr="00C7286B" w:rsidRDefault="00E150F5" w:rsidP="00A039C7">
      <w:pPr>
        <w:pStyle w:val="Prrafodelista"/>
        <w:rPr>
          <w:color w:val="000000" w:themeColor="text1"/>
          <w:sz w:val="28"/>
        </w:rPr>
      </w:pPr>
    </w:p>
    <w:p w14:paraId="547E3DF5" w14:textId="7E0C9DCD" w:rsidR="00BE0EF1" w:rsidRPr="00C7286B" w:rsidRDefault="00E150F5" w:rsidP="00556038">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segundo lugar, la Corte le ordenará al INPEC que, dentro de los dos (2) meses siguientes a la notificación de esta providencia, modifique la regulación relacionada con el ingreso de los ciudadanos venezolanos a los establecimientos penitenciarios, teniendo en cuenta lo establecido por esta Corporación en la Sentencia T-385 de 2024 y en la presente providencia. </w:t>
      </w:r>
      <w:r w:rsidR="00BE0EF1" w:rsidRPr="00C7286B">
        <w:rPr>
          <w:color w:val="000000" w:themeColor="text1"/>
          <w:sz w:val="28"/>
          <w:szCs w:val="28"/>
          <w:lang w:val="es-ES"/>
        </w:rPr>
        <w:t>Para ello, y sin perjuicio de los demás cambios que considere necesarios, el INPEC deberá modificar su Manual de Ingreso, Permanencia y Salida de un Establecimiento de Reclusión del Orden Nacional y Sedes Administrativas, en el sentido de permitir que los migrantes venezolanos puedan presentar su cédula de ciudadanía venezolana para ingresar a los establecimientos penitenciarios, con el fin de realizar visitas familiares e íntimas a personas privadas de la libertad. Una vez realice la modificaciones ordenadas en este resolutivo, el INPEC deberá ponerlas en conocimiento de todos los establecimientos penitenciarios del país y presentar un informe sobre el cumplimiento de esta orden al Juzgado Segundo Laboral del Circuito de Yopal, que será el competente para el seguimiento del cumplimiento de este fallo en los términos del artículo 36 del Decreto 2591 de 1991.</w:t>
      </w:r>
    </w:p>
    <w:p w14:paraId="18970D45" w14:textId="64FE7126" w:rsidR="005C6AA4" w:rsidRPr="00C7286B" w:rsidRDefault="005C6AA4" w:rsidP="005C6AA4">
      <w:pPr>
        <w:pStyle w:val="paragraph"/>
        <w:tabs>
          <w:tab w:val="left" w:pos="426"/>
        </w:tabs>
        <w:spacing w:before="0" w:beforeAutospacing="0" w:after="0" w:afterAutospacing="0"/>
        <w:jc w:val="both"/>
        <w:textAlignment w:val="baseline"/>
        <w:rPr>
          <w:color w:val="000000" w:themeColor="text1"/>
          <w:sz w:val="28"/>
          <w:szCs w:val="28"/>
          <w:lang w:val="es-ES"/>
        </w:rPr>
      </w:pPr>
    </w:p>
    <w:p w14:paraId="0E5D43C1" w14:textId="0A971C09" w:rsidR="00B16B0E" w:rsidRPr="00C7286B" w:rsidRDefault="00B16B0E" w:rsidP="005C6AA4">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 xml:space="preserve">En tercer lugar, </w:t>
      </w:r>
      <w:r w:rsidR="00652586" w:rsidRPr="00C7286B">
        <w:rPr>
          <w:color w:val="000000" w:themeColor="text1"/>
          <w:sz w:val="28"/>
          <w:szCs w:val="28"/>
          <w:lang w:val="es-ES"/>
        </w:rPr>
        <w:t xml:space="preserve">esta Corporación le hará un llamado de atención al INPEC, al </w:t>
      </w:r>
      <w:r w:rsidR="00652586" w:rsidRPr="00C7286B">
        <w:rPr>
          <w:rFonts w:eastAsia="Arial Unicode MS"/>
          <w:color w:val="000000"/>
          <w:sz w:val="28"/>
          <w:szCs w:val="28"/>
          <w:u w:color="000000"/>
          <w:bdr w:val="nil"/>
          <w:lang w:val="es-ES"/>
        </w:rPr>
        <w:t xml:space="preserve">Establecimiento Penitenciario y Carcelario de Yopal – La Guafilla y </w:t>
      </w:r>
      <w:r w:rsidR="00652586" w:rsidRPr="00C7286B">
        <w:rPr>
          <w:sz w:val="28"/>
          <w:szCs w:val="28"/>
          <w:lang w:val="es-ES"/>
        </w:rPr>
        <w:t xml:space="preserve">al </w:t>
      </w:r>
      <w:r w:rsidR="00652586" w:rsidRPr="00C7286B">
        <w:rPr>
          <w:color w:val="000000" w:themeColor="text1"/>
          <w:sz w:val="28"/>
          <w:szCs w:val="28"/>
          <w:lang w:val="es-ES"/>
        </w:rPr>
        <w:t xml:space="preserve">Juzgado Segundo Laboral del Circuito de Yopal, en tanto desconocieron el precedente que estableció la </w:t>
      </w:r>
      <w:r w:rsidR="007C5E12" w:rsidRPr="00C7286B">
        <w:rPr>
          <w:color w:val="000000" w:themeColor="text1"/>
          <w:sz w:val="28"/>
          <w:szCs w:val="28"/>
          <w:lang w:val="es-ES"/>
        </w:rPr>
        <w:t xml:space="preserve">Corte Constitucional en la </w:t>
      </w:r>
      <w:r w:rsidR="00652586" w:rsidRPr="00C7286B">
        <w:rPr>
          <w:color w:val="000000" w:themeColor="text1"/>
          <w:sz w:val="28"/>
          <w:szCs w:val="28"/>
          <w:lang w:val="es-ES"/>
        </w:rPr>
        <w:t>Sentencia T-385 de 2024</w:t>
      </w:r>
      <w:r w:rsidR="00652586" w:rsidRPr="00C7286B">
        <w:rPr>
          <w:rFonts w:ascii="TimesNewRomanPSMT" w:hAnsi="TimesNewRomanPSMT"/>
          <w:sz w:val="28"/>
          <w:szCs w:val="28"/>
          <w:lang w:val="es-ES" w:eastAsia="es-ES"/>
        </w:rPr>
        <w:t xml:space="preserve"> </w:t>
      </w:r>
      <w:r w:rsidR="00652586" w:rsidRPr="00C7286B">
        <w:rPr>
          <w:color w:val="000000" w:themeColor="text1"/>
          <w:sz w:val="28"/>
          <w:szCs w:val="28"/>
          <w:lang w:val="es-ES"/>
        </w:rPr>
        <w:t xml:space="preserve">para solucionar este tipo de controversias. </w:t>
      </w:r>
    </w:p>
    <w:p w14:paraId="091ABE85" w14:textId="77777777" w:rsidR="00652586" w:rsidRPr="00C7286B" w:rsidRDefault="00652586" w:rsidP="005C6AA4">
      <w:pPr>
        <w:rPr>
          <w:color w:val="000000" w:themeColor="text1"/>
          <w:sz w:val="28"/>
          <w:szCs w:val="28"/>
        </w:rPr>
      </w:pPr>
    </w:p>
    <w:p w14:paraId="15CD1AC2" w14:textId="5DC3E7A1" w:rsidR="005C6AA4" w:rsidRPr="00C7286B" w:rsidRDefault="00E506C1" w:rsidP="00A060E0">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En cuarto lugar</w:t>
      </w:r>
      <w:r w:rsidR="00652586" w:rsidRPr="00C7286B">
        <w:rPr>
          <w:color w:val="000000" w:themeColor="text1"/>
          <w:sz w:val="28"/>
          <w:szCs w:val="28"/>
          <w:lang w:val="es-ES"/>
        </w:rPr>
        <w:t>, la Corte conminará a la accionante para que, cuando sea posible, regularice su situación migratoria.</w:t>
      </w:r>
      <w:r w:rsidR="005C6AA4" w:rsidRPr="00C7286B">
        <w:rPr>
          <w:color w:val="000000" w:themeColor="text1"/>
          <w:sz w:val="28"/>
          <w:szCs w:val="28"/>
          <w:lang w:val="es-ES"/>
        </w:rPr>
        <w:t xml:space="preserve"> En caso de considerarlo necesario, la señora </w:t>
      </w:r>
      <w:r w:rsidR="00A060E0" w:rsidRPr="00C7286B">
        <w:rPr>
          <w:i/>
          <w:iCs/>
          <w:color w:val="000000" w:themeColor="text1"/>
          <w:sz w:val="28"/>
          <w:szCs w:val="28"/>
          <w:lang w:val="es-ES"/>
        </w:rPr>
        <w:t>Magdalena</w:t>
      </w:r>
      <w:r w:rsidR="00A060E0" w:rsidRPr="00C7286B">
        <w:rPr>
          <w:color w:val="000000" w:themeColor="text1"/>
          <w:sz w:val="28"/>
          <w:szCs w:val="28"/>
          <w:lang w:val="es-ES"/>
        </w:rPr>
        <w:t xml:space="preserve"> </w:t>
      </w:r>
      <w:r w:rsidR="005C6AA4" w:rsidRPr="00C7286B">
        <w:rPr>
          <w:color w:val="000000" w:themeColor="text1"/>
          <w:sz w:val="28"/>
          <w:szCs w:val="28"/>
          <w:lang w:val="es-ES"/>
        </w:rPr>
        <w:t>podrá acudir a los servicios gratuitos que ofrecen la Defensoría del Pueblo y los consultorios jurídicos de las facultades de Derecho del país, los cuales están facultados</w:t>
      </w:r>
      <w:r w:rsidR="007C5E12" w:rsidRPr="00C7286B">
        <w:rPr>
          <w:color w:val="000000" w:themeColor="text1"/>
          <w:sz w:val="28"/>
          <w:szCs w:val="28"/>
          <w:lang w:val="es-ES"/>
        </w:rPr>
        <w:t>, entre otros asuntos,</w:t>
      </w:r>
      <w:r w:rsidR="005C6AA4" w:rsidRPr="00C7286B">
        <w:rPr>
          <w:color w:val="000000" w:themeColor="text1"/>
          <w:sz w:val="28"/>
          <w:szCs w:val="28"/>
          <w:lang w:val="es-ES"/>
        </w:rPr>
        <w:t xml:space="preserve"> para brindarle orientación legal y acompañamiento en </w:t>
      </w:r>
      <w:r w:rsidR="007C5E12" w:rsidRPr="00C7286B">
        <w:rPr>
          <w:color w:val="000000" w:themeColor="text1"/>
          <w:sz w:val="28"/>
          <w:szCs w:val="28"/>
          <w:lang w:val="es-ES"/>
        </w:rPr>
        <w:t xml:space="preserve">los </w:t>
      </w:r>
      <w:r w:rsidR="005C6AA4" w:rsidRPr="00C7286B">
        <w:rPr>
          <w:color w:val="000000" w:themeColor="text1"/>
          <w:sz w:val="28"/>
          <w:szCs w:val="28"/>
          <w:lang w:val="es-ES"/>
        </w:rPr>
        <w:t>trámites migratorios.</w:t>
      </w:r>
    </w:p>
    <w:p w14:paraId="4A95B752" w14:textId="77777777" w:rsidR="00E506C1" w:rsidRPr="00C7286B" w:rsidRDefault="00E506C1" w:rsidP="00A039C7">
      <w:pPr>
        <w:pStyle w:val="Prrafodelista"/>
        <w:rPr>
          <w:color w:val="000000" w:themeColor="text1"/>
          <w:sz w:val="28"/>
          <w:szCs w:val="28"/>
        </w:rPr>
      </w:pPr>
    </w:p>
    <w:p w14:paraId="1E7A081B" w14:textId="6AD7472D" w:rsidR="00E506C1" w:rsidRPr="00C7286B" w:rsidRDefault="00E506C1" w:rsidP="00E506C1">
      <w:pPr>
        <w:pStyle w:val="paragraph"/>
        <w:numPr>
          <w:ilvl w:val="0"/>
          <w:numId w:val="1"/>
        </w:numPr>
        <w:tabs>
          <w:tab w:val="left" w:pos="426"/>
        </w:tabs>
        <w:spacing w:before="0" w:beforeAutospacing="0" w:after="0" w:afterAutospacing="0"/>
        <w:ind w:left="0" w:firstLine="0"/>
        <w:jc w:val="both"/>
        <w:textAlignment w:val="baseline"/>
        <w:rPr>
          <w:color w:val="000000" w:themeColor="text1"/>
          <w:sz w:val="28"/>
          <w:szCs w:val="28"/>
          <w:lang w:val="es-ES"/>
        </w:rPr>
      </w:pPr>
      <w:r w:rsidRPr="00C7286B">
        <w:rPr>
          <w:color w:val="000000" w:themeColor="text1"/>
          <w:sz w:val="28"/>
          <w:szCs w:val="28"/>
          <w:lang w:val="es-ES"/>
        </w:rPr>
        <w:t>Por último, este Tribunal le remitirá</w:t>
      </w:r>
      <w:r w:rsidRPr="00C7286B">
        <w:rPr>
          <w:b/>
          <w:bCs/>
          <w:color w:val="000000" w:themeColor="text1"/>
          <w:sz w:val="28"/>
          <w:szCs w:val="28"/>
          <w:lang w:val="es-ES"/>
        </w:rPr>
        <w:t> </w:t>
      </w:r>
      <w:r w:rsidRPr="00C7286B">
        <w:rPr>
          <w:color w:val="000000" w:themeColor="text1"/>
          <w:sz w:val="28"/>
          <w:szCs w:val="28"/>
          <w:lang w:val="es-ES"/>
        </w:rPr>
        <w:t>una copia de la presente decisión a la Sala Especial de Seguimiento al Estado de Cosas Inconstitucional Penitenciario y Carcelario, y en Centros de Detención Transitoria de la Corte Constitucional, para su conocimiento y con el fin de que, si así lo considera, incluya las ordenes relacionadas con el protocolo de prevención, protección y garantías de no repetición en el análisis de la estrategia para la superación del Estado de Cosas Inconstitucional.</w:t>
      </w:r>
    </w:p>
    <w:p w14:paraId="210BDCE2" w14:textId="77777777" w:rsidR="005C6AA4" w:rsidRPr="00C7286B" w:rsidRDefault="005C6AA4" w:rsidP="00D05957">
      <w:pPr>
        <w:pStyle w:val="Prrafodelista"/>
        <w:widowControl w:val="0"/>
        <w:tabs>
          <w:tab w:val="left" w:pos="426"/>
        </w:tabs>
        <w:ind w:left="0"/>
        <w:jc w:val="both"/>
        <w:rPr>
          <w:color w:val="000000" w:themeColor="text1"/>
          <w:sz w:val="28"/>
          <w:szCs w:val="28"/>
        </w:rPr>
      </w:pPr>
    </w:p>
    <w:p w14:paraId="4CA28042" w14:textId="06626529" w:rsidR="00364868" w:rsidRPr="00C7286B" w:rsidRDefault="00C85398" w:rsidP="00DD0FD9">
      <w:pPr>
        <w:pStyle w:val="Prrafodelista"/>
        <w:widowControl w:val="0"/>
        <w:numPr>
          <w:ilvl w:val="0"/>
          <w:numId w:val="2"/>
        </w:numPr>
        <w:tabs>
          <w:tab w:val="left" w:pos="284"/>
          <w:tab w:val="left" w:pos="567"/>
        </w:tabs>
        <w:ind w:right="57"/>
        <w:jc w:val="both"/>
        <w:rPr>
          <w:b/>
          <w:color w:val="000000" w:themeColor="text1"/>
          <w:sz w:val="28"/>
          <w:szCs w:val="28"/>
        </w:rPr>
      </w:pPr>
      <w:r w:rsidRPr="00C7286B">
        <w:rPr>
          <w:b/>
          <w:bCs/>
          <w:color w:val="000000" w:themeColor="text1"/>
          <w:sz w:val="28"/>
          <w:szCs w:val="28"/>
        </w:rPr>
        <w:t>DECISIÓN</w:t>
      </w:r>
    </w:p>
    <w:p w14:paraId="4BBF0D8D" w14:textId="77777777" w:rsidR="00364868" w:rsidRPr="00C7286B" w:rsidRDefault="00364868" w:rsidP="00364868">
      <w:pPr>
        <w:widowControl w:val="0"/>
        <w:tabs>
          <w:tab w:val="left" w:pos="284"/>
          <w:tab w:val="left" w:pos="567"/>
        </w:tabs>
        <w:ind w:right="57"/>
        <w:jc w:val="both"/>
        <w:rPr>
          <w:color w:val="000000" w:themeColor="text1"/>
          <w:sz w:val="28"/>
          <w:szCs w:val="28"/>
        </w:rPr>
      </w:pPr>
    </w:p>
    <w:p w14:paraId="3CC4AA1C" w14:textId="3D6F08E3" w:rsidR="00364868" w:rsidRPr="00C7286B" w:rsidRDefault="00364868" w:rsidP="00364868">
      <w:pPr>
        <w:widowControl w:val="0"/>
        <w:tabs>
          <w:tab w:val="left" w:pos="284"/>
          <w:tab w:val="left" w:pos="567"/>
        </w:tabs>
        <w:ind w:right="57"/>
        <w:jc w:val="both"/>
        <w:rPr>
          <w:color w:val="000000" w:themeColor="text1"/>
          <w:sz w:val="28"/>
          <w:szCs w:val="28"/>
        </w:rPr>
      </w:pPr>
      <w:r w:rsidRPr="00C7286B">
        <w:rPr>
          <w:color w:val="000000" w:themeColor="text1"/>
          <w:sz w:val="28"/>
          <w:szCs w:val="28"/>
        </w:rPr>
        <w:t>En mérito de lo expuesto, la Sala Primera de Revisión, administrando justicia en nombre del pueblo y por mandato de la Constitución Política,</w:t>
      </w:r>
    </w:p>
    <w:p w14:paraId="1E47E314" w14:textId="77777777" w:rsidR="00364868" w:rsidRPr="00C7286B" w:rsidRDefault="00364868" w:rsidP="00364868">
      <w:pPr>
        <w:widowControl w:val="0"/>
        <w:tabs>
          <w:tab w:val="left" w:pos="284"/>
          <w:tab w:val="left" w:pos="567"/>
        </w:tabs>
        <w:ind w:right="57"/>
        <w:jc w:val="both"/>
        <w:rPr>
          <w:color w:val="000000" w:themeColor="text1"/>
          <w:sz w:val="28"/>
          <w:szCs w:val="28"/>
        </w:rPr>
      </w:pPr>
    </w:p>
    <w:p w14:paraId="7BBB5F66" w14:textId="2B02D365" w:rsidR="00364868" w:rsidRPr="00C7286B" w:rsidRDefault="00364868" w:rsidP="00364868">
      <w:pPr>
        <w:widowControl w:val="0"/>
        <w:tabs>
          <w:tab w:val="left" w:pos="284"/>
          <w:tab w:val="left" w:pos="567"/>
        </w:tabs>
        <w:ind w:right="57"/>
        <w:jc w:val="center"/>
        <w:rPr>
          <w:b/>
          <w:bCs/>
          <w:color w:val="000000" w:themeColor="text1"/>
          <w:sz w:val="28"/>
          <w:szCs w:val="28"/>
        </w:rPr>
      </w:pPr>
      <w:r w:rsidRPr="00C7286B">
        <w:rPr>
          <w:b/>
          <w:bCs/>
          <w:color w:val="000000" w:themeColor="text1"/>
          <w:sz w:val="28"/>
          <w:szCs w:val="28"/>
        </w:rPr>
        <w:t>RESUELVE</w:t>
      </w:r>
    </w:p>
    <w:p w14:paraId="4B4F5BDB" w14:textId="77777777" w:rsidR="001315D0" w:rsidRPr="00C7286B" w:rsidRDefault="001315D0" w:rsidP="001315D0">
      <w:pPr>
        <w:pStyle w:val="Prrafodelista"/>
        <w:widowControl w:val="0"/>
        <w:tabs>
          <w:tab w:val="left" w:pos="284"/>
          <w:tab w:val="left" w:pos="567"/>
        </w:tabs>
        <w:ind w:left="0" w:right="57"/>
        <w:jc w:val="both"/>
        <w:rPr>
          <w:b/>
          <w:bCs/>
          <w:color w:val="000000" w:themeColor="text1"/>
          <w:sz w:val="28"/>
          <w:szCs w:val="28"/>
        </w:rPr>
      </w:pPr>
    </w:p>
    <w:p w14:paraId="3B9012F6" w14:textId="5027A594" w:rsidR="00E43B6A" w:rsidRPr="00C7286B" w:rsidRDefault="00E43B6A" w:rsidP="00DD0FD9">
      <w:pPr>
        <w:pStyle w:val="Prrafodelista"/>
        <w:widowControl w:val="0"/>
        <w:numPr>
          <w:ilvl w:val="0"/>
          <w:numId w:val="4"/>
        </w:numPr>
        <w:ind w:left="0" w:right="57" w:firstLine="0"/>
        <w:jc w:val="both"/>
        <w:rPr>
          <w:b/>
          <w:bCs/>
          <w:color w:val="000000" w:themeColor="text1"/>
          <w:sz w:val="28"/>
          <w:szCs w:val="28"/>
        </w:rPr>
      </w:pPr>
      <w:r w:rsidRPr="00C7286B">
        <w:rPr>
          <w:b/>
          <w:bCs/>
          <w:color w:val="000000" w:themeColor="text1"/>
          <w:sz w:val="28"/>
          <w:szCs w:val="28"/>
        </w:rPr>
        <w:t xml:space="preserve">REVOCAR </w:t>
      </w:r>
      <w:r w:rsidRPr="00C7286B">
        <w:rPr>
          <w:color w:val="000000" w:themeColor="text1"/>
          <w:sz w:val="28"/>
          <w:szCs w:val="28"/>
        </w:rPr>
        <w:t xml:space="preserve">el fallo de tutela proferido en primera instancia por </w:t>
      </w:r>
      <w:r w:rsidRPr="00C7286B">
        <w:rPr>
          <w:rFonts w:eastAsia="Arial Unicode MS"/>
          <w:color w:val="000000" w:themeColor="text1"/>
          <w:sz w:val="28"/>
          <w:szCs w:val="28"/>
          <w:bdr w:val="nil"/>
        </w:rPr>
        <w:t xml:space="preserve">el Juzgado </w:t>
      </w:r>
      <w:r w:rsidRPr="00C7286B">
        <w:rPr>
          <w:color w:val="000000" w:themeColor="text1"/>
          <w:sz w:val="28"/>
          <w:szCs w:val="28"/>
        </w:rPr>
        <w:t>Segundo Laboral del Circuito de Yopal</w:t>
      </w:r>
      <w:r w:rsidRPr="00C7286B">
        <w:rPr>
          <w:b/>
          <w:bCs/>
          <w:color w:val="000000" w:themeColor="text1"/>
          <w:sz w:val="28"/>
          <w:szCs w:val="28"/>
        </w:rPr>
        <w:t xml:space="preserve">. </w:t>
      </w:r>
      <w:r w:rsidRPr="00C7286B">
        <w:rPr>
          <w:rFonts w:eastAsia="Arial Unicode MS"/>
          <w:color w:val="000000" w:themeColor="text1"/>
          <w:sz w:val="28"/>
          <w:szCs w:val="28"/>
          <w:bdr w:val="nil"/>
        </w:rPr>
        <w:t xml:space="preserve">En su lugar, </w:t>
      </w:r>
      <w:r w:rsidRPr="00C7286B">
        <w:rPr>
          <w:rFonts w:eastAsia="Arial Unicode MS"/>
          <w:b/>
          <w:bCs/>
          <w:color w:val="000000" w:themeColor="text1"/>
          <w:sz w:val="28"/>
          <w:szCs w:val="28"/>
          <w:bdr w:val="nil"/>
        </w:rPr>
        <w:t xml:space="preserve">DECLARAR </w:t>
      </w:r>
      <w:r w:rsidRPr="00C7286B">
        <w:rPr>
          <w:rFonts w:eastAsia="Arial Unicode MS"/>
          <w:color w:val="000000" w:themeColor="text1"/>
          <w:sz w:val="28"/>
          <w:szCs w:val="28"/>
          <w:bdr w:val="nil"/>
        </w:rPr>
        <w:t xml:space="preserve">la carencia actual de objeto </w:t>
      </w:r>
      <w:r w:rsidRPr="00C7286B">
        <w:rPr>
          <w:rFonts w:eastAsia="Arial Unicode MS"/>
          <w:color w:val="000000" w:themeColor="text1"/>
          <w:sz w:val="28"/>
          <w:bdr w:val="nil"/>
        </w:rPr>
        <w:t xml:space="preserve">por </w:t>
      </w:r>
      <w:r w:rsidR="002032E0" w:rsidRPr="00C7286B">
        <w:rPr>
          <w:rFonts w:eastAsia="Arial Unicode MS"/>
          <w:color w:val="000000" w:themeColor="text1"/>
          <w:sz w:val="28"/>
          <w:szCs w:val="28"/>
          <w:bdr w:val="nil"/>
        </w:rPr>
        <w:t>situación sobreviniente</w:t>
      </w:r>
      <w:r w:rsidRPr="00C7286B">
        <w:rPr>
          <w:rFonts w:eastAsia="Arial Unicode MS"/>
          <w:color w:val="000000" w:themeColor="text1"/>
          <w:sz w:val="28"/>
          <w:szCs w:val="28"/>
          <w:bdr w:val="nil"/>
        </w:rPr>
        <w:t>.</w:t>
      </w:r>
    </w:p>
    <w:p w14:paraId="59E21274" w14:textId="77777777" w:rsidR="00E43B6A" w:rsidRPr="00C7286B" w:rsidRDefault="00E43B6A" w:rsidP="00E43B6A">
      <w:pPr>
        <w:pStyle w:val="Prrafodelista"/>
        <w:widowControl w:val="0"/>
        <w:ind w:left="0" w:right="57"/>
        <w:jc w:val="both"/>
        <w:rPr>
          <w:b/>
          <w:bCs/>
          <w:color w:val="000000" w:themeColor="text1"/>
          <w:sz w:val="28"/>
          <w:szCs w:val="28"/>
        </w:rPr>
      </w:pPr>
    </w:p>
    <w:p w14:paraId="48F60D7B" w14:textId="2FF5869D" w:rsidR="00E43B6A" w:rsidRPr="00C7286B" w:rsidRDefault="00E43B6A" w:rsidP="00EC0C1E">
      <w:pPr>
        <w:pStyle w:val="Prrafodelista"/>
        <w:widowControl w:val="0"/>
        <w:numPr>
          <w:ilvl w:val="0"/>
          <w:numId w:val="4"/>
        </w:numPr>
        <w:ind w:left="0" w:right="57" w:firstLine="0"/>
        <w:jc w:val="both"/>
        <w:rPr>
          <w:color w:val="000000" w:themeColor="text1"/>
          <w:sz w:val="28"/>
          <w:szCs w:val="28"/>
        </w:rPr>
      </w:pPr>
      <w:r w:rsidRPr="00C7286B">
        <w:rPr>
          <w:b/>
          <w:bCs/>
          <w:color w:val="000000" w:themeColor="text1"/>
          <w:sz w:val="28"/>
          <w:szCs w:val="28"/>
        </w:rPr>
        <w:t xml:space="preserve">ORDENAR </w:t>
      </w:r>
      <w:r w:rsidRPr="00C7286B">
        <w:rPr>
          <w:color w:val="000000" w:themeColor="text1"/>
          <w:sz w:val="28"/>
          <w:szCs w:val="28"/>
        </w:rPr>
        <w:t xml:space="preserve">al </w:t>
      </w:r>
      <w:r w:rsidR="00F107E4" w:rsidRPr="00C7286B">
        <w:rPr>
          <w:color w:val="000000" w:themeColor="text1"/>
          <w:sz w:val="28"/>
          <w:szCs w:val="28"/>
        </w:rPr>
        <w:t>director general</w:t>
      </w:r>
      <w:r w:rsidR="00DD0FD9" w:rsidRPr="00C7286B">
        <w:rPr>
          <w:color w:val="000000" w:themeColor="text1"/>
          <w:sz w:val="28"/>
          <w:szCs w:val="28"/>
        </w:rPr>
        <w:t xml:space="preserve"> </w:t>
      </w:r>
      <w:r w:rsidRPr="00C7286B">
        <w:rPr>
          <w:color w:val="000000" w:themeColor="text1"/>
          <w:sz w:val="28"/>
          <w:szCs w:val="28"/>
        </w:rPr>
        <w:t xml:space="preserve">del INPEC y al Establecimiento Penitenciario y Carcelario de Yopal – La Guafilla que, en lo sucesivo y hasta que la señora </w:t>
      </w:r>
      <w:r w:rsidR="00EC0C1E" w:rsidRPr="00C7286B">
        <w:rPr>
          <w:i/>
          <w:iCs/>
          <w:color w:val="000000" w:themeColor="text1"/>
          <w:sz w:val="28"/>
          <w:szCs w:val="28"/>
        </w:rPr>
        <w:t>Magdalena</w:t>
      </w:r>
      <w:r w:rsidR="00EC0C1E" w:rsidRPr="00C7286B">
        <w:rPr>
          <w:color w:val="000000" w:themeColor="text1"/>
          <w:sz w:val="28"/>
          <w:szCs w:val="28"/>
        </w:rPr>
        <w:t xml:space="preserve"> </w:t>
      </w:r>
      <w:r w:rsidRPr="00C7286B">
        <w:rPr>
          <w:color w:val="000000" w:themeColor="text1"/>
          <w:sz w:val="28"/>
          <w:szCs w:val="28"/>
        </w:rPr>
        <w:t xml:space="preserve">regularice su situación migratoria, le autoricen el ingreso al establecimiento carcelario con su cédula de ciudadanía venezolana. </w:t>
      </w:r>
    </w:p>
    <w:p w14:paraId="0E7A6CF7" w14:textId="77777777" w:rsidR="00E43B6A" w:rsidRPr="00C7286B" w:rsidRDefault="00E43B6A" w:rsidP="00E43B6A">
      <w:pPr>
        <w:pStyle w:val="Prrafodelista"/>
        <w:widowControl w:val="0"/>
        <w:ind w:left="0" w:right="57"/>
        <w:rPr>
          <w:color w:val="000000" w:themeColor="text1"/>
          <w:sz w:val="28"/>
          <w:szCs w:val="28"/>
        </w:rPr>
      </w:pPr>
    </w:p>
    <w:p w14:paraId="0DD611F8" w14:textId="7C60BD3C" w:rsidR="00E150F5" w:rsidRPr="00C7286B" w:rsidRDefault="00E43B6A" w:rsidP="00BE0EF1">
      <w:pPr>
        <w:pStyle w:val="Prrafodelista"/>
        <w:widowControl w:val="0"/>
        <w:numPr>
          <w:ilvl w:val="0"/>
          <w:numId w:val="4"/>
        </w:numPr>
        <w:ind w:left="0" w:right="57" w:firstLine="0"/>
        <w:jc w:val="both"/>
        <w:rPr>
          <w:color w:val="000000" w:themeColor="text1"/>
          <w:sz w:val="28"/>
          <w:szCs w:val="28"/>
        </w:rPr>
      </w:pPr>
      <w:r w:rsidRPr="00C7286B">
        <w:rPr>
          <w:b/>
          <w:bCs/>
          <w:color w:val="000000" w:themeColor="text1"/>
          <w:sz w:val="28"/>
          <w:szCs w:val="28"/>
        </w:rPr>
        <w:t xml:space="preserve">ORDENAR </w:t>
      </w:r>
      <w:r w:rsidR="00E150F5" w:rsidRPr="00C7286B">
        <w:rPr>
          <w:color w:val="000000" w:themeColor="text1"/>
          <w:sz w:val="28"/>
          <w:szCs w:val="28"/>
        </w:rPr>
        <w:t>al INPEC</w:t>
      </w:r>
      <w:r w:rsidR="00E150F5" w:rsidRPr="00C7286B">
        <w:rPr>
          <w:b/>
          <w:bCs/>
          <w:color w:val="000000" w:themeColor="text1"/>
          <w:sz w:val="28"/>
          <w:szCs w:val="28"/>
        </w:rPr>
        <w:t xml:space="preserve"> </w:t>
      </w:r>
      <w:r w:rsidR="00E150F5" w:rsidRPr="00C7286B">
        <w:rPr>
          <w:color w:val="000000" w:themeColor="text1"/>
          <w:sz w:val="28"/>
          <w:szCs w:val="28"/>
        </w:rPr>
        <w:t>que, dentro de los dos (2) meses siguientes a la notificación de esta providencia, modifique la regulación relacionada con el ingreso de los ciudadanos venezolanos a los establecimientos penitenciarios, teniendo en cuenta lo establecido por esta Corporación en la Sentencia T-385 de 2024 y en la presente providencia.</w:t>
      </w:r>
      <w:r w:rsidR="00BE0EF1" w:rsidRPr="00C7286B">
        <w:rPr>
          <w:color w:val="000000" w:themeColor="text1"/>
          <w:sz w:val="28"/>
          <w:szCs w:val="28"/>
        </w:rPr>
        <w:t xml:space="preserve"> En el marco de lo anterior y sin perjuicio de los demás cambios que considere necesarios, el INPEC deberá modificar su Manual de Ingreso, Permanencia y Salida de un Establecimiento de Reclusión del Orden Nacional y Sedes Administrativas, en el sentido de permitir que los migrantes venezolanos puedan presentar su cédula de ciudadanía venezolana para ingresar a los establecimientos penitenciarios, con el fin de realizar visitas familiares e íntimas a personas privadas de la libertad. Una vez realice la modificaciones ordenadas en este resolutivo, el INPEC deberá ponerlas en conocimiento de todos los establecimientos penitenciarios del país y presentar un informe sobre el cumplimiento de esta orden al Juzgado Segundo Laboral del Circuito de Yopal, que será el competente para el seguimiento del cumplimiento de este fallo en los términos del artículo 36 del Decreto 2591 de 1991. </w:t>
      </w:r>
    </w:p>
    <w:p w14:paraId="49901AB3" w14:textId="77777777" w:rsidR="003C2E8A" w:rsidRPr="00C7286B" w:rsidRDefault="003C2E8A" w:rsidP="003C2E8A">
      <w:pPr>
        <w:rPr>
          <w:color w:val="000000" w:themeColor="text1"/>
          <w:sz w:val="28"/>
          <w:szCs w:val="28"/>
        </w:rPr>
      </w:pPr>
    </w:p>
    <w:p w14:paraId="6AC3ABD4" w14:textId="08D7641E" w:rsidR="00351521" w:rsidRPr="00C7286B" w:rsidRDefault="003E2C8B" w:rsidP="00351521">
      <w:pPr>
        <w:pStyle w:val="Prrafodelista"/>
        <w:widowControl w:val="0"/>
        <w:numPr>
          <w:ilvl w:val="0"/>
          <w:numId w:val="4"/>
        </w:numPr>
        <w:ind w:left="0" w:right="57" w:firstLine="0"/>
        <w:jc w:val="both"/>
        <w:rPr>
          <w:color w:val="000000" w:themeColor="text1"/>
          <w:sz w:val="28"/>
          <w:szCs w:val="28"/>
        </w:rPr>
      </w:pPr>
      <w:r w:rsidRPr="00C7286B">
        <w:rPr>
          <w:b/>
          <w:bCs/>
          <w:color w:val="000000" w:themeColor="text1"/>
          <w:sz w:val="28"/>
          <w:szCs w:val="28"/>
        </w:rPr>
        <w:t>ADVERTIR</w:t>
      </w:r>
      <w:r w:rsidRPr="00C7286B">
        <w:rPr>
          <w:color w:val="000000" w:themeColor="text1"/>
          <w:sz w:val="28"/>
          <w:szCs w:val="28"/>
        </w:rPr>
        <w:t xml:space="preserve"> al INPEC, al Establecimiento Penitenciario y Carcelario de Yopal – La Guafilla y al Juzgado Segundo Laboral del Circuito de Yopal que, en adelante, se abstengan de desconocer el precedente que estableció la Sentencia T-385 de 2024 </w:t>
      </w:r>
      <w:r w:rsidR="003C2E8A" w:rsidRPr="00C7286B">
        <w:rPr>
          <w:color w:val="000000" w:themeColor="text1"/>
          <w:sz w:val="28"/>
          <w:szCs w:val="28"/>
        </w:rPr>
        <w:t>y que se reiteró en esta providencia</w:t>
      </w:r>
      <w:r w:rsidRPr="00C7286B">
        <w:rPr>
          <w:color w:val="000000" w:themeColor="text1"/>
          <w:sz w:val="28"/>
          <w:szCs w:val="28"/>
        </w:rPr>
        <w:t>.</w:t>
      </w:r>
    </w:p>
    <w:p w14:paraId="6FA3D561" w14:textId="77777777" w:rsidR="00351521" w:rsidRPr="00C7286B" w:rsidRDefault="00351521" w:rsidP="00351521">
      <w:pPr>
        <w:pStyle w:val="Prrafodelista"/>
        <w:rPr>
          <w:b/>
          <w:bCs/>
          <w:color w:val="000000" w:themeColor="text1"/>
          <w:sz w:val="28"/>
          <w:szCs w:val="28"/>
        </w:rPr>
      </w:pPr>
    </w:p>
    <w:p w14:paraId="71BD28FE" w14:textId="22E2F528" w:rsidR="00351521" w:rsidRPr="00C7286B" w:rsidRDefault="003E2C8B" w:rsidP="00EC0C1E">
      <w:pPr>
        <w:pStyle w:val="Prrafodelista"/>
        <w:widowControl w:val="0"/>
        <w:numPr>
          <w:ilvl w:val="0"/>
          <w:numId w:val="4"/>
        </w:numPr>
        <w:ind w:left="0" w:right="57" w:firstLine="0"/>
        <w:jc w:val="both"/>
        <w:rPr>
          <w:color w:val="000000" w:themeColor="text1"/>
          <w:sz w:val="28"/>
          <w:szCs w:val="28"/>
        </w:rPr>
      </w:pPr>
      <w:r w:rsidRPr="00C7286B">
        <w:rPr>
          <w:b/>
          <w:bCs/>
          <w:color w:val="000000" w:themeColor="text1"/>
          <w:sz w:val="28"/>
          <w:szCs w:val="28"/>
        </w:rPr>
        <w:t xml:space="preserve">CONMINAR </w:t>
      </w:r>
      <w:r w:rsidRPr="00C7286B">
        <w:rPr>
          <w:color w:val="000000" w:themeColor="text1"/>
          <w:sz w:val="28"/>
          <w:szCs w:val="28"/>
        </w:rPr>
        <w:t xml:space="preserve">a la señora </w:t>
      </w:r>
      <w:r w:rsidR="00EC0C1E" w:rsidRPr="00C7286B">
        <w:rPr>
          <w:i/>
          <w:iCs/>
          <w:color w:val="000000" w:themeColor="text1"/>
          <w:sz w:val="28"/>
          <w:szCs w:val="28"/>
        </w:rPr>
        <w:t>Magdalena</w:t>
      </w:r>
      <w:r w:rsidR="00EC0C1E" w:rsidRPr="00C7286B">
        <w:rPr>
          <w:color w:val="000000" w:themeColor="text1"/>
          <w:sz w:val="28"/>
          <w:szCs w:val="28"/>
        </w:rPr>
        <w:t xml:space="preserve"> </w:t>
      </w:r>
      <w:r w:rsidRPr="00C7286B">
        <w:rPr>
          <w:color w:val="000000" w:themeColor="text1"/>
          <w:sz w:val="28"/>
          <w:szCs w:val="28"/>
        </w:rPr>
        <w:t xml:space="preserve">para </w:t>
      </w:r>
      <w:r w:rsidR="00351521" w:rsidRPr="00C7286B">
        <w:rPr>
          <w:color w:val="000000" w:themeColor="text1"/>
          <w:sz w:val="28"/>
          <w:szCs w:val="28"/>
        </w:rPr>
        <w:t xml:space="preserve">que, en la medida de lo posible, regularice su situación migratoria. En caso de considerarlo necesario, la señora </w:t>
      </w:r>
      <w:r w:rsidR="00EC0C1E" w:rsidRPr="00C7286B">
        <w:rPr>
          <w:i/>
          <w:iCs/>
          <w:color w:val="000000" w:themeColor="text1"/>
          <w:sz w:val="28"/>
          <w:szCs w:val="28"/>
        </w:rPr>
        <w:t>Magdalena</w:t>
      </w:r>
      <w:r w:rsidR="00EC0C1E" w:rsidRPr="00C7286B">
        <w:rPr>
          <w:color w:val="000000" w:themeColor="text1"/>
          <w:sz w:val="28"/>
          <w:szCs w:val="28"/>
        </w:rPr>
        <w:t xml:space="preserve"> </w:t>
      </w:r>
      <w:r w:rsidR="00351521" w:rsidRPr="00C7286B">
        <w:rPr>
          <w:color w:val="000000" w:themeColor="text1"/>
          <w:sz w:val="28"/>
          <w:szCs w:val="28"/>
        </w:rPr>
        <w:t>podrá acudir a los servicios gratuitos que ofrecen la Defensoría del Pueblo y los consultorios jurídicos de las facultades de Derecho del país, los cuales están facultados para brindarle orientación legal y acompañamiento en trámites migratorios, entre otros asuntos.</w:t>
      </w:r>
    </w:p>
    <w:p w14:paraId="1870BF35" w14:textId="77777777" w:rsidR="00E506C1" w:rsidRPr="00C7286B" w:rsidRDefault="00E506C1" w:rsidP="00A039C7">
      <w:pPr>
        <w:rPr>
          <w:color w:val="000000" w:themeColor="text1"/>
          <w:sz w:val="28"/>
          <w:szCs w:val="28"/>
        </w:rPr>
      </w:pPr>
    </w:p>
    <w:p w14:paraId="726F205E" w14:textId="7C154174" w:rsidR="00E506C1" w:rsidRPr="00C7286B" w:rsidRDefault="00E506C1" w:rsidP="00E506C1">
      <w:pPr>
        <w:pStyle w:val="Prrafodelista"/>
        <w:numPr>
          <w:ilvl w:val="0"/>
          <w:numId w:val="4"/>
        </w:numPr>
        <w:ind w:left="0" w:firstLine="0"/>
        <w:jc w:val="both"/>
        <w:rPr>
          <w:color w:val="000000" w:themeColor="text1"/>
          <w:sz w:val="28"/>
          <w:szCs w:val="28"/>
        </w:rPr>
      </w:pPr>
      <w:r w:rsidRPr="00C7286B">
        <w:rPr>
          <w:b/>
          <w:bCs/>
          <w:color w:val="000000" w:themeColor="text1"/>
          <w:sz w:val="28"/>
          <w:szCs w:val="28"/>
        </w:rPr>
        <w:t>REMITIR </w:t>
      </w:r>
      <w:r w:rsidRPr="00C7286B">
        <w:rPr>
          <w:color w:val="000000" w:themeColor="text1"/>
          <w:sz w:val="28"/>
          <w:szCs w:val="28"/>
        </w:rPr>
        <w:t>una copia de la presente decisión a la Sala Especial de Seguimiento al Estado de Cosas Inconstitucional Penitenciario y Carcelario, y en Centros de Detención Transitoria de la Corte Constitucional, para su conocimiento y con el fin de que, si así lo considera, incluya las órdenes relacionadas con el protocolo de prevención, protección y garantías de no repetición en el análisis de la estrategia para la superación del Estado de Cosas Inconstitucional.</w:t>
      </w:r>
    </w:p>
    <w:p w14:paraId="39008B6A" w14:textId="77777777" w:rsidR="00E506C1" w:rsidRPr="00C7286B" w:rsidRDefault="00E506C1" w:rsidP="00A45A8E">
      <w:pPr>
        <w:pStyle w:val="Prrafodelista"/>
        <w:widowControl w:val="0"/>
        <w:tabs>
          <w:tab w:val="left" w:pos="284"/>
          <w:tab w:val="left" w:pos="567"/>
          <w:tab w:val="left" w:pos="3402"/>
        </w:tabs>
        <w:ind w:left="0" w:right="57"/>
        <w:jc w:val="both"/>
        <w:rPr>
          <w:color w:val="000000" w:themeColor="text1"/>
          <w:sz w:val="28"/>
          <w:szCs w:val="28"/>
        </w:rPr>
      </w:pPr>
    </w:p>
    <w:p w14:paraId="35C26AB1" w14:textId="75F69F76" w:rsidR="00A45A8E" w:rsidRPr="00C7286B" w:rsidRDefault="00A45A8E" w:rsidP="00DD0FD9">
      <w:pPr>
        <w:pStyle w:val="Prrafodelista"/>
        <w:widowControl w:val="0"/>
        <w:numPr>
          <w:ilvl w:val="0"/>
          <w:numId w:val="4"/>
        </w:numPr>
        <w:ind w:left="0" w:right="57" w:firstLine="0"/>
        <w:jc w:val="both"/>
        <w:rPr>
          <w:color w:val="000000" w:themeColor="text1"/>
          <w:sz w:val="28"/>
          <w:szCs w:val="28"/>
        </w:rPr>
      </w:pPr>
      <w:r w:rsidRPr="00C7286B">
        <w:rPr>
          <w:color w:val="000000" w:themeColor="text1"/>
          <w:sz w:val="28"/>
          <w:szCs w:val="28"/>
        </w:rPr>
        <w:t>Por Secretaría General de la Corte Constitucional, </w:t>
      </w:r>
      <w:r w:rsidRPr="00C7286B">
        <w:rPr>
          <w:b/>
          <w:bCs/>
          <w:color w:val="000000" w:themeColor="text1"/>
          <w:sz w:val="28"/>
          <w:szCs w:val="28"/>
        </w:rPr>
        <w:t>LÍBRESE</w:t>
      </w:r>
      <w:r w:rsidRPr="00C7286B">
        <w:rPr>
          <w:color w:val="000000" w:themeColor="text1"/>
          <w:sz w:val="28"/>
          <w:szCs w:val="28"/>
        </w:rPr>
        <w:t> la comunicación prevista en el artículo 36 del Decreto 2591 de 1991.</w:t>
      </w:r>
    </w:p>
    <w:p w14:paraId="20EB7F13" w14:textId="77777777" w:rsidR="00A45A8E" w:rsidRPr="00C7286B" w:rsidRDefault="00A45A8E" w:rsidP="00A45A8E">
      <w:pPr>
        <w:pStyle w:val="Prrafodelista"/>
        <w:widowControl w:val="0"/>
        <w:tabs>
          <w:tab w:val="left" w:pos="284"/>
          <w:tab w:val="left" w:pos="567"/>
          <w:tab w:val="left" w:pos="3402"/>
        </w:tabs>
        <w:ind w:left="0" w:right="57"/>
        <w:jc w:val="both"/>
        <w:rPr>
          <w:b/>
          <w:bCs/>
          <w:color w:val="000000" w:themeColor="text1"/>
          <w:sz w:val="28"/>
          <w:szCs w:val="28"/>
        </w:rPr>
      </w:pPr>
    </w:p>
    <w:p w14:paraId="365820B8" w14:textId="7BC635A1" w:rsidR="00A45A8E" w:rsidRDefault="00E46F1E" w:rsidP="00906510">
      <w:pPr>
        <w:spacing w:line="240" w:lineRule="atLeast"/>
        <w:ind w:right="49"/>
        <w:rPr>
          <w:rFonts w:eastAsia="SimSun"/>
          <w:sz w:val="28"/>
          <w:szCs w:val="28"/>
          <w:lang w:eastAsia="zh-CN"/>
        </w:rPr>
      </w:pPr>
      <w:r w:rsidRPr="00C7286B">
        <w:rPr>
          <w:rFonts w:eastAsia="SimSun"/>
          <w:sz w:val="28"/>
          <w:szCs w:val="28"/>
          <w:lang w:eastAsia="zh-CN"/>
        </w:rPr>
        <w:t>Notifíquese, comuníquese y cúmplase.</w:t>
      </w:r>
    </w:p>
    <w:p w14:paraId="7E0453C0" w14:textId="070DF8A5" w:rsidR="00C76FA7" w:rsidRDefault="00C76FA7" w:rsidP="00906510">
      <w:pPr>
        <w:spacing w:line="240" w:lineRule="atLeast"/>
        <w:ind w:right="49"/>
        <w:rPr>
          <w:rFonts w:eastAsia="SimSun"/>
          <w:sz w:val="28"/>
          <w:szCs w:val="28"/>
          <w:lang w:eastAsia="zh-CN"/>
        </w:rPr>
      </w:pPr>
    </w:p>
    <w:p w14:paraId="3E088A37" w14:textId="02D87BAC" w:rsidR="00C76FA7" w:rsidRDefault="00C76FA7" w:rsidP="00906510">
      <w:pPr>
        <w:spacing w:line="240" w:lineRule="atLeast"/>
        <w:ind w:right="49"/>
        <w:rPr>
          <w:rFonts w:eastAsia="SimSun"/>
          <w:sz w:val="28"/>
          <w:szCs w:val="28"/>
          <w:lang w:eastAsia="zh-CN"/>
        </w:rPr>
      </w:pPr>
      <w:bookmarkStart w:id="1" w:name="_GoBack"/>
      <w:bookmarkEnd w:id="1"/>
    </w:p>
    <w:p w14:paraId="0874C5E4" w14:textId="00D62096"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NATALIA ÁNGEL CABO</w:t>
      </w:r>
    </w:p>
    <w:p w14:paraId="31ACD790" w14:textId="138873BF"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Magistrada</w:t>
      </w:r>
    </w:p>
    <w:p w14:paraId="74CD2147" w14:textId="4E1048EF" w:rsidR="00C76FA7" w:rsidRDefault="00C76FA7" w:rsidP="00C76FA7">
      <w:pPr>
        <w:spacing w:line="240" w:lineRule="atLeast"/>
        <w:ind w:right="49"/>
        <w:jc w:val="center"/>
        <w:rPr>
          <w:rFonts w:eastAsia="SimSun"/>
          <w:sz w:val="28"/>
          <w:szCs w:val="28"/>
          <w:lang w:eastAsia="zh-CN"/>
        </w:rPr>
      </w:pPr>
    </w:p>
    <w:p w14:paraId="61CAEA6A" w14:textId="408FCC6F" w:rsidR="00C76FA7" w:rsidRDefault="00C76FA7" w:rsidP="00C76FA7">
      <w:pPr>
        <w:spacing w:line="240" w:lineRule="atLeast"/>
        <w:ind w:right="49"/>
        <w:jc w:val="center"/>
        <w:rPr>
          <w:rFonts w:eastAsia="SimSun"/>
          <w:sz w:val="28"/>
          <w:szCs w:val="28"/>
          <w:lang w:eastAsia="zh-CN"/>
        </w:rPr>
      </w:pPr>
    </w:p>
    <w:p w14:paraId="67A295B0" w14:textId="63557932" w:rsidR="00C76FA7" w:rsidRDefault="00C76FA7" w:rsidP="00C76FA7">
      <w:pPr>
        <w:spacing w:line="240" w:lineRule="atLeast"/>
        <w:ind w:right="49"/>
        <w:jc w:val="center"/>
        <w:rPr>
          <w:rFonts w:eastAsia="SimSun"/>
          <w:sz w:val="28"/>
          <w:szCs w:val="28"/>
          <w:lang w:eastAsia="zh-CN"/>
        </w:rPr>
      </w:pPr>
    </w:p>
    <w:p w14:paraId="3913F7A5" w14:textId="56CFABCF"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LINA MARCELA ESCOBAR MARTÍNEZ</w:t>
      </w:r>
    </w:p>
    <w:p w14:paraId="77FF0BF9" w14:textId="29365464"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Magistrada</w:t>
      </w:r>
    </w:p>
    <w:p w14:paraId="24504783" w14:textId="726793F3" w:rsidR="00C76FA7" w:rsidRDefault="00C76FA7" w:rsidP="00C76FA7">
      <w:pPr>
        <w:spacing w:line="240" w:lineRule="atLeast"/>
        <w:ind w:right="49"/>
        <w:jc w:val="center"/>
        <w:rPr>
          <w:rFonts w:eastAsia="SimSun"/>
          <w:sz w:val="28"/>
          <w:szCs w:val="28"/>
          <w:lang w:eastAsia="zh-CN"/>
        </w:rPr>
      </w:pPr>
    </w:p>
    <w:p w14:paraId="0AA3BDED" w14:textId="46B9EF42" w:rsidR="00C76FA7" w:rsidRDefault="00C76FA7" w:rsidP="00C76FA7">
      <w:pPr>
        <w:spacing w:line="240" w:lineRule="atLeast"/>
        <w:ind w:right="49"/>
        <w:jc w:val="center"/>
        <w:rPr>
          <w:rFonts w:eastAsia="SimSun"/>
          <w:sz w:val="28"/>
          <w:szCs w:val="28"/>
          <w:lang w:eastAsia="zh-CN"/>
        </w:rPr>
      </w:pPr>
    </w:p>
    <w:p w14:paraId="661C9FB9" w14:textId="732879DC" w:rsidR="00C76FA7" w:rsidRDefault="00C76FA7" w:rsidP="00C76FA7">
      <w:pPr>
        <w:spacing w:line="240" w:lineRule="atLeast"/>
        <w:ind w:right="49"/>
        <w:jc w:val="center"/>
        <w:rPr>
          <w:rFonts w:eastAsia="SimSun"/>
          <w:sz w:val="28"/>
          <w:szCs w:val="28"/>
          <w:lang w:eastAsia="zh-CN"/>
        </w:rPr>
      </w:pPr>
    </w:p>
    <w:p w14:paraId="061518DD" w14:textId="3D920AD5"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JUAN CARLOS CORTÉS GONZÁLEZ</w:t>
      </w:r>
    </w:p>
    <w:p w14:paraId="26B664BF" w14:textId="48F44973"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Magistrado</w:t>
      </w:r>
    </w:p>
    <w:p w14:paraId="5EB2A900" w14:textId="09EBD79F" w:rsidR="00C76FA7" w:rsidRDefault="00C76FA7" w:rsidP="00C76FA7">
      <w:pPr>
        <w:spacing w:line="240" w:lineRule="atLeast"/>
        <w:ind w:right="49"/>
        <w:jc w:val="center"/>
        <w:rPr>
          <w:rFonts w:eastAsia="SimSun"/>
          <w:sz w:val="28"/>
          <w:szCs w:val="28"/>
          <w:lang w:eastAsia="zh-CN"/>
        </w:rPr>
      </w:pPr>
    </w:p>
    <w:p w14:paraId="37BBA28A" w14:textId="34574F51" w:rsidR="00C76FA7" w:rsidRDefault="00C76FA7" w:rsidP="00C76FA7">
      <w:pPr>
        <w:spacing w:line="240" w:lineRule="atLeast"/>
        <w:ind w:right="49"/>
        <w:jc w:val="center"/>
        <w:rPr>
          <w:rFonts w:eastAsia="SimSun"/>
          <w:sz w:val="28"/>
          <w:szCs w:val="28"/>
          <w:lang w:eastAsia="zh-CN"/>
        </w:rPr>
      </w:pPr>
    </w:p>
    <w:p w14:paraId="148A9F56" w14:textId="250F4F9B" w:rsidR="00C76FA7" w:rsidRDefault="00C76FA7" w:rsidP="00C76FA7">
      <w:pPr>
        <w:spacing w:line="240" w:lineRule="atLeast"/>
        <w:ind w:right="49"/>
        <w:jc w:val="center"/>
        <w:rPr>
          <w:rFonts w:eastAsia="SimSun"/>
          <w:sz w:val="28"/>
          <w:szCs w:val="28"/>
          <w:lang w:eastAsia="zh-CN"/>
        </w:rPr>
      </w:pPr>
    </w:p>
    <w:p w14:paraId="32E803F0" w14:textId="62FB70D2"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ANDREA LILIANA ROMERO LOPEZ</w:t>
      </w:r>
    </w:p>
    <w:p w14:paraId="6324031A" w14:textId="17DEF65E" w:rsidR="00C76FA7" w:rsidRDefault="00C76FA7" w:rsidP="00C76FA7">
      <w:pPr>
        <w:spacing w:line="240" w:lineRule="atLeast"/>
        <w:ind w:right="49"/>
        <w:jc w:val="center"/>
        <w:rPr>
          <w:rFonts w:eastAsia="SimSun"/>
          <w:sz w:val="28"/>
          <w:szCs w:val="28"/>
          <w:lang w:eastAsia="zh-CN"/>
        </w:rPr>
      </w:pPr>
      <w:r w:rsidRPr="00C76FA7">
        <w:rPr>
          <w:rFonts w:eastAsia="SimSun"/>
          <w:sz w:val="28"/>
          <w:szCs w:val="28"/>
          <w:lang w:eastAsia="zh-CN"/>
        </w:rPr>
        <w:t>Secretaria General</w:t>
      </w:r>
    </w:p>
    <w:p w14:paraId="5F9E2107" w14:textId="5066022D" w:rsidR="00C76FA7" w:rsidRDefault="00C76FA7" w:rsidP="00C76FA7">
      <w:pPr>
        <w:spacing w:line="240" w:lineRule="atLeast"/>
        <w:ind w:right="49"/>
        <w:jc w:val="center"/>
        <w:rPr>
          <w:rFonts w:eastAsia="SimSun"/>
          <w:sz w:val="28"/>
          <w:szCs w:val="28"/>
          <w:lang w:eastAsia="zh-CN"/>
        </w:rPr>
      </w:pPr>
    </w:p>
    <w:p w14:paraId="746E631E" w14:textId="3379245D" w:rsidR="00C76FA7" w:rsidRDefault="00C76FA7" w:rsidP="00C76FA7">
      <w:pPr>
        <w:spacing w:line="240" w:lineRule="atLeast"/>
        <w:ind w:right="49"/>
        <w:jc w:val="center"/>
        <w:rPr>
          <w:rFonts w:eastAsia="SimSun"/>
          <w:sz w:val="28"/>
          <w:szCs w:val="28"/>
          <w:lang w:eastAsia="zh-CN"/>
        </w:rPr>
      </w:pPr>
    </w:p>
    <w:p w14:paraId="4974D947" w14:textId="22C05C4D" w:rsidR="00C76FA7" w:rsidRDefault="00C76FA7" w:rsidP="00C76FA7">
      <w:pPr>
        <w:spacing w:line="240" w:lineRule="atLeast"/>
        <w:ind w:right="49"/>
        <w:jc w:val="center"/>
        <w:rPr>
          <w:rFonts w:eastAsia="SimSun"/>
          <w:sz w:val="28"/>
          <w:szCs w:val="28"/>
          <w:lang w:eastAsia="zh-CN"/>
        </w:rPr>
      </w:pPr>
    </w:p>
    <w:p w14:paraId="48A1B1D7" w14:textId="7E3063F6" w:rsidR="00C76FA7" w:rsidRDefault="00C76FA7" w:rsidP="00C76FA7">
      <w:pPr>
        <w:spacing w:line="240" w:lineRule="atLeast"/>
        <w:ind w:right="49"/>
        <w:jc w:val="center"/>
        <w:rPr>
          <w:rFonts w:eastAsia="SimSun"/>
          <w:sz w:val="28"/>
          <w:szCs w:val="28"/>
          <w:lang w:eastAsia="zh-CN"/>
        </w:rPr>
      </w:pPr>
    </w:p>
    <w:p w14:paraId="4F19FFDA" w14:textId="0CE379A2" w:rsidR="00C76FA7" w:rsidRDefault="00C76FA7" w:rsidP="00C76FA7">
      <w:pPr>
        <w:spacing w:line="240" w:lineRule="atLeast"/>
        <w:ind w:right="49"/>
        <w:jc w:val="center"/>
        <w:rPr>
          <w:rFonts w:eastAsia="SimSun"/>
          <w:sz w:val="28"/>
          <w:szCs w:val="28"/>
          <w:lang w:eastAsia="zh-CN"/>
        </w:rPr>
      </w:pPr>
    </w:p>
    <w:p w14:paraId="0DBE03C9" w14:textId="77777777" w:rsidR="00C76FA7" w:rsidRPr="00C76FA7" w:rsidRDefault="00C76FA7" w:rsidP="00C76FA7">
      <w:pPr>
        <w:spacing w:line="240" w:lineRule="atLeast"/>
        <w:ind w:right="49"/>
        <w:jc w:val="center"/>
        <w:rPr>
          <w:rFonts w:eastAsia="SimSun"/>
          <w:sz w:val="28"/>
          <w:szCs w:val="28"/>
          <w:lang w:eastAsia="zh-CN"/>
        </w:rPr>
      </w:pPr>
    </w:p>
    <w:sectPr w:rsidR="00C76FA7" w:rsidRPr="00C76FA7">
      <w:headerReference w:type="default" r:id="rId9"/>
      <w:footerReference w:type="even"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FCAD4" w14:textId="77777777" w:rsidR="002A6E05" w:rsidRDefault="002A6E05" w:rsidP="0060589D">
      <w:r>
        <w:separator/>
      </w:r>
    </w:p>
  </w:endnote>
  <w:endnote w:type="continuationSeparator" w:id="0">
    <w:p w14:paraId="2C977EE8" w14:textId="77777777" w:rsidR="002A6E05" w:rsidRDefault="002A6E05" w:rsidP="0060589D">
      <w:r>
        <w:continuationSeparator/>
      </w:r>
    </w:p>
  </w:endnote>
  <w:endnote w:type="continuationNotice" w:id="1">
    <w:p w14:paraId="69A74C7C" w14:textId="77777777" w:rsidR="002A6E05" w:rsidRDefault="002A6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2121789332"/>
      <w:docPartObj>
        <w:docPartGallery w:val="Page Numbers (Bottom of Page)"/>
        <w:docPartUnique/>
      </w:docPartObj>
    </w:sdtPr>
    <w:sdtEndPr>
      <w:rPr>
        <w:rStyle w:val="Nmerodepgina"/>
      </w:rPr>
    </w:sdtEndPr>
    <w:sdtContent>
      <w:p w14:paraId="08206D2D" w14:textId="7B77D539" w:rsidR="006D66FC" w:rsidRDefault="006D66FC" w:rsidP="00B4041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759B924" w14:textId="77777777" w:rsidR="006D66FC" w:rsidRDefault="006D66FC" w:rsidP="003502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98562279"/>
      <w:docPartObj>
        <w:docPartGallery w:val="Page Numbers (Bottom of Page)"/>
        <w:docPartUnique/>
      </w:docPartObj>
    </w:sdtPr>
    <w:sdtEndPr>
      <w:rPr>
        <w:rStyle w:val="Nmerodepgina"/>
      </w:rPr>
    </w:sdtEndPr>
    <w:sdtContent>
      <w:p w14:paraId="43FAC9C0" w14:textId="6EACD5A0" w:rsidR="006D66FC" w:rsidRDefault="006D66FC" w:rsidP="00B4041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9859039" w14:textId="77777777" w:rsidR="006D66FC" w:rsidRDefault="006D66FC" w:rsidP="003502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410B8" w14:textId="77777777" w:rsidR="002A6E05" w:rsidRDefault="002A6E05" w:rsidP="0060589D">
      <w:r>
        <w:separator/>
      </w:r>
    </w:p>
  </w:footnote>
  <w:footnote w:type="continuationSeparator" w:id="0">
    <w:p w14:paraId="439D8338" w14:textId="77777777" w:rsidR="002A6E05" w:rsidRDefault="002A6E05" w:rsidP="0060589D">
      <w:r>
        <w:continuationSeparator/>
      </w:r>
    </w:p>
  </w:footnote>
  <w:footnote w:type="continuationNotice" w:id="1">
    <w:p w14:paraId="33939E14" w14:textId="77777777" w:rsidR="002A6E05" w:rsidRDefault="002A6E05"/>
  </w:footnote>
  <w:footnote w:id="2">
    <w:p w14:paraId="5D71877B" w14:textId="336FA6D5" w:rsidR="00170979" w:rsidRPr="00000C23" w:rsidRDefault="00170979" w:rsidP="00170979">
      <w:pPr>
        <w:pStyle w:val="Textonotapie"/>
        <w:jc w:val="both"/>
      </w:pPr>
      <w:r w:rsidRPr="00000C23">
        <w:rPr>
          <w:rStyle w:val="Refdenotaalpie"/>
        </w:rPr>
        <w:footnoteRef/>
      </w:r>
      <w:r w:rsidRPr="00000C23">
        <w:t xml:space="preserve"> La Sala de Selección de Tutelas Número Cuatro de esta Corporación, mediante auto del 29 de abril de 2025, eligió el expediente T-10.995.356 para su revisión. La sustanciación de</w:t>
      </w:r>
      <w:r w:rsidR="00F9445A" w:rsidRPr="00000C23">
        <w:t xml:space="preserve">l </w:t>
      </w:r>
      <w:r w:rsidRPr="00000C23">
        <w:t>trámite fue asignada por sorteo a la suscrita magistrada, quien preside la Sala Primera de Revisión.</w:t>
      </w:r>
    </w:p>
  </w:footnote>
  <w:footnote w:id="3">
    <w:p w14:paraId="5BF6A039" w14:textId="77777777" w:rsidR="000405AA" w:rsidRPr="00000C23" w:rsidRDefault="000405AA" w:rsidP="000405AA">
      <w:pPr>
        <w:pStyle w:val="Textonotapie"/>
      </w:pPr>
      <w:r w:rsidRPr="00000C23">
        <w:rPr>
          <w:rStyle w:val="Refdenotaalpie"/>
        </w:rPr>
        <w:footnoteRef/>
      </w:r>
      <w:r w:rsidRPr="00000C23">
        <w:t xml:space="preserve"> Expediente digital, archivo “01DEMANDA.pdf”, p. 2. </w:t>
      </w:r>
    </w:p>
  </w:footnote>
  <w:footnote w:id="4">
    <w:p w14:paraId="1F6D9D33" w14:textId="77777777" w:rsidR="000405AA" w:rsidRPr="00000C23" w:rsidRDefault="000405AA" w:rsidP="000405AA">
      <w:pPr>
        <w:pStyle w:val="Textonotapie"/>
      </w:pPr>
      <w:r w:rsidRPr="00000C23">
        <w:rPr>
          <w:rStyle w:val="Refdenotaalpie"/>
        </w:rPr>
        <w:footnoteRef/>
      </w:r>
      <w:r w:rsidRPr="00000C23">
        <w:t xml:space="preserve"> Expediente digital, archivo “01DEMANDA.pdf”, p. 2. </w:t>
      </w:r>
    </w:p>
  </w:footnote>
  <w:footnote w:id="5">
    <w:p w14:paraId="4B3475FC" w14:textId="77777777" w:rsidR="000405AA" w:rsidRPr="00000C23" w:rsidRDefault="000405AA" w:rsidP="000405AA">
      <w:pPr>
        <w:pStyle w:val="Textonotapie"/>
      </w:pPr>
      <w:r w:rsidRPr="00000C23">
        <w:rPr>
          <w:rStyle w:val="Refdenotaalpie"/>
        </w:rPr>
        <w:footnoteRef/>
      </w:r>
      <w:r w:rsidRPr="00000C23">
        <w:t xml:space="preserve"> Expediente digital, archivo “01DEMANDA.pdf”, p. 2. </w:t>
      </w:r>
    </w:p>
  </w:footnote>
  <w:footnote w:id="6">
    <w:p w14:paraId="369F10D3" w14:textId="77777777" w:rsidR="000405AA" w:rsidRPr="00000C23" w:rsidRDefault="000405AA" w:rsidP="000405AA">
      <w:pPr>
        <w:pStyle w:val="Textonotapie"/>
      </w:pPr>
      <w:r w:rsidRPr="00000C23">
        <w:rPr>
          <w:rStyle w:val="Refdenotaalpie"/>
        </w:rPr>
        <w:footnoteRef/>
      </w:r>
      <w:r w:rsidRPr="00000C23">
        <w:t xml:space="preserve"> Expediente digital, archivo “01DEMANDA.pdf”, p. 3. </w:t>
      </w:r>
    </w:p>
  </w:footnote>
  <w:footnote w:id="7">
    <w:p w14:paraId="0F55450C" w14:textId="77777777" w:rsidR="000405AA" w:rsidRPr="00000C23" w:rsidRDefault="000405AA" w:rsidP="000405AA">
      <w:pPr>
        <w:pStyle w:val="Textonotapie"/>
      </w:pPr>
      <w:r w:rsidRPr="00000C23">
        <w:rPr>
          <w:rStyle w:val="Refdenotaalpie"/>
        </w:rPr>
        <w:footnoteRef/>
      </w:r>
      <w:r w:rsidRPr="00000C23">
        <w:t xml:space="preserve"> Expediente digital, archivo “01DEMANDA.pdf”, p. 2. </w:t>
      </w:r>
    </w:p>
  </w:footnote>
  <w:footnote w:id="8">
    <w:p w14:paraId="5546A165" w14:textId="77777777" w:rsidR="000405AA" w:rsidRPr="00000C23" w:rsidRDefault="000405AA" w:rsidP="000405AA">
      <w:pPr>
        <w:pStyle w:val="Textonotapie"/>
      </w:pPr>
      <w:r w:rsidRPr="00000C23">
        <w:rPr>
          <w:rStyle w:val="Refdenotaalpie"/>
        </w:rPr>
        <w:footnoteRef/>
      </w:r>
      <w:r w:rsidRPr="00000C23">
        <w:t xml:space="preserve"> Expediente digital, archivo “01DEMANDA.pdf”, p. 1-2. </w:t>
      </w:r>
    </w:p>
  </w:footnote>
  <w:footnote w:id="9">
    <w:p w14:paraId="11AA76D6" w14:textId="77777777" w:rsidR="000405AA" w:rsidRPr="00000C23" w:rsidRDefault="000405AA" w:rsidP="000405AA">
      <w:pPr>
        <w:pStyle w:val="Textonotapie"/>
      </w:pPr>
      <w:r w:rsidRPr="00000C23">
        <w:rPr>
          <w:rStyle w:val="Refdenotaalpie"/>
        </w:rPr>
        <w:footnoteRef/>
      </w:r>
      <w:r w:rsidRPr="00000C23">
        <w:t xml:space="preserve"> Expediente digital, archivo “01DEMANDA.pdf”, p. 1-2. </w:t>
      </w:r>
    </w:p>
  </w:footnote>
  <w:footnote w:id="10">
    <w:p w14:paraId="539DACBC" w14:textId="77777777" w:rsidR="000405AA" w:rsidRPr="00000C23" w:rsidRDefault="000405AA" w:rsidP="000405AA">
      <w:pPr>
        <w:pStyle w:val="Textonotapie"/>
      </w:pPr>
      <w:r w:rsidRPr="00000C23">
        <w:rPr>
          <w:rStyle w:val="Refdenotaalpie"/>
        </w:rPr>
        <w:footnoteRef/>
      </w:r>
      <w:r w:rsidRPr="00000C23">
        <w:t xml:space="preserve"> Expediente digital, archivo “02Anexos.pdf”.</w:t>
      </w:r>
    </w:p>
  </w:footnote>
  <w:footnote w:id="11">
    <w:p w14:paraId="62F87C97" w14:textId="77777777" w:rsidR="000405AA" w:rsidRPr="00000C23" w:rsidRDefault="000405AA" w:rsidP="000405AA">
      <w:pPr>
        <w:pStyle w:val="Textonotapie"/>
      </w:pPr>
      <w:r w:rsidRPr="00000C23">
        <w:rPr>
          <w:rStyle w:val="Refdenotaalpie"/>
        </w:rPr>
        <w:footnoteRef/>
      </w:r>
      <w:r w:rsidRPr="00000C23">
        <w:t xml:space="preserve"> Expediente digital, archivo “02Anexos.pdf”.</w:t>
      </w:r>
    </w:p>
  </w:footnote>
  <w:footnote w:id="12">
    <w:p w14:paraId="091AB6CC" w14:textId="77777777" w:rsidR="000405AA" w:rsidRPr="00000C23" w:rsidRDefault="000405AA" w:rsidP="000405AA">
      <w:pPr>
        <w:pStyle w:val="Textonotapie"/>
      </w:pPr>
      <w:r w:rsidRPr="00000C23">
        <w:rPr>
          <w:rStyle w:val="Refdenotaalpie"/>
        </w:rPr>
        <w:footnoteRef/>
      </w:r>
      <w:r w:rsidRPr="00000C23">
        <w:t xml:space="preserve"> Expediente digital, archivo “04AUTOADMITE.pdf”, p. 1-2. </w:t>
      </w:r>
    </w:p>
  </w:footnote>
  <w:footnote w:id="13">
    <w:p w14:paraId="60E36BAD" w14:textId="77777777" w:rsidR="000405AA" w:rsidRPr="00000C23" w:rsidRDefault="000405AA" w:rsidP="000405AA">
      <w:pPr>
        <w:pStyle w:val="Textonotapie"/>
      </w:pPr>
      <w:r w:rsidRPr="00000C23">
        <w:rPr>
          <w:rStyle w:val="Refdenotaalpie"/>
        </w:rPr>
        <w:footnoteRef/>
      </w:r>
      <w:r w:rsidRPr="00000C23">
        <w:t xml:space="preserve"> Expediente digital, archivo “04AUTOADMITE.pdf”, p. 1-2. </w:t>
      </w:r>
    </w:p>
  </w:footnote>
  <w:footnote w:id="14">
    <w:p w14:paraId="0FA6B533" w14:textId="77777777" w:rsidR="000405AA" w:rsidRPr="00000C23" w:rsidRDefault="000405AA" w:rsidP="000405AA">
      <w:pPr>
        <w:pStyle w:val="Textonotapie"/>
      </w:pPr>
      <w:r w:rsidRPr="00000C23">
        <w:rPr>
          <w:rStyle w:val="Refdenotaalpie"/>
        </w:rPr>
        <w:footnoteRef/>
      </w:r>
      <w:r w:rsidRPr="00000C23">
        <w:t xml:space="preserve"> Expediente digital, archivo “06CONTESTACION.pdf”, p. 1-2. </w:t>
      </w:r>
    </w:p>
  </w:footnote>
  <w:footnote w:id="15">
    <w:p w14:paraId="098227D8" w14:textId="77777777" w:rsidR="000405AA" w:rsidRPr="00000C23" w:rsidRDefault="000405AA" w:rsidP="000405AA">
      <w:pPr>
        <w:pStyle w:val="Textonotapie"/>
      </w:pPr>
      <w:r w:rsidRPr="00000C23">
        <w:rPr>
          <w:rStyle w:val="Refdenotaalpie"/>
        </w:rPr>
        <w:footnoteRef/>
      </w:r>
      <w:r w:rsidRPr="00000C23">
        <w:t xml:space="preserve"> Expediente digital, archivo “06CONTESTACION.pdf”, p. 5. </w:t>
      </w:r>
    </w:p>
  </w:footnote>
  <w:footnote w:id="16">
    <w:p w14:paraId="613F336D" w14:textId="77777777" w:rsidR="000405AA" w:rsidRPr="00000C23" w:rsidRDefault="000405AA" w:rsidP="000405AA">
      <w:pPr>
        <w:pStyle w:val="Textonotapie"/>
      </w:pPr>
      <w:r w:rsidRPr="00000C23">
        <w:rPr>
          <w:rStyle w:val="Refdenotaalpie"/>
        </w:rPr>
        <w:footnoteRef/>
      </w:r>
      <w:r w:rsidRPr="00000C23">
        <w:t xml:space="preserve"> Expediente digital, archivo “06CONTESTACION.pdf”, p. 5. </w:t>
      </w:r>
    </w:p>
  </w:footnote>
  <w:footnote w:id="17">
    <w:p w14:paraId="5D85B35F" w14:textId="77777777" w:rsidR="000405AA" w:rsidRPr="00000C23" w:rsidRDefault="000405AA" w:rsidP="000405AA">
      <w:pPr>
        <w:pStyle w:val="Textonotapie"/>
      </w:pPr>
      <w:r w:rsidRPr="00000C23">
        <w:rPr>
          <w:rStyle w:val="Refdenotaalpie"/>
        </w:rPr>
        <w:footnoteRef/>
      </w:r>
      <w:r w:rsidRPr="00000C23">
        <w:t xml:space="preserve"> Expediente digital, archivo “07CONTESTACION.pdf”, p. 14. </w:t>
      </w:r>
    </w:p>
  </w:footnote>
  <w:footnote w:id="18">
    <w:p w14:paraId="6D3F3C12" w14:textId="77777777" w:rsidR="000405AA" w:rsidRPr="00000C23" w:rsidRDefault="000405AA" w:rsidP="000405AA">
      <w:pPr>
        <w:pStyle w:val="Textonotapie"/>
      </w:pPr>
      <w:r w:rsidRPr="00000C23">
        <w:rPr>
          <w:rStyle w:val="Refdenotaalpie"/>
        </w:rPr>
        <w:footnoteRef/>
      </w:r>
      <w:r w:rsidRPr="00000C23">
        <w:t xml:space="preserve"> Expediente digital, archivo “07CONTESTACION.pdf”, p. 14. </w:t>
      </w:r>
    </w:p>
  </w:footnote>
  <w:footnote w:id="19">
    <w:p w14:paraId="2DF06258" w14:textId="77777777" w:rsidR="000405AA" w:rsidRPr="00000C23" w:rsidRDefault="000405AA" w:rsidP="000405AA">
      <w:pPr>
        <w:pStyle w:val="Textonotapie"/>
      </w:pPr>
      <w:r w:rsidRPr="00000C23">
        <w:rPr>
          <w:rStyle w:val="Refdenotaalpie"/>
        </w:rPr>
        <w:footnoteRef/>
      </w:r>
      <w:r w:rsidRPr="00000C23">
        <w:t xml:space="preserve"> Expediente digital, archivo “07CONTESTACION.pdf”, p. 11. </w:t>
      </w:r>
    </w:p>
  </w:footnote>
  <w:footnote w:id="20">
    <w:p w14:paraId="79F9A1B5" w14:textId="77777777" w:rsidR="000405AA" w:rsidRPr="00000C23" w:rsidRDefault="000405AA" w:rsidP="000405AA">
      <w:pPr>
        <w:pStyle w:val="Textonotapie"/>
      </w:pPr>
      <w:r w:rsidRPr="00000C23">
        <w:rPr>
          <w:rStyle w:val="Refdenotaalpie"/>
        </w:rPr>
        <w:footnoteRef/>
      </w:r>
      <w:r w:rsidRPr="00000C23">
        <w:t xml:space="preserve"> Expediente digital, archivo “07CONTESTACION.pdf”, p. 6. </w:t>
      </w:r>
    </w:p>
  </w:footnote>
  <w:footnote w:id="21">
    <w:p w14:paraId="78BD917D" w14:textId="77777777" w:rsidR="000405AA" w:rsidRPr="00000C23" w:rsidRDefault="000405AA" w:rsidP="000405AA">
      <w:pPr>
        <w:pStyle w:val="Textonotapie"/>
      </w:pPr>
      <w:r w:rsidRPr="00000C23">
        <w:rPr>
          <w:rStyle w:val="Refdenotaalpie"/>
        </w:rPr>
        <w:footnoteRef/>
      </w:r>
      <w:r w:rsidRPr="00000C23">
        <w:t xml:space="preserve"> Expediente digital, archivo “07CONTESTACION.pdf”, p. 8. </w:t>
      </w:r>
    </w:p>
  </w:footnote>
  <w:footnote w:id="22">
    <w:p w14:paraId="157C3F87"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2. </w:t>
      </w:r>
    </w:p>
  </w:footnote>
  <w:footnote w:id="23">
    <w:p w14:paraId="5A9DD736"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2. </w:t>
      </w:r>
    </w:p>
  </w:footnote>
  <w:footnote w:id="24">
    <w:p w14:paraId="74562328"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3. </w:t>
      </w:r>
    </w:p>
  </w:footnote>
  <w:footnote w:id="25">
    <w:p w14:paraId="278FAEFE"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3. </w:t>
      </w:r>
    </w:p>
  </w:footnote>
  <w:footnote w:id="26">
    <w:p w14:paraId="4E390AAF"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3. </w:t>
      </w:r>
    </w:p>
  </w:footnote>
  <w:footnote w:id="27">
    <w:p w14:paraId="7D5BAF31" w14:textId="77777777" w:rsidR="000405AA" w:rsidRPr="00000C23" w:rsidRDefault="000405AA" w:rsidP="000405AA">
      <w:pPr>
        <w:pStyle w:val="Textonotapie"/>
      </w:pPr>
      <w:r w:rsidRPr="00000C23">
        <w:rPr>
          <w:rStyle w:val="Refdenotaalpie"/>
        </w:rPr>
        <w:footnoteRef/>
      </w:r>
      <w:r w:rsidRPr="00000C23">
        <w:t xml:space="preserve"> Expediente digital, archivo “02Anexos.pdf”, p. 1. </w:t>
      </w:r>
    </w:p>
  </w:footnote>
  <w:footnote w:id="28">
    <w:p w14:paraId="415CDFEA" w14:textId="77777777" w:rsidR="000405AA" w:rsidRPr="00000C23" w:rsidRDefault="000405AA" w:rsidP="000405AA">
      <w:pPr>
        <w:pStyle w:val="Textonotapie"/>
      </w:pPr>
      <w:r w:rsidRPr="00000C23">
        <w:rPr>
          <w:rStyle w:val="Refdenotaalpie"/>
        </w:rPr>
        <w:footnoteRef/>
      </w:r>
      <w:r w:rsidRPr="00000C23">
        <w:t xml:space="preserve"> Expediente digital, archivo “02Anexos.pdf”, p. 1. </w:t>
      </w:r>
    </w:p>
  </w:footnote>
  <w:footnote w:id="29">
    <w:p w14:paraId="2306EA41" w14:textId="4F4EBAC3" w:rsidR="000405AA" w:rsidRPr="00000C23" w:rsidRDefault="000405AA" w:rsidP="000405AA">
      <w:pPr>
        <w:pStyle w:val="Textonotapie"/>
      </w:pPr>
      <w:r w:rsidRPr="00000C23">
        <w:rPr>
          <w:rStyle w:val="Refdenotaalpie"/>
        </w:rPr>
        <w:footnoteRef/>
      </w:r>
      <w:r w:rsidRPr="00000C23">
        <w:t xml:space="preserve"> La respuesta fue notificada al correo electrónico </w:t>
      </w:r>
      <w:hyperlink r:id="rId1" w:history="1">
        <w:r w:rsidR="00EC0C1E" w:rsidRPr="00000C23">
          <w:rPr>
            <w:rStyle w:val="Hipervnculo"/>
            <w:i/>
            <w:iCs/>
          </w:rPr>
          <w:t>tomas</w:t>
        </w:r>
        <w:r w:rsidR="00EC0C1E" w:rsidRPr="00000C23">
          <w:rPr>
            <w:rStyle w:val="Hipervnculo"/>
          </w:rPr>
          <w:t>09@gmail.com</w:t>
        </w:r>
      </w:hyperlink>
      <w:r w:rsidRPr="00000C23">
        <w:t xml:space="preserve">. </w:t>
      </w:r>
    </w:p>
  </w:footnote>
  <w:footnote w:id="30">
    <w:p w14:paraId="5B5575B6"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3. </w:t>
      </w:r>
    </w:p>
  </w:footnote>
  <w:footnote w:id="31">
    <w:p w14:paraId="67F49251" w14:textId="77777777" w:rsidR="005F79C4" w:rsidRPr="00000C23" w:rsidRDefault="005F79C4" w:rsidP="005F79C4">
      <w:pPr>
        <w:pStyle w:val="Textonotapie"/>
      </w:pPr>
      <w:r w:rsidRPr="00000C23">
        <w:rPr>
          <w:rStyle w:val="Refdenotaalpie"/>
        </w:rPr>
        <w:footnoteRef/>
      </w:r>
      <w:r w:rsidRPr="00000C23">
        <w:t xml:space="preserve"> Expediente digital, archivo “08CONTESTACION.pdf”, p. 4.  </w:t>
      </w:r>
    </w:p>
  </w:footnote>
  <w:footnote w:id="32">
    <w:p w14:paraId="7891A67F" w14:textId="77777777" w:rsidR="000405AA" w:rsidRPr="00000C23" w:rsidRDefault="000405AA" w:rsidP="000405AA">
      <w:pPr>
        <w:pStyle w:val="Textonotapie"/>
      </w:pPr>
      <w:r w:rsidRPr="00000C23">
        <w:rPr>
          <w:rStyle w:val="Refdenotaalpie"/>
        </w:rPr>
        <w:footnoteRef/>
      </w:r>
      <w:r w:rsidRPr="00000C23">
        <w:t xml:space="preserve"> Expediente digital, archivo “08CONTESTACION.pdf”, p. 4.  </w:t>
      </w:r>
    </w:p>
  </w:footnote>
  <w:footnote w:id="33">
    <w:p w14:paraId="09BEB475" w14:textId="77777777" w:rsidR="000405AA" w:rsidRPr="00000C23" w:rsidRDefault="000405AA" w:rsidP="000405AA">
      <w:pPr>
        <w:pStyle w:val="Textonotapie"/>
      </w:pPr>
      <w:r w:rsidRPr="00000C23">
        <w:rPr>
          <w:rStyle w:val="Refdenotaalpie"/>
        </w:rPr>
        <w:footnoteRef/>
      </w:r>
      <w:r w:rsidRPr="00000C23">
        <w:t xml:space="preserve"> Expediente digital, archivo “10CONTESTACION.pdf”, p. 4. </w:t>
      </w:r>
    </w:p>
  </w:footnote>
  <w:footnote w:id="34">
    <w:p w14:paraId="741D9DF4" w14:textId="77777777" w:rsidR="000405AA" w:rsidRPr="00000C23" w:rsidRDefault="000405AA" w:rsidP="000405AA">
      <w:pPr>
        <w:pStyle w:val="Textonotapie"/>
      </w:pPr>
      <w:r w:rsidRPr="00000C23">
        <w:rPr>
          <w:rStyle w:val="Refdenotaalpie"/>
        </w:rPr>
        <w:footnoteRef/>
      </w:r>
      <w:r w:rsidRPr="00000C23">
        <w:t xml:space="preserve"> Expediente digital, archivo “10CONTESTACION.pdf”, p. 7. </w:t>
      </w:r>
    </w:p>
  </w:footnote>
  <w:footnote w:id="35">
    <w:p w14:paraId="2F419559" w14:textId="77777777" w:rsidR="000405AA" w:rsidRPr="00000C23" w:rsidRDefault="000405AA" w:rsidP="000405AA">
      <w:pPr>
        <w:pStyle w:val="Textonotapie"/>
      </w:pPr>
      <w:r w:rsidRPr="00000C23">
        <w:rPr>
          <w:rStyle w:val="Refdenotaalpie"/>
        </w:rPr>
        <w:footnoteRef/>
      </w:r>
      <w:r w:rsidRPr="00000C23">
        <w:t xml:space="preserve"> Expediente digital, archivo “10CONTESTACION.pdf”, p. 9. </w:t>
      </w:r>
    </w:p>
  </w:footnote>
  <w:footnote w:id="36">
    <w:p w14:paraId="020B4CFB" w14:textId="77777777" w:rsidR="000405AA" w:rsidRPr="00000C23" w:rsidRDefault="000405AA" w:rsidP="000405AA">
      <w:pPr>
        <w:pStyle w:val="Textonotapie"/>
      </w:pPr>
      <w:r w:rsidRPr="00000C23">
        <w:rPr>
          <w:rStyle w:val="Refdenotaalpie"/>
        </w:rPr>
        <w:footnoteRef/>
      </w:r>
      <w:r w:rsidRPr="00000C23">
        <w:t xml:space="preserve"> Expediente digital, archivo “10CONTESTACION.pdf”, p. 9. </w:t>
      </w:r>
    </w:p>
  </w:footnote>
  <w:footnote w:id="37">
    <w:p w14:paraId="1B4A4900" w14:textId="77777777" w:rsidR="000405AA" w:rsidRPr="00000C23" w:rsidRDefault="000405AA" w:rsidP="000405AA">
      <w:pPr>
        <w:pStyle w:val="Textonotapie"/>
      </w:pPr>
      <w:r w:rsidRPr="00000C23">
        <w:rPr>
          <w:rStyle w:val="Refdenotaalpie"/>
        </w:rPr>
        <w:footnoteRef/>
      </w:r>
      <w:r w:rsidRPr="00000C23">
        <w:t xml:space="preserve"> Expediente digital, archivo “11CONTESTACION.pdf”, p. 1. </w:t>
      </w:r>
    </w:p>
  </w:footnote>
  <w:footnote w:id="38">
    <w:p w14:paraId="0BDF3E2C" w14:textId="77777777" w:rsidR="000405AA" w:rsidRPr="00000C23" w:rsidRDefault="000405AA" w:rsidP="000405AA">
      <w:pPr>
        <w:pStyle w:val="Textonotapie"/>
      </w:pPr>
      <w:r w:rsidRPr="00000C23">
        <w:rPr>
          <w:rStyle w:val="Refdenotaalpie"/>
        </w:rPr>
        <w:footnoteRef/>
      </w:r>
      <w:r w:rsidRPr="00000C23">
        <w:t xml:space="preserve"> Expediente digital, archivo “11CONTESTACION.pdf”, p. 3. </w:t>
      </w:r>
    </w:p>
  </w:footnote>
  <w:footnote w:id="39">
    <w:p w14:paraId="0E60E82B" w14:textId="77777777" w:rsidR="000405AA" w:rsidRPr="00000C23" w:rsidRDefault="000405AA" w:rsidP="000405AA">
      <w:pPr>
        <w:pStyle w:val="Textonotapie"/>
      </w:pPr>
      <w:r w:rsidRPr="00000C23">
        <w:rPr>
          <w:rStyle w:val="Refdenotaalpie"/>
        </w:rPr>
        <w:footnoteRef/>
      </w:r>
      <w:r w:rsidRPr="00000C23">
        <w:t xml:space="preserve"> Expediente digital, archivo “11CONTESTACION.pdf”, p. 3-4. </w:t>
      </w:r>
    </w:p>
  </w:footnote>
  <w:footnote w:id="40">
    <w:p w14:paraId="36B7665B" w14:textId="77777777" w:rsidR="000405AA" w:rsidRPr="00000C23" w:rsidRDefault="000405AA" w:rsidP="000405AA">
      <w:pPr>
        <w:pStyle w:val="Textonotapie"/>
      </w:pPr>
      <w:r w:rsidRPr="00000C23">
        <w:rPr>
          <w:rStyle w:val="Refdenotaalpie"/>
        </w:rPr>
        <w:footnoteRef/>
      </w:r>
      <w:r w:rsidRPr="00000C23">
        <w:t xml:space="preserve"> Expediente digital, archivo “11CONTESTACION.pdf”, p. 4. </w:t>
      </w:r>
    </w:p>
  </w:footnote>
  <w:footnote w:id="41">
    <w:p w14:paraId="63689BE6"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1. </w:t>
      </w:r>
    </w:p>
  </w:footnote>
  <w:footnote w:id="42">
    <w:p w14:paraId="3F31A56A"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9. </w:t>
      </w:r>
    </w:p>
  </w:footnote>
  <w:footnote w:id="43">
    <w:p w14:paraId="6EA3ABB2"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9. </w:t>
      </w:r>
    </w:p>
  </w:footnote>
  <w:footnote w:id="44">
    <w:p w14:paraId="17FEC3DA"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10. </w:t>
      </w:r>
    </w:p>
  </w:footnote>
  <w:footnote w:id="45">
    <w:p w14:paraId="23AC4329"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10. </w:t>
      </w:r>
    </w:p>
  </w:footnote>
  <w:footnote w:id="46">
    <w:p w14:paraId="229941E1"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10. </w:t>
      </w:r>
    </w:p>
  </w:footnote>
  <w:footnote w:id="47">
    <w:p w14:paraId="6C81213D" w14:textId="77777777" w:rsidR="000405AA" w:rsidRPr="00000C23" w:rsidRDefault="000405AA" w:rsidP="000405AA">
      <w:pPr>
        <w:pStyle w:val="Textonotapie"/>
      </w:pPr>
      <w:r w:rsidRPr="00000C23">
        <w:rPr>
          <w:rStyle w:val="Refdenotaalpie"/>
        </w:rPr>
        <w:footnoteRef/>
      </w:r>
      <w:r w:rsidRPr="00000C23">
        <w:t xml:space="preserve"> Expediente digital, archivo “12SENTENCIA.pdf”, p. 10. </w:t>
      </w:r>
    </w:p>
  </w:footnote>
  <w:footnote w:id="48">
    <w:p w14:paraId="0EC7F1F7" w14:textId="3953A4A7" w:rsidR="00A46384" w:rsidRPr="00000C23" w:rsidRDefault="00A46384" w:rsidP="005D2029">
      <w:pPr>
        <w:pStyle w:val="Textonotapie"/>
        <w:jc w:val="both"/>
      </w:pPr>
      <w:r w:rsidRPr="00000C23">
        <w:rPr>
          <w:rStyle w:val="Refdenotaalpie"/>
        </w:rPr>
        <w:footnoteRef/>
      </w:r>
      <w:r w:rsidRPr="00000C23">
        <w:t xml:space="preserve"> Expediente digital, </w:t>
      </w:r>
      <w:r w:rsidR="00A6490C" w:rsidRPr="00000C23">
        <w:t>archivo</w:t>
      </w:r>
      <w:r w:rsidR="00171D95" w:rsidRPr="00000C23">
        <w:t xml:space="preserve"> “</w:t>
      </w:r>
      <w:r w:rsidR="00FF7612" w:rsidRPr="00000C23">
        <w:t>05Auto_de_pruebas_T-10.995.356.pdf</w:t>
      </w:r>
      <w:r w:rsidR="00171D95" w:rsidRPr="00000C23">
        <w:t>”</w:t>
      </w:r>
      <w:r w:rsidR="003F205D" w:rsidRPr="00000C23">
        <w:t>.</w:t>
      </w:r>
      <w:r w:rsidRPr="00000C23">
        <w:t xml:space="preserve"> </w:t>
      </w:r>
    </w:p>
  </w:footnote>
  <w:footnote w:id="49">
    <w:p w14:paraId="26D71643" w14:textId="3ECC8FDB" w:rsidR="00942237" w:rsidRPr="00000C23" w:rsidRDefault="00942237">
      <w:pPr>
        <w:pStyle w:val="Textonotapie"/>
      </w:pPr>
      <w:r w:rsidRPr="00000C23">
        <w:rPr>
          <w:rStyle w:val="Refdenotaalpie"/>
        </w:rPr>
        <w:footnoteRef/>
      </w:r>
      <w:r w:rsidRPr="00000C23">
        <w:t xml:space="preserve"> Expediente digital, archivo “RESPUESTA CORTE CONSTITUCIONAL.PDF”.</w:t>
      </w:r>
    </w:p>
  </w:footnote>
  <w:footnote w:id="50">
    <w:p w14:paraId="3BD4C83E" w14:textId="31483D63" w:rsidR="00942237" w:rsidRPr="00000C23" w:rsidRDefault="00942237" w:rsidP="00EC0C1E">
      <w:pPr>
        <w:pStyle w:val="Textonotapie"/>
      </w:pPr>
      <w:r w:rsidRPr="00000C23">
        <w:rPr>
          <w:rStyle w:val="Refdenotaalpie"/>
        </w:rPr>
        <w:footnoteRef/>
      </w:r>
      <w:r w:rsidRPr="00000C23">
        <w:t xml:space="preserve"> Expediente digital, archivo </w:t>
      </w:r>
      <w:r w:rsidR="009A1128" w:rsidRPr="00000C23">
        <w:t>“</w:t>
      </w:r>
      <w:r w:rsidR="00EC0C1E" w:rsidRPr="00000C23">
        <w:rPr>
          <w:i/>
          <w:iCs/>
          <w:lang w:val="es-CO"/>
        </w:rPr>
        <w:t>Tomás</w:t>
      </w:r>
      <w:r w:rsidR="00EC0C1E" w:rsidRPr="00000C23">
        <w:t xml:space="preserve"> </w:t>
      </w:r>
      <w:r w:rsidR="009A1128" w:rsidRPr="00000C23">
        <w:t>- REPORTE DE VISITAS.pdf”</w:t>
      </w:r>
      <w:r w:rsidRPr="00000C23">
        <w:t>.</w:t>
      </w:r>
    </w:p>
  </w:footnote>
  <w:footnote w:id="51">
    <w:p w14:paraId="54600A40" w14:textId="1BCDAB59" w:rsidR="009A1128" w:rsidRPr="00000C23" w:rsidRDefault="009A1128" w:rsidP="00EC0C1E">
      <w:pPr>
        <w:pStyle w:val="Textonotapie"/>
        <w:jc w:val="both"/>
      </w:pPr>
      <w:r w:rsidRPr="00000C23">
        <w:rPr>
          <w:rStyle w:val="Refdenotaalpie"/>
        </w:rPr>
        <w:footnoteRef/>
      </w:r>
      <w:r w:rsidRPr="00000C23">
        <w:t xml:space="preserve"> Expediente digital, archivo “</w:t>
      </w:r>
      <w:r w:rsidR="00EC0C1E" w:rsidRPr="00000C23">
        <w:rPr>
          <w:i/>
          <w:iCs/>
          <w:lang w:val="es-CO"/>
        </w:rPr>
        <w:t>Magdalena</w:t>
      </w:r>
      <w:r w:rsidR="00EC0C1E" w:rsidRPr="00000C23">
        <w:rPr>
          <w:lang w:val="es-CO"/>
        </w:rPr>
        <w:t xml:space="preserve"> </w:t>
      </w:r>
      <w:r w:rsidR="00A822FA" w:rsidRPr="00000C23">
        <w:t>–</w:t>
      </w:r>
      <w:r w:rsidRPr="00000C23">
        <w:t xml:space="preserve"> RESPORTE</w:t>
      </w:r>
      <w:r w:rsidR="00A822FA" w:rsidRPr="00000C23">
        <w:t xml:space="preserve"> [sic]</w:t>
      </w:r>
      <w:r w:rsidRPr="00000C23">
        <w:t xml:space="preserve"> DE VISITAS.pdf”.</w:t>
      </w:r>
    </w:p>
  </w:footnote>
  <w:footnote w:id="52">
    <w:p w14:paraId="2016572C" w14:textId="128B7EFB" w:rsidR="009A1128" w:rsidRPr="00000C23" w:rsidRDefault="009A1128" w:rsidP="009A1128">
      <w:pPr>
        <w:pStyle w:val="Textonotapie"/>
        <w:jc w:val="both"/>
      </w:pPr>
      <w:r w:rsidRPr="00000C23">
        <w:rPr>
          <w:rStyle w:val="Refdenotaalpie"/>
        </w:rPr>
        <w:footnoteRef/>
      </w:r>
      <w:r w:rsidRPr="00000C23">
        <w:t xml:space="preserve"> Expediente digital, archivo “MANUAL DE INGRESO, PERMANENCIA Y SALIDA DE UN ESTABLECIMIENTO DE RECLUSIÓN DEL ORDEN NACIONALY SEDES ADMINISTRATIVAS DEL INPEC”. </w:t>
      </w:r>
    </w:p>
  </w:footnote>
  <w:footnote w:id="53">
    <w:p w14:paraId="7A373FBB" w14:textId="7FB243F9" w:rsidR="00942237" w:rsidRPr="00000C23" w:rsidRDefault="00942237" w:rsidP="009A1128">
      <w:pPr>
        <w:pStyle w:val="Textonotapie"/>
        <w:jc w:val="both"/>
      </w:pPr>
      <w:r w:rsidRPr="00000C23">
        <w:rPr>
          <w:rStyle w:val="Refdenotaalpie"/>
        </w:rPr>
        <w:footnoteRef/>
      </w:r>
      <w:r w:rsidRPr="00000C23">
        <w:t xml:space="preserve"> </w:t>
      </w:r>
      <w:r w:rsidR="009A1128" w:rsidRPr="00000C23">
        <w:t xml:space="preserve">Expediente digital, archivo </w:t>
      </w:r>
      <w:r w:rsidRPr="00000C23">
        <w:t>“MANUAL DE VISITA ÍNTIMA PARA LA POBLACIÓN PRIVADA DE LA LIBERTAD EN ESTABLECIMIENTOS DE RECLUSIÓN DEL ORDEN NACIONAL”</w:t>
      </w:r>
      <w:r w:rsidR="009A1128" w:rsidRPr="00000C23">
        <w:t xml:space="preserve">. </w:t>
      </w:r>
      <w:r w:rsidRPr="00000C23">
        <w:t xml:space="preserve"> </w:t>
      </w:r>
    </w:p>
  </w:footnote>
  <w:footnote w:id="54">
    <w:p w14:paraId="3808FD9A" w14:textId="487C7FE1" w:rsidR="009A1128" w:rsidRPr="00000C23" w:rsidRDefault="009A1128" w:rsidP="009A1128">
      <w:pPr>
        <w:pStyle w:val="Textonotapie"/>
        <w:jc w:val="both"/>
      </w:pPr>
      <w:r w:rsidRPr="00000C23">
        <w:rPr>
          <w:rStyle w:val="Refdenotaalpie"/>
        </w:rPr>
        <w:footnoteRef/>
      </w:r>
      <w:r w:rsidRPr="00000C23">
        <w:t xml:space="preserve"> Expediente digital, archivos “RESPUESTA CORTE CONSTITUCIONAL.PDF”, p. 4</w:t>
      </w:r>
      <w:r w:rsidR="00B14494" w:rsidRPr="00000C23">
        <w:t xml:space="preserve">. </w:t>
      </w:r>
    </w:p>
  </w:footnote>
  <w:footnote w:id="55">
    <w:p w14:paraId="1C6523A9" w14:textId="77777777" w:rsidR="009A1128" w:rsidRPr="00000C23" w:rsidRDefault="009A1128" w:rsidP="009A1128">
      <w:pPr>
        <w:pStyle w:val="Textonotapie"/>
      </w:pPr>
      <w:r w:rsidRPr="00000C23">
        <w:rPr>
          <w:rStyle w:val="Refdenotaalpie"/>
        </w:rPr>
        <w:footnoteRef/>
      </w:r>
      <w:r w:rsidRPr="00000C23">
        <w:t xml:space="preserve"> Expediente digital, archivo “RESPUESTA CORTE CONSTITUCIONAL.PDF”, p. 3.</w:t>
      </w:r>
    </w:p>
  </w:footnote>
  <w:footnote w:id="56">
    <w:p w14:paraId="424DF655" w14:textId="57A30DBE" w:rsidR="00B14494" w:rsidRPr="00000C23" w:rsidRDefault="00B14494" w:rsidP="00EC0C1E">
      <w:pPr>
        <w:pStyle w:val="Textonotapie"/>
        <w:jc w:val="both"/>
      </w:pPr>
      <w:r w:rsidRPr="00000C23">
        <w:rPr>
          <w:rStyle w:val="Refdenotaalpie"/>
        </w:rPr>
        <w:footnoteRef/>
      </w:r>
      <w:r w:rsidRPr="00000C23">
        <w:t xml:space="preserve"> Expediente digital, archivos “RESPUESTA CORTE CONSTITUCIONAL.PDF”, p. 3-4; “</w:t>
      </w:r>
      <w:r w:rsidR="00EC0C1E" w:rsidRPr="00000C23">
        <w:rPr>
          <w:i/>
          <w:iCs/>
          <w:lang w:val="es-CO"/>
        </w:rPr>
        <w:t>Tomás</w:t>
      </w:r>
      <w:r w:rsidRPr="00000C23">
        <w:t xml:space="preserve"> - REPORTE DE VISITAS.pdf” y </w:t>
      </w:r>
      <w:r w:rsidR="00EC0C1E" w:rsidRPr="00000C23">
        <w:rPr>
          <w:i/>
          <w:iCs/>
          <w:lang w:val="es-CO"/>
        </w:rPr>
        <w:t>Magdalena</w:t>
      </w:r>
      <w:r w:rsidR="00EC0C1E" w:rsidRPr="00000C23">
        <w:rPr>
          <w:lang w:val="es-CO"/>
        </w:rPr>
        <w:t xml:space="preserve"> </w:t>
      </w:r>
      <w:r w:rsidRPr="00000C23">
        <w:t>- RESPORTE DE VISITAS.pdf”.</w:t>
      </w:r>
    </w:p>
  </w:footnote>
  <w:footnote w:id="57">
    <w:p w14:paraId="68AB022C" w14:textId="048E19BB" w:rsidR="00B14494" w:rsidRPr="00000C23" w:rsidRDefault="00B14494" w:rsidP="00B14494">
      <w:pPr>
        <w:pStyle w:val="Textonotapie"/>
        <w:jc w:val="both"/>
      </w:pPr>
      <w:r w:rsidRPr="00000C23">
        <w:rPr>
          <w:rStyle w:val="Refdenotaalpie"/>
        </w:rPr>
        <w:footnoteRef/>
      </w:r>
      <w:r w:rsidRPr="00000C23">
        <w:t xml:space="preserve"> Expediente digital, archivos “RESPUESTA CORTE CONSTITUCIONAL.PDF”, p. 5. </w:t>
      </w:r>
    </w:p>
  </w:footnote>
  <w:footnote w:id="58">
    <w:p w14:paraId="0D5C9662" w14:textId="4C29FDDE" w:rsidR="00B14494" w:rsidRPr="00000C23" w:rsidRDefault="00B14494" w:rsidP="00B14494">
      <w:pPr>
        <w:pStyle w:val="Textonotapie"/>
        <w:jc w:val="both"/>
      </w:pPr>
      <w:r w:rsidRPr="00000C23">
        <w:rPr>
          <w:rStyle w:val="Refdenotaalpie"/>
        </w:rPr>
        <w:footnoteRef/>
      </w:r>
      <w:r w:rsidRPr="00000C23">
        <w:t xml:space="preserve"> Expediente digital, archivos “RESPUESTA CORTE CONSTITUCIONAL.PDF”, p. 11. </w:t>
      </w:r>
    </w:p>
  </w:footnote>
  <w:footnote w:id="59">
    <w:p w14:paraId="6B3E6A45" w14:textId="35823A43" w:rsidR="003108A7" w:rsidRPr="00000C23" w:rsidRDefault="003108A7" w:rsidP="003108A7">
      <w:pPr>
        <w:pStyle w:val="Textonotapie"/>
      </w:pPr>
      <w:r w:rsidRPr="00000C23">
        <w:rPr>
          <w:rStyle w:val="Refdenotaalpie"/>
        </w:rPr>
        <w:footnoteRef/>
      </w:r>
      <w:r w:rsidRPr="00000C23">
        <w:t xml:space="preserve"> Expediente digital, archivo “2025EE0147903.pdf”.</w:t>
      </w:r>
    </w:p>
  </w:footnote>
  <w:footnote w:id="60">
    <w:p w14:paraId="319AA405" w14:textId="09AE5614" w:rsidR="003108A7" w:rsidRPr="00000C23" w:rsidRDefault="003108A7" w:rsidP="003108A7">
      <w:pPr>
        <w:pStyle w:val="Textonotapie"/>
      </w:pPr>
      <w:r w:rsidRPr="00000C23">
        <w:rPr>
          <w:rStyle w:val="Refdenotaalpie"/>
        </w:rPr>
        <w:footnoteRef/>
      </w:r>
      <w:r w:rsidRPr="00000C23">
        <w:t xml:space="preserve"> Expediente digital, archivo “RESPUESTA CORTE CONSTITUCIONAL - YOPAL”.</w:t>
      </w:r>
    </w:p>
  </w:footnote>
  <w:footnote w:id="61">
    <w:p w14:paraId="7CA2A656" w14:textId="6E5690ED" w:rsidR="003108A7" w:rsidRPr="00000C23" w:rsidRDefault="003108A7" w:rsidP="003108A7">
      <w:pPr>
        <w:pStyle w:val="Textonotapie"/>
        <w:jc w:val="both"/>
      </w:pPr>
      <w:r w:rsidRPr="00000C23">
        <w:rPr>
          <w:rStyle w:val="Refdenotaalpie"/>
        </w:rPr>
        <w:footnoteRef/>
      </w:r>
      <w:r w:rsidRPr="00000C23">
        <w:t xml:space="preserve"> Expediente digital, archivo “MANUAL DE INGRESO, PERMANENCIA Y SALIDA DE UN ERON.pdf”. </w:t>
      </w:r>
    </w:p>
  </w:footnote>
  <w:footnote w:id="62">
    <w:p w14:paraId="06D42EC0" w14:textId="69DBC226" w:rsidR="003108A7" w:rsidRPr="00000C23" w:rsidRDefault="003108A7" w:rsidP="003108A7">
      <w:pPr>
        <w:pStyle w:val="Textonotapie"/>
        <w:jc w:val="both"/>
      </w:pPr>
      <w:r w:rsidRPr="00000C23">
        <w:rPr>
          <w:rStyle w:val="Refdenotaalpie"/>
        </w:rPr>
        <w:footnoteRef/>
      </w:r>
      <w:r w:rsidRPr="00000C23">
        <w:t xml:space="preserve"> Expediente digital, archivo “MANUAL DE VISITA ÍNTIMA PARA LA POBLACIÓN PRIVADA DE LA LIBERTAD.pdf”.  </w:t>
      </w:r>
    </w:p>
  </w:footnote>
  <w:footnote w:id="63">
    <w:p w14:paraId="560A5F0C" w14:textId="072063F3" w:rsidR="00AB5700" w:rsidRPr="00000C23" w:rsidRDefault="00AB5700" w:rsidP="00AB5700">
      <w:pPr>
        <w:pStyle w:val="Textonotapie"/>
      </w:pPr>
      <w:r w:rsidRPr="00000C23">
        <w:rPr>
          <w:rStyle w:val="Refdenotaalpie"/>
        </w:rPr>
        <w:footnoteRef/>
      </w:r>
      <w:r w:rsidRPr="00000C23">
        <w:t xml:space="preserve"> Expediente digital, archivo “2025EE0147903.pdf”, p. 3.</w:t>
      </w:r>
    </w:p>
  </w:footnote>
  <w:footnote w:id="64">
    <w:p w14:paraId="7BA00386" w14:textId="77777777" w:rsidR="00AB5700" w:rsidRPr="00000C23" w:rsidRDefault="00AB5700" w:rsidP="00AB5700">
      <w:pPr>
        <w:pStyle w:val="Textonotapie"/>
      </w:pPr>
      <w:r w:rsidRPr="00000C23">
        <w:rPr>
          <w:rStyle w:val="Refdenotaalpie"/>
        </w:rPr>
        <w:footnoteRef/>
      </w:r>
      <w:r w:rsidRPr="00000C23">
        <w:t xml:space="preserve"> Expediente digital, archivo “2025EE0147903.pdf”, p. 3.</w:t>
      </w:r>
    </w:p>
  </w:footnote>
  <w:footnote w:id="65">
    <w:p w14:paraId="5009E301" w14:textId="77777777" w:rsidR="00AB5700" w:rsidRPr="00000C23" w:rsidRDefault="00AB5700" w:rsidP="00AB5700">
      <w:pPr>
        <w:pStyle w:val="Textonotapie"/>
      </w:pPr>
      <w:r w:rsidRPr="00000C23">
        <w:rPr>
          <w:rStyle w:val="Refdenotaalpie"/>
        </w:rPr>
        <w:footnoteRef/>
      </w:r>
      <w:r w:rsidRPr="00000C23">
        <w:t xml:space="preserve"> Expediente digital, archivo “2025EE0147903.pdf”, p. 3.</w:t>
      </w:r>
    </w:p>
  </w:footnote>
  <w:footnote w:id="66">
    <w:p w14:paraId="091BA036" w14:textId="77C4E76B" w:rsidR="00AB5700" w:rsidRPr="00000C23" w:rsidRDefault="00AB5700" w:rsidP="00AB5700">
      <w:pPr>
        <w:pStyle w:val="Textonotapie"/>
      </w:pPr>
      <w:r w:rsidRPr="00000C23">
        <w:rPr>
          <w:rStyle w:val="Refdenotaalpie"/>
        </w:rPr>
        <w:footnoteRef/>
      </w:r>
      <w:r w:rsidRPr="00000C23">
        <w:t xml:space="preserve"> Expediente digital, archivo “2025EE0147903.pdf”, p. 6.</w:t>
      </w:r>
    </w:p>
  </w:footnote>
  <w:footnote w:id="67">
    <w:p w14:paraId="2CA1B5F7" w14:textId="0EB1B66B" w:rsidR="006874F9" w:rsidRPr="00000C23" w:rsidRDefault="006874F9" w:rsidP="00EC0C1E">
      <w:pPr>
        <w:pStyle w:val="Textonotapie"/>
        <w:jc w:val="both"/>
      </w:pPr>
      <w:r w:rsidRPr="00000C23">
        <w:rPr>
          <w:rStyle w:val="Refdenotaalpie"/>
        </w:rPr>
        <w:footnoteRef/>
      </w:r>
      <w:r w:rsidRPr="00000C23">
        <w:t xml:space="preserve"> Expediente digital, archivo “INFORME REVISIÓN 2025-00024 </w:t>
      </w:r>
      <w:r w:rsidR="00EC0C1E" w:rsidRPr="00000C23">
        <w:rPr>
          <w:i/>
          <w:iCs/>
          <w:lang w:val="es-CO"/>
        </w:rPr>
        <w:t>Magdalena</w:t>
      </w:r>
      <w:r w:rsidRPr="00000C23">
        <w:t>.pdf”.</w:t>
      </w:r>
    </w:p>
  </w:footnote>
  <w:footnote w:id="68">
    <w:p w14:paraId="19BE155C" w14:textId="23C8FB1E" w:rsidR="006874F9" w:rsidRPr="00000C23" w:rsidRDefault="006874F9" w:rsidP="006874F9">
      <w:pPr>
        <w:pStyle w:val="Textonotapie"/>
        <w:jc w:val="both"/>
      </w:pPr>
      <w:r w:rsidRPr="00000C23">
        <w:rPr>
          <w:rStyle w:val="Refdenotaalpie"/>
        </w:rPr>
        <w:footnoteRef/>
      </w:r>
      <w:r w:rsidRPr="00000C23">
        <w:t xml:space="preserve"> Estos archivos corresponden a la documentación relacionada con el nombramiento del señor </w:t>
      </w:r>
      <w:r w:rsidR="001D0F9E" w:rsidRPr="00000C23">
        <w:rPr>
          <w:i/>
          <w:iCs/>
        </w:rPr>
        <w:t>Jaime</w:t>
      </w:r>
      <w:r w:rsidRPr="00000C23">
        <w:t>, quien elaboró la contestación en su calidad de Jefe de la Oficina Asesora Jurídica de la entidad. Expediente digital, archivos “Resolución 3639.pdf”, “Resolucion_1137.pdf” y “Acta 0630.pdf”.</w:t>
      </w:r>
    </w:p>
  </w:footnote>
  <w:footnote w:id="69">
    <w:p w14:paraId="4C10078E" w14:textId="64E54BEB" w:rsidR="004727D4" w:rsidRPr="00000C23" w:rsidRDefault="004727D4" w:rsidP="00EC0C1E">
      <w:pPr>
        <w:pStyle w:val="Textonotapie"/>
        <w:jc w:val="both"/>
      </w:pPr>
      <w:r w:rsidRPr="00000C23">
        <w:rPr>
          <w:rStyle w:val="Refdenotaalpie"/>
        </w:rPr>
        <w:footnoteRef/>
      </w:r>
      <w:r w:rsidRPr="00000C23">
        <w:t xml:space="preserve"> Expediente digital, archivo “INFORME REVISIÓN 2025-00024 </w:t>
      </w:r>
      <w:r w:rsidR="00EC0C1E" w:rsidRPr="00000C23">
        <w:rPr>
          <w:i/>
          <w:iCs/>
          <w:lang w:val="es-CO"/>
        </w:rPr>
        <w:t>Magdalena</w:t>
      </w:r>
      <w:r w:rsidRPr="00000C23">
        <w:t>.pdf”, p. 4.</w:t>
      </w:r>
    </w:p>
  </w:footnote>
  <w:footnote w:id="70">
    <w:p w14:paraId="045819B7" w14:textId="0B8F5AAB" w:rsidR="004727D4" w:rsidRPr="00000C23" w:rsidRDefault="004727D4" w:rsidP="00EC0C1E">
      <w:pPr>
        <w:pStyle w:val="Textonotapie"/>
        <w:jc w:val="both"/>
      </w:pPr>
      <w:r w:rsidRPr="00000C23">
        <w:rPr>
          <w:rStyle w:val="Refdenotaalpie"/>
        </w:rPr>
        <w:footnoteRef/>
      </w:r>
      <w:r w:rsidRPr="00000C23">
        <w:t xml:space="preserve"> Expediente digital, archivo “INFORME REVISIÓN 2025-00024 </w:t>
      </w:r>
      <w:r w:rsidR="00EC0C1E" w:rsidRPr="00000C23">
        <w:rPr>
          <w:i/>
          <w:iCs/>
          <w:lang w:val="es-CO"/>
        </w:rPr>
        <w:t>Magdalena</w:t>
      </w:r>
      <w:r w:rsidRPr="00000C23">
        <w:t>.pdf”, p. 4.</w:t>
      </w:r>
    </w:p>
  </w:footnote>
  <w:footnote w:id="71">
    <w:p w14:paraId="411AE222" w14:textId="0EBD6475" w:rsidR="002841C1" w:rsidRPr="00000C23" w:rsidRDefault="002841C1" w:rsidP="00EC0C1E">
      <w:pPr>
        <w:pStyle w:val="Textonotapie"/>
        <w:jc w:val="both"/>
      </w:pPr>
      <w:r w:rsidRPr="00000C23">
        <w:rPr>
          <w:rStyle w:val="Refdenotaalpie"/>
        </w:rPr>
        <w:footnoteRef/>
      </w:r>
      <w:r w:rsidRPr="00000C23">
        <w:t xml:space="preserve"> Expediente digital, archivo “INFORME REVISIÓN 2025-00024 </w:t>
      </w:r>
      <w:r w:rsidR="00EC0C1E" w:rsidRPr="00000C23">
        <w:rPr>
          <w:i/>
          <w:iCs/>
          <w:lang w:val="es-CO"/>
        </w:rPr>
        <w:t>Magdalena</w:t>
      </w:r>
      <w:r w:rsidRPr="00000C23">
        <w:t>.pdf”, p. 4.</w:t>
      </w:r>
    </w:p>
  </w:footnote>
  <w:footnote w:id="72">
    <w:p w14:paraId="6B13C2DB" w14:textId="41F11030" w:rsidR="004727D4" w:rsidRPr="00000C23" w:rsidRDefault="004727D4" w:rsidP="00EC0C1E">
      <w:pPr>
        <w:pStyle w:val="Textonotapie"/>
        <w:jc w:val="both"/>
      </w:pPr>
      <w:r w:rsidRPr="00000C23">
        <w:rPr>
          <w:rStyle w:val="Refdenotaalpie"/>
        </w:rPr>
        <w:footnoteRef/>
      </w:r>
      <w:r w:rsidRPr="00000C23">
        <w:t xml:space="preserve"> Expediente digital, archivo “INFORME REVISIÓN 2025-00024 </w:t>
      </w:r>
      <w:r w:rsidR="00EC0C1E" w:rsidRPr="00000C23">
        <w:rPr>
          <w:i/>
          <w:iCs/>
          <w:lang w:val="es-CO"/>
        </w:rPr>
        <w:t>Magdalena</w:t>
      </w:r>
      <w:r w:rsidRPr="00000C23">
        <w:t>.pdf”, p. 4.</w:t>
      </w:r>
    </w:p>
  </w:footnote>
  <w:footnote w:id="73">
    <w:p w14:paraId="6AFEBE91" w14:textId="7602E472" w:rsidR="002841C1" w:rsidRPr="00000C23" w:rsidRDefault="002841C1" w:rsidP="00EC0C1E">
      <w:pPr>
        <w:pStyle w:val="Textonotapie"/>
        <w:jc w:val="both"/>
      </w:pPr>
      <w:r w:rsidRPr="00000C23">
        <w:rPr>
          <w:rStyle w:val="Refdenotaalpie"/>
        </w:rPr>
        <w:footnoteRef/>
      </w:r>
      <w:r w:rsidRPr="00000C23">
        <w:t xml:space="preserve"> Expediente digital, archivo “INFORME REVISIÓN 2025-00024 </w:t>
      </w:r>
      <w:r w:rsidR="00EC0C1E" w:rsidRPr="00000C23">
        <w:rPr>
          <w:i/>
          <w:iCs/>
          <w:lang w:val="es-CO"/>
        </w:rPr>
        <w:t>Magdalena</w:t>
      </w:r>
      <w:r w:rsidRPr="00000C23">
        <w:t>.pdf”, p. 4-6.</w:t>
      </w:r>
    </w:p>
  </w:footnote>
  <w:footnote w:id="74">
    <w:p w14:paraId="7E47BDB2" w14:textId="54F72107" w:rsidR="00BB296B" w:rsidRPr="00000C23" w:rsidRDefault="00BB296B" w:rsidP="00BB296B">
      <w:pPr>
        <w:pStyle w:val="Textonotapie"/>
        <w:jc w:val="both"/>
      </w:pPr>
      <w:r w:rsidRPr="00000C23">
        <w:rPr>
          <w:rStyle w:val="Refdenotaalpie"/>
        </w:rPr>
        <w:footnoteRef/>
      </w:r>
      <w:r w:rsidRPr="00000C23">
        <w:t xml:space="preserve"> Expediente digital, archivo “REQUERIMIENTO CORTE CONSTITUCIONAL.pdf”.</w:t>
      </w:r>
    </w:p>
  </w:footnote>
  <w:footnote w:id="75">
    <w:p w14:paraId="3BF4755E" w14:textId="217303EC" w:rsidR="00BB296B" w:rsidRPr="00000C23" w:rsidRDefault="00BB296B" w:rsidP="00BB296B">
      <w:pPr>
        <w:pStyle w:val="Textonotapie"/>
        <w:jc w:val="both"/>
      </w:pPr>
      <w:r w:rsidRPr="00000C23">
        <w:rPr>
          <w:rStyle w:val="Refdenotaalpie"/>
        </w:rPr>
        <w:footnoteRef/>
      </w:r>
      <w:r w:rsidRPr="00000C23">
        <w:t xml:space="preserve"> Expediente digital, archivo “REQUERIMIENTO CORTE CONSTITUCIONAL.pdf”, p. 1-2.</w:t>
      </w:r>
    </w:p>
  </w:footnote>
  <w:footnote w:id="76">
    <w:p w14:paraId="0DFF3D01" w14:textId="1DBED6E4" w:rsidR="00CD634D" w:rsidRPr="00000C23" w:rsidRDefault="00CD634D" w:rsidP="00CD634D">
      <w:pPr>
        <w:pStyle w:val="Textonotapie"/>
        <w:jc w:val="both"/>
      </w:pPr>
      <w:r w:rsidRPr="00000C23">
        <w:rPr>
          <w:rStyle w:val="Refdenotaalpie"/>
        </w:rPr>
        <w:footnoteRef/>
      </w:r>
      <w:r w:rsidRPr="00000C23">
        <w:t xml:space="preserve"> Expediente digital, archivo “RESPUESTA A REQUERIMIENTO.pdf”.</w:t>
      </w:r>
    </w:p>
  </w:footnote>
  <w:footnote w:id="77">
    <w:p w14:paraId="4348E247" w14:textId="3B4A81CA" w:rsidR="00CD634D" w:rsidRPr="00000C23" w:rsidRDefault="00CD634D" w:rsidP="00CD634D">
      <w:pPr>
        <w:pStyle w:val="Textonotapie"/>
        <w:jc w:val="both"/>
      </w:pPr>
      <w:r w:rsidRPr="00000C23">
        <w:rPr>
          <w:rStyle w:val="Refdenotaalpie"/>
        </w:rPr>
        <w:footnoteRef/>
      </w:r>
      <w:r w:rsidRPr="00000C23">
        <w:t xml:space="preserve"> Expediente digital, archivo “RESPUESTA A REQUERIMIENTO.pdf”, p. 1.</w:t>
      </w:r>
    </w:p>
  </w:footnote>
  <w:footnote w:id="78">
    <w:p w14:paraId="0CE924D5" w14:textId="77777777" w:rsidR="00CD634D" w:rsidRPr="00000C23" w:rsidRDefault="00CD634D" w:rsidP="00CD634D">
      <w:pPr>
        <w:pStyle w:val="Textonotapie"/>
        <w:jc w:val="both"/>
      </w:pPr>
      <w:r w:rsidRPr="00000C23">
        <w:rPr>
          <w:rStyle w:val="Refdenotaalpie"/>
        </w:rPr>
        <w:footnoteRef/>
      </w:r>
      <w:r w:rsidRPr="00000C23">
        <w:t xml:space="preserve"> Expediente digital, archivo “RESPUESTA A REQUERIMIENTO.pdf”, p. 1.</w:t>
      </w:r>
    </w:p>
  </w:footnote>
  <w:footnote w:id="79">
    <w:p w14:paraId="27D0453F" w14:textId="77777777" w:rsidR="00CD634D" w:rsidRPr="00000C23" w:rsidRDefault="00CD634D" w:rsidP="00CD634D">
      <w:pPr>
        <w:pStyle w:val="Textonotapie"/>
        <w:jc w:val="both"/>
      </w:pPr>
      <w:r w:rsidRPr="00000C23">
        <w:rPr>
          <w:rStyle w:val="Refdenotaalpie"/>
        </w:rPr>
        <w:footnoteRef/>
      </w:r>
      <w:r w:rsidRPr="00000C23">
        <w:t xml:space="preserve"> Expediente digital, archivo “RESPUESTA A REQUERIMIENTO.pdf”, p. 1.</w:t>
      </w:r>
    </w:p>
  </w:footnote>
  <w:footnote w:id="80">
    <w:p w14:paraId="1E2D5D43" w14:textId="40C7B423" w:rsidR="00CD634D" w:rsidRPr="00000C23" w:rsidRDefault="00CD634D" w:rsidP="00CD634D">
      <w:pPr>
        <w:pStyle w:val="Textonotapie"/>
        <w:jc w:val="both"/>
      </w:pPr>
      <w:r w:rsidRPr="00000C23">
        <w:rPr>
          <w:rStyle w:val="Refdenotaalpie"/>
        </w:rPr>
        <w:footnoteRef/>
      </w:r>
      <w:r w:rsidRPr="00000C23">
        <w:t xml:space="preserve"> Expediente digital, archivo “RESPUESTA A REQUERIMIENTO.pdf”, p. 2-3.</w:t>
      </w:r>
    </w:p>
  </w:footnote>
  <w:footnote w:id="81">
    <w:p w14:paraId="09EC9865" w14:textId="77777777" w:rsidR="003C72DA" w:rsidRPr="00000C23" w:rsidRDefault="003C72DA" w:rsidP="003C72DA">
      <w:pPr>
        <w:pStyle w:val="Textonotapie"/>
      </w:pPr>
      <w:r w:rsidRPr="00000C23">
        <w:rPr>
          <w:rStyle w:val="Refdenotaalpie"/>
        </w:rPr>
        <w:footnoteRef/>
      </w:r>
      <w:r w:rsidRPr="00000C23">
        <w:t xml:space="preserve"> Expediente digital, archivo “08CONTESTACION.pdf”, p. 3. </w:t>
      </w:r>
    </w:p>
  </w:footnote>
  <w:footnote w:id="82">
    <w:p w14:paraId="53566A95" w14:textId="27D2761B" w:rsidR="004917E9" w:rsidRPr="00000C23" w:rsidRDefault="004917E9" w:rsidP="004917E9">
      <w:pPr>
        <w:pStyle w:val="Textonotapie"/>
        <w:jc w:val="both"/>
      </w:pPr>
      <w:r w:rsidRPr="00000C23">
        <w:rPr>
          <w:rStyle w:val="Refdenotaalpie"/>
        </w:rPr>
        <w:footnoteRef/>
      </w:r>
      <w:r w:rsidRPr="00000C23">
        <w:t xml:space="preserve"> </w:t>
      </w:r>
      <w:r w:rsidRPr="00000C23">
        <w:rPr>
          <w:color w:val="000000"/>
        </w:rPr>
        <w:t>De conformidad con el inciso 1 del artículo 86 de la Constitución, concordante con los artículos 5 y 10 del Decreto 2591 de 1991, la acción de tutela es un mecanismo judicial puesto a disposición de quien considera que sus derechos fundamentales se encuentran amenazados o vulnerados, con el objeto de reclamar, por sí mismo o por quien actúe a su nombre, que se cumpla el deber correlativo de protección, bien sea por una autoridad, una entidad pública o un particular, bajo las condiciones previstas por la Constitución y la ley.</w:t>
      </w:r>
    </w:p>
  </w:footnote>
  <w:footnote w:id="83">
    <w:p w14:paraId="473D2A3F" w14:textId="77777777" w:rsidR="00601668" w:rsidRPr="00000C23" w:rsidRDefault="00601668" w:rsidP="00601668">
      <w:pPr>
        <w:pStyle w:val="Textonotapie"/>
      </w:pPr>
      <w:r w:rsidRPr="00000C23">
        <w:rPr>
          <w:rStyle w:val="Refdenotaalpie"/>
        </w:rPr>
        <w:footnoteRef/>
      </w:r>
      <w:r w:rsidRPr="00000C23">
        <w:t xml:space="preserve"> Constitución Política, artículo 86.</w:t>
      </w:r>
    </w:p>
  </w:footnote>
  <w:footnote w:id="84">
    <w:p w14:paraId="4C053D63" w14:textId="5C4234AA" w:rsidR="00C150DC" w:rsidRPr="00000C23" w:rsidRDefault="00C150DC" w:rsidP="00C150DC">
      <w:pPr>
        <w:pStyle w:val="Textonotapie"/>
        <w:jc w:val="both"/>
      </w:pPr>
      <w:r w:rsidRPr="00000C23">
        <w:rPr>
          <w:rStyle w:val="Refdenotaalpie"/>
        </w:rPr>
        <w:footnoteRef/>
      </w:r>
      <w:r w:rsidRPr="00000C23">
        <w:t xml:space="preserve"> Sobre este punto, cabe resaltar que la posibilidad de presentar una acción de </w:t>
      </w:r>
      <w:r w:rsidR="00B03103" w:rsidRPr="00000C23">
        <w:t>tutela</w:t>
      </w:r>
      <w:r w:rsidRPr="00000C23">
        <w:t xml:space="preserve"> no se elimina por el hecho de que el accionante se encuentre en una situación migratoria irregular. Por el contrario, la jurisprudencia constitucional (Sentencia SU- 677 de 2017, reiterada por la sentencia T-166 de 2024) ha establecido que la Constitución reconoce que todas las personas son titulares de derechos fundamentales sin importar si son colombianos o extranjeros y, por lo tanto, están legitimadas para presentar acciones de tutela. </w:t>
      </w:r>
    </w:p>
  </w:footnote>
  <w:footnote w:id="85">
    <w:p w14:paraId="08F1882B" w14:textId="77777777" w:rsidR="00873C19" w:rsidRPr="00000C23" w:rsidRDefault="00873C19" w:rsidP="00873C19">
      <w:pPr>
        <w:pStyle w:val="Textonotapie"/>
        <w:jc w:val="both"/>
      </w:pPr>
      <w:r w:rsidRPr="00000C23">
        <w:rPr>
          <w:rStyle w:val="Refdenotaalpie"/>
        </w:rPr>
        <w:footnoteRef/>
      </w:r>
      <w:r w:rsidRPr="00000C23">
        <w:t xml:space="preserve"> La agencia oficiosa es un mecanismo procesal excepcional que permite a un tercero presentar una acción de tutela en nombre de otra persona, sin necesidad de contar con un poder. La jurisprudencia constitucional ha establecido dos requisitos para que esta figura sea procedente: (i) que el agente oficioso manifieste expresamente que actúa en esa calidad; y (ii) que la persona a cuyo nombre se interpone la acción se encuentre en una situación que le impida ejercer directamente la defensa de sus derechos (sentencias T-736 de 2017, T-382 de 2021 y SU-150 de 2021, entre otras). </w:t>
      </w:r>
    </w:p>
  </w:footnote>
  <w:footnote w:id="86">
    <w:p w14:paraId="3DDDA907" w14:textId="77DC1DA3" w:rsidR="00320DAF" w:rsidRPr="00000C23" w:rsidRDefault="00320DAF">
      <w:pPr>
        <w:pStyle w:val="Textonotapie"/>
        <w:rPr>
          <w:lang w:val="fr-FR"/>
        </w:rPr>
      </w:pPr>
      <w:r w:rsidRPr="00000C23">
        <w:rPr>
          <w:rStyle w:val="Refdenotaalpie"/>
        </w:rPr>
        <w:footnoteRef/>
      </w:r>
      <w:r w:rsidRPr="00000C23">
        <w:rPr>
          <w:lang w:val="fr-FR"/>
        </w:rPr>
        <w:t xml:space="preserve"> Sentencias T-382 de 2021</w:t>
      </w:r>
      <w:r w:rsidR="00377ED3" w:rsidRPr="00000C23">
        <w:rPr>
          <w:lang w:val="fr-FR"/>
        </w:rPr>
        <w:t>, T-089 de 2024</w:t>
      </w:r>
      <w:r w:rsidRPr="00000C23">
        <w:rPr>
          <w:lang w:val="fr-FR"/>
        </w:rPr>
        <w:t xml:space="preserve"> y T-117 de 2025. </w:t>
      </w:r>
    </w:p>
  </w:footnote>
  <w:footnote w:id="87">
    <w:p w14:paraId="53D69E2A" w14:textId="77777777" w:rsidR="00247EAE" w:rsidRPr="00000C23" w:rsidRDefault="00247EAE" w:rsidP="00247EAE">
      <w:pPr>
        <w:pStyle w:val="Textonotapie"/>
      </w:pPr>
      <w:r w:rsidRPr="00000C23">
        <w:rPr>
          <w:rStyle w:val="Refdenotaalpie"/>
        </w:rPr>
        <w:footnoteRef/>
      </w:r>
      <w:r w:rsidRPr="00000C23">
        <w:t xml:space="preserve"> Sentencias T-382 de 2021 y T-117 de 2025. </w:t>
      </w:r>
    </w:p>
  </w:footnote>
  <w:footnote w:id="88">
    <w:p w14:paraId="7496429E" w14:textId="50974EF3" w:rsidR="00247EAE" w:rsidRPr="00000C23" w:rsidRDefault="00247EAE" w:rsidP="00247EAE">
      <w:pPr>
        <w:pStyle w:val="Textonotapie"/>
      </w:pPr>
      <w:r w:rsidRPr="00000C23">
        <w:rPr>
          <w:rStyle w:val="Refdenotaalpie"/>
        </w:rPr>
        <w:footnoteRef/>
      </w:r>
      <w:r w:rsidRPr="00000C23">
        <w:t xml:space="preserve"> Sentenci</w:t>
      </w:r>
      <w:r w:rsidR="00377ED3" w:rsidRPr="00000C23">
        <w:t>a SU-068 de 2023</w:t>
      </w:r>
      <w:r w:rsidRPr="00000C23">
        <w:t xml:space="preserve">. </w:t>
      </w:r>
    </w:p>
  </w:footnote>
  <w:footnote w:id="89">
    <w:p w14:paraId="4257FCD3" w14:textId="42D2E5FA" w:rsidR="00491C9A" w:rsidRPr="00000C23" w:rsidRDefault="00491C9A" w:rsidP="00AE25C9">
      <w:pPr>
        <w:pStyle w:val="Textonotapie"/>
      </w:pPr>
      <w:r w:rsidRPr="00000C23">
        <w:rPr>
          <w:rStyle w:val="Refdenotaalpie"/>
        </w:rPr>
        <w:footnoteRef/>
      </w:r>
      <w:r w:rsidRPr="00000C23">
        <w:t xml:space="preserve"> </w:t>
      </w:r>
      <w:r w:rsidR="00AE25C9" w:rsidRPr="00000C23">
        <w:t>Auto 121 de 2018</w:t>
      </w:r>
      <w:r w:rsidR="00871D2E" w:rsidRPr="00000C23">
        <w:t>; s</w:t>
      </w:r>
      <w:r w:rsidR="00AE25C9" w:rsidRPr="00000C23">
        <w:t>entencias SU-068 de 2023 y T-385 de 2024</w:t>
      </w:r>
      <w:r w:rsidRPr="00000C23">
        <w:t xml:space="preserve">. </w:t>
      </w:r>
    </w:p>
  </w:footnote>
  <w:footnote w:id="90">
    <w:p w14:paraId="1170745B" w14:textId="52790230" w:rsidR="00491C9A" w:rsidRPr="00000C23" w:rsidRDefault="00491C9A">
      <w:pPr>
        <w:pStyle w:val="Textonotapie"/>
        <w:rPr>
          <w:lang w:val="es-ES_tradnl"/>
        </w:rPr>
      </w:pPr>
      <w:r w:rsidRPr="00000C23">
        <w:rPr>
          <w:rStyle w:val="Refdenotaalpie"/>
        </w:rPr>
        <w:footnoteRef/>
      </w:r>
      <w:r w:rsidRPr="00000C23">
        <w:t xml:space="preserve"> </w:t>
      </w:r>
      <w:r w:rsidRPr="00000C23">
        <w:rPr>
          <w:lang w:val="es-ES_tradnl"/>
        </w:rPr>
        <w:t xml:space="preserve">Sentencias </w:t>
      </w:r>
      <w:r w:rsidR="00377ED3" w:rsidRPr="00000C23">
        <w:rPr>
          <w:lang w:val="es-CO"/>
        </w:rPr>
        <w:t>T-089 de 2024</w:t>
      </w:r>
      <w:r w:rsidR="00F64640" w:rsidRPr="00000C23">
        <w:rPr>
          <w:lang w:val="es-CO"/>
        </w:rPr>
        <w:t xml:space="preserve"> y</w:t>
      </w:r>
      <w:r w:rsidR="00377ED3" w:rsidRPr="00000C23">
        <w:rPr>
          <w:lang w:val="es-CO"/>
        </w:rPr>
        <w:t xml:space="preserve"> </w:t>
      </w:r>
      <w:r w:rsidR="00377ED3" w:rsidRPr="00000C23">
        <w:rPr>
          <w:lang w:val="es-ES_tradnl"/>
        </w:rPr>
        <w:t xml:space="preserve">T-385 de 2024. </w:t>
      </w:r>
    </w:p>
  </w:footnote>
  <w:footnote w:id="91">
    <w:p w14:paraId="50AFA550" w14:textId="77777777" w:rsidR="00EF39FE" w:rsidRPr="00000C23" w:rsidRDefault="00EF39FE" w:rsidP="00EF39FE">
      <w:pPr>
        <w:pStyle w:val="Textonotapie"/>
        <w:jc w:val="both"/>
      </w:pPr>
      <w:r w:rsidRPr="00000C23">
        <w:rPr>
          <w:rStyle w:val="Refdenotaalpie"/>
        </w:rPr>
        <w:footnoteRef/>
      </w:r>
      <w:r w:rsidRPr="00000C23">
        <w:t xml:space="preserve"> Expediente digital, archivos “RESPUESTA CORTE CONSTITUCIONAL.PDF”, p. 4. </w:t>
      </w:r>
    </w:p>
  </w:footnote>
  <w:footnote w:id="92">
    <w:p w14:paraId="200FAD3B" w14:textId="58DEA683" w:rsidR="00B612D9" w:rsidRPr="00000C23" w:rsidRDefault="00B612D9" w:rsidP="005F6F95">
      <w:pPr>
        <w:pStyle w:val="Textonotapie"/>
        <w:jc w:val="both"/>
        <w:rPr>
          <w:lang w:val="es-CO"/>
        </w:rPr>
      </w:pPr>
      <w:r w:rsidRPr="00000C23">
        <w:rPr>
          <w:rStyle w:val="Refdenotaalpie"/>
        </w:rPr>
        <w:footnoteRef/>
      </w:r>
      <w:r w:rsidRPr="00000C23">
        <w:rPr>
          <w:lang w:val="es-CO"/>
        </w:rPr>
        <w:t xml:space="preserve"> A</w:t>
      </w:r>
      <w:r w:rsidRPr="00000C23">
        <w:t>rtículo 112 de la Ley 65 de 1993, modificado por el artículo 73 de la Ley 1709 de 2014, incisos 5 y 11</w:t>
      </w:r>
      <w:r w:rsidR="005F6F95" w:rsidRPr="00000C23">
        <w:t xml:space="preserve">; Resolución 6349 de 2016. </w:t>
      </w:r>
    </w:p>
  </w:footnote>
  <w:footnote w:id="93">
    <w:p w14:paraId="143EC9F8" w14:textId="77777777" w:rsidR="005F6F95" w:rsidRPr="00000C23" w:rsidRDefault="005F6F95" w:rsidP="005F6F95">
      <w:pPr>
        <w:pStyle w:val="Textonotapie"/>
        <w:rPr>
          <w:lang w:val="es-CO"/>
        </w:rPr>
      </w:pPr>
      <w:r w:rsidRPr="00000C23">
        <w:rPr>
          <w:rStyle w:val="Refdenotaalpie"/>
        </w:rPr>
        <w:footnoteRef/>
      </w:r>
      <w:r w:rsidRPr="00000C23">
        <w:rPr>
          <w:lang w:val="es-CO"/>
        </w:rPr>
        <w:t xml:space="preserve"> A</w:t>
      </w:r>
      <w:r w:rsidRPr="00000C23">
        <w:t xml:space="preserve">rtículo 112 de la Ley 65 de 1993, modificado por el artículo 73 de la Ley 1709 de 2014, inciso 3. </w:t>
      </w:r>
    </w:p>
  </w:footnote>
  <w:footnote w:id="94">
    <w:p w14:paraId="271D7915" w14:textId="1D93174F" w:rsidR="0013445B" w:rsidRPr="00000C23" w:rsidRDefault="0013445B" w:rsidP="0013445B">
      <w:pPr>
        <w:pStyle w:val="Textonotapie"/>
        <w:rPr>
          <w:lang w:val="es-CO"/>
        </w:rPr>
      </w:pPr>
      <w:r w:rsidRPr="00000C23">
        <w:rPr>
          <w:rStyle w:val="Refdenotaalpie"/>
        </w:rPr>
        <w:footnoteRef/>
      </w:r>
      <w:r w:rsidRPr="00000C23">
        <w:rPr>
          <w:lang w:val="es-CO"/>
        </w:rPr>
        <w:t xml:space="preserve"> </w:t>
      </w:r>
      <w:r w:rsidRPr="00000C23">
        <w:t>Resolución 6349 de 2016, artículos 65 a 72.</w:t>
      </w:r>
    </w:p>
  </w:footnote>
  <w:footnote w:id="95">
    <w:p w14:paraId="1BF433C5" w14:textId="49CA00C9" w:rsidR="00840E10" w:rsidRPr="00000C23" w:rsidRDefault="00840E10">
      <w:pPr>
        <w:pStyle w:val="Textonotapie"/>
        <w:rPr>
          <w:lang w:val="es-CO"/>
        </w:rPr>
      </w:pPr>
      <w:r w:rsidRPr="00000C23">
        <w:rPr>
          <w:rStyle w:val="Refdenotaalpie"/>
        </w:rPr>
        <w:footnoteRef/>
      </w:r>
      <w:r w:rsidRPr="00000C23">
        <w:rPr>
          <w:lang w:val="es-CO"/>
        </w:rPr>
        <w:t xml:space="preserve"> Sentencia</w:t>
      </w:r>
      <w:r w:rsidR="00E36C33" w:rsidRPr="00000C23">
        <w:rPr>
          <w:lang w:val="es-CO"/>
        </w:rPr>
        <w:t>s</w:t>
      </w:r>
      <w:r w:rsidRPr="00000C23">
        <w:rPr>
          <w:lang w:val="es-CO"/>
        </w:rPr>
        <w:t xml:space="preserve"> </w:t>
      </w:r>
      <w:r w:rsidR="00581A3E" w:rsidRPr="00000C23">
        <w:rPr>
          <w:lang w:val="es-CO"/>
        </w:rPr>
        <w:t xml:space="preserve">T-815 de 2013, T-111 de 2015, </w:t>
      </w:r>
      <w:r w:rsidRPr="00000C23">
        <w:rPr>
          <w:lang w:val="es-CO"/>
        </w:rPr>
        <w:t>T-302 de 2022</w:t>
      </w:r>
      <w:r w:rsidR="00E36C33" w:rsidRPr="00000C23">
        <w:rPr>
          <w:lang w:val="es-CO"/>
        </w:rPr>
        <w:t xml:space="preserve"> y T-385 de 2024</w:t>
      </w:r>
      <w:r w:rsidR="00581A3E" w:rsidRPr="00000C23">
        <w:rPr>
          <w:lang w:val="es-CO"/>
        </w:rPr>
        <w:t>, entre otras</w:t>
      </w:r>
      <w:r w:rsidRPr="00000C23">
        <w:rPr>
          <w:lang w:val="es-CO"/>
        </w:rPr>
        <w:t xml:space="preserve">. </w:t>
      </w:r>
    </w:p>
  </w:footnote>
  <w:footnote w:id="96">
    <w:p w14:paraId="710EA2F3" w14:textId="39E3E59A" w:rsidR="00E36C33" w:rsidRPr="00000C23" w:rsidRDefault="00E36C33">
      <w:pPr>
        <w:pStyle w:val="Textonotapie"/>
        <w:rPr>
          <w:lang w:val="fr-FR"/>
        </w:rPr>
      </w:pPr>
      <w:r w:rsidRPr="00000C23">
        <w:rPr>
          <w:rStyle w:val="Refdenotaalpie"/>
        </w:rPr>
        <w:footnoteRef/>
      </w:r>
      <w:r w:rsidRPr="00000C23">
        <w:rPr>
          <w:lang w:val="fr-FR"/>
        </w:rPr>
        <w:t xml:space="preserve"> Sentencias </w:t>
      </w:r>
      <w:r w:rsidR="00581A3E" w:rsidRPr="00000C23">
        <w:rPr>
          <w:lang w:val="fr-FR"/>
        </w:rPr>
        <w:t xml:space="preserve">T-686 de 2016, </w:t>
      </w:r>
      <w:r w:rsidRPr="00000C23">
        <w:rPr>
          <w:lang w:val="fr-FR"/>
        </w:rPr>
        <w:t>T-002 de 2018, T-156 de 2019</w:t>
      </w:r>
      <w:r w:rsidR="00581A3E" w:rsidRPr="00000C23">
        <w:rPr>
          <w:lang w:val="fr-FR"/>
        </w:rPr>
        <w:t xml:space="preserve"> </w:t>
      </w:r>
      <w:r w:rsidRPr="00000C23">
        <w:rPr>
          <w:lang w:val="fr-FR"/>
        </w:rPr>
        <w:t>y T-385 de 2024.</w:t>
      </w:r>
    </w:p>
  </w:footnote>
  <w:footnote w:id="97">
    <w:p w14:paraId="63917414" w14:textId="068BC620" w:rsidR="00A24002" w:rsidRPr="00000C23" w:rsidRDefault="00A24002">
      <w:pPr>
        <w:pStyle w:val="Textonotapie"/>
      </w:pPr>
      <w:r w:rsidRPr="00000C23">
        <w:rPr>
          <w:rStyle w:val="Refdenotaalpie"/>
        </w:rPr>
        <w:footnoteRef/>
      </w:r>
      <w:r w:rsidRPr="00000C23">
        <w:t xml:space="preserve"> Sentencia T-040 de 2024, entre otras. </w:t>
      </w:r>
    </w:p>
  </w:footnote>
  <w:footnote w:id="98">
    <w:p w14:paraId="39CD7E5E" w14:textId="77777777" w:rsidR="001E4AC7" w:rsidRPr="00000C23" w:rsidRDefault="001E4AC7" w:rsidP="001E4AC7">
      <w:pPr>
        <w:pStyle w:val="Textonotapie"/>
      </w:pPr>
      <w:r w:rsidRPr="00000C23">
        <w:rPr>
          <w:rStyle w:val="Refdenotaalpie"/>
        </w:rPr>
        <w:footnoteRef/>
      </w:r>
      <w:r w:rsidRPr="00000C23">
        <w:t xml:space="preserve"> Sentencia SU-522 de 2019, reiterada por la Sentencia T-040 de 2024. </w:t>
      </w:r>
    </w:p>
  </w:footnote>
  <w:footnote w:id="99">
    <w:p w14:paraId="37C43F66" w14:textId="77777777" w:rsidR="001E4AC7" w:rsidRPr="00000C23" w:rsidRDefault="001E4AC7" w:rsidP="001E4AC7">
      <w:pPr>
        <w:pStyle w:val="Textonotapie"/>
      </w:pPr>
      <w:r w:rsidRPr="00000C23">
        <w:rPr>
          <w:rStyle w:val="Refdenotaalpie"/>
        </w:rPr>
        <w:footnoteRef/>
      </w:r>
      <w:r w:rsidRPr="00000C23">
        <w:t xml:space="preserve"> Sentencia T-040 de 2024. </w:t>
      </w:r>
    </w:p>
  </w:footnote>
  <w:footnote w:id="100">
    <w:p w14:paraId="4C628701" w14:textId="77777777" w:rsidR="001E4AC7" w:rsidRPr="00000C23" w:rsidRDefault="001E4AC7" w:rsidP="001E4AC7">
      <w:pPr>
        <w:pStyle w:val="Textonotapie"/>
      </w:pPr>
      <w:r w:rsidRPr="00000C23">
        <w:rPr>
          <w:rStyle w:val="Refdenotaalpie"/>
        </w:rPr>
        <w:footnoteRef/>
      </w:r>
      <w:r w:rsidRPr="00000C23">
        <w:t xml:space="preserve"> Sentencia T-040 de 2024. </w:t>
      </w:r>
    </w:p>
  </w:footnote>
  <w:footnote w:id="101">
    <w:p w14:paraId="41B3520D" w14:textId="17FFD977" w:rsidR="00D40502" w:rsidRPr="00000C23" w:rsidRDefault="00D40502">
      <w:pPr>
        <w:pStyle w:val="Textonotapie"/>
      </w:pPr>
      <w:r w:rsidRPr="00000C23">
        <w:rPr>
          <w:rStyle w:val="Refdenotaalpie"/>
        </w:rPr>
        <w:footnoteRef/>
      </w:r>
      <w:r w:rsidRPr="00000C23">
        <w:t xml:space="preserve"> Fundamento</w:t>
      </w:r>
      <w:r w:rsidR="00C134DA" w:rsidRPr="00000C23">
        <w:t>s</w:t>
      </w:r>
      <w:r w:rsidRPr="00000C23">
        <w:t xml:space="preserve"> jurídico</w:t>
      </w:r>
      <w:r w:rsidR="00C134DA" w:rsidRPr="00000C23">
        <w:t>s</w:t>
      </w:r>
      <w:r w:rsidRPr="00000C23">
        <w:t xml:space="preserve"> 22</w:t>
      </w:r>
      <w:r w:rsidR="00C134DA" w:rsidRPr="00000C23">
        <w:t xml:space="preserve"> y 25</w:t>
      </w:r>
      <w:r w:rsidRPr="00000C23">
        <w:t xml:space="preserve"> de esta providencia. </w:t>
      </w:r>
    </w:p>
  </w:footnote>
  <w:footnote w:id="102">
    <w:p w14:paraId="32166149" w14:textId="13BD4C09" w:rsidR="00014F8B" w:rsidRPr="00000C23" w:rsidRDefault="00014F8B" w:rsidP="0084395E">
      <w:pPr>
        <w:pStyle w:val="Textonotapie"/>
      </w:pPr>
      <w:r w:rsidRPr="00000C23">
        <w:rPr>
          <w:rStyle w:val="Refdenotaalpie"/>
        </w:rPr>
        <w:footnoteRef/>
      </w:r>
      <w:r w:rsidRPr="00000C23">
        <w:t xml:space="preserve"> Sentencias T-323 de 2023, T-297 de 2024 y T-040 de 2024, entre otras. </w:t>
      </w:r>
    </w:p>
  </w:footnote>
  <w:footnote w:id="103">
    <w:p w14:paraId="598BFA5E" w14:textId="1A42CBA3" w:rsidR="00014F8B" w:rsidRPr="00000C23" w:rsidRDefault="00014F8B" w:rsidP="00014F8B">
      <w:pPr>
        <w:pStyle w:val="Textonotapie"/>
      </w:pPr>
      <w:r w:rsidRPr="00000C23">
        <w:rPr>
          <w:rStyle w:val="Refdenotaalpie"/>
        </w:rPr>
        <w:footnoteRef/>
      </w:r>
      <w:r w:rsidRPr="00000C23">
        <w:t xml:space="preserve"> Sentencias SU-522 de 2019 y T-040 de 2024, entre otras. </w:t>
      </w:r>
    </w:p>
    <w:p w14:paraId="6A10E101" w14:textId="77777777" w:rsidR="00014F8B" w:rsidRPr="00000C23" w:rsidRDefault="00014F8B" w:rsidP="00014F8B">
      <w:pPr>
        <w:pStyle w:val="Textonotapie"/>
      </w:pPr>
    </w:p>
  </w:footnote>
  <w:footnote w:id="104">
    <w:p w14:paraId="1C9EB25D" w14:textId="74201739" w:rsidR="004E5A7C" w:rsidRPr="00000C23" w:rsidRDefault="004E5A7C">
      <w:pPr>
        <w:pStyle w:val="Textonotapie"/>
        <w:rPr>
          <w:lang w:val="fr-FR"/>
        </w:rPr>
      </w:pPr>
      <w:r w:rsidRPr="00000C23">
        <w:rPr>
          <w:rStyle w:val="Refdenotaalpie"/>
        </w:rPr>
        <w:footnoteRef/>
      </w:r>
      <w:r w:rsidRPr="00000C23">
        <w:rPr>
          <w:lang w:val="fr-FR"/>
        </w:rPr>
        <w:t xml:space="preserve"> Sentencias T</w:t>
      </w:r>
      <w:r w:rsidRPr="00000C23">
        <w:rPr>
          <w:lang w:val="fr-FR"/>
        </w:rPr>
        <w:noBreakHyphen/>
        <w:t>372 de 2013, T</w:t>
      </w:r>
      <w:r w:rsidRPr="00000C23">
        <w:rPr>
          <w:lang w:val="fr-FR"/>
        </w:rPr>
        <w:noBreakHyphen/>
        <w:t xml:space="preserve">378 de 2015, T-686 de 2016, T-002 de 2018, T-114 de 2021, T-343 de 2023 y T-385 de 2024. </w:t>
      </w:r>
    </w:p>
  </w:footnote>
  <w:footnote w:id="105">
    <w:p w14:paraId="13A18741" w14:textId="576687CC" w:rsidR="002C17D1" w:rsidRPr="00000C23" w:rsidRDefault="002C17D1">
      <w:pPr>
        <w:pStyle w:val="Textonotapie"/>
        <w:rPr>
          <w:lang w:val="fr-FR"/>
        </w:rPr>
      </w:pPr>
      <w:r w:rsidRPr="00000C23">
        <w:rPr>
          <w:rStyle w:val="Refdenotaalpie"/>
        </w:rPr>
        <w:footnoteRef/>
      </w:r>
      <w:r w:rsidRPr="00000C23">
        <w:rPr>
          <w:lang w:val="fr-FR"/>
        </w:rPr>
        <w:t xml:space="preserve"> Sentencia T-385 de 2024. </w:t>
      </w:r>
    </w:p>
  </w:footnote>
  <w:footnote w:id="106">
    <w:p w14:paraId="5FCB56BD" w14:textId="5B7B2DF6" w:rsidR="00F84BE4" w:rsidRPr="00000C23" w:rsidRDefault="00F84BE4" w:rsidP="002C17D1">
      <w:pPr>
        <w:pStyle w:val="Textonotapie"/>
        <w:rPr>
          <w:lang w:val="fr-FR"/>
        </w:rPr>
      </w:pPr>
      <w:r w:rsidRPr="00000C23">
        <w:rPr>
          <w:rStyle w:val="Refdenotaalpie"/>
        </w:rPr>
        <w:footnoteRef/>
      </w:r>
      <w:r w:rsidRPr="00000C23">
        <w:rPr>
          <w:lang w:val="fr-FR"/>
        </w:rPr>
        <w:t xml:space="preserve"> Sentencia</w:t>
      </w:r>
      <w:r w:rsidR="002C17D1" w:rsidRPr="00000C23">
        <w:rPr>
          <w:lang w:val="fr-FR"/>
        </w:rPr>
        <w:t>s T</w:t>
      </w:r>
      <w:r w:rsidR="002C17D1" w:rsidRPr="00000C23">
        <w:rPr>
          <w:lang w:val="fr-FR"/>
        </w:rPr>
        <w:noBreakHyphen/>
        <w:t>372 de 2013, T</w:t>
      </w:r>
      <w:r w:rsidR="002C17D1" w:rsidRPr="00000C23">
        <w:rPr>
          <w:lang w:val="fr-FR"/>
        </w:rPr>
        <w:noBreakHyphen/>
        <w:t>378 de 2015</w:t>
      </w:r>
      <w:r w:rsidR="00440593" w:rsidRPr="00000C23">
        <w:rPr>
          <w:lang w:val="fr-FR"/>
        </w:rPr>
        <w:t>,</w:t>
      </w:r>
      <w:r w:rsidR="002C17D1" w:rsidRPr="00000C23">
        <w:rPr>
          <w:lang w:val="fr-FR"/>
        </w:rPr>
        <w:t xml:space="preserve"> T-114 de 2021</w:t>
      </w:r>
      <w:r w:rsidR="00440593" w:rsidRPr="00000C23">
        <w:rPr>
          <w:lang w:val="fr-FR"/>
        </w:rPr>
        <w:t xml:space="preserve"> y T-343 de 2023</w:t>
      </w:r>
      <w:r w:rsidR="00554F8B" w:rsidRPr="00000C23">
        <w:rPr>
          <w:lang w:val="fr-FR"/>
        </w:rPr>
        <w:t xml:space="preserve">. </w:t>
      </w:r>
    </w:p>
  </w:footnote>
  <w:footnote w:id="107">
    <w:p w14:paraId="7E527EE5" w14:textId="68D85AEE" w:rsidR="00CD6786" w:rsidRPr="00000C23" w:rsidRDefault="00CD6786">
      <w:pPr>
        <w:pStyle w:val="Textonotapie"/>
        <w:rPr>
          <w:lang w:val="fr-FR"/>
        </w:rPr>
      </w:pPr>
      <w:r w:rsidRPr="00000C23">
        <w:rPr>
          <w:rStyle w:val="Refdenotaalpie"/>
        </w:rPr>
        <w:footnoteRef/>
      </w:r>
      <w:r w:rsidRPr="00000C23">
        <w:rPr>
          <w:lang w:val="fr-FR"/>
        </w:rPr>
        <w:t xml:space="preserve"> Sentencias T-114 de 2021 y T-385 de 2024. </w:t>
      </w:r>
    </w:p>
  </w:footnote>
  <w:footnote w:id="108">
    <w:p w14:paraId="76B91DCC" w14:textId="1476B8F4" w:rsidR="000105AF" w:rsidRPr="00000C23" w:rsidRDefault="000105AF">
      <w:pPr>
        <w:pStyle w:val="Textonotapie"/>
        <w:rPr>
          <w:lang w:val="fr-FR"/>
        </w:rPr>
      </w:pPr>
      <w:r w:rsidRPr="00000C23">
        <w:rPr>
          <w:rStyle w:val="Refdenotaalpie"/>
        </w:rPr>
        <w:footnoteRef/>
      </w:r>
      <w:r w:rsidRPr="00000C23">
        <w:rPr>
          <w:lang w:val="fr-FR"/>
        </w:rPr>
        <w:t xml:space="preserve"> Sentencias T-378 de 2015, T-686 de 2016, </w:t>
      </w:r>
      <w:r w:rsidR="009F3220" w:rsidRPr="00000C23">
        <w:rPr>
          <w:lang w:val="fr-FR"/>
        </w:rPr>
        <w:t xml:space="preserve">T-002 de 2018, </w:t>
      </w:r>
      <w:r w:rsidRPr="00000C23">
        <w:rPr>
          <w:lang w:val="fr-FR"/>
        </w:rPr>
        <w:t>T-114 de 2021 y T-385 de 2024.</w:t>
      </w:r>
    </w:p>
  </w:footnote>
  <w:footnote w:id="109">
    <w:p w14:paraId="68033C48" w14:textId="050349C6" w:rsidR="00CD6786" w:rsidRPr="00000C23" w:rsidRDefault="00CD6786" w:rsidP="00CD6786">
      <w:pPr>
        <w:pStyle w:val="Textonotapie"/>
        <w:rPr>
          <w:lang w:val="es-CO"/>
        </w:rPr>
      </w:pPr>
      <w:r w:rsidRPr="00000C23">
        <w:rPr>
          <w:rStyle w:val="Refdenotaalpie"/>
        </w:rPr>
        <w:footnoteRef/>
      </w:r>
      <w:r w:rsidRPr="00000C23">
        <w:rPr>
          <w:lang w:val="es-CO"/>
        </w:rPr>
        <w:t xml:space="preserve"> Sentencia T-114 de 2021. </w:t>
      </w:r>
    </w:p>
  </w:footnote>
  <w:footnote w:id="110">
    <w:p w14:paraId="3C01D585" w14:textId="77777777" w:rsidR="00B50136" w:rsidRPr="00000C23" w:rsidRDefault="00B50136" w:rsidP="00B50136">
      <w:pPr>
        <w:pStyle w:val="Textonotapie"/>
        <w:rPr>
          <w:lang w:val="es-ES_tradnl"/>
        </w:rPr>
      </w:pPr>
      <w:r w:rsidRPr="00000C23">
        <w:rPr>
          <w:rStyle w:val="Refdenotaalpie"/>
        </w:rPr>
        <w:footnoteRef/>
      </w:r>
      <w:r w:rsidRPr="00000C23">
        <w:t xml:space="preserve"> Sentencia </w:t>
      </w:r>
      <w:r w:rsidRPr="00000C23">
        <w:rPr>
          <w:lang w:val="es-CO"/>
        </w:rPr>
        <w:t xml:space="preserve">T-114 de 2021. </w:t>
      </w:r>
    </w:p>
  </w:footnote>
  <w:footnote w:id="111">
    <w:p w14:paraId="37FAA295" w14:textId="77777777" w:rsidR="00B50136" w:rsidRPr="00000C23" w:rsidRDefault="00B50136" w:rsidP="00B50136">
      <w:pPr>
        <w:pStyle w:val="Textonotapie"/>
        <w:rPr>
          <w:lang w:val="es-ES_tradnl"/>
        </w:rPr>
      </w:pPr>
      <w:r w:rsidRPr="00000C23">
        <w:rPr>
          <w:rStyle w:val="Refdenotaalpie"/>
        </w:rPr>
        <w:footnoteRef/>
      </w:r>
      <w:r w:rsidRPr="00000C23">
        <w:t xml:space="preserve"> Sentencia </w:t>
      </w:r>
      <w:r w:rsidRPr="00000C23">
        <w:rPr>
          <w:lang w:val="es-CO"/>
        </w:rPr>
        <w:t xml:space="preserve">T-114 de 2021. </w:t>
      </w:r>
    </w:p>
  </w:footnote>
  <w:footnote w:id="112">
    <w:p w14:paraId="6B090A81" w14:textId="77777777" w:rsidR="009550CE" w:rsidRPr="00000C23" w:rsidRDefault="009550CE" w:rsidP="009550CE">
      <w:pPr>
        <w:pStyle w:val="Textonotapie"/>
        <w:jc w:val="both"/>
        <w:rPr>
          <w:lang w:val="es-ES_tradnl"/>
        </w:rPr>
      </w:pPr>
      <w:r w:rsidRPr="00000C23">
        <w:rPr>
          <w:rStyle w:val="Refdenotaalpie"/>
        </w:rPr>
        <w:footnoteRef/>
      </w:r>
      <w:r w:rsidRPr="00000C23">
        <w:t xml:space="preserve"> Resolución 6349 de 2016, “Por la cual se expide el Reglamento General de los Establecimientos de Reclusión del Orden Nacional – ERON a cargo del INPEC”. </w:t>
      </w:r>
    </w:p>
  </w:footnote>
  <w:footnote w:id="113">
    <w:p w14:paraId="6C40B771" w14:textId="6553EB80" w:rsidR="009550CE" w:rsidRPr="00000C23" w:rsidRDefault="009550CE" w:rsidP="009550CE">
      <w:pPr>
        <w:pStyle w:val="Textonotapie"/>
        <w:rPr>
          <w:lang w:val="es-ES_tradnl"/>
        </w:rPr>
      </w:pPr>
      <w:r w:rsidRPr="00000C23">
        <w:rPr>
          <w:rStyle w:val="Refdenotaalpie"/>
        </w:rPr>
        <w:footnoteRef/>
      </w:r>
      <w:r w:rsidRPr="00000C23">
        <w:t xml:space="preserve"> Ley 65 de 1993, “Por la cual se expide el Código Penitenciario y Carcelario”. </w:t>
      </w:r>
    </w:p>
  </w:footnote>
  <w:footnote w:id="114">
    <w:p w14:paraId="1096F78A" w14:textId="3D5847BC" w:rsidR="009550CE" w:rsidRPr="00000C23" w:rsidRDefault="009550CE" w:rsidP="009550CE">
      <w:pPr>
        <w:pStyle w:val="Textonotapie"/>
        <w:jc w:val="both"/>
        <w:rPr>
          <w:lang w:val="es-ES_tradnl"/>
        </w:rPr>
      </w:pPr>
      <w:r w:rsidRPr="00000C23">
        <w:rPr>
          <w:rStyle w:val="Refdenotaalpie"/>
        </w:rPr>
        <w:footnoteRef/>
      </w:r>
      <w:r w:rsidRPr="00000C23">
        <w:t xml:space="preserve"> Manual de Ingreso, Permanencia y Salida de un Establecimiento de Reclusión del Orden Nacional y Sedes Administrativas del INPEC, </w:t>
      </w:r>
      <w:r w:rsidR="00447A64" w:rsidRPr="00000C23">
        <w:t xml:space="preserve">séptima versión, 13 de marzo de 2025. </w:t>
      </w:r>
    </w:p>
  </w:footnote>
  <w:footnote w:id="115">
    <w:p w14:paraId="5EB99C11" w14:textId="05211A4E" w:rsidR="00DB6FDE" w:rsidRPr="00000C23" w:rsidRDefault="00DB6FDE">
      <w:pPr>
        <w:pStyle w:val="Textonotapie"/>
        <w:rPr>
          <w:lang w:val="es-ES_tradnl"/>
        </w:rPr>
      </w:pPr>
      <w:r w:rsidRPr="00000C23">
        <w:rPr>
          <w:rStyle w:val="Refdenotaalpie"/>
        </w:rPr>
        <w:footnoteRef/>
      </w:r>
      <w:r w:rsidRPr="00000C23">
        <w:t xml:space="preserve"> </w:t>
      </w:r>
      <w:r w:rsidRPr="00000C23">
        <w:rPr>
          <w:lang w:val="es-ES_tradnl"/>
        </w:rPr>
        <w:t xml:space="preserve">Sentencia T-385 de 2024. </w:t>
      </w:r>
    </w:p>
  </w:footnote>
  <w:footnote w:id="116">
    <w:p w14:paraId="2FF748CD" w14:textId="5D2ADF9C" w:rsidR="00DB6FDE" w:rsidRPr="00000C23" w:rsidRDefault="00DB6FDE">
      <w:pPr>
        <w:pStyle w:val="Textonotapie"/>
        <w:rPr>
          <w:lang w:val="es-ES_tradnl"/>
        </w:rPr>
      </w:pPr>
      <w:r w:rsidRPr="00000C23">
        <w:rPr>
          <w:rStyle w:val="Refdenotaalpie"/>
        </w:rPr>
        <w:footnoteRef/>
      </w:r>
      <w:r w:rsidRPr="00000C23">
        <w:t xml:space="preserve"> </w:t>
      </w:r>
      <w:r w:rsidRPr="00000C23">
        <w:rPr>
          <w:lang w:val="es-ES_tradnl"/>
        </w:rPr>
        <w:t xml:space="preserve">Sentencias T-002 de 2018 y T-385 de 2024. </w:t>
      </w:r>
    </w:p>
  </w:footnote>
  <w:footnote w:id="117">
    <w:p w14:paraId="07D7723A" w14:textId="55707402" w:rsidR="004E65F3" w:rsidRPr="00000C23" w:rsidRDefault="004E65F3" w:rsidP="004E65F3">
      <w:pPr>
        <w:pStyle w:val="Textonotapie"/>
        <w:rPr>
          <w:lang w:val="es-ES_tradnl"/>
        </w:rPr>
      </w:pPr>
      <w:r w:rsidRPr="00000C23">
        <w:rPr>
          <w:rStyle w:val="Refdenotaalpie"/>
        </w:rPr>
        <w:footnoteRef/>
      </w:r>
      <w:r w:rsidRPr="00000C23">
        <w:t xml:space="preserve"> </w:t>
      </w:r>
      <w:r w:rsidRPr="00000C23">
        <w:rPr>
          <w:lang w:val="es-ES_tradnl"/>
        </w:rPr>
        <w:t xml:space="preserve">Sentencia T-385 de 2024. </w:t>
      </w:r>
    </w:p>
  </w:footnote>
  <w:footnote w:id="118">
    <w:p w14:paraId="436D8A57" w14:textId="77777777" w:rsidR="004E65F3" w:rsidRPr="00000C23" w:rsidRDefault="004E65F3" w:rsidP="004E65F3">
      <w:pPr>
        <w:pStyle w:val="Textonotapie"/>
        <w:jc w:val="both"/>
        <w:rPr>
          <w:lang w:val="es-ES_tradnl"/>
        </w:rPr>
      </w:pPr>
      <w:r w:rsidRPr="00000C23">
        <w:rPr>
          <w:rStyle w:val="Refdenotaalpie"/>
        </w:rPr>
        <w:footnoteRef/>
      </w:r>
      <w:r w:rsidRPr="00000C23">
        <w:t xml:space="preserve"> Resolución 6349 de 2016, “Por la cual se expide el Reglamento General de los Establecimientos de Reclusión del Orden Nacional – ERON a cargo del INPEC”. </w:t>
      </w:r>
    </w:p>
  </w:footnote>
  <w:footnote w:id="119">
    <w:p w14:paraId="5C60F7F5" w14:textId="77777777" w:rsidR="004E65F3" w:rsidRPr="00000C23" w:rsidRDefault="004E65F3" w:rsidP="004E65F3">
      <w:pPr>
        <w:pStyle w:val="Textonotapie"/>
        <w:rPr>
          <w:lang w:val="es-ES_tradnl"/>
        </w:rPr>
      </w:pPr>
      <w:r w:rsidRPr="00000C23">
        <w:rPr>
          <w:rStyle w:val="Refdenotaalpie"/>
        </w:rPr>
        <w:footnoteRef/>
      </w:r>
      <w:r w:rsidRPr="00000C23">
        <w:t xml:space="preserve"> Ley 65 de 1993, “Por la cual se expide el Código Penitenciario y Carcelario”. </w:t>
      </w:r>
    </w:p>
  </w:footnote>
  <w:footnote w:id="120">
    <w:p w14:paraId="0F154F5E" w14:textId="77777777" w:rsidR="004E65F3" w:rsidRPr="00000C23" w:rsidRDefault="004E65F3" w:rsidP="004E65F3">
      <w:pPr>
        <w:pStyle w:val="Textonotapie"/>
        <w:jc w:val="both"/>
        <w:rPr>
          <w:lang w:val="es-ES_tradnl"/>
        </w:rPr>
      </w:pPr>
      <w:r w:rsidRPr="00000C23">
        <w:rPr>
          <w:rStyle w:val="Refdenotaalpie"/>
        </w:rPr>
        <w:footnoteRef/>
      </w:r>
      <w:r w:rsidRPr="00000C23">
        <w:t xml:space="preserve"> Manual de Ingreso, Permanencia y Salida de un Establecimiento de Reclusión del Orden Nacional y Sedes Administrativas del INPEC, séptima versión, 13 de marzo de 2025. </w:t>
      </w:r>
    </w:p>
  </w:footnote>
  <w:footnote w:id="121">
    <w:p w14:paraId="3F928910" w14:textId="77777777" w:rsidR="004E65F3" w:rsidRPr="00000C23" w:rsidRDefault="004E65F3" w:rsidP="004E65F3">
      <w:pPr>
        <w:pStyle w:val="Textonotapie"/>
        <w:jc w:val="both"/>
        <w:rPr>
          <w:lang w:val="es-ES_tradnl"/>
        </w:rPr>
      </w:pPr>
      <w:r w:rsidRPr="00000C23">
        <w:rPr>
          <w:rStyle w:val="Refdenotaalpie"/>
        </w:rPr>
        <w:footnoteRef/>
      </w:r>
      <w:r w:rsidRPr="00000C23">
        <w:t xml:space="preserve"> Manual de Ingreso, Permanencia y Salida de un Establecimiento de Reclusión del Orden Nacional y Sedes Administrativas del INPEC, séptima versión, 13 de marzo de 2025. </w:t>
      </w:r>
    </w:p>
  </w:footnote>
  <w:footnote w:id="122">
    <w:p w14:paraId="17AB48BB" w14:textId="19744D50" w:rsidR="00F6478F" w:rsidRPr="00000C23" w:rsidRDefault="00F6478F" w:rsidP="00F6478F">
      <w:pPr>
        <w:pStyle w:val="Textonotapie"/>
        <w:jc w:val="both"/>
      </w:pPr>
      <w:r w:rsidRPr="00000C23">
        <w:rPr>
          <w:rStyle w:val="Refdenotaalpie"/>
        </w:rPr>
        <w:footnoteRef/>
      </w:r>
      <w:r w:rsidRPr="00000C23">
        <w:t xml:space="preserve"> Artículo 112. Régimen de visitas. “(…) En casos excepcionales, </w:t>
      </w:r>
      <w:r w:rsidRPr="00000C23">
        <w:rPr>
          <w:b/>
          <w:bCs/>
          <w:u w:val="single"/>
        </w:rPr>
        <w:t>el Director del Instituto Nacional Penitenciario y Carcelario (Inpec) podrá autorizar visita a un interno, por fuera del reglamento</w:t>
      </w:r>
      <w:r w:rsidRPr="00000C23">
        <w:t xml:space="preserve">, dejando constancia escrita del hecho y de las razones que la motivaron y la concederá por el tiempo estrictamente necesario para su cometido. Una vez realizada la visita, el Director del Instituto Nacional Penitenciario y Carcelario (Inpec) informará de la misma al Ministro de Justicia y del Derecho, indicando las razones para su concesión” (negrilla y subraya por fuera del texto original). </w:t>
      </w:r>
    </w:p>
  </w:footnote>
  <w:footnote w:id="123">
    <w:p w14:paraId="47FB9776" w14:textId="77777777" w:rsidR="004E65F3" w:rsidRPr="00000C23" w:rsidRDefault="004E65F3" w:rsidP="004E65F3">
      <w:pPr>
        <w:pStyle w:val="Textonotapie"/>
        <w:rPr>
          <w:lang w:val="fr-FR"/>
        </w:rPr>
      </w:pPr>
      <w:r w:rsidRPr="00000C23">
        <w:rPr>
          <w:rStyle w:val="Refdenotaalpie"/>
        </w:rPr>
        <w:footnoteRef/>
      </w:r>
      <w:r w:rsidRPr="00000C23">
        <w:rPr>
          <w:lang w:val="fr-FR"/>
        </w:rPr>
        <w:t xml:space="preserve"> Sentencia T-385 de 2024. </w:t>
      </w:r>
    </w:p>
  </w:footnote>
  <w:footnote w:id="124">
    <w:p w14:paraId="478BA71C" w14:textId="07EDD542" w:rsidR="00A263A4" w:rsidRPr="00000C23" w:rsidRDefault="00A263A4">
      <w:pPr>
        <w:pStyle w:val="Textonotapie"/>
        <w:rPr>
          <w:lang w:val="fr-FR"/>
        </w:rPr>
      </w:pPr>
      <w:r w:rsidRPr="00000C23">
        <w:rPr>
          <w:rStyle w:val="Refdenotaalpie"/>
        </w:rPr>
        <w:footnoteRef/>
      </w:r>
      <w:r w:rsidRPr="00000C23">
        <w:rPr>
          <w:lang w:val="fr-FR"/>
        </w:rPr>
        <w:t xml:space="preserve"> Sentencias T-210 de 2018, T-166 de 2023, T-371 de 2023 y T-385 de 2024. </w:t>
      </w:r>
    </w:p>
  </w:footnote>
  <w:footnote w:id="125">
    <w:p w14:paraId="5E263834" w14:textId="1A11F528" w:rsidR="0091015B" w:rsidRPr="00000C23" w:rsidRDefault="0091015B" w:rsidP="0091015B">
      <w:pPr>
        <w:pStyle w:val="Textonotapie"/>
        <w:jc w:val="both"/>
        <w:rPr>
          <w:lang w:val="es-ES_tradnl"/>
        </w:rPr>
      </w:pPr>
      <w:r w:rsidRPr="00000C23">
        <w:rPr>
          <w:rStyle w:val="Refdenotaalpie"/>
        </w:rPr>
        <w:footnoteRef/>
      </w:r>
      <w:r w:rsidRPr="00000C23">
        <w:t xml:space="preserve"> </w:t>
      </w:r>
      <w:r w:rsidR="00680DA7" w:rsidRPr="00000C23">
        <w:t>Amnistía</w:t>
      </w:r>
      <w:r w:rsidRPr="00000C23">
        <w:t xml:space="preserve"> Internacional, Venezuela 2024. Disponible en:  </w:t>
      </w:r>
      <w:hyperlink r:id="rId2" w:history="1">
        <w:r w:rsidRPr="00000C23">
          <w:rPr>
            <w:rStyle w:val="Hipervnculo"/>
          </w:rPr>
          <w:t>https://www.amnesty.org/es/location/americas/south-america/venezuela/report-venezuela/</w:t>
        </w:r>
      </w:hyperlink>
      <w:r w:rsidR="002F01CE" w:rsidRPr="00000C23">
        <w:t>.</w:t>
      </w:r>
      <w:r w:rsidRPr="00000C23">
        <w:t xml:space="preserve"> </w:t>
      </w:r>
    </w:p>
  </w:footnote>
  <w:footnote w:id="126">
    <w:p w14:paraId="693DE8A8" w14:textId="4F644C5A" w:rsidR="008317D6" w:rsidRPr="00000C23" w:rsidRDefault="008317D6" w:rsidP="00E0154B">
      <w:pPr>
        <w:pStyle w:val="Textonotapie"/>
        <w:jc w:val="both"/>
        <w:rPr>
          <w:lang w:val="es-ES_tradnl"/>
        </w:rPr>
      </w:pPr>
      <w:r w:rsidRPr="00000C23">
        <w:rPr>
          <w:rStyle w:val="Refdenotaalpie"/>
        </w:rPr>
        <w:footnoteRef/>
      </w:r>
      <w:r w:rsidRPr="00000C23">
        <w:rPr>
          <w:lang w:val="en-US"/>
        </w:rPr>
        <w:t xml:space="preserve"> Human Rights Watch, “Informe Mundial 2024. </w:t>
      </w:r>
      <w:r w:rsidRPr="00000C23">
        <w:t>Venezuela</w:t>
      </w:r>
      <w:r w:rsidRPr="00000C23">
        <w:rPr>
          <w:i/>
          <w:iCs/>
        </w:rPr>
        <w:t>”,</w:t>
      </w:r>
      <w:r w:rsidRPr="00000C23">
        <w:t xml:space="preserve"> disponible en: </w:t>
      </w:r>
      <w:hyperlink r:id="rId3" w:history="1">
        <w:r w:rsidRPr="00000C23">
          <w:rPr>
            <w:rStyle w:val="Hipervnculo"/>
          </w:rPr>
          <w:t>https://www.hrw.org/es/world-report/2024/country-chapters/venezuela</w:t>
        </w:r>
      </w:hyperlink>
      <w:r w:rsidRPr="00000C23">
        <w:t>;</w:t>
      </w:r>
      <w:r w:rsidR="00E0154B" w:rsidRPr="00000C23">
        <w:t xml:space="preserve"> e</w:t>
      </w:r>
      <w:r w:rsidRPr="00000C23">
        <w:t xml:space="preserve"> </w:t>
      </w:r>
      <w:r w:rsidR="00E0154B" w:rsidRPr="00000C23">
        <w:rPr>
          <w:lang w:val="es-ES_tradnl"/>
        </w:rPr>
        <w:t xml:space="preserve">“Informe Mundial 2025. </w:t>
      </w:r>
      <w:r w:rsidR="00E0154B" w:rsidRPr="00000C23">
        <w:t>Venezuela</w:t>
      </w:r>
      <w:r w:rsidR="00E0154B" w:rsidRPr="00000C23">
        <w:rPr>
          <w:i/>
          <w:iCs/>
        </w:rPr>
        <w:t>”,</w:t>
      </w:r>
      <w:r w:rsidR="00E0154B" w:rsidRPr="00000C23">
        <w:t xml:space="preserve"> disponible en: </w:t>
      </w:r>
      <w:hyperlink r:id="rId4" w:history="1">
        <w:r w:rsidR="00E0154B" w:rsidRPr="00000C23">
          <w:rPr>
            <w:rStyle w:val="Hipervnculo"/>
          </w:rPr>
          <w:t>https://www.hrw.org/es/world-report/2025/country-chapters/venezuela</w:t>
        </w:r>
      </w:hyperlink>
      <w:r w:rsidR="002F01CE" w:rsidRPr="00000C23">
        <w:t>.</w:t>
      </w:r>
      <w:r w:rsidR="00E0154B" w:rsidRPr="00000C23">
        <w:t xml:space="preserve"> </w:t>
      </w:r>
      <w:r w:rsidRPr="00000C23">
        <w:t xml:space="preserve"> </w:t>
      </w:r>
    </w:p>
  </w:footnote>
  <w:footnote w:id="127">
    <w:p w14:paraId="33BB67B0" w14:textId="55D20318" w:rsidR="00E0154B" w:rsidRPr="00000C23" w:rsidRDefault="00E0154B" w:rsidP="00E0154B">
      <w:pPr>
        <w:pStyle w:val="Textonotapie"/>
        <w:jc w:val="both"/>
        <w:rPr>
          <w:lang w:val="es-ES_tradnl"/>
        </w:rPr>
      </w:pPr>
      <w:r w:rsidRPr="00000C23">
        <w:rPr>
          <w:rStyle w:val="Refdenotaalpie"/>
        </w:rPr>
        <w:footnoteRef/>
      </w:r>
      <w:r w:rsidRPr="00000C23">
        <w:t xml:space="preserve"> </w:t>
      </w:r>
      <w:r w:rsidR="0091015B" w:rsidRPr="00000C23">
        <w:t xml:space="preserve">Sentencia T-371 de 2023; </w:t>
      </w:r>
      <w:r w:rsidRPr="00000C23">
        <w:t xml:space="preserve">Comisión Interamericana de Derechos Humanos (CIDH), Informe Anual de la Comisión Interamericana de Derechos Humanos 2022. Capítulo IV.B Venezuela, párrafo 9, disponible en: </w:t>
      </w:r>
      <w:hyperlink r:id="rId5" w:history="1">
        <w:r w:rsidR="0091015B" w:rsidRPr="00000C23">
          <w:rPr>
            <w:rStyle w:val="Hipervnculo"/>
          </w:rPr>
          <w:t>https://www.oas.org/es/cidh/docs/anual/2022/capitulos/9-IA2022_Cap_4B_VE_ES.pdf</w:t>
        </w:r>
      </w:hyperlink>
      <w:r w:rsidR="002F01CE" w:rsidRPr="00000C23">
        <w:t>.</w:t>
      </w:r>
      <w:r w:rsidR="0091015B" w:rsidRPr="00000C23">
        <w:t xml:space="preserve"> </w:t>
      </w:r>
    </w:p>
  </w:footnote>
  <w:footnote w:id="128">
    <w:p w14:paraId="4C9B5D89" w14:textId="74CD86DC" w:rsidR="00E0154B" w:rsidRPr="00000C23" w:rsidRDefault="00E0154B" w:rsidP="0091015B">
      <w:pPr>
        <w:pStyle w:val="Textonotapie"/>
        <w:jc w:val="both"/>
        <w:rPr>
          <w:lang w:val="es-ES_tradnl"/>
        </w:rPr>
      </w:pPr>
      <w:r w:rsidRPr="00000C23">
        <w:rPr>
          <w:rStyle w:val="Refdenotaalpie"/>
        </w:rPr>
        <w:footnoteRef/>
      </w:r>
      <w:r w:rsidR="0091015B" w:rsidRPr="00000C23">
        <w:t xml:space="preserve"> Plataforma de Coordinación Interagencial para Refugiados y Migrantes de Venezuela, disponible en:</w:t>
      </w:r>
      <w:r w:rsidRPr="00000C23">
        <w:t xml:space="preserve"> </w:t>
      </w:r>
      <w:hyperlink r:id="rId6" w:history="1">
        <w:r w:rsidR="0091015B" w:rsidRPr="00000C23">
          <w:rPr>
            <w:rStyle w:val="Hipervnculo"/>
          </w:rPr>
          <w:t>https://www.r4v.info/es/refugiadosymigrantes</w:t>
        </w:r>
      </w:hyperlink>
      <w:r w:rsidR="002F01CE" w:rsidRPr="00000C23">
        <w:t>.</w:t>
      </w:r>
      <w:r w:rsidR="0091015B" w:rsidRPr="00000C23">
        <w:t xml:space="preserve"> </w:t>
      </w:r>
    </w:p>
  </w:footnote>
  <w:footnote w:id="129">
    <w:p w14:paraId="315F2FC1" w14:textId="0BBB8948" w:rsidR="0091015B" w:rsidRPr="00000C23" w:rsidRDefault="0091015B">
      <w:pPr>
        <w:pStyle w:val="Textonotapie"/>
        <w:rPr>
          <w:lang w:val="es-ES_tradnl"/>
        </w:rPr>
      </w:pPr>
      <w:r w:rsidRPr="00000C23">
        <w:rPr>
          <w:rStyle w:val="Refdenotaalpie"/>
        </w:rPr>
        <w:footnoteRef/>
      </w:r>
      <w:r w:rsidRPr="00000C23">
        <w:t xml:space="preserve"> Sentencia T-371 de 2023; Comisión Interamericana de Derechos Humanos (CIDH), Informe Anual de la Comisión Interamericana de Derechos Humanos 2022. Capítulo IV.B Venezuela, párrafo 9, disponible en: </w:t>
      </w:r>
      <w:hyperlink r:id="rId7" w:history="1">
        <w:r w:rsidRPr="00000C23">
          <w:rPr>
            <w:rStyle w:val="Hipervnculo"/>
          </w:rPr>
          <w:t>https://www.oas.org/es/cidh/docs/anual/2022/capitulos/9-IA2022_Cap_4B_VE_ES.pdf</w:t>
        </w:r>
      </w:hyperlink>
      <w:r w:rsidR="002F01CE" w:rsidRPr="00000C23">
        <w:t>.</w:t>
      </w:r>
    </w:p>
  </w:footnote>
  <w:footnote w:id="130">
    <w:p w14:paraId="7652F802" w14:textId="348E3D17" w:rsidR="0091015B" w:rsidRPr="00000C23" w:rsidRDefault="0091015B" w:rsidP="0091015B">
      <w:pPr>
        <w:pStyle w:val="Textonotapie"/>
        <w:jc w:val="both"/>
        <w:rPr>
          <w:lang w:val="es-ES_tradnl"/>
        </w:rPr>
      </w:pPr>
      <w:r w:rsidRPr="00000C23">
        <w:rPr>
          <w:rStyle w:val="Refdenotaalpie"/>
        </w:rPr>
        <w:footnoteRef/>
      </w:r>
      <w:r w:rsidRPr="00000C23">
        <w:t xml:space="preserve"> Bitácora Migratoria. Facultad de Estudios Internacionales, Políticos y Urbanos de la Universidad del Rosario. Observatorio de Venezuela. Disponible en: </w:t>
      </w:r>
      <w:hyperlink r:id="rId8" w:history="1">
        <w:r w:rsidR="00AD523B" w:rsidRPr="00000C23">
          <w:rPr>
            <w:rStyle w:val="Hipervnculo"/>
          </w:rPr>
          <w:t>https://urosario.edu.co/sites/default/files/2025-05/bitacora-migratoria-28-mayo-2025.pdf</w:t>
        </w:r>
      </w:hyperlink>
      <w:r w:rsidR="002F01CE" w:rsidRPr="00000C23">
        <w:t>.</w:t>
      </w:r>
      <w:r w:rsidR="00AD523B" w:rsidRPr="00000C23">
        <w:t xml:space="preserve"> </w:t>
      </w:r>
      <w:r w:rsidRPr="00000C23">
        <w:t xml:space="preserve"> </w:t>
      </w:r>
    </w:p>
  </w:footnote>
  <w:footnote w:id="131">
    <w:p w14:paraId="70C0493C" w14:textId="2D72B998" w:rsidR="00E0154B" w:rsidRPr="00000C23" w:rsidRDefault="00E0154B">
      <w:pPr>
        <w:pStyle w:val="Textonotapie"/>
        <w:rPr>
          <w:lang w:val="es-ES_tradnl"/>
        </w:rPr>
      </w:pPr>
      <w:r w:rsidRPr="00000C23">
        <w:rPr>
          <w:rStyle w:val="Refdenotaalpie"/>
        </w:rPr>
        <w:footnoteRef/>
      </w:r>
      <w:r w:rsidRPr="00000C23">
        <w:t xml:space="preserve"> </w:t>
      </w:r>
      <w:r w:rsidR="00C00D6A" w:rsidRPr="00000C23">
        <w:t>Sentencias T-210 de 2018 y T-371 de 2023.</w:t>
      </w:r>
    </w:p>
  </w:footnote>
  <w:footnote w:id="132">
    <w:p w14:paraId="02C232B0" w14:textId="58498112" w:rsidR="00C00D6A" w:rsidRPr="00000C23" w:rsidRDefault="00C00D6A">
      <w:pPr>
        <w:pStyle w:val="Textonotapie"/>
        <w:rPr>
          <w:lang w:val="es-ES_tradnl"/>
        </w:rPr>
      </w:pPr>
      <w:r w:rsidRPr="00000C23">
        <w:rPr>
          <w:rStyle w:val="Refdenotaalpie"/>
        </w:rPr>
        <w:footnoteRef/>
      </w:r>
      <w:r w:rsidRPr="00000C23">
        <w:t xml:space="preserve"> </w:t>
      </w:r>
      <w:r w:rsidR="0054239F" w:rsidRPr="00000C23">
        <w:t>Sentencia T-371 de 2023.</w:t>
      </w:r>
    </w:p>
  </w:footnote>
  <w:footnote w:id="133">
    <w:p w14:paraId="1AFABD74" w14:textId="15202D08" w:rsidR="00C00D6A" w:rsidRPr="00000C23" w:rsidRDefault="00C00D6A" w:rsidP="00C00D6A">
      <w:pPr>
        <w:pStyle w:val="Textonotapie"/>
        <w:rPr>
          <w:lang w:val="es-ES_tradnl"/>
        </w:rPr>
      </w:pPr>
      <w:r w:rsidRPr="00000C23">
        <w:rPr>
          <w:rStyle w:val="Refdenotaalpie"/>
        </w:rPr>
        <w:footnoteRef/>
      </w:r>
      <w:r w:rsidRPr="00000C23">
        <w:t xml:space="preserve"> </w:t>
      </w:r>
      <w:r w:rsidR="0054239F" w:rsidRPr="00000C23">
        <w:t xml:space="preserve">Sentencia T-371 de 2023. </w:t>
      </w:r>
    </w:p>
  </w:footnote>
  <w:footnote w:id="134">
    <w:p w14:paraId="0C97F4D0" w14:textId="06087812" w:rsidR="0054239F" w:rsidRPr="00000C23" w:rsidRDefault="0054239F" w:rsidP="0054239F">
      <w:pPr>
        <w:pStyle w:val="Textonotapie"/>
        <w:jc w:val="both"/>
        <w:rPr>
          <w:lang w:val="es-ES_tradnl"/>
        </w:rPr>
      </w:pPr>
      <w:r w:rsidRPr="00000C23">
        <w:rPr>
          <w:rStyle w:val="Refdenotaalpie"/>
        </w:rPr>
        <w:footnoteRef/>
      </w:r>
      <w:r w:rsidRPr="00000C23">
        <w:t xml:space="preserve"> Documento CONPES No. 3950</w:t>
      </w:r>
      <w:r w:rsidRPr="00000C23">
        <w:rPr>
          <w:lang w:val="es-ES_tradnl"/>
        </w:rPr>
        <w:t xml:space="preserve">, </w:t>
      </w:r>
      <w:r w:rsidR="00823836" w:rsidRPr="00000C23">
        <w:rPr>
          <w:lang w:val="es-ES_tradnl"/>
        </w:rPr>
        <w:t>“</w:t>
      </w:r>
      <w:r w:rsidRPr="00000C23">
        <w:rPr>
          <w:lang w:val="es-ES_tradnl"/>
        </w:rPr>
        <w:t>Estrategia para la Atención de la Migración desde Venezuela</w:t>
      </w:r>
      <w:r w:rsidR="00823836" w:rsidRPr="00000C23">
        <w:rPr>
          <w:lang w:val="es-ES_tradnl"/>
        </w:rPr>
        <w:t>”</w:t>
      </w:r>
      <w:r w:rsidRPr="00000C23">
        <w:rPr>
          <w:lang w:val="es-ES_tradnl"/>
        </w:rPr>
        <w:t>,</w:t>
      </w:r>
      <w:r w:rsidR="00823836" w:rsidRPr="00000C23">
        <w:rPr>
          <w:lang w:val="es-ES_tradnl"/>
        </w:rPr>
        <w:t xml:space="preserve"> noviembre de 2018, p. 3,</w:t>
      </w:r>
      <w:r w:rsidRPr="00000C23">
        <w:rPr>
          <w:lang w:val="es-ES_tradnl"/>
        </w:rPr>
        <w:t xml:space="preserve"> disponible en: </w:t>
      </w:r>
      <w:hyperlink r:id="rId9" w:history="1">
        <w:r w:rsidRPr="00000C23">
          <w:rPr>
            <w:rStyle w:val="Hipervnculo"/>
            <w:lang w:val="es-ES_tradnl"/>
          </w:rPr>
          <w:t>https://colaboracion.dnp.gov.co/CDT/Conpes/Económicos/3950.pdf</w:t>
        </w:r>
      </w:hyperlink>
      <w:r w:rsidR="00823836" w:rsidRPr="00000C23">
        <w:rPr>
          <w:lang w:val="es-ES_tradnl"/>
        </w:rPr>
        <w:t>.</w:t>
      </w:r>
      <w:r w:rsidRPr="00000C23">
        <w:rPr>
          <w:lang w:val="es-ES_tradnl"/>
        </w:rPr>
        <w:t xml:space="preserve"> </w:t>
      </w:r>
    </w:p>
  </w:footnote>
  <w:footnote w:id="135">
    <w:p w14:paraId="508F95AF" w14:textId="0AB728ED" w:rsidR="00C00D6A" w:rsidRPr="00000C23" w:rsidRDefault="00C00D6A" w:rsidP="00C00D6A">
      <w:pPr>
        <w:pStyle w:val="Textonotapie"/>
        <w:rPr>
          <w:lang w:val="es-ES_tradnl"/>
        </w:rPr>
      </w:pPr>
      <w:r w:rsidRPr="00000C23">
        <w:rPr>
          <w:rStyle w:val="Refdenotaalpie"/>
        </w:rPr>
        <w:footnoteRef/>
      </w:r>
      <w:r w:rsidRPr="00000C23">
        <w:t xml:space="preserve"> </w:t>
      </w:r>
      <w:r w:rsidR="0054239F" w:rsidRPr="00000C23">
        <w:t>Sentencia T-371 de 2023.</w:t>
      </w:r>
    </w:p>
  </w:footnote>
  <w:footnote w:id="136">
    <w:p w14:paraId="4186EE79" w14:textId="77777777" w:rsidR="00823836" w:rsidRPr="00000C23" w:rsidRDefault="00823836" w:rsidP="00823836">
      <w:pPr>
        <w:pStyle w:val="Textonotapie"/>
        <w:rPr>
          <w:lang w:val="es-ES_tradnl"/>
        </w:rPr>
      </w:pPr>
      <w:r w:rsidRPr="00000C23">
        <w:rPr>
          <w:rStyle w:val="Refdenotaalpie"/>
        </w:rPr>
        <w:footnoteRef/>
      </w:r>
      <w:r w:rsidRPr="00000C23">
        <w:t xml:space="preserve"> Sentencia T-371 de 2023.</w:t>
      </w:r>
    </w:p>
  </w:footnote>
  <w:footnote w:id="137">
    <w:p w14:paraId="615FB2F2" w14:textId="3009A1A7" w:rsidR="00823836" w:rsidRPr="00000C23" w:rsidRDefault="00823836" w:rsidP="00823836">
      <w:pPr>
        <w:pStyle w:val="Textonotapie"/>
        <w:jc w:val="both"/>
        <w:rPr>
          <w:lang w:val="es-ES_tradnl"/>
        </w:rPr>
      </w:pPr>
      <w:r w:rsidRPr="00000C23">
        <w:rPr>
          <w:rStyle w:val="Refdenotaalpie"/>
        </w:rPr>
        <w:footnoteRef/>
      </w:r>
      <w:r w:rsidRPr="00000C23">
        <w:t xml:space="preserve"> Sentencia T-371 de 2023; Documento CONPES No. 4100, “Estrategia para la integración de la población migrante venezolana como factor de desarrollo para el país”, julio de 2022, p. 11, disponible en: </w:t>
      </w:r>
      <w:hyperlink r:id="rId10" w:history="1">
        <w:r w:rsidRPr="00000C23">
          <w:rPr>
            <w:rStyle w:val="Hipervnculo"/>
          </w:rPr>
          <w:t>https://colaboracion.dnp.gov.co/CDT/Conpes/Económicos/4100.pdf</w:t>
        </w:r>
      </w:hyperlink>
      <w:r w:rsidR="002F01CE" w:rsidRPr="00000C23">
        <w:t>.</w:t>
      </w:r>
    </w:p>
  </w:footnote>
  <w:footnote w:id="138">
    <w:p w14:paraId="483D4AB9" w14:textId="77777777" w:rsidR="00C25D39" w:rsidRPr="00000C23" w:rsidRDefault="00C25D39" w:rsidP="00C25D39">
      <w:pPr>
        <w:pStyle w:val="Textonotapie"/>
        <w:jc w:val="both"/>
        <w:rPr>
          <w:lang w:val="es-CO"/>
        </w:rPr>
      </w:pPr>
      <w:r w:rsidRPr="00000C23">
        <w:rPr>
          <w:rStyle w:val="Refdenotaalpie"/>
        </w:rPr>
        <w:footnoteRef/>
      </w:r>
      <w:r w:rsidRPr="00000C23">
        <w:t xml:space="preserve"> </w:t>
      </w:r>
      <w:r w:rsidRPr="00000C23">
        <w:rPr>
          <w:lang w:val="es-CO"/>
        </w:rPr>
        <w:t>Resolución 5797 de 2017 del Ministerio de Relaciones Exteriores, “</w:t>
      </w:r>
      <w:r w:rsidRPr="00000C23">
        <w:rPr>
          <w:i/>
          <w:iCs/>
        </w:rPr>
        <w:t>Por medio de la cual se crea un Permiso Especial de Permanencia”.</w:t>
      </w:r>
      <w:r w:rsidRPr="00000C23">
        <w:rPr>
          <w:b/>
          <w:bCs/>
          <w:i/>
          <w:iCs/>
        </w:rPr>
        <w:t xml:space="preserve"> </w:t>
      </w:r>
    </w:p>
  </w:footnote>
  <w:footnote w:id="139">
    <w:p w14:paraId="726880BB" w14:textId="77777777" w:rsidR="00C25D39" w:rsidRPr="00000C23" w:rsidRDefault="00C25D39" w:rsidP="00C25D39">
      <w:pPr>
        <w:pStyle w:val="Textonotapie"/>
        <w:jc w:val="both"/>
        <w:rPr>
          <w:lang w:val="es-CO"/>
        </w:rPr>
      </w:pPr>
      <w:r w:rsidRPr="00000C23">
        <w:rPr>
          <w:rStyle w:val="Refdenotaalpie"/>
        </w:rPr>
        <w:footnoteRef/>
      </w:r>
      <w:r w:rsidRPr="00000C23">
        <w:t xml:space="preserve"> </w:t>
      </w:r>
      <w:r w:rsidRPr="00000C23">
        <w:rPr>
          <w:lang w:val="es-CO"/>
        </w:rPr>
        <w:t>Resolución 1272 de 2017 de la Unidad Administrativa Especial Migración Colombia, “</w:t>
      </w:r>
      <w:r w:rsidRPr="00000C23">
        <w:rPr>
          <w:i/>
          <w:iCs/>
          <w:lang w:val="es-CO"/>
        </w:rPr>
        <w:t>Por la cual se implementa el Permiso Especial de Permanencia (PEP) creado mediante Resolución 5797 del 25 de julio de 2017 del Ministerio de Relaciones Exteriores, y se establece el procedimiento para su expedición a los nacionales venezolanos</w:t>
      </w:r>
      <w:r w:rsidRPr="00000C23">
        <w:rPr>
          <w:lang w:val="es-CO"/>
        </w:rPr>
        <w:t xml:space="preserve">”. </w:t>
      </w:r>
    </w:p>
  </w:footnote>
  <w:footnote w:id="140">
    <w:p w14:paraId="5DB4BFDD" w14:textId="3109D049" w:rsidR="0019031B" w:rsidRPr="00000C23" w:rsidRDefault="0019031B">
      <w:pPr>
        <w:pStyle w:val="Textonotapie"/>
        <w:rPr>
          <w:lang w:val="es-ES_tradnl"/>
        </w:rPr>
      </w:pPr>
      <w:r w:rsidRPr="00000C23">
        <w:rPr>
          <w:rStyle w:val="Refdenotaalpie"/>
        </w:rPr>
        <w:footnoteRef/>
      </w:r>
      <w:r w:rsidRPr="00000C23">
        <w:t xml:space="preserve"> </w:t>
      </w:r>
      <w:r w:rsidRPr="00000C23">
        <w:rPr>
          <w:lang w:val="es-ES_tradnl"/>
        </w:rPr>
        <w:t xml:space="preserve">Sentencia T-166 de 2023. </w:t>
      </w:r>
    </w:p>
  </w:footnote>
  <w:footnote w:id="141">
    <w:p w14:paraId="3B6A5490" w14:textId="77777777" w:rsidR="00C25D39" w:rsidRPr="00000C23" w:rsidRDefault="00C25D39" w:rsidP="00C25D39">
      <w:pPr>
        <w:pStyle w:val="Textonotapie"/>
        <w:rPr>
          <w:lang w:val="es-ES_tradnl"/>
        </w:rPr>
      </w:pPr>
      <w:r w:rsidRPr="00000C23">
        <w:rPr>
          <w:rStyle w:val="Refdenotaalpie"/>
        </w:rPr>
        <w:footnoteRef/>
      </w:r>
      <w:r w:rsidRPr="00000C23">
        <w:t xml:space="preserve"> </w:t>
      </w:r>
      <w:r w:rsidRPr="00000C23">
        <w:rPr>
          <w:lang w:val="es-ES_tradnl"/>
        </w:rPr>
        <w:t xml:space="preserve">Sentencia T-166 de 2023. </w:t>
      </w:r>
    </w:p>
  </w:footnote>
  <w:footnote w:id="142">
    <w:p w14:paraId="53E44C9C" w14:textId="4D2D4CEB" w:rsidR="00C25D39" w:rsidRPr="00000C23" w:rsidRDefault="00C25D39" w:rsidP="00C25D39">
      <w:pPr>
        <w:pStyle w:val="Textonotapie"/>
        <w:jc w:val="both"/>
        <w:rPr>
          <w:lang w:val="es-ES_tradnl"/>
        </w:rPr>
      </w:pPr>
      <w:r w:rsidRPr="00000C23">
        <w:rPr>
          <w:rStyle w:val="Refdenotaalpie"/>
        </w:rPr>
        <w:footnoteRef/>
      </w:r>
      <w:r w:rsidRPr="00000C23">
        <w:t xml:space="preserve"> </w:t>
      </w:r>
      <w:r w:rsidRPr="00000C23">
        <w:rPr>
          <w:lang w:val="es-MX" w:eastAsia="en-US"/>
        </w:rPr>
        <w:t>Según el</w:t>
      </w:r>
      <w:r w:rsidR="0098080E" w:rsidRPr="00000C23">
        <w:rPr>
          <w:lang w:val="es-MX" w:eastAsia="en-US"/>
        </w:rPr>
        <w:t xml:space="preserve"> </w:t>
      </w:r>
      <w:r w:rsidR="00592F2B" w:rsidRPr="00000C23">
        <w:rPr>
          <w:lang w:val="es-MX" w:eastAsia="en-US"/>
        </w:rPr>
        <w:t>artículo</w:t>
      </w:r>
      <w:r w:rsidRPr="00000C23">
        <w:rPr>
          <w:lang w:val="es-CO" w:eastAsia="en-US"/>
        </w:rPr>
        <w:t xml:space="preserve"> 4 del Decreto 216 de 2021 (por medio del cual se adoptó el ETPV), l</w:t>
      </w:r>
      <w:r w:rsidRPr="00000C23">
        <w:rPr>
          <w:lang w:val="es-MX" w:eastAsia="en-US"/>
        </w:rPr>
        <w:t>os requisitos estableicos para acceder al dicho estatuto eran los siguientes: </w:t>
      </w:r>
      <w:r w:rsidRPr="00000C23">
        <w:rPr>
          <w:lang w:val="es-CO" w:eastAsia="en-US"/>
        </w:rPr>
        <w:t xml:space="preserve">(i) encontrarse en territorio colombiano de manera regular como titular de un Permiso de Ingreso y Permanencia, Permiso Temporal de Permanencia o de un Permiso Especial de Permanencia vigente, cualquiera sea su fase de expedición, incluido el </w:t>
      </w:r>
      <w:r w:rsidRPr="00000C23">
        <w:rPr>
          <w:lang w:eastAsia="en-US"/>
        </w:rPr>
        <w:t>Permiso Especial de Permanencia para el Fomento de la Formalización</w:t>
      </w:r>
      <w:r w:rsidRPr="00000C23">
        <w:rPr>
          <w:lang w:val="es-CO" w:eastAsia="en-US"/>
        </w:rPr>
        <w:t xml:space="preserve">; (ii) encontrarse en territorio colombiano de manera regular como titular de un Salvoconducto SC-2, en el marco del trámite de una solicitud de reconocimiento de la condición de refugiado; (iii) encontrarse en territorio colombiano de manera irregular a 31 de enero de 2021; o (iv) ingresar a territorio colombiano de manera regular a través del respectivo Puesto de Control Migratorio legalmente habilitado, cumpliendo con los requisitos establecidos en las normas migratorias, durante los primeros dos (2) años de vigencia del </w:t>
      </w:r>
      <w:r w:rsidRPr="00000C23">
        <w:rPr>
          <w:lang w:val="es-MX" w:eastAsia="en-US"/>
        </w:rPr>
        <w:t>EPTV</w:t>
      </w:r>
      <w:r w:rsidRPr="00000C23">
        <w:rPr>
          <w:lang w:val="es-CO" w:eastAsia="en-US"/>
        </w:rPr>
        <w:t>.</w:t>
      </w:r>
    </w:p>
  </w:footnote>
  <w:footnote w:id="143">
    <w:p w14:paraId="1F6126A7" w14:textId="30746AD1" w:rsidR="0098080E" w:rsidRPr="00000C23" w:rsidRDefault="0098080E" w:rsidP="0098080E">
      <w:pPr>
        <w:pStyle w:val="Textonotapie"/>
        <w:jc w:val="both"/>
        <w:rPr>
          <w:lang w:val="es-CO"/>
        </w:rPr>
      </w:pPr>
      <w:r w:rsidRPr="00000C23">
        <w:rPr>
          <w:rStyle w:val="Refdenotaalpie"/>
        </w:rPr>
        <w:footnoteRef/>
      </w:r>
      <w:r w:rsidRPr="00000C23">
        <w:t xml:space="preserve"> </w:t>
      </w:r>
      <w:r w:rsidRPr="00000C23">
        <w:rPr>
          <w:lang w:val="es-ES_tradnl"/>
        </w:rPr>
        <w:t xml:space="preserve">Según el </w:t>
      </w:r>
      <w:r w:rsidR="00592F2B" w:rsidRPr="00000C23">
        <w:rPr>
          <w:lang w:val="es-MX" w:eastAsia="en-US"/>
        </w:rPr>
        <w:t>artículo</w:t>
      </w:r>
      <w:r w:rsidR="00592F2B" w:rsidRPr="00000C23">
        <w:rPr>
          <w:lang w:val="es-CO" w:eastAsia="en-US"/>
        </w:rPr>
        <w:t xml:space="preserve"> </w:t>
      </w:r>
      <w:r w:rsidRPr="00000C23">
        <w:rPr>
          <w:lang w:val="es-CO" w:eastAsia="en-US"/>
        </w:rPr>
        <w:t xml:space="preserve">12 del Decreto 216 de 2021, los requisitos para acceder al </w:t>
      </w:r>
      <w:r w:rsidR="00505A3F" w:rsidRPr="00000C23">
        <w:rPr>
          <w:lang w:val="es-CO" w:eastAsia="en-US"/>
        </w:rPr>
        <w:t xml:space="preserve">Permiso por Protección Temporal </w:t>
      </w:r>
      <w:r w:rsidRPr="00000C23">
        <w:rPr>
          <w:lang w:val="es-CO" w:eastAsia="en-US"/>
        </w:rPr>
        <w:t>son los siguientes: (i) estar incluido en el Registro Único de Migrantes Venezolanos; (ii) no tener antecedentes penales, anotaciones o procesos administrativos sancionatorios o judiciales en curso en Colombia o en el exterior; (iii) no tener en curso investigaciones administrativas migratorias; (iv) no tener en su contra una medida de expulsión, deportación o sanción económica vigente; (v) no tener condenas por delitos dolosos; (vi) no haber sido reconocido como refugiado o haber obtenido asilo en otro país; y (vii) no tener una solicitud vigente de protección internacional en otro país, salvo si le hubiese sido denegado.</w:t>
      </w:r>
    </w:p>
  </w:footnote>
  <w:footnote w:id="144">
    <w:p w14:paraId="3A7A5B41" w14:textId="77777777" w:rsidR="0098080E" w:rsidRPr="00000C23" w:rsidRDefault="0098080E" w:rsidP="0098080E">
      <w:pPr>
        <w:pStyle w:val="Textonotapie"/>
        <w:rPr>
          <w:lang w:val="es-ES_tradnl"/>
        </w:rPr>
      </w:pPr>
      <w:r w:rsidRPr="00000C23">
        <w:rPr>
          <w:rStyle w:val="Refdenotaalpie"/>
        </w:rPr>
        <w:footnoteRef/>
      </w:r>
      <w:r w:rsidRPr="00000C23">
        <w:t xml:space="preserve"> </w:t>
      </w:r>
      <w:r w:rsidRPr="00000C23">
        <w:rPr>
          <w:lang w:val="es-ES_tradnl"/>
        </w:rPr>
        <w:t xml:space="preserve">Sentencia T-166 de 2023. </w:t>
      </w:r>
    </w:p>
  </w:footnote>
  <w:footnote w:id="145">
    <w:p w14:paraId="7E545472" w14:textId="6DAF439D" w:rsidR="004B3393" w:rsidRPr="00000C23" w:rsidRDefault="004B3393">
      <w:pPr>
        <w:pStyle w:val="Textonotapie"/>
        <w:rPr>
          <w:lang w:val="es-ES_tradnl"/>
        </w:rPr>
      </w:pPr>
      <w:r w:rsidRPr="00000C23">
        <w:rPr>
          <w:rStyle w:val="Refdenotaalpie"/>
        </w:rPr>
        <w:footnoteRef/>
      </w:r>
      <w:r w:rsidR="00920D80" w:rsidRPr="00000C23">
        <w:t xml:space="preserve"> </w:t>
      </w:r>
      <w:r w:rsidRPr="00000C23">
        <w:t xml:space="preserve">Resolución 0515 de 2023. </w:t>
      </w:r>
    </w:p>
  </w:footnote>
  <w:footnote w:id="146">
    <w:p w14:paraId="34F7E3EA" w14:textId="22ACC132" w:rsidR="00165A0D" w:rsidRPr="00000C23" w:rsidRDefault="00165A0D" w:rsidP="00165A0D">
      <w:pPr>
        <w:pStyle w:val="Textonotapie"/>
        <w:jc w:val="both"/>
        <w:rPr>
          <w:lang w:val="es-ES_tradnl"/>
        </w:rPr>
      </w:pPr>
      <w:r w:rsidRPr="00000C23">
        <w:rPr>
          <w:rStyle w:val="Refdenotaalpie"/>
        </w:rPr>
        <w:footnoteRef/>
      </w:r>
      <w:r w:rsidRPr="00000C23">
        <w:rPr>
          <w:lang w:val="es-ES_tradnl"/>
        </w:rPr>
        <w:t xml:space="preserve"> Informe de migrantes venezolanas(os) en Colombia, disponible en: </w:t>
      </w:r>
      <w:hyperlink r:id="rId11" w:history="1">
        <w:r w:rsidRPr="00000C23">
          <w:rPr>
            <w:rStyle w:val="Hipervnculo"/>
            <w:lang w:val="es-ES_tradnl"/>
          </w:rPr>
          <w:t>https://www.migracioncolombia.gov.co/infografias-migracion-colombia/informe-de-migrantes-venezolanos-en-colombia-en-febrero</w:t>
        </w:r>
      </w:hyperlink>
      <w:r w:rsidRPr="00000C23">
        <w:rPr>
          <w:lang w:val="es-ES_tradnl"/>
        </w:rPr>
        <w:t xml:space="preserve">. Los porcentajes son cálculos propios. </w:t>
      </w:r>
    </w:p>
  </w:footnote>
  <w:footnote w:id="147">
    <w:p w14:paraId="4B8AE014" w14:textId="24E6483A" w:rsidR="00303450" w:rsidRPr="00000C23" w:rsidRDefault="00303450" w:rsidP="00303450">
      <w:pPr>
        <w:pStyle w:val="Textonotapie"/>
        <w:jc w:val="both"/>
      </w:pPr>
      <w:r w:rsidRPr="00000C23">
        <w:rPr>
          <w:rStyle w:val="Refdenotaalpie"/>
        </w:rPr>
        <w:footnoteRef/>
      </w:r>
      <w:r w:rsidRPr="00000C23">
        <w:t xml:space="preserve"> Artículo 112. Régimen de visitas. “(…) En casos excepcionales, </w:t>
      </w:r>
      <w:r w:rsidRPr="00000C23">
        <w:rPr>
          <w:b/>
          <w:bCs/>
          <w:u w:val="single"/>
        </w:rPr>
        <w:t>el Director del Instituto Nacional Penitenciario y Carcelario (Inpec) podrá autorizar visita a un interno, por fuera del reglamento</w:t>
      </w:r>
      <w:r w:rsidRPr="00000C23">
        <w:t>, dejando constancia escrita del hecho y de las razones que la motivaron y la concederá por el tiempo estrictamente necesario para su cometido. Una vez realizada la visita, el Director del Instituto Nacional Penitenciario y Carcelario (Inpec) informará de la misma al Ministro de Justicia y del Derecho, indicando las razones para su concesión” (negrilla y subraya por fuera del texto original).</w:t>
      </w:r>
    </w:p>
  </w:footnote>
  <w:footnote w:id="148">
    <w:p w14:paraId="52C1D12D" w14:textId="08CEC419" w:rsidR="005F1FF3" w:rsidRPr="00000C23" w:rsidRDefault="005F1FF3" w:rsidP="007A79A6">
      <w:pPr>
        <w:pStyle w:val="Textonotapie"/>
        <w:jc w:val="both"/>
        <w:rPr>
          <w:lang w:val="es-ES_tradnl"/>
        </w:rPr>
      </w:pPr>
      <w:r w:rsidRPr="00000C23">
        <w:rPr>
          <w:rStyle w:val="Refdenotaalpie"/>
        </w:rPr>
        <w:footnoteRef/>
      </w:r>
      <w:r w:rsidRPr="00000C23">
        <w:t xml:space="preserve"> </w:t>
      </w:r>
      <w:r w:rsidRPr="00000C23">
        <w:rPr>
          <w:lang w:val="es-CO"/>
        </w:rPr>
        <w:t xml:space="preserve">Artículo 112 de la Ley 65 de 1993. </w:t>
      </w:r>
      <w:r w:rsidR="007A79A6" w:rsidRPr="00000C23">
        <w:rPr>
          <w:lang w:val="es-CO"/>
        </w:rPr>
        <w:t>RÉGIMEN DE VISITAS. “(…) En casos excepcionales, el Director del Instituto Nacional Penitenciario y Carcelario (Inpec) podrá autorizar visita a un interno, por fuera del reglamento, dejando constancia escrita del hecho y de las razones que la motivaron y la concederá por el tiempo estrictamente necesario para su cometido. Una vez realizada la visita, el Director del Instituto Nacional Penitenciario y Carcelario (Inpec) informará de la misma al Ministro de Justicia y del Derecho, indicando las razones para su concesión”.</w:t>
      </w:r>
    </w:p>
  </w:footnote>
  <w:footnote w:id="149">
    <w:p w14:paraId="7D020AEA" w14:textId="1BC9869C" w:rsidR="0048011D" w:rsidRPr="00000C23" w:rsidRDefault="0048011D" w:rsidP="00303450">
      <w:pPr>
        <w:pStyle w:val="Textonotapie"/>
        <w:jc w:val="both"/>
        <w:rPr>
          <w:lang w:val="es-ES_tradnl"/>
        </w:rPr>
      </w:pPr>
      <w:r w:rsidRPr="00000C23">
        <w:rPr>
          <w:rStyle w:val="Refdenotaalpie"/>
        </w:rPr>
        <w:footnoteRef/>
      </w:r>
      <w:r w:rsidRPr="00000C23">
        <w:t xml:space="preserve"> </w:t>
      </w:r>
      <w:r w:rsidRPr="00000C23">
        <w:rPr>
          <w:lang w:val="es-ES_tradnl"/>
        </w:rPr>
        <w:t xml:space="preserve">Según el numeral 9 del </w:t>
      </w:r>
      <w:r w:rsidRPr="00000C23">
        <w:t>Manual de Ingreso, Permanencia y Salida de los Establecimientos de Reclusión del Orden Nacional</w:t>
      </w:r>
      <w:r w:rsidR="00303450" w:rsidRPr="00000C23">
        <w:t xml:space="preserve">, los extranjeros que pretendan visitar a una persona privada de la libertad debe presentar alguno de los siguientes documentos: pre-registro, Tarjeta de Movilidad Fronteriza (TMF), Permiso Especial de Permanencia (PEP) y/o cédula de extranjería. </w:t>
      </w:r>
    </w:p>
  </w:footnote>
  <w:footnote w:id="150">
    <w:p w14:paraId="260D7CC9" w14:textId="384C31F7" w:rsidR="000105AF" w:rsidRPr="00000C23" w:rsidRDefault="000105AF" w:rsidP="000105AF">
      <w:pPr>
        <w:pStyle w:val="Textonotapie"/>
        <w:rPr>
          <w:lang w:val="es-ES_tradnl"/>
        </w:rPr>
      </w:pPr>
      <w:r w:rsidRPr="00000C23">
        <w:rPr>
          <w:rStyle w:val="Refdenotaalpie"/>
        </w:rPr>
        <w:footnoteRef/>
      </w:r>
      <w:r w:rsidRPr="00000C23">
        <w:t xml:space="preserve"> En particular, los fundamentos jurídicos 47 y 48. </w:t>
      </w:r>
    </w:p>
  </w:footnote>
  <w:footnote w:id="151">
    <w:p w14:paraId="79370780" w14:textId="7CFAC216" w:rsidR="00FD571B" w:rsidRPr="00000C23" w:rsidRDefault="00FD571B" w:rsidP="00330795">
      <w:pPr>
        <w:pStyle w:val="Textonotapie"/>
        <w:jc w:val="both"/>
      </w:pPr>
      <w:r w:rsidRPr="00000C23">
        <w:rPr>
          <w:rStyle w:val="Refdenotaalpie"/>
        </w:rPr>
        <w:footnoteRef/>
      </w:r>
      <w:r w:rsidRPr="00000C23">
        <w:t xml:space="preserve"> </w:t>
      </w:r>
      <w:r w:rsidR="00D152C2" w:rsidRPr="00000C23">
        <w:t>La Corte ha reiterado que el test de razonabilidad y proporcionalidad procede en su nivel estricto cuando</w:t>
      </w:r>
      <w:r w:rsidR="00330795" w:rsidRPr="00000C23">
        <w:t>: (i) está de por medio una clasificación sospechosa de la enumeradas en el artículo 13 de la Constitución (el sexo, la raza, el origen nacional o familiar, la lengua, la religión, la opinión política o filosófica); (ii) la medida recae sobre personas que están en condiciones de debilidad manifiesta, que los destinatarios de la misma pertenezcan a grupos marginados o discriminados o a sectores sin acceso efectivo a la toma de decisiones o a minorías insulares y discretas; (iii) la diferenciación afecta de manera grave, prima facie, el goce de un derecho constitucional fundamental; o (iv) la medida bajo estudio cree un privilegio (Sentencia C-586 de 2016, entre otras).</w:t>
      </w:r>
    </w:p>
  </w:footnote>
  <w:footnote w:id="152">
    <w:p w14:paraId="770A41C3" w14:textId="34D55E6E" w:rsidR="00B61468" w:rsidRPr="00000C23" w:rsidRDefault="00B61468" w:rsidP="00B61468">
      <w:pPr>
        <w:pStyle w:val="Textonotapie"/>
        <w:jc w:val="both"/>
      </w:pPr>
      <w:r w:rsidRPr="00000C23">
        <w:rPr>
          <w:rStyle w:val="Refdenotaalpie"/>
        </w:rPr>
        <w:footnoteRef/>
      </w:r>
      <w:r w:rsidRPr="00000C23">
        <w:t xml:space="preserve"> Los migrantes venezolanos que se encuentran en una situación migratoria irregular en Colombia han sido considerados como sujetos de especial protección por la jurisprudencia constitucional en las sentencias T-056 de 2024 y T-143 de 2024, entre otras. Por su parte, la Corte ha establecido que las personas privadas de la libertad son sujetos de especial protección en las sentencias T-851 de 2004, T-232 de 2017 y T-114 de 2025, entre otras.</w:t>
      </w:r>
      <w:r w:rsidRPr="00000C23">
        <w:rPr>
          <w:b/>
          <w:bCs/>
        </w:rPr>
        <w:t xml:space="preserve"> </w:t>
      </w:r>
    </w:p>
  </w:footnote>
  <w:footnote w:id="153">
    <w:p w14:paraId="64B90794" w14:textId="77777777" w:rsidR="00F550AC" w:rsidRPr="00000C23" w:rsidRDefault="00F550AC" w:rsidP="00F550AC">
      <w:pPr>
        <w:pStyle w:val="Textonotapie"/>
        <w:rPr>
          <w:lang w:val="es-ES_tradnl"/>
        </w:rPr>
      </w:pPr>
      <w:r w:rsidRPr="00000C23">
        <w:rPr>
          <w:rStyle w:val="Refdenotaalpie"/>
        </w:rPr>
        <w:footnoteRef/>
      </w:r>
      <w:r w:rsidRPr="00000C23">
        <w:t xml:space="preserve"> </w:t>
      </w:r>
      <w:r w:rsidRPr="00000C23">
        <w:rPr>
          <w:lang w:val="es-ES_tradnl"/>
        </w:rPr>
        <w:t>Sentencia T-159 de 2019, que reitera las sentencias T-372 de 2013 y T-686 de 2016.</w:t>
      </w:r>
    </w:p>
  </w:footnote>
  <w:footnote w:id="154">
    <w:p w14:paraId="114E0E6D" w14:textId="361490E3" w:rsidR="00215EB1" w:rsidRPr="00000C23" w:rsidRDefault="00215EB1" w:rsidP="00215EB1">
      <w:pPr>
        <w:pStyle w:val="Textonotapie"/>
        <w:rPr>
          <w:lang w:val="es-CO"/>
        </w:rPr>
      </w:pPr>
      <w:r w:rsidRPr="00000C23">
        <w:rPr>
          <w:rStyle w:val="Refdenotaalpie"/>
        </w:rPr>
        <w:footnoteRef/>
      </w:r>
      <w:r w:rsidRPr="00000C23">
        <w:t xml:space="preserve"> </w:t>
      </w:r>
      <w:r w:rsidRPr="00000C23">
        <w:rPr>
          <w:lang w:val="es-CO"/>
        </w:rPr>
        <w:t xml:space="preserve">Sentencias T-156 de 2019 y T-385 de 2024. </w:t>
      </w:r>
    </w:p>
  </w:footnote>
  <w:footnote w:id="155">
    <w:p w14:paraId="1D64A332" w14:textId="46A8B7B4" w:rsidR="003F2FBA" w:rsidRPr="00000C23" w:rsidRDefault="003F2FBA" w:rsidP="007C5E12">
      <w:pPr>
        <w:pStyle w:val="Textonotapie"/>
        <w:jc w:val="both"/>
        <w:rPr>
          <w:lang w:val="es-ES_tradnl"/>
        </w:rPr>
      </w:pPr>
      <w:r w:rsidRPr="00000C23">
        <w:rPr>
          <w:rStyle w:val="Refdenotaalpie"/>
        </w:rPr>
        <w:footnoteRef/>
      </w:r>
      <w:r w:rsidRPr="00000C23">
        <w:t xml:space="preserve"> Expediente digital, archivos </w:t>
      </w:r>
      <w:r w:rsidR="007C5E12" w:rsidRPr="00000C23">
        <w:t xml:space="preserve">archivo “01DEMANDA.pdf”, p. 1-2; </w:t>
      </w:r>
      <w:r w:rsidRPr="00000C23">
        <w:t>“02Anexos.pdf”, p. 1</w:t>
      </w:r>
      <w:r w:rsidR="00B7705E" w:rsidRPr="00000C23">
        <w:t xml:space="preserve">; </w:t>
      </w:r>
      <w:r w:rsidRPr="00000C23">
        <w:t>“08CONTESTACION.pdf”, p. 3</w:t>
      </w:r>
      <w:r w:rsidR="00B7705E" w:rsidRPr="00000C23">
        <w:t>; y “RESPUESTA A REQUERIMIENTO.pdf”, p. 1</w:t>
      </w:r>
      <w:r w:rsidRPr="00000C23">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2561" w14:textId="77777777" w:rsidR="003F2072" w:rsidRDefault="003F20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BD5C94"/>
    <w:multiLevelType w:val="hybridMultilevel"/>
    <w:tmpl w:val="A97ED2DC"/>
    <w:lvl w:ilvl="0" w:tplc="EF66C512">
      <w:start w:val="1"/>
      <w:numFmt w:val="ordinalText"/>
      <w:lvlText w:val="%1."/>
      <w:lvlJc w:val="left"/>
      <w:pPr>
        <w:ind w:left="644" w:hanging="360"/>
      </w:pPr>
      <w:rPr>
        <w:rFonts w:hint="default"/>
        <w:b/>
        <w:bCs/>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2FD074CE"/>
    <w:multiLevelType w:val="multilevel"/>
    <w:tmpl w:val="E376B44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EFF01EB"/>
    <w:multiLevelType w:val="multilevel"/>
    <w:tmpl w:val="756A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766E2"/>
    <w:multiLevelType w:val="multilevel"/>
    <w:tmpl w:val="C526BB8E"/>
    <w:lvl w:ilvl="0">
      <w:start w:val="1"/>
      <w:numFmt w:val="decimal"/>
      <w:lvlText w:val="%1."/>
      <w:lvlJc w:val="left"/>
      <w:pPr>
        <w:ind w:left="7023" w:hanging="360"/>
      </w:pPr>
      <w:rPr>
        <w:rFonts w:hint="default"/>
        <w:b w:val="0"/>
        <w:bCs w:val="0"/>
        <w:sz w:val="28"/>
        <w:szCs w:val="28"/>
        <w:lang w:val="es-C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CAF40C3"/>
    <w:multiLevelType w:val="hybridMultilevel"/>
    <w:tmpl w:val="91D65B48"/>
    <w:lvl w:ilvl="0" w:tplc="53EC0326">
      <w:start w:val="1"/>
      <w:numFmt w:val="decimal"/>
      <w:lvlText w:val="%1."/>
      <w:lvlJc w:val="left"/>
      <w:pPr>
        <w:ind w:left="360" w:hanging="360"/>
      </w:pPr>
      <w:rPr>
        <w:rFonts w:ascii="Times New Roman" w:hAnsi="Times New Roman" w:cs="Times New Roman" w:hint="default"/>
        <w:b/>
        <w:bCs/>
        <w:color w:val="auto"/>
        <w:sz w:val="28"/>
        <w:szCs w:val="28"/>
        <w:lang w:val="es-CO"/>
      </w:rPr>
    </w:lvl>
    <w:lvl w:ilvl="1" w:tplc="FFFFFFFF">
      <w:start w:val="1"/>
      <w:numFmt w:val="lowerRoman"/>
      <w:lvlText w:val="(%2)"/>
      <w:lvlJc w:val="left"/>
      <w:pPr>
        <w:ind w:left="1860" w:hanging="780"/>
      </w:pPr>
      <w:rPr>
        <w:rFonts w:hint="default"/>
        <w:sz w:val="28"/>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2E4BC7"/>
    <w:multiLevelType w:val="multilevel"/>
    <w:tmpl w:val="7230019C"/>
    <w:lvl w:ilvl="0">
      <w:start w:val="1"/>
      <w:numFmt w:val="upperRoman"/>
      <w:lvlText w:val="%1."/>
      <w:lvlJc w:val="left"/>
      <w:pPr>
        <w:ind w:left="1080" w:hanging="720"/>
      </w:pPr>
      <w:rPr>
        <w:rFonts w:ascii="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011"/>
    <w:rsid w:val="000002DE"/>
    <w:rsid w:val="00000C23"/>
    <w:rsid w:val="00000EA1"/>
    <w:rsid w:val="00000F02"/>
    <w:rsid w:val="0000138E"/>
    <w:rsid w:val="000016F2"/>
    <w:rsid w:val="00001846"/>
    <w:rsid w:val="00001C01"/>
    <w:rsid w:val="00001C52"/>
    <w:rsid w:val="00002147"/>
    <w:rsid w:val="000025CB"/>
    <w:rsid w:val="000027E0"/>
    <w:rsid w:val="00002BFE"/>
    <w:rsid w:val="0000301D"/>
    <w:rsid w:val="000037B7"/>
    <w:rsid w:val="00003F78"/>
    <w:rsid w:val="00004181"/>
    <w:rsid w:val="000047CE"/>
    <w:rsid w:val="00004A02"/>
    <w:rsid w:val="00005595"/>
    <w:rsid w:val="000056BF"/>
    <w:rsid w:val="0000707E"/>
    <w:rsid w:val="00007468"/>
    <w:rsid w:val="0000759C"/>
    <w:rsid w:val="00007FF6"/>
    <w:rsid w:val="00010061"/>
    <w:rsid w:val="000105AF"/>
    <w:rsid w:val="00010DD1"/>
    <w:rsid w:val="0001107A"/>
    <w:rsid w:val="0001124D"/>
    <w:rsid w:val="000112A6"/>
    <w:rsid w:val="0001133D"/>
    <w:rsid w:val="0001133F"/>
    <w:rsid w:val="00011680"/>
    <w:rsid w:val="000116EE"/>
    <w:rsid w:val="000121F1"/>
    <w:rsid w:val="000123B1"/>
    <w:rsid w:val="000126BA"/>
    <w:rsid w:val="00013F98"/>
    <w:rsid w:val="00014145"/>
    <w:rsid w:val="00014D86"/>
    <w:rsid w:val="00014F8B"/>
    <w:rsid w:val="00015167"/>
    <w:rsid w:val="00015757"/>
    <w:rsid w:val="000159DC"/>
    <w:rsid w:val="000159E4"/>
    <w:rsid w:val="00015B67"/>
    <w:rsid w:val="00015CE9"/>
    <w:rsid w:val="000164A1"/>
    <w:rsid w:val="00016822"/>
    <w:rsid w:val="000176FD"/>
    <w:rsid w:val="00017AD5"/>
    <w:rsid w:val="00017D5D"/>
    <w:rsid w:val="0002003B"/>
    <w:rsid w:val="00020A47"/>
    <w:rsid w:val="00020BC7"/>
    <w:rsid w:val="00020C97"/>
    <w:rsid w:val="0002110A"/>
    <w:rsid w:val="000211DE"/>
    <w:rsid w:val="000216BE"/>
    <w:rsid w:val="000221B6"/>
    <w:rsid w:val="00022572"/>
    <w:rsid w:val="00022886"/>
    <w:rsid w:val="0002290E"/>
    <w:rsid w:val="00022DDE"/>
    <w:rsid w:val="0002380C"/>
    <w:rsid w:val="0002413D"/>
    <w:rsid w:val="000244D8"/>
    <w:rsid w:val="00024ECC"/>
    <w:rsid w:val="00025176"/>
    <w:rsid w:val="000252EE"/>
    <w:rsid w:val="0002558B"/>
    <w:rsid w:val="0002641B"/>
    <w:rsid w:val="000266A0"/>
    <w:rsid w:val="0002681E"/>
    <w:rsid w:val="00026923"/>
    <w:rsid w:val="00026A62"/>
    <w:rsid w:val="00026DEA"/>
    <w:rsid w:val="000271AB"/>
    <w:rsid w:val="00027E2B"/>
    <w:rsid w:val="000304A9"/>
    <w:rsid w:val="000307E2"/>
    <w:rsid w:val="00030B12"/>
    <w:rsid w:val="000310FB"/>
    <w:rsid w:val="0003111D"/>
    <w:rsid w:val="0003180D"/>
    <w:rsid w:val="00031DA9"/>
    <w:rsid w:val="0003244D"/>
    <w:rsid w:val="00032C20"/>
    <w:rsid w:val="00032C52"/>
    <w:rsid w:val="00033099"/>
    <w:rsid w:val="0003348B"/>
    <w:rsid w:val="0003368F"/>
    <w:rsid w:val="000337C2"/>
    <w:rsid w:val="00033842"/>
    <w:rsid w:val="00033970"/>
    <w:rsid w:val="00033AA6"/>
    <w:rsid w:val="00033CD8"/>
    <w:rsid w:val="00033EA5"/>
    <w:rsid w:val="00034269"/>
    <w:rsid w:val="00034697"/>
    <w:rsid w:val="000347AC"/>
    <w:rsid w:val="00034B74"/>
    <w:rsid w:val="00034E90"/>
    <w:rsid w:val="00035492"/>
    <w:rsid w:val="000354CE"/>
    <w:rsid w:val="00035D22"/>
    <w:rsid w:val="0003636E"/>
    <w:rsid w:val="000365C2"/>
    <w:rsid w:val="000372EE"/>
    <w:rsid w:val="0003791B"/>
    <w:rsid w:val="00037B01"/>
    <w:rsid w:val="00037E92"/>
    <w:rsid w:val="00040250"/>
    <w:rsid w:val="000405AA"/>
    <w:rsid w:val="00040834"/>
    <w:rsid w:val="00040CD5"/>
    <w:rsid w:val="00040D4C"/>
    <w:rsid w:val="00041254"/>
    <w:rsid w:val="000413B1"/>
    <w:rsid w:val="00041EEA"/>
    <w:rsid w:val="00041F0C"/>
    <w:rsid w:val="00041FAB"/>
    <w:rsid w:val="000421E0"/>
    <w:rsid w:val="00042C3C"/>
    <w:rsid w:val="00043284"/>
    <w:rsid w:val="000438B1"/>
    <w:rsid w:val="0004397E"/>
    <w:rsid w:val="00043C24"/>
    <w:rsid w:val="00044106"/>
    <w:rsid w:val="0004427A"/>
    <w:rsid w:val="0004485F"/>
    <w:rsid w:val="00044A53"/>
    <w:rsid w:val="0004580C"/>
    <w:rsid w:val="00046599"/>
    <w:rsid w:val="0004663B"/>
    <w:rsid w:val="000468E7"/>
    <w:rsid w:val="00046FD7"/>
    <w:rsid w:val="00047147"/>
    <w:rsid w:val="000473AF"/>
    <w:rsid w:val="00047859"/>
    <w:rsid w:val="00047ACD"/>
    <w:rsid w:val="00050674"/>
    <w:rsid w:val="00050696"/>
    <w:rsid w:val="000508FE"/>
    <w:rsid w:val="00051FB3"/>
    <w:rsid w:val="00052644"/>
    <w:rsid w:val="00052F53"/>
    <w:rsid w:val="00053050"/>
    <w:rsid w:val="0005410D"/>
    <w:rsid w:val="00054329"/>
    <w:rsid w:val="00054538"/>
    <w:rsid w:val="00054C42"/>
    <w:rsid w:val="00054FB3"/>
    <w:rsid w:val="00054FDF"/>
    <w:rsid w:val="0005511F"/>
    <w:rsid w:val="00055E82"/>
    <w:rsid w:val="00055FA0"/>
    <w:rsid w:val="00056CB5"/>
    <w:rsid w:val="00057F48"/>
    <w:rsid w:val="00057FE5"/>
    <w:rsid w:val="00060E99"/>
    <w:rsid w:val="00060EAA"/>
    <w:rsid w:val="00060EF6"/>
    <w:rsid w:val="000617D3"/>
    <w:rsid w:val="00061FC6"/>
    <w:rsid w:val="000624A6"/>
    <w:rsid w:val="000625F1"/>
    <w:rsid w:val="000626CD"/>
    <w:rsid w:val="00063105"/>
    <w:rsid w:val="00063645"/>
    <w:rsid w:val="000642EB"/>
    <w:rsid w:val="00065068"/>
    <w:rsid w:val="00065129"/>
    <w:rsid w:val="00065160"/>
    <w:rsid w:val="000654B8"/>
    <w:rsid w:val="000656BC"/>
    <w:rsid w:val="00066172"/>
    <w:rsid w:val="0006618E"/>
    <w:rsid w:val="000665D5"/>
    <w:rsid w:val="00067059"/>
    <w:rsid w:val="000671AB"/>
    <w:rsid w:val="00067B74"/>
    <w:rsid w:val="00067C38"/>
    <w:rsid w:val="00067E43"/>
    <w:rsid w:val="00070070"/>
    <w:rsid w:val="000703B9"/>
    <w:rsid w:val="000705DA"/>
    <w:rsid w:val="00070638"/>
    <w:rsid w:val="0007087F"/>
    <w:rsid w:val="000708B4"/>
    <w:rsid w:val="00071218"/>
    <w:rsid w:val="00071271"/>
    <w:rsid w:val="00071761"/>
    <w:rsid w:val="00071AD8"/>
    <w:rsid w:val="00071C34"/>
    <w:rsid w:val="00071E6D"/>
    <w:rsid w:val="000723BD"/>
    <w:rsid w:val="0007242C"/>
    <w:rsid w:val="0007279E"/>
    <w:rsid w:val="00072F04"/>
    <w:rsid w:val="000733FB"/>
    <w:rsid w:val="00073A87"/>
    <w:rsid w:val="00073A9B"/>
    <w:rsid w:val="000742FA"/>
    <w:rsid w:val="000746D5"/>
    <w:rsid w:val="000746DC"/>
    <w:rsid w:val="00074A1E"/>
    <w:rsid w:val="00074D44"/>
    <w:rsid w:val="00074E7F"/>
    <w:rsid w:val="0007517B"/>
    <w:rsid w:val="00075BDE"/>
    <w:rsid w:val="000760D3"/>
    <w:rsid w:val="00076178"/>
    <w:rsid w:val="0007632D"/>
    <w:rsid w:val="00076676"/>
    <w:rsid w:val="00076B0A"/>
    <w:rsid w:val="00076DAC"/>
    <w:rsid w:val="000773CB"/>
    <w:rsid w:val="00077993"/>
    <w:rsid w:val="000779D0"/>
    <w:rsid w:val="00077B3C"/>
    <w:rsid w:val="00077B4B"/>
    <w:rsid w:val="0008004B"/>
    <w:rsid w:val="000808A8"/>
    <w:rsid w:val="00080B5B"/>
    <w:rsid w:val="00081082"/>
    <w:rsid w:val="00081408"/>
    <w:rsid w:val="00081878"/>
    <w:rsid w:val="000819C6"/>
    <w:rsid w:val="00081ACA"/>
    <w:rsid w:val="00081ACE"/>
    <w:rsid w:val="00081BFC"/>
    <w:rsid w:val="00081D71"/>
    <w:rsid w:val="00081F30"/>
    <w:rsid w:val="00081F7B"/>
    <w:rsid w:val="000824BB"/>
    <w:rsid w:val="0008264F"/>
    <w:rsid w:val="000832D0"/>
    <w:rsid w:val="000834BE"/>
    <w:rsid w:val="000836AC"/>
    <w:rsid w:val="0008412F"/>
    <w:rsid w:val="0008477F"/>
    <w:rsid w:val="00084AF9"/>
    <w:rsid w:val="00084C64"/>
    <w:rsid w:val="0008553F"/>
    <w:rsid w:val="00085CF9"/>
    <w:rsid w:val="00085D9B"/>
    <w:rsid w:val="00085EE5"/>
    <w:rsid w:val="00086189"/>
    <w:rsid w:val="00086387"/>
    <w:rsid w:val="0008670F"/>
    <w:rsid w:val="000869E6"/>
    <w:rsid w:val="00086BBA"/>
    <w:rsid w:val="00087181"/>
    <w:rsid w:val="00087462"/>
    <w:rsid w:val="0008790B"/>
    <w:rsid w:val="00087CC3"/>
    <w:rsid w:val="00087DF0"/>
    <w:rsid w:val="0009024B"/>
    <w:rsid w:val="000902C8"/>
    <w:rsid w:val="00090E81"/>
    <w:rsid w:val="00090EA8"/>
    <w:rsid w:val="00091588"/>
    <w:rsid w:val="00091661"/>
    <w:rsid w:val="0009195F"/>
    <w:rsid w:val="00091B79"/>
    <w:rsid w:val="00092E48"/>
    <w:rsid w:val="00093209"/>
    <w:rsid w:val="000939C9"/>
    <w:rsid w:val="00093AA3"/>
    <w:rsid w:val="00093AE9"/>
    <w:rsid w:val="00093BFE"/>
    <w:rsid w:val="00093E38"/>
    <w:rsid w:val="00093E3C"/>
    <w:rsid w:val="0009489A"/>
    <w:rsid w:val="000949C4"/>
    <w:rsid w:val="00094CED"/>
    <w:rsid w:val="00094DCD"/>
    <w:rsid w:val="00095541"/>
    <w:rsid w:val="00095778"/>
    <w:rsid w:val="00095A04"/>
    <w:rsid w:val="00095DEC"/>
    <w:rsid w:val="00096447"/>
    <w:rsid w:val="00096907"/>
    <w:rsid w:val="00096A1E"/>
    <w:rsid w:val="000975A9"/>
    <w:rsid w:val="00097EC9"/>
    <w:rsid w:val="000A0434"/>
    <w:rsid w:val="000A0E2F"/>
    <w:rsid w:val="000A1809"/>
    <w:rsid w:val="000A1DAD"/>
    <w:rsid w:val="000A213A"/>
    <w:rsid w:val="000A2A1E"/>
    <w:rsid w:val="000A2A65"/>
    <w:rsid w:val="000A2DE2"/>
    <w:rsid w:val="000A3A5C"/>
    <w:rsid w:val="000A3BE9"/>
    <w:rsid w:val="000A43C9"/>
    <w:rsid w:val="000A4654"/>
    <w:rsid w:val="000A48DE"/>
    <w:rsid w:val="000A4F9E"/>
    <w:rsid w:val="000A4FCF"/>
    <w:rsid w:val="000A517E"/>
    <w:rsid w:val="000A5989"/>
    <w:rsid w:val="000A5B7D"/>
    <w:rsid w:val="000A5D2B"/>
    <w:rsid w:val="000A6AC9"/>
    <w:rsid w:val="000A6C4C"/>
    <w:rsid w:val="000A6DB3"/>
    <w:rsid w:val="000A7119"/>
    <w:rsid w:val="000B0006"/>
    <w:rsid w:val="000B0450"/>
    <w:rsid w:val="000B0E6F"/>
    <w:rsid w:val="000B110B"/>
    <w:rsid w:val="000B1563"/>
    <w:rsid w:val="000B179D"/>
    <w:rsid w:val="000B17DD"/>
    <w:rsid w:val="000B1F6E"/>
    <w:rsid w:val="000B1FAF"/>
    <w:rsid w:val="000B243E"/>
    <w:rsid w:val="000B29A4"/>
    <w:rsid w:val="000B29BC"/>
    <w:rsid w:val="000B2C34"/>
    <w:rsid w:val="000B3137"/>
    <w:rsid w:val="000B394D"/>
    <w:rsid w:val="000B3C76"/>
    <w:rsid w:val="000B456C"/>
    <w:rsid w:val="000B4A35"/>
    <w:rsid w:val="000B4BCA"/>
    <w:rsid w:val="000B4DE5"/>
    <w:rsid w:val="000B5495"/>
    <w:rsid w:val="000B55B8"/>
    <w:rsid w:val="000B570A"/>
    <w:rsid w:val="000B5B1A"/>
    <w:rsid w:val="000B607A"/>
    <w:rsid w:val="000B615F"/>
    <w:rsid w:val="000B6E55"/>
    <w:rsid w:val="000B6F6D"/>
    <w:rsid w:val="000B730D"/>
    <w:rsid w:val="000B7753"/>
    <w:rsid w:val="000B7D37"/>
    <w:rsid w:val="000B7EB3"/>
    <w:rsid w:val="000C128D"/>
    <w:rsid w:val="000C1D91"/>
    <w:rsid w:val="000C1E87"/>
    <w:rsid w:val="000C230D"/>
    <w:rsid w:val="000C2C2E"/>
    <w:rsid w:val="000C33F0"/>
    <w:rsid w:val="000C3FE0"/>
    <w:rsid w:val="000C419E"/>
    <w:rsid w:val="000C4217"/>
    <w:rsid w:val="000C4A29"/>
    <w:rsid w:val="000C4B93"/>
    <w:rsid w:val="000C4E45"/>
    <w:rsid w:val="000C4F19"/>
    <w:rsid w:val="000C5477"/>
    <w:rsid w:val="000C5644"/>
    <w:rsid w:val="000C58BF"/>
    <w:rsid w:val="000C624F"/>
    <w:rsid w:val="000C6435"/>
    <w:rsid w:val="000C6D63"/>
    <w:rsid w:val="000C7124"/>
    <w:rsid w:val="000C71C3"/>
    <w:rsid w:val="000C7204"/>
    <w:rsid w:val="000C7503"/>
    <w:rsid w:val="000C77A1"/>
    <w:rsid w:val="000C7D49"/>
    <w:rsid w:val="000C7F77"/>
    <w:rsid w:val="000D081A"/>
    <w:rsid w:val="000D0870"/>
    <w:rsid w:val="000D12E1"/>
    <w:rsid w:val="000D1360"/>
    <w:rsid w:val="000D13F0"/>
    <w:rsid w:val="000D1545"/>
    <w:rsid w:val="000D1546"/>
    <w:rsid w:val="000D1632"/>
    <w:rsid w:val="000D2306"/>
    <w:rsid w:val="000D24A2"/>
    <w:rsid w:val="000D24F9"/>
    <w:rsid w:val="000D2783"/>
    <w:rsid w:val="000D2A79"/>
    <w:rsid w:val="000D2F42"/>
    <w:rsid w:val="000D3E6D"/>
    <w:rsid w:val="000D422C"/>
    <w:rsid w:val="000D4301"/>
    <w:rsid w:val="000D445C"/>
    <w:rsid w:val="000D4673"/>
    <w:rsid w:val="000D4EC5"/>
    <w:rsid w:val="000D4F3B"/>
    <w:rsid w:val="000D51B5"/>
    <w:rsid w:val="000D5AEC"/>
    <w:rsid w:val="000D5C79"/>
    <w:rsid w:val="000D694C"/>
    <w:rsid w:val="000D6C77"/>
    <w:rsid w:val="000D7118"/>
    <w:rsid w:val="000D7160"/>
    <w:rsid w:val="000D774A"/>
    <w:rsid w:val="000D7F53"/>
    <w:rsid w:val="000DF747"/>
    <w:rsid w:val="000E0029"/>
    <w:rsid w:val="000E022A"/>
    <w:rsid w:val="000E070B"/>
    <w:rsid w:val="000E1835"/>
    <w:rsid w:val="000E2051"/>
    <w:rsid w:val="000E22DB"/>
    <w:rsid w:val="000E2DB3"/>
    <w:rsid w:val="000E30AB"/>
    <w:rsid w:val="000E3111"/>
    <w:rsid w:val="000E3147"/>
    <w:rsid w:val="000E3676"/>
    <w:rsid w:val="000E3E98"/>
    <w:rsid w:val="000E4957"/>
    <w:rsid w:val="000E4A11"/>
    <w:rsid w:val="000E4B40"/>
    <w:rsid w:val="000E5BB3"/>
    <w:rsid w:val="000E7039"/>
    <w:rsid w:val="000F01CE"/>
    <w:rsid w:val="000F045F"/>
    <w:rsid w:val="000F072B"/>
    <w:rsid w:val="000F0CEB"/>
    <w:rsid w:val="000F1276"/>
    <w:rsid w:val="000F215A"/>
    <w:rsid w:val="000F2651"/>
    <w:rsid w:val="000F28CF"/>
    <w:rsid w:val="000F2DDF"/>
    <w:rsid w:val="000F2E0F"/>
    <w:rsid w:val="000F2E82"/>
    <w:rsid w:val="000F34FD"/>
    <w:rsid w:val="000F3597"/>
    <w:rsid w:val="000F36FD"/>
    <w:rsid w:val="000F3B5B"/>
    <w:rsid w:val="000F3CE7"/>
    <w:rsid w:val="000F41BC"/>
    <w:rsid w:val="000F422C"/>
    <w:rsid w:val="000F4783"/>
    <w:rsid w:val="000F4790"/>
    <w:rsid w:val="000F4F10"/>
    <w:rsid w:val="000F600F"/>
    <w:rsid w:val="000F6888"/>
    <w:rsid w:val="000F68E6"/>
    <w:rsid w:val="000F766D"/>
    <w:rsid w:val="000F7809"/>
    <w:rsid w:val="000F7CBA"/>
    <w:rsid w:val="000F7E85"/>
    <w:rsid w:val="000F7FF1"/>
    <w:rsid w:val="00100194"/>
    <w:rsid w:val="00100512"/>
    <w:rsid w:val="00101D3F"/>
    <w:rsid w:val="00101E3B"/>
    <w:rsid w:val="00101EF4"/>
    <w:rsid w:val="00102484"/>
    <w:rsid w:val="00103509"/>
    <w:rsid w:val="0010367F"/>
    <w:rsid w:val="001039C1"/>
    <w:rsid w:val="00104597"/>
    <w:rsid w:val="00105333"/>
    <w:rsid w:val="00105E41"/>
    <w:rsid w:val="00105FE0"/>
    <w:rsid w:val="001067B2"/>
    <w:rsid w:val="00106A5D"/>
    <w:rsid w:val="001077D0"/>
    <w:rsid w:val="00107872"/>
    <w:rsid w:val="00110161"/>
    <w:rsid w:val="00110412"/>
    <w:rsid w:val="00110A23"/>
    <w:rsid w:val="00110B07"/>
    <w:rsid w:val="00110CFE"/>
    <w:rsid w:val="00111104"/>
    <w:rsid w:val="00111A2C"/>
    <w:rsid w:val="00111D6F"/>
    <w:rsid w:val="00111F6F"/>
    <w:rsid w:val="001123F1"/>
    <w:rsid w:val="001130B6"/>
    <w:rsid w:val="0011337A"/>
    <w:rsid w:val="00113A1A"/>
    <w:rsid w:val="00113CBA"/>
    <w:rsid w:val="00113D9B"/>
    <w:rsid w:val="00113F00"/>
    <w:rsid w:val="00114552"/>
    <w:rsid w:val="00114605"/>
    <w:rsid w:val="00114FB0"/>
    <w:rsid w:val="0011551A"/>
    <w:rsid w:val="001156C6"/>
    <w:rsid w:val="00115A84"/>
    <w:rsid w:val="00115B3C"/>
    <w:rsid w:val="001168F8"/>
    <w:rsid w:val="001169A1"/>
    <w:rsid w:val="00117B24"/>
    <w:rsid w:val="00117FE8"/>
    <w:rsid w:val="00120BB2"/>
    <w:rsid w:val="001213F4"/>
    <w:rsid w:val="00121512"/>
    <w:rsid w:val="00121C58"/>
    <w:rsid w:val="00121CC2"/>
    <w:rsid w:val="00122661"/>
    <w:rsid w:val="00122D75"/>
    <w:rsid w:val="00122DA9"/>
    <w:rsid w:val="00122F2F"/>
    <w:rsid w:val="00123532"/>
    <w:rsid w:val="00123980"/>
    <w:rsid w:val="001239B9"/>
    <w:rsid w:val="001241D5"/>
    <w:rsid w:val="00124295"/>
    <w:rsid w:val="00124B52"/>
    <w:rsid w:val="00125148"/>
    <w:rsid w:val="00126026"/>
    <w:rsid w:val="001261A6"/>
    <w:rsid w:val="001265E6"/>
    <w:rsid w:val="001271AB"/>
    <w:rsid w:val="00127739"/>
    <w:rsid w:val="00130113"/>
    <w:rsid w:val="00130213"/>
    <w:rsid w:val="001303BD"/>
    <w:rsid w:val="001312F4"/>
    <w:rsid w:val="0013148D"/>
    <w:rsid w:val="001315D0"/>
    <w:rsid w:val="001318A0"/>
    <w:rsid w:val="001318F9"/>
    <w:rsid w:val="00131AA8"/>
    <w:rsid w:val="00131E64"/>
    <w:rsid w:val="0013240B"/>
    <w:rsid w:val="0013279D"/>
    <w:rsid w:val="0013287C"/>
    <w:rsid w:val="00133523"/>
    <w:rsid w:val="00133E9D"/>
    <w:rsid w:val="0013445B"/>
    <w:rsid w:val="00135110"/>
    <w:rsid w:val="001351D0"/>
    <w:rsid w:val="00135343"/>
    <w:rsid w:val="001355F0"/>
    <w:rsid w:val="001359B5"/>
    <w:rsid w:val="00135BD2"/>
    <w:rsid w:val="00135D13"/>
    <w:rsid w:val="0013624F"/>
    <w:rsid w:val="00136C33"/>
    <w:rsid w:val="0013714B"/>
    <w:rsid w:val="001373C4"/>
    <w:rsid w:val="0013754C"/>
    <w:rsid w:val="0013792D"/>
    <w:rsid w:val="00137AA5"/>
    <w:rsid w:val="00140128"/>
    <w:rsid w:val="001404DB"/>
    <w:rsid w:val="001405CB"/>
    <w:rsid w:val="00140EDB"/>
    <w:rsid w:val="00141040"/>
    <w:rsid w:val="0014186A"/>
    <w:rsid w:val="00142039"/>
    <w:rsid w:val="00142361"/>
    <w:rsid w:val="00142DC6"/>
    <w:rsid w:val="00143732"/>
    <w:rsid w:val="0014399F"/>
    <w:rsid w:val="00144DA9"/>
    <w:rsid w:val="00144E2F"/>
    <w:rsid w:val="001454AA"/>
    <w:rsid w:val="001455F0"/>
    <w:rsid w:val="0014578D"/>
    <w:rsid w:val="001457DA"/>
    <w:rsid w:val="00145863"/>
    <w:rsid w:val="0014599D"/>
    <w:rsid w:val="00146865"/>
    <w:rsid w:val="00150260"/>
    <w:rsid w:val="00150741"/>
    <w:rsid w:val="00150F68"/>
    <w:rsid w:val="001512F6"/>
    <w:rsid w:val="001513FA"/>
    <w:rsid w:val="00151742"/>
    <w:rsid w:val="00151A7D"/>
    <w:rsid w:val="0015202D"/>
    <w:rsid w:val="001520B7"/>
    <w:rsid w:val="001521B0"/>
    <w:rsid w:val="00152330"/>
    <w:rsid w:val="00152FA3"/>
    <w:rsid w:val="00152FB7"/>
    <w:rsid w:val="00153205"/>
    <w:rsid w:val="00153283"/>
    <w:rsid w:val="0015354B"/>
    <w:rsid w:val="0015367F"/>
    <w:rsid w:val="00153A75"/>
    <w:rsid w:val="001549B0"/>
    <w:rsid w:val="00154B76"/>
    <w:rsid w:val="001553A3"/>
    <w:rsid w:val="001553DF"/>
    <w:rsid w:val="00155423"/>
    <w:rsid w:val="00155532"/>
    <w:rsid w:val="0015553E"/>
    <w:rsid w:val="00155E46"/>
    <w:rsid w:val="00156252"/>
    <w:rsid w:val="001564B4"/>
    <w:rsid w:val="0015655E"/>
    <w:rsid w:val="0015662A"/>
    <w:rsid w:val="00156862"/>
    <w:rsid w:val="001571ED"/>
    <w:rsid w:val="0015726E"/>
    <w:rsid w:val="00157F8F"/>
    <w:rsid w:val="00160255"/>
    <w:rsid w:val="001603F7"/>
    <w:rsid w:val="001605CC"/>
    <w:rsid w:val="00160A2F"/>
    <w:rsid w:val="00160A72"/>
    <w:rsid w:val="00160AE3"/>
    <w:rsid w:val="001610B3"/>
    <w:rsid w:val="001610F8"/>
    <w:rsid w:val="001611F6"/>
    <w:rsid w:val="0016146B"/>
    <w:rsid w:val="001617DC"/>
    <w:rsid w:val="00161E6A"/>
    <w:rsid w:val="00162402"/>
    <w:rsid w:val="00162707"/>
    <w:rsid w:val="001628C2"/>
    <w:rsid w:val="00162F44"/>
    <w:rsid w:val="00162F65"/>
    <w:rsid w:val="00163176"/>
    <w:rsid w:val="001636A1"/>
    <w:rsid w:val="00163DCB"/>
    <w:rsid w:val="0016403C"/>
    <w:rsid w:val="0016443A"/>
    <w:rsid w:val="00165113"/>
    <w:rsid w:val="00165221"/>
    <w:rsid w:val="00165710"/>
    <w:rsid w:val="00165798"/>
    <w:rsid w:val="001657AD"/>
    <w:rsid w:val="001657BB"/>
    <w:rsid w:val="00165A0D"/>
    <w:rsid w:val="00166040"/>
    <w:rsid w:val="001661D2"/>
    <w:rsid w:val="00166B45"/>
    <w:rsid w:val="00167ED1"/>
    <w:rsid w:val="00170329"/>
    <w:rsid w:val="0017066A"/>
    <w:rsid w:val="00170694"/>
    <w:rsid w:val="001707BC"/>
    <w:rsid w:val="00170979"/>
    <w:rsid w:val="00170CCA"/>
    <w:rsid w:val="00170E41"/>
    <w:rsid w:val="00170E6B"/>
    <w:rsid w:val="0017176B"/>
    <w:rsid w:val="001718EF"/>
    <w:rsid w:val="00171943"/>
    <w:rsid w:val="00171A64"/>
    <w:rsid w:val="00171D95"/>
    <w:rsid w:val="0017231D"/>
    <w:rsid w:val="00172681"/>
    <w:rsid w:val="001728FB"/>
    <w:rsid w:val="00172B35"/>
    <w:rsid w:val="00172F86"/>
    <w:rsid w:val="001737FC"/>
    <w:rsid w:val="00173CB5"/>
    <w:rsid w:val="00174926"/>
    <w:rsid w:val="00174EEE"/>
    <w:rsid w:val="00175206"/>
    <w:rsid w:val="00175420"/>
    <w:rsid w:val="00175632"/>
    <w:rsid w:val="00175BD9"/>
    <w:rsid w:val="00176A67"/>
    <w:rsid w:val="00176BFA"/>
    <w:rsid w:val="00176E8B"/>
    <w:rsid w:val="00176F9B"/>
    <w:rsid w:val="00176FC6"/>
    <w:rsid w:val="00177050"/>
    <w:rsid w:val="00177348"/>
    <w:rsid w:val="00177575"/>
    <w:rsid w:val="00177BB5"/>
    <w:rsid w:val="00177BF3"/>
    <w:rsid w:val="00177C3F"/>
    <w:rsid w:val="001802E5"/>
    <w:rsid w:val="0018058F"/>
    <w:rsid w:val="00180776"/>
    <w:rsid w:val="00180B1D"/>
    <w:rsid w:val="00180B5E"/>
    <w:rsid w:val="00180CB6"/>
    <w:rsid w:val="00180D07"/>
    <w:rsid w:val="00180FBB"/>
    <w:rsid w:val="001814AB"/>
    <w:rsid w:val="00181AEE"/>
    <w:rsid w:val="001832CF"/>
    <w:rsid w:val="001834E1"/>
    <w:rsid w:val="001839C1"/>
    <w:rsid w:val="00183ABE"/>
    <w:rsid w:val="00183C7A"/>
    <w:rsid w:val="00184160"/>
    <w:rsid w:val="001845F0"/>
    <w:rsid w:val="00184B44"/>
    <w:rsid w:val="00185725"/>
    <w:rsid w:val="00185777"/>
    <w:rsid w:val="0018662C"/>
    <w:rsid w:val="0018693B"/>
    <w:rsid w:val="00187624"/>
    <w:rsid w:val="0018772F"/>
    <w:rsid w:val="00187DEE"/>
    <w:rsid w:val="00187E34"/>
    <w:rsid w:val="0019031B"/>
    <w:rsid w:val="0019062C"/>
    <w:rsid w:val="00190DB4"/>
    <w:rsid w:val="00191741"/>
    <w:rsid w:val="0019195A"/>
    <w:rsid w:val="00191CE9"/>
    <w:rsid w:val="00191D45"/>
    <w:rsid w:val="00191DBC"/>
    <w:rsid w:val="00191F8A"/>
    <w:rsid w:val="00192348"/>
    <w:rsid w:val="00192672"/>
    <w:rsid w:val="0019270A"/>
    <w:rsid w:val="00193734"/>
    <w:rsid w:val="0019378A"/>
    <w:rsid w:val="00193B76"/>
    <w:rsid w:val="00193C40"/>
    <w:rsid w:val="00194591"/>
    <w:rsid w:val="00194901"/>
    <w:rsid w:val="00195906"/>
    <w:rsid w:val="00195C72"/>
    <w:rsid w:val="00195E97"/>
    <w:rsid w:val="00195F2B"/>
    <w:rsid w:val="001968E4"/>
    <w:rsid w:val="00196A7F"/>
    <w:rsid w:val="00196B40"/>
    <w:rsid w:val="00196F2D"/>
    <w:rsid w:val="0019721D"/>
    <w:rsid w:val="001974AB"/>
    <w:rsid w:val="00197B78"/>
    <w:rsid w:val="001A013D"/>
    <w:rsid w:val="001A01C0"/>
    <w:rsid w:val="001A03CD"/>
    <w:rsid w:val="001A09F6"/>
    <w:rsid w:val="001A18CB"/>
    <w:rsid w:val="001A1C5F"/>
    <w:rsid w:val="001A24A8"/>
    <w:rsid w:val="001A25DE"/>
    <w:rsid w:val="001A279B"/>
    <w:rsid w:val="001A2CD8"/>
    <w:rsid w:val="001A2E5A"/>
    <w:rsid w:val="001A30F0"/>
    <w:rsid w:val="001A636F"/>
    <w:rsid w:val="001A6559"/>
    <w:rsid w:val="001A6642"/>
    <w:rsid w:val="001A6919"/>
    <w:rsid w:val="001A6CD7"/>
    <w:rsid w:val="001A70AA"/>
    <w:rsid w:val="001A75B8"/>
    <w:rsid w:val="001A75BD"/>
    <w:rsid w:val="001A7EF1"/>
    <w:rsid w:val="001B07C1"/>
    <w:rsid w:val="001B0D82"/>
    <w:rsid w:val="001B10BD"/>
    <w:rsid w:val="001B1248"/>
    <w:rsid w:val="001B180A"/>
    <w:rsid w:val="001B1CCD"/>
    <w:rsid w:val="001B200A"/>
    <w:rsid w:val="001B318A"/>
    <w:rsid w:val="001B3322"/>
    <w:rsid w:val="001B3690"/>
    <w:rsid w:val="001B37D2"/>
    <w:rsid w:val="001B3A2A"/>
    <w:rsid w:val="001B4213"/>
    <w:rsid w:val="001B4ABA"/>
    <w:rsid w:val="001B4DCE"/>
    <w:rsid w:val="001B54F1"/>
    <w:rsid w:val="001B571E"/>
    <w:rsid w:val="001B5C6E"/>
    <w:rsid w:val="001B6CCA"/>
    <w:rsid w:val="001B6E11"/>
    <w:rsid w:val="001B70C0"/>
    <w:rsid w:val="001B710E"/>
    <w:rsid w:val="001B71A5"/>
    <w:rsid w:val="001B7548"/>
    <w:rsid w:val="001B783C"/>
    <w:rsid w:val="001B786E"/>
    <w:rsid w:val="001B797D"/>
    <w:rsid w:val="001C0147"/>
    <w:rsid w:val="001C0282"/>
    <w:rsid w:val="001C0813"/>
    <w:rsid w:val="001C0A0B"/>
    <w:rsid w:val="001C1174"/>
    <w:rsid w:val="001C14DE"/>
    <w:rsid w:val="001C2354"/>
    <w:rsid w:val="001C3057"/>
    <w:rsid w:val="001C388D"/>
    <w:rsid w:val="001C4018"/>
    <w:rsid w:val="001C45E8"/>
    <w:rsid w:val="001C47D5"/>
    <w:rsid w:val="001C4BB3"/>
    <w:rsid w:val="001C516C"/>
    <w:rsid w:val="001C51D3"/>
    <w:rsid w:val="001C5568"/>
    <w:rsid w:val="001C59A4"/>
    <w:rsid w:val="001C59DC"/>
    <w:rsid w:val="001C5A42"/>
    <w:rsid w:val="001C5A4E"/>
    <w:rsid w:val="001C623E"/>
    <w:rsid w:val="001C675D"/>
    <w:rsid w:val="001D0048"/>
    <w:rsid w:val="001D0578"/>
    <w:rsid w:val="001D05FD"/>
    <w:rsid w:val="001D0F9E"/>
    <w:rsid w:val="001D1982"/>
    <w:rsid w:val="001D2A1C"/>
    <w:rsid w:val="001D2C90"/>
    <w:rsid w:val="001D30EB"/>
    <w:rsid w:val="001D3A81"/>
    <w:rsid w:val="001D501F"/>
    <w:rsid w:val="001D54F7"/>
    <w:rsid w:val="001D5A39"/>
    <w:rsid w:val="001D623D"/>
    <w:rsid w:val="001D6284"/>
    <w:rsid w:val="001D6719"/>
    <w:rsid w:val="001D6787"/>
    <w:rsid w:val="001D6859"/>
    <w:rsid w:val="001D698C"/>
    <w:rsid w:val="001D6BF6"/>
    <w:rsid w:val="001D6EB7"/>
    <w:rsid w:val="001D712D"/>
    <w:rsid w:val="001D716E"/>
    <w:rsid w:val="001D7670"/>
    <w:rsid w:val="001D7774"/>
    <w:rsid w:val="001D79A9"/>
    <w:rsid w:val="001D7BFE"/>
    <w:rsid w:val="001D7F2F"/>
    <w:rsid w:val="001E04B9"/>
    <w:rsid w:val="001E078A"/>
    <w:rsid w:val="001E0C2B"/>
    <w:rsid w:val="001E0D5A"/>
    <w:rsid w:val="001E102A"/>
    <w:rsid w:val="001E17EC"/>
    <w:rsid w:val="001E1A92"/>
    <w:rsid w:val="001E251D"/>
    <w:rsid w:val="001E2C31"/>
    <w:rsid w:val="001E2D31"/>
    <w:rsid w:val="001E39C5"/>
    <w:rsid w:val="001E4447"/>
    <w:rsid w:val="001E455B"/>
    <w:rsid w:val="001E493F"/>
    <w:rsid w:val="001E499E"/>
    <w:rsid w:val="001E4AC7"/>
    <w:rsid w:val="001E5406"/>
    <w:rsid w:val="001E542F"/>
    <w:rsid w:val="001E54C2"/>
    <w:rsid w:val="001E588E"/>
    <w:rsid w:val="001E5902"/>
    <w:rsid w:val="001E5A38"/>
    <w:rsid w:val="001E5AEC"/>
    <w:rsid w:val="001E6192"/>
    <w:rsid w:val="001E67DF"/>
    <w:rsid w:val="001E68E1"/>
    <w:rsid w:val="001E7255"/>
    <w:rsid w:val="001E7363"/>
    <w:rsid w:val="001E7721"/>
    <w:rsid w:val="001F0D02"/>
    <w:rsid w:val="001F0F6A"/>
    <w:rsid w:val="001F1179"/>
    <w:rsid w:val="001F1797"/>
    <w:rsid w:val="001F18D7"/>
    <w:rsid w:val="001F2870"/>
    <w:rsid w:val="001F2CB7"/>
    <w:rsid w:val="001F376D"/>
    <w:rsid w:val="001F38C6"/>
    <w:rsid w:val="001F3B84"/>
    <w:rsid w:val="001F3CE7"/>
    <w:rsid w:val="001F4137"/>
    <w:rsid w:val="001F42FD"/>
    <w:rsid w:val="001F43DA"/>
    <w:rsid w:val="001F484A"/>
    <w:rsid w:val="001F4B43"/>
    <w:rsid w:val="001F4C17"/>
    <w:rsid w:val="001F5145"/>
    <w:rsid w:val="001F5F3F"/>
    <w:rsid w:val="001F6383"/>
    <w:rsid w:val="001F687A"/>
    <w:rsid w:val="001F6C77"/>
    <w:rsid w:val="001F6E9E"/>
    <w:rsid w:val="001F711F"/>
    <w:rsid w:val="001F769B"/>
    <w:rsid w:val="002000AC"/>
    <w:rsid w:val="00200466"/>
    <w:rsid w:val="002008BC"/>
    <w:rsid w:val="00200D23"/>
    <w:rsid w:val="00200EBB"/>
    <w:rsid w:val="002012B4"/>
    <w:rsid w:val="002012E7"/>
    <w:rsid w:val="00201C69"/>
    <w:rsid w:val="00201F29"/>
    <w:rsid w:val="002029CB"/>
    <w:rsid w:val="002032E0"/>
    <w:rsid w:val="002036A3"/>
    <w:rsid w:val="00203AA2"/>
    <w:rsid w:val="00203BD0"/>
    <w:rsid w:val="00204284"/>
    <w:rsid w:val="00204BA8"/>
    <w:rsid w:val="00205685"/>
    <w:rsid w:val="002057EE"/>
    <w:rsid w:val="002059F0"/>
    <w:rsid w:val="00205D69"/>
    <w:rsid w:val="00205D8D"/>
    <w:rsid w:val="002061F4"/>
    <w:rsid w:val="0020636E"/>
    <w:rsid w:val="00206CCE"/>
    <w:rsid w:val="00206E64"/>
    <w:rsid w:val="00207232"/>
    <w:rsid w:val="002076D0"/>
    <w:rsid w:val="002101B9"/>
    <w:rsid w:val="00211226"/>
    <w:rsid w:val="002116C1"/>
    <w:rsid w:val="0021349F"/>
    <w:rsid w:val="00213A1F"/>
    <w:rsid w:val="00213DE7"/>
    <w:rsid w:val="00214904"/>
    <w:rsid w:val="00214FB9"/>
    <w:rsid w:val="002152B5"/>
    <w:rsid w:val="00215EB1"/>
    <w:rsid w:val="0021621E"/>
    <w:rsid w:val="00216285"/>
    <w:rsid w:val="0021639A"/>
    <w:rsid w:val="00216969"/>
    <w:rsid w:val="0021775C"/>
    <w:rsid w:val="002177D7"/>
    <w:rsid w:val="0022034C"/>
    <w:rsid w:val="00220374"/>
    <w:rsid w:val="002203EA"/>
    <w:rsid w:val="00220970"/>
    <w:rsid w:val="00220A87"/>
    <w:rsid w:val="00221045"/>
    <w:rsid w:val="002218AD"/>
    <w:rsid w:val="00221AE6"/>
    <w:rsid w:val="00221D68"/>
    <w:rsid w:val="00221D77"/>
    <w:rsid w:val="00221F74"/>
    <w:rsid w:val="00222562"/>
    <w:rsid w:val="002227D6"/>
    <w:rsid w:val="0022284F"/>
    <w:rsid w:val="00222DD2"/>
    <w:rsid w:val="00222E9B"/>
    <w:rsid w:val="002231CB"/>
    <w:rsid w:val="002231F8"/>
    <w:rsid w:val="00223249"/>
    <w:rsid w:val="002233A4"/>
    <w:rsid w:val="002234B8"/>
    <w:rsid w:val="0022351A"/>
    <w:rsid w:val="00223AF5"/>
    <w:rsid w:val="00223D9B"/>
    <w:rsid w:val="002240A2"/>
    <w:rsid w:val="002244A5"/>
    <w:rsid w:val="00224636"/>
    <w:rsid w:val="00224ED8"/>
    <w:rsid w:val="0022538E"/>
    <w:rsid w:val="00225563"/>
    <w:rsid w:val="00225623"/>
    <w:rsid w:val="002259F7"/>
    <w:rsid w:val="00225BC7"/>
    <w:rsid w:val="002262F3"/>
    <w:rsid w:val="0022650C"/>
    <w:rsid w:val="00226FC8"/>
    <w:rsid w:val="00227ACE"/>
    <w:rsid w:val="002305E3"/>
    <w:rsid w:val="00230602"/>
    <w:rsid w:val="002309F0"/>
    <w:rsid w:val="002311E4"/>
    <w:rsid w:val="0023130C"/>
    <w:rsid w:val="00231405"/>
    <w:rsid w:val="00231EF7"/>
    <w:rsid w:val="002320FC"/>
    <w:rsid w:val="002324B1"/>
    <w:rsid w:val="0023294D"/>
    <w:rsid w:val="002335C9"/>
    <w:rsid w:val="0023369C"/>
    <w:rsid w:val="0023372C"/>
    <w:rsid w:val="00233C04"/>
    <w:rsid w:val="00233CC4"/>
    <w:rsid w:val="00233FD5"/>
    <w:rsid w:val="00234083"/>
    <w:rsid w:val="0023521C"/>
    <w:rsid w:val="0023536C"/>
    <w:rsid w:val="002353A6"/>
    <w:rsid w:val="002355C6"/>
    <w:rsid w:val="002357CC"/>
    <w:rsid w:val="00235A74"/>
    <w:rsid w:val="00235AE0"/>
    <w:rsid w:val="002360CC"/>
    <w:rsid w:val="00236524"/>
    <w:rsid w:val="0023661B"/>
    <w:rsid w:val="00236D0A"/>
    <w:rsid w:val="00237283"/>
    <w:rsid w:val="00237572"/>
    <w:rsid w:val="00237A77"/>
    <w:rsid w:val="002406D3"/>
    <w:rsid w:val="002407EC"/>
    <w:rsid w:val="002409F6"/>
    <w:rsid w:val="00241609"/>
    <w:rsid w:val="002418DD"/>
    <w:rsid w:val="00241912"/>
    <w:rsid w:val="002420A4"/>
    <w:rsid w:val="00242186"/>
    <w:rsid w:val="00242635"/>
    <w:rsid w:val="00242B16"/>
    <w:rsid w:val="00242DFE"/>
    <w:rsid w:val="00242EEE"/>
    <w:rsid w:val="002435DB"/>
    <w:rsid w:val="0024373C"/>
    <w:rsid w:val="00243A01"/>
    <w:rsid w:val="00244214"/>
    <w:rsid w:val="002442D9"/>
    <w:rsid w:val="002447E3"/>
    <w:rsid w:val="002449A5"/>
    <w:rsid w:val="002449D6"/>
    <w:rsid w:val="002458A2"/>
    <w:rsid w:val="002459CB"/>
    <w:rsid w:val="00245DE7"/>
    <w:rsid w:val="002475C9"/>
    <w:rsid w:val="0024780D"/>
    <w:rsid w:val="002479C2"/>
    <w:rsid w:val="00247EAE"/>
    <w:rsid w:val="00247F54"/>
    <w:rsid w:val="00250174"/>
    <w:rsid w:val="002502E9"/>
    <w:rsid w:val="00250311"/>
    <w:rsid w:val="002504D4"/>
    <w:rsid w:val="00250B59"/>
    <w:rsid w:val="00250E20"/>
    <w:rsid w:val="002521B7"/>
    <w:rsid w:val="00252531"/>
    <w:rsid w:val="0025263A"/>
    <w:rsid w:val="00252C97"/>
    <w:rsid w:val="00252E67"/>
    <w:rsid w:val="00252E74"/>
    <w:rsid w:val="00252EE5"/>
    <w:rsid w:val="002533C6"/>
    <w:rsid w:val="0025360C"/>
    <w:rsid w:val="00253F72"/>
    <w:rsid w:val="00254E49"/>
    <w:rsid w:val="0025562B"/>
    <w:rsid w:val="00255DBB"/>
    <w:rsid w:val="002560BA"/>
    <w:rsid w:val="002561A9"/>
    <w:rsid w:val="00256431"/>
    <w:rsid w:val="002564E3"/>
    <w:rsid w:val="00256511"/>
    <w:rsid w:val="002565AE"/>
    <w:rsid w:val="002568CC"/>
    <w:rsid w:val="00256900"/>
    <w:rsid w:val="00256A4C"/>
    <w:rsid w:val="002572A0"/>
    <w:rsid w:val="00257A90"/>
    <w:rsid w:val="00257B19"/>
    <w:rsid w:val="00257FB6"/>
    <w:rsid w:val="00260087"/>
    <w:rsid w:val="0026047D"/>
    <w:rsid w:val="002605B4"/>
    <w:rsid w:val="0026070C"/>
    <w:rsid w:val="00260FEE"/>
    <w:rsid w:val="002613D4"/>
    <w:rsid w:val="002615C8"/>
    <w:rsid w:val="002620A6"/>
    <w:rsid w:val="002622D7"/>
    <w:rsid w:val="00262A12"/>
    <w:rsid w:val="00262E5E"/>
    <w:rsid w:val="002631CC"/>
    <w:rsid w:val="002633BA"/>
    <w:rsid w:val="002635EC"/>
    <w:rsid w:val="00263F21"/>
    <w:rsid w:val="00264730"/>
    <w:rsid w:val="00264778"/>
    <w:rsid w:val="00264808"/>
    <w:rsid w:val="0026488C"/>
    <w:rsid w:val="0026490F"/>
    <w:rsid w:val="0026499E"/>
    <w:rsid w:val="00264B93"/>
    <w:rsid w:val="00264C2D"/>
    <w:rsid w:val="00264DC5"/>
    <w:rsid w:val="0026551D"/>
    <w:rsid w:val="002656D1"/>
    <w:rsid w:val="00265BDB"/>
    <w:rsid w:val="002661CC"/>
    <w:rsid w:val="00266763"/>
    <w:rsid w:val="00266FE1"/>
    <w:rsid w:val="00267611"/>
    <w:rsid w:val="0026781F"/>
    <w:rsid w:val="00267E92"/>
    <w:rsid w:val="00270685"/>
    <w:rsid w:val="002709BC"/>
    <w:rsid w:val="00271080"/>
    <w:rsid w:val="00271AFC"/>
    <w:rsid w:val="00271D89"/>
    <w:rsid w:val="00272003"/>
    <w:rsid w:val="00272A5E"/>
    <w:rsid w:val="00272B40"/>
    <w:rsid w:val="00272E63"/>
    <w:rsid w:val="00273372"/>
    <w:rsid w:val="002747F6"/>
    <w:rsid w:val="00274A62"/>
    <w:rsid w:val="00274D1A"/>
    <w:rsid w:val="00274DA7"/>
    <w:rsid w:val="0027531E"/>
    <w:rsid w:val="0027541E"/>
    <w:rsid w:val="00275687"/>
    <w:rsid w:val="00275B98"/>
    <w:rsid w:val="00275D5C"/>
    <w:rsid w:val="00276DA2"/>
    <w:rsid w:val="00276DBE"/>
    <w:rsid w:val="00276DDB"/>
    <w:rsid w:val="00277802"/>
    <w:rsid w:val="00277ED5"/>
    <w:rsid w:val="00280C1C"/>
    <w:rsid w:val="00281305"/>
    <w:rsid w:val="002815FB"/>
    <w:rsid w:val="00281793"/>
    <w:rsid w:val="002818A9"/>
    <w:rsid w:val="002819E3"/>
    <w:rsid w:val="00281D09"/>
    <w:rsid w:val="00282336"/>
    <w:rsid w:val="00282507"/>
    <w:rsid w:val="002827D6"/>
    <w:rsid w:val="00282E2B"/>
    <w:rsid w:val="002839CF"/>
    <w:rsid w:val="002839D0"/>
    <w:rsid w:val="00283CBA"/>
    <w:rsid w:val="00283F5E"/>
    <w:rsid w:val="002841C1"/>
    <w:rsid w:val="00284702"/>
    <w:rsid w:val="00284D45"/>
    <w:rsid w:val="002855AC"/>
    <w:rsid w:val="002858A4"/>
    <w:rsid w:val="00285ADB"/>
    <w:rsid w:val="00285ECD"/>
    <w:rsid w:val="0028601E"/>
    <w:rsid w:val="00286178"/>
    <w:rsid w:val="00286CD5"/>
    <w:rsid w:val="002872F5"/>
    <w:rsid w:val="00287950"/>
    <w:rsid w:val="00287C17"/>
    <w:rsid w:val="00287E53"/>
    <w:rsid w:val="002904AD"/>
    <w:rsid w:val="00290571"/>
    <w:rsid w:val="002909D1"/>
    <w:rsid w:val="00290D56"/>
    <w:rsid w:val="00291004"/>
    <w:rsid w:val="00291287"/>
    <w:rsid w:val="00291966"/>
    <w:rsid w:val="00291BA8"/>
    <w:rsid w:val="00291C77"/>
    <w:rsid w:val="00291CD4"/>
    <w:rsid w:val="00292175"/>
    <w:rsid w:val="00292528"/>
    <w:rsid w:val="0029278D"/>
    <w:rsid w:val="00292CE1"/>
    <w:rsid w:val="0029321E"/>
    <w:rsid w:val="002936E0"/>
    <w:rsid w:val="002938D1"/>
    <w:rsid w:val="00293F32"/>
    <w:rsid w:val="00294016"/>
    <w:rsid w:val="00294359"/>
    <w:rsid w:val="00294361"/>
    <w:rsid w:val="0029439C"/>
    <w:rsid w:val="002943EA"/>
    <w:rsid w:val="002944FA"/>
    <w:rsid w:val="00294966"/>
    <w:rsid w:val="00294C3A"/>
    <w:rsid w:val="00295608"/>
    <w:rsid w:val="00295A65"/>
    <w:rsid w:val="00295FDA"/>
    <w:rsid w:val="00296067"/>
    <w:rsid w:val="00296122"/>
    <w:rsid w:val="002968C7"/>
    <w:rsid w:val="00296B39"/>
    <w:rsid w:val="00296B8A"/>
    <w:rsid w:val="0029735D"/>
    <w:rsid w:val="002977FF"/>
    <w:rsid w:val="0029794D"/>
    <w:rsid w:val="00297BC3"/>
    <w:rsid w:val="00297CB5"/>
    <w:rsid w:val="00297F96"/>
    <w:rsid w:val="002A04BA"/>
    <w:rsid w:val="002A0CB9"/>
    <w:rsid w:val="002A105A"/>
    <w:rsid w:val="002A1176"/>
    <w:rsid w:val="002A1655"/>
    <w:rsid w:val="002A1840"/>
    <w:rsid w:val="002A1BB7"/>
    <w:rsid w:val="002A24C6"/>
    <w:rsid w:val="002A24ED"/>
    <w:rsid w:val="002A278B"/>
    <w:rsid w:val="002A29E4"/>
    <w:rsid w:val="002A2D06"/>
    <w:rsid w:val="002A2EA6"/>
    <w:rsid w:val="002A35D0"/>
    <w:rsid w:val="002A391F"/>
    <w:rsid w:val="002A39C7"/>
    <w:rsid w:val="002A3AF3"/>
    <w:rsid w:val="002A3CF5"/>
    <w:rsid w:val="002A4443"/>
    <w:rsid w:val="002A4567"/>
    <w:rsid w:val="002A477E"/>
    <w:rsid w:val="002A47B0"/>
    <w:rsid w:val="002A47DF"/>
    <w:rsid w:val="002A483D"/>
    <w:rsid w:val="002A4B08"/>
    <w:rsid w:val="002A4CAB"/>
    <w:rsid w:val="002A50AD"/>
    <w:rsid w:val="002A5139"/>
    <w:rsid w:val="002A516E"/>
    <w:rsid w:val="002A51AA"/>
    <w:rsid w:val="002A5526"/>
    <w:rsid w:val="002A5713"/>
    <w:rsid w:val="002A5C20"/>
    <w:rsid w:val="002A5C32"/>
    <w:rsid w:val="002A5D07"/>
    <w:rsid w:val="002A5F09"/>
    <w:rsid w:val="002A5F8B"/>
    <w:rsid w:val="002A5FE6"/>
    <w:rsid w:val="002A626A"/>
    <w:rsid w:val="002A62CF"/>
    <w:rsid w:val="002A63D0"/>
    <w:rsid w:val="002A6955"/>
    <w:rsid w:val="002A6A5C"/>
    <w:rsid w:val="002A6B74"/>
    <w:rsid w:val="002A6C3A"/>
    <w:rsid w:val="002A6E05"/>
    <w:rsid w:val="002A742D"/>
    <w:rsid w:val="002A7DB0"/>
    <w:rsid w:val="002B05C8"/>
    <w:rsid w:val="002B1618"/>
    <w:rsid w:val="002B1CCB"/>
    <w:rsid w:val="002B2127"/>
    <w:rsid w:val="002B292E"/>
    <w:rsid w:val="002B2947"/>
    <w:rsid w:val="002B2AA4"/>
    <w:rsid w:val="002B2F3F"/>
    <w:rsid w:val="002B3387"/>
    <w:rsid w:val="002B399B"/>
    <w:rsid w:val="002B3A51"/>
    <w:rsid w:val="002B3FA2"/>
    <w:rsid w:val="002B40FB"/>
    <w:rsid w:val="002B4533"/>
    <w:rsid w:val="002B4652"/>
    <w:rsid w:val="002B4851"/>
    <w:rsid w:val="002B49B7"/>
    <w:rsid w:val="002B4C06"/>
    <w:rsid w:val="002B4F2F"/>
    <w:rsid w:val="002B56D3"/>
    <w:rsid w:val="002B578A"/>
    <w:rsid w:val="002B61FD"/>
    <w:rsid w:val="002B6482"/>
    <w:rsid w:val="002B6B06"/>
    <w:rsid w:val="002B6CAC"/>
    <w:rsid w:val="002B7021"/>
    <w:rsid w:val="002B755B"/>
    <w:rsid w:val="002B79CC"/>
    <w:rsid w:val="002B7F25"/>
    <w:rsid w:val="002C01E0"/>
    <w:rsid w:val="002C0DF6"/>
    <w:rsid w:val="002C0FBF"/>
    <w:rsid w:val="002C13BB"/>
    <w:rsid w:val="002C147D"/>
    <w:rsid w:val="002C17D1"/>
    <w:rsid w:val="002C1DBC"/>
    <w:rsid w:val="002C2462"/>
    <w:rsid w:val="002C24F7"/>
    <w:rsid w:val="002C349B"/>
    <w:rsid w:val="002C3886"/>
    <w:rsid w:val="002C3A86"/>
    <w:rsid w:val="002C3C1C"/>
    <w:rsid w:val="002C41EB"/>
    <w:rsid w:val="002C42D4"/>
    <w:rsid w:val="002C4B96"/>
    <w:rsid w:val="002C4E70"/>
    <w:rsid w:val="002C4EED"/>
    <w:rsid w:val="002C5153"/>
    <w:rsid w:val="002C51F7"/>
    <w:rsid w:val="002C5373"/>
    <w:rsid w:val="002C591D"/>
    <w:rsid w:val="002C5D09"/>
    <w:rsid w:val="002C610F"/>
    <w:rsid w:val="002C6DAE"/>
    <w:rsid w:val="002C6EA8"/>
    <w:rsid w:val="002C744B"/>
    <w:rsid w:val="002C74AF"/>
    <w:rsid w:val="002C753F"/>
    <w:rsid w:val="002C7667"/>
    <w:rsid w:val="002C7722"/>
    <w:rsid w:val="002D0973"/>
    <w:rsid w:val="002D131F"/>
    <w:rsid w:val="002D1A13"/>
    <w:rsid w:val="002D225B"/>
    <w:rsid w:val="002D2373"/>
    <w:rsid w:val="002D26F7"/>
    <w:rsid w:val="002D296E"/>
    <w:rsid w:val="002D29DA"/>
    <w:rsid w:val="002D333C"/>
    <w:rsid w:val="002D3986"/>
    <w:rsid w:val="002D3D91"/>
    <w:rsid w:val="002D41CA"/>
    <w:rsid w:val="002D49C0"/>
    <w:rsid w:val="002D4A56"/>
    <w:rsid w:val="002D4E17"/>
    <w:rsid w:val="002D582A"/>
    <w:rsid w:val="002D5B53"/>
    <w:rsid w:val="002D663D"/>
    <w:rsid w:val="002D69CE"/>
    <w:rsid w:val="002D6D7B"/>
    <w:rsid w:val="002D7106"/>
    <w:rsid w:val="002D725B"/>
    <w:rsid w:val="002D75D7"/>
    <w:rsid w:val="002E0000"/>
    <w:rsid w:val="002E0365"/>
    <w:rsid w:val="002E0C4B"/>
    <w:rsid w:val="002E1228"/>
    <w:rsid w:val="002E14FA"/>
    <w:rsid w:val="002E1561"/>
    <w:rsid w:val="002E1A37"/>
    <w:rsid w:val="002E1D4F"/>
    <w:rsid w:val="002E1D62"/>
    <w:rsid w:val="002E2241"/>
    <w:rsid w:val="002E2633"/>
    <w:rsid w:val="002E29FB"/>
    <w:rsid w:val="002E2B19"/>
    <w:rsid w:val="002E2E5E"/>
    <w:rsid w:val="002E383E"/>
    <w:rsid w:val="002E3BCB"/>
    <w:rsid w:val="002E3C47"/>
    <w:rsid w:val="002E3CF3"/>
    <w:rsid w:val="002E45F0"/>
    <w:rsid w:val="002E4825"/>
    <w:rsid w:val="002E49C2"/>
    <w:rsid w:val="002E4D7F"/>
    <w:rsid w:val="002E50C5"/>
    <w:rsid w:val="002E536C"/>
    <w:rsid w:val="002E57E0"/>
    <w:rsid w:val="002E58CF"/>
    <w:rsid w:val="002E5CF8"/>
    <w:rsid w:val="002E6145"/>
    <w:rsid w:val="002E61C3"/>
    <w:rsid w:val="002E6D04"/>
    <w:rsid w:val="002E6EDC"/>
    <w:rsid w:val="002E71E6"/>
    <w:rsid w:val="002E7836"/>
    <w:rsid w:val="002E7C90"/>
    <w:rsid w:val="002F01CE"/>
    <w:rsid w:val="002F0212"/>
    <w:rsid w:val="002F08B3"/>
    <w:rsid w:val="002F11B4"/>
    <w:rsid w:val="002F13B0"/>
    <w:rsid w:val="002F17EB"/>
    <w:rsid w:val="002F1A08"/>
    <w:rsid w:val="002F1BF9"/>
    <w:rsid w:val="002F1D0A"/>
    <w:rsid w:val="002F26EE"/>
    <w:rsid w:val="002F2959"/>
    <w:rsid w:val="002F3451"/>
    <w:rsid w:val="002F3C5C"/>
    <w:rsid w:val="002F4018"/>
    <w:rsid w:val="002F41BD"/>
    <w:rsid w:val="002F473B"/>
    <w:rsid w:val="002F4F3C"/>
    <w:rsid w:val="002F5B1C"/>
    <w:rsid w:val="002F5E5B"/>
    <w:rsid w:val="002F5EA3"/>
    <w:rsid w:val="002F5F4E"/>
    <w:rsid w:val="002F5F94"/>
    <w:rsid w:val="002F6109"/>
    <w:rsid w:val="002F6258"/>
    <w:rsid w:val="002F68AE"/>
    <w:rsid w:val="002F695F"/>
    <w:rsid w:val="002F6E10"/>
    <w:rsid w:val="002F6E9C"/>
    <w:rsid w:val="002F720F"/>
    <w:rsid w:val="002F72F8"/>
    <w:rsid w:val="003006AE"/>
    <w:rsid w:val="00300A78"/>
    <w:rsid w:val="00301711"/>
    <w:rsid w:val="00301A85"/>
    <w:rsid w:val="00301D1F"/>
    <w:rsid w:val="003022D8"/>
    <w:rsid w:val="00302A55"/>
    <w:rsid w:val="00302CDB"/>
    <w:rsid w:val="00303450"/>
    <w:rsid w:val="003038D0"/>
    <w:rsid w:val="0030442E"/>
    <w:rsid w:val="00304F6A"/>
    <w:rsid w:val="00305481"/>
    <w:rsid w:val="0030570B"/>
    <w:rsid w:val="00305899"/>
    <w:rsid w:val="00305D67"/>
    <w:rsid w:val="00305F5B"/>
    <w:rsid w:val="003062FC"/>
    <w:rsid w:val="0030665E"/>
    <w:rsid w:val="0030713D"/>
    <w:rsid w:val="003077FD"/>
    <w:rsid w:val="00307C52"/>
    <w:rsid w:val="003102CA"/>
    <w:rsid w:val="0031048D"/>
    <w:rsid w:val="00310821"/>
    <w:rsid w:val="003108A7"/>
    <w:rsid w:val="003109BC"/>
    <w:rsid w:val="00310F3D"/>
    <w:rsid w:val="00311240"/>
    <w:rsid w:val="0031157C"/>
    <w:rsid w:val="003118B3"/>
    <w:rsid w:val="00311BBB"/>
    <w:rsid w:val="00311BCC"/>
    <w:rsid w:val="00312C98"/>
    <w:rsid w:val="00312D38"/>
    <w:rsid w:val="00312F3D"/>
    <w:rsid w:val="003133E0"/>
    <w:rsid w:val="00313551"/>
    <w:rsid w:val="00313AA3"/>
    <w:rsid w:val="00313B04"/>
    <w:rsid w:val="00313E89"/>
    <w:rsid w:val="0031427F"/>
    <w:rsid w:val="0031485F"/>
    <w:rsid w:val="00314915"/>
    <w:rsid w:val="00314A0E"/>
    <w:rsid w:val="00314A3D"/>
    <w:rsid w:val="00314A59"/>
    <w:rsid w:val="00314ADB"/>
    <w:rsid w:val="0031518E"/>
    <w:rsid w:val="00315291"/>
    <w:rsid w:val="003154A0"/>
    <w:rsid w:val="00315BA2"/>
    <w:rsid w:val="003160D3"/>
    <w:rsid w:val="0031625A"/>
    <w:rsid w:val="0031649A"/>
    <w:rsid w:val="003169D8"/>
    <w:rsid w:val="003170D8"/>
    <w:rsid w:val="0031711D"/>
    <w:rsid w:val="00317993"/>
    <w:rsid w:val="00317F08"/>
    <w:rsid w:val="003203DA"/>
    <w:rsid w:val="00320DAF"/>
    <w:rsid w:val="00320EEE"/>
    <w:rsid w:val="003214C6"/>
    <w:rsid w:val="00321939"/>
    <w:rsid w:val="00321AA5"/>
    <w:rsid w:val="00321EDC"/>
    <w:rsid w:val="00322361"/>
    <w:rsid w:val="00322554"/>
    <w:rsid w:val="00322730"/>
    <w:rsid w:val="003234C3"/>
    <w:rsid w:val="003234D1"/>
    <w:rsid w:val="00323C2E"/>
    <w:rsid w:val="00323E7E"/>
    <w:rsid w:val="003257D2"/>
    <w:rsid w:val="0032591F"/>
    <w:rsid w:val="00326013"/>
    <w:rsid w:val="0032636E"/>
    <w:rsid w:val="00326F3E"/>
    <w:rsid w:val="00326F83"/>
    <w:rsid w:val="003278F5"/>
    <w:rsid w:val="00327904"/>
    <w:rsid w:val="00327AE2"/>
    <w:rsid w:val="00327B45"/>
    <w:rsid w:val="00327DAF"/>
    <w:rsid w:val="0033003F"/>
    <w:rsid w:val="00330795"/>
    <w:rsid w:val="003309D9"/>
    <w:rsid w:val="00331183"/>
    <w:rsid w:val="003312D1"/>
    <w:rsid w:val="00331837"/>
    <w:rsid w:val="00331E61"/>
    <w:rsid w:val="00331F08"/>
    <w:rsid w:val="003324DB"/>
    <w:rsid w:val="0033258E"/>
    <w:rsid w:val="00332784"/>
    <w:rsid w:val="0033315C"/>
    <w:rsid w:val="003340A8"/>
    <w:rsid w:val="0033427E"/>
    <w:rsid w:val="00334308"/>
    <w:rsid w:val="003350FA"/>
    <w:rsid w:val="00335D56"/>
    <w:rsid w:val="003364E3"/>
    <w:rsid w:val="00336FCE"/>
    <w:rsid w:val="00337D83"/>
    <w:rsid w:val="00337E00"/>
    <w:rsid w:val="00340355"/>
    <w:rsid w:val="00340463"/>
    <w:rsid w:val="003405B2"/>
    <w:rsid w:val="003406BA"/>
    <w:rsid w:val="003408E7"/>
    <w:rsid w:val="0034096F"/>
    <w:rsid w:val="00340C7B"/>
    <w:rsid w:val="00340DE6"/>
    <w:rsid w:val="00341055"/>
    <w:rsid w:val="003410DE"/>
    <w:rsid w:val="003411C5"/>
    <w:rsid w:val="00342077"/>
    <w:rsid w:val="0034264D"/>
    <w:rsid w:val="00342754"/>
    <w:rsid w:val="00342857"/>
    <w:rsid w:val="00342935"/>
    <w:rsid w:val="00342C78"/>
    <w:rsid w:val="00342E82"/>
    <w:rsid w:val="00343081"/>
    <w:rsid w:val="00343D1D"/>
    <w:rsid w:val="003444F2"/>
    <w:rsid w:val="00344944"/>
    <w:rsid w:val="003449A5"/>
    <w:rsid w:val="003450B8"/>
    <w:rsid w:val="003451EA"/>
    <w:rsid w:val="00345255"/>
    <w:rsid w:val="00345A61"/>
    <w:rsid w:val="0034600F"/>
    <w:rsid w:val="00346107"/>
    <w:rsid w:val="0034616A"/>
    <w:rsid w:val="0034622D"/>
    <w:rsid w:val="00346BA9"/>
    <w:rsid w:val="00347208"/>
    <w:rsid w:val="00347290"/>
    <w:rsid w:val="00347846"/>
    <w:rsid w:val="00347C52"/>
    <w:rsid w:val="00347DD8"/>
    <w:rsid w:val="00350243"/>
    <w:rsid w:val="003504DC"/>
    <w:rsid w:val="0035069F"/>
    <w:rsid w:val="00350B17"/>
    <w:rsid w:val="00350C65"/>
    <w:rsid w:val="0035147E"/>
    <w:rsid w:val="00351521"/>
    <w:rsid w:val="00351566"/>
    <w:rsid w:val="003518DE"/>
    <w:rsid w:val="00351C81"/>
    <w:rsid w:val="00351D0C"/>
    <w:rsid w:val="00351DB5"/>
    <w:rsid w:val="00351F6D"/>
    <w:rsid w:val="00352AA8"/>
    <w:rsid w:val="00353097"/>
    <w:rsid w:val="0035324C"/>
    <w:rsid w:val="00353B70"/>
    <w:rsid w:val="00354C0B"/>
    <w:rsid w:val="003553E7"/>
    <w:rsid w:val="00355C30"/>
    <w:rsid w:val="003561DF"/>
    <w:rsid w:val="003562E6"/>
    <w:rsid w:val="003564C1"/>
    <w:rsid w:val="00356650"/>
    <w:rsid w:val="00356BE7"/>
    <w:rsid w:val="003570F7"/>
    <w:rsid w:val="00357528"/>
    <w:rsid w:val="00357A86"/>
    <w:rsid w:val="00357D76"/>
    <w:rsid w:val="00357E72"/>
    <w:rsid w:val="00360885"/>
    <w:rsid w:val="00360A69"/>
    <w:rsid w:val="0036102A"/>
    <w:rsid w:val="003612C2"/>
    <w:rsid w:val="0036167F"/>
    <w:rsid w:val="00361F3A"/>
    <w:rsid w:val="00362237"/>
    <w:rsid w:val="0036268A"/>
    <w:rsid w:val="00363250"/>
    <w:rsid w:val="003633A9"/>
    <w:rsid w:val="00363A6B"/>
    <w:rsid w:val="00363F07"/>
    <w:rsid w:val="003642B0"/>
    <w:rsid w:val="003642BA"/>
    <w:rsid w:val="003645B6"/>
    <w:rsid w:val="003646D0"/>
    <w:rsid w:val="00364868"/>
    <w:rsid w:val="00364B19"/>
    <w:rsid w:val="0036523E"/>
    <w:rsid w:val="003654A4"/>
    <w:rsid w:val="003654E4"/>
    <w:rsid w:val="003660F4"/>
    <w:rsid w:val="00366375"/>
    <w:rsid w:val="00366CE5"/>
    <w:rsid w:val="0036705F"/>
    <w:rsid w:val="00367785"/>
    <w:rsid w:val="003678DA"/>
    <w:rsid w:val="003704EF"/>
    <w:rsid w:val="003705C9"/>
    <w:rsid w:val="00370664"/>
    <w:rsid w:val="0037092B"/>
    <w:rsid w:val="00371193"/>
    <w:rsid w:val="0037143E"/>
    <w:rsid w:val="00371C5E"/>
    <w:rsid w:val="00371F2C"/>
    <w:rsid w:val="003731F2"/>
    <w:rsid w:val="0037356F"/>
    <w:rsid w:val="0037397A"/>
    <w:rsid w:val="003742C8"/>
    <w:rsid w:val="0037467A"/>
    <w:rsid w:val="003749B3"/>
    <w:rsid w:val="00374E2D"/>
    <w:rsid w:val="00374EB9"/>
    <w:rsid w:val="00374FBF"/>
    <w:rsid w:val="00375353"/>
    <w:rsid w:val="003756BB"/>
    <w:rsid w:val="003760D4"/>
    <w:rsid w:val="003766D6"/>
    <w:rsid w:val="00376903"/>
    <w:rsid w:val="00376910"/>
    <w:rsid w:val="00376A8D"/>
    <w:rsid w:val="0037710B"/>
    <w:rsid w:val="003775D5"/>
    <w:rsid w:val="00377BCF"/>
    <w:rsid w:val="00377D35"/>
    <w:rsid w:val="00377ED3"/>
    <w:rsid w:val="00377EDE"/>
    <w:rsid w:val="00380474"/>
    <w:rsid w:val="00380675"/>
    <w:rsid w:val="0038090B"/>
    <w:rsid w:val="00380C57"/>
    <w:rsid w:val="00381324"/>
    <w:rsid w:val="00381616"/>
    <w:rsid w:val="00381952"/>
    <w:rsid w:val="00381A26"/>
    <w:rsid w:val="00381A48"/>
    <w:rsid w:val="00381BE8"/>
    <w:rsid w:val="00381EA6"/>
    <w:rsid w:val="00382020"/>
    <w:rsid w:val="00382363"/>
    <w:rsid w:val="0038277B"/>
    <w:rsid w:val="00382A05"/>
    <w:rsid w:val="003836BD"/>
    <w:rsid w:val="003837E5"/>
    <w:rsid w:val="00384856"/>
    <w:rsid w:val="00384A4A"/>
    <w:rsid w:val="00384AA7"/>
    <w:rsid w:val="0038547F"/>
    <w:rsid w:val="0038572A"/>
    <w:rsid w:val="00385B37"/>
    <w:rsid w:val="00385E47"/>
    <w:rsid w:val="00385FBD"/>
    <w:rsid w:val="003865C2"/>
    <w:rsid w:val="00387C98"/>
    <w:rsid w:val="00387FF3"/>
    <w:rsid w:val="00390E8B"/>
    <w:rsid w:val="00391141"/>
    <w:rsid w:val="00391875"/>
    <w:rsid w:val="00392244"/>
    <w:rsid w:val="00392354"/>
    <w:rsid w:val="00392424"/>
    <w:rsid w:val="003928E4"/>
    <w:rsid w:val="00393040"/>
    <w:rsid w:val="003933FA"/>
    <w:rsid w:val="00393D13"/>
    <w:rsid w:val="00393D49"/>
    <w:rsid w:val="00393F20"/>
    <w:rsid w:val="003941C3"/>
    <w:rsid w:val="003941D8"/>
    <w:rsid w:val="003942AD"/>
    <w:rsid w:val="00394815"/>
    <w:rsid w:val="00394935"/>
    <w:rsid w:val="00395182"/>
    <w:rsid w:val="00395368"/>
    <w:rsid w:val="003953A1"/>
    <w:rsid w:val="00396985"/>
    <w:rsid w:val="00397044"/>
    <w:rsid w:val="003970E5"/>
    <w:rsid w:val="00397219"/>
    <w:rsid w:val="003972B8"/>
    <w:rsid w:val="0039752F"/>
    <w:rsid w:val="00397AB6"/>
    <w:rsid w:val="00397BB7"/>
    <w:rsid w:val="00397E14"/>
    <w:rsid w:val="003A007B"/>
    <w:rsid w:val="003A0346"/>
    <w:rsid w:val="003A098A"/>
    <w:rsid w:val="003A14FE"/>
    <w:rsid w:val="003A189B"/>
    <w:rsid w:val="003A2327"/>
    <w:rsid w:val="003A27A6"/>
    <w:rsid w:val="003A2949"/>
    <w:rsid w:val="003A30C7"/>
    <w:rsid w:val="003A338F"/>
    <w:rsid w:val="003A379C"/>
    <w:rsid w:val="003A38DD"/>
    <w:rsid w:val="003A3AFD"/>
    <w:rsid w:val="003A3C47"/>
    <w:rsid w:val="003A3E56"/>
    <w:rsid w:val="003A3EC8"/>
    <w:rsid w:val="003A4241"/>
    <w:rsid w:val="003A427E"/>
    <w:rsid w:val="003A484E"/>
    <w:rsid w:val="003A4A95"/>
    <w:rsid w:val="003A5CEC"/>
    <w:rsid w:val="003A5E90"/>
    <w:rsid w:val="003A5EAA"/>
    <w:rsid w:val="003A65D6"/>
    <w:rsid w:val="003A6EFA"/>
    <w:rsid w:val="003A72C5"/>
    <w:rsid w:val="003A759D"/>
    <w:rsid w:val="003A766F"/>
    <w:rsid w:val="003A76E7"/>
    <w:rsid w:val="003A7B02"/>
    <w:rsid w:val="003A7B0E"/>
    <w:rsid w:val="003B0466"/>
    <w:rsid w:val="003B06B4"/>
    <w:rsid w:val="003B0705"/>
    <w:rsid w:val="003B18FE"/>
    <w:rsid w:val="003B1E34"/>
    <w:rsid w:val="003B20C1"/>
    <w:rsid w:val="003B2316"/>
    <w:rsid w:val="003B2E6A"/>
    <w:rsid w:val="003B33AE"/>
    <w:rsid w:val="003B3C03"/>
    <w:rsid w:val="003B439F"/>
    <w:rsid w:val="003B47BC"/>
    <w:rsid w:val="003B4A0C"/>
    <w:rsid w:val="003B4B67"/>
    <w:rsid w:val="003B5BC9"/>
    <w:rsid w:val="003B5FDB"/>
    <w:rsid w:val="003B626D"/>
    <w:rsid w:val="003B6290"/>
    <w:rsid w:val="003B63D1"/>
    <w:rsid w:val="003B64C5"/>
    <w:rsid w:val="003B660E"/>
    <w:rsid w:val="003B7048"/>
    <w:rsid w:val="003B7067"/>
    <w:rsid w:val="003B717A"/>
    <w:rsid w:val="003B73CE"/>
    <w:rsid w:val="003B74B7"/>
    <w:rsid w:val="003C0288"/>
    <w:rsid w:val="003C03B9"/>
    <w:rsid w:val="003C0D57"/>
    <w:rsid w:val="003C1056"/>
    <w:rsid w:val="003C10E4"/>
    <w:rsid w:val="003C17FD"/>
    <w:rsid w:val="003C1A12"/>
    <w:rsid w:val="003C1D64"/>
    <w:rsid w:val="003C1F86"/>
    <w:rsid w:val="003C2092"/>
    <w:rsid w:val="003C2346"/>
    <w:rsid w:val="003C2DE9"/>
    <w:rsid w:val="003C2E8A"/>
    <w:rsid w:val="003C37A0"/>
    <w:rsid w:val="003C3BB4"/>
    <w:rsid w:val="003C41AA"/>
    <w:rsid w:val="003C4A22"/>
    <w:rsid w:val="003C4A42"/>
    <w:rsid w:val="003C4AEE"/>
    <w:rsid w:val="003C4D12"/>
    <w:rsid w:val="003C5555"/>
    <w:rsid w:val="003C601A"/>
    <w:rsid w:val="003C67F1"/>
    <w:rsid w:val="003C6A7E"/>
    <w:rsid w:val="003C6B04"/>
    <w:rsid w:val="003C6D62"/>
    <w:rsid w:val="003C6DB0"/>
    <w:rsid w:val="003C6F03"/>
    <w:rsid w:val="003C6FD6"/>
    <w:rsid w:val="003C72DA"/>
    <w:rsid w:val="003C7569"/>
    <w:rsid w:val="003C7B47"/>
    <w:rsid w:val="003C7F46"/>
    <w:rsid w:val="003D0316"/>
    <w:rsid w:val="003D0909"/>
    <w:rsid w:val="003D0EAA"/>
    <w:rsid w:val="003D108B"/>
    <w:rsid w:val="003D16A3"/>
    <w:rsid w:val="003D1B6E"/>
    <w:rsid w:val="003D1E23"/>
    <w:rsid w:val="003D211B"/>
    <w:rsid w:val="003D2490"/>
    <w:rsid w:val="003D24E8"/>
    <w:rsid w:val="003D2A40"/>
    <w:rsid w:val="003D2B47"/>
    <w:rsid w:val="003D3062"/>
    <w:rsid w:val="003D3604"/>
    <w:rsid w:val="003D3727"/>
    <w:rsid w:val="003D3926"/>
    <w:rsid w:val="003D394B"/>
    <w:rsid w:val="003D412D"/>
    <w:rsid w:val="003D4C03"/>
    <w:rsid w:val="003D50E9"/>
    <w:rsid w:val="003D531B"/>
    <w:rsid w:val="003D54B3"/>
    <w:rsid w:val="003D5778"/>
    <w:rsid w:val="003D58E6"/>
    <w:rsid w:val="003D5E89"/>
    <w:rsid w:val="003D5F77"/>
    <w:rsid w:val="003D64FA"/>
    <w:rsid w:val="003D70AB"/>
    <w:rsid w:val="003D720C"/>
    <w:rsid w:val="003D7282"/>
    <w:rsid w:val="003D7DC3"/>
    <w:rsid w:val="003E019F"/>
    <w:rsid w:val="003E031C"/>
    <w:rsid w:val="003E0775"/>
    <w:rsid w:val="003E0B53"/>
    <w:rsid w:val="003E0EF6"/>
    <w:rsid w:val="003E1281"/>
    <w:rsid w:val="003E1289"/>
    <w:rsid w:val="003E171D"/>
    <w:rsid w:val="003E184A"/>
    <w:rsid w:val="003E19B9"/>
    <w:rsid w:val="003E1ADD"/>
    <w:rsid w:val="003E1EBE"/>
    <w:rsid w:val="003E2128"/>
    <w:rsid w:val="003E213D"/>
    <w:rsid w:val="003E29A3"/>
    <w:rsid w:val="003E29B9"/>
    <w:rsid w:val="003E29DC"/>
    <w:rsid w:val="003E2C8B"/>
    <w:rsid w:val="003E31DC"/>
    <w:rsid w:val="003E3594"/>
    <w:rsid w:val="003E37B9"/>
    <w:rsid w:val="003E38D2"/>
    <w:rsid w:val="003E3B43"/>
    <w:rsid w:val="003E3C5F"/>
    <w:rsid w:val="003E3C6F"/>
    <w:rsid w:val="003E3EDE"/>
    <w:rsid w:val="003E4401"/>
    <w:rsid w:val="003E44AE"/>
    <w:rsid w:val="003E44B1"/>
    <w:rsid w:val="003E46DF"/>
    <w:rsid w:val="003E492F"/>
    <w:rsid w:val="003E4E71"/>
    <w:rsid w:val="003E554D"/>
    <w:rsid w:val="003E57C1"/>
    <w:rsid w:val="003E57FE"/>
    <w:rsid w:val="003E60D9"/>
    <w:rsid w:val="003E61DA"/>
    <w:rsid w:val="003E69CD"/>
    <w:rsid w:val="003E70B1"/>
    <w:rsid w:val="003E7B39"/>
    <w:rsid w:val="003E7F4D"/>
    <w:rsid w:val="003F09F1"/>
    <w:rsid w:val="003F0A35"/>
    <w:rsid w:val="003F0AAE"/>
    <w:rsid w:val="003F0CF6"/>
    <w:rsid w:val="003F1437"/>
    <w:rsid w:val="003F1BFF"/>
    <w:rsid w:val="003F1CE8"/>
    <w:rsid w:val="003F1DDB"/>
    <w:rsid w:val="003F205D"/>
    <w:rsid w:val="003F2072"/>
    <w:rsid w:val="003F22AB"/>
    <w:rsid w:val="003F28BE"/>
    <w:rsid w:val="003F2CA1"/>
    <w:rsid w:val="003F2FBA"/>
    <w:rsid w:val="003F3037"/>
    <w:rsid w:val="003F33E2"/>
    <w:rsid w:val="003F34F9"/>
    <w:rsid w:val="003F3549"/>
    <w:rsid w:val="003F3AE9"/>
    <w:rsid w:val="003F3E96"/>
    <w:rsid w:val="003F3ED3"/>
    <w:rsid w:val="003F3FC8"/>
    <w:rsid w:val="003F44A6"/>
    <w:rsid w:val="003F4724"/>
    <w:rsid w:val="003F4ADF"/>
    <w:rsid w:val="003F4CD9"/>
    <w:rsid w:val="003F5726"/>
    <w:rsid w:val="003F5E06"/>
    <w:rsid w:val="003F63E5"/>
    <w:rsid w:val="003F643C"/>
    <w:rsid w:val="003F65AE"/>
    <w:rsid w:val="003F6643"/>
    <w:rsid w:val="003F67F6"/>
    <w:rsid w:val="003F70BD"/>
    <w:rsid w:val="003F74AC"/>
    <w:rsid w:val="003F7D05"/>
    <w:rsid w:val="0040038C"/>
    <w:rsid w:val="00400E63"/>
    <w:rsid w:val="00401068"/>
    <w:rsid w:val="004013B5"/>
    <w:rsid w:val="004014C0"/>
    <w:rsid w:val="00401820"/>
    <w:rsid w:val="00401D09"/>
    <w:rsid w:val="00402B4F"/>
    <w:rsid w:val="00402EA8"/>
    <w:rsid w:val="0040303C"/>
    <w:rsid w:val="004036B8"/>
    <w:rsid w:val="00404B13"/>
    <w:rsid w:val="00404CDD"/>
    <w:rsid w:val="00405255"/>
    <w:rsid w:val="00405A92"/>
    <w:rsid w:val="00405F88"/>
    <w:rsid w:val="00406A21"/>
    <w:rsid w:val="004070CF"/>
    <w:rsid w:val="00407982"/>
    <w:rsid w:val="00407BFC"/>
    <w:rsid w:val="0041078B"/>
    <w:rsid w:val="004107D9"/>
    <w:rsid w:val="00410963"/>
    <w:rsid w:val="00410A0C"/>
    <w:rsid w:val="00410B61"/>
    <w:rsid w:val="00410D2C"/>
    <w:rsid w:val="00411719"/>
    <w:rsid w:val="0041189E"/>
    <w:rsid w:val="004118C2"/>
    <w:rsid w:val="00411BE8"/>
    <w:rsid w:val="00411E27"/>
    <w:rsid w:val="00412186"/>
    <w:rsid w:val="0041218A"/>
    <w:rsid w:val="004126D7"/>
    <w:rsid w:val="0041280C"/>
    <w:rsid w:val="00412C5B"/>
    <w:rsid w:val="00412FF2"/>
    <w:rsid w:val="00413600"/>
    <w:rsid w:val="00413A4B"/>
    <w:rsid w:val="00413A92"/>
    <w:rsid w:val="00413CE4"/>
    <w:rsid w:val="00414257"/>
    <w:rsid w:val="004143A0"/>
    <w:rsid w:val="0041580B"/>
    <w:rsid w:val="00415E1E"/>
    <w:rsid w:val="00415F48"/>
    <w:rsid w:val="00416090"/>
    <w:rsid w:val="0041616D"/>
    <w:rsid w:val="0041638D"/>
    <w:rsid w:val="00416487"/>
    <w:rsid w:val="00416559"/>
    <w:rsid w:val="0041667F"/>
    <w:rsid w:val="00416702"/>
    <w:rsid w:val="0041695A"/>
    <w:rsid w:val="00416BD8"/>
    <w:rsid w:val="00417128"/>
    <w:rsid w:val="0041759A"/>
    <w:rsid w:val="00417629"/>
    <w:rsid w:val="004177B1"/>
    <w:rsid w:val="004178E7"/>
    <w:rsid w:val="0041794C"/>
    <w:rsid w:val="00417C4C"/>
    <w:rsid w:val="004209AF"/>
    <w:rsid w:val="00421006"/>
    <w:rsid w:val="0042120E"/>
    <w:rsid w:val="00421859"/>
    <w:rsid w:val="00421CA9"/>
    <w:rsid w:val="00422791"/>
    <w:rsid w:val="00422CFB"/>
    <w:rsid w:val="00423693"/>
    <w:rsid w:val="004236C7"/>
    <w:rsid w:val="00423A3B"/>
    <w:rsid w:val="00423AE2"/>
    <w:rsid w:val="00423E08"/>
    <w:rsid w:val="004246C5"/>
    <w:rsid w:val="00424BCE"/>
    <w:rsid w:val="00424C90"/>
    <w:rsid w:val="0042519B"/>
    <w:rsid w:val="00425717"/>
    <w:rsid w:val="00425A59"/>
    <w:rsid w:val="004261B9"/>
    <w:rsid w:val="00426473"/>
    <w:rsid w:val="00426CC5"/>
    <w:rsid w:val="00426E06"/>
    <w:rsid w:val="00427209"/>
    <w:rsid w:val="00427926"/>
    <w:rsid w:val="00427ADC"/>
    <w:rsid w:val="00427B7F"/>
    <w:rsid w:val="00427CE9"/>
    <w:rsid w:val="0043019D"/>
    <w:rsid w:val="00430332"/>
    <w:rsid w:val="00430573"/>
    <w:rsid w:val="00430692"/>
    <w:rsid w:val="004309C3"/>
    <w:rsid w:val="00430B5E"/>
    <w:rsid w:val="00431013"/>
    <w:rsid w:val="0043113A"/>
    <w:rsid w:val="00431522"/>
    <w:rsid w:val="0043159A"/>
    <w:rsid w:val="0043159D"/>
    <w:rsid w:val="00431859"/>
    <w:rsid w:val="004318FA"/>
    <w:rsid w:val="0043191C"/>
    <w:rsid w:val="00431A54"/>
    <w:rsid w:val="00432998"/>
    <w:rsid w:val="00433155"/>
    <w:rsid w:val="004332B4"/>
    <w:rsid w:val="004332B8"/>
    <w:rsid w:val="004337D7"/>
    <w:rsid w:val="00433B64"/>
    <w:rsid w:val="00433B91"/>
    <w:rsid w:val="00433BBB"/>
    <w:rsid w:val="004344AC"/>
    <w:rsid w:val="00434BEC"/>
    <w:rsid w:val="00435058"/>
    <w:rsid w:val="004351B5"/>
    <w:rsid w:val="00435319"/>
    <w:rsid w:val="0043590C"/>
    <w:rsid w:val="00435E43"/>
    <w:rsid w:val="00436095"/>
    <w:rsid w:val="004362E5"/>
    <w:rsid w:val="00436361"/>
    <w:rsid w:val="004369BB"/>
    <w:rsid w:val="00436A15"/>
    <w:rsid w:val="00437040"/>
    <w:rsid w:val="00437356"/>
    <w:rsid w:val="00440335"/>
    <w:rsid w:val="00440593"/>
    <w:rsid w:val="004408AF"/>
    <w:rsid w:val="00440DC4"/>
    <w:rsid w:val="00440DF8"/>
    <w:rsid w:val="0044110B"/>
    <w:rsid w:val="0044114F"/>
    <w:rsid w:val="004413EA"/>
    <w:rsid w:val="004414A3"/>
    <w:rsid w:val="00442082"/>
    <w:rsid w:val="004422F8"/>
    <w:rsid w:val="0044346F"/>
    <w:rsid w:val="004434A5"/>
    <w:rsid w:val="004437DB"/>
    <w:rsid w:val="004440F9"/>
    <w:rsid w:val="0044510D"/>
    <w:rsid w:val="004454AE"/>
    <w:rsid w:val="00445C31"/>
    <w:rsid w:val="00445DDC"/>
    <w:rsid w:val="00445EE9"/>
    <w:rsid w:val="004462BF"/>
    <w:rsid w:val="00447242"/>
    <w:rsid w:val="0044760E"/>
    <w:rsid w:val="00447623"/>
    <w:rsid w:val="0044774B"/>
    <w:rsid w:val="00447909"/>
    <w:rsid w:val="0044792C"/>
    <w:rsid w:val="004479C8"/>
    <w:rsid w:val="00447A64"/>
    <w:rsid w:val="004504AE"/>
    <w:rsid w:val="004506FE"/>
    <w:rsid w:val="00450D80"/>
    <w:rsid w:val="00450F9E"/>
    <w:rsid w:val="00450FF2"/>
    <w:rsid w:val="0045175E"/>
    <w:rsid w:val="00451AEA"/>
    <w:rsid w:val="00451C7D"/>
    <w:rsid w:val="00451D67"/>
    <w:rsid w:val="00452202"/>
    <w:rsid w:val="004523EA"/>
    <w:rsid w:val="0045256B"/>
    <w:rsid w:val="00452EC5"/>
    <w:rsid w:val="004532B5"/>
    <w:rsid w:val="0045349B"/>
    <w:rsid w:val="004535F4"/>
    <w:rsid w:val="004538FA"/>
    <w:rsid w:val="00453A9F"/>
    <w:rsid w:val="00454AAB"/>
    <w:rsid w:val="00455230"/>
    <w:rsid w:val="00455314"/>
    <w:rsid w:val="00455CE9"/>
    <w:rsid w:val="0045635A"/>
    <w:rsid w:val="00456429"/>
    <w:rsid w:val="00456502"/>
    <w:rsid w:val="004565D8"/>
    <w:rsid w:val="004570AD"/>
    <w:rsid w:val="00457559"/>
    <w:rsid w:val="004576F2"/>
    <w:rsid w:val="00460558"/>
    <w:rsid w:val="004605E1"/>
    <w:rsid w:val="00460E9A"/>
    <w:rsid w:val="004610EA"/>
    <w:rsid w:val="0046174F"/>
    <w:rsid w:val="0046216E"/>
    <w:rsid w:val="00462236"/>
    <w:rsid w:val="0046223B"/>
    <w:rsid w:val="00462682"/>
    <w:rsid w:val="0046280D"/>
    <w:rsid w:val="00462852"/>
    <w:rsid w:val="00462A2D"/>
    <w:rsid w:val="00462B37"/>
    <w:rsid w:val="00462B3A"/>
    <w:rsid w:val="00462D1F"/>
    <w:rsid w:val="00463413"/>
    <w:rsid w:val="004634FB"/>
    <w:rsid w:val="00463503"/>
    <w:rsid w:val="004635DF"/>
    <w:rsid w:val="004636CB"/>
    <w:rsid w:val="00464FAD"/>
    <w:rsid w:val="00465534"/>
    <w:rsid w:val="0046587D"/>
    <w:rsid w:val="00465A65"/>
    <w:rsid w:val="00465B39"/>
    <w:rsid w:val="00465E1C"/>
    <w:rsid w:val="00465EAF"/>
    <w:rsid w:val="004662DC"/>
    <w:rsid w:val="004664F6"/>
    <w:rsid w:val="00466665"/>
    <w:rsid w:val="00466F57"/>
    <w:rsid w:val="004673E1"/>
    <w:rsid w:val="00467A86"/>
    <w:rsid w:val="00467BD5"/>
    <w:rsid w:val="00467C93"/>
    <w:rsid w:val="0047135E"/>
    <w:rsid w:val="00471448"/>
    <w:rsid w:val="00471991"/>
    <w:rsid w:val="00471DEF"/>
    <w:rsid w:val="00472030"/>
    <w:rsid w:val="004727D4"/>
    <w:rsid w:val="00472EB2"/>
    <w:rsid w:val="00472EC4"/>
    <w:rsid w:val="00473DF8"/>
    <w:rsid w:val="004746B7"/>
    <w:rsid w:val="00474872"/>
    <w:rsid w:val="00474A04"/>
    <w:rsid w:val="00474A5E"/>
    <w:rsid w:val="004756AF"/>
    <w:rsid w:val="00475F38"/>
    <w:rsid w:val="004760D3"/>
    <w:rsid w:val="00476121"/>
    <w:rsid w:val="004763DD"/>
    <w:rsid w:val="004764F6"/>
    <w:rsid w:val="00476722"/>
    <w:rsid w:val="00476739"/>
    <w:rsid w:val="00476B6E"/>
    <w:rsid w:val="00476F07"/>
    <w:rsid w:val="00477238"/>
    <w:rsid w:val="00477875"/>
    <w:rsid w:val="0048011D"/>
    <w:rsid w:val="004802C4"/>
    <w:rsid w:val="004802D4"/>
    <w:rsid w:val="0048031D"/>
    <w:rsid w:val="004812D2"/>
    <w:rsid w:val="004815F9"/>
    <w:rsid w:val="00481E27"/>
    <w:rsid w:val="00481FAE"/>
    <w:rsid w:val="0048227E"/>
    <w:rsid w:val="0048244D"/>
    <w:rsid w:val="0048283B"/>
    <w:rsid w:val="004828B9"/>
    <w:rsid w:val="0048323E"/>
    <w:rsid w:val="00483762"/>
    <w:rsid w:val="00483B2E"/>
    <w:rsid w:val="0048480D"/>
    <w:rsid w:val="004849B5"/>
    <w:rsid w:val="00484A78"/>
    <w:rsid w:val="00485771"/>
    <w:rsid w:val="004858F9"/>
    <w:rsid w:val="0048593D"/>
    <w:rsid w:val="00485E5C"/>
    <w:rsid w:val="0048623C"/>
    <w:rsid w:val="00486280"/>
    <w:rsid w:val="00486331"/>
    <w:rsid w:val="004863CC"/>
    <w:rsid w:val="00486746"/>
    <w:rsid w:val="00486785"/>
    <w:rsid w:val="004867F8"/>
    <w:rsid w:val="00486C6E"/>
    <w:rsid w:val="00487B98"/>
    <w:rsid w:val="00487FAD"/>
    <w:rsid w:val="004906D7"/>
    <w:rsid w:val="00490D17"/>
    <w:rsid w:val="00491073"/>
    <w:rsid w:val="004911D5"/>
    <w:rsid w:val="004912F7"/>
    <w:rsid w:val="00491485"/>
    <w:rsid w:val="004915AB"/>
    <w:rsid w:val="0049162F"/>
    <w:rsid w:val="004917E9"/>
    <w:rsid w:val="00491C9A"/>
    <w:rsid w:val="00491FE5"/>
    <w:rsid w:val="004920D8"/>
    <w:rsid w:val="00493BEF"/>
    <w:rsid w:val="00493D18"/>
    <w:rsid w:val="00493E90"/>
    <w:rsid w:val="00494070"/>
    <w:rsid w:val="004941BD"/>
    <w:rsid w:val="004943A4"/>
    <w:rsid w:val="0049446B"/>
    <w:rsid w:val="004957AD"/>
    <w:rsid w:val="00495984"/>
    <w:rsid w:val="00495DA7"/>
    <w:rsid w:val="004961D5"/>
    <w:rsid w:val="00496245"/>
    <w:rsid w:val="004969C9"/>
    <w:rsid w:val="00496CE8"/>
    <w:rsid w:val="00496D77"/>
    <w:rsid w:val="00496FCA"/>
    <w:rsid w:val="004970D2"/>
    <w:rsid w:val="004A039E"/>
    <w:rsid w:val="004A03D7"/>
    <w:rsid w:val="004A1217"/>
    <w:rsid w:val="004A14D2"/>
    <w:rsid w:val="004A1950"/>
    <w:rsid w:val="004A219A"/>
    <w:rsid w:val="004A27E1"/>
    <w:rsid w:val="004A27E2"/>
    <w:rsid w:val="004A29A0"/>
    <w:rsid w:val="004A2B8B"/>
    <w:rsid w:val="004A2FC6"/>
    <w:rsid w:val="004A3042"/>
    <w:rsid w:val="004A3334"/>
    <w:rsid w:val="004A38C8"/>
    <w:rsid w:val="004A44D2"/>
    <w:rsid w:val="004A457D"/>
    <w:rsid w:val="004A4F5B"/>
    <w:rsid w:val="004A5EBA"/>
    <w:rsid w:val="004A663D"/>
    <w:rsid w:val="004B0B60"/>
    <w:rsid w:val="004B1391"/>
    <w:rsid w:val="004B15E1"/>
    <w:rsid w:val="004B17B5"/>
    <w:rsid w:val="004B1A78"/>
    <w:rsid w:val="004B200D"/>
    <w:rsid w:val="004B2110"/>
    <w:rsid w:val="004B2EC8"/>
    <w:rsid w:val="004B330D"/>
    <w:rsid w:val="004B3393"/>
    <w:rsid w:val="004B3B1B"/>
    <w:rsid w:val="004B4005"/>
    <w:rsid w:val="004B423B"/>
    <w:rsid w:val="004B568E"/>
    <w:rsid w:val="004B629F"/>
    <w:rsid w:val="004B6489"/>
    <w:rsid w:val="004B68D6"/>
    <w:rsid w:val="004B6A10"/>
    <w:rsid w:val="004B6BE6"/>
    <w:rsid w:val="004B71BF"/>
    <w:rsid w:val="004C0298"/>
    <w:rsid w:val="004C0608"/>
    <w:rsid w:val="004C099D"/>
    <w:rsid w:val="004C09B1"/>
    <w:rsid w:val="004C185B"/>
    <w:rsid w:val="004C22F5"/>
    <w:rsid w:val="004C2AF6"/>
    <w:rsid w:val="004C3001"/>
    <w:rsid w:val="004C3100"/>
    <w:rsid w:val="004C3697"/>
    <w:rsid w:val="004C378F"/>
    <w:rsid w:val="004C3BD6"/>
    <w:rsid w:val="004C4AEA"/>
    <w:rsid w:val="004C4E68"/>
    <w:rsid w:val="004C4F1B"/>
    <w:rsid w:val="004C51A5"/>
    <w:rsid w:val="004C570A"/>
    <w:rsid w:val="004C5A9A"/>
    <w:rsid w:val="004C61D4"/>
    <w:rsid w:val="004C638E"/>
    <w:rsid w:val="004C694C"/>
    <w:rsid w:val="004C6971"/>
    <w:rsid w:val="004C7339"/>
    <w:rsid w:val="004C7F8E"/>
    <w:rsid w:val="004D06A7"/>
    <w:rsid w:val="004D0737"/>
    <w:rsid w:val="004D0A8A"/>
    <w:rsid w:val="004D1344"/>
    <w:rsid w:val="004D155F"/>
    <w:rsid w:val="004D162E"/>
    <w:rsid w:val="004D166F"/>
    <w:rsid w:val="004D1ADF"/>
    <w:rsid w:val="004D1B10"/>
    <w:rsid w:val="004D1B46"/>
    <w:rsid w:val="004D1B64"/>
    <w:rsid w:val="004D1D94"/>
    <w:rsid w:val="004D1EFD"/>
    <w:rsid w:val="004D1F27"/>
    <w:rsid w:val="004D2189"/>
    <w:rsid w:val="004D236B"/>
    <w:rsid w:val="004D23E1"/>
    <w:rsid w:val="004D2E50"/>
    <w:rsid w:val="004D3A13"/>
    <w:rsid w:val="004D409C"/>
    <w:rsid w:val="004D4795"/>
    <w:rsid w:val="004D4D12"/>
    <w:rsid w:val="004D5472"/>
    <w:rsid w:val="004D55AD"/>
    <w:rsid w:val="004D5CFD"/>
    <w:rsid w:val="004D7400"/>
    <w:rsid w:val="004D7BFE"/>
    <w:rsid w:val="004E0030"/>
    <w:rsid w:val="004E0321"/>
    <w:rsid w:val="004E0486"/>
    <w:rsid w:val="004E068E"/>
    <w:rsid w:val="004E07E4"/>
    <w:rsid w:val="004E1034"/>
    <w:rsid w:val="004E115B"/>
    <w:rsid w:val="004E13B6"/>
    <w:rsid w:val="004E1DC5"/>
    <w:rsid w:val="004E1DDE"/>
    <w:rsid w:val="004E21DB"/>
    <w:rsid w:val="004E2488"/>
    <w:rsid w:val="004E26DC"/>
    <w:rsid w:val="004E29C8"/>
    <w:rsid w:val="004E3C4A"/>
    <w:rsid w:val="004E3D81"/>
    <w:rsid w:val="004E4606"/>
    <w:rsid w:val="004E4A64"/>
    <w:rsid w:val="004E5A7C"/>
    <w:rsid w:val="004E5DBA"/>
    <w:rsid w:val="004E600E"/>
    <w:rsid w:val="004E615A"/>
    <w:rsid w:val="004E628D"/>
    <w:rsid w:val="004E65A1"/>
    <w:rsid w:val="004E65F3"/>
    <w:rsid w:val="004E6C02"/>
    <w:rsid w:val="004E6F94"/>
    <w:rsid w:val="004E747A"/>
    <w:rsid w:val="004E7BB0"/>
    <w:rsid w:val="004E7D0D"/>
    <w:rsid w:val="004E7E87"/>
    <w:rsid w:val="004E7ED7"/>
    <w:rsid w:val="004F02F4"/>
    <w:rsid w:val="004F0E25"/>
    <w:rsid w:val="004F19DE"/>
    <w:rsid w:val="004F235B"/>
    <w:rsid w:val="004F3808"/>
    <w:rsid w:val="004F3E5E"/>
    <w:rsid w:val="004F3F7E"/>
    <w:rsid w:val="004F4370"/>
    <w:rsid w:val="004F4517"/>
    <w:rsid w:val="004F45B1"/>
    <w:rsid w:val="004F4D92"/>
    <w:rsid w:val="004F4F30"/>
    <w:rsid w:val="004F4F69"/>
    <w:rsid w:val="004F5585"/>
    <w:rsid w:val="004F5BAA"/>
    <w:rsid w:val="004F5DE3"/>
    <w:rsid w:val="004F5F9F"/>
    <w:rsid w:val="004F6EFB"/>
    <w:rsid w:val="004F7361"/>
    <w:rsid w:val="005010B9"/>
    <w:rsid w:val="005023BC"/>
    <w:rsid w:val="00502573"/>
    <w:rsid w:val="0050280A"/>
    <w:rsid w:val="00503324"/>
    <w:rsid w:val="005033B6"/>
    <w:rsid w:val="00503547"/>
    <w:rsid w:val="0050357F"/>
    <w:rsid w:val="005038C1"/>
    <w:rsid w:val="00503CD2"/>
    <w:rsid w:val="00503EFA"/>
    <w:rsid w:val="0050440D"/>
    <w:rsid w:val="00504C9F"/>
    <w:rsid w:val="00504F67"/>
    <w:rsid w:val="005050CE"/>
    <w:rsid w:val="005050F5"/>
    <w:rsid w:val="00505322"/>
    <w:rsid w:val="005058B0"/>
    <w:rsid w:val="00505A3F"/>
    <w:rsid w:val="00505C78"/>
    <w:rsid w:val="00506431"/>
    <w:rsid w:val="00506D30"/>
    <w:rsid w:val="00506E39"/>
    <w:rsid w:val="00507CB0"/>
    <w:rsid w:val="00507FD9"/>
    <w:rsid w:val="005100CD"/>
    <w:rsid w:val="00510858"/>
    <w:rsid w:val="005108CC"/>
    <w:rsid w:val="005115FD"/>
    <w:rsid w:val="00511821"/>
    <w:rsid w:val="00511A78"/>
    <w:rsid w:val="00511BA4"/>
    <w:rsid w:val="00511BB6"/>
    <w:rsid w:val="00511D51"/>
    <w:rsid w:val="00511E31"/>
    <w:rsid w:val="005120EF"/>
    <w:rsid w:val="00512248"/>
    <w:rsid w:val="00512405"/>
    <w:rsid w:val="00512614"/>
    <w:rsid w:val="005126D7"/>
    <w:rsid w:val="00512C91"/>
    <w:rsid w:val="00512F08"/>
    <w:rsid w:val="00513BB9"/>
    <w:rsid w:val="00513FA7"/>
    <w:rsid w:val="005143EA"/>
    <w:rsid w:val="005148FE"/>
    <w:rsid w:val="00514DC8"/>
    <w:rsid w:val="00515359"/>
    <w:rsid w:val="00515638"/>
    <w:rsid w:val="00516955"/>
    <w:rsid w:val="00516AEC"/>
    <w:rsid w:val="005172B5"/>
    <w:rsid w:val="0051795D"/>
    <w:rsid w:val="0052022C"/>
    <w:rsid w:val="00520BCC"/>
    <w:rsid w:val="00520F3F"/>
    <w:rsid w:val="00520F9F"/>
    <w:rsid w:val="005212FB"/>
    <w:rsid w:val="00521658"/>
    <w:rsid w:val="00521679"/>
    <w:rsid w:val="005219AF"/>
    <w:rsid w:val="00521A35"/>
    <w:rsid w:val="00521BCD"/>
    <w:rsid w:val="00521CEC"/>
    <w:rsid w:val="00521E74"/>
    <w:rsid w:val="00522154"/>
    <w:rsid w:val="005229CD"/>
    <w:rsid w:val="00522EAC"/>
    <w:rsid w:val="00522FC0"/>
    <w:rsid w:val="0052330D"/>
    <w:rsid w:val="005238E8"/>
    <w:rsid w:val="00524386"/>
    <w:rsid w:val="00524D9A"/>
    <w:rsid w:val="00524F06"/>
    <w:rsid w:val="00524F26"/>
    <w:rsid w:val="0052577E"/>
    <w:rsid w:val="005259F5"/>
    <w:rsid w:val="005263C8"/>
    <w:rsid w:val="00527238"/>
    <w:rsid w:val="005272DB"/>
    <w:rsid w:val="00527C62"/>
    <w:rsid w:val="005309F0"/>
    <w:rsid w:val="005311C6"/>
    <w:rsid w:val="00531411"/>
    <w:rsid w:val="0053151F"/>
    <w:rsid w:val="00531A1B"/>
    <w:rsid w:val="00531A6C"/>
    <w:rsid w:val="00531FB8"/>
    <w:rsid w:val="0053201A"/>
    <w:rsid w:val="005320CC"/>
    <w:rsid w:val="00532329"/>
    <w:rsid w:val="00532984"/>
    <w:rsid w:val="00532B6B"/>
    <w:rsid w:val="00532F31"/>
    <w:rsid w:val="005333B9"/>
    <w:rsid w:val="005336B3"/>
    <w:rsid w:val="005336D5"/>
    <w:rsid w:val="00533EFF"/>
    <w:rsid w:val="00533F06"/>
    <w:rsid w:val="005341A9"/>
    <w:rsid w:val="0053468C"/>
    <w:rsid w:val="00534931"/>
    <w:rsid w:val="00534C12"/>
    <w:rsid w:val="00535570"/>
    <w:rsid w:val="005358F2"/>
    <w:rsid w:val="00535EFE"/>
    <w:rsid w:val="0053605C"/>
    <w:rsid w:val="0053664C"/>
    <w:rsid w:val="00536759"/>
    <w:rsid w:val="00536C36"/>
    <w:rsid w:val="005373BA"/>
    <w:rsid w:val="005375A3"/>
    <w:rsid w:val="00537D07"/>
    <w:rsid w:val="005409D5"/>
    <w:rsid w:val="00541360"/>
    <w:rsid w:val="005417C1"/>
    <w:rsid w:val="0054239F"/>
    <w:rsid w:val="005427A8"/>
    <w:rsid w:val="00542896"/>
    <w:rsid w:val="00542C3A"/>
    <w:rsid w:val="00542E44"/>
    <w:rsid w:val="00542FE3"/>
    <w:rsid w:val="00543151"/>
    <w:rsid w:val="00543284"/>
    <w:rsid w:val="00543675"/>
    <w:rsid w:val="00543F3E"/>
    <w:rsid w:val="00544068"/>
    <w:rsid w:val="00544182"/>
    <w:rsid w:val="0054476A"/>
    <w:rsid w:val="0054492E"/>
    <w:rsid w:val="00544932"/>
    <w:rsid w:val="005455B9"/>
    <w:rsid w:val="00545AA4"/>
    <w:rsid w:val="00545B81"/>
    <w:rsid w:val="005461C2"/>
    <w:rsid w:val="005466D8"/>
    <w:rsid w:val="005473DD"/>
    <w:rsid w:val="00547650"/>
    <w:rsid w:val="00550495"/>
    <w:rsid w:val="00550938"/>
    <w:rsid w:val="00550BE4"/>
    <w:rsid w:val="00550DD2"/>
    <w:rsid w:val="005510A1"/>
    <w:rsid w:val="00551864"/>
    <w:rsid w:val="00551E97"/>
    <w:rsid w:val="005520B7"/>
    <w:rsid w:val="00552313"/>
    <w:rsid w:val="0055311E"/>
    <w:rsid w:val="00553212"/>
    <w:rsid w:val="005535B1"/>
    <w:rsid w:val="0055394D"/>
    <w:rsid w:val="00553C25"/>
    <w:rsid w:val="00553CB1"/>
    <w:rsid w:val="00553E15"/>
    <w:rsid w:val="005542EE"/>
    <w:rsid w:val="005548DD"/>
    <w:rsid w:val="00554DEB"/>
    <w:rsid w:val="00554F8B"/>
    <w:rsid w:val="00555169"/>
    <w:rsid w:val="005551EC"/>
    <w:rsid w:val="005552B6"/>
    <w:rsid w:val="005552F9"/>
    <w:rsid w:val="00555675"/>
    <w:rsid w:val="005557B7"/>
    <w:rsid w:val="00555AEA"/>
    <w:rsid w:val="0055613D"/>
    <w:rsid w:val="005568DE"/>
    <w:rsid w:val="005568E5"/>
    <w:rsid w:val="00556960"/>
    <w:rsid w:val="005574FD"/>
    <w:rsid w:val="00557592"/>
    <w:rsid w:val="0055790A"/>
    <w:rsid w:val="005604B9"/>
    <w:rsid w:val="00561133"/>
    <w:rsid w:val="005616B9"/>
    <w:rsid w:val="005618DB"/>
    <w:rsid w:val="005618FE"/>
    <w:rsid w:val="00561C0E"/>
    <w:rsid w:val="00561CC8"/>
    <w:rsid w:val="00561DDB"/>
    <w:rsid w:val="00562261"/>
    <w:rsid w:val="00563207"/>
    <w:rsid w:val="005633FC"/>
    <w:rsid w:val="0056395F"/>
    <w:rsid w:val="00563F2D"/>
    <w:rsid w:val="005642D9"/>
    <w:rsid w:val="00564462"/>
    <w:rsid w:val="005646D5"/>
    <w:rsid w:val="00564DF3"/>
    <w:rsid w:val="00564ED9"/>
    <w:rsid w:val="0056530D"/>
    <w:rsid w:val="00565BFF"/>
    <w:rsid w:val="00566CBF"/>
    <w:rsid w:val="00566EDB"/>
    <w:rsid w:val="0056716D"/>
    <w:rsid w:val="005672BA"/>
    <w:rsid w:val="00567603"/>
    <w:rsid w:val="00567676"/>
    <w:rsid w:val="00567A72"/>
    <w:rsid w:val="00567C9B"/>
    <w:rsid w:val="00567D04"/>
    <w:rsid w:val="00570341"/>
    <w:rsid w:val="0057039D"/>
    <w:rsid w:val="0057058D"/>
    <w:rsid w:val="005705E6"/>
    <w:rsid w:val="00571226"/>
    <w:rsid w:val="005713A6"/>
    <w:rsid w:val="005715C8"/>
    <w:rsid w:val="005725C1"/>
    <w:rsid w:val="005725E0"/>
    <w:rsid w:val="005729F9"/>
    <w:rsid w:val="00572BBF"/>
    <w:rsid w:val="005734C2"/>
    <w:rsid w:val="005735E4"/>
    <w:rsid w:val="00573CB1"/>
    <w:rsid w:val="00574340"/>
    <w:rsid w:val="005745C3"/>
    <w:rsid w:val="00574A8C"/>
    <w:rsid w:val="00574D03"/>
    <w:rsid w:val="00575ACA"/>
    <w:rsid w:val="00575C21"/>
    <w:rsid w:val="00575F60"/>
    <w:rsid w:val="00576B26"/>
    <w:rsid w:val="00577BB3"/>
    <w:rsid w:val="00577C2D"/>
    <w:rsid w:val="00577F07"/>
    <w:rsid w:val="005802C8"/>
    <w:rsid w:val="00580315"/>
    <w:rsid w:val="005803E9"/>
    <w:rsid w:val="005806D7"/>
    <w:rsid w:val="005809E1"/>
    <w:rsid w:val="00580A3A"/>
    <w:rsid w:val="00580B0D"/>
    <w:rsid w:val="00580E21"/>
    <w:rsid w:val="00581A3E"/>
    <w:rsid w:val="00581A99"/>
    <w:rsid w:val="00581DDE"/>
    <w:rsid w:val="00582040"/>
    <w:rsid w:val="00582505"/>
    <w:rsid w:val="00582567"/>
    <w:rsid w:val="005825CE"/>
    <w:rsid w:val="00582651"/>
    <w:rsid w:val="00582839"/>
    <w:rsid w:val="00582FA5"/>
    <w:rsid w:val="00583404"/>
    <w:rsid w:val="00583715"/>
    <w:rsid w:val="005843CD"/>
    <w:rsid w:val="005843DC"/>
    <w:rsid w:val="00584696"/>
    <w:rsid w:val="005847F2"/>
    <w:rsid w:val="0058480F"/>
    <w:rsid w:val="00584B5E"/>
    <w:rsid w:val="0058515C"/>
    <w:rsid w:val="00585640"/>
    <w:rsid w:val="00585828"/>
    <w:rsid w:val="00585995"/>
    <w:rsid w:val="00585BF4"/>
    <w:rsid w:val="0058614E"/>
    <w:rsid w:val="005867B3"/>
    <w:rsid w:val="005867CA"/>
    <w:rsid w:val="00586935"/>
    <w:rsid w:val="00586F0A"/>
    <w:rsid w:val="0058761B"/>
    <w:rsid w:val="005878C1"/>
    <w:rsid w:val="00587939"/>
    <w:rsid w:val="005904BA"/>
    <w:rsid w:val="005906E6"/>
    <w:rsid w:val="0059132A"/>
    <w:rsid w:val="00592667"/>
    <w:rsid w:val="00592A2E"/>
    <w:rsid w:val="00592CB5"/>
    <w:rsid w:val="00592F2B"/>
    <w:rsid w:val="00592FAD"/>
    <w:rsid w:val="005936AB"/>
    <w:rsid w:val="00593B3F"/>
    <w:rsid w:val="00593E06"/>
    <w:rsid w:val="00594079"/>
    <w:rsid w:val="005941A9"/>
    <w:rsid w:val="005941E0"/>
    <w:rsid w:val="005942B0"/>
    <w:rsid w:val="005944CC"/>
    <w:rsid w:val="0059455D"/>
    <w:rsid w:val="00594E42"/>
    <w:rsid w:val="005952B0"/>
    <w:rsid w:val="0059535A"/>
    <w:rsid w:val="00595684"/>
    <w:rsid w:val="00595776"/>
    <w:rsid w:val="00595AAC"/>
    <w:rsid w:val="00595D6E"/>
    <w:rsid w:val="00596048"/>
    <w:rsid w:val="0059607F"/>
    <w:rsid w:val="005968D0"/>
    <w:rsid w:val="00596F90"/>
    <w:rsid w:val="0059749F"/>
    <w:rsid w:val="005A05F9"/>
    <w:rsid w:val="005A07DD"/>
    <w:rsid w:val="005A0B65"/>
    <w:rsid w:val="005A0FD2"/>
    <w:rsid w:val="005A1225"/>
    <w:rsid w:val="005A13DF"/>
    <w:rsid w:val="005A13E0"/>
    <w:rsid w:val="005A1605"/>
    <w:rsid w:val="005A1BFD"/>
    <w:rsid w:val="005A1CA7"/>
    <w:rsid w:val="005A1CCB"/>
    <w:rsid w:val="005A2067"/>
    <w:rsid w:val="005A212F"/>
    <w:rsid w:val="005A2139"/>
    <w:rsid w:val="005A2303"/>
    <w:rsid w:val="005A246C"/>
    <w:rsid w:val="005A24AB"/>
    <w:rsid w:val="005A26F1"/>
    <w:rsid w:val="005A2994"/>
    <w:rsid w:val="005A2AFB"/>
    <w:rsid w:val="005A2C14"/>
    <w:rsid w:val="005A2C34"/>
    <w:rsid w:val="005A3199"/>
    <w:rsid w:val="005A357C"/>
    <w:rsid w:val="005A408E"/>
    <w:rsid w:val="005A41E4"/>
    <w:rsid w:val="005A44FD"/>
    <w:rsid w:val="005A4A72"/>
    <w:rsid w:val="005A4ACF"/>
    <w:rsid w:val="005A4ED4"/>
    <w:rsid w:val="005A4F4A"/>
    <w:rsid w:val="005A5268"/>
    <w:rsid w:val="005A598A"/>
    <w:rsid w:val="005A5B11"/>
    <w:rsid w:val="005A60B7"/>
    <w:rsid w:val="005A790A"/>
    <w:rsid w:val="005A7DF1"/>
    <w:rsid w:val="005B0130"/>
    <w:rsid w:val="005B0441"/>
    <w:rsid w:val="005B06B4"/>
    <w:rsid w:val="005B07A7"/>
    <w:rsid w:val="005B0A16"/>
    <w:rsid w:val="005B0C7C"/>
    <w:rsid w:val="005B0DC6"/>
    <w:rsid w:val="005B0DDC"/>
    <w:rsid w:val="005B1A4B"/>
    <w:rsid w:val="005B200C"/>
    <w:rsid w:val="005B2A21"/>
    <w:rsid w:val="005B31A8"/>
    <w:rsid w:val="005B35A8"/>
    <w:rsid w:val="005B3A74"/>
    <w:rsid w:val="005B3A9E"/>
    <w:rsid w:val="005B3B89"/>
    <w:rsid w:val="005B3C86"/>
    <w:rsid w:val="005B409A"/>
    <w:rsid w:val="005B43B5"/>
    <w:rsid w:val="005B4683"/>
    <w:rsid w:val="005B4A8F"/>
    <w:rsid w:val="005B4B1E"/>
    <w:rsid w:val="005B50A0"/>
    <w:rsid w:val="005B5134"/>
    <w:rsid w:val="005B54AA"/>
    <w:rsid w:val="005B62EA"/>
    <w:rsid w:val="005B6C3C"/>
    <w:rsid w:val="005B7736"/>
    <w:rsid w:val="005B7B75"/>
    <w:rsid w:val="005C051E"/>
    <w:rsid w:val="005C06B7"/>
    <w:rsid w:val="005C06CE"/>
    <w:rsid w:val="005C0913"/>
    <w:rsid w:val="005C1346"/>
    <w:rsid w:val="005C1827"/>
    <w:rsid w:val="005C1834"/>
    <w:rsid w:val="005C2220"/>
    <w:rsid w:val="005C26F6"/>
    <w:rsid w:val="005C29CF"/>
    <w:rsid w:val="005C2B3B"/>
    <w:rsid w:val="005C2C77"/>
    <w:rsid w:val="005C3089"/>
    <w:rsid w:val="005C31B5"/>
    <w:rsid w:val="005C334B"/>
    <w:rsid w:val="005C34D7"/>
    <w:rsid w:val="005C36B5"/>
    <w:rsid w:val="005C36C2"/>
    <w:rsid w:val="005C39BE"/>
    <w:rsid w:val="005C3F43"/>
    <w:rsid w:val="005C4109"/>
    <w:rsid w:val="005C41A0"/>
    <w:rsid w:val="005C46A9"/>
    <w:rsid w:val="005C4705"/>
    <w:rsid w:val="005C475F"/>
    <w:rsid w:val="005C66FF"/>
    <w:rsid w:val="005C6AA4"/>
    <w:rsid w:val="005C6E4C"/>
    <w:rsid w:val="005C7799"/>
    <w:rsid w:val="005C7AD3"/>
    <w:rsid w:val="005C7CD2"/>
    <w:rsid w:val="005D03E0"/>
    <w:rsid w:val="005D0771"/>
    <w:rsid w:val="005D09D9"/>
    <w:rsid w:val="005D16FB"/>
    <w:rsid w:val="005D1DE9"/>
    <w:rsid w:val="005D2029"/>
    <w:rsid w:val="005D22FC"/>
    <w:rsid w:val="005D26CE"/>
    <w:rsid w:val="005D28B9"/>
    <w:rsid w:val="005D2C20"/>
    <w:rsid w:val="005D33ED"/>
    <w:rsid w:val="005D3648"/>
    <w:rsid w:val="005D3E1E"/>
    <w:rsid w:val="005D48C8"/>
    <w:rsid w:val="005D49C0"/>
    <w:rsid w:val="005D4CEE"/>
    <w:rsid w:val="005D557A"/>
    <w:rsid w:val="005D5891"/>
    <w:rsid w:val="005D5BB8"/>
    <w:rsid w:val="005D6A4A"/>
    <w:rsid w:val="005D7125"/>
    <w:rsid w:val="005D78B3"/>
    <w:rsid w:val="005D7CA9"/>
    <w:rsid w:val="005E01A5"/>
    <w:rsid w:val="005E02B0"/>
    <w:rsid w:val="005E146A"/>
    <w:rsid w:val="005E1968"/>
    <w:rsid w:val="005E20E9"/>
    <w:rsid w:val="005E2119"/>
    <w:rsid w:val="005E26EB"/>
    <w:rsid w:val="005E2BD2"/>
    <w:rsid w:val="005E36FA"/>
    <w:rsid w:val="005E39F1"/>
    <w:rsid w:val="005E4A5C"/>
    <w:rsid w:val="005E4AD9"/>
    <w:rsid w:val="005E5126"/>
    <w:rsid w:val="005E51E5"/>
    <w:rsid w:val="005E5A44"/>
    <w:rsid w:val="005E5DDB"/>
    <w:rsid w:val="005E6783"/>
    <w:rsid w:val="005E6CF5"/>
    <w:rsid w:val="005E72C9"/>
    <w:rsid w:val="005E7451"/>
    <w:rsid w:val="005E7902"/>
    <w:rsid w:val="005E7CF6"/>
    <w:rsid w:val="005F0629"/>
    <w:rsid w:val="005F0927"/>
    <w:rsid w:val="005F0A18"/>
    <w:rsid w:val="005F0D02"/>
    <w:rsid w:val="005F0E32"/>
    <w:rsid w:val="005F1322"/>
    <w:rsid w:val="005F1CD7"/>
    <w:rsid w:val="005F1FF3"/>
    <w:rsid w:val="005F21F3"/>
    <w:rsid w:val="005F2409"/>
    <w:rsid w:val="005F2545"/>
    <w:rsid w:val="005F26FF"/>
    <w:rsid w:val="005F2773"/>
    <w:rsid w:val="005F2817"/>
    <w:rsid w:val="005F3325"/>
    <w:rsid w:val="005F34BE"/>
    <w:rsid w:val="005F35A5"/>
    <w:rsid w:val="005F449C"/>
    <w:rsid w:val="005F452C"/>
    <w:rsid w:val="005F4707"/>
    <w:rsid w:val="005F4B42"/>
    <w:rsid w:val="005F55AA"/>
    <w:rsid w:val="005F5B4D"/>
    <w:rsid w:val="005F6447"/>
    <w:rsid w:val="005F6F95"/>
    <w:rsid w:val="005F715F"/>
    <w:rsid w:val="005F7242"/>
    <w:rsid w:val="005F7484"/>
    <w:rsid w:val="005F7647"/>
    <w:rsid w:val="005F79C4"/>
    <w:rsid w:val="006002F6"/>
    <w:rsid w:val="006004F1"/>
    <w:rsid w:val="00600720"/>
    <w:rsid w:val="0060099E"/>
    <w:rsid w:val="00601668"/>
    <w:rsid w:val="006019BB"/>
    <w:rsid w:val="00601F70"/>
    <w:rsid w:val="00602409"/>
    <w:rsid w:val="00602A1E"/>
    <w:rsid w:val="0060377C"/>
    <w:rsid w:val="00604462"/>
    <w:rsid w:val="00604B47"/>
    <w:rsid w:val="00605166"/>
    <w:rsid w:val="00605237"/>
    <w:rsid w:val="0060589D"/>
    <w:rsid w:val="00605AE8"/>
    <w:rsid w:val="00605CF3"/>
    <w:rsid w:val="0060605A"/>
    <w:rsid w:val="006063D3"/>
    <w:rsid w:val="00606753"/>
    <w:rsid w:val="006070B7"/>
    <w:rsid w:val="006073B7"/>
    <w:rsid w:val="006105C3"/>
    <w:rsid w:val="0061077D"/>
    <w:rsid w:val="006107B7"/>
    <w:rsid w:val="00610839"/>
    <w:rsid w:val="00610B92"/>
    <w:rsid w:val="00611334"/>
    <w:rsid w:val="0061221F"/>
    <w:rsid w:val="0061255B"/>
    <w:rsid w:val="00612B45"/>
    <w:rsid w:val="00612D25"/>
    <w:rsid w:val="00613843"/>
    <w:rsid w:val="0061386F"/>
    <w:rsid w:val="00614033"/>
    <w:rsid w:val="00614A6D"/>
    <w:rsid w:val="00615183"/>
    <w:rsid w:val="0061610F"/>
    <w:rsid w:val="006169B0"/>
    <w:rsid w:val="00616E81"/>
    <w:rsid w:val="0061715B"/>
    <w:rsid w:val="0061795C"/>
    <w:rsid w:val="00617EE6"/>
    <w:rsid w:val="00620364"/>
    <w:rsid w:val="00620953"/>
    <w:rsid w:val="0062098C"/>
    <w:rsid w:val="0062115D"/>
    <w:rsid w:val="006217B1"/>
    <w:rsid w:val="006223A0"/>
    <w:rsid w:val="00622514"/>
    <w:rsid w:val="00622786"/>
    <w:rsid w:val="0062286A"/>
    <w:rsid w:val="00622C55"/>
    <w:rsid w:val="006235D7"/>
    <w:rsid w:val="00623C5A"/>
    <w:rsid w:val="00623D7B"/>
    <w:rsid w:val="0062482A"/>
    <w:rsid w:val="00624B25"/>
    <w:rsid w:val="00624C74"/>
    <w:rsid w:val="00625196"/>
    <w:rsid w:val="00625539"/>
    <w:rsid w:val="006259A2"/>
    <w:rsid w:val="00625A85"/>
    <w:rsid w:val="00625B06"/>
    <w:rsid w:val="00625D1A"/>
    <w:rsid w:val="006261F5"/>
    <w:rsid w:val="00626443"/>
    <w:rsid w:val="00626E69"/>
    <w:rsid w:val="006270EA"/>
    <w:rsid w:val="0062758F"/>
    <w:rsid w:val="0062770E"/>
    <w:rsid w:val="00627C6B"/>
    <w:rsid w:val="00630608"/>
    <w:rsid w:val="00630641"/>
    <w:rsid w:val="00630D4E"/>
    <w:rsid w:val="00630DDE"/>
    <w:rsid w:val="0063141B"/>
    <w:rsid w:val="00631531"/>
    <w:rsid w:val="0063155D"/>
    <w:rsid w:val="0063222A"/>
    <w:rsid w:val="0063235A"/>
    <w:rsid w:val="00632722"/>
    <w:rsid w:val="0063278D"/>
    <w:rsid w:val="00632809"/>
    <w:rsid w:val="0063291A"/>
    <w:rsid w:val="00632B63"/>
    <w:rsid w:val="00632C2A"/>
    <w:rsid w:val="00632C4C"/>
    <w:rsid w:val="00632D1B"/>
    <w:rsid w:val="00633407"/>
    <w:rsid w:val="00633726"/>
    <w:rsid w:val="00633744"/>
    <w:rsid w:val="00633C6D"/>
    <w:rsid w:val="00633C8F"/>
    <w:rsid w:val="0063473D"/>
    <w:rsid w:val="00635B95"/>
    <w:rsid w:val="00636208"/>
    <w:rsid w:val="0063772E"/>
    <w:rsid w:val="0063796E"/>
    <w:rsid w:val="00637C80"/>
    <w:rsid w:val="00637D3A"/>
    <w:rsid w:val="00640444"/>
    <w:rsid w:val="0064065F"/>
    <w:rsid w:val="006410BD"/>
    <w:rsid w:val="006413B4"/>
    <w:rsid w:val="006418B9"/>
    <w:rsid w:val="00641EC6"/>
    <w:rsid w:val="0064205E"/>
    <w:rsid w:val="006426FB"/>
    <w:rsid w:val="00642709"/>
    <w:rsid w:val="00642A40"/>
    <w:rsid w:val="00642E21"/>
    <w:rsid w:val="00642EE6"/>
    <w:rsid w:val="00643325"/>
    <w:rsid w:val="00643DDD"/>
    <w:rsid w:val="0064466C"/>
    <w:rsid w:val="00644A74"/>
    <w:rsid w:val="00644C1A"/>
    <w:rsid w:val="00645325"/>
    <w:rsid w:val="006459AD"/>
    <w:rsid w:val="00645AD7"/>
    <w:rsid w:val="00646784"/>
    <w:rsid w:val="0064678E"/>
    <w:rsid w:val="006469C1"/>
    <w:rsid w:val="00646D45"/>
    <w:rsid w:val="0064724F"/>
    <w:rsid w:val="006473CC"/>
    <w:rsid w:val="00647487"/>
    <w:rsid w:val="0064748A"/>
    <w:rsid w:val="006475CD"/>
    <w:rsid w:val="00647C94"/>
    <w:rsid w:val="00647F50"/>
    <w:rsid w:val="0064ACEF"/>
    <w:rsid w:val="006503D6"/>
    <w:rsid w:val="0065069E"/>
    <w:rsid w:val="006506A6"/>
    <w:rsid w:val="00650783"/>
    <w:rsid w:val="00650A89"/>
    <w:rsid w:val="00650DA3"/>
    <w:rsid w:val="00650F85"/>
    <w:rsid w:val="006511D4"/>
    <w:rsid w:val="00651227"/>
    <w:rsid w:val="00651385"/>
    <w:rsid w:val="0065142B"/>
    <w:rsid w:val="00651651"/>
    <w:rsid w:val="0065175C"/>
    <w:rsid w:val="00652586"/>
    <w:rsid w:val="00652AB3"/>
    <w:rsid w:val="00652E82"/>
    <w:rsid w:val="00653149"/>
    <w:rsid w:val="00653210"/>
    <w:rsid w:val="0065324C"/>
    <w:rsid w:val="006536DC"/>
    <w:rsid w:val="00653D56"/>
    <w:rsid w:val="00653F0C"/>
    <w:rsid w:val="00653F1F"/>
    <w:rsid w:val="00654022"/>
    <w:rsid w:val="0065412A"/>
    <w:rsid w:val="0065417B"/>
    <w:rsid w:val="00654EEB"/>
    <w:rsid w:val="00654EF4"/>
    <w:rsid w:val="00654F9D"/>
    <w:rsid w:val="006551E4"/>
    <w:rsid w:val="00655526"/>
    <w:rsid w:val="00655E97"/>
    <w:rsid w:val="00655FE6"/>
    <w:rsid w:val="0065651F"/>
    <w:rsid w:val="00656633"/>
    <w:rsid w:val="0065695F"/>
    <w:rsid w:val="00656971"/>
    <w:rsid w:val="00656A20"/>
    <w:rsid w:val="00657370"/>
    <w:rsid w:val="006577BE"/>
    <w:rsid w:val="00657EDA"/>
    <w:rsid w:val="0066004D"/>
    <w:rsid w:val="006602BC"/>
    <w:rsid w:val="0066041A"/>
    <w:rsid w:val="006607BE"/>
    <w:rsid w:val="00660C56"/>
    <w:rsid w:val="00660E0F"/>
    <w:rsid w:val="00660F57"/>
    <w:rsid w:val="00661095"/>
    <w:rsid w:val="00661CC9"/>
    <w:rsid w:val="00661ED7"/>
    <w:rsid w:val="00662C7F"/>
    <w:rsid w:val="006630A1"/>
    <w:rsid w:val="006632B8"/>
    <w:rsid w:val="00663897"/>
    <w:rsid w:val="00663C92"/>
    <w:rsid w:val="00663D50"/>
    <w:rsid w:val="00664C07"/>
    <w:rsid w:val="00665634"/>
    <w:rsid w:val="0066647D"/>
    <w:rsid w:val="006664EF"/>
    <w:rsid w:val="006665F3"/>
    <w:rsid w:val="00666847"/>
    <w:rsid w:val="0066768B"/>
    <w:rsid w:val="006676D9"/>
    <w:rsid w:val="00667A19"/>
    <w:rsid w:val="00667CDC"/>
    <w:rsid w:val="00671105"/>
    <w:rsid w:val="0067163D"/>
    <w:rsid w:val="00671A1C"/>
    <w:rsid w:val="00671BF6"/>
    <w:rsid w:val="006723E0"/>
    <w:rsid w:val="00673174"/>
    <w:rsid w:val="00673D94"/>
    <w:rsid w:val="00674B25"/>
    <w:rsid w:val="00675F17"/>
    <w:rsid w:val="00675F5D"/>
    <w:rsid w:val="00676462"/>
    <w:rsid w:val="006768C1"/>
    <w:rsid w:val="006769CF"/>
    <w:rsid w:val="00677E15"/>
    <w:rsid w:val="00677E4D"/>
    <w:rsid w:val="0068025F"/>
    <w:rsid w:val="00680B6D"/>
    <w:rsid w:val="00680DA7"/>
    <w:rsid w:val="00681FE0"/>
    <w:rsid w:val="00682711"/>
    <w:rsid w:val="00682899"/>
    <w:rsid w:val="00682B6C"/>
    <w:rsid w:val="00682CED"/>
    <w:rsid w:val="00683306"/>
    <w:rsid w:val="00683548"/>
    <w:rsid w:val="006835E8"/>
    <w:rsid w:val="0068394C"/>
    <w:rsid w:val="00683BEE"/>
    <w:rsid w:val="00683FB0"/>
    <w:rsid w:val="00684B71"/>
    <w:rsid w:val="0068524F"/>
    <w:rsid w:val="006855C1"/>
    <w:rsid w:val="00685D3E"/>
    <w:rsid w:val="0068635A"/>
    <w:rsid w:val="006864FB"/>
    <w:rsid w:val="00686B79"/>
    <w:rsid w:val="006871CD"/>
    <w:rsid w:val="00687303"/>
    <w:rsid w:val="00687338"/>
    <w:rsid w:val="006874F9"/>
    <w:rsid w:val="0068765F"/>
    <w:rsid w:val="00690360"/>
    <w:rsid w:val="00690808"/>
    <w:rsid w:val="00690913"/>
    <w:rsid w:val="00691BAA"/>
    <w:rsid w:val="00691DE9"/>
    <w:rsid w:val="006929A1"/>
    <w:rsid w:val="00692A9B"/>
    <w:rsid w:val="00692AD9"/>
    <w:rsid w:val="00692E1D"/>
    <w:rsid w:val="00693806"/>
    <w:rsid w:val="00693B8B"/>
    <w:rsid w:val="00693EE6"/>
    <w:rsid w:val="00693FF9"/>
    <w:rsid w:val="006941A0"/>
    <w:rsid w:val="006944F9"/>
    <w:rsid w:val="0069451A"/>
    <w:rsid w:val="006948D6"/>
    <w:rsid w:val="00694B26"/>
    <w:rsid w:val="00695195"/>
    <w:rsid w:val="00695336"/>
    <w:rsid w:val="00695408"/>
    <w:rsid w:val="00695666"/>
    <w:rsid w:val="00695686"/>
    <w:rsid w:val="00696BA1"/>
    <w:rsid w:val="00696D8F"/>
    <w:rsid w:val="00696E02"/>
    <w:rsid w:val="006978AB"/>
    <w:rsid w:val="006A05C9"/>
    <w:rsid w:val="006A0D52"/>
    <w:rsid w:val="006A136C"/>
    <w:rsid w:val="006A1533"/>
    <w:rsid w:val="006A1608"/>
    <w:rsid w:val="006A1DF1"/>
    <w:rsid w:val="006A2222"/>
    <w:rsid w:val="006A227C"/>
    <w:rsid w:val="006A22AA"/>
    <w:rsid w:val="006A2843"/>
    <w:rsid w:val="006A28A5"/>
    <w:rsid w:val="006A2C5C"/>
    <w:rsid w:val="006A2EC5"/>
    <w:rsid w:val="006A3143"/>
    <w:rsid w:val="006A382E"/>
    <w:rsid w:val="006A41DA"/>
    <w:rsid w:val="006A448B"/>
    <w:rsid w:val="006A479F"/>
    <w:rsid w:val="006A4883"/>
    <w:rsid w:val="006A4AD6"/>
    <w:rsid w:val="006A4C68"/>
    <w:rsid w:val="006A52A0"/>
    <w:rsid w:val="006A59A9"/>
    <w:rsid w:val="006A5F1A"/>
    <w:rsid w:val="006A5F67"/>
    <w:rsid w:val="006A6054"/>
    <w:rsid w:val="006A6063"/>
    <w:rsid w:val="006A67F0"/>
    <w:rsid w:val="006A6B02"/>
    <w:rsid w:val="006A7E09"/>
    <w:rsid w:val="006B026B"/>
    <w:rsid w:val="006B029D"/>
    <w:rsid w:val="006B0518"/>
    <w:rsid w:val="006B0836"/>
    <w:rsid w:val="006B0D8F"/>
    <w:rsid w:val="006B1871"/>
    <w:rsid w:val="006B19B3"/>
    <w:rsid w:val="006B1F18"/>
    <w:rsid w:val="006B3D25"/>
    <w:rsid w:val="006B3DEF"/>
    <w:rsid w:val="006B4169"/>
    <w:rsid w:val="006B41F4"/>
    <w:rsid w:val="006B4550"/>
    <w:rsid w:val="006B4D18"/>
    <w:rsid w:val="006B59C1"/>
    <w:rsid w:val="006B61E1"/>
    <w:rsid w:val="006B695D"/>
    <w:rsid w:val="006B70D2"/>
    <w:rsid w:val="006B7220"/>
    <w:rsid w:val="006B7804"/>
    <w:rsid w:val="006B7F0E"/>
    <w:rsid w:val="006C0298"/>
    <w:rsid w:val="006C07C7"/>
    <w:rsid w:val="006C0B1E"/>
    <w:rsid w:val="006C1176"/>
    <w:rsid w:val="006C16F5"/>
    <w:rsid w:val="006C1F2C"/>
    <w:rsid w:val="006C211E"/>
    <w:rsid w:val="006C276B"/>
    <w:rsid w:val="006C2CCB"/>
    <w:rsid w:val="006C2F7E"/>
    <w:rsid w:val="006C350A"/>
    <w:rsid w:val="006C36A0"/>
    <w:rsid w:val="006C3B04"/>
    <w:rsid w:val="006C3CEE"/>
    <w:rsid w:val="006C3FC1"/>
    <w:rsid w:val="006C4193"/>
    <w:rsid w:val="006C4338"/>
    <w:rsid w:val="006C4559"/>
    <w:rsid w:val="006C4B43"/>
    <w:rsid w:val="006C4C1F"/>
    <w:rsid w:val="006C5106"/>
    <w:rsid w:val="006C5881"/>
    <w:rsid w:val="006C59B9"/>
    <w:rsid w:val="006C64BA"/>
    <w:rsid w:val="006C71BA"/>
    <w:rsid w:val="006D07A8"/>
    <w:rsid w:val="006D0963"/>
    <w:rsid w:val="006D0E0F"/>
    <w:rsid w:val="006D1D1F"/>
    <w:rsid w:val="006D2225"/>
    <w:rsid w:val="006D2AE0"/>
    <w:rsid w:val="006D2BC6"/>
    <w:rsid w:val="006D2F1E"/>
    <w:rsid w:val="006D32EA"/>
    <w:rsid w:val="006D3327"/>
    <w:rsid w:val="006D36E5"/>
    <w:rsid w:val="006D3C4A"/>
    <w:rsid w:val="006D3FEB"/>
    <w:rsid w:val="006D412A"/>
    <w:rsid w:val="006D48EC"/>
    <w:rsid w:val="006D4E5A"/>
    <w:rsid w:val="006D50D9"/>
    <w:rsid w:val="006D5195"/>
    <w:rsid w:val="006D576D"/>
    <w:rsid w:val="006D5DC2"/>
    <w:rsid w:val="006D64F1"/>
    <w:rsid w:val="006D66FC"/>
    <w:rsid w:val="006D6B32"/>
    <w:rsid w:val="006D797B"/>
    <w:rsid w:val="006D7A69"/>
    <w:rsid w:val="006D7EE4"/>
    <w:rsid w:val="006E01A0"/>
    <w:rsid w:val="006E024C"/>
    <w:rsid w:val="006E03B8"/>
    <w:rsid w:val="006E051C"/>
    <w:rsid w:val="006E059F"/>
    <w:rsid w:val="006E09D4"/>
    <w:rsid w:val="006E0E42"/>
    <w:rsid w:val="006E14F8"/>
    <w:rsid w:val="006E1CB0"/>
    <w:rsid w:val="006E1F1C"/>
    <w:rsid w:val="006E1FBE"/>
    <w:rsid w:val="006E234C"/>
    <w:rsid w:val="006E2F8A"/>
    <w:rsid w:val="006E3B35"/>
    <w:rsid w:val="006E3B81"/>
    <w:rsid w:val="006E3E96"/>
    <w:rsid w:val="006E3F13"/>
    <w:rsid w:val="006E412C"/>
    <w:rsid w:val="006E42D6"/>
    <w:rsid w:val="006E4443"/>
    <w:rsid w:val="006E48A6"/>
    <w:rsid w:val="006E508D"/>
    <w:rsid w:val="006E57B9"/>
    <w:rsid w:val="006E5CA1"/>
    <w:rsid w:val="006E6411"/>
    <w:rsid w:val="006E6455"/>
    <w:rsid w:val="006E6525"/>
    <w:rsid w:val="006E6785"/>
    <w:rsid w:val="006E6924"/>
    <w:rsid w:val="006E6A55"/>
    <w:rsid w:val="006E6F8A"/>
    <w:rsid w:val="006E7172"/>
    <w:rsid w:val="006E74D5"/>
    <w:rsid w:val="006E77CC"/>
    <w:rsid w:val="006F0320"/>
    <w:rsid w:val="006F0324"/>
    <w:rsid w:val="006F0CEA"/>
    <w:rsid w:val="006F1CD0"/>
    <w:rsid w:val="006F1DB3"/>
    <w:rsid w:val="006F1F97"/>
    <w:rsid w:val="006F2C1D"/>
    <w:rsid w:val="006F2C90"/>
    <w:rsid w:val="006F2D5E"/>
    <w:rsid w:val="006F31AB"/>
    <w:rsid w:val="006F3286"/>
    <w:rsid w:val="006F35EA"/>
    <w:rsid w:val="006F3F7F"/>
    <w:rsid w:val="006F3FE5"/>
    <w:rsid w:val="006F415D"/>
    <w:rsid w:val="006F462D"/>
    <w:rsid w:val="006F48F3"/>
    <w:rsid w:val="006F4BD2"/>
    <w:rsid w:val="006F52E1"/>
    <w:rsid w:val="006F5E30"/>
    <w:rsid w:val="006F6391"/>
    <w:rsid w:val="006F6CD0"/>
    <w:rsid w:val="006F6D09"/>
    <w:rsid w:val="006F6E13"/>
    <w:rsid w:val="006F70F3"/>
    <w:rsid w:val="006F7692"/>
    <w:rsid w:val="006F7841"/>
    <w:rsid w:val="00700DA4"/>
    <w:rsid w:val="00701655"/>
    <w:rsid w:val="00701BAD"/>
    <w:rsid w:val="00701E3A"/>
    <w:rsid w:val="00702163"/>
    <w:rsid w:val="00702269"/>
    <w:rsid w:val="007037B0"/>
    <w:rsid w:val="00703FC7"/>
    <w:rsid w:val="00704007"/>
    <w:rsid w:val="007042CA"/>
    <w:rsid w:val="00704851"/>
    <w:rsid w:val="00704FE1"/>
    <w:rsid w:val="0070516D"/>
    <w:rsid w:val="00705310"/>
    <w:rsid w:val="007053BA"/>
    <w:rsid w:val="0070547D"/>
    <w:rsid w:val="00706594"/>
    <w:rsid w:val="007067DC"/>
    <w:rsid w:val="00706D78"/>
    <w:rsid w:val="00707712"/>
    <w:rsid w:val="00707A74"/>
    <w:rsid w:val="00707C26"/>
    <w:rsid w:val="00707DA4"/>
    <w:rsid w:val="00707F1D"/>
    <w:rsid w:val="00707FCC"/>
    <w:rsid w:val="007101B1"/>
    <w:rsid w:val="0071067F"/>
    <w:rsid w:val="0071085B"/>
    <w:rsid w:val="00710954"/>
    <w:rsid w:val="007109D4"/>
    <w:rsid w:val="00710B9A"/>
    <w:rsid w:val="00711154"/>
    <w:rsid w:val="007121DF"/>
    <w:rsid w:val="007122FE"/>
    <w:rsid w:val="0071250B"/>
    <w:rsid w:val="00712B81"/>
    <w:rsid w:val="00713336"/>
    <w:rsid w:val="00713C03"/>
    <w:rsid w:val="0071404E"/>
    <w:rsid w:val="007141E0"/>
    <w:rsid w:val="00714280"/>
    <w:rsid w:val="00714653"/>
    <w:rsid w:val="00714DB5"/>
    <w:rsid w:val="007151D4"/>
    <w:rsid w:val="00715CD7"/>
    <w:rsid w:val="00715EFE"/>
    <w:rsid w:val="00715F05"/>
    <w:rsid w:val="00715F7E"/>
    <w:rsid w:val="00716702"/>
    <w:rsid w:val="00716954"/>
    <w:rsid w:val="0071696C"/>
    <w:rsid w:val="00716A70"/>
    <w:rsid w:val="00716B31"/>
    <w:rsid w:val="0071712D"/>
    <w:rsid w:val="0071734D"/>
    <w:rsid w:val="00717CA0"/>
    <w:rsid w:val="00717D79"/>
    <w:rsid w:val="00717F2D"/>
    <w:rsid w:val="00720653"/>
    <w:rsid w:val="00720771"/>
    <w:rsid w:val="00720B7B"/>
    <w:rsid w:val="00720CB1"/>
    <w:rsid w:val="00721308"/>
    <w:rsid w:val="007215F6"/>
    <w:rsid w:val="0072166A"/>
    <w:rsid w:val="00721BDA"/>
    <w:rsid w:val="0072223B"/>
    <w:rsid w:val="00722511"/>
    <w:rsid w:val="00722CD1"/>
    <w:rsid w:val="00722F7F"/>
    <w:rsid w:val="00723076"/>
    <w:rsid w:val="0072331C"/>
    <w:rsid w:val="0072394D"/>
    <w:rsid w:val="00723B14"/>
    <w:rsid w:val="00724176"/>
    <w:rsid w:val="007243E9"/>
    <w:rsid w:val="0072463C"/>
    <w:rsid w:val="00724725"/>
    <w:rsid w:val="00725264"/>
    <w:rsid w:val="007257E3"/>
    <w:rsid w:val="007262E5"/>
    <w:rsid w:val="0072636A"/>
    <w:rsid w:val="007265BB"/>
    <w:rsid w:val="007267B3"/>
    <w:rsid w:val="00726BE6"/>
    <w:rsid w:val="007276EF"/>
    <w:rsid w:val="00727C9C"/>
    <w:rsid w:val="00727C9D"/>
    <w:rsid w:val="0073084C"/>
    <w:rsid w:val="007311B1"/>
    <w:rsid w:val="007313EE"/>
    <w:rsid w:val="00731511"/>
    <w:rsid w:val="007315AA"/>
    <w:rsid w:val="00731C53"/>
    <w:rsid w:val="00731E1B"/>
    <w:rsid w:val="00731F26"/>
    <w:rsid w:val="00732160"/>
    <w:rsid w:val="00732484"/>
    <w:rsid w:val="007326C6"/>
    <w:rsid w:val="00732DAC"/>
    <w:rsid w:val="00732F39"/>
    <w:rsid w:val="0073301B"/>
    <w:rsid w:val="00733236"/>
    <w:rsid w:val="00733B19"/>
    <w:rsid w:val="00733C0F"/>
    <w:rsid w:val="00733FF0"/>
    <w:rsid w:val="007349BF"/>
    <w:rsid w:val="007350B8"/>
    <w:rsid w:val="007353B1"/>
    <w:rsid w:val="00735EEA"/>
    <w:rsid w:val="00736939"/>
    <w:rsid w:val="00736CA4"/>
    <w:rsid w:val="00736F7E"/>
    <w:rsid w:val="00736FBB"/>
    <w:rsid w:val="00736FDD"/>
    <w:rsid w:val="00737437"/>
    <w:rsid w:val="007377B7"/>
    <w:rsid w:val="00737812"/>
    <w:rsid w:val="00737D3E"/>
    <w:rsid w:val="007400C5"/>
    <w:rsid w:val="007401A2"/>
    <w:rsid w:val="0074090A"/>
    <w:rsid w:val="00741418"/>
    <w:rsid w:val="00741461"/>
    <w:rsid w:val="0074160C"/>
    <w:rsid w:val="00741717"/>
    <w:rsid w:val="007419C1"/>
    <w:rsid w:val="00741BA9"/>
    <w:rsid w:val="00741D83"/>
    <w:rsid w:val="00742EBA"/>
    <w:rsid w:val="007438BB"/>
    <w:rsid w:val="00743AC3"/>
    <w:rsid w:val="00743AFE"/>
    <w:rsid w:val="007441F9"/>
    <w:rsid w:val="007449CA"/>
    <w:rsid w:val="0074713F"/>
    <w:rsid w:val="00747E4D"/>
    <w:rsid w:val="00747FFE"/>
    <w:rsid w:val="00750023"/>
    <w:rsid w:val="00750952"/>
    <w:rsid w:val="007515FD"/>
    <w:rsid w:val="00751608"/>
    <w:rsid w:val="00751785"/>
    <w:rsid w:val="00751816"/>
    <w:rsid w:val="007518A0"/>
    <w:rsid w:val="007519E1"/>
    <w:rsid w:val="00751A4F"/>
    <w:rsid w:val="00751AAF"/>
    <w:rsid w:val="00751C3D"/>
    <w:rsid w:val="007523F3"/>
    <w:rsid w:val="00752935"/>
    <w:rsid w:val="00752A71"/>
    <w:rsid w:val="00752E16"/>
    <w:rsid w:val="00752FC3"/>
    <w:rsid w:val="0075363D"/>
    <w:rsid w:val="00753A38"/>
    <w:rsid w:val="00753B50"/>
    <w:rsid w:val="00753CA8"/>
    <w:rsid w:val="00753E5C"/>
    <w:rsid w:val="00754495"/>
    <w:rsid w:val="007545DE"/>
    <w:rsid w:val="00754B2E"/>
    <w:rsid w:val="0075528B"/>
    <w:rsid w:val="007558EC"/>
    <w:rsid w:val="00755921"/>
    <w:rsid w:val="00755B42"/>
    <w:rsid w:val="007561E4"/>
    <w:rsid w:val="0075633F"/>
    <w:rsid w:val="00756594"/>
    <w:rsid w:val="00756877"/>
    <w:rsid w:val="00756E8F"/>
    <w:rsid w:val="007575CA"/>
    <w:rsid w:val="0075764A"/>
    <w:rsid w:val="00760393"/>
    <w:rsid w:val="0076087C"/>
    <w:rsid w:val="00761126"/>
    <w:rsid w:val="00761422"/>
    <w:rsid w:val="007616D6"/>
    <w:rsid w:val="00762093"/>
    <w:rsid w:val="00762303"/>
    <w:rsid w:val="0076273D"/>
    <w:rsid w:val="007629C1"/>
    <w:rsid w:val="00762B2D"/>
    <w:rsid w:val="00762C5F"/>
    <w:rsid w:val="00762EC1"/>
    <w:rsid w:val="0076303C"/>
    <w:rsid w:val="0076363D"/>
    <w:rsid w:val="007636DF"/>
    <w:rsid w:val="0076418F"/>
    <w:rsid w:val="00765014"/>
    <w:rsid w:val="0076501B"/>
    <w:rsid w:val="00765F71"/>
    <w:rsid w:val="0076631C"/>
    <w:rsid w:val="007667CF"/>
    <w:rsid w:val="007669AA"/>
    <w:rsid w:val="00766E0D"/>
    <w:rsid w:val="00767390"/>
    <w:rsid w:val="0076770A"/>
    <w:rsid w:val="007678A3"/>
    <w:rsid w:val="007679D4"/>
    <w:rsid w:val="0077066F"/>
    <w:rsid w:val="00770BDC"/>
    <w:rsid w:val="00770C1D"/>
    <w:rsid w:val="0077136D"/>
    <w:rsid w:val="0077174F"/>
    <w:rsid w:val="00771A1A"/>
    <w:rsid w:val="00771A76"/>
    <w:rsid w:val="00771C45"/>
    <w:rsid w:val="00771D46"/>
    <w:rsid w:val="00771E05"/>
    <w:rsid w:val="007724FD"/>
    <w:rsid w:val="00772C32"/>
    <w:rsid w:val="00772E50"/>
    <w:rsid w:val="00773171"/>
    <w:rsid w:val="0077348B"/>
    <w:rsid w:val="00773624"/>
    <w:rsid w:val="00773D87"/>
    <w:rsid w:val="00774004"/>
    <w:rsid w:val="00774281"/>
    <w:rsid w:val="0077429F"/>
    <w:rsid w:val="00774502"/>
    <w:rsid w:val="00774547"/>
    <w:rsid w:val="007745D1"/>
    <w:rsid w:val="00774610"/>
    <w:rsid w:val="00774BB6"/>
    <w:rsid w:val="00774E8A"/>
    <w:rsid w:val="00775213"/>
    <w:rsid w:val="00775947"/>
    <w:rsid w:val="00775CD3"/>
    <w:rsid w:val="00776979"/>
    <w:rsid w:val="00776BD9"/>
    <w:rsid w:val="00776C60"/>
    <w:rsid w:val="00776F2D"/>
    <w:rsid w:val="00777052"/>
    <w:rsid w:val="0077731F"/>
    <w:rsid w:val="0077759B"/>
    <w:rsid w:val="0078058C"/>
    <w:rsid w:val="00780687"/>
    <w:rsid w:val="0078072A"/>
    <w:rsid w:val="00780790"/>
    <w:rsid w:val="00780CD0"/>
    <w:rsid w:val="007811EB"/>
    <w:rsid w:val="0078182E"/>
    <w:rsid w:val="00781BFE"/>
    <w:rsid w:val="00781C32"/>
    <w:rsid w:val="00781E49"/>
    <w:rsid w:val="007826E1"/>
    <w:rsid w:val="0078300B"/>
    <w:rsid w:val="00783A10"/>
    <w:rsid w:val="00783B8D"/>
    <w:rsid w:val="00783E99"/>
    <w:rsid w:val="00784813"/>
    <w:rsid w:val="007849F7"/>
    <w:rsid w:val="00784A49"/>
    <w:rsid w:val="00784ADD"/>
    <w:rsid w:val="0078534D"/>
    <w:rsid w:val="0078556D"/>
    <w:rsid w:val="00785A51"/>
    <w:rsid w:val="00785C6C"/>
    <w:rsid w:val="00785E9F"/>
    <w:rsid w:val="00786758"/>
    <w:rsid w:val="007869D3"/>
    <w:rsid w:val="00786B9D"/>
    <w:rsid w:val="007878B2"/>
    <w:rsid w:val="00787984"/>
    <w:rsid w:val="00787CD2"/>
    <w:rsid w:val="00787EE3"/>
    <w:rsid w:val="00790544"/>
    <w:rsid w:val="007907B9"/>
    <w:rsid w:val="00790A72"/>
    <w:rsid w:val="00790EDC"/>
    <w:rsid w:val="0079158A"/>
    <w:rsid w:val="00791707"/>
    <w:rsid w:val="007927F3"/>
    <w:rsid w:val="00792B48"/>
    <w:rsid w:val="00793004"/>
    <w:rsid w:val="0079332B"/>
    <w:rsid w:val="00793A42"/>
    <w:rsid w:val="00793BB8"/>
    <w:rsid w:val="00793DB6"/>
    <w:rsid w:val="007944FF"/>
    <w:rsid w:val="00795184"/>
    <w:rsid w:val="00795446"/>
    <w:rsid w:val="00795C30"/>
    <w:rsid w:val="00795D5E"/>
    <w:rsid w:val="00795E78"/>
    <w:rsid w:val="007960D3"/>
    <w:rsid w:val="007962F5"/>
    <w:rsid w:val="00796534"/>
    <w:rsid w:val="00797507"/>
    <w:rsid w:val="00797523"/>
    <w:rsid w:val="00797592"/>
    <w:rsid w:val="00797CC2"/>
    <w:rsid w:val="007A055E"/>
    <w:rsid w:val="007A0576"/>
    <w:rsid w:val="007A074F"/>
    <w:rsid w:val="007A0DEB"/>
    <w:rsid w:val="007A0F4D"/>
    <w:rsid w:val="007A1480"/>
    <w:rsid w:val="007A1577"/>
    <w:rsid w:val="007A16D2"/>
    <w:rsid w:val="007A17AA"/>
    <w:rsid w:val="007A17E6"/>
    <w:rsid w:val="007A1C12"/>
    <w:rsid w:val="007A1E02"/>
    <w:rsid w:val="007A2271"/>
    <w:rsid w:val="007A22D3"/>
    <w:rsid w:val="007A35BA"/>
    <w:rsid w:val="007A381E"/>
    <w:rsid w:val="007A3909"/>
    <w:rsid w:val="007A39CC"/>
    <w:rsid w:val="007A41CE"/>
    <w:rsid w:val="007A438B"/>
    <w:rsid w:val="007A445F"/>
    <w:rsid w:val="007A4A60"/>
    <w:rsid w:val="007A4CB2"/>
    <w:rsid w:val="007A4CF8"/>
    <w:rsid w:val="007A4D8D"/>
    <w:rsid w:val="007A519D"/>
    <w:rsid w:val="007A53DC"/>
    <w:rsid w:val="007A5DB6"/>
    <w:rsid w:val="007A68C8"/>
    <w:rsid w:val="007A703F"/>
    <w:rsid w:val="007A7968"/>
    <w:rsid w:val="007A79A6"/>
    <w:rsid w:val="007A7A8E"/>
    <w:rsid w:val="007A7BD0"/>
    <w:rsid w:val="007B0058"/>
    <w:rsid w:val="007B03E6"/>
    <w:rsid w:val="007B0B15"/>
    <w:rsid w:val="007B14A5"/>
    <w:rsid w:val="007B1C5B"/>
    <w:rsid w:val="007B1F5C"/>
    <w:rsid w:val="007B206F"/>
    <w:rsid w:val="007B226F"/>
    <w:rsid w:val="007B22B6"/>
    <w:rsid w:val="007B2749"/>
    <w:rsid w:val="007B310A"/>
    <w:rsid w:val="007B3DC1"/>
    <w:rsid w:val="007B3E3E"/>
    <w:rsid w:val="007B41D5"/>
    <w:rsid w:val="007B4242"/>
    <w:rsid w:val="007B4F57"/>
    <w:rsid w:val="007B5957"/>
    <w:rsid w:val="007B5C0C"/>
    <w:rsid w:val="007B5E86"/>
    <w:rsid w:val="007B6158"/>
    <w:rsid w:val="007B6514"/>
    <w:rsid w:val="007B66D7"/>
    <w:rsid w:val="007B6A1D"/>
    <w:rsid w:val="007B7223"/>
    <w:rsid w:val="007B75D9"/>
    <w:rsid w:val="007B7A04"/>
    <w:rsid w:val="007B7CF6"/>
    <w:rsid w:val="007C03DB"/>
    <w:rsid w:val="007C0968"/>
    <w:rsid w:val="007C099B"/>
    <w:rsid w:val="007C0C37"/>
    <w:rsid w:val="007C0C54"/>
    <w:rsid w:val="007C0E19"/>
    <w:rsid w:val="007C0F94"/>
    <w:rsid w:val="007C117D"/>
    <w:rsid w:val="007C18C9"/>
    <w:rsid w:val="007C19C6"/>
    <w:rsid w:val="007C19FB"/>
    <w:rsid w:val="007C205E"/>
    <w:rsid w:val="007C21C6"/>
    <w:rsid w:val="007C22A1"/>
    <w:rsid w:val="007C255A"/>
    <w:rsid w:val="007C35B0"/>
    <w:rsid w:val="007C3836"/>
    <w:rsid w:val="007C39DD"/>
    <w:rsid w:val="007C3FE7"/>
    <w:rsid w:val="007C3FEE"/>
    <w:rsid w:val="007C44DC"/>
    <w:rsid w:val="007C4C18"/>
    <w:rsid w:val="007C52CA"/>
    <w:rsid w:val="007C52CB"/>
    <w:rsid w:val="007C5DB8"/>
    <w:rsid w:val="007C5DBF"/>
    <w:rsid w:val="007C5E12"/>
    <w:rsid w:val="007C5F9A"/>
    <w:rsid w:val="007C65F6"/>
    <w:rsid w:val="007C6773"/>
    <w:rsid w:val="007C67AC"/>
    <w:rsid w:val="007C67B5"/>
    <w:rsid w:val="007C7278"/>
    <w:rsid w:val="007C7A1C"/>
    <w:rsid w:val="007C7EED"/>
    <w:rsid w:val="007D05B0"/>
    <w:rsid w:val="007D0D86"/>
    <w:rsid w:val="007D0ED2"/>
    <w:rsid w:val="007D1F2A"/>
    <w:rsid w:val="007D2217"/>
    <w:rsid w:val="007D2F02"/>
    <w:rsid w:val="007D30AF"/>
    <w:rsid w:val="007D3206"/>
    <w:rsid w:val="007D3634"/>
    <w:rsid w:val="007D3CDA"/>
    <w:rsid w:val="007D4234"/>
    <w:rsid w:val="007D4768"/>
    <w:rsid w:val="007D4CDF"/>
    <w:rsid w:val="007D5311"/>
    <w:rsid w:val="007D56CB"/>
    <w:rsid w:val="007D574A"/>
    <w:rsid w:val="007D594B"/>
    <w:rsid w:val="007D5F4A"/>
    <w:rsid w:val="007D66FD"/>
    <w:rsid w:val="007D6800"/>
    <w:rsid w:val="007D6B19"/>
    <w:rsid w:val="007D6D76"/>
    <w:rsid w:val="007D7355"/>
    <w:rsid w:val="007D769A"/>
    <w:rsid w:val="007D7C45"/>
    <w:rsid w:val="007D7C84"/>
    <w:rsid w:val="007D7D47"/>
    <w:rsid w:val="007E0721"/>
    <w:rsid w:val="007E079A"/>
    <w:rsid w:val="007E0B77"/>
    <w:rsid w:val="007E1110"/>
    <w:rsid w:val="007E1C7F"/>
    <w:rsid w:val="007E1E09"/>
    <w:rsid w:val="007E1FE4"/>
    <w:rsid w:val="007E2262"/>
    <w:rsid w:val="007E2566"/>
    <w:rsid w:val="007E2AAB"/>
    <w:rsid w:val="007E2F46"/>
    <w:rsid w:val="007E3011"/>
    <w:rsid w:val="007E3024"/>
    <w:rsid w:val="007E304D"/>
    <w:rsid w:val="007E371E"/>
    <w:rsid w:val="007E37B8"/>
    <w:rsid w:val="007E40CA"/>
    <w:rsid w:val="007E431E"/>
    <w:rsid w:val="007E4593"/>
    <w:rsid w:val="007E4743"/>
    <w:rsid w:val="007E4781"/>
    <w:rsid w:val="007E4A42"/>
    <w:rsid w:val="007E4AD1"/>
    <w:rsid w:val="007E4CAF"/>
    <w:rsid w:val="007E4E8E"/>
    <w:rsid w:val="007E5480"/>
    <w:rsid w:val="007E5DE4"/>
    <w:rsid w:val="007E5F72"/>
    <w:rsid w:val="007E6165"/>
    <w:rsid w:val="007E646A"/>
    <w:rsid w:val="007E6544"/>
    <w:rsid w:val="007E6AB3"/>
    <w:rsid w:val="007E743A"/>
    <w:rsid w:val="007F0581"/>
    <w:rsid w:val="007F1457"/>
    <w:rsid w:val="007F2314"/>
    <w:rsid w:val="007F26C7"/>
    <w:rsid w:val="007F2FBE"/>
    <w:rsid w:val="007F33B6"/>
    <w:rsid w:val="007F3702"/>
    <w:rsid w:val="007F3738"/>
    <w:rsid w:val="007F3FBC"/>
    <w:rsid w:val="007F414C"/>
    <w:rsid w:val="007F4B62"/>
    <w:rsid w:val="007F5653"/>
    <w:rsid w:val="007F581A"/>
    <w:rsid w:val="007F58C6"/>
    <w:rsid w:val="007F5AD3"/>
    <w:rsid w:val="007F62BC"/>
    <w:rsid w:val="007F639E"/>
    <w:rsid w:val="007F63E2"/>
    <w:rsid w:val="007F6803"/>
    <w:rsid w:val="007F681F"/>
    <w:rsid w:val="007F6873"/>
    <w:rsid w:val="007F69D5"/>
    <w:rsid w:val="007F6B0D"/>
    <w:rsid w:val="007F6FD9"/>
    <w:rsid w:val="007F7AD2"/>
    <w:rsid w:val="007F7EE1"/>
    <w:rsid w:val="00800041"/>
    <w:rsid w:val="008000A1"/>
    <w:rsid w:val="00800CCA"/>
    <w:rsid w:val="00800F63"/>
    <w:rsid w:val="00801094"/>
    <w:rsid w:val="00801407"/>
    <w:rsid w:val="0080165A"/>
    <w:rsid w:val="00802285"/>
    <w:rsid w:val="008028A6"/>
    <w:rsid w:val="0080294D"/>
    <w:rsid w:val="00802D3E"/>
    <w:rsid w:val="008037EA"/>
    <w:rsid w:val="008037F8"/>
    <w:rsid w:val="00803A4B"/>
    <w:rsid w:val="00804A42"/>
    <w:rsid w:val="008054EF"/>
    <w:rsid w:val="00806113"/>
    <w:rsid w:val="008063C1"/>
    <w:rsid w:val="008064F6"/>
    <w:rsid w:val="00806CB6"/>
    <w:rsid w:val="00807252"/>
    <w:rsid w:val="00807502"/>
    <w:rsid w:val="0080765F"/>
    <w:rsid w:val="008078B7"/>
    <w:rsid w:val="00807A87"/>
    <w:rsid w:val="00807AA7"/>
    <w:rsid w:val="00807C87"/>
    <w:rsid w:val="008103FA"/>
    <w:rsid w:val="0081106F"/>
    <w:rsid w:val="008116BC"/>
    <w:rsid w:val="008117D4"/>
    <w:rsid w:val="00811C16"/>
    <w:rsid w:val="008124A0"/>
    <w:rsid w:val="00812D41"/>
    <w:rsid w:val="00812EE4"/>
    <w:rsid w:val="00812F53"/>
    <w:rsid w:val="00812FC2"/>
    <w:rsid w:val="008131A7"/>
    <w:rsid w:val="008131D7"/>
    <w:rsid w:val="0081353F"/>
    <w:rsid w:val="008135A5"/>
    <w:rsid w:val="00813D32"/>
    <w:rsid w:val="00813D3D"/>
    <w:rsid w:val="00813FB5"/>
    <w:rsid w:val="00814232"/>
    <w:rsid w:val="0081477D"/>
    <w:rsid w:val="008147BD"/>
    <w:rsid w:val="00814C0F"/>
    <w:rsid w:val="00815039"/>
    <w:rsid w:val="0081519D"/>
    <w:rsid w:val="0081546E"/>
    <w:rsid w:val="008159AF"/>
    <w:rsid w:val="00815AE5"/>
    <w:rsid w:val="00815E4A"/>
    <w:rsid w:val="00815F09"/>
    <w:rsid w:val="00816472"/>
    <w:rsid w:val="00816853"/>
    <w:rsid w:val="0081688D"/>
    <w:rsid w:val="00816E5F"/>
    <w:rsid w:val="0081722F"/>
    <w:rsid w:val="008175B6"/>
    <w:rsid w:val="008177EB"/>
    <w:rsid w:val="00820085"/>
    <w:rsid w:val="0082023B"/>
    <w:rsid w:val="0082027A"/>
    <w:rsid w:val="00820845"/>
    <w:rsid w:val="00820FFB"/>
    <w:rsid w:val="008215B7"/>
    <w:rsid w:val="008216BE"/>
    <w:rsid w:val="00822854"/>
    <w:rsid w:val="00823836"/>
    <w:rsid w:val="00823C06"/>
    <w:rsid w:val="00823F64"/>
    <w:rsid w:val="00823FD7"/>
    <w:rsid w:val="00824344"/>
    <w:rsid w:val="00824417"/>
    <w:rsid w:val="008246BD"/>
    <w:rsid w:val="00824743"/>
    <w:rsid w:val="00824EA9"/>
    <w:rsid w:val="00824F3D"/>
    <w:rsid w:val="00825369"/>
    <w:rsid w:val="0082538F"/>
    <w:rsid w:val="008253A3"/>
    <w:rsid w:val="00825D8A"/>
    <w:rsid w:val="00826DC9"/>
    <w:rsid w:val="00827412"/>
    <w:rsid w:val="00827B63"/>
    <w:rsid w:val="0083077B"/>
    <w:rsid w:val="0083093A"/>
    <w:rsid w:val="00830C83"/>
    <w:rsid w:val="00831260"/>
    <w:rsid w:val="0083156D"/>
    <w:rsid w:val="008317D6"/>
    <w:rsid w:val="00831C52"/>
    <w:rsid w:val="00831E0A"/>
    <w:rsid w:val="00832223"/>
    <w:rsid w:val="00832285"/>
    <w:rsid w:val="00832326"/>
    <w:rsid w:val="00832393"/>
    <w:rsid w:val="0083291D"/>
    <w:rsid w:val="00832AC1"/>
    <w:rsid w:val="008333C5"/>
    <w:rsid w:val="00833989"/>
    <w:rsid w:val="00833AC2"/>
    <w:rsid w:val="008342DE"/>
    <w:rsid w:val="008344D7"/>
    <w:rsid w:val="008345A9"/>
    <w:rsid w:val="00834A2C"/>
    <w:rsid w:val="00834A5A"/>
    <w:rsid w:val="00834AF1"/>
    <w:rsid w:val="00834C55"/>
    <w:rsid w:val="008354ED"/>
    <w:rsid w:val="00835616"/>
    <w:rsid w:val="00835D84"/>
    <w:rsid w:val="00835E4C"/>
    <w:rsid w:val="00835F51"/>
    <w:rsid w:val="0083602D"/>
    <w:rsid w:val="00836057"/>
    <w:rsid w:val="00836893"/>
    <w:rsid w:val="00837C55"/>
    <w:rsid w:val="00837E60"/>
    <w:rsid w:val="00840144"/>
    <w:rsid w:val="0084019E"/>
    <w:rsid w:val="00840CF7"/>
    <w:rsid w:val="00840E10"/>
    <w:rsid w:val="0084190D"/>
    <w:rsid w:val="00841F6B"/>
    <w:rsid w:val="00842027"/>
    <w:rsid w:val="00842050"/>
    <w:rsid w:val="00842060"/>
    <w:rsid w:val="008422AD"/>
    <w:rsid w:val="00842436"/>
    <w:rsid w:val="00842602"/>
    <w:rsid w:val="00842C71"/>
    <w:rsid w:val="008434D8"/>
    <w:rsid w:val="008438A5"/>
    <w:rsid w:val="0084395E"/>
    <w:rsid w:val="0084417F"/>
    <w:rsid w:val="008444A2"/>
    <w:rsid w:val="0084476F"/>
    <w:rsid w:val="008448EA"/>
    <w:rsid w:val="0084531C"/>
    <w:rsid w:val="0084575C"/>
    <w:rsid w:val="00845CEB"/>
    <w:rsid w:val="0084623C"/>
    <w:rsid w:val="008468B5"/>
    <w:rsid w:val="00847E71"/>
    <w:rsid w:val="008500E8"/>
    <w:rsid w:val="008509A5"/>
    <w:rsid w:val="0085100D"/>
    <w:rsid w:val="00851913"/>
    <w:rsid w:val="00851943"/>
    <w:rsid w:val="00851C10"/>
    <w:rsid w:val="00852375"/>
    <w:rsid w:val="008527F2"/>
    <w:rsid w:val="00852DAE"/>
    <w:rsid w:val="00853100"/>
    <w:rsid w:val="00853A41"/>
    <w:rsid w:val="00853A94"/>
    <w:rsid w:val="008542AE"/>
    <w:rsid w:val="00854337"/>
    <w:rsid w:val="00854349"/>
    <w:rsid w:val="00854782"/>
    <w:rsid w:val="00854F38"/>
    <w:rsid w:val="00855E39"/>
    <w:rsid w:val="00855E49"/>
    <w:rsid w:val="00855F37"/>
    <w:rsid w:val="0085611D"/>
    <w:rsid w:val="00856165"/>
    <w:rsid w:val="0085692F"/>
    <w:rsid w:val="00856FC8"/>
    <w:rsid w:val="00857C3C"/>
    <w:rsid w:val="00860088"/>
    <w:rsid w:val="008605AC"/>
    <w:rsid w:val="0086090E"/>
    <w:rsid w:val="00860954"/>
    <w:rsid w:val="00860DE4"/>
    <w:rsid w:val="00860E97"/>
    <w:rsid w:val="00860FA8"/>
    <w:rsid w:val="00861600"/>
    <w:rsid w:val="0086164E"/>
    <w:rsid w:val="00861677"/>
    <w:rsid w:val="008619F0"/>
    <w:rsid w:val="00861D11"/>
    <w:rsid w:val="00861F40"/>
    <w:rsid w:val="00862976"/>
    <w:rsid w:val="00863367"/>
    <w:rsid w:val="008635AA"/>
    <w:rsid w:val="008642B7"/>
    <w:rsid w:val="00864375"/>
    <w:rsid w:val="00864473"/>
    <w:rsid w:val="00864ABA"/>
    <w:rsid w:val="00867151"/>
    <w:rsid w:val="008672BD"/>
    <w:rsid w:val="00867753"/>
    <w:rsid w:val="008679E3"/>
    <w:rsid w:val="0087040B"/>
    <w:rsid w:val="00870795"/>
    <w:rsid w:val="00870C90"/>
    <w:rsid w:val="008712CC"/>
    <w:rsid w:val="00871555"/>
    <w:rsid w:val="008719DD"/>
    <w:rsid w:val="00871A93"/>
    <w:rsid w:val="00871C5D"/>
    <w:rsid w:val="00871D2E"/>
    <w:rsid w:val="00871DA9"/>
    <w:rsid w:val="00872038"/>
    <w:rsid w:val="00872223"/>
    <w:rsid w:val="00872459"/>
    <w:rsid w:val="008725FA"/>
    <w:rsid w:val="00872B13"/>
    <w:rsid w:val="00872C4F"/>
    <w:rsid w:val="00873558"/>
    <w:rsid w:val="00873C19"/>
    <w:rsid w:val="00873DE5"/>
    <w:rsid w:val="00873E08"/>
    <w:rsid w:val="008740DC"/>
    <w:rsid w:val="00874204"/>
    <w:rsid w:val="008744CE"/>
    <w:rsid w:val="008749D4"/>
    <w:rsid w:val="00874CD2"/>
    <w:rsid w:val="0087674E"/>
    <w:rsid w:val="00876BBF"/>
    <w:rsid w:val="00876CC5"/>
    <w:rsid w:val="00876FCA"/>
    <w:rsid w:val="008772F8"/>
    <w:rsid w:val="00877916"/>
    <w:rsid w:val="0087794F"/>
    <w:rsid w:val="00877C84"/>
    <w:rsid w:val="00877DCE"/>
    <w:rsid w:val="008804D9"/>
    <w:rsid w:val="008814B8"/>
    <w:rsid w:val="00881909"/>
    <w:rsid w:val="0088192B"/>
    <w:rsid w:val="00881A5C"/>
    <w:rsid w:val="00881BC9"/>
    <w:rsid w:val="008826E0"/>
    <w:rsid w:val="00882A5E"/>
    <w:rsid w:val="00882AC1"/>
    <w:rsid w:val="00882B78"/>
    <w:rsid w:val="0088327A"/>
    <w:rsid w:val="00883339"/>
    <w:rsid w:val="00883923"/>
    <w:rsid w:val="00883A2A"/>
    <w:rsid w:val="00883D49"/>
    <w:rsid w:val="00884390"/>
    <w:rsid w:val="008847A6"/>
    <w:rsid w:val="00884C53"/>
    <w:rsid w:val="0088527C"/>
    <w:rsid w:val="0088536E"/>
    <w:rsid w:val="0088539E"/>
    <w:rsid w:val="00885632"/>
    <w:rsid w:val="00885961"/>
    <w:rsid w:val="00885D9D"/>
    <w:rsid w:val="00885FDB"/>
    <w:rsid w:val="008861AC"/>
    <w:rsid w:val="00886370"/>
    <w:rsid w:val="00886C69"/>
    <w:rsid w:val="00887189"/>
    <w:rsid w:val="008877B2"/>
    <w:rsid w:val="008879F3"/>
    <w:rsid w:val="00887A6F"/>
    <w:rsid w:val="00887A9C"/>
    <w:rsid w:val="00887AA3"/>
    <w:rsid w:val="00890C8C"/>
    <w:rsid w:val="00890E04"/>
    <w:rsid w:val="0089164D"/>
    <w:rsid w:val="00892B88"/>
    <w:rsid w:val="008934B8"/>
    <w:rsid w:val="00893AF1"/>
    <w:rsid w:val="00894034"/>
    <w:rsid w:val="008940CB"/>
    <w:rsid w:val="0089425C"/>
    <w:rsid w:val="00894987"/>
    <w:rsid w:val="00894BAE"/>
    <w:rsid w:val="00894C4E"/>
    <w:rsid w:val="00895233"/>
    <w:rsid w:val="00895688"/>
    <w:rsid w:val="00895E0D"/>
    <w:rsid w:val="00895EF6"/>
    <w:rsid w:val="008960D2"/>
    <w:rsid w:val="008968FB"/>
    <w:rsid w:val="0089754B"/>
    <w:rsid w:val="008A03EF"/>
    <w:rsid w:val="008A0923"/>
    <w:rsid w:val="008A12A7"/>
    <w:rsid w:val="008A12B1"/>
    <w:rsid w:val="008A146A"/>
    <w:rsid w:val="008A15DB"/>
    <w:rsid w:val="008A184D"/>
    <w:rsid w:val="008A1B2E"/>
    <w:rsid w:val="008A2923"/>
    <w:rsid w:val="008A2B49"/>
    <w:rsid w:val="008A2E9D"/>
    <w:rsid w:val="008A365E"/>
    <w:rsid w:val="008A3A82"/>
    <w:rsid w:val="008A3A90"/>
    <w:rsid w:val="008A422F"/>
    <w:rsid w:val="008A4C3C"/>
    <w:rsid w:val="008A5561"/>
    <w:rsid w:val="008A60FC"/>
    <w:rsid w:val="008A611D"/>
    <w:rsid w:val="008A6C95"/>
    <w:rsid w:val="008A726C"/>
    <w:rsid w:val="008A7349"/>
    <w:rsid w:val="008A75E1"/>
    <w:rsid w:val="008A761F"/>
    <w:rsid w:val="008A765F"/>
    <w:rsid w:val="008A768E"/>
    <w:rsid w:val="008A7815"/>
    <w:rsid w:val="008A784B"/>
    <w:rsid w:val="008A7BF9"/>
    <w:rsid w:val="008B0B89"/>
    <w:rsid w:val="008B184E"/>
    <w:rsid w:val="008B18C5"/>
    <w:rsid w:val="008B1A3B"/>
    <w:rsid w:val="008B1BB6"/>
    <w:rsid w:val="008B1E46"/>
    <w:rsid w:val="008B216A"/>
    <w:rsid w:val="008B22E7"/>
    <w:rsid w:val="008B2488"/>
    <w:rsid w:val="008B2704"/>
    <w:rsid w:val="008B27F4"/>
    <w:rsid w:val="008B2E01"/>
    <w:rsid w:val="008B2FA1"/>
    <w:rsid w:val="008B33DC"/>
    <w:rsid w:val="008B34A9"/>
    <w:rsid w:val="008B397B"/>
    <w:rsid w:val="008B3D68"/>
    <w:rsid w:val="008B4430"/>
    <w:rsid w:val="008B44B9"/>
    <w:rsid w:val="008B4A1C"/>
    <w:rsid w:val="008B4F02"/>
    <w:rsid w:val="008B4FF2"/>
    <w:rsid w:val="008B5447"/>
    <w:rsid w:val="008B603F"/>
    <w:rsid w:val="008B61DD"/>
    <w:rsid w:val="008B6686"/>
    <w:rsid w:val="008B697B"/>
    <w:rsid w:val="008B6BAB"/>
    <w:rsid w:val="008B6EFB"/>
    <w:rsid w:val="008B7066"/>
    <w:rsid w:val="008B714B"/>
    <w:rsid w:val="008B74B2"/>
    <w:rsid w:val="008C0770"/>
    <w:rsid w:val="008C0826"/>
    <w:rsid w:val="008C14F9"/>
    <w:rsid w:val="008C178F"/>
    <w:rsid w:val="008C1B0C"/>
    <w:rsid w:val="008C1CA3"/>
    <w:rsid w:val="008C1FA1"/>
    <w:rsid w:val="008C22FF"/>
    <w:rsid w:val="008C251B"/>
    <w:rsid w:val="008C28B4"/>
    <w:rsid w:val="008C2E9C"/>
    <w:rsid w:val="008C437C"/>
    <w:rsid w:val="008C44CF"/>
    <w:rsid w:val="008C4753"/>
    <w:rsid w:val="008C4969"/>
    <w:rsid w:val="008C4B39"/>
    <w:rsid w:val="008C4C7C"/>
    <w:rsid w:val="008C4F38"/>
    <w:rsid w:val="008C55E2"/>
    <w:rsid w:val="008C56D0"/>
    <w:rsid w:val="008C57DE"/>
    <w:rsid w:val="008C621D"/>
    <w:rsid w:val="008C6345"/>
    <w:rsid w:val="008C6966"/>
    <w:rsid w:val="008C6AFB"/>
    <w:rsid w:val="008C70B6"/>
    <w:rsid w:val="008C72A2"/>
    <w:rsid w:val="008D071C"/>
    <w:rsid w:val="008D0E59"/>
    <w:rsid w:val="008D1625"/>
    <w:rsid w:val="008D1869"/>
    <w:rsid w:val="008D30B8"/>
    <w:rsid w:val="008D31F0"/>
    <w:rsid w:val="008D392C"/>
    <w:rsid w:val="008D393E"/>
    <w:rsid w:val="008D3C00"/>
    <w:rsid w:val="008D3CC4"/>
    <w:rsid w:val="008D40AD"/>
    <w:rsid w:val="008D4232"/>
    <w:rsid w:val="008D4252"/>
    <w:rsid w:val="008D4994"/>
    <w:rsid w:val="008D4C83"/>
    <w:rsid w:val="008D5110"/>
    <w:rsid w:val="008D5464"/>
    <w:rsid w:val="008D584E"/>
    <w:rsid w:val="008D6061"/>
    <w:rsid w:val="008D6280"/>
    <w:rsid w:val="008D676E"/>
    <w:rsid w:val="008D6EB4"/>
    <w:rsid w:val="008D78FF"/>
    <w:rsid w:val="008D7B32"/>
    <w:rsid w:val="008E085C"/>
    <w:rsid w:val="008E0AE9"/>
    <w:rsid w:val="008E0EDA"/>
    <w:rsid w:val="008E10FE"/>
    <w:rsid w:val="008E14A2"/>
    <w:rsid w:val="008E1DD0"/>
    <w:rsid w:val="008E1F85"/>
    <w:rsid w:val="008E2637"/>
    <w:rsid w:val="008E2F7D"/>
    <w:rsid w:val="008E2FD5"/>
    <w:rsid w:val="008E3784"/>
    <w:rsid w:val="008E37C0"/>
    <w:rsid w:val="008E3A38"/>
    <w:rsid w:val="008E3D2C"/>
    <w:rsid w:val="008E420C"/>
    <w:rsid w:val="008E461F"/>
    <w:rsid w:val="008E46D3"/>
    <w:rsid w:val="008E4D43"/>
    <w:rsid w:val="008E56F4"/>
    <w:rsid w:val="008E578D"/>
    <w:rsid w:val="008E58FA"/>
    <w:rsid w:val="008E6806"/>
    <w:rsid w:val="008E6931"/>
    <w:rsid w:val="008E695A"/>
    <w:rsid w:val="008E7297"/>
    <w:rsid w:val="008E7A7C"/>
    <w:rsid w:val="008E7C53"/>
    <w:rsid w:val="008F025E"/>
    <w:rsid w:val="008F0303"/>
    <w:rsid w:val="008F0457"/>
    <w:rsid w:val="008F047A"/>
    <w:rsid w:val="008F0582"/>
    <w:rsid w:val="008F091D"/>
    <w:rsid w:val="008F0BCE"/>
    <w:rsid w:val="008F0C65"/>
    <w:rsid w:val="008F0EB3"/>
    <w:rsid w:val="008F155A"/>
    <w:rsid w:val="008F1A59"/>
    <w:rsid w:val="008F1C44"/>
    <w:rsid w:val="008F1E55"/>
    <w:rsid w:val="008F202C"/>
    <w:rsid w:val="008F2F5B"/>
    <w:rsid w:val="008F30A6"/>
    <w:rsid w:val="008F3F57"/>
    <w:rsid w:val="008F407E"/>
    <w:rsid w:val="008F467D"/>
    <w:rsid w:val="008F498D"/>
    <w:rsid w:val="008F4C1F"/>
    <w:rsid w:val="008F4C3A"/>
    <w:rsid w:val="008F4C75"/>
    <w:rsid w:val="008F4D3F"/>
    <w:rsid w:val="008F5048"/>
    <w:rsid w:val="008F521C"/>
    <w:rsid w:val="008F5224"/>
    <w:rsid w:val="008F55F7"/>
    <w:rsid w:val="008F5BE7"/>
    <w:rsid w:val="008F5E5C"/>
    <w:rsid w:val="008F6015"/>
    <w:rsid w:val="008F6044"/>
    <w:rsid w:val="008F6494"/>
    <w:rsid w:val="008F6520"/>
    <w:rsid w:val="008F6565"/>
    <w:rsid w:val="008F685E"/>
    <w:rsid w:val="008F698F"/>
    <w:rsid w:val="008F6C43"/>
    <w:rsid w:val="008F71C9"/>
    <w:rsid w:val="008F764D"/>
    <w:rsid w:val="008F7EA9"/>
    <w:rsid w:val="008F7F46"/>
    <w:rsid w:val="0090036E"/>
    <w:rsid w:val="009005A3"/>
    <w:rsid w:val="00900870"/>
    <w:rsid w:val="00900B6C"/>
    <w:rsid w:val="00900EAF"/>
    <w:rsid w:val="00901173"/>
    <w:rsid w:val="0090167F"/>
    <w:rsid w:val="00901B03"/>
    <w:rsid w:val="00901BA0"/>
    <w:rsid w:val="0090253B"/>
    <w:rsid w:val="00902820"/>
    <w:rsid w:val="00902928"/>
    <w:rsid w:val="00902D87"/>
    <w:rsid w:val="009030F6"/>
    <w:rsid w:val="009036DE"/>
    <w:rsid w:val="009039B1"/>
    <w:rsid w:val="00903C43"/>
    <w:rsid w:val="00903D89"/>
    <w:rsid w:val="009041ED"/>
    <w:rsid w:val="0090476F"/>
    <w:rsid w:val="00904870"/>
    <w:rsid w:val="00904A3D"/>
    <w:rsid w:val="00904B07"/>
    <w:rsid w:val="00904BA0"/>
    <w:rsid w:val="009054D9"/>
    <w:rsid w:val="00905541"/>
    <w:rsid w:val="00905614"/>
    <w:rsid w:val="00905860"/>
    <w:rsid w:val="00906510"/>
    <w:rsid w:val="0090682F"/>
    <w:rsid w:val="009070ED"/>
    <w:rsid w:val="009100BB"/>
    <w:rsid w:val="0091015B"/>
    <w:rsid w:val="009102C7"/>
    <w:rsid w:val="009103A3"/>
    <w:rsid w:val="00910E4F"/>
    <w:rsid w:val="00910E60"/>
    <w:rsid w:val="00911747"/>
    <w:rsid w:val="00911935"/>
    <w:rsid w:val="00911BA9"/>
    <w:rsid w:val="00911C9E"/>
    <w:rsid w:val="00912043"/>
    <w:rsid w:val="009120B8"/>
    <w:rsid w:val="009125D7"/>
    <w:rsid w:val="00912728"/>
    <w:rsid w:val="00913C5C"/>
    <w:rsid w:val="00913F3E"/>
    <w:rsid w:val="009141CE"/>
    <w:rsid w:val="0091464A"/>
    <w:rsid w:val="00914868"/>
    <w:rsid w:val="00914F94"/>
    <w:rsid w:val="009154EE"/>
    <w:rsid w:val="00915859"/>
    <w:rsid w:val="00915A49"/>
    <w:rsid w:val="00915E5A"/>
    <w:rsid w:val="00916645"/>
    <w:rsid w:val="00916CEC"/>
    <w:rsid w:val="00917411"/>
    <w:rsid w:val="00917A51"/>
    <w:rsid w:val="00917A71"/>
    <w:rsid w:val="00917A74"/>
    <w:rsid w:val="00917D7F"/>
    <w:rsid w:val="0092004E"/>
    <w:rsid w:val="009200F9"/>
    <w:rsid w:val="0092024B"/>
    <w:rsid w:val="00920957"/>
    <w:rsid w:val="00920C99"/>
    <w:rsid w:val="00920D80"/>
    <w:rsid w:val="0092106B"/>
    <w:rsid w:val="009212CD"/>
    <w:rsid w:val="0092172C"/>
    <w:rsid w:val="009227B2"/>
    <w:rsid w:val="00922A8B"/>
    <w:rsid w:val="0092337C"/>
    <w:rsid w:val="009234E6"/>
    <w:rsid w:val="0092424D"/>
    <w:rsid w:val="00924449"/>
    <w:rsid w:val="0092466D"/>
    <w:rsid w:val="009256DF"/>
    <w:rsid w:val="00925D85"/>
    <w:rsid w:val="00925E1B"/>
    <w:rsid w:val="0092604F"/>
    <w:rsid w:val="009265C3"/>
    <w:rsid w:val="0092681A"/>
    <w:rsid w:val="00926F41"/>
    <w:rsid w:val="0092705D"/>
    <w:rsid w:val="00927242"/>
    <w:rsid w:val="00927798"/>
    <w:rsid w:val="00927A72"/>
    <w:rsid w:val="00927BDF"/>
    <w:rsid w:val="00927CBD"/>
    <w:rsid w:val="0093019C"/>
    <w:rsid w:val="0093043F"/>
    <w:rsid w:val="00931868"/>
    <w:rsid w:val="0093195C"/>
    <w:rsid w:val="009325C9"/>
    <w:rsid w:val="00932ABD"/>
    <w:rsid w:val="00932E56"/>
    <w:rsid w:val="009332F5"/>
    <w:rsid w:val="00933F57"/>
    <w:rsid w:val="0093417E"/>
    <w:rsid w:val="009346A5"/>
    <w:rsid w:val="00934947"/>
    <w:rsid w:val="00934A8E"/>
    <w:rsid w:val="00934CF8"/>
    <w:rsid w:val="00935118"/>
    <w:rsid w:val="00935861"/>
    <w:rsid w:val="00935A95"/>
    <w:rsid w:val="00935AB6"/>
    <w:rsid w:val="0093608B"/>
    <w:rsid w:val="00936362"/>
    <w:rsid w:val="00936AAB"/>
    <w:rsid w:val="00936B15"/>
    <w:rsid w:val="009370F4"/>
    <w:rsid w:val="00937738"/>
    <w:rsid w:val="00937DDD"/>
    <w:rsid w:val="00937EE7"/>
    <w:rsid w:val="00937FD5"/>
    <w:rsid w:val="00940476"/>
    <w:rsid w:val="00940B2E"/>
    <w:rsid w:val="00940C42"/>
    <w:rsid w:val="00940D29"/>
    <w:rsid w:val="0094104E"/>
    <w:rsid w:val="009410ED"/>
    <w:rsid w:val="009414B1"/>
    <w:rsid w:val="00942115"/>
    <w:rsid w:val="00942237"/>
    <w:rsid w:val="00942CE0"/>
    <w:rsid w:val="00942E68"/>
    <w:rsid w:val="00943172"/>
    <w:rsid w:val="009432A3"/>
    <w:rsid w:val="00943315"/>
    <w:rsid w:val="009438BA"/>
    <w:rsid w:val="00943BB3"/>
    <w:rsid w:val="00943C28"/>
    <w:rsid w:val="00943E90"/>
    <w:rsid w:val="009449E1"/>
    <w:rsid w:val="00945D0F"/>
    <w:rsid w:val="009463AC"/>
    <w:rsid w:val="009469B2"/>
    <w:rsid w:val="00946B5E"/>
    <w:rsid w:val="00946F23"/>
    <w:rsid w:val="0094779B"/>
    <w:rsid w:val="00947A0D"/>
    <w:rsid w:val="00947EAE"/>
    <w:rsid w:val="00950803"/>
    <w:rsid w:val="00950A3D"/>
    <w:rsid w:val="00950EC8"/>
    <w:rsid w:val="00950FC3"/>
    <w:rsid w:val="00951148"/>
    <w:rsid w:val="0095122C"/>
    <w:rsid w:val="0095154C"/>
    <w:rsid w:val="00952DBA"/>
    <w:rsid w:val="0095388B"/>
    <w:rsid w:val="00953C2F"/>
    <w:rsid w:val="00953F60"/>
    <w:rsid w:val="009547EB"/>
    <w:rsid w:val="009550CE"/>
    <w:rsid w:val="0095545D"/>
    <w:rsid w:val="00955638"/>
    <w:rsid w:val="00955DBE"/>
    <w:rsid w:val="00955DE4"/>
    <w:rsid w:val="009565CA"/>
    <w:rsid w:val="0095669B"/>
    <w:rsid w:val="00956B48"/>
    <w:rsid w:val="00956B91"/>
    <w:rsid w:val="00956E05"/>
    <w:rsid w:val="009577C9"/>
    <w:rsid w:val="00957E65"/>
    <w:rsid w:val="00957FCF"/>
    <w:rsid w:val="0096015F"/>
    <w:rsid w:val="009610AF"/>
    <w:rsid w:val="00962757"/>
    <w:rsid w:val="00962787"/>
    <w:rsid w:val="009629C8"/>
    <w:rsid w:val="00962FBF"/>
    <w:rsid w:val="00963062"/>
    <w:rsid w:val="00963FAC"/>
    <w:rsid w:val="00964080"/>
    <w:rsid w:val="00964096"/>
    <w:rsid w:val="009643CF"/>
    <w:rsid w:val="00964EF9"/>
    <w:rsid w:val="009651EE"/>
    <w:rsid w:val="009653AA"/>
    <w:rsid w:val="0096567E"/>
    <w:rsid w:val="00965A4D"/>
    <w:rsid w:val="00965A79"/>
    <w:rsid w:val="0096631E"/>
    <w:rsid w:val="009701AD"/>
    <w:rsid w:val="00970519"/>
    <w:rsid w:val="009709D8"/>
    <w:rsid w:val="009709DC"/>
    <w:rsid w:val="00970A7D"/>
    <w:rsid w:val="00970B4A"/>
    <w:rsid w:val="00970EAB"/>
    <w:rsid w:val="00971157"/>
    <w:rsid w:val="009713DC"/>
    <w:rsid w:val="009716A2"/>
    <w:rsid w:val="00971F6B"/>
    <w:rsid w:val="00972DDC"/>
    <w:rsid w:val="00972F1D"/>
    <w:rsid w:val="00972FD5"/>
    <w:rsid w:val="00973284"/>
    <w:rsid w:val="0097378C"/>
    <w:rsid w:val="009739E9"/>
    <w:rsid w:val="00973CCC"/>
    <w:rsid w:val="00973E07"/>
    <w:rsid w:val="00973E47"/>
    <w:rsid w:val="00973F21"/>
    <w:rsid w:val="00974070"/>
    <w:rsid w:val="00974D51"/>
    <w:rsid w:val="00974FDB"/>
    <w:rsid w:val="00975455"/>
    <w:rsid w:val="009756BE"/>
    <w:rsid w:val="00975889"/>
    <w:rsid w:val="00975B34"/>
    <w:rsid w:val="00975CB2"/>
    <w:rsid w:val="0097681D"/>
    <w:rsid w:val="00976A0E"/>
    <w:rsid w:val="00976C7A"/>
    <w:rsid w:val="00976D86"/>
    <w:rsid w:val="00976E73"/>
    <w:rsid w:val="00976F46"/>
    <w:rsid w:val="009775E4"/>
    <w:rsid w:val="009777E0"/>
    <w:rsid w:val="00977953"/>
    <w:rsid w:val="0098005A"/>
    <w:rsid w:val="0098080E"/>
    <w:rsid w:val="00980E7D"/>
    <w:rsid w:val="00981993"/>
    <w:rsid w:val="00981F99"/>
    <w:rsid w:val="009829F5"/>
    <w:rsid w:val="00982CCC"/>
    <w:rsid w:val="00982E41"/>
    <w:rsid w:val="00983212"/>
    <w:rsid w:val="0098354F"/>
    <w:rsid w:val="009838C2"/>
    <w:rsid w:val="00983B88"/>
    <w:rsid w:val="00983E1E"/>
    <w:rsid w:val="009843D8"/>
    <w:rsid w:val="009844C7"/>
    <w:rsid w:val="0098482D"/>
    <w:rsid w:val="009848FA"/>
    <w:rsid w:val="009854FF"/>
    <w:rsid w:val="00985828"/>
    <w:rsid w:val="00985E96"/>
    <w:rsid w:val="009864CD"/>
    <w:rsid w:val="009866E0"/>
    <w:rsid w:val="009868D0"/>
    <w:rsid w:val="00987A8D"/>
    <w:rsid w:val="00987B0B"/>
    <w:rsid w:val="00987B99"/>
    <w:rsid w:val="00987D0A"/>
    <w:rsid w:val="00987D99"/>
    <w:rsid w:val="009903F7"/>
    <w:rsid w:val="0099049A"/>
    <w:rsid w:val="00990603"/>
    <w:rsid w:val="0099063D"/>
    <w:rsid w:val="00990CF1"/>
    <w:rsid w:val="00990FD6"/>
    <w:rsid w:val="00991495"/>
    <w:rsid w:val="0099157B"/>
    <w:rsid w:val="009917FF"/>
    <w:rsid w:val="00992626"/>
    <w:rsid w:val="00992B2F"/>
    <w:rsid w:val="009934A4"/>
    <w:rsid w:val="00993A75"/>
    <w:rsid w:val="00993D1B"/>
    <w:rsid w:val="00994077"/>
    <w:rsid w:val="009943F9"/>
    <w:rsid w:val="00994975"/>
    <w:rsid w:val="009949BA"/>
    <w:rsid w:val="00994FC5"/>
    <w:rsid w:val="009951D8"/>
    <w:rsid w:val="009952CB"/>
    <w:rsid w:val="009952EA"/>
    <w:rsid w:val="00995778"/>
    <w:rsid w:val="00995E8B"/>
    <w:rsid w:val="00995F73"/>
    <w:rsid w:val="00996374"/>
    <w:rsid w:val="0099673D"/>
    <w:rsid w:val="009968A6"/>
    <w:rsid w:val="00996F26"/>
    <w:rsid w:val="009970DE"/>
    <w:rsid w:val="00997387"/>
    <w:rsid w:val="009974F9"/>
    <w:rsid w:val="00997D9F"/>
    <w:rsid w:val="009A0700"/>
    <w:rsid w:val="009A0949"/>
    <w:rsid w:val="009A0D76"/>
    <w:rsid w:val="009A1128"/>
    <w:rsid w:val="009A149E"/>
    <w:rsid w:val="009A1C2C"/>
    <w:rsid w:val="009A28EB"/>
    <w:rsid w:val="009A2A58"/>
    <w:rsid w:val="009A3409"/>
    <w:rsid w:val="009A394C"/>
    <w:rsid w:val="009A4516"/>
    <w:rsid w:val="009A5621"/>
    <w:rsid w:val="009A5BF6"/>
    <w:rsid w:val="009A5E7D"/>
    <w:rsid w:val="009A615C"/>
    <w:rsid w:val="009A678A"/>
    <w:rsid w:val="009A717A"/>
    <w:rsid w:val="009A74E9"/>
    <w:rsid w:val="009A7BDA"/>
    <w:rsid w:val="009B0022"/>
    <w:rsid w:val="009B017D"/>
    <w:rsid w:val="009B01D1"/>
    <w:rsid w:val="009B046E"/>
    <w:rsid w:val="009B0974"/>
    <w:rsid w:val="009B09F4"/>
    <w:rsid w:val="009B1206"/>
    <w:rsid w:val="009B1C86"/>
    <w:rsid w:val="009B1CBD"/>
    <w:rsid w:val="009B208A"/>
    <w:rsid w:val="009B2B52"/>
    <w:rsid w:val="009B2ED8"/>
    <w:rsid w:val="009B313C"/>
    <w:rsid w:val="009B3517"/>
    <w:rsid w:val="009B393E"/>
    <w:rsid w:val="009B40A2"/>
    <w:rsid w:val="009B4C5F"/>
    <w:rsid w:val="009B5182"/>
    <w:rsid w:val="009B52A1"/>
    <w:rsid w:val="009B5A25"/>
    <w:rsid w:val="009B5BB4"/>
    <w:rsid w:val="009B5C28"/>
    <w:rsid w:val="009B5EBB"/>
    <w:rsid w:val="009B609E"/>
    <w:rsid w:val="009B671D"/>
    <w:rsid w:val="009B6E44"/>
    <w:rsid w:val="009B6E63"/>
    <w:rsid w:val="009B794D"/>
    <w:rsid w:val="009B7FCA"/>
    <w:rsid w:val="009C073F"/>
    <w:rsid w:val="009C092D"/>
    <w:rsid w:val="009C09B8"/>
    <w:rsid w:val="009C0BD7"/>
    <w:rsid w:val="009C0C74"/>
    <w:rsid w:val="009C144D"/>
    <w:rsid w:val="009C156D"/>
    <w:rsid w:val="009C19B1"/>
    <w:rsid w:val="009C1C24"/>
    <w:rsid w:val="009C1CB7"/>
    <w:rsid w:val="009C21AE"/>
    <w:rsid w:val="009C2DF8"/>
    <w:rsid w:val="009C330F"/>
    <w:rsid w:val="009C3377"/>
    <w:rsid w:val="009C3B70"/>
    <w:rsid w:val="009C404D"/>
    <w:rsid w:val="009C4225"/>
    <w:rsid w:val="009C4361"/>
    <w:rsid w:val="009C4D0B"/>
    <w:rsid w:val="009C5B8B"/>
    <w:rsid w:val="009C5BD8"/>
    <w:rsid w:val="009C5F32"/>
    <w:rsid w:val="009C63C0"/>
    <w:rsid w:val="009C68EA"/>
    <w:rsid w:val="009C6EDF"/>
    <w:rsid w:val="009C7498"/>
    <w:rsid w:val="009C7F84"/>
    <w:rsid w:val="009D000B"/>
    <w:rsid w:val="009D0A9A"/>
    <w:rsid w:val="009D0AFC"/>
    <w:rsid w:val="009D116B"/>
    <w:rsid w:val="009D1315"/>
    <w:rsid w:val="009D1A14"/>
    <w:rsid w:val="009D1E28"/>
    <w:rsid w:val="009D265E"/>
    <w:rsid w:val="009D40B3"/>
    <w:rsid w:val="009D4280"/>
    <w:rsid w:val="009D45DB"/>
    <w:rsid w:val="009D467B"/>
    <w:rsid w:val="009D50AF"/>
    <w:rsid w:val="009D64FB"/>
    <w:rsid w:val="009D667C"/>
    <w:rsid w:val="009D682B"/>
    <w:rsid w:val="009D690B"/>
    <w:rsid w:val="009D6BC4"/>
    <w:rsid w:val="009D7266"/>
    <w:rsid w:val="009D72B1"/>
    <w:rsid w:val="009D73FC"/>
    <w:rsid w:val="009D753C"/>
    <w:rsid w:val="009D7597"/>
    <w:rsid w:val="009D76ED"/>
    <w:rsid w:val="009D789A"/>
    <w:rsid w:val="009D7954"/>
    <w:rsid w:val="009E0188"/>
    <w:rsid w:val="009E0A58"/>
    <w:rsid w:val="009E0DCF"/>
    <w:rsid w:val="009E0E0D"/>
    <w:rsid w:val="009E1AB5"/>
    <w:rsid w:val="009E2698"/>
    <w:rsid w:val="009E2BFF"/>
    <w:rsid w:val="009E30C2"/>
    <w:rsid w:val="009E35AF"/>
    <w:rsid w:val="009E389B"/>
    <w:rsid w:val="009E38FD"/>
    <w:rsid w:val="009E3B00"/>
    <w:rsid w:val="009E43CA"/>
    <w:rsid w:val="009E4A48"/>
    <w:rsid w:val="009E4AC5"/>
    <w:rsid w:val="009E4EDD"/>
    <w:rsid w:val="009E5751"/>
    <w:rsid w:val="009E585B"/>
    <w:rsid w:val="009E58A4"/>
    <w:rsid w:val="009E58E9"/>
    <w:rsid w:val="009E5CFB"/>
    <w:rsid w:val="009E6315"/>
    <w:rsid w:val="009E77F0"/>
    <w:rsid w:val="009E7972"/>
    <w:rsid w:val="009E79EB"/>
    <w:rsid w:val="009E7C6B"/>
    <w:rsid w:val="009F025D"/>
    <w:rsid w:val="009F02ED"/>
    <w:rsid w:val="009F0501"/>
    <w:rsid w:val="009F0671"/>
    <w:rsid w:val="009F13A6"/>
    <w:rsid w:val="009F1D77"/>
    <w:rsid w:val="009F20DE"/>
    <w:rsid w:val="009F219A"/>
    <w:rsid w:val="009F3117"/>
    <w:rsid w:val="009F3220"/>
    <w:rsid w:val="009F327C"/>
    <w:rsid w:val="009F399D"/>
    <w:rsid w:val="009F4343"/>
    <w:rsid w:val="009F4506"/>
    <w:rsid w:val="009F4C57"/>
    <w:rsid w:val="009F4FBC"/>
    <w:rsid w:val="009F50AA"/>
    <w:rsid w:val="009F57BC"/>
    <w:rsid w:val="009F5FE3"/>
    <w:rsid w:val="009F6DB4"/>
    <w:rsid w:val="009F6EC5"/>
    <w:rsid w:val="009F6F04"/>
    <w:rsid w:val="009F6F5B"/>
    <w:rsid w:val="00A001B0"/>
    <w:rsid w:val="00A001E2"/>
    <w:rsid w:val="00A003F6"/>
    <w:rsid w:val="00A016AD"/>
    <w:rsid w:val="00A01DE6"/>
    <w:rsid w:val="00A0217A"/>
    <w:rsid w:val="00A025A2"/>
    <w:rsid w:val="00A0386A"/>
    <w:rsid w:val="00A0390E"/>
    <w:rsid w:val="00A039C7"/>
    <w:rsid w:val="00A03BD8"/>
    <w:rsid w:val="00A03E1F"/>
    <w:rsid w:val="00A042CA"/>
    <w:rsid w:val="00A04445"/>
    <w:rsid w:val="00A045EF"/>
    <w:rsid w:val="00A04763"/>
    <w:rsid w:val="00A049FB"/>
    <w:rsid w:val="00A04D40"/>
    <w:rsid w:val="00A04E72"/>
    <w:rsid w:val="00A05117"/>
    <w:rsid w:val="00A0526A"/>
    <w:rsid w:val="00A05D59"/>
    <w:rsid w:val="00A060E0"/>
    <w:rsid w:val="00A066B8"/>
    <w:rsid w:val="00A06CDB"/>
    <w:rsid w:val="00A07721"/>
    <w:rsid w:val="00A07E07"/>
    <w:rsid w:val="00A10557"/>
    <w:rsid w:val="00A105FA"/>
    <w:rsid w:val="00A11429"/>
    <w:rsid w:val="00A11473"/>
    <w:rsid w:val="00A1167F"/>
    <w:rsid w:val="00A117B2"/>
    <w:rsid w:val="00A11D19"/>
    <w:rsid w:val="00A1236F"/>
    <w:rsid w:val="00A1276E"/>
    <w:rsid w:val="00A12B92"/>
    <w:rsid w:val="00A13029"/>
    <w:rsid w:val="00A1302B"/>
    <w:rsid w:val="00A144CC"/>
    <w:rsid w:val="00A147FA"/>
    <w:rsid w:val="00A148DA"/>
    <w:rsid w:val="00A150AE"/>
    <w:rsid w:val="00A154AE"/>
    <w:rsid w:val="00A15D6D"/>
    <w:rsid w:val="00A15DA2"/>
    <w:rsid w:val="00A15E33"/>
    <w:rsid w:val="00A166C1"/>
    <w:rsid w:val="00A16F87"/>
    <w:rsid w:val="00A17315"/>
    <w:rsid w:val="00A1771E"/>
    <w:rsid w:val="00A177DC"/>
    <w:rsid w:val="00A177ED"/>
    <w:rsid w:val="00A2009F"/>
    <w:rsid w:val="00A20C06"/>
    <w:rsid w:val="00A212D5"/>
    <w:rsid w:val="00A2153C"/>
    <w:rsid w:val="00A227DF"/>
    <w:rsid w:val="00A22F24"/>
    <w:rsid w:val="00A233C7"/>
    <w:rsid w:val="00A23507"/>
    <w:rsid w:val="00A23757"/>
    <w:rsid w:val="00A239F1"/>
    <w:rsid w:val="00A24002"/>
    <w:rsid w:val="00A241E2"/>
    <w:rsid w:val="00A24F58"/>
    <w:rsid w:val="00A25B83"/>
    <w:rsid w:val="00A25DF8"/>
    <w:rsid w:val="00A25F50"/>
    <w:rsid w:val="00A260F5"/>
    <w:rsid w:val="00A262BE"/>
    <w:rsid w:val="00A263A4"/>
    <w:rsid w:val="00A265CF"/>
    <w:rsid w:val="00A27ED8"/>
    <w:rsid w:val="00A27FA7"/>
    <w:rsid w:val="00A3001C"/>
    <w:rsid w:val="00A30389"/>
    <w:rsid w:val="00A303DF"/>
    <w:rsid w:val="00A30D00"/>
    <w:rsid w:val="00A31690"/>
    <w:rsid w:val="00A31B0C"/>
    <w:rsid w:val="00A320AE"/>
    <w:rsid w:val="00A320C4"/>
    <w:rsid w:val="00A324D7"/>
    <w:rsid w:val="00A33492"/>
    <w:rsid w:val="00A33514"/>
    <w:rsid w:val="00A3394F"/>
    <w:rsid w:val="00A34090"/>
    <w:rsid w:val="00A34412"/>
    <w:rsid w:val="00A346F2"/>
    <w:rsid w:val="00A351F6"/>
    <w:rsid w:val="00A353BC"/>
    <w:rsid w:val="00A353D4"/>
    <w:rsid w:val="00A35F26"/>
    <w:rsid w:val="00A36138"/>
    <w:rsid w:val="00A36248"/>
    <w:rsid w:val="00A367D6"/>
    <w:rsid w:val="00A36904"/>
    <w:rsid w:val="00A373A7"/>
    <w:rsid w:val="00A37AFF"/>
    <w:rsid w:val="00A37B83"/>
    <w:rsid w:val="00A37CA9"/>
    <w:rsid w:val="00A40034"/>
    <w:rsid w:val="00A4006C"/>
    <w:rsid w:val="00A402E3"/>
    <w:rsid w:val="00A4059D"/>
    <w:rsid w:val="00A40745"/>
    <w:rsid w:val="00A40988"/>
    <w:rsid w:val="00A413E4"/>
    <w:rsid w:val="00A414BA"/>
    <w:rsid w:val="00A4170A"/>
    <w:rsid w:val="00A41B9F"/>
    <w:rsid w:val="00A42D10"/>
    <w:rsid w:val="00A4308C"/>
    <w:rsid w:val="00A431BB"/>
    <w:rsid w:val="00A43BE6"/>
    <w:rsid w:val="00A440B2"/>
    <w:rsid w:val="00A44DDB"/>
    <w:rsid w:val="00A45401"/>
    <w:rsid w:val="00A4540B"/>
    <w:rsid w:val="00A45A8E"/>
    <w:rsid w:val="00A45B74"/>
    <w:rsid w:val="00A45E43"/>
    <w:rsid w:val="00A45ED9"/>
    <w:rsid w:val="00A46103"/>
    <w:rsid w:val="00A46384"/>
    <w:rsid w:val="00A46ED0"/>
    <w:rsid w:val="00A4738A"/>
    <w:rsid w:val="00A4762F"/>
    <w:rsid w:val="00A47C8C"/>
    <w:rsid w:val="00A47E2F"/>
    <w:rsid w:val="00A5093E"/>
    <w:rsid w:val="00A51723"/>
    <w:rsid w:val="00A51985"/>
    <w:rsid w:val="00A51A59"/>
    <w:rsid w:val="00A521F6"/>
    <w:rsid w:val="00A529E6"/>
    <w:rsid w:val="00A52D2D"/>
    <w:rsid w:val="00A52DCB"/>
    <w:rsid w:val="00A52F56"/>
    <w:rsid w:val="00A52F98"/>
    <w:rsid w:val="00A531BA"/>
    <w:rsid w:val="00A53212"/>
    <w:rsid w:val="00A53B62"/>
    <w:rsid w:val="00A540E0"/>
    <w:rsid w:val="00A54A48"/>
    <w:rsid w:val="00A54C48"/>
    <w:rsid w:val="00A54D1C"/>
    <w:rsid w:val="00A54F89"/>
    <w:rsid w:val="00A566B6"/>
    <w:rsid w:val="00A56B7E"/>
    <w:rsid w:val="00A57170"/>
    <w:rsid w:val="00A57A18"/>
    <w:rsid w:val="00A57B58"/>
    <w:rsid w:val="00A57BC5"/>
    <w:rsid w:val="00A57EF0"/>
    <w:rsid w:val="00A6014A"/>
    <w:rsid w:val="00A6094D"/>
    <w:rsid w:val="00A60A09"/>
    <w:rsid w:val="00A6127C"/>
    <w:rsid w:val="00A613D2"/>
    <w:rsid w:val="00A61482"/>
    <w:rsid w:val="00A61942"/>
    <w:rsid w:val="00A61B4E"/>
    <w:rsid w:val="00A61D90"/>
    <w:rsid w:val="00A61DBE"/>
    <w:rsid w:val="00A61FAB"/>
    <w:rsid w:val="00A625FA"/>
    <w:rsid w:val="00A62784"/>
    <w:rsid w:val="00A628CC"/>
    <w:rsid w:val="00A62BB8"/>
    <w:rsid w:val="00A62E62"/>
    <w:rsid w:val="00A631CB"/>
    <w:rsid w:val="00A631F9"/>
    <w:rsid w:val="00A633B7"/>
    <w:rsid w:val="00A63DAC"/>
    <w:rsid w:val="00A64505"/>
    <w:rsid w:val="00A6490C"/>
    <w:rsid w:val="00A64BE9"/>
    <w:rsid w:val="00A64D0A"/>
    <w:rsid w:val="00A65001"/>
    <w:rsid w:val="00A65E11"/>
    <w:rsid w:val="00A6701E"/>
    <w:rsid w:val="00A6793F"/>
    <w:rsid w:val="00A679AE"/>
    <w:rsid w:val="00A67C47"/>
    <w:rsid w:val="00A70055"/>
    <w:rsid w:val="00A702EB"/>
    <w:rsid w:val="00A707C9"/>
    <w:rsid w:val="00A70B99"/>
    <w:rsid w:val="00A72619"/>
    <w:rsid w:val="00A72865"/>
    <w:rsid w:val="00A72B3A"/>
    <w:rsid w:val="00A733FB"/>
    <w:rsid w:val="00A73E90"/>
    <w:rsid w:val="00A73F76"/>
    <w:rsid w:val="00A73F80"/>
    <w:rsid w:val="00A758B1"/>
    <w:rsid w:val="00A772E6"/>
    <w:rsid w:val="00A77C82"/>
    <w:rsid w:val="00A807E9"/>
    <w:rsid w:val="00A81202"/>
    <w:rsid w:val="00A8155A"/>
    <w:rsid w:val="00A8168D"/>
    <w:rsid w:val="00A81F49"/>
    <w:rsid w:val="00A822FA"/>
    <w:rsid w:val="00A823B8"/>
    <w:rsid w:val="00A82668"/>
    <w:rsid w:val="00A82F3E"/>
    <w:rsid w:val="00A82FDB"/>
    <w:rsid w:val="00A8391B"/>
    <w:rsid w:val="00A839DE"/>
    <w:rsid w:val="00A8456A"/>
    <w:rsid w:val="00A84C2B"/>
    <w:rsid w:val="00A84FA6"/>
    <w:rsid w:val="00A8569A"/>
    <w:rsid w:val="00A85F33"/>
    <w:rsid w:val="00A86D52"/>
    <w:rsid w:val="00A86F45"/>
    <w:rsid w:val="00A86F51"/>
    <w:rsid w:val="00A875C6"/>
    <w:rsid w:val="00A876F3"/>
    <w:rsid w:val="00A87A28"/>
    <w:rsid w:val="00A87E7B"/>
    <w:rsid w:val="00A87FBA"/>
    <w:rsid w:val="00A90001"/>
    <w:rsid w:val="00A903C2"/>
    <w:rsid w:val="00A90AC6"/>
    <w:rsid w:val="00A90CFB"/>
    <w:rsid w:val="00A90F92"/>
    <w:rsid w:val="00A9120F"/>
    <w:rsid w:val="00A91453"/>
    <w:rsid w:val="00A91C20"/>
    <w:rsid w:val="00A91D40"/>
    <w:rsid w:val="00A92D9C"/>
    <w:rsid w:val="00A92FD2"/>
    <w:rsid w:val="00A9316C"/>
    <w:rsid w:val="00A93681"/>
    <w:rsid w:val="00A93AAD"/>
    <w:rsid w:val="00A93C5F"/>
    <w:rsid w:val="00A93EB2"/>
    <w:rsid w:val="00A94BB4"/>
    <w:rsid w:val="00A952B9"/>
    <w:rsid w:val="00A955D4"/>
    <w:rsid w:val="00A95626"/>
    <w:rsid w:val="00A95663"/>
    <w:rsid w:val="00A95C15"/>
    <w:rsid w:val="00A96256"/>
    <w:rsid w:val="00A96273"/>
    <w:rsid w:val="00A96520"/>
    <w:rsid w:val="00A96B6C"/>
    <w:rsid w:val="00A96DC5"/>
    <w:rsid w:val="00A97671"/>
    <w:rsid w:val="00A97A4E"/>
    <w:rsid w:val="00A97D5B"/>
    <w:rsid w:val="00AA039F"/>
    <w:rsid w:val="00AA12B1"/>
    <w:rsid w:val="00AA1789"/>
    <w:rsid w:val="00AA1C26"/>
    <w:rsid w:val="00AA1CCC"/>
    <w:rsid w:val="00AA2374"/>
    <w:rsid w:val="00AA2532"/>
    <w:rsid w:val="00AA27F3"/>
    <w:rsid w:val="00AA2B04"/>
    <w:rsid w:val="00AA2FAD"/>
    <w:rsid w:val="00AA3A5C"/>
    <w:rsid w:val="00AA3CC8"/>
    <w:rsid w:val="00AA3ED8"/>
    <w:rsid w:val="00AA466F"/>
    <w:rsid w:val="00AA475D"/>
    <w:rsid w:val="00AA47B4"/>
    <w:rsid w:val="00AA4993"/>
    <w:rsid w:val="00AA49F0"/>
    <w:rsid w:val="00AA4FEC"/>
    <w:rsid w:val="00AA50A5"/>
    <w:rsid w:val="00AA5995"/>
    <w:rsid w:val="00AA5BB2"/>
    <w:rsid w:val="00AA5EA9"/>
    <w:rsid w:val="00AA6417"/>
    <w:rsid w:val="00AA6A3A"/>
    <w:rsid w:val="00AA6A8A"/>
    <w:rsid w:val="00AA703B"/>
    <w:rsid w:val="00AA732B"/>
    <w:rsid w:val="00AA7771"/>
    <w:rsid w:val="00AA77D7"/>
    <w:rsid w:val="00AA7F2C"/>
    <w:rsid w:val="00AA7FD1"/>
    <w:rsid w:val="00AB0537"/>
    <w:rsid w:val="00AB0E36"/>
    <w:rsid w:val="00AB1674"/>
    <w:rsid w:val="00AB195A"/>
    <w:rsid w:val="00AB195D"/>
    <w:rsid w:val="00AB1D7C"/>
    <w:rsid w:val="00AB1D96"/>
    <w:rsid w:val="00AB1EBD"/>
    <w:rsid w:val="00AB3555"/>
    <w:rsid w:val="00AB36BB"/>
    <w:rsid w:val="00AB3E1F"/>
    <w:rsid w:val="00AB4A8B"/>
    <w:rsid w:val="00AB5059"/>
    <w:rsid w:val="00AB5700"/>
    <w:rsid w:val="00AB687C"/>
    <w:rsid w:val="00AB6D85"/>
    <w:rsid w:val="00AB7691"/>
    <w:rsid w:val="00AC009A"/>
    <w:rsid w:val="00AC06A0"/>
    <w:rsid w:val="00AC0AC9"/>
    <w:rsid w:val="00AC0B37"/>
    <w:rsid w:val="00AC0BDB"/>
    <w:rsid w:val="00AC113D"/>
    <w:rsid w:val="00AC124F"/>
    <w:rsid w:val="00AC1AD5"/>
    <w:rsid w:val="00AC2C88"/>
    <w:rsid w:val="00AC327A"/>
    <w:rsid w:val="00AC4EBC"/>
    <w:rsid w:val="00AC50E8"/>
    <w:rsid w:val="00AC631D"/>
    <w:rsid w:val="00AC65AC"/>
    <w:rsid w:val="00AC6B4C"/>
    <w:rsid w:val="00AC6BCF"/>
    <w:rsid w:val="00AC7D37"/>
    <w:rsid w:val="00AD05C8"/>
    <w:rsid w:val="00AD0C23"/>
    <w:rsid w:val="00AD1BDA"/>
    <w:rsid w:val="00AD1DD5"/>
    <w:rsid w:val="00AD1EED"/>
    <w:rsid w:val="00AD24EB"/>
    <w:rsid w:val="00AD274E"/>
    <w:rsid w:val="00AD2C13"/>
    <w:rsid w:val="00AD2C18"/>
    <w:rsid w:val="00AD30D8"/>
    <w:rsid w:val="00AD40ED"/>
    <w:rsid w:val="00AD4663"/>
    <w:rsid w:val="00AD523B"/>
    <w:rsid w:val="00AD53D1"/>
    <w:rsid w:val="00AD55D8"/>
    <w:rsid w:val="00AD5B78"/>
    <w:rsid w:val="00AD5CCC"/>
    <w:rsid w:val="00AD5CF6"/>
    <w:rsid w:val="00AD5D5A"/>
    <w:rsid w:val="00AD64FF"/>
    <w:rsid w:val="00AD6545"/>
    <w:rsid w:val="00AD6C66"/>
    <w:rsid w:val="00AD7457"/>
    <w:rsid w:val="00AD76D5"/>
    <w:rsid w:val="00AD7994"/>
    <w:rsid w:val="00AD7CEA"/>
    <w:rsid w:val="00AD7D01"/>
    <w:rsid w:val="00AE05A2"/>
    <w:rsid w:val="00AE13B1"/>
    <w:rsid w:val="00AE15CB"/>
    <w:rsid w:val="00AE1B49"/>
    <w:rsid w:val="00AE1D62"/>
    <w:rsid w:val="00AE1E56"/>
    <w:rsid w:val="00AE20DF"/>
    <w:rsid w:val="00AE22C8"/>
    <w:rsid w:val="00AE25C9"/>
    <w:rsid w:val="00AE2A6E"/>
    <w:rsid w:val="00AE3128"/>
    <w:rsid w:val="00AE370E"/>
    <w:rsid w:val="00AE38C0"/>
    <w:rsid w:val="00AE3B47"/>
    <w:rsid w:val="00AE3C22"/>
    <w:rsid w:val="00AE41BB"/>
    <w:rsid w:val="00AE41CA"/>
    <w:rsid w:val="00AE438A"/>
    <w:rsid w:val="00AE4807"/>
    <w:rsid w:val="00AE4944"/>
    <w:rsid w:val="00AE4D80"/>
    <w:rsid w:val="00AE5277"/>
    <w:rsid w:val="00AE541B"/>
    <w:rsid w:val="00AE5677"/>
    <w:rsid w:val="00AE595D"/>
    <w:rsid w:val="00AE5EA6"/>
    <w:rsid w:val="00AE6AB4"/>
    <w:rsid w:val="00AE6C9B"/>
    <w:rsid w:val="00AE7064"/>
    <w:rsid w:val="00AE743D"/>
    <w:rsid w:val="00AE75D2"/>
    <w:rsid w:val="00AE787A"/>
    <w:rsid w:val="00AE78F5"/>
    <w:rsid w:val="00AE7B08"/>
    <w:rsid w:val="00AE7C88"/>
    <w:rsid w:val="00AF00CA"/>
    <w:rsid w:val="00AF05A4"/>
    <w:rsid w:val="00AF138A"/>
    <w:rsid w:val="00AF174F"/>
    <w:rsid w:val="00AF1EFD"/>
    <w:rsid w:val="00AF1FE4"/>
    <w:rsid w:val="00AF20DB"/>
    <w:rsid w:val="00AF231F"/>
    <w:rsid w:val="00AF248E"/>
    <w:rsid w:val="00AF2516"/>
    <w:rsid w:val="00AF2B15"/>
    <w:rsid w:val="00AF3069"/>
    <w:rsid w:val="00AF35B6"/>
    <w:rsid w:val="00AF3975"/>
    <w:rsid w:val="00AF3990"/>
    <w:rsid w:val="00AF3EB8"/>
    <w:rsid w:val="00AF4546"/>
    <w:rsid w:val="00AF53AF"/>
    <w:rsid w:val="00AF5512"/>
    <w:rsid w:val="00AF5764"/>
    <w:rsid w:val="00AF609C"/>
    <w:rsid w:val="00AF6797"/>
    <w:rsid w:val="00AF6C9D"/>
    <w:rsid w:val="00AF763C"/>
    <w:rsid w:val="00AF7883"/>
    <w:rsid w:val="00AF78DC"/>
    <w:rsid w:val="00AF79A0"/>
    <w:rsid w:val="00B001B7"/>
    <w:rsid w:val="00B00DCD"/>
    <w:rsid w:val="00B00EE7"/>
    <w:rsid w:val="00B014A9"/>
    <w:rsid w:val="00B016EE"/>
    <w:rsid w:val="00B018C8"/>
    <w:rsid w:val="00B01941"/>
    <w:rsid w:val="00B01E26"/>
    <w:rsid w:val="00B022BB"/>
    <w:rsid w:val="00B02720"/>
    <w:rsid w:val="00B0298D"/>
    <w:rsid w:val="00B0299D"/>
    <w:rsid w:val="00B02B5A"/>
    <w:rsid w:val="00B02D83"/>
    <w:rsid w:val="00B02DBD"/>
    <w:rsid w:val="00B03103"/>
    <w:rsid w:val="00B037F4"/>
    <w:rsid w:val="00B039E9"/>
    <w:rsid w:val="00B03D23"/>
    <w:rsid w:val="00B03F7F"/>
    <w:rsid w:val="00B043D1"/>
    <w:rsid w:val="00B04807"/>
    <w:rsid w:val="00B05124"/>
    <w:rsid w:val="00B052C8"/>
    <w:rsid w:val="00B05419"/>
    <w:rsid w:val="00B05813"/>
    <w:rsid w:val="00B05ED2"/>
    <w:rsid w:val="00B067A9"/>
    <w:rsid w:val="00B069C4"/>
    <w:rsid w:val="00B07967"/>
    <w:rsid w:val="00B07FF6"/>
    <w:rsid w:val="00B10419"/>
    <w:rsid w:val="00B10965"/>
    <w:rsid w:val="00B1143D"/>
    <w:rsid w:val="00B1158F"/>
    <w:rsid w:val="00B11676"/>
    <w:rsid w:val="00B117FE"/>
    <w:rsid w:val="00B11E3F"/>
    <w:rsid w:val="00B124C1"/>
    <w:rsid w:val="00B13438"/>
    <w:rsid w:val="00B136AD"/>
    <w:rsid w:val="00B137A0"/>
    <w:rsid w:val="00B13AD0"/>
    <w:rsid w:val="00B13C3F"/>
    <w:rsid w:val="00B13C84"/>
    <w:rsid w:val="00B13ED8"/>
    <w:rsid w:val="00B1428E"/>
    <w:rsid w:val="00B14494"/>
    <w:rsid w:val="00B1475D"/>
    <w:rsid w:val="00B1564D"/>
    <w:rsid w:val="00B15CA5"/>
    <w:rsid w:val="00B15FCF"/>
    <w:rsid w:val="00B16B0E"/>
    <w:rsid w:val="00B16C2E"/>
    <w:rsid w:val="00B17A13"/>
    <w:rsid w:val="00B17C62"/>
    <w:rsid w:val="00B202F3"/>
    <w:rsid w:val="00B21255"/>
    <w:rsid w:val="00B212A4"/>
    <w:rsid w:val="00B216F3"/>
    <w:rsid w:val="00B21877"/>
    <w:rsid w:val="00B21B4A"/>
    <w:rsid w:val="00B21D04"/>
    <w:rsid w:val="00B21DA4"/>
    <w:rsid w:val="00B21DBB"/>
    <w:rsid w:val="00B21FAB"/>
    <w:rsid w:val="00B22961"/>
    <w:rsid w:val="00B22B62"/>
    <w:rsid w:val="00B23698"/>
    <w:rsid w:val="00B248CA"/>
    <w:rsid w:val="00B24C1B"/>
    <w:rsid w:val="00B25524"/>
    <w:rsid w:val="00B25544"/>
    <w:rsid w:val="00B258CB"/>
    <w:rsid w:val="00B26C7E"/>
    <w:rsid w:val="00B26E26"/>
    <w:rsid w:val="00B279CF"/>
    <w:rsid w:val="00B27C7E"/>
    <w:rsid w:val="00B3071E"/>
    <w:rsid w:val="00B308F4"/>
    <w:rsid w:val="00B30C62"/>
    <w:rsid w:val="00B31112"/>
    <w:rsid w:val="00B315FA"/>
    <w:rsid w:val="00B32A29"/>
    <w:rsid w:val="00B32F1E"/>
    <w:rsid w:val="00B333CA"/>
    <w:rsid w:val="00B33C27"/>
    <w:rsid w:val="00B33FA4"/>
    <w:rsid w:val="00B3450A"/>
    <w:rsid w:val="00B349D5"/>
    <w:rsid w:val="00B34B3E"/>
    <w:rsid w:val="00B34C53"/>
    <w:rsid w:val="00B34C81"/>
    <w:rsid w:val="00B35009"/>
    <w:rsid w:val="00B3536A"/>
    <w:rsid w:val="00B353A4"/>
    <w:rsid w:val="00B3548C"/>
    <w:rsid w:val="00B3561F"/>
    <w:rsid w:val="00B35D2D"/>
    <w:rsid w:val="00B35FD4"/>
    <w:rsid w:val="00B3622A"/>
    <w:rsid w:val="00B3631A"/>
    <w:rsid w:val="00B36466"/>
    <w:rsid w:val="00B3646D"/>
    <w:rsid w:val="00B37079"/>
    <w:rsid w:val="00B3728D"/>
    <w:rsid w:val="00B374C7"/>
    <w:rsid w:val="00B37E7F"/>
    <w:rsid w:val="00B37EDD"/>
    <w:rsid w:val="00B37F05"/>
    <w:rsid w:val="00B40346"/>
    <w:rsid w:val="00B40396"/>
    <w:rsid w:val="00B4041F"/>
    <w:rsid w:val="00B4048B"/>
    <w:rsid w:val="00B40C50"/>
    <w:rsid w:val="00B41005"/>
    <w:rsid w:val="00B413F7"/>
    <w:rsid w:val="00B41414"/>
    <w:rsid w:val="00B41BCB"/>
    <w:rsid w:val="00B41BE9"/>
    <w:rsid w:val="00B42597"/>
    <w:rsid w:val="00B42C38"/>
    <w:rsid w:val="00B42C5E"/>
    <w:rsid w:val="00B42CFB"/>
    <w:rsid w:val="00B42F65"/>
    <w:rsid w:val="00B432E7"/>
    <w:rsid w:val="00B4336B"/>
    <w:rsid w:val="00B43A85"/>
    <w:rsid w:val="00B442EC"/>
    <w:rsid w:val="00B44887"/>
    <w:rsid w:val="00B44D3B"/>
    <w:rsid w:val="00B44EB9"/>
    <w:rsid w:val="00B45D6C"/>
    <w:rsid w:val="00B4676C"/>
    <w:rsid w:val="00B4678B"/>
    <w:rsid w:val="00B46E1C"/>
    <w:rsid w:val="00B46F22"/>
    <w:rsid w:val="00B46F7A"/>
    <w:rsid w:val="00B47396"/>
    <w:rsid w:val="00B474CE"/>
    <w:rsid w:val="00B47E6A"/>
    <w:rsid w:val="00B50136"/>
    <w:rsid w:val="00B50217"/>
    <w:rsid w:val="00B51081"/>
    <w:rsid w:val="00B513A9"/>
    <w:rsid w:val="00B515FA"/>
    <w:rsid w:val="00B51F2A"/>
    <w:rsid w:val="00B520E2"/>
    <w:rsid w:val="00B529AB"/>
    <w:rsid w:val="00B52EF8"/>
    <w:rsid w:val="00B531A4"/>
    <w:rsid w:val="00B538F5"/>
    <w:rsid w:val="00B53F4A"/>
    <w:rsid w:val="00B5418B"/>
    <w:rsid w:val="00B5436A"/>
    <w:rsid w:val="00B543CC"/>
    <w:rsid w:val="00B54534"/>
    <w:rsid w:val="00B55415"/>
    <w:rsid w:val="00B555BE"/>
    <w:rsid w:val="00B555D0"/>
    <w:rsid w:val="00B55C0B"/>
    <w:rsid w:val="00B55D7E"/>
    <w:rsid w:val="00B565C7"/>
    <w:rsid w:val="00B56636"/>
    <w:rsid w:val="00B56A71"/>
    <w:rsid w:val="00B5768A"/>
    <w:rsid w:val="00B5786B"/>
    <w:rsid w:val="00B57A25"/>
    <w:rsid w:val="00B57DFA"/>
    <w:rsid w:val="00B60617"/>
    <w:rsid w:val="00B60D9E"/>
    <w:rsid w:val="00B612D9"/>
    <w:rsid w:val="00B61346"/>
    <w:rsid w:val="00B61468"/>
    <w:rsid w:val="00B616C6"/>
    <w:rsid w:val="00B61EAB"/>
    <w:rsid w:val="00B624CA"/>
    <w:rsid w:val="00B628D2"/>
    <w:rsid w:val="00B62ADE"/>
    <w:rsid w:val="00B62BEF"/>
    <w:rsid w:val="00B62EF2"/>
    <w:rsid w:val="00B633F3"/>
    <w:rsid w:val="00B6362D"/>
    <w:rsid w:val="00B63868"/>
    <w:rsid w:val="00B63D67"/>
    <w:rsid w:val="00B6450F"/>
    <w:rsid w:val="00B648F6"/>
    <w:rsid w:val="00B64C88"/>
    <w:rsid w:val="00B64F95"/>
    <w:rsid w:val="00B65055"/>
    <w:rsid w:val="00B663E8"/>
    <w:rsid w:val="00B66477"/>
    <w:rsid w:val="00B66568"/>
    <w:rsid w:val="00B666C9"/>
    <w:rsid w:val="00B671DE"/>
    <w:rsid w:val="00B67463"/>
    <w:rsid w:val="00B678E9"/>
    <w:rsid w:val="00B67BD9"/>
    <w:rsid w:val="00B67BF7"/>
    <w:rsid w:val="00B7068A"/>
    <w:rsid w:val="00B709EB"/>
    <w:rsid w:val="00B71633"/>
    <w:rsid w:val="00B717AD"/>
    <w:rsid w:val="00B717C9"/>
    <w:rsid w:val="00B718DB"/>
    <w:rsid w:val="00B71B86"/>
    <w:rsid w:val="00B723FA"/>
    <w:rsid w:val="00B727CC"/>
    <w:rsid w:val="00B731D6"/>
    <w:rsid w:val="00B732AD"/>
    <w:rsid w:val="00B738F9"/>
    <w:rsid w:val="00B74198"/>
    <w:rsid w:val="00B74782"/>
    <w:rsid w:val="00B7538A"/>
    <w:rsid w:val="00B76234"/>
    <w:rsid w:val="00B76799"/>
    <w:rsid w:val="00B76841"/>
    <w:rsid w:val="00B76A95"/>
    <w:rsid w:val="00B76AC8"/>
    <w:rsid w:val="00B76E1A"/>
    <w:rsid w:val="00B76E8B"/>
    <w:rsid w:val="00B7705E"/>
    <w:rsid w:val="00B77987"/>
    <w:rsid w:val="00B80C30"/>
    <w:rsid w:val="00B80DA7"/>
    <w:rsid w:val="00B812E1"/>
    <w:rsid w:val="00B81608"/>
    <w:rsid w:val="00B81C4B"/>
    <w:rsid w:val="00B82209"/>
    <w:rsid w:val="00B82723"/>
    <w:rsid w:val="00B83168"/>
    <w:rsid w:val="00B831B9"/>
    <w:rsid w:val="00B83561"/>
    <w:rsid w:val="00B8363D"/>
    <w:rsid w:val="00B83949"/>
    <w:rsid w:val="00B83E09"/>
    <w:rsid w:val="00B83E99"/>
    <w:rsid w:val="00B84092"/>
    <w:rsid w:val="00B8440B"/>
    <w:rsid w:val="00B84875"/>
    <w:rsid w:val="00B84B3C"/>
    <w:rsid w:val="00B85140"/>
    <w:rsid w:val="00B853FC"/>
    <w:rsid w:val="00B85AF6"/>
    <w:rsid w:val="00B8637A"/>
    <w:rsid w:val="00B86B19"/>
    <w:rsid w:val="00B86E87"/>
    <w:rsid w:val="00B87446"/>
    <w:rsid w:val="00B87EC1"/>
    <w:rsid w:val="00B90658"/>
    <w:rsid w:val="00B90BA6"/>
    <w:rsid w:val="00B9103D"/>
    <w:rsid w:val="00B91120"/>
    <w:rsid w:val="00B9120D"/>
    <w:rsid w:val="00B92BA2"/>
    <w:rsid w:val="00B92BF0"/>
    <w:rsid w:val="00B92C1F"/>
    <w:rsid w:val="00B93C3C"/>
    <w:rsid w:val="00B94414"/>
    <w:rsid w:val="00B94540"/>
    <w:rsid w:val="00B94C0C"/>
    <w:rsid w:val="00B94EAE"/>
    <w:rsid w:val="00B9545B"/>
    <w:rsid w:val="00B95AD7"/>
    <w:rsid w:val="00B95B2E"/>
    <w:rsid w:val="00B95F4B"/>
    <w:rsid w:val="00B96096"/>
    <w:rsid w:val="00B961AB"/>
    <w:rsid w:val="00B9669F"/>
    <w:rsid w:val="00B966F2"/>
    <w:rsid w:val="00B968D1"/>
    <w:rsid w:val="00B96F88"/>
    <w:rsid w:val="00B9777C"/>
    <w:rsid w:val="00BA0EBF"/>
    <w:rsid w:val="00BA177C"/>
    <w:rsid w:val="00BA1FC3"/>
    <w:rsid w:val="00BA21CD"/>
    <w:rsid w:val="00BA2495"/>
    <w:rsid w:val="00BA2A33"/>
    <w:rsid w:val="00BA32CE"/>
    <w:rsid w:val="00BA3804"/>
    <w:rsid w:val="00BA387E"/>
    <w:rsid w:val="00BA39D0"/>
    <w:rsid w:val="00BA40BB"/>
    <w:rsid w:val="00BA4504"/>
    <w:rsid w:val="00BA4AFE"/>
    <w:rsid w:val="00BA4F03"/>
    <w:rsid w:val="00BA5118"/>
    <w:rsid w:val="00BA5880"/>
    <w:rsid w:val="00BA588D"/>
    <w:rsid w:val="00BA59D8"/>
    <w:rsid w:val="00BA5F51"/>
    <w:rsid w:val="00BA63CA"/>
    <w:rsid w:val="00BA671A"/>
    <w:rsid w:val="00BA7830"/>
    <w:rsid w:val="00BA7980"/>
    <w:rsid w:val="00BA79D5"/>
    <w:rsid w:val="00BA7ABC"/>
    <w:rsid w:val="00BA7ECE"/>
    <w:rsid w:val="00BB00A6"/>
    <w:rsid w:val="00BB05EE"/>
    <w:rsid w:val="00BB071A"/>
    <w:rsid w:val="00BB0955"/>
    <w:rsid w:val="00BB0969"/>
    <w:rsid w:val="00BB1185"/>
    <w:rsid w:val="00BB167E"/>
    <w:rsid w:val="00BB1FE5"/>
    <w:rsid w:val="00BB296B"/>
    <w:rsid w:val="00BB2F73"/>
    <w:rsid w:val="00BB2F9A"/>
    <w:rsid w:val="00BB37F8"/>
    <w:rsid w:val="00BB38A6"/>
    <w:rsid w:val="00BB40A9"/>
    <w:rsid w:val="00BB41FA"/>
    <w:rsid w:val="00BB5039"/>
    <w:rsid w:val="00BB56C9"/>
    <w:rsid w:val="00BB671E"/>
    <w:rsid w:val="00BB7973"/>
    <w:rsid w:val="00BB7A80"/>
    <w:rsid w:val="00BB7BCF"/>
    <w:rsid w:val="00BB7E1F"/>
    <w:rsid w:val="00BC034D"/>
    <w:rsid w:val="00BC03CE"/>
    <w:rsid w:val="00BC0D23"/>
    <w:rsid w:val="00BC10AD"/>
    <w:rsid w:val="00BC19E7"/>
    <w:rsid w:val="00BC21CA"/>
    <w:rsid w:val="00BC222B"/>
    <w:rsid w:val="00BC275F"/>
    <w:rsid w:val="00BC278A"/>
    <w:rsid w:val="00BC2801"/>
    <w:rsid w:val="00BC2986"/>
    <w:rsid w:val="00BC3284"/>
    <w:rsid w:val="00BC3901"/>
    <w:rsid w:val="00BC3976"/>
    <w:rsid w:val="00BC3DB7"/>
    <w:rsid w:val="00BC4424"/>
    <w:rsid w:val="00BC513D"/>
    <w:rsid w:val="00BC52CD"/>
    <w:rsid w:val="00BC59E5"/>
    <w:rsid w:val="00BC5C4D"/>
    <w:rsid w:val="00BC60A1"/>
    <w:rsid w:val="00BC63A1"/>
    <w:rsid w:val="00BC6974"/>
    <w:rsid w:val="00BC6B62"/>
    <w:rsid w:val="00BC75A2"/>
    <w:rsid w:val="00BC7CC9"/>
    <w:rsid w:val="00BC7D31"/>
    <w:rsid w:val="00BC7F24"/>
    <w:rsid w:val="00BD10E0"/>
    <w:rsid w:val="00BD2186"/>
    <w:rsid w:val="00BD27C1"/>
    <w:rsid w:val="00BD29E5"/>
    <w:rsid w:val="00BD2CE4"/>
    <w:rsid w:val="00BD2EEC"/>
    <w:rsid w:val="00BD2EF5"/>
    <w:rsid w:val="00BD34C7"/>
    <w:rsid w:val="00BD366F"/>
    <w:rsid w:val="00BD373B"/>
    <w:rsid w:val="00BD3B3A"/>
    <w:rsid w:val="00BD3D9C"/>
    <w:rsid w:val="00BD43CD"/>
    <w:rsid w:val="00BD4902"/>
    <w:rsid w:val="00BD4D0C"/>
    <w:rsid w:val="00BD5818"/>
    <w:rsid w:val="00BD5A70"/>
    <w:rsid w:val="00BD6004"/>
    <w:rsid w:val="00BD6B93"/>
    <w:rsid w:val="00BD6F04"/>
    <w:rsid w:val="00BD721A"/>
    <w:rsid w:val="00BD756B"/>
    <w:rsid w:val="00BD7756"/>
    <w:rsid w:val="00BD7862"/>
    <w:rsid w:val="00BD7B92"/>
    <w:rsid w:val="00BD7BDD"/>
    <w:rsid w:val="00BD7F56"/>
    <w:rsid w:val="00BE004C"/>
    <w:rsid w:val="00BE0068"/>
    <w:rsid w:val="00BE09ED"/>
    <w:rsid w:val="00BE0EF1"/>
    <w:rsid w:val="00BE0F65"/>
    <w:rsid w:val="00BE104F"/>
    <w:rsid w:val="00BE11F8"/>
    <w:rsid w:val="00BE12CC"/>
    <w:rsid w:val="00BE177A"/>
    <w:rsid w:val="00BE1A36"/>
    <w:rsid w:val="00BE1A7D"/>
    <w:rsid w:val="00BE1BED"/>
    <w:rsid w:val="00BE1D21"/>
    <w:rsid w:val="00BE20AF"/>
    <w:rsid w:val="00BE211F"/>
    <w:rsid w:val="00BE2146"/>
    <w:rsid w:val="00BE26E7"/>
    <w:rsid w:val="00BE2A6F"/>
    <w:rsid w:val="00BE2BDC"/>
    <w:rsid w:val="00BE2E62"/>
    <w:rsid w:val="00BE2F55"/>
    <w:rsid w:val="00BE3152"/>
    <w:rsid w:val="00BE3AFB"/>
    <w:rsid w:val="00BE4219"/>
    <w:rsid w:val="00BE4573"/>
    <w:rsid w:val="00BE4996"/>
    <w:rsid w:val="00BE4F85"/>
    <w:rsid w:val="00BE50FD"/>
    <w:rsid w:val="00BE522D"/>
    <w:rsid w:val="00BE544F"/>
    <w:rsid w:val="00BE58D9"/>
    <w:rsid w:val="00BE5A92"/>
    <w:rsid w:val="00BE60DF"/>
    <w:rsid w:val="00BE60EC"/>
    <w:rsid w:val="00BE628A"/>
    <w:rsid w:val="00BE6798"/>
    <w:rsid w:val="00BE68DD"/>
    <w:rsid w:val="00BE6A64"/>
    <w:rsid w:val="00BE7498"/>
    <w:rsid w:val="00BE7644"/>
    <w:rsid w:val="00BE7B3D"/>
    <w:rsid w:val="00BE7B73"/>
    <w:rsid w:val="00BF10F0"/>
    <w:rsid w:val="00BF1EF5"/>
    <w:rsid w:val="00BF1F46"/>
    <w:rsid w:val="00BF24CC"/>
    <w:rsid w:val="00BF2579"/>
    <w:rsid w:val="00BF29A6"/>
    <w:rsid w:val="00BF29E4"/>
    <w:rsid w:val="00BF3123"/>
    <w:rsid w:val="00BF342E"/>
    <w:rsid w:val="00BF3865"/>
    <w:rsid w:val="00BF3CC2"/>
    <w:rsid w:val="00BF47C0"/>
    <w:rsid w:val="00BF4809"/>
    <w:rsid w:val="00BF4969"/>
    <w:rsid w:val="00BF4C3E"/>
    <w:rsid w:val="00BF4FAA"/>
    <w:rsid w:val="00BF5993"/>
    <w:rsid w:val="00BF604D"/>
    <w:rsid w:val="00BF6052"/>
    <w:rsid w:val="00BF68B3"/>
    <w:rsid w:val="00BF6ADC"/>
    <w:rsid w:val="00BF7069"/>
    <w:rsid w:val="00C0003D"/>
    <w:rsid w:val="00C00A45"/>
    <w:rsid w:val="00C00D6A"/>
    <w:rsid w:val="00C02152"/>
    <w:rsid w:val="00C02479"/>
    <w:rsid w:val="00C02E68"/>
    <w:rsid w:val="00C02EB6"/>
    <w:rsid w:val="00C03758"/>
    <w:rsid w:val="00C039C6"/>
    <w:rsid w:val="00C043FF"/>
    <w:rsid w:val="00C04CDC"/>
    <w:rsid w:val="00C04D5B"/>
    <w:rsid w:val="00C04F80"/>
    <w:rsid w:val="00C05055"/>
    <w:rsid w:val="00C05500"/>
    <w:rsid w:val="00C060AD"/>
    <w:rsid w:val="00C067D4"/>
    <w:rsid w:val="00C071AA"/>
    <w:rsid w:val="00C07473"/>
    <w:rsid w:val="00C076BC"/>
    <w:rsid w:val="00C10080"/>
    <w:rsid w:val="00C1092B"/>
    <w:rsid w:val="00C10F48"/>
    <w:rsid w:val="00C10F99"/>
    <w:rsid w:val="00C11865"/>
    <w:rsid w:val="00C118B1"/>
    <w:rsid w:val="00C11ACB"/>
    <w:rsid w:val="00C11E3C"/>
    <w:rsid w:val="00C1291F"/>
    <w:rsid w:val="00C12A75"/>
    <w:rsid w:val="00C12EDD"/>
    <w:rsid w:val="00C130C4"/>
    <w:rsid w:val="00C1318A"/>
    <w:rsid w:val="00C134DA"/>
    <w:rsid w:val="00C13973"/>
    <w:rsid w:val="00C13BD0"/>
    <w:rsid w:val="00C13E84"/>
    <w:rsid w:val="00C14263"/>
    <w:rsid w:val="00C14533"/>
    <w:rsid w:val="00C14852"/>
    <w:rsid w:val="00C150DC"/>
    <w:rsid w:val="00C15162"/>
    <w:rsid w:val="00C1580B"/>
    <w:rsid w:val="00C15A90"/>
    <w:rsid w:val="00C15C53"/>
    <w:rsid w:val="00C15EE1"/>
    <w:rsid w:val="00C17179"/>
    <w:rsid w:val="00C17D5D"/>
    <w:rsid w:val="00C20214"/>
    <w:rsid w:val="00C20F3B"/>
    <w:rsid w:val="00C212D7"/>
    <w:rsid w:val="00C216FB"/>
    <w:rsid w:val="00C21AF8"/>
    <w:rsid w:val="00C21CE0"/>
    <w:rsid w:val="00C21D28"/>
    <w:rsid w:val="00C21F73"/>
    <w:rsid w:val="00C21FCC"/>
    <w:rsid w:val="00C22375"/>
    <w:rsid w:val="00C224C2"/>
    <w:rsid w:val="00C22CED"/>
    <w:rsid w:val="00C22F54"/>
    <w:rsid w:val="00C2316E"/>
    <w:rsid w:val="00C2384A"/>
    <w:rsid w:val="00C247A7"/>
    <w:rsid w:val="00C2511D"/>
    <w:rsid w:val="00C25292"/>
    <w:rsid w:val="00C256BC"/>
    <w:rsid w:val="00C256C1"/>
    <w:rsid w:val="00C25D39"/>
    <w:rsid w:val="00C25F5A"/>
    <w:rsid w:val="00C263AE"/>
    <w:rsid w:val="00C263EE"/>
    <w:rsid w:val="00C26A05"/>
    <w:rsid w:val="00C26A27"/>
    <w:rsid w:val="00C27689"/>
    <w:rsid w:val="00C27B48"/>
    <w:rsid w:val="00C30387"/>
    <w:rsid w:val="00C304B3"/>
    <w:rsid w:val="00C304FE"/>
    <w:rsid w:val="00C30671"/>
    <w:rsid w:val="00C309D9"/>
    <w:rsid w:val="00C30BA9"/>
    <w:rsid w:val="00C30D8E"/>
    <w:rsid w:val="00C31433"/>
    <w:rsid w:val="00C3155A"/>
    <w:rsid w:val="00C31F68"/>
    <w:rsid w:val="00C32181"/>
    <w:rsid w:val="00C321FD"/>
    <w:rsid w:val="00C32B38"/>
    <w:rsid w:val="00C3325F"/>
    <w:rsid w:val="00C33F2E"/>
    <w:rsid w:val="00C34D89"/>
    <w:rsid w:val="00C34E64"/>
    <w:rsid w:val="00C35113"/>
    <w:rsid w:val="00C35B0D"/>
    <w:rsid w:val="00C35E3C"/>
    <w:rsid w:val="00C362AC"/>
    <w:rsid w:val="00C362B5"/>
    <w:rsid w:val="00C364C1"/>
    <w:rsid w:val="00C364D5"/>
    <w:rsid w:val="00C3660E"/>
    <w:rsid w:val="00C3687E"/>
    <w:rsid w:val="00C37533"/>
    <w:rsid w:val="00C37C88"/>
    <w:rsid w:val="00C37DB4"/>
    <w:rsid w:val="00C40205"/>
    <w:rsid w:val="00C403BD"/>
    <w:rsid w:val="00C40652"/>
    <w:rsid w:val="00C40828"/>
    <w:rsid w:val="00C40D1E"/>
    <w:rsid w:val="00C40E97"/>
    <w:rsid w:val="00C4106C"/>
    <w:rsid w:val="00C41272"/>
    <w:rsid w:val="00C41290"/>
    <w:rsid w:val="00C41AB4"/>
    <w:rsid w:val="00C41B20"/>
    <w:rsid w:val="00C41C46"/>
    <w:rsid w:val="00C4250A"/>
    <w:rsid w:val="00C42835"/>
    <w:rsid w:val="00C42A4B"/>
    <w:rsid w:val="00C42CA0"/>
    <w:rsid w:val="00C42CEE"/>
    <w:rsid w:val="00C42D9B"/>
    <w:rsid w:val="00C43149"/>
    <w:rsid w:val="00C449A7"/>
    <w:rsid w:val="00C44BD6"/>
    <w:rsid w:val="00C454C1"/>
    <w:rsid w:val="00C457B2"/>
    <w:rsid w:val="00C459A0"/>
    <w:rsid w:val="00C45A68"/>
    <w:rsid w:val="00C45D71"/>
    <w:rsid w:val="00C4607D"/>
    <w:rsid w:val="00C46AD4"/>
    <w:rsid w:val="00C46B8E"/>
    <w:rsid w:val="00C46C23"/>
    <w:rsid w:val="00C47327"/>
    <w:rsid w:val="00C47BD5"/>
    <w:rsid w:val="00C47E62"/>
    <w:rsid w:val="00C50312"/>
    <w:rsid w:val="00C5092F"/>
    <w:rsid w:val="00C514DA"/>
    <w:rsid w:val="00C517D8"/>
    <w:rsid w:val="00C522C0"/>
    <w:rsid w:val="00C52D21"/>
    <w:rsid w:val="00C52E5D"/>
    <w:rsid w:val="00C54037"/>
    <w:rsid w:val="00C54455"/>
    <w:rsid w:val="00C54B18"/>
    <w:rsid w:val="00C54C61"/>
    <w:rsid w:val="00C54D69"/>
    <w:rsid w:val="00C54FA8"/>
    <w:rsid w:val="00C556A2"/>
    <w:rsid w:val="00C55E97"/>
    <w:rsid w:val="00C56054"/>
    <w:rsid w:val="00C56080"/>
    <w:rsid w:val="00C563F6"/>
    <w:rsid w:val="00C56419"/>
    <w:rsid w:val="00C56942"/>
    <w:rsid w:val="00C56DBF"/>
    <w:rsid w:val="00C57495"/>
    <w:rsid w:val="00C57620"/>
    <w:rsid w:val="00C57F07"/>
    <w:rsid w:val="00C602C3"/>
    <w:rsid w:val="00C604BA"/>
    <w:rsid w:val="00C60709"/>
    <w:rsid w:val="00C609DC"/>
    <w:rsid w:val="00C60FD8"/>
    <w:rsid w:val="00C612E7"/>
    <w:rsid w:val="00C612FA"/>
    <w:rsid w:val="00C6147D"/>
    <w:rsid w:val="00C61CF7"/>
    <w:rsid w:val="00C61D71"/>
    <w:rsid w:val="00C61DAB"/>
    <w:rsid w:val="00C63533"/>
    <w:rsid w:val="00C6380B"/>
    <w:rsid w:val="00C63952"/>
    <w:rsid w:val="00C63A51"/>
    <w:rsid w:val="00C63EE2"/>
    <w:rsid w:val="00C64202"/>
    <w:rsid w:val="00C64416"/>
    <w:rsid w:val="00C646A2"/>
    <w:rsid w:val="00C66054"/>
    <w:rsid w:val="00C66515"/>
    <w:rsid w:val="00C6657B"/>
    <w:rsid w:val="00C66B23"/>
    <w:rsid w:val="00C66D73"/>
    <w:rsid w:val="00C66D85"/>
    <w:rsid w:val="00C670DD"/>
    <w:rsid w:val="00C672FC"/>
    <w:rsid w:val="00C67BBC"/>
    <w:rsid w:val="00C67E24"/>
    <w:rsid w:val="00C67E67"/>
    <w:rsid w:val="00C708A5"/>
    <w:rsid w:val="00C70D26"/>
    <w:rsid w:val="00C71383"/>
    <w:rsid w:val="00C715EA"/>
    <w:rsid w:val="00C71AEB"/>
    <w:rsid w:val="00C71C64"/>
    <w:rsid w:val="00C71D65"/>
    <w:rsid w:val="00C72530"/>
    <w:rsid w:val="00C7278B"/>
    <w:rsid w:val="00C7286B"/>
    <w:rsid w:val="00C72BE6"/>
    <w:rsid w:val="00C72D17"/>
    <w:rsid w:val="00C73099"/>
    <w:rsid w:val="00C73DF9"/>
    <w:rsid w:val="00C74E31"/>
    <w:rsid w:val="00C75249"/>
    <w:rsid w:val="00C76DF9"/>
    <w:rsid w:val="00C76FA7"/>
    <w:rsid w:val="00C77768"/>
    <w:rsid w:val="00C77785"/>
    <w:rsid w:val="00C77C88"/>
    <w:rsid w:val="00C77E9C"/>
    <w:rsid w:val="00C80164"/>
    <w:rsid w:val="00C80413"/>
    <w:rsid w:val="00C80465"/>
    <w:rsid w:val="00C80C44"/>
    <w:rsid w:val="00C81A32"/>
    <w:rsid w:val="00C81B5F"/>
    <w:rsid w:val="00C81C19"/>
    <w:rsid w:val="00C81D31"/>
    <w:rsid w:val="00C8218B"/>
    <w:rsid w:val="00C822C2"/>
    <w:rsid w:val="00C82A40"/>
    <w:rsid w:val="00C82E4A"/>
    <w:rsid w:val="00C82E76"/>
    <w:rsid w:val="00C8331C"/>
    <w:rsid w:val="00C83566"/>
    <w:rsid w:val="00C840B5"/>
    <w:rsid w:val="00C8487F"/>
    <w:rsid w:val="00C8491B"/>
    <w:rsid w:val="00C84B06"/>
    <w:rsid w:val="00C84E34"/>
    <w:rsid w:val="00C8508B"/>
    <w:rsid w:val="00C8509B"/>
    <w:rsid w:val="00C85398"/>
    <w:rsid w:val="00C85707"/>
    <w:rsid w:val="00C8579C"/>
    <w:rsid w:val="00C858A2"/>
    <w:rsid w:val="00C859E8"/>
    <w:rsid w:val="00C85DDF"/>
    <w:rsid w:val="00C866F3"/>
    <w:rsid w:val="00C8695A"/>
    <w:rsid w:val="00C86989"/>
    <w:rsid w:val="00C86C4C"/>
    <w:rsid w:val="00C87399"/>
    <w:rsid w:val="00C874C1"/>
    <w:rsid w:val="00C8786B"/>
    <w:rsid w:val="00C879C2"/>
    <w:rsid w:val="00C87D2D"/>
    <w:rsid w:val="00C90316"/>
    <w:rsid w:val="00C90352"/>
    <w:rsid w:val="00C9076E"/>
    <w:rsid w:val="00C915AE"/>
    <w:rsid w:val="00C91CB4"/>
    <w:rsid w:val="00C91CC8"/>
    <w:rsid w:val="00C91F0A"/>
    <w:rsid w:val="00C921B3"/>
    <w:rsid w:val="00C92A8A"/>
    <w:rsid w:val="00C935C6"/>
    <w:rsid w:val="00C94E95"/>
    <w:rsid w:val="00C950DF"/>
    <w:rsid w:val="00C95521"/>
    <w:rsid w:val="00C95B8E"/>
    <w:rsid w:val="00C95CCC"/>
    <w:rsid w:val="00C9661C"/>
    <w:rsid w:val="00C969B8"/>
    <w:rsid w:val="00C96F00"/>
    <w:rsid w:val="00C9753E"/>
    <w:rsid w:val="00C97552"/>
    <w:rsid w:val="00C97CAC"/>
    <w:rsid w:val="00C97E2F"/>
    <w:rsid w:val="00CA02C4"/>
    <w:rsid w:val="00CA03B3"/>
    <w:rsid w:val="00CA06BA"/>
    <w:rsid w:val="00CA07C5"/>
    <w:rsid w:val="00CA0E21"/>
    <w:rsid w:val="00CA1309"/>
    <w:rsid w:val="00CA17BD"/>
    <w:rsid w:val="00CA1CB1"/>
    <w:rsid w:val="00CA2592"/>
    <w:rsid w:val="00CA2871"/>
    <w:rsid w:val="00CA3301"/>
    <w:rsid w:val="00CA3B20"/>
    <w:rsid w:val="00CA3B24"/>
    <w:rsid w:val="00CA3B7D"/>
    <w:rsid w:val="00CA4D4E"/>
    <w:rsid w:val="00CA5690"/>
    <w:rsid w:val="00CA5906"/>
    <w:rsid w:val="00CA59BE"/>
    <w:rsid w:val="00CA5B4B"/>
    <w:rsid w:val="00CA5CC0"/>
    <w:rsid w:val="00CA62AE"/>
    <w:rsid w:val="00CA697D"/>
    <w:rsid w:val="00CA6B49"/>
    <w:rsid w:val="00CA6EA7"/>
    <w:rsid w:val="00CA734C"/>
    <w:rsid w:val="00CA76D1"/>
    <w:rsid w:val="00CA7766"/>
    <w:rsid w:val="00CA7F4F"/>
    <w:rsid w:val="00CA7F77"/>
    <w:rsid w:val="00CB08B6"/>
    <w:rsid w:val="00CB0915"/>
    <w:rsid w:val="00CB0944"/>
    <w:rsid w:val="00CB0E34"/>
    <w:rsid w:val="00CB1683"/>
    <w:rsid w:val="00CB16EB"/>
    <w:rsid w:val="00CB2EBE"/>
    <w:rsid w:val="00CB3CFC"/>
    <w:rsid w:val="00CB4647"/>
    <w:rsid w:val="00CB4B2E"/>
    <w:rsid w:val="00CB575B"/>
    <w:rsid w:val="00CB57CE"/>
    <w:rsid w:val="00CB5AF9"/>
    <w:rsid w:val="00CB5C51"/>
    <w:rsid w:val="00CB5D4B"/>
    <w:rsid w:val="00CB5F4A"/>
    <w:rsid w:val="00CB6005"/>
    <w:rsid w:val="00CB6708"/>
    <w:rsid w:val="00CB689F"/>
    <w:rsid w:val="00CB6916"/>
    <w:rsid w:val="00CB70A1"/>
    <w:rsid w:val="00CB7BF3"/>
    <w:rsid w:val="00CC16AB"/>
    <w:rsid w:val="00CC1703"/>
    <w:rsid w:val="00CC1B74"/>
    <w:rsid w:val="00CC1F21"/>
    <w:rsid w:val="00CC2320"/>
    <w:rsid w:val="00CC2542"/>
    <w:rsid w:val="00CC26EA"/>
    <w:rsid w:val="00CC2C5D"/>
    <w:rsid w:val="00CC2FE9"/>
    <w:rsid w:val="00CC3317"/>
    <w:rsid w:val="00CC33F0"/>
    <w:rsid w:val="00CC3419"/>
    <w:rsid w:val="00CC378B"/>
    <w:rsid w:val="00CC3A74"/>
    <w:rsid w:val="00CC3C9F"/>
    <w:rsid w:val="00CC3E3C"/>
    <w:rsid w:val="00CC4C86"/>
    <w:rsid w:val="00CC4CB9"/>
    <w:rsid w:val="00CC5557"/>
    <w:rsid w:val="00CC587E"/>
    <w:rsid w:val="00CC67BB"/>
    <w:rsid w:val="00CC6B28"/>
    <w:rsid w:val="00CC6BDC"/>
    <w:rsid w:val="00CC6FF1"/>
    <w:rsid w:val="00CC727F"/>
    <w:rsid w:val="00CC7CC9"/>
    <w:rsid w:val="00CD02CA"/>
    <w:rsid w:val="00CD0D5F"/>
    <w:rsid w:val="00CD0F1A"/>
    <w:rsid w:val="00CD1978"/>
    <w:rsid w:val="00CD1E9B"/>
    <w:rsid w:val="00CD29F2"/>
    <w:rsid w:val="00CD2F18"/>
    <w:rsid w:val="00CD2FB9"/>
    <w:rsid w:val="00CD3286"/>
    <w:rsid w:val="00CD3749"/>
    <w:rsid w:val="00CD3AD2"/>
    <w:rsid w:val="00CD3C7F"/>
    <w:rsid w:val="00CD3E12"/>
    <w:rsid w:val="00CD45BB"/>
    <w:rsid w:val="00CD4F02"/>
    <w:rsid w:val="00CD5123"/>
    <w:rsid w:val="00CD5308"/>
    <w:rsid w:val="00CD5E52"/>
    <w:rsid w:val="00CD5EB9"/>
    <w:rsid w:val="00CD6222"/>
    <w:rsid w:val="00CD634D"/>
    <w:rsid w:val="00CD65BB"/>
    <w:rsid w:val="00CD6786"/>
    <w:rsid w:val="00CD6BDD"/>
    <w:rsid w:val="00CD6EAB"/>
    <w:rsid w:val="00CD6ECE"/>
    <w:rsid w:val="00CD6ED1"/>
    <w:rsid w:val="00CD7944"/>
    <w:rsid w:val="00CE014C"/>
    <w:rsid w:val="00CE018D"/>
    <w:rsid w:val="00CE05C4"/>
    <w:rsid w:val="00CE0D2B"/>
    <w:rsid w:val="00CE1846"/>
    <w:rsid w:val="00CE1988"/>
    <w:rsid w:val="00CE1AB4"/>
    <w:rsid w:val="00CE1D35"/>
    <w:rsid w:val="00CE246B"/>
    <w:rsid w:val="00CE3074"/>
    <w:rsid w:val="00CE3A3C"/>
    <w:rsid w:val="00CE3B7B"/>
    <w:rsid w:val="00CE3DCC"/>
    <w:rsid w:val="00CE4209"/>
    <w:rsid w:val="00CE4AB1"/>
    <w:rsid w:val="00CE4E2A"/>
    <w:rsid w:val="00CE4F4F"/>
    <w:rsid w:val="00CE5133"/>
    <w:rsid w:val="00CE52EA"/>
    <w:rsid w:val="00CE585C"/>
    <w:rsid w:val="00CE5A7C"/>
    <w:rsid w:val="00CE5D4B"/>
    <w:rsid w:val="00CE671C"/>
    <w:rsid w:val="00CE6AF0"/>
    <w:rsid w:val="00CE7158"/>
    <w:rsid w:val="00CE7548"/>
    <w:rsid w:val="00CE78C8"/>
    <w:rsid w:val="00CE7A31"/>
    <w:rsid w:val="00CE7DAD"/>
    <w:rsid w:val="00CF003D"/>
    <w:rsid w:val="00CF099D"/>
    <w:rsid w:val="00CF17E1"/>
    <w:rsid w:val="00CF1FE6"/>
    <w:rsid w:val="00CF20E5"/>
    <w:rsid w:val="00CF2706"/>
    <w:rsid w:val="00CF2B94"/>
    <w:rsid w:val="00CF30A7"/>
    <w:rsid w:val="00CF32EE"/>
    <w:rsid w:val="00CF3319"/>
    <w:rsid w:val="00CF34B6"/>
    <w:rsid w:val="00CF3B25"/>
    <w:rsid w:val="00CF3B40"/>
    <w:rsid w:val="00CF3C63"/>
    <w:rsid w:val="00CF3EC5"/>
    <w:rsid w:val="00CF461A"/>
    <w:rsid w:val="00CF47C3"/>
    <w:rsid w:val="00CF4F5A"/>
    <w:rsid w:val="00CF52F4"/>
    <w:rsid w:val="00CF5F80"/>
    <w:rsid w:val="00CF616D"/>
    <w:rsid w:val="00CF62F1"/>
    <w:rsid w:val="00CF6A47"/>
    <w:rsid w:val="00CF6C4A"/>
    <w:rsid w:val="00CF76B7"/>
    <w:rsid w:val="00CF79C8"/>
    <w:rsid w:val="00CF7AF1"/>
    <w:rsid w:val="00CF7CCA"/>
    <w:rsid w:val="00D00D67"/>
    <w:rsid w:val="00D00E82"/>
    <w:rsid w:val="00D0116F"/>
    <w:rsid w:val="00D012AF"/>
    <w:rsid w:val="00D01CAA"/>
    <w:rsid w:val="00D026E7"/>
    <w:rsid w:val="00D037DC"/>
    <w:rsid w:val="00D03999"/>
    <w:rsid w:val="00D03AB0"/>
    <w:rsid w:val="00D03B04"/>
    <w:rsid w:val="00D04C9E"/>
    <w:rsid w:val="00D0564C"/>
    <w:rsid w:val="00D05957"/>
    <w:rsid w:val="00D05F90"/>
    <w:rsid w:val="00D06332"/>
    <w:rsid w:val="00D063CA"/>
    <w:rsid w:val="00D065FA"/>
    <w:rsid w:val="00D06993"/>
    <w:rsid w:val="00D069A0"/>
    <w:rsid w:val="00D075B5"/>
    <w:rsid w:val="00D077FD"/>
    <w:rsid w:val="00D078FA"/>
    <w:rsid w:val="00D07D67"/>
    <w:rsid w:val="00D10257"/>
    <w:rsid w:val="00D1057A"/>
    <w:rsid w:val="00D10E28"/>
    <w:rsid w:val="00D11AB9"/>
    <w:rsid w:val="00D12016"/>
    <w:rsid w:val="00D125B3"/>
    <w:rsid w:val="00D12605"/>
    <w:rsid w:val="00D1269F"/>
    <w:rsid w:val="00D1298B"/>
    <w:rsid w:val="00D14181"/>
    <w:rsid w:val="00D147CF"/>
    <w:rsid w:val="00D14B85"/>
    <w:rsid w:val="00D152C2"/>
    <w:rsid w:val="00D154B3"/>
    <w:rsid w:val="00D15EB1"/>
    <w:rsid w:val="00D16F49"/>
    <w:rsid w:val="00D17090"/>
    <w:rsid w:val="00D178F8"/>
    <w:rsid w:val="00D17AB5"/>
    <w:rsid w:val="00D17C9A"/>
    <w:rsid w:val="00D20AE6"/>
    <w:rsid w:val="00D211EB"/>
    <w:rsid w:val="00D2144B"/>
    <w:rsid w:val="00D21797"/>
    <w:rsid w:val="00D218D7"/>
    <w:rsid w:val="00D21C9F"/>
    <w:rsid w:val="00D22AA5"/>
    <w:rsid w:val="00D22B34"/>
    <w:rsid w:val="00D22E45"/>
    <w:rsid w:val="00D22E96"/>
    <w:rsid w:val="00D232E6"/>
    <w:rsid w:val="00D2330D"/>
    <w:rsid w:val="00D23750"/>
    <w:rsid w:val="00D23759"/>
    <w:rsid w:val="00D23795"/>
    <w:rsid w:val="00D2410A"/>
    <w:rsid w:val="00D24EE8"/>
    <w:rsid w:val="00D25B77"/>
    <w:rsid w:val="00D263A1"/>
    <w:rsid w:val="00D27292"/>
    <w:rsid w:val="00D273B7"/>
    <w:rsid w:val="00D2798C"/>
    <w:rsid w:val="00D27BD2"/>
    <w:rsid w:val="00D30050"/>
    <w:rsid w:val="00D30200"/>
    <w:rsid w:val="00D31254"/>
    <w:rsid w:val="00D31C81"/>
    <w:rsid w:val="00D322BA"/>
    <w:rsid w:val="00D32530"/>
    <w:rsid w:val="00D327AA"/>
    <w:rsid w:val="00D32EF7"/>
    <w:rsid w:val="00D3340F"/>
    <w:rsid w:val="00D334B2"/>
    <w:rsid w:val="00D339BF"/>
    <w:rsid w:val="00D34BAD"/>
    <w:rsid w:val="00D34C3C"/>
    <w:rsid w:val="00D34D36"/>
    <w:rsid w:val="00D35591"/>
    <w:rsid w:val="00D359A3"/>
    <w:rsid w:val="00D35F83"/>
    <w:rsid w:val="00D36302"/>
    <w:rsid w:val="00D36610"/>
    <w:rsid w:val="00D3661D"/>
    <w:rsid w:val="00D367F9"/>
    <w:rsid w:val="00D369ED"/>
    <w:rsid w:val="00D369F9"/>
    <w:rsid w:val="00D36B04"/>
    <w:rsid w:val="00D36EDE"/>
    <w:rsid w:val="00D372A4"/>
    <w:rsid w:val="00D37611"/>
    <w:rsid w:val="00D37875"/>
    <w:rsid w:val="00D379EC"/>
    <w:rsid w:val="00D37ECD"/>
    <w:rsid w:val="00D40065"/>
    <w:rsid w:val="00D40502"/>
    <w:rsid w:val="00D4078D"/>
    <w:rsid w:val="00D4082D"/>
    <w:rsid w:val="00D40858"/>
    <w:rsid w:val="00D41A21"/>
    <w:rsid w:val="00D42377"/>
    <w:rsid w:val="00D423E8"/>
    <w:rsid w:val="00D4295F"/>
    <w:rsid w:val="00D435CA"/>
    <w:rsid w:val="00D43986"/>
    <w:rsid w:val="00D451D3"/>
    <w:rsid w:val="00D454BE"/>
    <w:rsid w:val="00D4602D"/>
    <w:rsid w:val="00D465C1"/>
    <w:rsid w:val="00D4727A"/>
    <w:rsid w:val="00D475A5"/>
    <w:rsid w:val="00D47D49"/>
    <w:rsid w:val="00D5051B"/>
    <w:rsid w:val="00D507BF"/>
    <w:rsid w:val="00D50AD5"/>
    <w:rsid w:val="00D50E78"/>
    <w:rsid w:val="00D50EEA"/>
    <w:rsid w:val="00D50F85"/>
    <w:rsid w:val="00D51E0C"/>
    <w:rsid w:val="00D52915"/>
    <w:rsid w:val="00D53018"/>
    <w:rsid w:val="00D53A5E"/>
    <w:rsid w:val="00D53D70"/>
    <w:rsid w:val="00D54A1A"/>
    <w:rsid w:val="00D54A1E"/>
    <w:rsid w:val="00D54D9F"/>
    <w:rsid w:val="00D54DBD"/>
    <w:rsid w:val="00D55270"/>
    <w:rsid w:val="00D55303"/>
    <w:rsid w:val="00D55354"/>
    <w:rsid w:val="00D55511"/>
    <w:rsid w:val="00D55A53"/>
    <w:rsid w:val="00D56749"/>
    <w:rsid w:val="00D56796"/>
    <w:rsid w:val="00D5731E"/>
    <w:rsid w:val="00D574C1"/>
    <w:rsid w:val="00D60234"/>
    <w:rsid w:val="00D604CA"/>
    <w:rsid w:val="00D6086B"/>
    <w:rsid w:val="00D609CE"/>
    <w:rsid w:val="00D60DCD"/>
    <w:rsid w:val="00D610F2"/>
    <w:rsid w:val="00D6125A"/>
    <w:rsid w:val="00D6146C"/>
    <w:rsid w:val="00D6167E"/>
    <w:rsid w:val="00D62372"/>
    <w:rsid w:val="00D630EE"/>
    <w:rsid w:val="00D632FA"/>
    <w:rsid w:val="00D6354E"/>
    <w:rsid w:val="00D63A42"/>
    <w:rsid w:val="00D63BE7"/>
    <w:rsid w:val="00D646FB"/>
    <w:rsid w:val="00D64775"/>
    <w:rsid w:val="00D6485E"/>
    <w:rsid w:val="00D6494C"/>
    <w:rsid w:val="00D64CE8"/>
    <w:rsid w:val="00D656C0"/>
    <w:rsid w:val="00D65B14"/>
    <w:rsid w:val="00D65CAD"/>
    <w:rsid w:val="00D664F9"/>
    <w:rsid w:val="00D66BA8"/>
    <w:rsid w:val="00D66E6B"/>
    <w:rsid w:val="00D67B87"/>
    <w:rsid w:val="00D67CB8"/>
    <w:rsid w:val="00D70045"/>
    <w:rsid w:val="00D70257"/>
    <w:rsid w:val="00D703F6"/>
    <w:rsid w:val="00D70A0D"/>
    <w:rsid w:val="00D711D5"/>
    <w:rsid w:val="00D714BB"/>
    <w:rsid w:val="00D7195F"/>
    <w:rsid w:val="00D720F1"/>
    <w:rsid w:val="00D72A54"/>
    <w:rsid w:val="00D72BC2"/>
    <w:rsid w:val="00D73571"/>
    <w:rsid w:val="00D74343"/>
    <w:rsid w:val="00D743FD"/>
    <w:rsid w:val="00D748C6"/>
    <w:rsid w:val="00D74AE4"/>
    <w:rsid w:val="00D74B99"/>
    <w:rsid w:val="00D74E01"/>
    <w:rsid w:val="00D74F33"/>
    <w:rsid w:val="00D752A8"/>
    <w:rsid w:val="00D75ADF"/>
    <w:rsid w:val="00D75FC5"/>
    <w:rsid w:val="00D76A6F"/>
    <w:rsid w:val="00D77842"/>
    <w:rsid w:val="00D77910"/>
    <w:rsid w:val="00D77BBD"/>
    <w:rsid w:val="00D80303"/>
    <w:rsid w:val="00D80C37"/>
    <w:rsid w:val="00D80FB0"/>
    <w:rsid w:val="00D812DF"/>
    <w:rsid w:val="00D8162B"/>
    <w:rsid w:val="00D818A5"/>
    <w:rsid w:val="00D81BDF"/>
    <w:rsid w:val="00D81EC5"/>
    <w:rsid w:val="00D820B9"/>
    <w:rsid w:val="00D82319"/>
    <w:rsid w:val="00D82965"/>
    <w:rsid w:val="00D82C82"/>
    <w:rsid w:val="00D82DCA"/>
    <w:rsid w:val="00D82EB7"/>
    <w:rsid w:val="00D82FA4"/>
    <w:rsid w:val="00D82FF1"/>
    <w:rsid w:val="00D831AD"/>
    <w:rsid w:val="00D83234"/>
    <w:rsid w:val="00D83460"/>
    <w:rsid w:val="00D83624"/>
    <w:rsid w:val="00D83719"/>
    <w:rsid w:val="00D8453E"/>
    <w:rsid w:val="00D84767"/>
    <w:rsid w:val="00D84C1D"/>
    <w:rsid w:val="00D84E2C"/>
    <w:rsid w:val="00D84E94"/>
    <w:rsid w:val="00D850B6"/>
    <w:rsid w:val="00D85C92"/>
    <w:rsid w:val="00D866D6"/>
    <w:rsid w:val="00D86931"/>
    <w:rsid w:val="00D87058"/>
    <w:rsid w:val="00D8753F"/>
    <w:rsid w:val="00D87A5A"/>
    <w:rsid w:val="00D904C3"/>
    <w:rsid w:val="00D908DB"/>
    <w:rsid w:val="00D91087"/>
    <w:rsid w:val="00D9192B"/>
    <w:rsid w:val="00D919A3"/>
    <w:rsid w:val="00D91BCC"/>
    <w:rsid w:val="00D91E38"/>
    <w:rsid w:val="00D92302"/>
    <w:rsid w:val="00D924FF"/>
    <w:rsid w:val="00D925D3"/>
    <w:rsid w:val="00D92A88"/>
    <w:rsid w:val="00D92BBD"/>
    <w:rsid w:val="00D92DE6"/>
    <w:rsid w:val="00D9351A"/>
    <w:rsid w:val="00D93A75"/>
    <w:rsid w:val="00D93B61"/>
    <w:rsid w:val="00D93E48"/>
    <w:rsid w:val="00D94327"/>
    <w:rsid w:val="00D944D4"/>
    <w:rsid w:val="00D94ED4"/>
    <w:rsid w:val="00D952AC"/>
    <w:rsid w:val="00D9532E"/>
    <w:rsid w:val="00D9549B"/>
    <w:rsid w:val="00D95614"/>
    <w:rsid w:val="00D95760"/>
    <w:rsid w:val="00D9586A"/>
    <w:rsid w:val="00D9646F"/>
    <w:rsid w:val="00D9721E"/>
    <w:rsid w:val="00D97A51"/>
    <w:rsid w:val="00D97D5E"/>
    <w:rsid w:val="00D97E5F"/>
    <w:rsid w:val="00D97F9E"/>
    <w:rsid w:val="00DA01B0"/>
    <w:rsid w:val="00DA0226"/>
    <w:rsid w:val="00DA0356"/>
    <w:rsid w:val="00DA064D"/>
    <w:rsid w:val="00DA09AB"/>
    <w:rsid w:val="00DA09F4"/>
    <w:rsid w:val="00DA106B"/>
    <w:rsid w:val="00DA1408"/>
    <w:rsid w:val="00DA232B"/>
    <w:rsid w:val="00DA24E4"/>
    <w:rsid w:val="00DA279D"/>
    <w:rsid w:val="00DA2B81"/>
    <w:rsid w:val="00DA2D82"/>
    <w:rsid w:val="00DA3280"/>
    <w:rsid w:val="00DA3B41"/>
    <w:rsid w:val="00DA3C3E"/>
    <w:rsid w:val="00DA470B"/>
    <w:rsid w:val="00DA48C4"/>
    <w:rsid w:val="00DA4CD4"/>
    <w:rsid w:val="00DA4E65"/>
    <w:rsid w:val="00DA54B0"/>
    <w:rsid w:val="00DA5531"/>
    <w:rsid w:val="00DA573A"/>
    <w:rsid w:val="00DA62EC"/>
    <w:rsid w:val="00DA63A0"/>
    <w:rsid w:val="00DA63E4"/>
    <w:rsid w:val="00DA731C"/>
    <w:rsid w:val="00DA731E"/>
    <w:rsid w:val="00DA7A37"/>
    <w:rsid w:val="00DB0300"/>
    <w:rsid w:val="00DB0393"/>
    <w:rsid w:val="00DB0A73"/>
    <w:rsid w:val="00DB0B89"/>
    <w:rsid w:val="00DB1A8E"/>
    <w:rsid w:val="00DB21EB"/>
    <w:rsid w:val="00DB2BE5"/>
    <w:rsid w:val="00DB2EB6"/>
    <w:rsid w:val="00DB2F40"/>
    <w:rsid w:val="00DB31AE"/>
    <w:rsid w:val="00DB3A33"/>
    <w:rsid w:val="00DB3EDA"/>
    <w:rsid w:val="00DB4A17"/>
    <w:rsid w:val="00DB58D9"/>
    <w:rsid w:val="00DB5AD1"/>
    <w:rsid w:val="00DB600B"/>
    <w:rsid w:val="00DB6715"/>
    <w:rsid w:val="00DB6FDE"/>
    <w:rsid w:val="00DB7182"/>
    <w:rsid w:val="00DB7790"/>
    <w:rsid w:val="00DC0FBC"/>
    <w:rsid w:val="00DC1072"/>
    <w:rsid w:val="00DC131E"/>
    <w:rsid w:val="00DC13FE"/>
    <w:rsid w:val="00DC19BB"/>
    <w:rsid w:val="00DC1C58"/>
    <w:rsid w:val="00DC2011"/>
    <w:rsid w:val="00DC27C4"/>
    <w:rsid w:val="00DC2A8D"/>
    <w:rsid w:val="00DC3662"/>
    <w:rsid w:val="00DC3A23"/>
    <w:rsid w:val="00DC429C"/>
    <w:rsid w:val="00DC487C"/>
    <w:rsid w:val="00DC4C1D"/>
    <w:rsid w:val="00DC5C3E"/>
    <w:rsid w:val="00DC618C"/>
    <w:rsid w:val="00DC61D7"/>
    <w:rsid w:val="00DC6220"/>
    <w:rsid w:val="00DC67BE"/>
    <w:rsid w:val="00DC7120"/>
    <w:rsid w:val="00DC76F1"/>
    <w:rsid w:val="00DC78D2"/>
    <w:rsid w:val="00DD035E"/>
    <w:rsid w:val="00DD0A32"/>
    <w:rsid w:val="00DD0B0E"/>
    <w:rsid w:val="00DD0FD9"/>
    <w:rsid w:val="00DD1378"/>
    <w:rsid w:val="00DD1A2E"/>
    <w:rsid w:val="00DD1D57"/>
    <w:rsid w:val="00DD225F"/>
    <w:rsid w:val="00DD246B"/>
    <w:rsid w:val="00DD2676"/>
    <w:rsid w:val="00DD3BA6"/>
    <w:rsid w:val="00DD3DDA"/>
    <w:rsid w:val="00DD40BB"/>
    <w:rsid w:val="00DD45A3"/>
    <w:rsid w:val="00DD4F2A"/>
    <w:rsid w:val="00DD53BD"/>
    <w:rsid w:val="00DD53FE"/>
    <w:rsid w:val="00DD547F"/>
    <w:rsid w:val="00DD59B6"/>
    <w:rsid w:val="00DD59F6"/>
    <w:rsid w:val="00DD5A31"/>
    <w:rsid w:val="00DD5B6B"/>
    <w:rsid w:val="00DD5BA5"/>
    <w:rsid w:val="00DD5EA5"/>
    <w:rsid w:val="00DD6943"/>
    <w:rsid w:val="00DD72A0"/>
    <w:rsid w:val="00DD7B86"/>
    <w:rsid w:val="00DE092F"/>
    <w:rsid w:val="00DE09FC"/>
    <w:rsid w:val="00DE1803"/>
    <w:rsid w:val="00DE1899"/>
    <w:rsid w:val="00DE1BDE"/>
    <w:rsid w:val="00DE2013"/>
    <w:rsid w:val="00DE2C59"/>
    <w:rsid w:val="00DE35B1"/>
    <w:rsid w:val="00DE373B"/>
    <w:rsid w:val="00DE3D6B"/>
    <w:rsid w:val="00DE42A3"/>
    <w:rsid w:val="00DE4A3E"/>
    <w:rsid w:val="00DE4BE9"/>
    <w:rsid w:val="00DE4F9E"/>
    <w:rsid w:val="00DE543A"/>
    <w:rsid w:val="00DE562D"/>
    <w:rsid w:val="00DE565B"/>
    <w:rsid w:val="00DE5A6D"/>
    <w:rsid w:val="00DE6854"/>
    <w:rsid w:val="00DE6C1A"/>
    <w:rsid w:val="00DE6CA2"/>
    <w:rsid w:val="00DE6CF3"/>
    <w:rsid w:val="00DE6F16"/>
    <w:rsid w:val="00DE733C"/>
    <w:rsid w:val="00DE7599"/>
    <w:rsid w:val="00DE7F76"/>
    <w:rsid w:val="00DF0128"/>
    <w:rsid w:val="00DF05AE"/>
    <w:rsid w:val="00DF094E"/>
    <w:rsid w:val="00DF0FFD"/>
    <w:rsid w:val="00DF1294"/>
    <w:rsid w:val="00DF1BC0"/>
    <w:rsid w:val="00DF1E07"/>
    <w:rsid w:val="00DF261E"/>
    <w:rsid w:val="00DF318D"/>
    <w:rsid w:val="00DF39A6"/>
    <w:rsid w:val="00DF3FC5"/>
    <w:rsid w:val="00DF469B"/>
    <w:rsid w:val="00DF4CCC"/>
    <w:rsid w:val="00DF5519"/>
    <w:rsid w:val="00DF587C"/>
    <w:rsid w:val="00DF5984"/>
    <w:rsid w:val="00DF5E19"/>
    <w:rsid w:val="00DF6AAE"/>
    <w:rsid w:val="00DF7759"/>
    <w:rsid w:val="00DF7A10"/>
    <w:rsid w:val="00DF7D69"/>
    <w:rsid w:val="00E0154B"/>
    <w:rsid w:val="00E017DB"/>
    <w:rsid w:val="00E01A69"/>
    <w:rsid w:val="00E01C06"/>
    <w:rsid w:val="00E02243"/>
    <w:rsid w:val="00E02506"/>
    <w:rsid w:val="00E02765"/>
    <w:rsid w:val="00E02785"/>
    <w:rsid w:val="00E02D06"/>
    <w:rsid w:val="00E03018"/>
    <w:rsid w:val="00E039B3"/>
    <w:rsid w:val="00E03E7F"/>
    <w:rsid w:val="00E04BFB"/>
    <w:rsid w:val="00E04D18"/>
    <w:rsid w:val="00E04F5F"/>
    <w:rsid w:val="00E0501F"/>
    <w:rsid w:val="00E0566A"/>
    <w:rsid w:val="00E057BA"/>
    <w:rsid w:val="00E05C26"/>
    <w:rsid w:val="00E0604F"/>
    <w:rsid w:val="00E06338"/>
    <w:rsid w:val="00E06436"/>
    <w:rsid w:val="00E06503"/>
    <w:rsid w:val="00E06907"/>
    <w:rsid w:val="00E07A7F"/>
    <w:rsid w:val="00E07E59"/>
    <w:rsid w:val="00E10B46"/>
    <w:rsid w:val="00E110A9"/>
    <w:rsid w:val="00E11ED0"/>
    <w:rsid w:val="00E12729"/>
    <w:rsid w:val="00E12E44"/>
    <w:rsid w:val="00E13636"/>
    <w:rsid w:val="00E13B10"/>
    <w:rsid w:val="00E13D02"/>
    <w:rsid w:val="00E13D72"/>
    <w:rsid w:val="00E14105"/>
    <w:rsid w:val="00E145DA"/>
    <w:rsid w:val="00E146B9"/>
    <w:rsid w:val="00E14F00"/>
    <w:rsid w:val="00E150F5"/>
    <w:rsid w:val="00E151C0"/>
    <w:rsid w:val="00E157A6"/>
    <w:rsid w:val="00E15A53"/>
    <w:rsid w:val="00E160E5"/>
    <w:rsid w:val="00E162BF"/>
    <w:rsid w:val="00E1641D"/>
    <w:rsid w:val="00E1658C"/>
    <w:rsid w:val="00E16767"/>
    <w:rsid w:val="00E1721A"/>
    <w:rsid w:val="00E1738E"/>
    <w:rsid w:val="00E207FC"/>
    <w:rsid w:val="00E20924"/>
    <w:rsid w:val="00E213BC"/>
    <w:rsid w:val="00E21599"/>
    <w:rsid w:val="00E219D3"/>
    <w:rsid w:val="00E21E82"/>
    <w:rsid w:val="00E227F0"/>
    <w:rsid w:val="00E22C83"/>
    <w:rsid w:val="00E22F3C"/>
    <w:rsid w:val="00E236C3"/>
    <w:rsid w:val="00E23CD7"/>
    <w:rsid w:val="00E23DEB"/>
    <w:rsid w:val="00E23FD3"/>
    <w:rsid w:val="00E2408B"/>
    <w:rsid w:val="00E2461E"/>
    <w:rsid w:val="00E24A9C"/>
    <w:rsid w:val="00E2565E"/>
    <w:rsid w:val="00E259BB"/>
    <w:rsid w:val="00E267D6"/>
    <w:rsid w:val="00E269AE"/>
    <w:rsid w:val="00E26B5C"/>
    <w:rsid w:val="00E26C2B"/>
    <w:rsid w:val="00E26D05"/>
    <w:rsid w:val="00E26D5A"/>
    <w:rsid w:val="00E270FD"/>
    <w:rsid w:val="00E27180"/>
    <w:rsid w:val="00E271C6"/>
    <w:rsid w:val="00E27672"/>
    <w:rsid w:val="00E277C2"/>
    <w:rsid w:val="00E27CEA"/>
    <w:rsid w:val="00E27D3D"/>
    <w:rsid w:val="00E3003D"/>
    <w:rsid w:val="00E302E5"/>
    <w:rsid w:val="00E31142"/>
    <w:rsid w:val="00E31327"/>
    <w:rsid w:val="00E31674"/>
    <w:rsid w:val="00E31AB9"/>
    <w:rsid w:val="00E31CE9"/>
    <w:rsid w:val="00E31DA1"/>
    <w:rsid w:val="00E3258C"/>
    <w:rsid w:val="00E335CB"/>
    <w:rsid w:val="00E34135"/>
    <w:rsid w:val="00E34245"/>
    <w:rsid w:val="00E34B81"/>
    <w:rsid w:val="00E351D4"/>
    <w:rsid w:val="00E3530F"/>
    <w:rsid w:val="00E35320"/>
    <w:rsid w:val="00E35407"/>
    <w:rsid w:val="00E35464"/>
    <w:rsid w:val="00E35AF7"/>
    <w:rsid w:val="00E35BF5"/>
    <w:rsid w:val="00E35E02"/>
    <w:rsid w:val="00E368F2"/>
    <w:rsid w:val="00E36C33"/>
    <w:rsid w:val="00E36DCA"/>
    <w:rsid w:val="00E36EF0"/>
    <w:rsid w:val="00E36F01"/>
    <w:rsid w:val="00E3750B"/>
    <w:rsid w:val="00E400FE"/>
    <w:rsid w:val="00E40251"/>
    <w:rsid w:val="00E4071A"/>
    <w:rsid w:val="00E40819"/>
    <w:rsid w:val="00E40AAB"/>
    <w:rsid w:val="00E417AA"/>
    <w:rsid w:val="00E41959"/>
    <w:rsid w:val="00E41D49"/>
    <w:rsid w:val="00E42122"/>
    <w:rsid w:val="00E428F6"/>
    <w:rsid w:val="00E429E4"/>
    <w:rsid w:val="00E42F4F"/>
    <w:rsid w:val="00E42F83"/>
    <w:rsid w:val="00E438D2"/>
    <w:rsid w:val="00E43B6A"/>
    <w:rsid w:val="00E4429F"/>
    <w:rsid w:val="00E44CD9"/>
    <w:rsid w:val="00E44D62"/>
    <w:rsid w:val="00E44DB5"/>
    <w:rsid w:val="00E44F9F"/>
    <w:rsid w:val="00E451E3"/>
    <w:rsid w:val="00E4520F"/>
    <w:rsid w:val="00E45649"/>
    <w:rsid w:val="00E45713"/>
    <w:rsid w:val="00E45E4F"/>
    <w:rsid w:val="00E46071"/>
    <w:rsid w:val="00E4612D"/>
    <w:rsid w:val="00E4679B"/>
    <w:rsid w:val="00E46A93"/>
    <w:rsid w:val="00E46BD3"/>
    <w:rsid w:val="00E46F1E"/>
    <w:rsid w:val="00E47689"/>
    <w:rsid w:val="00E476B7"/>
    <w:rsid w:val="00E478B0"/>
    <w:rsid w:val="00E47965"/>
    <w:rsid w:val="00E47F71"/>
    <w:rsid w:val="00E5055A"/>
    <w:rsid w:val="00E506C1"/>
    <w:rsid w:val="00E51201"/>
    <w:rsid w:val="00E514D3"/>
    <w:rsid w:val="00E51783"/>
    <w:rsid w:val="00E519AF"/>
    <w:rsid w:val="00E51C2E"/>
    <w:rsid w:val="00E51EF4"/>
    <w:rsid w:val="00E536EE"/>
    <w:rsid w:val="00E5370A"/>
    <w:rsid w:val="00E5381A"/>
    <w:rsid w:val="00E540CE"/>
    <w:rsid w:val="00E542CF"/>
    <w:rsid w:val="00E546D6"/>
    <w:rsid w:val="00E547D3"/>
    <w:rsid w:val="00E54A1C"/>
    <w:rsid w:val="00E550DD"/>
    <w:rsid w:val="00E55771"/>
    <w:rsid w:val="00E55C62"/>
    <w:rsid w:val="00E56450"/>
    <w:rsid w:val="00E56B47"/>
    <w:rsid w:val="00E56DED"/>
    <w:rsid w:val="00E57460"/>
    <w:rsid w:val="00E57631"/>
    <w:rsid w:val="00E57B53"/>
    <w:rsid w:val="00E57D18"/>
    <w:rsid w:val="00E60246"/>
    <w:rsid w:val="00E60397"/>
    <w:rsid w:val="00E60834"/>
    <w:rsid w:val="00E60CA8"/>
    <w:rsid w:val="00E60D6C"/>
    <w:rsid w:val="00E60E71"/>
    <w:rsid w:val="00E6116D"/>
    <w:rsid w:val="00E616D1"/>
    <w:rsid w:val="00E617C8"/>
    <w:rsid w:val="00E61D6D"/>
    <w:rsid w:val="00E62392"/>
    <w:rsid w:val="00E625C8"/>
    <w:rsid w:val="00E62BCF"/>
    <w:rsid w:val="00E62BF9"/>
    <w:rsid w:val="00E62EC4"/>
    <w:rsid w:val="00E62F45"/>
    <w:rsid w:val="00E62FE7"/>
    <w:rsid w:val="00E631C6"/>
    <w:rsid w:val="00E6343F"/>
    <w:rsid w:val="00E637E3"/>
    <w:rsid w:val="00E63CA6"/>
    <w:rsid w:val="00E63FC7"/>
    <w:rsid w:val="00E642E4"/>
    <w:rsid w:val="00E64523"/>
    <w:rsid w:val="00E64580"/>
    <w:rsid w:val="00E645CA"/>
    <w:rsid w:val="00E646D9"/>
    <w:rsid w:val="00E64ABA"/>
    <w:rsid w:val="00E64BDC"/>
    <w:rsid w:val="00E64D85"/>
    <w:rsid w:val="00E6530D"/>
    <w:rsid w:val="00E662F9"/>
    <w:rsid w:val="00E66391"/>
    <w:rsid w:val="00E6661C"/>
    <w:rsid w:val="00E6674B"/>
    <w:rsid w:val="00E6779E"/>
    <w:rsid w:val="00E677EA"/>
    <w:rsid w:val="00E67801"/>
    <w:rsid w:val="00E67DF1"/>
    <w:rsid w:val="00E7008D"/>
    <w:rsid w:val="00E70211"/>
    <w:rsid w:val="00E7040D"/>
    <w:rsid w:val="00E70B40"/>
    <w:rsid w:val="00E70D5C"/>
    <w:rsid w:val="00E71013"/>
    <w:rsid w:val="00E712BB"/>
    <w:rsid w:val="00E712FC"/>
    <w:rsid w:val="00E71F6C"/>
    <w:rsid w:val="00E72386"/>
    <w:rsid w:val="00E723BF"/>
    <w:rsid w:val="00E73331"/>
    <w:rsid w:val="00E7342D"/>
    <w:rsid w:val="00E734E9"/>
    <w:rsid w:val="00E7379F"/>
    <w:rsid w:val="00E73D63"/>
    <w:rsid w:val="00E74563"/>
    <w:rsid w:val="00E747D2"/>
    <w:rsid w:val="00E7486B"/>
    <w:rsid w:val="00E749AC"/>
    <w:rsid w:val="00E74AF9"/>
    <w:rsid w:val="00E74CC2"/>
    <w:rsid w:val="00E74D0F"/>
    <w:rsid w:val="00E74E64"/>
    <w:rsid w:val="00E75608"/>
    <w:rsid w:val="00E75624"/>
    <w:rsid w:val="00E763AC"/>
    <w:rsid w:val="00E76A62"/>
    <w:rsid w:val="00E76DE7"/>
    <w:rsid w:val="00E770E2"/>
    <w:rsid w:val="00E77343"/>
    <w:rsid w:val="00E7750C"/>
    <w:rsid w:val="00E77BF2"/>
    <w:rsid w:val="00E8044D"/>
    <w:rsid w:val="00E80FA9"/>
    <w:rsid w:val="00E8109F"/>
    <w:rsid w:val="00E81388"/>
    <w:rsid w:val="00E817F7"/>
    <w:rsid w:val="00E81F83"/>
    <w:rsid w:val="00E82ADF"/>
    <w:rsid w:val="00E82B46"/>
    <w:rsid w:val="00E8333A"/>
    <w:rsid w:val="00E833A3"/>
    <w:rsid w:val="00E83A68"/>
    <w:rsid w:val="00E83B16"/>
    <w:rsid w:val="00E83F2A"/>
    <w:rsid w:val="00E84434"/>
    <w:rsid w:val="00E84527"/>
    <w:rsid w:val="00E846D2"/>
    <w:rsid w:val="00E8490F"/>
    <w:rsid w:val="00E84C39"/>
    <w:rsid w:val="00E8500B"/>
    <w:rsid w:val="00E85AB4"/>
    <w:rsid w:val="00E85FE5"/>
    <w:rsid w:val="00E86218"/>
    <w:rsid w:val="00E862D7"/>
    <w:rsid w:val="00E86775"/>
    <w:rsid w:val="00E8687B"/>
    <w:rsid w:val="00E87178"/>
    <w:rsid w:val="00E87357"/>
    <w:rsid w:val="00E8771B"/>
    <w:rsid w:val="00E902D8"/>
    <w:rsid w:val="00E906EE"/>
    <w:rsid w:val="00E91383"/>
    <w:rsid w:val="00E916B8"/>
    <w:rsid w:val="00E91ABE"/>
    <w:rsid w:val="00E91C16"/>
    <w:rsid w:val="00E91C17"/>
    <w:rsid w:val="00E921BF"/>
    <w:rsid w:val="00E921EC"/>
    <w:rsid w:val="00E92289"/>
    <w:rsid w:val="00E92B20"/>
    <w:rsid w:val="00E92B71"/>
    <w:rsid w:val="00E92BE7"/>
    <w:rsid w:val="00E92DED"/>
    <w:rsid w:val="00E92E22"/>
    <w:rsid w:val="00E9341B"/>
    <w:rsid w:val="00E93942"/>
    <w:rsid w:val="00E93FDD"/>
    <w:rsid w:val="00E943A3"/>
    <w:rsid w:val="00E945F7"/>
    <w:rsid w:val="00E94F3E"/>
    <w:rsid w:val="00E95225"/>
    <w:rsid w:val="00E95729"/>
    <w:rsid w:val="00E958B0"/>
    <w:rsid w:val="00E95930"/>
    <w:rsid w:val="00E95BA3"/>
    <w:rsid w:val="00E9617E"/>
    <w:rsid w:val="00E961FB"/>
    <w:rsid w:val="00E96543"/>
    <w:rsid w:val="00E96A8B"/>
    <w:rsid w:val="00E96C76"/>
    <w:rsid w:val="00E96CBD"/>
    <w:rsid w:val="00E96D2E"/>
    <w:rsid w:val="00E972DA"/>
    <w:rsid w:val="00E97947"/>
    <w:rsid w:val="00E97DC1"/>
    <w:rsid w:val="00EA0610"/>
    <w:rsid w:val="00EA0AE0"/>
    <w:rsid w:val="00EA0D80"/>
    <w:rsid w:val="00EA0E68"/>
    <w:rsid w:val="00EA16C0"/>
    <w:rsid w:val="00EA237D"/>
    <w:rsid w:val="00EA25B9"/>
    <w:rsid w:val="00EA33A9"/>
    <w:rsid w:val="00EA35BD"/>
    <w:rsid w:val="00EA3995"/>
    <w:rsid w:val="00EA3F0B"/>
    <w:rsid w:val="00EA4032"/>
    <w:rsid w:val="00EA453B"/>
    <w:rsid w:val="00EA5204"/>
    <w:rsid w:val="00EA5F1D"/>
    <w:rsid w:val="00EA6096"/>
    <w:rsid w:val="00EA6514"/>
    <w:rsid w:val="00EA6695"/>
    <w:rsid w:val="00EA6903"/>
    <w:rsid w:val="00EA6D5D"/>
    <w:rsid w:val="00EA6DE5"/>
    <w:rsid w:val="00EA71A8"/>
    <w:rsid w:val="00EA72DB"/>
    <w:rsid w:val="00EB05B7"/>
    <w:rsid w:val="00EB0818"/>
    <w:rsid w:val="00EB0F56"/>
    <w:rsid w:val="00EB1981"/>
    <w:rsid w:val="00EB1BB3"/>
    <w:rsid w:val="00EB20C7"/>
    <w:rsid w:val="00EB2E65"/>
    <w:rsid w:val="00EB3040"/>
    <w:rsid w:val="00EB37F1"/>
    <w:rsid w:val="00EB3892"/>
    <w:rsid w:val="00EB3A4F"/>
    <w:rsid w:val="00EB3BB3"/>
    <w:rsid w:val="00EB3CC8"/>
    <w:rsid w:val="00EB3E8B"/>
    <w:rsid w:val="00EB4183"/>
    <w:rsid w:val="00EB4189"/>
    <w:rsid w:val="00EB45CD"/>
    <w:rsid w:val="00EB499C"/>
    <w:rsid w:val="00EB4D24"/>
    <w:rsid w:val="00EB4DBC"/>
    <w:rsid w:val="00EB5192"/>
    <w:rsid w:val="00EB5262"/>
    <w:rsid w:val="00EB5F3C"/>
    <w:rsid w:val="00EB6202"/>
    <w:rsid w:val="00EB622A"/>
    <w:rsid w:val="00EB731B"/>
    <w:rsid w:val="00EB78F5"/>
    <w:rsid w:val="00EC013B"/>
    <w:rsid w:val="00EC0C1E"/>
    <w:rsid w:val="00EC0F40"/>
    <w:rsid w:val="00EC15F1"/>
    <w:rsid w:val="00EC1A22"/>
    <w:rsid w:val="00EC1D08"/>
    <w:rsid w:val="00EC1DED"/>
    <w:rsid w:val="00EC1F4E"/>
    <w:rsid w:val="00EC2047"/>
    <w:rsid w:val="00EC257B"/>
    <w:rsid w:val="00EC27B3"/>
    <w:rsid w:val="00EC2DC7"/>
    <w:rsid w:val="00EC301E"/>
    <w:rsid w:val="00EC3C34"/>
    <w:rsid w:val="00EC3DE4"/>
    <w:rsid w:val="00EC41EC"/>
    <w:rsid w:val="00EC422E"/>
    <w:rsid w:val="00EC4EEC"/>
    <w:rsid w:val="00EC5313"/>
    <w:rsid w:val="00EC54CC"/>
    <w:rsid w:val="00EC5627"/>
    <w:rsid w:val="00EC59FE"/>
    <w:rsid w:val="00EC5CE8"/>
    <w:rsid w:val="00EC6744"/>
    <w:rsid w:val="00EC69FC"/>
    <w:rsid w:val="00EC7A85"/>
    <w:rsid w:val="00EC7BD7"/>
    <w:rsid w:val="00EC7D58"/>
    <w:rsid w:val="00EC7F0D"/>
    <w:rsid w:val="00ED06AF"/>
    <w:rsid w:val="00ED1070"/>
    <w:rsid w:val="00ED11C4"/>
    <w:rsid w:val="00ED1D78"/>
    <w:rsid w:val="00ED2010"/>
    <w:rsid w:val="00ED2196"/>
    <w:rsid w:val="00ED2CF3"/>
    <w:rsid w:val="00ED30EE"/>
    <w:rsid w:val="00ED3733"/>
    <w:rsid w:val="00ED379D"/>
    <w:rsid w:val="00ED40D2"/>
    <w:rsid w:val="00ED412F"/>
    <w:rsid w:val="00ED42E5"/>
    <w:rsid w:val="00ED4370"/>
    <w:rsid w:val="00ED561C"/>
    <w:rsid w:val="00ED587D"/>
    <w:rsid w:val="00ED59B8"/>
    <w:rsid w:val="00ED5A33"/>
    <w:rsid w:val="00ED5E26"/>
    <w:rsid w:val="00ED5F7C"/>
    <w:rsid w:val="00ED61A8"/>
    <w:rsid w:val="00ED66D5"/>
    <w:rsid w:val="00ED6BBB"/>
    <w:rsid w:val="00ED7245"/>
    <w:rsid w:val="00ED740D"/>
    <w:rsid w:val="00ED7CA0"/>
    <w:rsid w:val="00ED7FCB"/>
    <w:rsid w:val="00EE0018"/>
    <w:rsid w:val="00EE02F9"/>
    <w:rsid w:val="00EE04D6"/>
    <w:rsid w:val="00EE0771"/>
    <w:rsid w:val="00EE077F"/>
    <w:rsid w:val="00EE0F47"/>
    <w:rsid w:val="00EE1018"/>
    <w:rsid w:val="00EE1102"/>
    <w:rsid w:val="00EE2300"/>
    <w:rsid w:val="00EE23F9"/>
    <w:rsid w:val="00EE25E1"/>
    <w:rsid w:val="00EE26FA"/>
    <w:rsid w:val="00EE2777"/>
    <w:rsid w:val="00EE286D"/>
    <w:rsid w:val="00EE2AC8"/>
    <w:rsid w:val="00EE2CA0"/>
    <w:rsid w:val="00EE2F1F"/>
    <w:rsid w:val="00EE3208"/>
    <w:rsid w:val="00EE4147"/>
    <w:rsid w:val="00EE483B"/>
    <w:rsid w:val="00EE4C21"/>
    <w:rsid w:val="00EE52E5"/>
    <w:rsid w:val="00EE5ABB"/>
    <w:rsid w:val="00EE5DFA"/>
    <w:rsid w:val="00EE5FA5"/>
    <w:rsid w:val="00EE658D"/>
    <w:rsid w:val="00EE69C4"/>
    <w:rsid w:val="00EE6DA5"/>
    <w:rsid w:val="00EE6E20"/>
    <w:rsid w:val="00EE75CE"/>
    <w:rsid w:val="00EE7D37"/>
    <w:rsid w:val="00EF0611"/>
    <w:rsid w:val="00EF0AFF"/>
    <w:rsid w:val="00EF100D"/>
    <w:rsid w:val="00EF1012"/>
    <w:rsid w:val="00EF1357"/>
    <w:rsid w:val="00EF17B6"/>
    <w:rsid w:val="00EF1C12"/>
    <w:rsid w:val="00EF232C"/>
    <w:rsid w:val="00EF3041"/>
    <w:rsid w:val="00EF37F9"/>
    <w:rsid w:val="00EF39FE"/>
    <w:rsid w:val="00EF3CB2"/>
    <w:rsid w:val="00EF3CD6"/>
    <w:rsid w:val="00EF3DEC"/>
    <w:rsid w:val="00EF3FBB"/>
    <w:rsid w:val="00EF41D4"/>
    <w:rsid w:val="00EF47B3"/>
    <w:rsid w:val="00EF4CA6"/>
    <w:rsid w:val="00EF4D84"/>
    <w:rsid w:val="00EF4D92"/>
    <w:rsid w:val="00EF4E3E"/>
    <w:rsid w:val="00EF5052"/>
    <w:rsid w:val="00EF5543"/>
    <w:rsid w:val="00EF59A0"/>
    <w:rsid w:val="00EF5A0E"/>
    <w:rsid w:val="00EF61A8"/>
    <w:rsid w:val="00EF61C1"/>
    <w:rsid w:val="00EF633A"/>
    <w:rsid w:val="00EF6A6F"/>
    <w:rsid w:val="00EF6AFD"/>
    <w:rsid w:val="00EF6B02"/>
    <w:rsid w:val="00EF7159"/>
    <w:rsid w:val="00EF77C8"/>
    <w:rsid w:val="00EF78CB"/>
    <w:rsid w:val="00EF78F8"/>
    <w:rsid w:val="00EF7E61"/>
    <w:rsid w:val="00F00127"/>
    <w:rsid w:val="00F00648"/>
    <w:rsid w:val="00F00814"/>
    <w:rsid w:val="00F01840"/>
    <w:rsid w:val="00F01A7D"/>
    <w:rsid w:val="00F01BD0"/>
    <w:rsid w:val="00F01C57"/>
    <w:rsid w:val="00F02909"/>
    <w:rsid w:val="00F02C57"/>
    <w:rsid w:val="00F034E1"/>
    <w:rsid w:val="00F04369"/>
    <w:rsid w:val="00F0478B"/>
    <w:rsid w:val="00F04B0C"/>
    <w:rsid w:val="00F04C31"/>
    <w:rsid w:val="00F051C9"/>
    <w:rsid w:val="00F0562F"/>
    <w:rsid w:val="00F05B9E"/>
    <w:rsid w:val="00F06373"/>
    <w:rsid w:val="00F063CB"/>
    <w:rsid w:val="00F06B08"/>
    <w:rsid w:val="00F06CB1"/>
    <w:rsid w:val="00F07084"/>
    <w:rsid w:val="00F07116"/>
    <w:rsid w:val="00F072E9"/>
    <w:rsid w:val="00F07C65"/>
    <w:rsid w:val="00F107E4"/>
    <w:rsid w:val="00F111A4"/>
    <w:rsid w:val="00F1181A"/>
    <w:rsid w:val="00F11CF5"/>
    <w:rsid w:val="00F11E45"/>
    <w:rsid w:val="00F124D2"/>
    <w:rsid w:val="00F12601"/>
    <w:rsid w:val="00F126D1"/>
    <w:rsid w:val="00F12A02"/>
    <w:rsid w:val="00F13458"/>
    <w:rsid w:val="00F13B2F"/>
    <w:rsid w:val="00F13D3F"/>
    <w:rsid w:val="00F141C7"/>
    <w:rsid w:val="00F14935"/>
    <w:rsid w:val="00F149F2"/>
    <w:rsid w:val="00F14E79"/>
    <w:rsid w:val="00F15000"/>
    <w:rsid w:val="00F15319"/>
    <w:rsid w:val="00F1598C"/>
    <w:rsid w:val="00F15A3E"/>
    <w:rsid w:val="00F15E27"/>
    <w:rsid w:val="00F1602A"/>
    <w:rsid w:val="00F1693E"/>
    <w:rsid w:val="00F16A6E"/>
    <w:rsid w:val="00F17258"/>
    <w:rsid w:val="00F1767B"/>
    <w:rsid w:val="00F17964"/>
    <w:rsid w:val="00F17EE6"/>
    <w:rsid w:val="00F2032A"/>
    <w:rsid w:val="00F20434"/>
    <w:rsid w:val="00F20793"/>
    <w:rsid w:val="00F2087E"/>
    <w:rsid w:val="00F20CFA"/>
    <w:rsid w:val="00F21170"/>
    <w:rsid w:val="00F21C59"/>
    <w:rsid w:val="00F21EE0"/>
    <w:rsid w:val="00F22411"/>
    <w:rsid w:val="00F227C7"/>
    <w:rsid w:val="00F229C1"/>
    <w:rsid w:val="00F229FF"/>
    <w:rsid w:val="00F22BCA"/>
    <w:rsid w:val="00F22D63"/>
    <w:rsid w:val="00F22D8D"/>
    <w:rsid w:val="00F23207"/>
    <w:rsid w:val="00F23339"/>
    <w:rsid w:val="00F233BF"/>
    <w:rsid w:val="00F239B0"/>
    <w:rsid w:val="00F23BED"/>
    <w:rsid w:val="00F23E05"/>
    <w:rsid w:val="00F24311"/>
    <w:rsid w:val="00F24589"/>
    <w:rsid w:val="00F250B2"/>
    <w:rsid w:val="00F25FAD"/>
    <w:rsid w:val="00F2601D"/>
    <w:rsid w:val="00F26038"/>
    <w:rsid w:val="00F268AD"/>
    <w:rsid w:val="00F26A1F"/>
    <w:rsid w:val="00F26D2D"/>
    <w:rsid w:val="00F272A5"/>
    <w:rsid w:val="00F2773C"/>
    <w:rsid w:val="00F27B21"/>
    <w:rsid w:val="00F27E07"/>
    <w:rsid w:val="00F303E0"/>
    <w:rsid w:val="00F30C37"/>
    <w:rsid w:val="00F31047"/>
    <w:rsid w:val="00F314A7"/>
    <w:rsid w:val="00F32251"/>
    <w:rsid w:val="00F32A31"/>
    <w:rsid w:val="00F3333C"/>
    <w:rsid w:val="00F337EA"/>
    <w:rsid w:val="00F33946"/>
    <w:rsid w:val="00F33DD4"/>
    <w:rsid w:val="00F34AE5"/>
    <w:rsid w:val="00F351EC"/>
    <w:rsid w:val="00F35304"/>
    <w:rsid w:val="00F356E0"/>
    <w:rsid w:val="00F357A0"/>
    <w:rsid w:val="00F35849"/>
    <w:rsid w:val="00F35C10"/>
    <w:rsid w:val="00F36282"/>
    <w:rsid w:val="00F36649"/>
    <w:rsid w:val="00F36933"/>
    <w:rsid w:val="00F37147"/>
    <w:rsid w:val="00F37486"/>
    <w:rsid w:val="00F406B0"/>
    <w:rsid w:val="00F407CA"/>
    <w:rsid w:val="00F40E49"/>
    <w:rsid w:val="00F4109D"/>
    <w:rsid w:val="00F410C5"/>
    <w:rsid w:val="00F41565"/>
    <w:rsid w:val="00F41581"/>
    <w:rsid w:val="00F41891"/>
    <w:rsid w:val="00F41913"/>
    <w:rsid w:val="00F41B16"/>
    <w:rsid w:val="00F41B81"/>
    <w:rsid w:val="00F422B8"/>
    <w:rsid w:val="00F4312A"/>
    <w:rsid w:val="00F44155"/>
    <w:rsid w:val="00F44211"/>
    <w:rsid w:val="00F4530F"/>
    <w:rsid w:val="00F45CED"/>
    <w:rsid w:val="00F46823"/>
    <w:rsid w:val="00F46E3E"/>
    <w:rsid w:val="00F47016"/>
    <w:rsid w:val="00F47217"/>
    <w:rsid w:val="00F473CD"/>
    <w:rsid w:val="00F4786A"/>
    <w:rsid w:val="00F478A8"/>
    <w:rsid w:val="00F479BB"/>
    <w:rsid w:val="00F50113"/>
    <w:rsid w:val="00F5026E"/>
    <w:rsid w:val="00F509E8"/>
    <w:rsid w:val="00F50A7F"/>
    <w:rsid w:val="00F5144A"/>
    <w:rsid w:val="00F51BA8"/>
    <w:rsid w:val="00F52248"/>
    <w:rsid w:val="00F5266E"/>
    <w:rsid w:val="00F52BF8"/>
    <w:rsid w:val="00F52C17"/>
    <w:rsid w:val="00F531FE"/>
    <w:rsid w:val="00F53333"/>
    <w:rsid w:val="00F53CF1"/>
    <w:rsid w:val="00F53D21"/>
    <w:rsid w:val="00F542AF"/>
    <w:rsid w:val="00F542B8"/>
    <w:rsid w:val="00F550A0"/>
    <w:rsid w:val="00F550AC"/>
    <w:rsid w:val="00F559DF"/>
    <w:rsid w:val="00F55A72"/>
    <w:rsid w:val="00F561E1"/>
    <w:rsid w:val="00F56543"/>
    <w:rsid w:val="00F569F2"/>
    <w:rsid w:val="00F56D8A"/>
    <w:rsid w:val="00F57164"/>
    <w:rsid w:val="00F57B78"/>
    <w:rsid w:val="00F60682"/>
    <w:rsid w:val="00F60B11"/>
    <w:rsid w:val="00F60B6D"/>
    <w:rsid w:val="00F60BC8"/>
    <w:rsid w:val="00F60DB9"/>
    <w:rsid w:val="00F61223"/>
    <w:rsid w:val="00F61289"/>
    <w:rsid w:val="00F6156E"/>
    <w:rsid w:val="00F61C6C"/>
    <w:rsid w:val="00F632E0"/>
    <w:rsid w:val="00F63F31"/>
    <w:rsid w:val="00F63F4F"/>
    <w:rsid w:val="00F6403D"/>
    <w:rsid w:val="00F641E8"/>
    <w:rsid w:val="00F64365"/>
    <w:rsid w:val="00F64640"/>
    <w:rsid w:val="00F6478F"/>
    <w:rsid w:val="00F64ADD"/>
    <w:rsid w:val="00F64CEE"/>
    <w:rsid w:val="00F650B3"/>
    <w:rsid w:val="00F65492"/>
    <w:rsid w:val="00F6549A"/>
    <w:rsid w:val="00F654CE"/>
    <w:rsid w:val="00F65CDC"/>
    <w:rsid w:val="00F65D3D"/>
    <w:rsid w:val="00F65D9E"/>
    <w:rsid w:val="00F6622E"/>
    <w:rsid w:val="00F666C6"/>
    <w:rsid w:val="00F6673A"/>
    <w:rsid w:val="00F66FAF"/>
    <w:rsid w:val="00F6752A"/>
    <w:rsid w:val="00F6772D"/>
    <w:rsid w:val="00F67794"/>
    <w:rsid w:val="00F67850"/>
    <w:rsid w:val="00F679B8"/>
    <w:rsid w:val="00F67AF1"/>
    <w:rsid w:val="00F67E2C"/>
    <w:rsid w:val="00F7001F"/>
    <w:rsid w:val="00F701AE"/>
    <w:rsid w:val="00F70601"/>
    <w:rsid w:val="00F709C5"/>
    <w:rsid w:val="00F70C75"/>
    <w:rsid w:val="00F70E12"/>
    <w:rsid w:val="00F7162D"/>
    <w:rsid w:val="00F71D19"/>
    <w:rsid w:val="00F71EBD"/>
    <w:rsid w:val="00F720D0"/>
    <w:rsid w:val="00F7270C"/>
    <w:rsid w:val="00F72EE9"/>
    <w:rsid w:val="00F730C7"/>
    <w:rsid w:val="00F73210"/>
    <w:rsid w:val="00F73218"/>
    <w:rsid w:val="00F732C9"/>
    <w:rsid w:val="00F732F2"/>
    <w:rsid w:val="00F733A3"/>
    <w:rsid w:val="00F73ADE"/>
    <w:rsid w:val="00F73AF1"/>
    <w:rsid w:val="00F74967"/>
    <w:rsid w:val="00F74AB8"/>
    <w:rsid w:val="00F74BBA"/>
    <w:rsid w:val="00F75030"/>
    <w:rsid w:val="00F76100"/>
    <w:rsid w:val="00F76C49"/>
    <w:rsid w:val="00F76F37"/>
    <w:rsid w:val="00F77047"/>
    <w:rsid w:val="00F7763A"/>
    <w:rsid w:val="00F80725"/>
    <w:rsid w:val="00F8078B"/>
    <w:rsid w:val="00F807C6"/>
    <w:rsid w:val="00F80B2C"/>
    <w:rsid w:val="00F812DA"/>
    <w:rsid w:val="00F816F5"/>
    <w:rsid w:val="00F81B76"/>
    <w:rsid w:val="00F82AE3"/>
    <w:rsid w:val="00F8337B"/>
    <w:rsid w:val="00F8339F"/>
    <w:rsid w:val="00F83872"/>
    <w:rsid w:val="00F83CCE"/>
    <w:rsid w:val="00F8421A"/>
    <w:rsid w:val="00F84366"/>
    <w:rsid w:val="00F84582"/>
    <w:rsid w:val="00F84BE4"/>
    <w:rsid w:val="00F85537"/>
    <w:rsid w:val="00F85BE2"/>
    <w:rsid w:val="00F85FF4"/>
    <w:rsid w:val="00F865F8"/>
    <w:rsid w:val="00F866EC"/>
    <w:rsid w:val="00F86E84"/>
    <w:rsid w:val="00F86EA5"/>
    <w:rsid w:val="00F87221"/>
    <w:rsid w:val="00F87544"/>
    <w:rsid w:val="00F9024C"/>
    <w:rsid w:val="00F90534"/>
    <w:rsid w:val="00F90648"/>
    <w:rsid w:val="00F908E9"/>
    <w:rsid w:val="00F90B26"/>
    <w:rsid w:val="00F90D93"/>
    <w:rsid w:val="00F923B4"/>
    <w:rsid w:val="00F9253A"/>
    <w:rsid w:val="00F927EF"/>
    <w:rsid w:val="00F92B7A"/>
    <w:rsid w:val="00F92D8C"/>
    <w:rsid w:val="00F92FAE"/>
    <w:rsid w:val="00F933E4"/>
    <w:rsid w:val="00F938F8"/>
    <w:rsid w:val="00F940F7"/>
    <w:rsid w:val="00F9422A"/>
    <w:rsid w:val="00F9445A"/>
    <w:rsid w:val="00F947E9"/>
    <w:rsid w:val="00F94CAE"/>
    <w:rsid w:val="00F953B5"/>
    <w:rsid w:val="00F95685"/>
    <w:rsid w:val="00F956A6"/>
    <w:rsid w:val="00F95A88"/>
    <w:rsid w:val="00F964EB"/>
    <w:rsid w:val="00F968A3"/>
    <w:rsid w:val="00F96DA4"/>
    <w:rsid w:val="00F97239"/>
    <w:rsid w:val="00F97E31"/>
    <w:rsid w:val="00FA032E"/>
    <w:rsid w:val="00FA03F2"/>
    <w:rsid w:val="00FA0D7D"/>
    <w:rsid w:val="00FA0F6F"/>
    <w:rsid w:val="00FA1BF3"/>
    <w:rsid w:val="00FA255E"/>
    <w:rsid w:val="00FA2DA1"/>
    <w:rsid w:val="00FA3014"/>
    <w:rsid w:val="00FA35D4"/>
    <w:rsid w:val="00FA37BA"/>
    <w:rsid w:val="00FA3EE1"/>
    <w:rsid w:val="00FA4AFD"/>
    <w:rsid w:val="00FA4C6A"/>
    <w:rsid w:val="00FA4CCB"/>
    <w:rsid w:val="00FA4F56"/>
    <w:rsid w:val="00FA5305"/>
    <w:rsid w:val="00FA5749"/>
    <w:rsid w:val="00FA5B39"/>
    <w:rsid w:val="00FA5DEC"/>
    <w:rsid w:val="00FA5E7E"/>
    <w:rsid w:val="00FA65A3"/>
    <w:rsid w:val="00FA68B9"/>
    <w:rsid w:val="00FA726D"/>
    <w:rsid w:val="00FA79BB"/>
    <w:rsid w:val="00FA7C25"/>
    <w:rsid w:val="00FA7EC5"/>
    <w:rsid w:val="00FB0060"/>
    <w:rsid w:val="00FB0315"/>
    <w:rsid w:val="00FB032D"/>
    <w:rsid w:val="00FB18F2"/>
    <w:rsid w:val="00FB1CDD"/>
    <w:rsid w:val="00FB26AD"/>
    <w:rsid w:val="00FB3001"/>
    <w:rsid w:val="00FB303D"/>
    <w:rsid w:val="00FB3E5C"/>
    <w:rsid w:val="00FB4AC9"/>
    <w:rsid w:val="00FB4AE5"/>
    <w:rsid w:val="00FB5CC7"/>
    <w:rsid w:val="00FB6293"/>
    <w:rsid w:val="00FB6450"/>
    <w:rsid w:val="00FB649B"/>
    <w:rsid w:val="00FB668D"/>
    <w:rsid w:val="00FB6FB1"/>
    <w:rsid w:val="00FB73A0"/>
    <w:rsid w:val="00FB753F"/>
    <w:rsid w:val="00FB778C"/>
    <w:rsid w:val="00FB7BAB"/>
    <w:rsid w:val="00FC022F"/>
    <w:rsid w:val="00FC07F4"/>
    <w:rsid w:val="00FC0A2A"/>
    <w:rsid w:val="00FC0D5C"/>
    <w:rsid w:val="00FC0E03"/>
    <w:rsid w:val="00FC0FCD"/>
    <w:rsid w:val="00FC190A"/>
    <w:rsid w:val="00FC1924"/>
    <w:rsid w:val="00FC1A22"/>
    <w:rsid w:val="00FC25D8"/>
    <w:rsid w:val="00FC2744"/>
    <w:rsid w:val="00FC365C"/>
    <w:rsid w:val="00FC3661"/>
    <w:rsid w:val="00FC40A6"/>
    <w:rsid w:val="00FC418D"/>
    <w:rsid w:val="00FC441D"/>
    <w:rsid w:val="00FC4ADC"/>
    <w:rsid w:val="00FC4CF5"/>
    <w:rsid w:val="00FC4DED"/>
    <w:rsid w:val="00FC4EB2"/>
    <w:rsid w:val="00FC5568"/>
    <w:rsid w:val="00FC5740"/>
    <w:rsid w:val="00FC5E0C"/>
    <w:rsid w:val="00FC5EFE"/>
    <w:rsid w:val="00FC5FA8"/>
    <w:rsid w:val="00FC69F0"/>
    <w:rsid w:val="00FC72D2"/>
    <w:rsid w:val="00FD0085"/>
    <w:rsid w:val="00FD02A6"/>
    <w:rsid w:val="00FD13CE"/>
    <w:rsid w:val="00FD16DA"/>
    <w:rsid w:val="00FD1BBA"/>
    <w:rsid w:val="00FD1FB1"/>
    <w:rsid w:val="00FD2C10"/>
    <w:rsid w:val="00FD30BA"/>
    <w:rsid w:val="00FD34E8"/>
    <w:rsid w:val="00FD3924"/>
    <w:rsid w:val="00FD45F5"/>
    <w:rsid w:val="00FD4ABF"/>
    <w:rsid w:val="00FD4DE4"/>
    <w:rsid w:val="00FD4E12"/>
    <w:rsid w:val="00FD4EEF"/>
    <w:rsid w:val="00FD5348"/>
    <w:rsid w:val="00FD571B"/>
    <w:rsid w:val="00FD5A4F"/>
    <w:rsid w:val="00FD605D"/>
    <w:rsid w:val="00FD612D"/>
    <w:rsid w:val="00FD63BA"/>
    <w:rsid w:val="00FD660C"/>
    <w:rsid w:val="00FD6643"/>
    <w:rsid w:val="00FD749B"/>
    <w:rsid w:val="00FD786C"/>
    <w:rsid w:val="00FD7949"/>
    <w:rsid w:val="00FD7BA3"/>
    <w:rsid w:val="00FD7DE8"/>
    <w:rsid w:val="00FE004D"/>
    <w:rsid w:val="00FE0C5C"/>
    <w:rsid w:val="00FE116C"/>
    <w:rsid w:val="00FE189D"/>
    <w:rsid w:val="00FE1CFF"/>
    <w:rsid w:val="00FE218A"/>
    <w:rsid w:val="00FE219C"/>
    <w:rsid w:val="00FE23DB"/>
    <w:rsid w:val="00FE282A"/>
    <w:rsid w:val="00FE28BF"/>
    <w:rsid w:val="00FE2C49"/>
    <w:rsid w:val="00FE2F08"/>
    <w:rsid w:val="00FE4025"/>
    <w:rsid w:val="00FE4889"/>
    <w:rsid w:val="00FE48D4"/>
    <w:rsid w:val="00FE50B4"/>
    <w:rsid w:val="00FE54F5"/>
    <w:rsid w:val="00FE5582"/>
    <w:rsid w:val="00FE566C"/>
    <w:rsid w:val="00FE583A"/>
    <w:rsid w:val="00FE5931"/>
    <w:rsid w:val="00FE5979"/>
    <w:rsid w:val="00FE5A46"/>
    <w:rsid w:val="00FE5C41"/>
    <w:rsid w:val="00FE5EAC"/>
    <w:rsid w:val="00FE6202"/>
    <w:rsid w:val="00FE6399"/>
    <w:rsid w:val="00FE68DC"/>
    <w:rsid w:val="00FE6970"/>
    <w:rsid w:val="00FE6B8B"/>
    <w:rsid w:val="00FE6CDA"/>
    <w:rsid w:val="00FE7023"/>
    <w:rsid w:val="00FE70E4"/>
    <w:rsid w:val="00FE783D"/>
    <w:rsid w:val="00FF0FAF"/>
    <w:rsid w:val="00FF110D"/>
    <w:rsid w:val="00FF127B"/>
    <w:rsid w:val="00FF14F6"/>
    <w:rsid w:val="00FF17B5"/>
    <w:rsid w:val="00FF1817"/>
    <w:rsid w:val="00FF1A82"/>
    <w:rsid w:val="00FF2424"/>
    <w:rsid w:val="00FF2B2F"/>
    <w:rsid w:val="00FF2DA2"/>
    <w:rsid w:val="00FF34A1"/>
    <w:rsid w:val="00FF3673"/>
    <w:rsid w:val="00FF3D4E"/>
    <w:rsid w:val="00FF42B0"/>
    <w:rsid w:val="00FF4759"/>
    <w:rsid w:val="00FF54FA"/>
    <w:rsid w:val="00FF5534"/>
    <w:rsid w:val="00FF57D0"/>
    <w:rsid w:val="00FF5E73"/>
    <w:rsid w:val="00FF6747"/>
    <w:rsid w:val="00FF6DF2"/>
    <w:rsid w:val="00FF74C5"/>
    <w:rsid w:val="00FF7612"/>
    <w:rsid w:val="00FF766B"/>
    <w:rsid w:val="00FF76C9"/>
    <w:rsid w:val="00FF79DD"/>
    <w:rsid w:val="00FF7B65"/>
    <w:rsid w:val="00FF7F47"/>
    <w:rsid w:val="015AA7A4"/>
    <w:rsid w:val="0173DD81"/>
    <w:rsid w:val="01B22611"/>
    <w:rsid w:val="01D402A9"/>
    <w:rsid w:val="01DA171C"/>
    <w:rsid w:val="021836D7"/>
    <w:rsid w:val="027E622E"/>
    <w:rsid w:val="03774467"/>
    <w:rsid w:val="03DB4A9D"/>
    <w:rsid w:val="03FB19C8"/>
    <w:rsid w:val="041898A9"/>
    <w:rsid w:val="0444B2FA"/>
    <w:rsid w:val="0447740C"/>
    <w:rsid w:val="04568049"/>
    <w:rsid w:val="047BF00A"/>
    <w:rsid w:val="04E8E290"/>
    <w:rsid w:val="04FE2884"/>
    <w:rsid w:val="050B2D41"/>
    <w:rsid w:val="05706EC7"/>
    <w:rsid w:val="0594162E"/>
    <w:rsid w:val="05DD33A2"/>
    <w:rsid w:val="05E8D701"/>
    <w:rsid w:val="06900F90"/>
    <w:rsid w:val="06A57267"/>
    <w:rsid w:val="06D7C3F4"/>
    <w:rsid w:val="07493F1C"/>
    <w:rsid w:val="0763DBD0"/>
    <w:rsid w:val="07ACDAD6"/>
    <w:rsid w:val="08076A2F"/>
    <w:rsid w:val="081956D8"/>
    <w:rsid w:val="08D434E4"/>
    <w:rsid w:val="0906B09A"/>
    <w:rsid w:val="0955C836"/>
    <w:rsid w:val="0AAD0944"/>
    <w:rsid w:val="0AC8CE68"/>
    <w:rsid w:val="0AEE4910"/>
    <w:rsid w:val="0AF7FD5D"/>
    <w:rsid w:val="0AFAED1E"/>
    <w:rsid w:val="0B0778E0"/>
    <w:rsid w:val="0B38DF79"/>
    <w:rsid w:val="0B638B8B"/>
    <w:rsid w:val="0B771A6C"/>
    <w:rsid w:val="0BA6FDAA"/>
    <w:rsid w:val="0BC5D7A2"/>
    <w:rsid w:val="0BF1C94F"/>
    <w:rsid w:val="0BF6D49E"/>
    <w:rsid w:val="0BFADE1F"/>
    <w:rsid w:val="0C00C8A3"/>
    <w:rsid w:val="0C2FD77F"/>
    <w:rsid w:val="0CF4C1EB"/>
    <w:rsid w:val="0D0E884F"/>
    <w:rsid w:val="0D128D73"/>
    <w:rsid w:val="0D525A8E"/>
    <w:rsid w:val="0D6F4DD3"/>
    <w:rsid w:val="0DFDDA74"/>
    <w:rsid w:val="0E234AEE"/>
    <w:rsid w:val="0E999C3E"/>
    <w:rsid w:val="0EEB0D0A"/>
    <w:rsid w:val="0F43D4F1"/>
    <w:rsid w:val="0F7AD830"/>
    <w:rsid w:val="0FC3C117"/>
    <w:rsid w:val="0FDB9169"/>
    <w:rsid w:val="10D8647B"/>
    <w:rsid w:val="10DB1C9C"/>
    <w:rsid w:val="110A7514"/>
    <w:rsid w:val="114B9DF9"/>
    <w:rsid w:val="1189EF85"/>
    <w:rsid w:val="11EA8F5B"/>
    <w:rsid w:val="11ED9416"/>
    <w:rsid w:val="121B13F7"/>
    <w:rsid w:val="123F10BD"/>
    <w:rsid w:val="12DEB82C"/>
    <w:rsid w:val="133C12BB"/>
    <w:rsid w:val="13E3B35F"/>
    <w:rsid w:val="1449CF35"/>
    <w:rsid w:val="14543E71"/>
    <w:rsid w:val="14948F27"/>
    <w:rsid w:val="15585D74"/>
    <w:rsid w:val="15D98484"/>
    <w:rsid w:val="1669063B"/>
    <w:rsid w:val="169413CC"/>
    <w:rsid w:val="16CCC493"/>
    <w:rsid w:val="16CEBE36"/>
    <w:rsid w:val="16EE0015"/>
    <w:rsid w:val="16FC4776"/>
    <w:rsid w:val="170FF23D"/>
    <w:rsid w:val="171881C8"/>
    <w:rsid w:val="174D984F"/>
    <w:rsid w:val="181152D6"/>
    <w:rsid w:val="18334D02"/>
    <w:rsid w:val="183B8EF8"/>
    <w:rsid w:val="186DA8AE"/>
    <w:rsid w:val="18CEA9A1"/>
    <w:rsid w:val="18D9F389"/>
    <w:rsid w:val="18F790C4"/>
    <w:rsid w:val="195EC93D"/>
    <w:rsid w:val="19B764DF"/>
    <w:rsid w:val="1A9BF5F3"/>
    <w:rsid w:val="1AD268DB"/>
    <w:rsid w:val="1B0F503B"/>
    <w:rsid w:val="1B2C8CDE"/>
    <w:rsid w:val="1B6DEB6E"/>
    <w:rsid w:val="1B82ECF5"/>
    <w:rsid w:val="1B8D886F"/>
    <w:rsid w:val="1BAD5367"/>
    <w:rsid w:val="1BB1A799"/>
    <w:rsid w:val="1C06129D"/>
    <w:rsid w:val="1C7CAD6A"/>
    <w:rsid w:val="1D0FAA66"/>
    <w:rsid w:val="1D339AD9"/>
    <w:rsid w:val="1D91C399"/>
    <w:rsid w:val="1EFC35A1"/>
    <w:rsid w:val="1F751CA7"/>
    <w:rsid w:val="1F96BEF8"/>
    <w:rsid w:val="1FB69725"/>
    <w:rsid w:val="1FEB4EF1"/>
    <w:rsid w:val="1FF99F8F"/>
    <w:rsid w:val="202577A2"/>
    <w:rsid w:val="202A58D3"/>
    <w:rsid w:val="2086502E"/>
    <w:rsid w:val="209B370C"/>
    <w:rsid w:val="209C6B19"/>
    <w:rsid w:val="215D3507"/>
    <w:rsid w:val="216DA25F"/>
    <w:rsid w:val="21F85F0D"/>
    <w:rsid w:val="22C34B1B"/>
    <w:rsid w:val="23C31EF4"/>
    <w:rsid w:val="23CDC323"/>
    <w:rsid w:val="2492B236"/>
    <w:rsid w:val="24980A29"/>
    <w:rsid w:val="24D776F7"/>
    <w:rsid w:val="24F28D49"/>
    <w:rsid w:val="25017B29"/>
    <w:rsid w:val="2507AC72"/>
    <w:rsid w:val="2520EE6C"/>
    <w:rsid w:val="25B60A90"/>
    <w:rsid w:val="26AD7807"/>
    <w:rsid w:val="26D5B0BF"/>
    <w:rsid w:val="26ECB583"/>
    <w:rsid w:val="271120B7"/>
    <w:rsid w:val="2766AF29"/>
    <w:rsid w:val="281E2D59"/>
    <w:rsid w:val="2825706D"/>
    <w:rsid w:val="28BB4A61"/>
    <w:rsid w:val="29482503"/>
    <w:rsid w:val="29C11DD4"/>
    <w:rsid w:val="29C19ED0"/>
    <w:rsid w:val="2A548D96"/>
    <w:rsid w:val="2A5D4F05"/>
    <w:rsid w:val="2A7557C5"/>
    <w:rsid w:val="2AB2678A"/>
    <w:rsid w:val="2AF523C2"/>
    <w:rsid w:val="2AFDD0BC"/>
    <w:rsid w:val="2B124559"/>
    <w:rsid w:val="2B1734D8"/>
    <w:rsid w:val="2B6FED4A"/>
    <w:rsid w:val="2B7C814E"/>
    <w:rsid w:val="2B953CF0"/>
    <w:rsid w:val="2BED3675"/>
    <w:rsid w:val="2C6A8FAF"/>
    <w:rsid w:val="2C93B62C"/>
    <w:rsid w:val="2CB155D7"/>
    <w:rsid w:val="2CB7D337"/>
    <w:rsid w:val="2CC4475B"/>
    <w:rsid w:val="2CD9D74D"/>
    <w:rsid w:val="2CF8A428"/>
    <w:rsid w:val="2D099AC5"/>
    <w:rsid w:val="2D2506E0"/>
    <w:rsid w:val="2DC8EBC2"/>
    <w:rsid w:val="2DDC9FF9"/>
    <w:rsid w:val="2DDE6C81"/>
    <w:rsid w:val="2E260B47"/>
    <w:rsid w:val="2E2C3DF6"/>
    <w:rsid w:val="2E645084"/>
    <w:rsid w:val="2E8883A0"/>
    <w:rsid w:val="2E903D10"/>
    <w:rsid w:val="2EE34E60"/>
    <w:rsid w:val="2EF40C94"/>
    <w:rsid w:val="2F05EB55"/>
    <w:rsid w:val="2F1DE917"/>
    <w:rsid w:val="2F1E1817"/>
    <w:rsid w:val="2F3E5439"/>
    <w:rsid w:val="2F97AD68"/>
    <w:rsid w:val="2FD57133"/>
    <w:rsid w:val="2FDB8AA9"/>
    <w:rsid w:val="2FF155C9"/>
    <w:rsid w:val="301D408E"/>
    <w:rsid w:val="30545CEF"/>
    <w:rsid w:val="306DAEEF"/>
    <w:rsid w:val="30811172"/>
    <w:rsid w:val="311B83E5"/>
    <w:rsid w:val="3125BE28"/>
    <w:rsid w:val="3175D28B"/>
    <w:rsid w:val="31AC2DF8"/>
    <w:rsid w:val="31DF75DC"/>
    <w:rsid w:val="31F660F9"/>
    <w:rsid w:val="3219CB67"/>
    <w:rsid w:val="32222B87"/>
    <w:rsid w:val="32690D7E"/>
    <w:rsid w:val="32AA79C7"/>
    <w:rsid w:val="32D7FCA6"/>
    <w:rsid w:val="3324EDC4"/>
    <w:rsid w:val="34640BBF"/>
    <w:rsid w:val="34D80C74"/>
    <w:rsid w:val="354378D5"/>
    <w:rsid w:val="35709E23"/>
    <w:rsid w:val="3590579E"/>
    <w:rsid w:val="35DD9480"/>
    <w:rsid w:val="35F646E5"/>
    <w:rsid w:val="361FC28D"/>
    <w:rsid w:val="3660A156"/>
    <w:rsid w:val="3677EFF2"/>
    <w:rsid w:val="36A56660"/>
    <w:rsid w:val="36AD913B"/>
    <w:rsid w:val="36AE3543"/>
    <w:rsid w:val="36E6F2F1"/>
    <w:rsid w:val="37AB95EE"/>
    <w:rsid w:val="37C9E887"/>
    <w:rsid w:val="384B4209"/>
    <w:rsid w:val="38765F52"/>
    <w:rsid w:val="3888AF54"/>
    <w:rsid w:val="389E60BB"/>
    <w:rsid w:val="38BD40B5"/>
    <w:rsid w:val="38EEAEA1"/>
    <w:rsid w:val="390EA7FB"/>
    <w:rsid w:val="393AA3BB"/>
    <w:rsid w:val="396101FB"/>
    <w:rsid w:val="39CC5CB0"/>
    <w:rsid w:val="39E331EB"/>
    <w:rsid w:val="3A0C84F9"/>
    <w:rsid w:val="3A15E2D7"/>
    <w:rsid w:val="3A687033"/>
    <w:rsid w:val="3AAF01AC"/>
    <w:rsid w:val="3B5A97E9"/>
    <w:rsid w:val="3B5B4A56"/>
    <w:rsid w:val="3B9AE8D4"/>
    <w:rsid w:val="3BAA5CD3"/>
    <w:rsid w:val="3BD7F48E"/>
    <w:rsid w:val="3C2577CE"/>
    <w:rsid w:val="3C3A9788"/>
    <w:rsid w:val="3C54A558"/>
    <w:rsid w:val="3CAF74CD"/>
    <w:rsid w:val="3CD68220"/>
    <w:rsid w:val="3D1A06A1"/>
    <w:rsid w:val="3D339D15"/>
    <w:rsid w:val="3D5E4F8C"/>
    <w:rsid w:val="3D6A212C"/>
    <w:rsid w:val="3DC60744"/>
    <w:rsid w:val="3E6DE313"/>
    <w:rsid w:val="3E70CAFD"/>
    <w:rsid w:val="3E966224"/>
    <w:rsid w:val="3ECDC4C8"/>
    <w:rsid w:val="3F070AD9"/>
    <w:rsid w:val="3FBAE426"/>
    <w:rsid w:val="3FBDD9C8"/>
    <w:rsid w:val="3FDF72C8"/>
    <w:rsid w:val="40000859"/>
    <w:rsid w:val="40132A26"/>
    <w:rsid w:val="4098251B"/>
    <w:rsid w:val="40D186EA"/>
    <w:rsid w:val="40DA5422"/>
    <w:rsid w:val="411AFB35"/>
    <w:rsid w:val="41B7A0F8"/>
    <w:rsid w:val="41F7FB87"/>
    <w:rsid w:val="420D72BD"/>
    <w:rsid w:val="425B085D"/>
    <w:rsid w:val="42928413"/>
    <w:rsid w:val="42F79B01"/>
    <w:rsid w:val="430BAB5F"/>
    <w:rsid w:val="43A1F58A"/>
    <w:rsid w:val="43A71206"/>
    <w:rsid w:val="43F4423E"/>
    <w:rsid w:val="43FE8D88"/>
    <w:rsid w:val="440F6B26"/>
    <w:rsid w:val="4432042A"/>
    <w:rsid w:val="4479D81D"/>
    <w:rsid w:val="44D887D1"/>
    <w:rsid w:val="44E82E34"/>
    <w:rsid w:val="4659AD7C"/>
    <w:rsid w:val="4664723F"/>
    <w:rsid w:val="46AB3848"/>
    <w:rsid w:val="46E0B03F"/>
    <w:rsid w:val="46E6273F"/>
    <w:rsid w:val="4702DEA9"/>
    <w:rsid w:val="4733FBB0"/>
    <w:rsid w:val="473512AD"/>
    <w:rsid w:val="4735BF75"/>
    <w:rsid w:val="47526E81"/>
    <w:rsid w:val="4794F2CE"/>
    <w:rsid w:val="47CD9B5D"/>
    <w:rsid w:val="48300CE2"/>
    <w:rsid w:val="48823F92"/>
    <w:rsid w:val="49371214"/>
    <w:rsid w:val="4967F2F6"/>
    <w:rsid w:val="49B14712"/>
    <w:rsid w:val="49CB0F0E"/>
    <w:rsid w:val="4A4F5151"/>
    <w:rsid w:val="4A892BC0"/>
    <w:rsid w:val="4AA3BC6B"/>
    <w:rsid w:val="4AB3E64E"/>
    <w:rsid w:val="4ABDF0A3"/>
    <w:rsid w:val="4ACBCC3A"/>
    <w:rsid w:val="4ACC3DF2"/>
    <w:rsid w:val="4AFC8AF8"/>
    <w:rsid w:val="4B6ADCFD"/>
    <w:rsid w:val="4B90C8BF"/>
    <w:rsid w:val="4C49A4A5"/>
    <w:rsid w:val="4C50CFB3"/>
    <w:rsid w:val="4C7C1AD2"/>
    <w:rsid w:val="4C9FF207"/>
    <w:rsid w:val="4CB3CFBD"/>
    <w:rsid w:val="4CE348A8"/>
    <w:rsid w:val="4CFE041E"/>
    <w:rsid w:val="4DDBC146"/>
    <w:rsid w:val="4EC286A1"/>
    <w:rsid w:val="4ECAC435"/>
    <w:rsid w:val="4F710A1C"/>
    <w:rsid w:val="4FBF109A"/>
    <w:rsid w:val="4FF878B4"/>
    <w:rsid w:val="4FFD61EA"/>
    <w:rsid w:val="50101E83"/>
    <w:rsid w:val="502456A1"/>
    <w:rsid w:val="506B8CD0"/>
    <w:rsid w:val="5076101F"/>
    <w:rsid w:val="509330B7"/>
    <w:rsid w:val="50B9E8F9"/>
    <w:rsid w:val="50FD2059"/>
    <w:rsid w:val="5101A231"/>
    <w:rsid w:val="5117F15F"/>
    <w:rsid w:val="51245D12"/>
    <w:rsid w:val="51792079"/>
    <w:rsid w:val="51903517"/>
    <w:rsid w:val="52A36354"/>
    <w:rsid w:val="532EEC27"/>
    <w:rsid w:val="534C7DBF"/>
    <w:rsid w:val="53596187"/>
    <w:rsid w:val="53E7FF20"/>
    <w:rsid w:val="5432392C"/>
    <w:rsid w:val="54369945"/>
    <w:rsid w:val="54482A2A"/>
    <w:rsid w:val="54A4DAD8"/>
    <w:rsid w:val="5509534B"/>
    <w:rsid w:val="55520316"/>
    <w:rsid w:val="557D64D5"/>
    <w:rsid w:val="55B914FD"/>
    <w:rsid w:val="55B9BD0A"/>
    <w:rsid w:val="561FD8A7"/>
    <w:rsid w:val="562C96B3"/>
    <w:rsid w:val="56771720"/>
    <w:rsid w:val="573394DE"/>
    <w:rsid w:val="5798892E"/>
    <w:rsid w:val="57D039A7"/>
    <w:rsid w:val="582D739A"/>
    <w:rsid w:val="582E822B"/>
    <w:rsid w:val="589836BC"/>
    <w:rsid w:val="58D608B2"/>
    <w:rsid w:val="59410569"/>
    <w:rsid w:val="59559327"/>
    <w:rsid w:val="59A1C4E9"/>
    <w:rsid w:val="59DC8F5A"/>
    <w:rsid w:val="59E15AE0"/>
    <w:rsid w:val="59FEF445"/>
    <w:rsid w:val="5A199056"/>
    <w:rsid w:val="5A204BD1"/>
    <w:rsid w:val="5A2C4A4C"/>
    <w:rsid w:val="5A3C0C14"/>
    <w:rsid w:val="5A6AA28A"/>
    <w:rsid w:val="5A798573"/>
    <w:rsid w:val="5AD84C1E"/>
    <w:rsid w:val="5B1C9929"/>
    <w:rsid w:val="5B2F9BED"/>
    <w:rsid w:val="5B7744EC"/>
    <w:rsid w:val="5BAF6928"/>
    <w:rsid w:val="5BD069EF"/>
    <w:rsid w:val="5BDDD36C"/>
    <w:rsid w:val="5BE43B13"/>
    <w:rsid w:val="5BF1F892"/>
    <w:rsid w:val="5C583530"/>
    <w:rsid w:val="5C66B6B4"/>
    <w:rsid w:val="5C9F0E00"/>
    <w:rsid w:val="5CBF7269"/>
    <w:rsid w:val="5D0359AC"/>
    <w:rsid w:val="5D1207DC"/>
    <w:rsid w:val="5D37285F"/>
    <w:rsid w:val="5DA66DCF"/>
    <w:rsid w:val="5DFF5F89"/>
    <w:rsid w:val="5E47ECF5"/>
    <w:rsid w:val="5E689EBE"/>
    <w:rsid w:val="5EB153A0"/>
    <w:rsid w:val="5EB4810A"/>
    <w:rsid w:val="5ED765E8"/>
    <w:rsid w:val="5EE2347E"/>
    <w:rsid w:val="5F063A0E"/>
    <w:rsid w:val="600CF76A"/>
    <w:rsid w:val="6023F34C"/>
    <w:rsid w:val="6050AE76"/>
    <w:rsid w:val="605518D1"/>
    <w:rsid w:val="60566478"/>
    <w:rsid w:val="6175AD1D"/>
    <w:rsid w:val="6261BA84"/>
    <w:rsid w:val="6268C78E"/>
    <w:rsid w:val="63149F1E"/>
    <w:rsid w:val="633B0D27"/>
    <w:rsid w:val="63839600"/>
    <w:rsid w:val="63D7D861"/>
    <w:rsid w:val="655314F9"/>
    <w:rsid w:val="657C8E6F"/>
    <w:rsid w:val="658C62F5"/>
    <w:rsid w:val="658E31AA"/>
    <w:rsid w:val="662FC115"/>
    <w:rsid w:val="6645D6CC"/>
    <w:rsid w:val="66A80A1F"/>
    <w:rsid w:val="66BAEEFF"/>
    <w:rsid w:val="671C4153"/>
    <w:rsid w:val="67355E20"/>
    <w:rsid w:val="677E1F7D"/>
    <w:rsid w:val="682E2DCE"/>
    <w:rsid w:val="6842F1B7"/>
    <w:rsid w:val="688A2A20"/>
    <w:rsid w:val="68F3F8BE"/>
    <w:rsid w:val="68FA3A2A"/>
    <w:rsid w:val="69530435"/>
    <w:rsid w:val="6977D674"/>
    <w:rsid w:val="6A32DBCA"/>
    <w:rsid w:val="6A65A66A"/>
    <w:rsid w:val="6A6D0CD1"/>
    <w:rsid w:val="6A75A6E5"/>
    <w:rsid w:val="6A805900"/>
    <w:rsid w:val="6AB63B76"/>
    <w:rsid w:val="6B4E2D9F"/>
    <w:rsid w:val="6BB7B497"/>
    <w:rsid w:val="6C2A8373"/>
    <w:rsid w:val="6C71AD7F"/>
    <w:rsid w:val="6CCFF174"/>
    <w:rsid w:val="6D627AC7"/>
    <w:rsid w:val="6D738F22"/>
    <w:rsid w:val="6DE02CC5"/>
    <w:rsid w:val="6DFC6D6F"/>
    <w:rsid w:val="6DFF6023"/>
    <w:rsid w:val="6E53BBD7"/>
    <w:rsid w:val="6E60D30B"/>
    <w:rsid w:val="6EACBBE9"/>
    <w:rsid w:val="6EC2128A"/>
    <w:rsid w:val="6ED32B39"/>
    <w:rsid w:val="6ED6BEA2"/>
    <w:rsid w:val="6F284BD3"/>
    <w:rsid w:val="6F2D5B4F"/>
    <w:rsid w:val="6F5D0BE8"/>
    <w:rsid w:val="6F7732A8"/>
    <w:rsid w:val="6FDCBA1D"/>
    <w:rsid w:val="7024A2AA"/>
    <w:rsid w:val="70548DD6"/>
    <w:rsid w:val="70BD3A27"/>
    <w:rsid w:val="71179D2C"/>
    <w:rsid w:val="7136B71B"/>
    <w:rsid w:val="713CE460"/>
    <w:rsid w:val="71691A72"/>
    <w:rsid w:val="71BB5B9C"/>
    <w:rsid w:val="71D41AB0"/>
    <w:rsid w:val="7275AC9F"/>
    <w:rsid w:val="72F4E8CE"/>
    <w:rsid w:val="733A45F9"/>
    <w:rsid w:val="73DAA953"/>
    <w:rsid w:val="73FE3524"/>
    <w:rsid w:val="745C02E7"/>
    <w:rsid w:val="74D24C4B"/>
    <w:rsid w:val="74D5FFC7"/>
    <w:rsid w:val="7502232C"/>
    <w:rsid w:val="751E94BD"/>
    <w:rsid w:val="7528FB59"/>
    <w:rsid w:val="753687C5"/>
    <w:rsid w:val="753F88BC"/>
    <w:rsid w:val="75A22AEC"/>
    <w:rsid w:val="75DB70B4"/>
    <w:rsid w:val="75F93A2E"/>
    <w:rsid w:val="763E5E53"/>
    <w:rsid w:val="765A766C"/>
    <w:rsid w:val="76C8DB93"/>
    <w:rsid w:val="76F1AA68"/>
    <w:rsid w:val="7715068C"/>
    <w:rsid w:val="7732105A"/>
    <w:rsid w:val="775EE909"/>
    <w:rsid w:val="778A906B"/>
    <w:rsid w:val="77EB2777"/>
    <w:rsid w:val="7830D4B4"/>
    <w:rsid w:val="7851E9AA"/>
    <w:rsid w:val="788F489E"/>
    <w:rsid w:val="78DFD872"/>
    <w:rsid w:val="78E581D9"/>
    <w:rsid w:val="78EAF75D"/>
    <w:rsid w:val="79137EC3"/>
    <w:rsid w:val="7921C601"/>
    <w:rsid w:val="79848C52"/>
    <w:rsid w:val="798AD627"/>
    <w:rsid w:val="799009D1"/>
    <w:rsid w:val="7A92F73C"/>
    <w:rsid w:val="7AA1E62D"/>
    <w:rsid w:val="7AE37A03"/>
    <w:rsid w:val="7B346443"/>
    <w:rsid w:val="7B69FA57"/>
    <w:rsid w:val="7B7C4891"/>
    <w:rsid w:val="7B854462"/>
    <w:rsid w:val="7BDEA8E5"/>
    <w:rsid w:val="7C0D0924"/>
    <w:rsid w:val="7C172A9C"/>
    <w:rsid w:val="7C3E7C32"/>
    <w:rsid w:val="7C4C5892"/>
    <w:rsid w:val="7C5FCDC7"/>
    <w:rsid w:val="7C987045"/>
    <w:rsid w:val="7C9C6888"/>
    <w:rsid w:val="7CB79C3A"/>
    <w:rsid w:val="7CCA92D8"/>
    <w:rsid w:val="7D1D9370"/>
    <w:rsid w:val="7D545905"/>
    <w:rsid w:val="7D6E3E36"/>
    <w:rsid w:val="7DB43368"/>
    <w:rsid w:val="7E25DF07"/>
    <w:rsid w:val="7E828689"/>
    <w:rsid w:val="7EBAFE33"/>
    <w:rsid w:val="7F426445"/>
    <w:rsid w:val="7F4D8662"/>
    <w:rsid w:val="7FC54A3B"/>
    <w:rsid w:val="7FD4A11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A46F"/>
  <w15:docId w15:val="{50FD2B43-A03B-4C49-8ECE-E9D9C39A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D2D"/>
    <w:rPr>
      <w:rFonts w:ascii="Times New Roman" w:eastAsia="Times New Roman" w:hAnsi="Times New Roman" w:cs="Times New Roman"/>
      <w:kern w:val="0"/>
      <w:lang w:val="es-ES" w:eastAsia="es-ES"/>
      <w14:ligatures w14:val="none"/>
    </w:rPr>
  </w:style>
  <w:style w:type="paragraph" w:styleId="Ttulo1">
    <w:name w:val="heading 1"/>
    <w:basedOn w:val="Normal"/>
    <w:next w:val="Normal"/>
    <w:link w:val="Ttulo1Car"/>
    <w:uiPriority w:val="9"/>
    <w:qFormat/>
    <w:rsid w:val="00B308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1A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6095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60589D"/>
  </w:style>
  <w:style w:type="character" w:customStyle="1" w:styleId="eop">
    <w:name w:val="eop"/>
    <w:basedOn w:val="Fuentedeprrafopredeter"/>
    <w:rsid w:val="0060589D"/>
  </w:style>
  <w:style w:type="paragraph" w:styleId="Prrafodelista">
    <w:name w:val="List Paragraph"/>
    <w:aliases w:val="párrafo numerado,Colorful List - Accent 11,Ha,List Paragraph1,lp1,Footnote,List Paragraph2,titulo 3,Párrafo de lista1,Bolita,Bullets,List Paragraph_0,List Paragraph_1,parrafo,Párrafo de lista Numerado,Segundo nivel de viñetas,HOJA,BOLAD"/>
    <w:basedOn w:val="Normal"/>
    <w:link w:val="PrrafodelistaCar"/>
    <w:uiPriority w:val="34"/>
    <w:qFormat/>
    <w:rsid w:val="0060589D"/>
    <w:pPr>
      <w:ind w:left="720"/>
      <w:contextualSpacing/>
    </w:pPr>
  </w:style>
  <w:style w:type="paragraph" w:styleId="Textonotapie">
    <w:name w:val="footnote text"/>
    <w:aliases w:val="Ref. de nota al pie1,Footnote Text Char Char Char Char Char,Footnote Text Char Char Char Char,FA Fu,ft,Footnote Text Char Char Char,Footnote reference,Footnote Text Char,Footnote Text Char Char Char Char Char Char Char Char,FA Fußnotentex"/>
    <w:basedOn w:val="Normal"/>
    <w:link w:val="TextonotapieCar"/>
    <w:uiPriority w:val="99"/>
    <w:unhideWhenUsed/>
    <w:qFormat/>
    <w:rsid w:val="00D4602D"/>
    <w:rPr>
      <w:sz w:val="20"/>
      <w:szCs w:val="20"/>
    </w:rPr>
  </w:style>
  <w:style w:type="character" w:customStyle="1" w:styleId="TextonotapieCar">
    <w:name w:val="Texto nota pie Car"/>
    <w:aliases w:val="Ref. de nota al pie1 Car,Footnote Text Char Char Char Char Char Car,Footnote Text Char Char Char Char Car,FA Fu Car,ft Car,Footnote Text Char Char Char Car,Footnote reference Car,Footnote Text Char Car,FA Fußnotentex Car"/>
    <w:basedOn w:val="Fuentedeprrafopredeter"/>
    <w:link w:val="Textonotapie"/>
    <w:uiPriority w:val="99"/>
    <w:qFormat/>
    <w:rsid w:val="00D4602D"/>
    <w:rPr>
      <w:rFonts w:ascii="Times New Roman" w:eastAsia="Times New Roman" w:hAnsi="Times New Roman" w:cs="Times New Roman"/>
      <w:kern w:val="0"/>
      <w:sz w:val="20"/>
      <w:szCs w:val="20"/>
      <w:lang w:val="es-ES" w:eastAsia="es-ES"/>
      <w14:ligatures w14:val="none"/>
    </w:rPr>
  </w:style>
  <w:style w:type="character" w:styleId="Refdenotaalpie">
    <w:name w:val="footnote reference"/>
    <w:aliases w:val="Texto de nota al pie,referencia nota al pie,Footnotes refss,Ref. de nota al pie 2,Fago Fußnotenzeichen,Appel note de bas de page,Texto nota pie Car2,Footnote Text Char Char Char Char Char Car1,Footnote Text Char Char Char Char Car1,f"/>
    <w:basedOn w:val="Fuentedeprrafopredeter"/>
    <w:link w:val="4GChar"/>
    <w:uiPriority w:val="99"/>
    <w:unhideWhenUsed/>
    <w:qFormat/>
    <w:rsid w:val="00D4602D"/>
    <w:rPr>
      <w:vertAlign w:val="superscript"/>
    </w:rPr>
  </w:style>
  <w:style w:type="character" w:styleId="Hipervnculo">
    <w:name w:val="Hyperlink"/>
    <w:basedOn w:val="Fuentedeprrafopredeter"/>
    <w:uiPriority w:val="99"/>
    <w:unhideWhenUsed/>
    <w:rsid w:val="006E6A55"/>
    <w:rPr>
      <w:color w:val="0000FF"/>
      <w:u w:val="single"/>
    </w:rPr>
  </w:style>
  <w:style w:type="character" w:styleId="Hipervnculovisitado">
    <w:name w:val="FollowedHyperlink"/>
    <w:basedOn w:val="Fuentedeprrafopredeter"/>
    <w:uiPriority w:val="99"/>
    <w:semiHidden/>
    <w:unhideWhenUsed/>
    <w:rsid w:val="006E6A55"/>
    <w:rPr>
      <w:color w:val="954F72" w:themeColor="followedHyperlink"/>
      <w:u w:val="single"/>
    </w:rPr>
  </w:style>
  <w:style w:type="character" w:customStyle="1" w:styleId="UnresolvedMention">
    <w:name w:val="Unresolved Mention"/>
    <w:basedOn w:val="Fuentedeprrafopredeter"/>
    <w:uiPriority w:val="99"/>
    <w:semiHidden/>
    <w:unhideWhenUsed/>
    <w:rsid w:val="007B6158"/>
    <w:rPr>
      <w:color w:val="605E5C"/>
      <w:shd w:val="clear" w:color="auto" w:fill="E1DFDD"/>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0E30AB"/>
    <w:pPr>
      <w:jc w:val="both"/>
    </w:pPr>
    <w:rPr>
      <w:rFonts w:asciiTheme="minorHAnsi" w:eastAsiaTheme="minorHAnsi" w:hAnsiTheme="minorHAnsi" w:cstheme="minorBidi"/>
      <w:kern w:val="2"/>
      <w:vertAlign w:val="superscript"/>
      <w:lang w:val="es-CO" w:eastAsia="en-US"/>
      <w14:ligatures w14:val="standardContextual"/>
    </w:rPr>
  </w:style>
  <w:style w:type="paragraph" w:styleId="Revisin">
    <w:name w:val="Revision"/>
    <w:hidden/>
    <w:uiPriority w:val="99"/>
    <w:semiHidden/>
    <w:rsid w:val="002B4652"/>
    <w:rPr>
      <w:rFonts w:ascii="Times New Roman" w:eastAsia="Times New Roman" w:hAnsi="Times New Roman" w:cs="Times New Roman"/>
      <w:kern w:val="0"/>
      <w:lang w:val="es-ES" w:eastAsia="es-ES"/>
      <w14:ligatures w14:val="none"/>
    </w:rPr>
  </w:style>
  <w:style w:type="character" w:styleId="Refdecomentario">
    <w:name w:val="annotation reference"/>
    <w:basedOn w:val="Fuentedeprrafopredeter"/>
    <w:uiPriority w:val="99"/>
    <w:semiHidden/>
    <w:unhideWhenUsed/>
    <w:rsid w:val="00545B81"/>
    <w:rPr>
      <w:sz w:val="16"/>
      <w:szCs w:val="16"/>
    </w:rPr>
  </w:style>
  <w:style w:type="paragraph" w:styleId="Textocomentario">
    <w:name w:val="annotation text"/>
    <w:basedOn w:val="Normal"/>
    <w:link w:val="TextocomentarioCar"/>
    <w:uiPriority w:val="99"/>
    <w:unhideWhenUsed/>
    <w:rsid w:val="00545B81"/>
    <w:rPr>
      <w:sz w:val="20"/>
      <w:szCs w:val="20"/>
    </w:rPr>
  </w:style>
  <w:style w:type="character" w:customStyle="1" w:styleId="TextocomentarioCar">
    <w:name w:val="Texto comentario Car"/>
    <w:basedOn w:val="Fuentedeprrafopredeter"/>
    <w:link w:val="Textocomentario"/>
    <w:uiPriority w:val="99"/>
    <w:rsid w:val="00545B81"/>
    <w:rPr>
      <w:rFonts w:ascii="Times New Roman" w:eastAsia="Times New Roman" w:hAnsi="Times New Roman" w:cs="Times New Roman"/>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545B81"/>
    <w:rPr>
      <w:b/>
      <w:bCs/>
    </w:rPr>
  </w:style>
  <w:style w:type="character" w:customStyle="1" w:styleId="AsuntodelcomentarioCar">
    <w:name w:val="Asunto del comentario Car"/>
    <w:basedOn w:val="TextocomentarioCar"/>
    <w:link w:val="Asuntodelcomentario"/>
    <w:uiPriority w:val="99"/>
    <w:semiHidden/>
    <w:rsid w:val="00545B81"/>
    <w:rPr>
      <w:rFonts w:ascii="Times New Roman" w:eastAsia="Times New Roman" w:hAnsi="Times New Roman" w:cs="Times New Roman"/>
      <w:b/>
      <w:bCs/>
      <w:kern w:val="0"/>
      <w:sz w:val="20"/>
      <w:szCs w:val="20"/>
      <w:lang w:val="es-ES" w:eastAsia="es-ES"/>
      <w14:ligatures w14:val="none"/>
    </w:rPr>
  </w:style>
  <w:style w:type="paragraph" w:styleId="Piedepgina">
    <w:name w:val="footer"/>
    <w:basedOn w:val="Normal"/>
    <w:link w:val="PiedepginaCar"/>
    <w:uiPriority w:val="99"/>
    <w:unhideWhenUsed/>
    <w:rsid w:val="006D66FC"/>
    <w:pPr>
      <w:tabs>
        <w:tab w:val="center" w:pos="4252"/>
        <w:tab w:val="right" w:pos="8504"/>
      </w:tabs>
    </w:pPr>
  </w:style>
  <w:style w:type="character" w:customStyle="1" w:styleId="PiedepginaCar">
    <w:name w:val="Pie de página Car"/>
    <w:basedOn w:val="Fuentedeprrafopredeter"/>
    <w:link w:val="Piedepgina"/>
    <w:uiPriority w:val="99"/>
    <w:rsid w:val="006D66FC"/>
    <w:rPr>
      <w:rFonts w:ascii="Times New Roman" w:eastAsia="Times New Roman" w:hAnsi="Times New Roman" w:cs="Times New Roman"/>
      <w:kern w:val="0"/>
      <w:lang w:val="es-ES" w:eastAsia="es-ES"/>
      <w14:ligatures w14:val="none"/>
    </w:rPr>
  </w:style>
  <w:style w:type="character" w:styleId="Nmerodepgina">
    <w:name w:val="page number"/>
    <w:basedOn w:val="Fuentedeprrafopredeter"/>
    <w:uiPriority w:val="99"/>
    <w:semiHidden/>
    <w:unhideWhenUsed/>
    <w:rsid w:val="006D66FC"/>
  </w:style>
  <w:style w:type="paragraph" w:customStyle="1" w:styleId="Piedepagina">
    <w:name w:val="Pie de pagina"/>
    <w:aliases w:val="Ref. de nota al pie2,Nota de pie"/>
    <w:basedOn w:val="Normal"/>
    <w:uiPriority w:val="99"/>
    <w:qFormat/>
    <w:rsid w:val="007267B3"/>
    <w:pPr>
      <w:spacing w:after="160" w:line="240" w:lineRule="exact"/>
    </w:pPr>
    <w:rPr>
      <w:rFonts w:asciiTheme="minorHAnsi" w:eastAsiaTheme="minorHAnsi" w:hAnsiTheme="minorHAnsi" w:cstheme="minorBidi"/>
      <w:vertAlign w:val="superscript"/>
      <w:lang w:val="es-CO" w:eastAsia="en-US"/>
    </w:rPr>
  </w:style>
  <w:style w:type="paragraph" w:styleId="NormalWeb">
    <w:name w:val="Normal (Web)"/>
    <w:basedOn w:val="Normal"/>
    <w:uiPriority w:val="99"/>
    <w:unhideWhenUsed/>
    <w:qFormat/>
    <w:rsid w:val="007267B3"/>
    <w:pPr>
      <w:spacing w:before="100" w:beforeAutospacing="1" w:after="100" w:afterAutospacing="1"/>
    </w:pPr>
    <w:rPr>
      <w:lang w:val="es-CO" w:eastAsia="es-MX"/>
    </w:rPr>
  </w:style>
  <w:style w:type="character" w:customStyle="1" w:styleId="Ttulo2Car">
    <w:name w:val="Título 2 Car"/>
    <w:basedOn w:val="Fuentedeprrafopredeter"/>
    <w:link w:val="Ttulo2"/>
    <w:uiPriority w:val="9"/>
    <w:rsid w:val="00DB1A8E"/>
    <w:rPr>
      <w:rFonts w:asciiTheme="majorHAnsi" w:eastAsiaTheme="majorEastAsia" w:hAnsiTheme="majorHAnsi" w:cstheme="majorBidi"/>
      <w:color w:val="2F5496" w:themeColor="accent1" w:themeShade="BF"/>
      <w:kern w:val="0"/>
      <w:sz w:val="26"/>
      <w:szCs w:val="26"/>
      <w:lang w:val="es-ES" w:eastAsia="es-ES"/>
      <w14:ligatures w14:val="none"/>
    </w:rPr>
  </w:style>
  <w:style w:type="character" w:customStyle="1" w:styleId="PrrafodelistaCar">
    <w:name w:val="Párrafo de lista Car"/>
    <w:aliases w:val="párrafo numerado Car,Colorful List - Accent 11 Car,Ha Car,List Paragraph1 Car,lp1 Car,Footnote Car,List Paragraph2 Car,titulo 3 Car,Párrafo de lista1 Car,Bolita Car,Bullets Car,List Paragraph_0 Car,List Paragraph_1 Car,parrafo Car"/>
    <w:link w:val="Prrafodelista"/>
    <w:uiPriority w:val="34"/>
    <w:qFormat/>
    <w:locked/>
    <w:rsid w:val="004C0298"/>
    <w:rPr>
      <w:rFonts w:ascii="Times New Roman" w:eastAsia="Times New Roman" w:hAnsi="Times New Roman" w:cs="Times New Roman"/>
      <w:kern w:val="0"/>
      <w:lang w:val="es-ES" w:eastAsia="es-ES"/>
      <w14:ligatures w14:val="none"/>
    </w:rPr>
  </w:style>
  <w:style w:type="character" w:customStyle="1" w:styleId="apple-converted-space">
    <w:name w:val="apple-converted-space"/>
    <w:basedOn w:val="Fuentedeprrafopredeter"/>
    <w:rsid w:val="00FA5305"/>
    <w:rPr>
      <w:rFonts w:cs="Times New Roman"/>
    </w:rPr>
  </w:style>
  <w:style w:type="paragraph" w:styleId="Encabezado">
    <w:name w:val="header"/>
    <w:basedOn w:val="Normal"/>
    <w:link w:val="EncabezadoCar"/>
    <w:uiPriority w:val="99"/>
    <w:unhideWhenUsed/>
    <w:rsid w:val="00A61482"/>
    <w:pPr>
      <w:tabs>
        <w:tab w:val="center" w:pos="4419"/>
        <w:tab w:val="right" w:pos="8838"/>
      </w:tabs>
    </w:pPr>
  </w:style>
  <w:style w:type="character" w:customStyle="1" w:styleId="EncabezadoCar">
    <w:name w:val="Encabezado Car"/>
    <w:basedOn w:val="Fuentedeprrafopredeter"/>
    <w:link w:val="Encabezado"/>
    <w:uiPriority w:val="99"/>
    <w:rsid w:val="00A61482"/>
    <w:rPr>
      <w:rFonts w:ascii="Times New Roman" w:eastAsia="Times New Roman" w:hAnsi="Times New Roman" w:cs="Times New Roman"/>
      <w:kern w:val="0"/>
      <w:lang w:val="es-ES" w:eastAsia="es-ES"/>
      <w14:ligatures w14:val="none"/>
    </w:rPr>
  </w:style>
  <w:style w:type="paragraph" w:customStyle="1" w:styleId="paragraph">
    <w:name w:val="paragraph"/>
    <w:basedOn w:val="Normal"/>
    <w:rsid w:val="007927F3"/>
    <w:pPr>
      <w:spacing w:before="100" w:beforeAutospacing="1" w:after="100" w:afterAutospacing="1"/>
    </w:pPr>
    <w:rPr>
      <w:lang w:val="en-US" w:eastAsia="en-US"/>
    </w:rPr>
  </w:style>
  <w:style w:type="character" w:customStyle="1" w:styleId="Ttulo1Car">
    <w:name w:val="Título 1 Car"/>
    <w:basedOn w:val="Fuentedeprrafopredeter"/>
    <w:link w:val="Ttulo1"/>
    <w:uiPriority w:val="9"/>
    <w:rsid w:val="00B308F4"/>
    <w:rPr>
      <w:rFonts w:asciiTheme="majorHAnsi" w:eastAsiaTheme="majorEastAsia" w:hAnsiTheme="majorHAnsi" w:cstheme="majorBidi"/>
      <w:color w:val="2F5496" w:themeColor="accent1" w:themeShade="BF"/>
      <w:kern w:val="0"/>
      <w:sz w:val="32"/>
      <w:szCs w:val="32"/>
      <w:lang w:val="es-ES" w:eastAsia="es-ES"/>
      <w14:ligatures w14:val="none"/>
    </w:rPr>
  </w:style>
  <w:style w:type="character" w:customStyle="1" w:styleId="Ttulo3Car">
    <w:name w:val="Título 3 Car"/>
    <w:basedOn w:val="Fuentedeprrafopredeter"/>
    <w:link w:val="Ttulo3"/>
    <w:uiPriority w:val="9"/>
    <w:rsid w:val="00860954"/>
    <w:rPr>
      <w:rFonts w:asciiTheme="majorHAnsi" w:eastAsiaTheme="majorEastAsia" w:hAnsiTheme="majorHAnsi" w:cstheme="majorBidi"/>
      <w:color w:val="1F3763" w:themeColor="accent1" w:themeShade="7F"/>
      <w:kern w:val="0"/>
      <w:lang w:val="es-ES" w:eastAsia="es-ES"/>
      <w14:ligatures w14:val="none"/>
    </w:rPr>
  </w:style>
  <w:style w:type="character" w:styleId="Textoennegrita">
    <w:name w:val="Strong"/>
    <w:basedOn w:val="Fuentedeprrafopredeter"/>
    <w:uiPriority w:val="22"/>
    <w:qFormat/>
    <w:rsid w:val="006235D7"/>
    <w:rPr>
      <w:b/>
      <w:bCs/>
    </w:rPr>
  </w:style>
  <w:style w:type="character" w:styleId="nfasis">
    <w:name w:val="Emphasis"/>
    <w:basedOn w:val="Fuentedeprrafopredeter"/>
    <w:uiPriority w:val="20"/>
    <w:qFormat/>
    <w:rsid w:val="0019031B"/>
    <w:rPr>
      <w:i/>
      <w:iCs/>
    </w:rPr>
  </w:style>
  <w:style w:type="table" w:styleId="Tablaconcuadrcula">
    <w:name w:val="Table Grid"/>
    <w:basedOn w:val="Tablanormal"/>
    <w:uiPriority w:val="39"/>
    <w:rsid w:val="007F2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Fuentedeprrafopredeter"/>
    <w:rsid w:val="00A822FA"/>
  </w:style>
  <w:style w:type="character" w:customStyle="1" w:styleId="offscreen">
    <w:name w:val="offscreen"/>
    <w:basedOn w:val="Fuentedeprrafopredeter"/>
    <w:rsid w:val="00A822FA"/>
  </w:style>
  <w:style w:type="character" w:customStyle="1" w:styleId="superscript">
    <w:name w:val="superscript"/>
    <w:basedOn w:val="Fuentedeprrafopredeter"/>
    <w:rsid w:val="00EF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761">
      <w:bodyDiv w:val="1"/>
      <w:marLeft w:val="0"/>
      <w:marRight w:val="0"/>
      <w:marTop w:val="0"/>
      <w:marBottom w:val="0"/>
      <w:divBdr>
        <w:top w:val="none" w:sz="0" w:space="0" w:color="auto"/>
        <w:left w:val="none" w:sz="0" w:space="0" w:color="auto"/>
        <w:bottom w:val="none" w:sz="0" w:space="0" w:color="auto"/>
        <w:right w:val="none" w:sz="0" w:space="0" w:color="auto"/>
      </w:divBdr>
      <w:divsChild>
        <w:div w:id="556401971">
          <w:marLeft w:val="0"/>
          <w:marRight w:val="0"/>
          <w:marTop w:val="0"/>
          <w:marBottom w:val="0"/>
          <w:divBdr>
            <w:top w:val="none" w:sz="0" w:space="0" w:color="auto"/>
            <w:left w:val="none" w:sz="0" w:space="0" w:color="auto"/>
            <w:bottom w:val="none" w:sz="0" w:space="0" w:color="auto"/>
            <w:right w:val="none" w:sz="0" w:space="0" w:color="auto"/>
          </w:divBdr>
          <w:divsChild>
            <w:div w:id="952055472">
              <w:marLeft w:val="0"/>
              <w:marRight w:val="0"/>
              <w:marTop w:val="0"/>
              <w:marBottom w:val="0"/>
              <w:divBdr>
                <w:top w:val="none" w:sz="0" w:space="0" w:color="auto"/>
                <w:left w:val="none" w:sz="0" w:space="0" w:color="auto"/>
                <w:bottom w:val="none" w:sz="0" w:space="0" w:color="auto"/>
                <w:right w:val="none" w:sz="0" w:space="0" w:color="auto"/>
              </w:divBdr>
              <w:divsChild>
                <w:div w:id="352071434">
                  <w:marLeft w:val="0"/>
                  <w:marRight w:val="0"/>
                  <w:marTop w:val="0"/>
                  <w:marBottom w:val="0"/>
                  <w:divBdr>
                    <w:top w:val="none" w:sz="0" w:space="0" w:color="auto"/>
                    <w:left w:val="none" w:sz="0" w:space="0" w:color="auto"/>
                    <w:bottom w:val="none" w:sz="0" w:space="0" w:color="auto"/>
                    <w:right w:val="none" w:sz="0" w:space="0" w:color="auto"/>
                  </w:divBdr>
                  <w:divsChild>
                    <w:div w:id="20193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0253">
      <w:bodyDiv w:val="1"/>
      <w:marLeft w:val="0"/>
      <w:marRight w:val="0"/>
      <w:marTop w:val="0"/>
      <w:marBottom w:val="0"/>
      <w:divBdr>
        <w:top w:val="none" w:sz="0" w:space="0" w:color="auto"/>
        <w:left w:val="none" w:sz="0" w:space="0" w:color="auto"/>
        <w:bottom w:val="none" w:sz="0" w:space="0" w:color="auto"/>
        <w:right w:val="none" w:sz="0" w:space="0" w:color="auto"/>
      </w:divBdr>
      <w:divsChild>
        <w:div w:id="1158620409">
          <w:marLeft w:val="0"/>
          <w:marRight w:val="0"/>
          <w:marTop w:val="0"/>
          <w:marBottom w:val="0"/>
          <w:divBdr>
            <w:top w:val="none" w:sz="0" w:space="0" w:color="auto"/>
            <w:left w:val="none" w:sz="0" w:space="0" w:color="auto"/>
            <w:bottom w:val="none" w:sz="0" w:space="0" w:color="auto"/>
            <w:right w:val="none" w:sz="0" w:space="0" w:color="auto"/>
          </w:divBdr>
          <w:divsChild>
            <w:div w:id="112677375">
              <w:marLeft w:val="0"/>
              <w:marRight w:val="0"/>
              <w:marTop w:val="0"/>
              <w:marBottom w:val="0"/>
              <w:divBdr>
                <w:top w:val="none" w:sz="0" w:space="0" w:color="auto"/>
                <w:left w:val="none" w:sz="0" w:space="0" w:color="auto"/>
                <w:bottom w:val="none" w:sz="0" w:space="0" w:color="auto"/>
                <w:right w:val="none" w:sz="0" w:space="0" w:color="auto"/>
              </w:divBdr>
              <w:divsChild>
                <w:div w:id="8171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7129">
      <w:bodyDiv w:val="1"/>
      <w:marLeft w:val="0"/>
      <w:marRight w:val="0"/>
      <w:marTop w:val="0"/>
      <w:marBottom w:val="0"/>
      <w:divBdr>
        <w:top w:val="none" w:sz="0" w:space="0" w:color="auto"/>
        <w:left w:val="none" w:sz="0" w:space="0" w:color="auto"/>
        <w:bottom w:val="none" w:sz="0" w:space="0" w:color="auto"/>
        <w:right w:val="none" w:sz="0" w:space="0" w:color="auto"/>
      </w:divBdr>
      <w:divsChild>
        <w:div w:id="1026515855">
          <w:marLeft w:val="0"/>
          <w:marRight w:val="0"/>
          <w:marTop w:val="0"/>
          <w:marBottom w:val="0"/>
          <w:divBdr>
            <w:top w:val="none" w:sz="0" w:space="0" w:color="auto"/>
            <w:left w:val="none" w:sz="0" w:space="0" w:color="auto"/>
            <w:bottom w:val="none" w:sz="0" w:space="0" w:color="auto"/>
            <w:right w:val="none" w:sz="0" w:space="0" w:color="auto"/>
          </w:divBdr>
          <w:divsChild>
            <w:div w:id="2029721960">
              <w:marLeft w:val="0"/>
              <w:marRight w:val="0"/>
              <w:marTop w:val="0"/>
              <w:marBottom w:val="0"/>
              <w:divBdr>
                <w:top w:val="none" w:sz="0" w:space="0" w:color="auto"/>
                <w:left w:val="none" w:sz="0" w:space="0" w:color="auto"/>
                <w:bottom w:val="none" w:sz="0" w:space="0" w:color="auto"/>
                <w:right w:val="none" w:sz="0" w:space="0" w:color="auto"/>
              </w:divBdr>
              <w:divsChild>
                <w:div w:id="12678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8951">
      <w:bodyDiv w:val="1"/>
      <w:marLeft w:val="0"/>
      <w:marRight w:val="0"/>
      <w:marTop w:val="0"/>
      <w:marBottom w:val="0"/>
      <w:divBdr>
        <w:top w:val="none" w:sz="0" w:space="0" w:color="auto"/>
        <w:left w:val="none" w:sz="0" w:space="0" w:color="auto"/>
        <w:bottom w:val="none" w:sz="0" w:space="0" w:color="auto"/>
        <w:right w:val="none" w:sz="0" w:space="0" w:color="auto"/>
      </w:divBdr>
      <w:divsChild>
        <w:div w:id="1607810112">
          <w:marLeft w:val="0"/>
          <w:marRight w:val="0"/>
          <w:marTop w:val="0"/>
          <w:marBottom w:val="0"/>
          <w:divBdr>
            <w:top w:val="none" w:sz="0" w:space="0" w:color="auto"/>
            <w:left w:val="none" w:sz="0" w:space="0" w:color="auto"/>
            <w:bottom w:val="none" w:sz="0" w:space="0" w:color="auto"/>
            <w:right w:val="none" w:sz="0" w:space="0" w:color="auto"/>
          </w:divBdr>
          <w:divsChild>
            <w:div w:id="314575295">
              <w:marLeft w:val="0"/>
              <w:marRight w:val="0"/>
              <w:marTop w:val="0"/>
              <w:marBottom w:val="0"/>
              <w:divBdr>
                <w:top w:val="none" w:sz="0" w:space="0" w:color="auto"/>
                <w:left w:val="none" w:sz="0" w:space="0" w:color="auto"/>
                <w:bottom w:val="none" w:sz="0" w:space="0" w:color="auto"/>
                <w:right w:val="none" w:sz="0" w:space="0" w:color="auto"/>
              </w:divBdr>
              <w:divsChild>
                <w:div w:id="385833821">
                  <w:marLeft w:val="0"/>
                  <w:marRight w:val="0"/>
                  <w:marTop w:val="0"/>
                  <w:marBottom w:val="0"/>
                  <w:divBdr>
                    <w:top w:val="none" w:sz="0" w:space="0" w:color="auto"/>
                    <w:left w:val="none" w:sz="0" w:space="0" w:color="auto"/>
                    <w:bottom w:val="none" w:sz="0" w:space="0" w:color="auto"/>
                    <w:right w:val="none" w:sz="0" w:space="0" w:color="auto"/>
                  </w:divBdr>
                  <w:divsChild>
                    <w:div w:id="18475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899">
      <w:bodyDiv w:val="1"/>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sChild>
            <w:div w:id="1606117048">
              <w:marLeft w:val="0"/>
              <w:marRight w:val="0"/>
              <w:marTop w:val="0"/>
              <w:marBottom w:val="0"/>
              <w:divBdr>
                <w:top w:val="none" w:sz="0" w:space="0" w:color="auto"/>
                <w:left w:val="none" w:sz="0" w:space="0" w:color="auto"/>
                <w:bottom w:val="none" w:sz="0" w:space="0" w:color="auto"/>
                <w:right w:val="none" w:sz="0" w:space="0" w:color="auto"/>
              </w:divBdr>
              <w:divsChild>
                <w:div w:id="13684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368">
      <w:bodyDiv w:val="1"/>
      <w:marLeft w:val="0"/>
      <w:marRight w:val="0"/>
      <w:marTop w:val="0"/>
      <w:marBottom w:val="0"/>
      <w:divBdr>
        <w:top w:val="none" w:sz="0" w:space="0" w:color="auto"/>
        <w:left w:val="none" w:sz="0" w:space="0" w:color="auto"/>
        <w:bottom w:val="none" w:sz="0" w:space="0" w:color="auto"/>
        <w:right w:val="none" w:sz="0" w:space="0" w:color="auto"/>
      </w:divBdr>
      <w:divsChild>
        <w:div w:id="1328168317">
          <w:marLeft w:val="0"/>
          <w:marRight w:val="0"/>
          <w:marTop w:val="0"/>
          <w:marBottom w:val="0"/>
          <w:divBdr>
            <w:top w:val="none" w:sz="0" w:space="0" w:color="auto"/>
            <w:left w:val="none" w:sz="0" w:space="0" w:color="auto"/>
            <w:bottom w:val="none" w:sz="0" w:space="0" w:color="auto"/>
            <w:right w:val="none" w:sz="0" w:space="0" w:color="auto"/>
          </w:divBdr>
          <w:divsChild>
            <w:div w:id="1529416810">
              <w:marLeft w:val="0"/>
              <w:marRight w:val="0"/>
              <w:marTop w:val="0"/>
              <w:marBottom w:val="0"/>
              <w:divBdr>
                <w:top w:val="none" w:sz="0" w:space="0" w:color="auto"/>
                <w:left w:val="none" w:sz="0" w:space="0" w:color="auto"/>
                <w:bottom w:val="none" w:sz="0" w:space="0" w:color="auto"/>
                <w:right w:val="none" w:sz="0" w:space="0" w:color="auto"/>
              </w:divBdr>
              <w:divsChild>
                <w:div w:id="1990283509">
                  <w:marLeft w:val="0"/>
                  <w:marRight w:val="0"/>
                  <w:marTop w:val="0"/>
                  <w:marBottom w:val="0"/>
                  <w:divBdr>
                    <w:top w:val="none" w:sz="0" w:space="0" w:color="auto"/>
                    <w:left w:val="none" w:sz="0" w:space="0" w:color="auto"/>
                    <w:bottom w:val="none" w:sz="0" w:space="0" w:color="auto"/>
                    <w:right w:val="none" w:sz="0" w:space="0" w:color="auto"/>
                  </w:divBdr>
                  <w:divsChild>
                    <w:div w:id="251204182">
                      <w:marLeft w:val="0"/>
                      <w:marRight w:val="0"/>
                      <w:marTop w:val="0"/>
                      <w:marBottom w:val="0"/>
                      <w:divBdr>
                        <w:top w:val="none" w:sz="0" w:space="0" w:color="auto"/>
                        <w:left w:val="none" w:sz="0" w:space="0" w:color="auto"/>
                        <w:bottom w:val="none" w:sz="0" w:space="0" w:color="auto"/>
                        <w:right w:val="none" w:sz="0" w:space="0" w:color="auto"/>
                      </w:divBdr>
                      <w:divsChild>
                        <w:div w:id="1994871787">
                          <w:marLeft w:val="0"/>
                          <w:marRight w:val="0"/>
                          <w:marTop w:val="0"/>
                          <w:marBottom w:val="0"/>
                          <w:divBdr>
                            <w:top w:val="none" w:sz="0" w:space="0" w:color="auto"/>
                            <w:left w:val="none" w:sz="0" w:space="0" w:color="auto"/>
                            <w:bottom w:val="none" w:sz="0" w:space="0" w:color="auto"/>
                            <w:right w:val="none" w:sz="0" w:space="0" w:color="auto"/>
                          </w:divBdr>
                          <w:divsChild>
                            <w:div w:id="1087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9402">
      <w:bodyDiv w:val="1"/>
      <w:marLeft w:val="0"/>
      <w:marRight w:val="0"/>
      <w:marTop w:val="0"/>
      <w:marBottom w:val="0"/>
      <w:divBdr>
        <w:top w:val="none" w:sz="0" w:space="0" w:color="auto"/>
        <w:left w:val="none" w:sz="0" w:space="0" w:color="auto"/>
        <w:bottom w:val="none" w:sz="0" w:space="0" w:color="auto"/>
        <w:right w:val="none" w:sz="0" w:space="0" w:color="auto"/>
      </w:divBdr>
      <w:divsChild>
        <w:div w:id="392628535">
          <w:marLeft w:val="0"/>
          <w:marRight w:val="0"/>
          <w:marTop w:val="0"/>
          <w:marBottom w:val="0"/>
          <w:divBdr>
            <w:top w:val="none" w:sz="0" w:space="0" w:color="auto"/>
            <w:left w:val="none" w:sz="0" w:space="0" w:color="auto"/>
            <w:bottom w:val="none" w:sz="0" w:space="0" w:color="auto"/>
            <w:right w:val="none" w:sz="0" w:space="0" w:color="auto"/>
          </w:divBdr>
          <w:divsChild>
            <w:div w:id="738863905">
              <w:marLeft w:val="0"/>
              <w:marRight w:val="0"/>
              <w:marTop w:val="0"/>
              <w:marBottom w:val="0"/>
              <w:divBdr>
                <w:top w:val="none" w:sz="0" w:space="0" w:color="auto"/>
                <w:left w:val="none" w:sz="0" w:space="0" w:color="auto"/>
                <w:bottom w:val="none" w:sz="0" w:space="0" w:color="auto"/>
                <w:right w:val="none" w:sz="0" w:space="0" w:color="auto"/>
              </w:divBdr>
              <w:divsChild>
                <w:div w:id="13945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7086">
      <w:bodyDiv w:val="1"/>
      <w:marLeft w:val="0"/>
      <w:marRight w:val="0"/>
      <w:marTop w:val="0"/>
      <w:marBottom w:val="0"/>
      <w:divBdr>
        <w:top w:val="none" w:sz="0" w:space="0" w:color="auto"/>
        <w:left w:val="none" w:sz="0" w:space="0" w:color="auto"/>
        <w:bottom w:val="none" w:sz="0" w:space="0" w:color="auto"/>
        <w:right w:val="none" w:sz="0" w:space="0" w:color="auto"/>
      </w:divBdr>
      <w:divsChild>
        <w:div w:id="985009556">
          <w:marLeft w:val="0"/>
          <w:marRight w:val="0"/>
          <w:marTop w:val="0"/>
          <w:marBottom w:val="0"/>
          <w:divBdr>
            <w:top w:val="none" w:sz="0" w:space="0" w:color="auto"/>
            <w:left w:val="none" w:sz="0" w:space="0" w:color="auto"/>
            <w:bottom w:val="none" w:sz="0" w:space="0" w:color="auto"/>
            <w:right w:val="none" w:sz="0" w:space="0" w:color="auto"/>
          </w:divBdr>
          <w:divsChild>
            <w:div w:id="775095424">
              <w:marLeft w:val="0"/>
              <w:marRight w:val="0"/>
              <w:marTop w:val="0"/>
              <w:marBottom w:val="0"/>
              <w:divBdr>
                <w:top w:val="none" w:sz="0" w:space="0" w:color="auto"/>
                <w:left w:val="none" w:sz="0" w:space="0" w:color="auto"/>
                <w:bottom w:val="none" w:sz="0" w:space="0" w:color="auto"/>
                <w:right w:val="none" w:sz="0" w:space="0" w:color="auto"/>
              </w:divBdr>
              <w:divsChild>
                <w:div w:id="1716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4411">
      <w:bodyDiv w:val="1"/>
      <w:marLeft w:val="0"/>
      <w:marRight w:val="0"/>
      <w:marTop w:val="0"/>
      <w:marBottom w:val="0"/>
      <w:divBdr>
        <w:top w:val="none" w:sz="0" w:space="0" w:color="auto"/>
        <w:left w:val="none" w:sz="0" w:space="0" w:color="auto"/>
        <w:bottom w:val="none" w:sz="0" w:space="0" w:color="auto"/>
        <w:right w:val="none" w:sz="0" w:space="0" w:color="auto"/>
      </w:divBdr>
      <w:divsChild>
        <w:div w:id="433524484">
          <w:marLeft w:val="0"/>
          <w:marRight w:val="0"/>
          <w:marTop w:val="0"/>
          <w:marBottom w:val="0"/>
          <w:divBdr>
            <w:top w:val="none" w:sz="0" w:space="0" w:color="auto"/>
            <w:left w:val="none" w:sz="0" w:space="0" w:color="auto"/>
            <w:bottom w:val="none" w:sz="0" w:space="0" w:color="auto"/>
            <w:right w:val="none" w:sz="0" w:space="0" w:color="auto"/>
          </w:divBdr>
          <w:divsChild>
            <w:div w:id="785806151">
              <w:marLeft w:val="0"/>
              <w:marRight w:val="0"/>
              <w:marTop w:val="0"/>
              <w:marBottom w:val="0"/>
              <w:divBdr>
                <w:top w:val="none" w:sz="0" w:space="0" w:color="auto"/>
                <w:left w:val="none" w:sz="0" w:space="0" w:color="auto"/>
                <w:bottom w:val="none" w:sz="0" w:space="0" w:color="auto"/>
                <w:right w:val="none" w:sz="0" w:space="0" w:color="auto"/>
              </w:divBdr>
              <w:divsChild>
                <w:div w:id="10332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7703">
      <w:bodyDiv w:val="1"/>
      <w:marLeft w:val="0"/>
      <w:marRight w:val="0"/>
      <w:marTop w:val="0"/>
      <w:marBottom w:val="0"/>
      <w:divBdr>
        <w:top w:val="none" w:sz="0" w:space="0" w:color="auto"/>
        <w:left w:val="none" w:sz="0" w:space="0" w:color="auto"/>
        <w:bottom w:val="none" w:sz="0" w:space="0" w:color="auto"/>
        <w:right w:val="none" w:sz="0" w:space="0" w:color="auto"/>
      </w:divBdr>
      <w:divsChild>
        <w:div w:id="634331152">
          <w:marLeft w:val="0"/>
          <w:marRight w:val="0"/>
          <w:marTop w:val="0"/>
          <w:marBottom w:val="0"/>
          <w:divBdr>
            <w:top w:val="none" w:sz="0" w:space="0" w:color="auto"/>
            <w:left w:val="none" w:sz="0" w:space="0" w:color="auto"/>
            <w:bottom w:val="none" w:sz="0" w:space="0" w:color="auto"/>
            <w:right w:val="none" w:sz="0" w:space="0" w:color="auto"/>
          </w:divBdr>
          <w:divsChild>
            <w:div w:id="733814677">
              <w:marLeft w:val="0"/>
              <w:marRight w:val="0"/>
              <w:marTop w:val="0"/>
              <w:marBottom w:val="0"/>
              <w:divBdr>
                <w:top w:val="none" w:sz="0" w:space="0" w:color="auto"/>
                <w:left w:val="none" w:sz="0" w:space="0" w:color="auto"/>
                <w:bottom w:val="none" w:sz="0" w:space="0" w:color="auto"/>
                <w:right w:val="none" w:sz="0" w:space="0" w:color="auto"/>
              </w:divBdr>
              <w:divsChild>
                <w:div w:id="13370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149">
      <w:bodyDiv w:val="1"/>
      <w:marLeft w:val="0"/>
      <w:marRight w:val="0"/>
      <w:marTop w:val="0"/>
      <w:marBottom w:val="0"/>
      <w:divBdr>
        <w:top w:val="none" w:sz="0" w:space="0" w:color="auto"/>
        <w:left w:val="none" w:sz="0" w:space="0" w:color="auto"/>
        <w:bottom w:val="none" w:sz="0" w:space="0" w:color="auto"/>
        <w:right w:val="none" w:sz="0" w:space="0" w:color="auto"/>
      </w:divBdr>
      <w:divsChild>
        <w:div w:id="565645613">
          <w:marLeft w:val="0"/>
          <w:marRight w:val="0"/>
          <w:marTop w:val="0"/>
          <w:marBottom w:val="0"/>
          <w:divBdr>
            <w:top w:val="none" w:sz="0" w:space="0" w:color="auto"/>
            <w:left w:val="none" w:sz="0" w:space="0" w:color="auto"/>
            <w:bottom w:val="none" w:sz="0" w:space="0" w:color="auto"/>
            <w:right w:val="none" w:sz="0" w:space="0" w:color="auto"/>
          </w:divBdr>
          <w:divsChild>
            <w:div w:id="133841598">
              <w:marLeft w:val="0"/>
              <w:marRight w:val="0"/>
              <w:marTop w:val="0"/>
              <w:marBottom w:val="0"/>
              <w:divBdr>
                <w:top w:val="none" w:sz="0" w:space="0" w:color="auto"/>
                <w:left w:val="none" w:sz="0" w:space="0" w:color="auto"/>
                <w:bottom w:val="none" w:sz="0" w:space="0" w:color="auto"/>
                <w:right w:val="none" w:sz="0" w:space="0" w:color="auto"/>
              </w:divBdr>
              <w:divsChild>
                <w:div w:id="2123569978">
                  <w:marLeft w:val="0"/>
                  <w:marRight w:val="0"/>
                  <w:marTop w:val="0"/>
                  <w:marBottom w:val="0"/>
                  <w:divBdr>
                    <w:top w:val="none" w:sz="0" w:space="0" w:color="auto"/>
                    <w:left w:val="none" w:sz="0" w:space="0" w:color="auto"/>
                    <w:bottom w:val="none" w:sz="0" w:space="0" w:color="auto"/>
                    <w:right w:val="none" w:sz="0" w:space="0" w:color="auto"/>
                  </w:divBdr>
                  <w:divsChild>
                    <w:div w:id="16292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9768">
      <w:bodyDiv w:val="1"/>
      <w:marLeft w:val="0"/>
      <w:marRight w:val="0"/>
      <w:marTop w:val="0"/>
      <w:marBottom w:val="0"/>
      <w:divBdr>
        <w:top w:val="none" w:sz="0" w:space="0" w:color="auto"/>
        <w:left w:val="none" w:sz="0" w:space="0" w:color="auto"/>
        <w:bottom w:val="none" w:sz="0" w:space="0" w:color="auto"/>
        <w:right w:val="none" w:sz="0" w:space="0" w:color="auto"/>
      </w:divBdr>
      <w:divsChild>
        <w:div w:id="85852547">
          <w:marLeft w:val="0"/>
          <w:marRight w:val="0"/>
          <w:marTop w:val="0"/>
          <w:marBottom w:val="0"/>
          <w:divBdr>
            <w:top w:val="none" w:sz="0" w:space="0" w:color="auto"/>
            <w:left w:val="none" w:sz="0" w:space="0" w:color="auto"/>
            <w:bottom w:val="none" w:sz="0" w:space="0" w:color="auto"/>
            <w:right w:val="none" w:sz="0" w:space="0" w:color="auto"/>
          </w:divBdr>
          <w:divsChild>
            <w:div w:id="1147938141">
              <w:marLeft w:val="0"/>
              <w:marRight w:val="0"/>
              <w:marTop w:val="0"/>
              <w:marBottom w:val="0"/>
              <w:divBdr>
                <w:top w:val="none" w:sz="0" w:space="0" w:color="auto"/>
                <w:left w:val="none" w:sz="0" w:space="0" w:color="auto"/>
                <w:bottom w:val="none" w:sz="0" w:space="0" w:color="auto"/>
                <w:right w:val="none" w:sz="0" w:space="0" w:color="auto"/>
              </w:divBdr>
              <w:divsChild>
                <w:div w:id="1109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535">
      <w:bodyDiv w:val="1"/>
      <w:marLeft w:val="0"/>
      <w:marRight w:val="0"/>
      <w:marTop w:val="0"/>
      <w:marBottom w:val="0"/>
      <w:divBdr>
        <w:top w:val="none" w:sz="0" w:space="0" w:color="auto"/>
        <w:left w:val="none" w:sz="0" w:space="0" w:color="auto"/>
        <w:bottom w:val="none" w:sz="0" w:space="0" w:color="auto"/>
        <w:right w:val="none" w:sz="0" w:space="0" w:color="auto"/>
      </w:divBdr>
      <w:divsChild>
        <w:div w:id="164632017">
          <w:marLeft w:val="0"/>
          <w:marRight w:val="0"/>
          <w:marTop w:val="0"/>
          <w:marBottom w:val="0"/>
          <w:divBdr>
            <w:top w:val="none" w:sz="0" w:space="0" w:color="auto"/>
            <w:left w:val="none" w:sz="0" w:space="0" w:color="auto"/>
            <w:bottom w:val="none" w:sz="0" w:space="0" w:color="auto"/>
            <w:right w:val="none" w:sz="0" w:space="0" w:color="auto"/>
          </w:divBdr>
          <w:divsChild>
            <w:div w:id="1597901098">
              <w:marLeft w:val="0"/>
              <w:marRight w:val="0"/>
              <w:marTop w:val="0"/>
              <w:marBottom w:val="0"/>
              <w:divBdr>
                <w:top w:val="none" w:sz="0" w:space="0" w:color="auto"/>
                <w:left w:val="none" w:sz="0" w:space="0" w:color="auto"/>
                <w:bottom w:val="none" w:sz="0" w:space="0" w:color="auto"/>
                <w:right w:val="none" w:sz="0" w:space="0" w:color="auto"/>
              </w:divBdr>
              <w:divsChild>
                <w:div w:id="378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4080">
      <w:bodyDiv w:val="1"/>
      <w:marLeft w:val="0"/>
      <w:marRight w:val="0"/>
      <w:marTop w:val="0"/>
      <w:marBottom w:val="0"/>
      <w:divBdr>
        <w:top w:val="none" w:sz="0" w:space="0" w:color="auto"/>
        <w:left w:val="none" w:sz="0" w:space="0" w:color="auto"/>
        <w:bottom w:val="none" w:sz="0" w:space="0" w:color="auto"/>
        <w:right w:val="none" w:sz="0" w:space="0" w:color="auto"/>
      </w:divBdr>
      <w:divsChild>
        <w:div w:id="655377600">
          <w:marLeft w:val="0"/>
          <w:marRight w:val="0"/>
          <w:marTop w:val="0"/>
          <w:marBottom w:val="0"/>
          <w:divBdr>
            <w:top w:val="none" w:sz="0" w:space="0" w:color="auto"/>
            <w:left w:val="none" w:sz="0" w:space="0" w:color="auto"/>
            <w:bottom w:val="none" w:sz="0" w:space="0" w:color="auto"/>
            <w:right w:val="none" w:sz="0" w:space="0" w:color="auto"/>
          </w:divBdr>
          <w:divsChild>
            <w:div w:id="2046711318">
              <w:marLeft w:val="0"/>
              <w:marRight w:val="0"/>
              <w:marTop w:val="0"/>
              <w:marBottom w:val="0"/>
              <w:divBdr>
                <w:top w:val="none" w:sz="0" w:space="0" w:color="auto"/>
                <w:left w:val="none" w:sz="0" w:space="0" w:color="auto"/>
                <w:bottom w:val="none" w:sz="0" w:space="0" w:color="auto"/>
                <w:right w:val="none" w:sz="0" w:space="0" w:color="auto"/>
              </w:divBdr>
              <w:divsChild>
                <w:div w:id="2666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8902">
      <w:bodyDiv w:val="1"/>
      <w:marLeft w:val="0"/>
      <w:marRight w:val="0"/>
      <w:marTop w:val="0"/>
      <w:marBottom w:val="0"/>
      <w:divBdr>
        <w:top w:val="none" w:sz="0" w:space="0" w:color="auto"/>
        <w:left w:val="none" w:sz="0" w:space="0" w:color="auto"/>
        <w:bottom w:val="none" w:sz="0" w:space="0" w:color="auto"/>
        <w:right w:val="none" w:sz="0" w:space="0" w:color="auto"/>
      </w:divBdr>
    </w:div>
    <w:div w:id="141585099">
      <w:bodyDiv w:val="1"/>
      <w:marLeft w:val="0"/>
      <w:marRight w:val="0"/>
      <w:marTop w:val="0"/>
      <w:marBottom w:val="0"/>
      <w:divBdr>
        <w:top w:val="none" w:sz="0" w:space="0" w:color="auto"/>
        <w:left w:val="none" w:sz="0" w:space="0" w:color="auto"/>
        <w:bottom w:val="none" w:sz="0" w:space="0" w:color="auto"/>
        <w:right w:val="none" w:sz="0" w:space="0" w:color="auto"/>
      </w:divBdr>
      <w:divsChild>
        <w:div w:id="1432705644">
          <w:marLeft w:val="0"/>
          <w:marRight w:val="0"/>
          <w:marTop w:val="0"/>
          <w:marBottom w:val="0"/>
          <w:divBdr>
            <w:top w:val="none" w:sz="0" w:space="0" w:color="auto"/>
            <w:left w:val="none" w:sz="0" w:space="0" w:color="auto"/>
            <w:bottom w:val="none" w:sz="0" w:space="0" w:color="auto"/>
            <w:right w:val="none" w:sz="0" w:space="0" w:color="auto"/>
          </w:divBdr>
          <w:divsChild>
            <w:div w:id="226693787">
              <w:marLeft w:val="0"/>
              <w:marRight w:val="0"/>
              <w:marTop w:val="0"/>
              <w:marBottom w:val="0"/>
              <w:divBdr>
                <w:top w:val="none" w:sz="0" w:space="0" w:color="auto"/>
                <w:left w:val="none" w:sz="0" w:space="0" w:color="auto"/>
                <w:bottom w:val="none" w:sz="0" w:space="0" w:color="auto"/>
                <w:right w:val="none" w:sz="0" w:space="0" w:color="auto"/>
              </w:divBdr>
              <w:divsChild>
                <w:div w:id="16621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350">
      <w:bodyDiv w:val="1"/>
      <w:marLeft w:val="0"/>
      <w:marRight w:val="0"/>
      <w:marTop w:val="0"/>
      <w:marBottom w:val="0"/>
      <w:divBdr>
        <w:top w:val="none" w:sz="0" w:space="0" w:color="auto"/>
        <w:left w:val="none" w:sz="0" w:space="0" w:color="auto"/>
        <w:bottom w:val="none" w:sz="0" w:space="0" w:color="auto"/>
        <w:right w:val="none" w:sz="0" w:space="0" w:color="auto"/>
      </w:divBdr>
      <w:divsChild>
        <w:div w:id="1435440553">
          <w:marLeft w:val="0"/>
          <w:marRight w:val="0"/>
          <w:marTop w:val="0"/>
          <w:marBottom w:val="0"/>
          <w:divBdr>
            <w:top w:val="none" w:sz="0" w:space="0" w:color="auto"/>
            <w:left w:val="none" w:sz="0" w:space="0" w:color="auto"/>
            <w:bottom w:val="none" w:sz="0" w:space="0" w:color="auto"/>
            <w:right w:val="none" w:sz="0" w:space="0" w:color="auto"/>
          </w:divBdr>
          <w:divsChild>
            <w:div w:id="1802529044">
              <w:marLeft w:val="0"/>
              <w:marRight w:val="0"/>
              <w:marTop w:val="0"/>
              <w:marBottom w:val="0"/>
              <w:divBdr>
                <w:top w:val="none" w:sz="0" w:space="0" w:color="auto"/>
                <w:left w:val="none" w:sz="0" w:space="0" w:color="auto"/>
                <w:bottom w:val="none" w:sz="0" w:space="0" w:color="auto"/>
                <w:right w:val="none" w:sz="0" w:space="0" w:color="auto"/>
              </w:divBdr>
              <w:divsChild>
                <w:div w:id="18814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1026">
      <w:bodyDiv w:val="1"/>
      <w:marLeft w:val="0"/>
      <w:marRight w:val="0"/>
      <w:marTop w:val="0"/>
      <w:marBottom w:val="0"/>
      <w:divBdr>
        <w:top w:val="none" w:sz="0" w:space="0" w:color="auto"/>
        <w:left w:val="none" w:sz="0" w:space="0" w:color="auto"/>
        <w:bottom w:val="none" w:sz="0" w:space="0" w:color="auto"/>
        <w:right w:val="none" w:sz="0" w:space="0" w:color="auto"/>
      </w:divBdr>
      <w:divsChild>
        <w:div w:id="836724366">
          <w:marLeft w:val="0"/>
          <w:marRight w:val="0"/>
          <w:marTop w:val="0"/>
          <w:marBottom w:val="0"/>
          <w:divBdr>
            <w:top w:val="none" w:sz="0" w:space="0" w:color="auto"/>
            <w:left w:val="none" w:sz="0" w:space="0" w:color="auto"/>
            <w:bottom w:val="none" w:sz="0" w:space="0" w:color="auto"/>
            <w:right w:val="none" w:sz="0" w:space="0" w:color="auto"/>
          </w:divBdr>
          <w:divsChild>
            <w:div w:id="1545874536">
              <w:marLeft w:val="0"/>
              <w:marRight w:val="0"/>
              <w:marTop w:val="0"/>
              <w:marBottom w:val="0"/>
              <w:divBdr>
                <w:top w:val="none" w:sz="0" w:space="0" w:color="auto"/>
                <w:left w:val="none" w:sz="0" w:space="0" w:color="auto"/>
                <w:bottom w:val="none" w:sz="0" w:space="0" w:color="auto"/>
                <w:right w:val="none" w:sz="0" w:space="0" w:color="auto"/>
              </w:divBdr>
              <w:divsChild>
                <w:div w:id="3127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9270">
      <w:bodyDiv w:val="1"/>
      <w:marLeft w:val="0"/>
      <w:marRight w:val="0"/>
      <w:marTop w:val="0"/>
      <w:marBottom w:val="0"/>
      <w:divBdr>
        <w:top w:val="none" w:sz="0" w:space="0" w:color="auto"/>
        <w:left w:val="none" w:sz="0" w:space="0" w:color="auto"/>
        <w:bottom w:val="none" w:sz="0" w:space="0" w:color="auto"/>
        <w:right w:val="none" w:sz="0" w:space="0" w:color="auto"/>
      </w:divBdr>
      <w:divsChild>
        <w:div w:id="769931368">
          <w:marLeft w:val="0"/>
          <w:marRight w:val="0"/>
          <w:marTop w:val="0"/>
          <w:marBottom w:val="0"/>
          <w:divBdr>
            <w:top w:val="none" w:sz="0" w:space="0" w:color="auto"/>
            <w:left w:val="none" w:sz="0" w:space="0" w:color="auto"/>
            <w:bottom w:val="none" w:sz="0" w:space="0" w:color="auto"/>
            <w:right w:val="none" w:sz="0" w:space="0" w:color="auto"/>
          </w:divBdr>
          <w:divsChild>
            <w:div w:id="930359487">
              <w:marLeft w:val="0"/>
              <w:marRight w:val="0"/>
              <w:marTop w:val="0"/>
              <w:marBottom w:val="0"/>
              <w:divBdr>
                <w:top w:val="none" w:sz="0" w:space="0" w:color="auto"/>
                <w:left w:val="none" w:sz="0" w:space="0" w:color="auto"/>
                <w:bottom w:val="none" w:sz="0" w:space="0" w:color="auto"/>
                <w:right w:val="none" w:sz="0" w:space="0" w:color="auto"/>
              </w:divBdr>
              <w:divsChild>
                <w:div w:id="1682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5928">
      <w:bodyDiv w:val="1"/>
      <w:marLeft w:val="0"/>
      <w:marRight w:val="0"/>
      <w:marTop w:val="0"/>
      <w:marBottom w:val="0"/>
      <w:divBdr>
        <w:top w:val="none" w:sz="0" w:space="0" w:color="auto"/>
        <w:left w:val="none" w:sz="0" w:space="0" w:color="auto"/>
        <w:bottom w:val="none" w:sz="0" w:space="0" w:color="auto"/>
        <w:right w:val="none" w:sz="0" w:space="0" w:color="auto"/>
      </w:divBdr>
      <w:divsChild>
        <w:div w:id="352340981">
          <w:marLeft w:val="0"/>
          <w:marRight w:val="0"/>
          <w:marTop w:val="0"/>
          <w:marBottom w:val="0"/>
          <w:divBdr>
            <w:top w:val="none" w:sz="0" w:space="0" w:color="auto"/>
            <w:left w:val="none" w:sz="0" w:space="0" w:color="auto"/>
            <w:bottom w:val="none" w:sz="0" w:space="0" w:color="auto"/>
            <w:right w:val="none" w:sz="0" w:space="0" w:color="auto"/>
          </w:divBdr>
          <w:divsChild>
            <w:div w:id="210652953">
              <w:marLeft w:val="0"/>
              <w:marRight w:val="0"/>
              <w:marTop w:val="0"/>
              <w:marBottom w:val="0"/>
              <w:divBdr>
                <w:top w:val="none" w:sz="0" w:space="0" w:color="auto"/>
                <w:left w:val="none" w:sz="0" w:space="0" w:color="auto"/>
                <w:bottom w:val="none" w:sz="0" w:space="0" w:color="auto"/>
                <w:right w:val="none" w:sz="0" w:space="0" w:color="auto"/>
              </w:divBdr>
              <w:divsChild>
                <w:div w:id="11002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5657">
      <w:bodyDiv w:val="1"/>
      <w:marLeft w:val="0"/>
      <w:marRight w:val="0"/>
      <w:marTop w:val="0"/>
      <w:marBottom w:val="0"/>
      <w:divBdr>
        <w:top w:val="none" w:sz="0" w:space="0" w:color="auto"/>
        <w:left w:val="none" w:sz="0" w:space="0" w:color="auto"/>
        <w:bottom w:val="none" w:sz="0" w:space="0" w:color="auto"/>
        <w:right w:val="none" w:sz="0" w:space="0" w:color="auto"/>
      </w:divBdr>
      <w:divsChild>
        <w:div w:id="1194491276">
          <w:marLeft w:val="0"/>
          <w:marRight w:val="0"/>
          <w:marTop w:val="0"/>
          <w:marBottom w:val="0"/>
          <w:divBdr>
            <w:top w:val="none" w:sz="0" w:space="0" w:color="auto"/>
            <w:left w:val="none" w:sz="0" w:space="0" w:color="auto"/>
            <w:bottom w:val="none" w:sz="0" w:space="0" w:color="auto"/>
            <w:right w:val="none" w:sz="0" w:space="0" w:color="auto"/>
          </w:divBdr>
          <w:divsChild>
            <w:div w:id="677856042">
              <w:marLeft w:val="0"/>
              <w:marRight w:val="0"/>
              <w:marTop w:val="0"/>
              <w:marBottom w:val="0"/>
              <w:divBdr>
                <w:top w:val="none" w:sz="0" w:space="0" w:color="auto"/>
                <w:left w:val="none" w:sz="0" w:space="0" w:color="auto"/>
                <w:bottom w:val="none" w:sz="0" w:space="0" w:color="auto"/>
                <w:right w:val="none" w:sz="0" w:space="0" w:color="auto"/>
              </w:divBdr>
              <w:divsChild>
                <w:div w:id="1613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855">
      <w:bodyDiv w:val="1"/>
      <w:marLeft w:val="0"/>
      <w:marRight w:val="0"/>
      <w:marTop w:val="0"/>
      <w:marBottom w:val="0"/>
      <w:divBdr>
        <w:top w:val="none" w:sz="0" w:space="0" w:color="auto"/>
        <w:left w:val="none" w:sz="0" w:space="0" w:color="auto"/>
        <w:bottom w:val="none" w:sz="0" w:space="0" w:color="auto"/>
        <w:right w:val="none" w:sz="0" w:space="0" w:color="auto"/>
      </w:divBdr>
      <w:divsChild>
        <w:div w:id="197477571">
          <w:marLeft w:val="0"/>
          <w:marRight w:val="0"/>
          <w:marTop w:val="0"/>
          <w:marBottom w:val="0"/>
          <w:divBdr>
            <w:top w:val="none" w:sz="0" w:space="0" w:color="auto"/>
            <w:left w:val="none" w:sz="0" w:space="0" w:color="auto"/>
            <w:bottom w:val="none" w:sz="0" w:space="0" w:color="auto"/>
            <w:right w:val="none" w:sz="0" w:space="0" w:color="auto"/>
          </w:divBdr>
          <w:divsChild>
            <w:div w:id="1409619473">
              <w:marLeft w:val="0"/>
              <w:marRight w:val="0"/>
              <w:marTop w:val="0"/>
              <w:marBottom w:val="0"/>
              <w:divBdr>
                <w:top w:val="none" w:sz="0" w:space="0" w:color="auto"/>
                <w:left w:val="none" w:sz="0" w:space="0" w:color="auto"/>
                <w:bottom w:val="none" w:sz="0" w:space="0" w:color="auto"/>
                <w:right w:val="none" w:sz="0" w:space="0" w:color="auto"/>
              </w:divBdr>
              <w:divsChild>
                <w:div w:id="173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41401">
      <w:bodyDiv w:val="1"/>
      <w:marLeft w:val="0"/>
      <w:marRight w:val="0"/>
      <w:marTop w:val="0"/>
      <w:marBottom w:val="0"/>
      <w:divBdr>
        <w:top w:val="none" w:sz="0" w:space="0" w:color="auto"/>
        <w:left w:val="none" w:sz="0" w:space="0" w:color="auto"/>
        <w:bottom w:val="none" w:sz="0" w:space="0" w:color="auto"/>
        <w:right w:val="none" w:sz="0" w:space="0" w:color="auto"/>
      </w:divBdr>
      <w:divsChild>
        <w:div w:id="1286307729">
          <w:marLeft w:val="0"/>
          <w:marRight w:val="0"/>
          <w:marTop w:val="0"/>
          <w:marBottom w:val="0"/>
          <w:divBdr>
            <w:top w:val="none" w:sz="0" w:space="0" w:color="auto"/>
            <w:left w:val="none" w:sz="0" w:space="0" w:color="auto"/>
            <w:bottom w:val="none" w:sz="0" w:space="0" w:color="auto"/>
            <w:right w:val="none" w:sz="0" w:space="0" w:color="auto"/>
          </w:divBdr>
          <w:divsChild>
            <w:div w:id="1660227987">
              <w:marLeft w:val="0"/>
              <w:marRight w:val="0"/>
              <w:marTop w:val="0"/>
              <w:marBottom w:val="0"/>
              <w:divBdr>
                <w:top w:val="none" w:sz="0" w:space="0" w:color="auto"/>
                <w:left w:val="none" w:sz="0" w:space="0" w:color="auto"/>
                <w:bottom w:val="none" w:sz="0" w:space="0" w:color="auto"/>
                <w:right w:val="none" w:sz="0" w:space="0" w:color="auto"/>
              </w:divBdr>
              <w:divsChild>
                <w:div w:id="66613135">
                  <w:marLeft w:val="0"/>
                  <w:marRight w:val="0"/>
                  <w:marTop w:val="0"/>
                  <w:marBottom w:val="0"/>
                  <w:divBdr>
                    <w:top w:val="none" w:sz="0" w:space="0" w:color="auto"/>
                    <w:left w:val="none" w:sz="0" w:space="0" w:color="auto"/>
                    <w:bottom w:val="none" w:sz="0" w:space="0" w:color="auto"/>
                    <w:right w:val="none" w:sz="0" w:space="0" w:color="auto"/>
                  </w:divBdr>
                  <w:divsChild>
                    <w:div w:id="1707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1975">
      <w:bodyDiv w:val="1"/>
      <w:marLeft w:val="0"/>
      <w:marRight w:val="0"/>
      <w:marTop w:val="0"/>
      <w:marBottom w:val="0"/>
      <w:divBdr>
        <w:top w:val="none" w:sz="0" w:space="0" w:color="auto"/>
        <w:left w:val="none" w:sz="0" w:space="0" w:color="auto"/>
        <w:bottom w:val="none" w:sz="0" w:space="0" w:color="auto"/>
        <w:right w:val="none" w:sz="0" w:space="0" w:color="auto"/>
      </w:divBdr>
      <w:divsChild>
        <w:div w:id="872309177">
          <w:marLeft w:val="0"/>
          <w:marRight w:val="0"/>
          <w:marTop w:val="0"/>
          <w:marBottom w:val="0"/>
          <w:divBdr>
            <w:top w:val="none" w:sz="0" w:space="0" w:color="auto"/>
            <w:left w:val="none" w:sz="0" w:space="0" w:color="auto"/>
            <w:bottom w:val="none" w:sz="0" w:space="0" w:color="auto"/>
            <w:right w:val="none" w:sz="0" w:space="0" w:color="auto"/>
          </w:divBdr>
          <w:divsChild>
            <w:div w:id="743332828">
              <w:marLeft w:val="0"/>
              <w:marRight w:val="0"/>
              <w:marTop w:val="0"/>
              <w:marBottom w:val="0"/>
              <w:divBdr>
                <w:top w:val="none" w:sz="0" w:space="0" w:color="auto"/>
                <w:left w:val="none" w:sz="0" w:space="0" w:color="auto"/>
                <w:bottom w:val="none" w:sz="0" w:space="0" w:color="auto"/>
                <w:right w:val="none" w:sz="0" w:space="0" w:color="auto"/>
              </w:divBdr>
              <w:divsChild>
                <w:div w:id="20030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3926">
      <w:bodyDiv w:val="1"/>
      <w:marLeft w:val="0"/>
      <w:marRight w:val="0"/>
      <w:marTop w:val="0"/>
      <w:marBottom w:val="0"/>
      <w:divBdr>
        <w:top w:val="none" w:sz="0" w:space="0" w:color="auto"/>
        <w:left w:val="none" w:sz="0" w:space="0" w:color="auto"/>
        <w:bottom w:val="none" w:sz="0" w:space="0" w:color="auto"/>
        <w:right w:val="none" w:sz="0" w:space="0" w:color="auto"/>
      </w:divBdr>
      <w:divsChild>
        <w:div w:id="455956136">
          <w:marLeft w:val="0"/>
          <w:marRight w:val="0"/>
          <w:marTop w:val="0"/>
          <w:marBottom w:val="0"/>
          <w:divBdr>
            <w:top w:val="none" w:sz="0" w:space="0" w:color="auto"/>
            <w:left w:val="none" w:sz="0" w:space="0" w:color="auto"/>
            <w:bottom w:val="none" w:sz="0" w:space="0" w:color="auto"/>
            <w:right w:val="none" w:sz="0" w:space="0" w:color="auto"/>
          </w:divBdr>
          <w:divsChild>
            <w:div w:id="1184201193">
              <w:marLeft w:val="0"/>
              <w:marRight w:val="0"/>
              <w:marTop w:val="0"/>
              <w:marBottom w:val="0"/>
              <w:divBdr>
                <w:top w:val="none" w:sz="0" w:space="0" w:color="auto"/>
                <w:left w:val="none" w:sz="0" w:space="0" w:color="auto"/>
                <w:bottom w:val="none" w:sz="0" w:space="0" w:color="auto"/>
                <w:right w:val="none" w:sz="0" w:space="0" w:color="auto"/>
              </w:divBdr>
              <w:divsChild>
                <w:div w:id="1279215800">
                  <w:marLeft w:val="0"/>
                  <w:marRight w:val="0"/>
                  <w:marTop w:val="0"/>
                  <w:marBottom w:val="0"/>
                  <w:divBdr>
                    <w:top w:val="none" w:sz="0" w:space="0" w:color="auto"/>
                    <w:left w:val="none" w:sz="0" w:space="0" w:color="auto"/>
                    <w:bottom w:val="none" w:sz="0" w:space="0" w:color="auto"/>
                    <w:right w:val="none" w:sz="0" w:space="0" w:color="auto"/>
                  </w:divBdr>
                  <w:divsChild>
                    <w:div w:id="13456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6006">
      <w:bodyDiv w:val="1"/>
      <w:marLeft w:val="0"/>
      <w:marRight w:val="0"/>
      <w:marTop w:val="0"/>
      <w:marBottom w:val="0"/>
      <w:divBdr>
        <w:top w:val="none" w:sz="0" w:space="0" w:color="auto"/>
        <w:left w:val="none" w:sz="0" w:space="0" w:color="auto"/>
        <w:bottom w:val="none" w:sz="0" w:space="0" w:color="auto"/>
        <w:right w:val="none" w:sz="0" w:space="0" w:color="auto"/>
      </w:divBdr>
      <w:divsChild>
        <w:div w:id="948314441">
          <w:marLeft w:val="0"/>
          <w:marRight w:val="0"/>
          <w:marTop w:val="0"/>
          <w:marBottom w:val="0"/>
          <w:divBdr>
            <w:top w:val="none" w:sz="0" w:space="0" w:color="auto"/>
            <w:left w:val="none" w:sz="0" w:space="0" w:color="auto"/>
            <w:bottom w:val="none" w:sz="0" w:space="0" w:color="auto"/>
            <w:right w:val="none" w:sz="0" w:space="0" w:color="auto"/>
          </w:divBdr>
          <w:divsChild>
            <w:div w:id="746924810">
              <w:marLeft w:val="0"/>
              <w:marRight w:val="0"/>
              <w:marTop w:val="0"/>
              <w:marBottom w:val="0"/>
              <w:divBdr>
                <w:top w:val="none" w:sz="0" w:space="0" w:color="auto"/>
                <w:left w:val="none" w:sz="0" w:space="0" w:color="auto"/>
                <w:bottom w:val="none" w:sz="0" w:space="0" w:color="auto"/>
                <w:right w:val="none" w:sz="0" w:space="0" w:color="auto"/>
              </w:divBdr>
              <w:divsChild>
                <w:div w:id="528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1090">
      <w:bodyDiv w:val="1"/>
      <w:marLeft w:val="0"/>
      <w:marRight w:val="0"/>
      <w:marTop w:val="0"/>
      <w:marBottom w:val="0"/>
      <w:divBdr>
        <w:top w:val="none" w:sz="0" w:space="0" w:color="auto"/>
        <w:left w:val="none" w:sz="0" w:space="0" w:color="auto"/>
        <w:bottom w:val="none" w:sz="0" w:space="0" w:color="auto"/>
        <w:right w:val="none" w:sz="0" w:space="0" w:color="auto"/>
      </w:divBdr>
      <w:divsChild>
        <w:div w:id="898595048">
          <w:marLeft w:val="0"/>
          <w:marRight w:val="0"/>
          <w:marTop w:val="0"/>
          <w:marBottom w:val="0"/>
          <w:divBdr>
            <w:top w:val="none" w:sz="0" w:space="0" w:color="auto"/>
            <w:left w:val="none" w:sz="0" w:space="0" w:color="auto"/>
            <w:bottom w:val="none" w:sz="0" w:space="0" w:color="auto"/>
            <w:right w:val="none" w:sz="0" w:space="0" w:color="auto"/>
          </w:divBdr>
          <w:divsChild>
            <w:div w:id="516817338">
              <w:marLeft w:val="0"/>
              <w:marRight w:val="0"/>
              <w:marTop w:val="0"/>
              <w:marBottom w:val="0"/>
              <w:divBdr>
                <w:top w:val="none" w:sz="0" w:space="0" w:color="auto"/>
                <w:left w:val="none" w:sz="0" w:space="0" w:color="auto"/>
                <w:bottom w:val="none" w:sz="0" w:space="0" w:color="auto"/>
                <w:right w:val="none" w:sz="0" w:space="0" w:color="auto"/>
              </w:divBdr>
              <w:divsChild>
                <w:div w:id="19175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5507">
      <w:bodyDiv w:val="1"/>
      <w:marLeft w:val="0"/>
      <w:marRight w:val="0"/>
      <w:marTop w:val="0"/>
      <w:marBottom w:val="0"/>
      <w:divBdr>
        <w:top w:val="none" w:sz="0" w:space="0" w:color="auto"/>
        <w:left w:val="none" w:sz="0" w:space="0" w:color="auto"/>
        <w:bottom w:val="none" w:sz="0" w:space="0" w:color="auto"/>
        <w:right w:val="none" w:sz="0" w:space="0" w:color="auto"/>
      </w:divBdr>
      <w:divsChild>
        <w:div w:id="1615134960">
          <w:marLeft w:val="0"/>
          <w:marRight w:val="0"/>
          <w:marTop w:val="0"/>
          <w:marBottom w:val="0"/>
          <w:divBdr>
            <w:top w:val="none" w:sz="0" w:space="0" w:color="auto"/>
            <w:left w:val="none" w:sz="0" w:space="0" w:color="auto"/>
            <w:bottom w:val="none" w:sz="0" w:space="0" w:color="auto"/>
            <w:right w:val="none" w:sz="0" w:space="0" w:color="auto"/>
          </w:divBdr>
          <w:divsChild>
            <w:div w:id="1226716590">
              <w:marLeft w:val="0"/>
              <w:marRight w:val="0"/>
              <w:marTop w:val="0"/>
              <w:marBottom w:val="0"/>
              <w:divBdr>
                <w:top w:val="none" w:sz="0" w:space="0" w:color="auto"/>
                <w:left w:val="none" w:sz="0" w:space="0" w:color="auto"/>
                <w:bottom w:val="none" w:sz="0" w:space="0" w:color="auto"/>
                <w:right w:val="none" w:sz="0" w:space="0" w:color="auto"/>
              </w:divBdr>
              <w:divsChild>
                <w:div w:id="981347163">
                  <w:marLeft w:val="0"/>
                  <w:marRight w:val="0"/>
                  <w:marTop w:val="0"/>
                  <w:marBottom w:val="0"/>
                  <w:divBdr>
                    <w:top w:val="none" w:sz="0" w:space="0" w:color="auto"/>
                    <w:left w:val="none" w:sz="0" w:space="0" w:color="auto"/>
                    <w:bottom w:val="none" w:sz="0" w:space="0" w:color="auto"/>
                    <w:right w:val="none" w:sz="0" w:space="0" w:color="auto"/>
                  </w:divBdr>
                  <w:divsChild>
                    <w:div w:id="10580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40765">
      <w:bodyDiv w:val="1"/>
      <w:marLeft w:val="0"/>
      <w:marRight w:val="0"/>
      <w:marTop w:val="0"/>
      <w:marBottom w:val="0"/>
      <w:divBdr>
        <w:top w:val="none" w:sz="0" w:space="0" w:color="auto"/>
        <w:left w:val="none" w:sz="0" w:space="0" w:color="auto"/>
        <w:bottom w:val="none" w:sz="0" w:space="0" w:color="auto"/>
        <w:right w:val="none" w:sz="0" w:space="0" w:color="auto"/>
      </w:divBdr>
      <w:divsChild>
        <w:div w:id="299262356">
          <w:marLeft w:val="0"/>
          <w:marRight w:val="0"/>
          <w:marTop w:val="0"/>
          <w:marBottom w:val="0"/>
          <w:divBdr>
            <w:top w:val="none" w:sz="0" w:space="0" w:color="auto"/>
            <w:left w:val="none" w:sz="0" w:space="0" w:color="auto"/>
            <w:bottom w:val="none" w:sz="0" w:space="0" w:color="auto"/>
            <w:right w:val="none" w:sz="0" w:space="0" w:color="auto"/>
          </w:divBdr>
          <w:divsChild>
            <w:div w:id="1717507307">
              <w:marLeft w:val="0"/>
              <w:marRight w:val="0"/>
              <w:marTop w:val="0"/>
              <w:marBottom w:val="0"/>
              <w:divBdr>
                <w:top w:val="none" w:sz="0" w:space="0" w:color="auto"/>
                <w:left w:val="none" w:sz="0" w:space="0" w:color="auto"/>
                <w:bottom w:val="none" w:sz="0" w:space="0" w:color="auto"/>
                <w:right w:val="none" w:sz="0" w:space="0" w:color="auto"/>
              </w:divBdr>
              <w:divsChild>
                <w:div w:id="395706995">
                  <w:marLeft w:val="0"/>
                  <w:marRight w:val="0"/>
                  <w:marTop w:val="0"/>
                  <w:marBottom w:val="0"/>
                  <w:divBdr>
                    <w:top w:val="none" w:sz="0" w:space="0" w:color="auto"/>
                    <w:left w:val="none" w:sz="0" w:space="0" w:color="auto"/>
                    <w:bottom w:val="none" w:sz="0" w:space="0" w:color="auto"/>
                    <w:right w:val="none" w:sz="0" w:space="0" w:color="auto"/>
                  </w:divBdr>
                  <w:divsChild>
                    <w:div w:id="1109426145">
                      <w:marLeft w:val="0"/>
                      <w:marRight w:val="0"/>
                      <w:marTop w:val="0"/>
                      <w:marBottom w:val="0"/>
                      <w:divBdr>
                        <w:top w:val="none" w:sz="0" w:space="0" w:color="auto"/>
                        <w:left w:val="none" w:sz="0" w:space="0" w:color="auto"/>
                        <w:bottom w:val="none" w:sz="0" w:space="0" w:color="auto"/>
                        <w:right w:val="none" w:sz="0" w:space="0" w:color="auto"/>
                      </w:divBdr>
                    </w:div>
                  </w:divsChild>
                </w:div>
                <w:div w:id="1109741486">
                  <w:marLeft w:val="0"/>
                  <w:marRight w:val="0"/>
                  <w:marTop w:val="0"/>
                  <w:marBottom w:val="0"/>
                  <w:divBdr>
                    <w:top w:val="none" w:sz="0" w:space="0" w:color="auto"/>
                    <w:left w:val="none" w:sz="0" w:space="0" w:color="auto"/>
                    <w:bottom w:val="none" w:sz="0" w:space="0" w:color="auto"/>
                    <w:right w:val="none" w:sz="0" w:space="0" w:color="auto"/>
                  </w:divBdr>
                  <w:divsChild>
                    <w:div w:id="19446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83074">
      <w:bodyDiv w:val="1"/>
      <w:marLeft w:val="0"/>
      <w:marRight w:val="0"/>
      <w:marTop w:val="0"/>
      <w:marBottom w:val="0"/>
      <w:divBdr>
        <w:top w:val="none" w:sz="0" w:space="0" w:color="auto"/>
        <w:left w:val="none" w:sz="0" w:space="0" w:color="auto"/>
        <w:bottom w:val="none" w:sz="0" w:space="0" w:color="auto"/>
        <w:right w:val="none" w:sz="0" w:space="0" w:color="auto"/>
      </w:divBdr>
    </w:div>
    <w:div w:id="393550214">
      <w:bodyDiv w:val="1"/>
      <w:marLeft w:val="0"/>
      <w:marRight w:val="0"/>
      <w:marTop w:val="0"/>
      <w:marBottom w:val="0"/>
      <w:divBdr>
        <w:top w:val="none" w:sz="0" w:space="0" w:color="auto"/>
        <w:left w:val="none" w:sz="0" w:space="0" w:color="auto"/>
        <w:bottom w:val="none" w:sz="0" w:space="0" w:color="auto"/>
        <w:right w:val="none" w:sz="0" w:space="0" w:color="auto"/>
      </w:divBdr>
      <w:divsChild>
        <w:div w:id="1846239723">
          <w:marLeft w:val="0"/>
          <w:marRight w:val="0"/>
          <w:marTop w:val="0"/>
          <w:marBottom w:val="0"/>
          <w:divBdr>
            <w:top w:val="none" w:sz="0" w:space="0" w:color="auto"/>
            <w:left w:val="none" w:sz="0" w:space="0" w:color="auto"/>
            <w:bottom w:val="none" w:sz="0" w:space="0" w:color="auto"/>
            <w:right w:val="none" w:sz="0" w:space="0" w:color="auto"/>
          </w:divBdr>
          <w:divsChild>
            <w:div w:id="1390498524">
              <w:marLeft w:val="0"/>
              <w:marRight w:val="0"/>
              <w:marTop w:val="0"/>
              <w:marBottom w:val="0"/>
              <w:divBdr>
                <w:top w:val="none" w:sz="0" w:space="0" w:color="auto"/>
                <w:left w:val="none" w:sz="0" w:space="0" w:color="auto"/>
                <w:bottom w:val="none" w:sz="0" w:space="0" w:color="auto"/>
                <w:right w:val="none" w:sz="0" w:space="0" w:color="auto"/>
              </w:divBdr>
              <w:divsChild>
                <w:div w:id="11228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4812">
      <w:bodyDiv w:val="1"/>
      <w:marLeft w:val="0"/>
      <w:marRight w:val="0"/>
      <w:marTop w:val="0"/>
      <w:marBottom w:val="0"/>
      <w:divBdr>
        <w:top w:val="none" w:sz="0" w:space="0" w:color="auto"/>
        <w:left w:val="none" w:sz="0" w:space="0" w:color="auto"/>
        <w:bottom w:val="none" w:sz="0" w:space="0" w:color="auto"/>
        <w:right w:val="none" w:sz="0" w:space="0" w:color="auto"/>
      </w:divBdr>
      <w:divsChild>
        <w:div w:id="1712530725">
          <w:marLeft w:val="0"/>
          <w:marRight w:val="0"/>
          <w:marTop w:val="0"/>
          <w:marBottom w:val="0"/>
          <w:divBdr>
            <w:top w:val="none" w:sz="0" w:space="0" w:color="auto"/>
            <w:left w:val="none" w:sz="0" w:space="0" w:color="auto"/>
            <w:bottom w:val="none" w:sz="0" w:space="0" w:color="auto"/>
            <w:right w:val="none" w:sz="0" w:space="0" w:color="auto"/>
          </w:divBdr>
          <w:divsChild>
            <w:div w:id="502279414">
              <w:marLeft w:val="0"/>
              <w:marRight w:val="0"/>
              <w:marTop w:val="0"/>
              <w:marBottom w:val="0"/>
              <w:divBdr>
                <w:top w:val="none" w:sz="0" w:space="0" w:color="auto"/>
                <w:left w:val="none" w:sz="0" w:space="0" w:color="auto"/>
                <w:bottom w:val="none" w:sz="0" w:space="0" w:color="auto"/>
                <w:right w:val="none" w:sz="0" w:space="0" w:color="auto"/>
              </w:divBdr>
              <w:divsChild>
                <w:div w:id="770122648">
                  <w:marLeft w:val="0"/>
                  <w:marRight w:val="0"/>
                  <w:marTop w:val="0"/>
                  <w:marBottom w:val="0"/>
                  <w:divBdr>
                    <w:top w:val="none" w:sz="0" w:space="0" w:color="auto"/>
                    <w:left w:val="none" w:sz="0" w:space="0" w:color="auto"/>
                    <w:bottom w:val="none" w:sz="0" w:space="0" w:color="auto"/>
                    <w:right w:val="none" w:sz="0" w:space="0" w:color="auto"/>
                  </w:divBdr>
                  <w:divsChild>
                    <w:div w:id="10482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53362">
      <w:bodyDiv w:val="1"/>
      <w:marLeft w:val="0"/>
      <w:marRight w:val="0"/>
      <w:marTop w:val="0"/>
      <w:marBottom w:val="0"/>
      <w:divBdr>
        <w:top w:val="none" w:sz="0" w:space="0" w:color="auto"/>
        <w:left w:val="none" w:sz="0" w:space="0" w:color="auto"/>
        <w:bottom w:val="none" w:sz="0" w:space="0" w:color="auto"/>
        <w:right w:val="none" w:sz="0" w:space="0" w:color="auto"/>
      </w:divBdr>
      <w:divsChild>
        <w:div w:id="802768288">
          <w:marLeft w:val="0"/>
          <w:marRight w:val="0"/>
          <w:marTop w:val="0"/>
          <w:marBottom w:val="0"/>
          <w:divBdr>
            <w:top w:val="none" w:sz="0" w:space="0" w:color="auto"/>
            <w:left w:val="none" w:sz="0" w:space="0" w:color="auto"/>
            <w:bottom w:val="none" w:sz="0" w:space="0" w:color="auto"/>
            <w:right w:val="none" w:sz="0" w:space="0" w:color="auto"/>
          </w:divBdr>
          <w:divsChild>
            <w:div w:id="102846357">
              <w:marLeft w:val="0"/>
              <w:marRight w:val="0"/>
              <w:marTop w:val="0"/>
              <w:marBottom w:val="0"/>
              <w:divBdr>
                <w:top w:val="none" w:sz="0" w:space="0" w:color="auto"/>
                <w:left w:val="none" w:sz="0" w:space="0" w:color="auto"/>
                <w:bottom w:val="none" w:sz="0" w:space="0" w:color="auto"/>
                <w:right w:val="none" w:sz="0" w:space="0" w:color="auto"/>
              </w:divBdr>
              <w:divsChild>
                <w:div w:id="2679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4189">
      <w:bodyDiv w:val="1"/>
      <w:marLeft w:val="0"/>
      <w:marRight w:val="0"/>
      <w:marTop w:val="0"/>
      <w:marBottom w:val="0"/>
      <w:divBdr>
        <w:top w:val="none" w:sz="0" w:space="0" w:color="auto"/>
        <w:left w:val="none" w:sz="0" w:space="0" w:color="auto"/>
        <w:bottom w:val="none" w:sz="0" w:space="0" w:color="auto"/>
        <w:right w:val="none" w:sz="0" w:space="0" w:color="auto"/>
      </w:divBdr>
      <w:divsChild>
        <w:div w:id="127502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3574">
      <w:bodyDiv w:val="1"/>
      <w:marLeft w:val="0"/>
      <w:marRight w:val="0"/>
      <w:marTop w:val="0"/>
      <w:marBottom w:val="0"/>
      <w:divBdr>
        <w:top w:val="none" w:sz="0" w:space="0" w:color="auto"/>
        <w:left w:val="none" w:sz="0" w:space="0" w:color="auto"/>
        <w:bottom w:val="none" w:sz="0" w:space="0" w:color="auto"/>
        <w:right w:val="none" w:sz="0" w:space="0" w:color="auto"/>
      </w:divBdr>
      <w:divsChild>
        <w:div w:id="2014019310">
          <w:marLeft w:val="0"/>
          <w:marRight w:val="0"/>
          <w:marTop w:val="0"/>
          <w:marBottom w:val="0"/>
          <w:divBdr>
            <w:top w:val="none" w:sz="0" w:space="0" w:color="auto"/>
            <w:left w:val="none" w:sz="0" w:space="0" w:color="auto"/>
            <w:bottom w:val="none" w:sz="0" w:space="0" w:color="auto"/>
            <w:right w:val="none" w:sz="0" w:space="0" w:color="auto"/>
          </w:divBdr>
          <w:divsChild>
            <w:div w:id="1464155974">
              <w:marLeft w:val="0"/>
              <w:marRight w:val="0"/>
              <w:marTop w:val="0"/>
              <w:marBottom w:val="0"/>
              <w:divBdr>
                <w:top w:val="none" w:sz="0" w:space="0" w:color="auto"/>
                <w:left w:val="none" w:sz="0" w:space="0" w:color="auto"/>
                <w:bottom w:val="none" w:sz="0" w:space="0" w:color="auto"/>
                <w:right w:val="none" w:sz="0" w:space="0" w:color="auto"/>
              </w:divBdr>
              <w:divsChild>
                <w:div w:id="1080131258">
                  <w:marLeft w:val="0"/>
                  <w:marRight w:val="0"/>
                  <w:marTop w:val="0"/>
                  <w:marBottom w:val="0"/>
                  <w:divBdr>
                    <w:top w:val="none" w:sz="0" w:space="0" w:color="auto"/>
                    <w:left w:val="none" w:sz="0" w:space="0" w:color="auto"/>
                    <w:bottom w:val="none" w:sz="0" w:space="0" w:color="auto"/>
                    <w:right w:val="none" w:sz="0" w:space="0" w:color="auto"/>
                  </w:divBdr>
                  <w:divsChild>
                    <w:div w:id="38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65678">
      <w:bodyDiv w:val="1"/>
      <w:marLeft w:val="0"/>
      <w:marRight w:val="0"/>
      <w:marTop w:val="0"/>
      <w:marBottom w:val="0"/>
      <w:divBdr>
        <w:top w:val="none" w:sz="0" w:space="0" w:color="auto"/>
        <w:left w:val="none" w:sz="0" w:space="0" w:color="auto"/>
        <w:bottom w:val="none" w:sz="0" w:space="0" w:color="auto"/>
        <w:right w:val="none" w:sz="0" w:space="0" w:color="auto"/>
      </w:divBdr>
      <w:divsChild>
        <w:div w:id="252278680">
          <w:marLeft w:val="0"/>
          <w:marRight w:val="0"/>
          <w:marTop w:val="0"/>
          <w:marBottom w:val="0"/>
          <w:divBdr>
            <w:top w:val="none" w:sz="0" w:space="0" w:color="auto"/>
            <w:left w:val="none" w:sz="0" w:space="0" w:color="auto"/>
            <w:bottom w:val="none" w:sz="0" w:space="0" w:color="auto"/>
            <w:right w:val="none" w:sz="0" w:space="0" w:color="auto"/>
          </w:divBdr>
          <w:divsChild>
            <w:div w:id="721826186">
              <w:marLeft w:val="0"/>
              <w:marRight w:val="0"/>
              <w:marTop w:val="0"/>
              <w:marBottom w:val="0"/>
              <w:divBdr>
                <w:top w:val="none" w:sz="0" w:space="0" w:color="auto"/>
                <w:left w:val="none" w:sz="0" w:space="0" w:color="auto"/>
                <w:bottom w:val="none" w:sz="0" w:space="0" w:color="auto"/>
                <w:right w:val="none" w:sz="0" w:space="0" w:color="auto"/>
              </w:divBdr>
              <w:divsChild>
                <w:div w:id="18724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7337">
      <w:bodyDiv w:val="1"/>
      <w:marLeft w:val="0"/>
      <w:marRight w:val="0"/>
      <w:marTop w:val="0"/>
      <w:marBottom w:val="0"/>
      <w:divBdr>
        <w:top w:val="none" w:sz="0" w:space="0" w:color="auto"/>
        <w:left w:val="none" w:sz="0" w:space="0" w:color="auto"/>
        <w:bottom w:val="none" w:sz="0" w:space="0" w:color="auto"/>
        <w:right w:val="none" w:sz="0" w:space="0" w:color="auto"/>
      </w:divBdr>
      <w:divsChild>
        <w:div w:id="1557201147">
          <w:marLeft w:val="0"/>
          <w:marRight w:val="0"/>
          <w:marTop w:val="0"/>
          <w:marBottom w:val="0"/>
          <w:divBdr>
            <w:top w:val="none" w:sz="0" w:space="0" w:color="auto"/>
            <w:left w:val="none" w:sz="0" w:space="0" w:color="auto"/>
            <w:bottom w:val="none" w:sz="0" w:space="0" w:color="auto"/>
            <w:right w:val="none" w:sz="0" w:space="0" w:color="auto"/>
          </w:divBdr>
          <w:divsChild>
            <w:div w:id="228226709">
              <w:marLeft w:val="0"/>
              <w:marRight w:val="0"/>
              <w:marTop w:val="0"/>
              <w:marBottom w:val="0"/>
              <w:divBdr>
                <w:top w:val="none" w:sz="0" w:space="0" w:color="auto"/>
                <w:left w:val="none" w:sz="0" w:space="0" w:color="auto"/>
                <w:bottom w:val="none" w:sz="0" w:space="0" w:color="auto"/>
                <w:right w:val="none" w:sz="0" w:space="0" w:color="auto"/>
              </w:divBdr>
              <w:divsChild>
                <w:div w:id="1854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7804">
      <w:bodyDiv w:val="1"/>
      <w:marLeft w:val="0"/>
      <w:marRight w:val="0"/>
      <w:marTop w:val="0"/>
      <w:marBottom w:val="0"/>
      <w:divBdr>
        <w:top w:val="none" w:sz="0" w:space="0" w:color="auto"/>
        <w:left w:val="none" w:sz="0" w:space="0" w:color="auto"/>
        <w:bottom w:val="none" w:sz="0" w:space="0" w:color="auto"/>
        <w:right w:val="none" w:sz="0" w:space="0" w:color="auto"/>
      </w:divBdr>
    </w:div>
    <w:div w:id="504974840">
      <w:bodyDiv w:val="1"/>
      <w:marLeft w:val="0"/>
      <w:marRight w:val="0"/>
      <w:marTop w:val="0"/>
      <w:marBottom w:val="0"/>
      <w:divBdr>
        <w:top w:val="none" w:sz="0" w:space="0" w:color="auto"/>
        <w:left w:val="none" w:sz="0" w:space="0" w:color="auto"/>
        <w:bottom w:val="none" w:sz="0" w:space="0" w:color="auto"/>
        <w:right w:val="none" w:sz="0" w:space="0" w:color="auto"/>
      </w:divBdr>
      <w:divsChild>
        <w:div w:id="1969777929">
          <w:marLeft w:val="0"/>
          <w:marRight w:val="0"/>
          <w:marTop w:val="0"/>
          <w:marBottom w:val="0"/>
          <w:divBdr>
            <w:top w:val="none" w:sz="0" w:space="0" w:color="auto"/>
            <w:left w:val="none" w:sz="0" w:space="0" w:color="auto"/>
            <w:bottom w:val="none" w:sz="0" w:space="0" w:color="auto"/>
            <w:right w:val="none" w:sz="0" w:space="0" w:color="auto"/>
          </w:divBdr>
          <w:divsChild>
            <w:div w:id="24916024">
              <w:marLeft w:val="0"/>
              <w:marRight w:val="0"/>
              <w:marTop w:val="0"/>
              <w:marBottom w:val="0"/>
              <w:divBdr>
                <w:top w:val="none" w:sz="0" w:space="0" w:color="auto"/>
                <w:left w:val="none" w:sz="0" w:space="0" w:color="auto"/>
                <w:bottom w:val="none" w:sz="0" w:space="0" w:color="auto"/>
                <w:right w:val="none" w:sz="0" w:space="0" w:color="auto"/>
              </w:divBdr>
              <w:divsChild>
                <w:div w:id="1862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20391">
      <w:bodyDiv w:val="1"/>
      <w:marLeft w:val="0"/>
      <w:marRight w:val="0"/>
      <w:marTop w:val="0"/>
      <w:marBottom w:val="0"/>
      <w:divBdr>
        <w:top w:val="none" w:sz="0" w:space="0" w:color="auto"/>
        <w:left w:val="none" w:sz="0" w:space="0" w:color="auto"/>
        <w:bottom w:val="none" w:sz="0" w:space="0" w:color="auto"/>
        <w:right w:val="none" w:sz="0" w:space="0" w:color="auto"/>
      </w:divBdr>
      <w:divsChild>
        <w:div w:id="1313103736">
          <w:marLeft w:val="0"/>
          <w:marRight w:val="0"/>
          <w:marTop w:val="0"/>
          <w:marBottom w:val="0"/>
          <w:divBdr>
            <w:top w:val="none" w:sz="0" w:space="0" w:color="auto"/>
            <w:left w:val="none" w:sz="0" w:space="0" w:color="auto"/>
            <w:bottom w:val="none" w:sz="0" w:space="0" w:color="auto"/>
            <w:right w:val="none" w:sz="0" w:space="0" w:color="auto"/>
          </w:divBdr>
          <w:divsChild>
            <w:div w:id="1689676649">
              <w:marLeft w:val="0"/>
              <w:marRight w:val="0"/>
              <w:marTop w:val="0"/>
              <w:marBottom w:val="0"/>
              <w:divBdr>
                <w:top w:val="none" w:sz="0" w:space="0" w:color="auto"/>
                <w:left w:val="none" w:sz="0" w:space="0" w:color="auto"/>
                <w:bottom w:val="none" w:sz="0" w:space="0" w:color="auto"/>
                <w:right w:val="none" w:sz="0" w:space="0" w:color="auto"/>
              </w:divBdr>
              <w:divsChild>
                <w:div w:id="8522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1416">
      <w:bodyDiv w:val="1"/>
      <w:marLeft w:val="0"/>
      <w:marRight w:val="0"/>
      <w:marTop w:val="0"/>
      <w:marBottom w:val="0"/>
      <w:divBdr>
        <w:top w:val="none" w:sz="0" w:space="0" w:color="auto"/>
        <w:left w:val="none" w:sz="0" w:space="0" w:color="auto"/>
        <w:bottom w:val="none" w:sz="0" w:space="0" w:color="auto"/>
        <w:right w:val="none" w:sz="0" w:space="0" w:color="auto"/>
      </w:divBdr>
    </w:div>
    <w:div w:id="543062437">
      <w:bodyDiv w:val="1"/>
      <w:marLeft w:val="0"/>
      <w:marRight w:val="0"/>
      <w:marTop w:val="0"/>
      <w:marBottom w:val="0"/>
      <w:divBdr>
        <w:top w:val="none" w:sz="0" w:space="0" w:color="auto"/>
        <w:left w:val="none" w:sz="0" w:space="0" w:color="auto"/>
        <w:bottom w:val="none" w:sz="0" w:space="0" w:color="auto"/>
        <w:right w:val="none" w:sz="0" w:space="0" w:color="auto"/>
      </w:divBdr>
      <w:divsChild>
        <w:div w:id="2044792564">
          <w:marLeft w:val="0"/>
          <w:marRight w:val="0"/>
          <w:marTop w:val="0"/>
          <w:marBottom w:val="0"/>
          <w:divBdr>
            <w:top w:val="none" w:sz="0" w:space="0" w:color="auto"/>
            <w:left w:val="none" w:sz="0" w:space="0" w:color="auto"/>
            <w:bottom w:val="none" w:sz="0" w:space="0" w:color="auto"/>
            <w:right w:val="none" w:sz="0" w:space="0" w:color="auto"/>
          </w:divBdr>
          <w:divsChild>
            <w:div w:id="1370377551">
              <w:marLeft w:val="0"/>
              <w:marRight w:val="0"/>
              <w:marTop w:val="0"/>
              <w:marBottom w:val="0"/>
              <w:divBdr>
                <w:top w:val="none" w:sz="0" w:space="0" w:color="auto"/>
                <w:left w:val="none" w:sz="0" w:space="0" w:color="auto"/>
                <w:bottom w:val="none" w:sz="0" w:space="0" w:color="auto"/>
                <w:right w:val="none" w:sz="0" w:space="0" w:color="auto"/>
              </w:divBdr>
              <w:divsChild>
                <w:div w:id="1847136039">
                  <w:marLeft w:val="0"/>
                  <w:marRight w:val="0"/>
                  <w:marTop w:val="0"/>
                  <w:marBottom w:val="0"/>
                  <w:divBdr>
                    <w:top w:val="none" w:sz="0" w:space="0" w:color="auto"/>
                    <w:left w:val="none" w:sz="0" w:space="0" w:color="auto"/>
                    <w:bottom w:val="none" w:sz="0" w:space="0" w:color="auto"/>
                    <w:right w:val="none" w:sz="0" w:space="0" w:color="auto"/>
                  </w:divBdr>
                  <w:divsChild>
                    <w:div w:id="5398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2385">
      <w:bodyDiv w:val="1"/>
      <w:marLeft w:val="0"/>
      <w:marRight w:val="0"/>
      <w:marTop w:val="0"/>
      <w:marBottom w:val="0"/>
      <w:divBdr>
        <w:top w:val="none" w:sz="0" w:space="0" w:color="auto"/>
        <w:left w:val="none" w:sz="0" w:space="0" w:color="auto"/>
        <w:bottom w:val="none" w:sz="0" w:space="0" w:color="auto"/>
        <w:right w:val="none" w:sz="0" w:space="0" w:color="auto"/>
      </w:divBdr>
      <w:divsChild>
        <w:div w:id="1489059319">
          <w:marLeft w:val="0"/>
          <w:marRight w:val="0"/>
          <w:marTop w:val="0"/>
          <w:marBottom w:val="0"/>
          <w:divBdr>
            <w:top w:val="none" w:sz="0" w:space="0" w:color="auto"/>
            <w:left w:val="none" w:sz="0" w:space="0" w:color="auto"/>
            <w:bottom w:val="none" w:sz="0" w:space="0" w:color="auto"/>
            <w:right w:val="none" w:sz="0" w:space="0" w:color="auto"/>
          </w:divBdr>
        </w:div>
        <w:div w:id="915437952">
          <w:marLeft w:val="0"/>
          <w:marRight w:val="0"/>
          <w:marTop w:val="0"/>
          <w:marBottom w:val="0"/>
          <w:divBdr>
            <w:top w:val="none" w:sz="0" w:space="0" w:color="auto"/>
            <w:left w:val="none" w:sz="0" w:space="0" w:color="auto"/>
            <w:bottom w:val="none" w:sz="0" w:space="0" w:color="auto"/>
            <w:right w:val="none" w:sz="0" w:space="0" w:color="auto"/>
          </w:divBdr>
        </w:div>
        <w:div w:id="1412655529">
          <w:marLeft w:val="0"/>
          <w:marRight w:val="0"/>
          <w:marTop w:val="0"/>
          <w:marBottom w:val="0"/>
          <w:divBdr>
            <w:top w:val="none" w:sz="0" w:space="0" w:color="auto"/>
            <w:left w:val="none" w:sz="0" w:space="0" w:color="auto"/>
            <w:bottom w:val="none" w:sz="0" w:space="0" w:color="auto"/>
            <w:right w:val="none" w:sz="0" w:space="0" w:color="auto"/>
          </w:divBdr>
        </w:div>
        <w:div w:id="283586377">
          <w:marLeft w:val="0"/>
          <w:marRight w:val="0"/>
          <w:marTop w:val="0"/>
          <w:marBottom w:val="0"/>
          <w:divBdr>
            <w:top w:val="none" w:sz="0" w:space="0" w:color="auto"/>
            <w:left w:val="none" w:sz="0" w:space="0" w:color="auto"/>
            <w:bottom w:val="none" w:sz="0" w:space="0" w:color="auto"/>
            <w:right w:val="none" w:sz="0" w:space="0" w:color="auto"/>
          </w:divBdr>
        </w:div>
      </w:divsChild>
    </w:div>
    <w:div w:id="617100574">
      <w:bodyDiv w:val="1"/>
      <w:marLeft w:val="0"/>
      <w:marRight w:val="0"/>
      <w:marTop w:val="0"/>
      <w:marBottom w:val="0"/>
      <w:divBdr>
        <w:top w:val="none" w:sz="0" w:space="0" w:color="auto"/>
        <w:left w:val="none" w:sz="0" w:space="0" w:color="auto"/>
        <w:bottom w:val="none" w:sz="0" w:space="0" w:color="auto"/>
        <w:right w:val="none" w:sz="0" w:space="0" w:color="auto"/>
      </w:divBdr>
    </w:div>
    <w:div w:id="629748408">
      <w:bodyDiv w:val="1"/>
      <w:marLeft w:val="0"/>
      <w:marRight w:val="0"/>
      <w:marTop w:val="0"/>
      <w:marBottom w:val="0"/>
      <w:divBdr>
        <w:top w:val="none" w:sz="0" w:space="0" w:color="auto"/>
        <w:left w:val="none" w:sz="0" w:space="0" w:color="auto"/>
        <w:bottom w:val="none" w:sz="0" w:space="0" w:color="auto"/>
        <w:right w:val="none" w:sz="0" w:space="0" w:color="auto"/>
      </w:divBdr>
      <w:divsChild>
        <w:div w:id="1780366935">
          <w:marLeft w:val="0"/>
          <w:marRight w:val="0"/>
          <w:marTop w:val="0"/>
          <w:marBottom w:val="0"/>
          <w:divBdr>
            <w:top w:val="none" w:sz="0" w:space="0" w:color="auto"/>
            <w:left w:val="none" w:sz="0" w:space="0" w:color="auto"/>
            <w:bottom w:val="none" w:sz="0" w:space="0" w:color="auto"/>
            <w:right w:val="none" w:sz="0" w:space="0" w:color="auto"/>
          </w:divBdr>
          <w:divsChild>
            <w:div w:id="1921715377">
              <w:marLeft w:val="0"/>
              <w:marRight w:val="0"/>
              <w:marTop w:val="0"/>
              <w:marBottom w:val="0"/>
              <w:divBdr>
                <w:top w:val="none" w:sz="0" w:space="0" w:color="auto"/>
                <w:left w:val="none" w:sz="0" w:space="0" w:color="auto"/>
                <w:bottom w:val="none" w:sz="0" w:space="0" w:color="auto"/>
                <w:right w:val="none" w:sz="0" w:space="0" w:color="auto"/>
              </w:divBdr>
              <w:divsChild>
                <w:div w:id="852960285">
                  <w:marLeft w:val="0"/>
                  <w:marRight w:val="0"/>
                  <w:marTop w:val="0"/>
                  <w:marBottom w:val="0"/>
                  <w:divBdr>
                    <w:top w:val="none" w:sz="0" w:space="0" w:color="auto"/>
                    <w:left w:val="none" w:sz="0" w:space="0" w:color="auto"/>
                    <w:bottom w:val="none" w:sz="0" w:space="0" w:color="auto"/>
                    <w:right w:val="none" w:sz="0" w:space="0" w:color="auto"/>
                  </w:divBdr>
                  <w:divsChild>
                    <w:div w:id="1892033236">
                      <w:marLeft w:val="0"/>
                      <w:marRight w:val="0"/>
                      <w:marTop w:val="0"/>
                      <w:marBottom w:val="0"/>
                      <w:divBdr>
                        <w:top w:val="none" w:sz="0" w:space="0" w:color="auto"/>
                        <w:left w:val="none" w:sz="0" w:space="0" w:color="auto"/>
                        <w:bottom w:val="none" w:sz="0" w:space="0" w:color="auto"/>
                        <w:right w:val="none" w:sz="0" w:space="0" w:color="auto"/>
                      </w:divBdr>
                      <w:divsChild>
                        <w:div w:id="1965500108">
                          <w:marLeft w:val="0"/>
                          <w:marRight w:val="0"/>
                          <w:marTop w:val="0"/>
                          <w:marBottom w:val="0"/>
                          <w:divBdr>
                            <w:top w:val="none" w:sz="0" w:space="0" w:color="auto"/>
                            <w:left w:val="none" w:sz="0" w:space="0" w:color="auto"/>
                            <w:bottom w:val="none" w:sz="0" w:space="0" w:color="auto"/>
                            <w:right w:val="none" w:sz="0" w:space="0" w:color="auto"/>
                          </w:divBdr>
                          <w:divsChild>
                            <w:div w:id="11423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234725">
      <w:bodyDiv w:val="1"/>
      <w:marLeft w:val="0"/>
      <w:marRight w:val="0"/>
      <w:marTop w:val="0"/>
      <w:marBottom w:val="0"/>
      <w:divBdr>
        <w:top w:val="none" w:sz="0" w:space="0" w:color="auto"/>
        <w:left w:val="none" w:sz="0" w:space="0" w:color="auto"/>
        <w:bottom w:val="none" w:sz="0" w:space="0" w:color="auto"/>
        <w:right w:val="none" w:sz="0" w:space="0" w:color="auto"/>
      </w:divBdr>
    </w:div>
    <w:div w:id="641886707">
      <w:bodyDiv w:val="1"/>
      <w:marLeft w:val="0"/>
      <w:marRight w:val="0"/>
      <w:marTop w:val="0"/>
      <w:marBottom w:val="0"/>
      <w:divBdr>
        <w:top w:val="none" w:sz="0" w:space="0" w:color="auto"/>
        <w:left w:val="none" w:sz="0" w:space="0" w:color="auto"/>
        <w:bottom w:val="none" w:sz="0" w:space="0" w:color="auto"/>
        <w:right w:val="none" w:sz="0" w:space="0" w:color="auto"/>
      </w:divBdr>
      <w:divsChild>
        <w:div w:id="1863785301">
          <w:marLeft w:val="0"/>
          <w:marRight w:val="0"/>
          <w:marTop w:val="0"/>
          <w:marBottom w:val="0"/>
          <w:divBdr>
            <w:top w:val="none" w:sz="0" w:space="0" w:color="auto"/>
            <w:left w:val="none" w:sz="0" w:space="0" w:color="auto"/>
            <w:bottom w:val="none" w:sz="0" w:space="0" w:color="auto"/>
            <w:right w:val="none" w:sz="0" w:space="0" w:color="auto"/>
          </w:divBdr>
          <w:divsChild>
            <w:div w:id="2009165778">
              <w:marLeft w:val="0"/>
              <w:marRight w:val="0"/>
              <w:marTop w:val="0"/>
              <w:marBottom w:val="0"/>
              <w:divBdr>
                <w:top w:val="none" w:sz="0" w:space="0" w:color="auto"/>
                <w:left w:val="none" w:sz="0" w:space="0" w:color="auto"/>
                <w:bottom w:val="none" w:sz="0" w:space="0" w:color="auto"/>
                <w:right w:val="none" w:sz="0" w:space="0" w:color="auto"/>
              </w:divBdr>
              <w:divsChild>
                <w:div w:id="568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20109">
      <w:bodyDiv w:val="1"/>
      <w:marLeft w:val="0"/>
      <w:marRight w:val="0"/>
      <w:marTop w:val="0"/>
      <w:marBottom w:val="0"/>
      <w:divBdr>
        <w:top w:val="none" w:sz="0" w:space="0" w:color="auto"/>
        <w:left w:val="none" w:sz="0" w:space="0" w:color="auto"/>
        <w:bottom w:val="none" w:sz="0" w:space="0" w:color="auto"/>
        <w:right w:val="none" w:sz="0" w:space="0" w:color="auto"/>
      </w:divBdr>
      <w:divsChild>
        <w:div w:id="1600332933">
          <w:marLeft w:val="0"/>
          <w:marRight w:val="0"/>
          <w:marTop w:val="0"/>
          <w:marBottom w:val="0"/>
          <w:divBdr>
            <w:top w:val="none" w:sz="0" w:space="0" w:color="auto"/>
            <w:left w:val="none" w:sz="0" w:space="0" w:color="auto"/>
            <w:bottom w:val="none" w:sz="0" w:space="0" w:color="auto"/>
            <w:right w:val="none" w:sz="0" w:space="0" w:color="auto"/>
          </w:divBdr>
          <w:divsChild>
            <w:div w:id="1708136332">
              <w:marLeft w:val="0"/>
              <w:marRight w:val="0"/>
              <w:marTop w:val="0"/>
              <w:marBottom w:val="0"/>
              <w:divBdr>
                <w:top w:val="none" w:sz="0" w:space="0" w:color="auto"/>
                <w:left w:val="none" w:sz="0" w:space="0" w:color="auto"/>
                <w:bottom w:val="none" w:sz="0" w:space="0" w:color="auto"/>
                <w:right w:val="none" w:sz="0" w:space="0" w:color="auto"/>
              </w:divBdr>
              <w:divsChild>
                <w:div w:id="21402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13">
      <w:bodyDiv w:val="1"/>
      <w:marLeft w:val="0"/>
      <w:marRight w:val="0"/>
      <w:marTop w:val="0"/>
      <w:marBottom w:val="0"/>
      <w:divBdr>
        <w:top w:val="none" w:sz="0" w:space="0" w:color="auto"/>
        <w:left w:val="none" w:sz="0" w:space="0" w:color="auto"/>
        <w:bottom w:val="none" w:sz="0" w:space="0" w:color="auto"/>
        <w:right w:val="none" w:sz="0" w:space="0" w:color="auto"/>
      </w:divBdr>
      <w:divsChild>
        <w:div w:id="1013190765">
          <w:marLeft w:val="0"/>
          <w:marRight w:val="0"/>
          <w:marTop w:val="0"/>
          <w:marBottom w:val="0"/>
          <w:divBdr>
            <w:top w:val="none" w:sz="0" w:space="0" w:color="auto"/>
            <w:left w:val="none" w:sz="0" w:space="0" w:color="auto"/>
            <w:bottom w:val="none" w:sz="0" w:space="0" w:color="auto"/>
            <w:right w:val="none" w:sz="0" w:space="0" w:color="auto"/>
          </w:divBdr>
          <w:divsChild>
            <w:div w:id="1679773583">
              <w:marLeft w:val="0"/>
              <w:marRight w:val="0"/>
              <w:marTop w:val="0"/>
              <w:marBottom w:val="0"/>
              <w:divBdr>
                <w:top w:val="none" w:sz="0" w:space="0" w:color="auto"/>
                <w:left w:val="none" w:sz="0" w:space="0" w:color="auto"/>
                <w:bottom w:val="none" w:sz="0" w:space="0" w:color="auto"/>
                <w:right w:val="none" w:sz="0" w:space="0" w:color="auto"/>
              </w:divBdr>
              <w:divsChild>
                <w:div w:id="82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8456">
      <w:bodyDiv w:val="1"/>
      <w:marLeft w:val="0"/>
      <w:marRight w:val="0"/>
      <w:marTop w:val="0"/>
      <w:marBottom w:val="0"/>
      <w:divBdr>
        <w:top w:val="none" w:sz="0" w:space="0" w:color="auto"/>
        <w:left w:val="none" w:sz="0" w:space="0" w:color="auto"/>
        <w:bottom w:val="none" w:sz="0" w:space="0" w:color="auto"/>
        <w:right w:val="none" w:sz="0" w:space="0" w:color="auto"/>
      </w:divBdr>
    </w:div>
    <w:div w:id="690303010">
      <w:bodyDiv w:val="1"/>
      <w:marLeft w:val="0"/>
      <w:marRight w:val="0"/>
      <w:marTop w:val="0"/>
      <w:marBottom w:val="0"/>
      <w:divBdr>
        <w:top w:val="none" w:sz="0" w:space="0" w:color="auto"/>
        <w:left w:val="none" w:sz="0" w:space="0" w:color="auto"/>
        <w:bottom w:val="none" w:sz="0" w:space="0" w:color="auto"/>
        <w:right w:val="none" w:sz="0" w:space="0" w:color="auto"/>
      </w:divBdr>
    </w:div>
    <w:div w:id="691417389">
      <w:bodyDiv w:val="1"/>
      <w:marLeft w:val="0"/>
      <w:marRight w:val="0"/>
      <w:marTop w:val="0"/>
      <w:marBottom w:val="0"/>
      <w:divBdr>
        <w:top w:val="none" w:sz="0" w:space="0" w:color="auto"/>
        <w:left w:val="none" w:sz="0" w:space="0" w:color="auto"/>
        <w:bottom w:val="none" w:sz="0" w:space="0" w:color="auto"/>
        <w:right w:val="none" w:sz="0" w:space="0" w:color="auto"/>
      </w:divBdr>
    </w:div>
    <w:div w:id="718668562">
      <w:bodyDiv w:val="1"/>
      <w:marLeft w:val="0"/>
      <w:marRight w:val="0"/>
      <w:marTop w:val="0"/>
      <w:marBottom w:val="0"/>
      <w:divBdr>
        <w:top w:val="none" w:sz="0" w:space="0" w:color="auto"/>
        <w:left w:val="none" w:sz="0" w:space="0" w:color="auto"/>
        <w:bottom w:val="none" w:sz="0" w:space="0" w:color="auto"/>
        <w:right w:val="none" w:sz="0" w:space="0" w:color="auto"/>
      </w:divBdr>
      <w:divsChild>
        <w:div w:id="699163729">
          <w:marLeft w:val="0"/>
          <w:marRight w:val="0"/>
          <w:marTop w:val="0"/>
          <w:marBottom w:val="0"/>
          <w:divBdr>
            <w:top w:val="none" w:sz="0" w:space="0" w:color="auto"/>
            <w:left w:val="none" w:sz="0" w:space="0" w:color="auto"/>
            <w:bottom w:val="none" w:sz="0" w:space="0" w:color="auto"/>
            <w:right w:val="none" w:sz="0" w:space="0" w:color="auto"/>
          </w:divBdr>
          <w:divsChild>
            <w:div w:id="1752580375">
              <w:marLeft w:val="0"/>
              <w:marRight w:val="0"/>
              <w:marTop w:val="0"/>
              <w:marBottom w:val="0"/>
              <w:divBdr>
                <w:top w:val="none" w:sz="0" w:space="0" w:color="auto"/>
                <w:left w:val="none" w:sz="0" w:space="0" w:color="auto"/>
                <w:bottom w:val="none" w:sz="0" w:space="0" w:color="auto"/>
                <w:right w:val="none" w:sz="0" w:space="0" w:color="auto"/>
              </w:divBdr>
              <w:divsChild>
                <w:div w:id="1383872422">
                  <w:marLeft w:val="0"/>
                  <w:marRight w:val="0"/>
                  <w:marTop w:val="0"/>
                  <w:marBottom w:val="0"/>
                  <w:divBdr>
                    <w:top w:val="none" w:sz="0" w:space="0" w:color="auto"/>
                    <w:left w:val="none" w:sz="0" w:space="0" w:color="auto"/>
                    <w:bottom w:val="none" w:sz="0" w:space="0" w:color="auto"/>
                    <w:right w:val="none" w:sz="0" w:space="0" w:color="auto"/>
                  </w:divBdr>
                  <w:divsChild>
                    <w:div w:id="4880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32347">
      <w:bodyDiv w:val="1"/>
      <w:marLeft w:val="0"/>
      <w:marRight w:val="0"/>
      <w:marTop w:val="0"/>
      <w:marBottom w:val="0"/>
      <w:divBdr>
        <w:top w:val="none" w:sz="0" w:space="0" w:color="auto"/>
        <w:left w:val="none" w:sz="0" w:space="0" w:color="auto"/>
        <w:bottom w:val="none" w:sz="0" w:space="0" w:color="auto"/>
        <w:right w:val="none" w:sz="0" w:space="0" w:color="auto"/>
      </w:divBdr>
      <w:divsChild>
        <w:div w:id="1714501440">
          <w:marLeft w:val="0"/>
          <w:marRight w:val="0"/>
          <w:marTop w:val="0"/>
          <w:marBottom w:val="0"/>
          <w:divBdr>
            <w:top w:val="none" w:sz="0" w:space="0" w:color="auto"/>
            <w:left w:val="none" w:sz="0" w:space="0" w:color="auto"/>
            <w:bottom w:val="none" w:sz="0" w:space="0" w:color="auto"/>
            <w:right w:val="none" w:sz="0" w:space="0" w:color="auto"/>
          </w:divBdr>
          <w:divsChild>
            <w:div w:id="1724059181">
              <w:marLeft w:val="0"/>
              <w:marRight w:val="0"/>
              <w:marTop w:val="0"/>
              <w:marBottom w:val="0"/>
              <w:divBdr>
                <w:top w:val="none" w:sz="0" w:space="0" w:color="auto"/>
                <w:left w:val="none" w:sz="0" w:space="0" w:color="auto"/>
                <w:bottom w:val="none" w:sz="0" w:space="0" w:color="auto"/>
                <w:right w:val="none" w:sz="0" w:space="0" w:color="auto"/>
              </w:divBdr>
              <w:divsChild>
                <w:div w:id="16751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151">
      <w:bodyDiv w:val="1"/>
      <w:marLeft w:val="0"/>
      <w:marRight w:val="0"/>
      <w:marTop w:val="0"/>
      <w:marBottom w:val="0"/>
      <w:divBdr>
        <w:top w:val="none" w:sz="0" w:space="0" w:color="auto"/>
        <w:left w:val="none" w:sz="0" w:space="0" w:color="auto"/>
        <w:bottom w:val="none" w:sz="0" w:space="0" w:color="auto"/>
        <w:right w:val="none" w:sz="0" w:space="0" w:color="auto"/>
      </w:divBdr>
    </w:div>
    <w:div w:id="755516668">
      <w:bodyDiv w:val="1"/>
      <w:marLeft w:val="0"/>
      <w:marRight w:val="0"/>
      <w:marTop w:val="0"/>
      <w:marBottom w:val="0"/>
      <w:divBdr>
        <w:top w:val="none" w:sz="0" w:space="0" w:color="auto"/>
        <w:left w:val="none" w:sz="0" w:space="0" w:color="auto"/>
        <w:bottom w:val="none" w:sz="0" w:space="0" w:color="auto"/>
        <w:right w:val="none" w:sz="0" w:space="0" w:color="auto"/>
      </w:divBdr>
      <w:divsChild>
        <w:div w:id="1843163739">
          <w:marLeft w:val="0"/>
          <w:marRight w:val="0"/>
          <w:marTop w:val="0"/>
          <w:marBottom w:val="0"/>
          <w:divBdr>
            <w:top w:val="none" w:sz="0" w:space="0" w:color="auto"/>
            <w:left w:val="none" w:sz="0" w:space="0" w:color="auto"/>
            <w:bottom w:val="none" w:sz="0" w:space="0" w:color="auto"/>
            <w:right w:val="none" w:sz="0" w:space="0" w:color="auto"/>
          </w:divBdr>
          <w:divsChild>
            <w:div w:id="1144348017">
              <w:marLeft w:val="0"/>
              <w:marRight w:val="0"/>
              <w:marTop w:val="0"/>
              <w:marBottom w:val="0"/>
              <w:divBdr>
                <w:top w:val="none" w:sz="0" w:space="0" w:color="auto"/>
                <w:left w:val="none" w:sz="0" w:space="0" w:color="auto"/>
                <w:bottom w:val="none" w:sz="0" w:space="0" w:color="auto"/>
                <w:right w:val="none" w:sz="0" w:space="0" w:color="auto"/>
              </w:divBdr>
              <w:divsChild>
                <w:div w:id="10929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560">
      <w:bodyDiv w:val="1"/>
      <w:marLeft w:val="0"/>
      <w:marRight w:val="0"/>
      <w:marTop w:val="0"/>
      <w:marBottom w:val="0"/>
      <w:divBdr>
        <w:top w:val="none" w:sz="0" w:space="0" w:color="auto"/>
        <w:left w:val="none" w:sz="0" w:space="0" w:color="auto"/>
        <w:bottom w:val="none" w:sz="0" w:space="0" w:color="auto"/>
        <w:right w:val="none" w:sz="0" w:space="0" w:color="auto"/>
      </w:divBdr>
      <w:divsChild>
        <w:div w:id="922253992">
          <w:marLeft w:val="0"/>
          <w:marRight w:val="0"/>
          <w:marTop w:val="0"/>
          <w:marBottom w:val="0"/>
          <w:divBdr>
            <w:top w:val="none" w:sz="0" w:space="0" w:color="auto"/>
            <w:left w:val="none" w:sz="0" w:space="0" w:color="auto"/>
            <w:bottom w:val="none" w:sz="0" w:space="0" w:color="auto"/>
            <w:right w:val="none" w:sz="0" w:space="0" w:color="auto"/>
          </w:divBdr>
          <w:divsChild>
            <w:div w:id="361830016">
              <w:marLeft w:val="0"/>
              <w:marRight w:val="0"/>
              <w:marTop w:val="0"/>
              <w:marBottom w:val="0"/>
              <w:divBdr>
                <w:top w:val="none" w:sz="0" w:space="0" w:color="auto"/>
                <w:left w:val="none" w:sz="0" w:space="0" w:color="auto"/>
                <w:bottom w:val="none" w:sz="0" w:space="0" w:color="auto"/>
                <w:right w:val="none" w:sz="0" w:space="0" w:color="auto"/>
              </w:divBdr>
              <w:divsChild>
                <w:div w:id="605579737">
                  <w:marLeft w:val="0"/>
                  <w:marRight w:val="0"/>
                  <w:marTop w:val="0"/>
                  <w:marBottom w:val="0"/>
                  <w:divBdr>
                    <w:top w:val="none" w:sz="0" w:space="0" w:color="auto"/>
                    <w:left w:val="none" w:sz="0" w:space="0" w:color="auto"/>
                    <w:bottom w:val="none" w:sz="0" w:space="0" w:color="auto"/>
                    <w:right w:val="none" w:sz="0" w:space="0" w:color="auto"/>
                  </w:divBdr>
                  <w:divsChild>
                    <w:div w:id="1118989544">
                      <w:marLeft w:val="0"/>
                      <w:marRight w:val="0"/>
                      <w:marTop w:val="0"/>
                      <w:marBottom w:val="0"/>
                      <w:divBdr>
                        <w:top w:val="none" w:sz="0" w:space="0" w:color="auto"/>
                        <w:left w:val="none" w:sz="0" w:space="0" w:color="auto"/>
                        <w:bottom w:val="none" w:sz="0" w:space="0" w:color="auto"/>
                        <w:right w:val="none" w:sz="0" w:space="0" w:color="auto"/>
                      </w:divBdr>
                    </w:div>
                  </w:divsChild>
                </w:div>
                <w:div w:id="1447192901">
                  <w:marLeft w:val="0"/>
                  <w:marRight w:val="0"/>
                  <w:marTop w:val="0"/>
                  <w:marBottom w:val="0"/>
                  <w:divBdr>
                    <w:top w:val="none" w:sz="0" w:space="0" w:color="auto"/>
                    <w:left w:val="none" w:sz="0" w:space="0" w:color="auto"/>
                    <w:bottom w:val="none" w:sz="0" w:space="0" w:color="auto"/>
                    <w:right w:val="none" w:sz="0" w:space="0" w:color="auto"/>
                  </w:divBdr>
                  <w:divsChild>
                    <w:div w:id="1346862962">
                      <w:marLeft w:val="0"/>
                      <w:marRight w:val="0"/>
                      <w:marTop w:val="0"/>
                      <w:marBottom w:val="0"/>
                      <w:divBdr>
                        <w:top w:val="none" w:sz="0" w:space="0" w:color="auto"/>
                        <w:left w:val="none" w:sz="0" w:space="0" w:color="auto"/>
                        <w:bottom w:val="none" w:sz="0" w:space="0" w:color="auto"/>
                        <w:right w:val="none" w:sz="0" w:space="0" w:color="auto"/>
                      </w:divBdr>
                    </w:div>
                  </w:divsChild>
                </w:div>
                <w:div w:id="1062095784">
                  <w:marLeft w:val="0"/>
                  <w:marRight w:val="0"/>
                  <w:marTop w:val="0"/>
                  <w:marBottom w:val="0"/>
                  <w:divBdr>
                    <w:top w:val="none" w:sz="0" w:space="0" w:color="auto"/>
                    <w:left w:val="none" w:sz="0" w:space="0" w:color="auto"/>
                    <w:bottom w:val="none" w:sz="0" w:space="0" w:color="auto"/>
                    <w:right w:val="none" w:sz="0" w:space="0" w:color="auto"/>
                  </w:divBdr>
                  <w:divsChild>
                    <w:div w:id="8129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1495">
      <w:bodyDiv w:val="1"/>
      <w:marLeft w:val="0"/>
      <w:marRight w:val="0"/>
      <w:marTop w:val="0"/>
      <w:marBottom w:val="0"/>
      <w:divBdr>
        <w:top w:val="none" w:sz="0" w:space="0" w:color="auto"/>
        <w:left w:val="none" w:sz="0" w:space="0" w:color="auto"/>
        <w:bottom w:val="none" w:sz="0" w:space="0" w:color="auto"/>
        <w:right w:val="none" w:sz="0" w:space="0" w:color="auto"/>
      </w:divBdr>
      <w:divsChild>
        <w:div w:id="2033069020">
          <w:marLeft w:val="0"/>
          <w:marRight w:val="0"/>
          <w:marTop w:val="0"/>
          <w:marBottom w:val="0"/>
          <w:divBdr>
            <w:top w:val="none" w:sz="0" w:space="0" w:color="auto"/>
            <w:left w:val="none" w:sz="0" w:space="0" w:color="auto"/>
            <w:bottom w:val="none" w:sz="0" w:space="0" w:color="auto"/>
            <w:right w:val="none" w:sz="0" w:space="0" w:color="auto"/>
          </w:divBdr>
          <w:divsChild>
            <w:div w:id="888762235">
              <w:marLeft w:val="0"/>
              <w:marRight w:val="0"/>
              <w:marTop w:val="0"/>
              <w:marBottom w:val="0"/>
              <w:divBdr>
                <w:top w:val="none" w:sz="0" w:space="0" w:color="auto"/>
                <w:left w:val="none" w:sz="0" w:space="0" w:color="auto"/>
                <w:bottom w:val="none" w:sz="0" w:space="0" w:color="auto"/>
                <w:right w:val="none" w:sz="0" w:space="0" w:color="auto"/>
              </w:divBdr>
              <w:divsChild>
                <w:div w:id="1736510934">
                  <w:marLeft w:val="0"/>
                  <w:marRight w:val="0"/>
                  <w:marTop w:val="0"/>
                  <w:marBottom w:val="0"/>
                  <w:divBdr>
                    <w:top w:val="none" w:sz="0" w:space="0" w:color="auto"/>
                    <w:left w:val="none" w:sz="0" w:space="0" w:color="auto"/>
                    <w:bottom w:val="none" w:sz="0" w:space="0" w:color="auto"/>
                    <w:right w:val="none" w:sz="0" w:space="0" w:color="auto"/>
                  </w:divBdr>
                  <w:divsChild>
                    <w:div w:id="1876648299">
                      <w:marLeft w:val="0"/>
                      <w:marRight w:val="0"/>
                      <w:marTop w:val="0"/>
                      <w:marBottom w:val="0"/>
                      <w:divBdr>
                        <w:top w:val="none" w:sz="0" w:space="0" w:color="auto"/>
                        <w:left w:val="none" w:sz="0" w:space="0" w:color="auto"/>
                        <w:bottom w:val="none" w:sz="0" w:space="0" w:color="auto"/>
                        <w:right w:val="none" w:sz="0" w:space="0" w:color="auto"/>
                      </w:divBdr>
                    </w:div>
                  </w:divsChild>
                </w:div>
                <w:div w:id="393242770">
                  <w:marLeft w:val="0"/>
                  <w:marRight w:val="0"/>
                  <w:marTop w:val="0"/>
                  <w:marBottom w:val="0"/>
                  <w:divBdr>
                    <w:top w:val="none" w:sz="0" w:space="0" w:color="auto"/>
                    <w:left w:val="none" w:sz="0" w:space="0" w:color="auto"/>
                    <w:bottom w:val="none" w:sz="0" w:space="0" w:color="auto"/>
                    <w:right w:val="none" w:sz="0" w:space="0" w:color="auto"/>
                  </w:divBdr>
                  <w:divsChild>
                    <w:div w:id="1720471351">
                      <w:marLeft w:val="0"/>
                      <w:marRight w:val="0"/>
                      <w:marTop w:val="0"/>
                      <w:marBottom w:val="0"/>
                      <w:divBdr>
                        <w:top w:val="none" w:sz="0" w:space="0" w:color="auto"/>
                        <w:left w:val="none" w:sz="0" w:space="0" w:color="auto"/>
                        <w:bottom w:val="none" w:sz="0" w:space="0" w:color="auto"/>
                        <w:right w:val="none" w:sz="0" w:space="0" w:color="auto"/>
                      </w:divBdr>
                    </w:div>
                  </w:divsChild>
                </w:div>
                <w:div w:id="1469008255">
                  <w:marLeft w:val="0"/>
                  <w:marRight w:val="0"/>
                  <w:marTop w:val="0"/>
                  <w:marBottom w:val="0"/>
                  <w:divBdr>
                    <w:top w:val="none" w:sz="0" w:space="0" w:color="auto"/>
                    <w:left w:val="none" w:sz="0" w:space="0" w:color="auto"/>
                    <w:bottom w:val="none" w:sz="0" w:space="0" w:color="auto"/>
                    <w:right w:val="none" w:sz="0" w:space="0" w:color="auto"/>
                  </w:divBdr>
                  <w:divsChild>
                    <w:div w:id="13511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2489">
      <w:bodyDiv w:val="1"/>
      <w:marLeft w:val="0"/>
      <w:marRight w:val="0"/>
      <w:marTop w:val="0"/>
      <w:marBottom w:val="0"/>
      <w:divBdr>
        <w:top w:val="none" w:sz="0" w:space="0" w:color="auto"/>
        <w:left w:val="none" w:sz="0" w:space="0" w:color="auto"/>
        <w:bottom w:val="none" w:sz="0" w:space="0" w:color="auto"/>
        <w:right w:val="none" w:sz="0" w:space="0" w:color="auto"/>
      </w:divBdr>
      <w:divsChild>
        <w:div w:id="1446120296">
          <w:marLeft w:val="0"/>
          <w:marRight w:val="0"/>
          <w:marTop w:val="0"/>
          <w:marBottom w:val="0"/>
          <w:divBdr>
            <w:top w:val="none" w:sz="0" w:space="0" w:color="auto"/>
            <w:left w:val="none" w:sz="0" w:space="0" w:color="auto"/>
            <w:bottom w:val="none" w:sz="0" w:space="0" w:color="auto"/>
            <w:right w:val="none" w:sz="0" w:space="0" w:color="auto"/>
          </w:divBdr>
          <w:divsChild>
            <w:div w:id="653722243">
              <w:marLeft w:val="0"/>
              <w:marRight w:val="0"/>
              <w:marTop w:val="0"/>
              <w:marBottom w:val="0"/>
              <w:divBdr>
                <w:top w:val="none" w:sz="0" w:space="0" w:color="auto"/>
                <w:left w:val="none" w:sz="0" w:space="0" w:color="auto"/>
                <w:bottom w:val="none" w:sz="0" w:space="0" w:color="auto"/>
                <w:right w:val="none" w:sz="0" w:space="0" w:color="auto"/>
              </w:divBdr>
              <w:divsChild>
                <w:div w:id="17755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1848">
      <w:bodyDiv w:val="1"/>
      <w:marLeft w:val="0"/>
      <w:marRight w:val="0"/>
      <w:marTop w:val="0"/>
      <w:marBottom w:val="0"/>
      <w:divBdr>
        <w:top w:val="none" w:sz="0" w:space="0" w:color="auto"/>
        <w:left w:val="none" w:sz="0" w:space="0" w:color="auto"/>
        <w:bottom w:val="none" w:sz="0" w:space="0" w:color="auto"/>
        <w:right w:val="none" w:sz="0" w:space="0" w:color="auto"/>
      </w:divBdr>
      <w:divsChild>
        <w:div w:id="1798644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362307">
      <w:bodyDiv w:val="1"/>
      <w:marLeft w:val="0"/>
      <w:marRight w:val="0"/>
      <w:marTop w:val="0"/>
      <w:marBottom w:val="0"/>
      <w:divBdr>
        <w:top w:val="none" w:sz="0" w:space="0" w:color="auto"/>
        <w:left w:val="none" w:sz="0" w:space="0" w:color="auto"/>
        <w:bottom w:val="none" w:sz="0" w:space="0" w:color="auto"/>
        <w:right w:val="none" w:sz="0" w:space="0" w:color="auto"/>
      </w:divBdr>
    </w:div>
    <w:div w:id="841356361">
      <w:bodyDiv w:val="1"/>
      <w:marLeft w:val="0"/>
      <w:marRight w:val="0"/>
      <w:marTop w:val="0"/>
      <w:marBottom w:val="0"/>
      <w:divBdr>
        <w:top w:val="none" w:sz="0" w:space="0" w:color="auto"/>
        <w:left w:val="none" w:sz="0" w:space="0" w:color="auto"/>
        <w:bottom w:val="none" w:sz="0" w:space="0" w:color="auto"/>
        <w:right w:val="none" w:sz="0" w:space="0" w:color="auto"/>
      </w:divBdr>
      <w:divsChild>
        <w:div w:id="1493133574">
          <w:marLeft w:val="0"/>
          <w:marRight w:val="0"/>
          <w:marTop w:val="0"/>
          <w:marBottom w:val="0"/>
          <w:divBdr>
            <w:top w:val="none" w:sz="0" w:space="0" w:color="auto"/>
            <w:left w:val="none" w:sz="0" w:space="0" w:color="auto"/>
            <w:bottom w:val="none" w:sz="0" w:space="0" w:color="auto"/>
            <w:right w:val="none" w:sz="0" w:space="0" w:color="auto"/>
          </w:divBdr>
          <w:divsChild>
            <w:div w:id="41758572">
              <w:marLeft w:val="0"/>
              <w:marRight w:val="0"/>
              <w:marTop w:val="0"/>
              <w:marBottom w:val="0"/>
              <w:divBdr>
                <w:top w:val="none" w:sz="0" w:space="0" w:color="auto"/>
                <w:left w:val="none" w:sz="0" w:space="0" w:color="auto"/>
                <w:bottom w:val="none" w:sz="0" w:space="0" w:color="auto"/>
                <w:right w:val="none" w:sz="0" w:space="0" w:color="auto"/>
              </w:divBdr>
              <w:divsChild>
                <w:div w:id="16082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5978">
      <w:bodyDiv w:val="1"/>
      <w:marLeft w:val="0"/>
      <w:marRight w:val="0"/>
      <w:marTop w:val="0"/>
      <w:marBottom w:val="0"/>
      <w:divBdr>
        <w:top w:val="none" w:sz="0" w:space="0" w:color="auto"/>
        <w:left w:val="none" w:sz="0" w:space="0" w:color="auto"/>
        <w:bottom w:val="none" w:sz="0" w:space="0" w:color="auto"/>
        <w:right w:val="none" w:sz="0" w:space="0" w:color="auto"/>
      </w:divBdr>
      <w:divsChild>
        <w:div w:id="774206540">
          <w:marLeft w:val="0"/>
          <w:marRight w:val="0"/>
          <w:marTop w:val="0"/>
          <w:marBottom w:val="0"/>
          <w:divBdr>
            <w:top w:val="none" w:sz="0" w:space="0" w:color="auto"/>
            <w:left w:val="none" w:sz="0" w:space="0" w:color="auto"/>
            <w:bottom w:val="none" w:sz="0" w:space="0" w:color="auto"/>
            <w:right w:val="none" w:sz="0" w:space="0" w:color="auto"/>
          </w:divBdr>
          <w:divsChild>
            <w:div w:id="1999915274">
              <w:marLeft w:val="0"/>
              <w:marRight w:val="0"/>
              <w:marTop w:val="0"/>
              <w:marBottom w:val="0"/>
              <w:divBdr>
                <w:top w:val="none" w:sz="0" w:space="0" w:color="auto"/>
                <w:left w:val="none" w:sz="0" w:space="0" w:color="auto"/>
                <w:bottom w:val="none" w:sz="0" w:space="0" w:color="auto"/>
                <w:right w:val="none" w:sz="0" w:space="0" w:color="auto"/>
              </w:divBdr>
              <w:divsChild>
                <w:div w:id="4801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58119">
      <w:bodyDiv w:val="1"/>
      <w:marLeft w:val="0"/>
      <w:marRight w:val="0"/>
      <w:marTop w:val="0"/>
      <w:marBottom w:val="0"/>
      <w:divBdr>
        <w:top w:val="none" w:sz="0" w:space="0" w:color="auto"/>
        <w:left w:val="none" w:sz="0" w:space="0" w:color="auto"/>
        <w:bottom w:val="none" w:sz="0" w:space="0" w:color="auto"/>
        <w:right w:val="none" w:sz="0" w:space="0" w:color="auto"/>
      </w:divBdr>
      <w:divsChild>
        <w:div w:id="1715694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323802">
      <w:bodyDiv w:val="1"/>
      <w:marLeft w:val="0"/>
      <w:marRight w:val="0"/>
      <w:marTop w:val="0"/>
      <w:marBottom w:val="0"/>
      <w:divBdr>
        <w:top w:val="none" w:sz="0" w:space="0" w:color="auto"/>
        <w:left w:val="none" w:sz="0" w:space="0" w:color="auto"/>
        <w:bottom w:val="none" w:sz="0" w:space="0" w:color="auto"/>
        <w:right w:val="none" w:sz="0" w:space="0" w:color="auto"/>
      </w:divBdr>
      <w:divsChild>
        <w:div w:id="1105534826">
          <w:marLeft w:val="0"/>
          <w:marRight w:val="0"/>
          <w:marTop w:val="0"/>
          <w:marBottom w:val="0"/>
          <w:divBdr>
            <w:top w:val="none" w:sz="0" w:space="0" w:color="auto"/>
            <w:left w:val="none" w:sz="0" w:space="0" w:color="auto"/>
            <w:bottom w:val="none" w:sz="0" w:space="0" w:color="auto"/>
            <w:right w:val="none" w:sz="0" w:space="0" w:color="auto"/>
          </w:divBdr>
          <w:divsChild>
            <w:div w:id="2130585087">
              <w:marLeft w:val="0"/>
              <w:marRight w:val="0"/>
              <w:marTop w:val="0"/>
              <w:marBottom w:val="0"/>
              <w:divBdr>
                <w:top w:val="none" w:sz="0" w:space="0" w:color="auto"/>
                <w:left w:val="none" w:sz="0" w:space="0" w:color="auto"/>
                <w:bottom w:val="none" w:sz="0" w:space="0" w:color="auto"/>
                <w:right w:val="none" w:sz="0" w:space="0" w:color="auto"/>
              </w:divBdr>
              <w:divsChild>
                <w:div w:id="426190767">
                  <w:marLeft w:val="0"/>
                  <w:marRight w:val="0"/>
                  <w:marTop w:val="0"/>
                  <w:marBottom w:val="0"/>
                  <w:divBdr>
                    <w:top w:val="none" w:sz="0" w:space="0" w:color="auto"/>
                    <w:left w:val="none" w:sz="0" w:space="0" w:color="auto"/>
                    <w:bottom w:val="none" w:sz="0" w:space="0" w:color="auto"/>
                    <w:right w:val="none" w:sz="0" w:space="0" w:color="auto"/>
                  </w:divBdr>
                  <w:divsChild>
                    <w:div w:id="646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962727">
      <w:bodyDiv w:val="1"/>
      <w:marLeft w:val="0"/>
      <w:marRight w:val="0"/>
      <w:marTop w:val="0"/>
      <w:marBottom w:val="0"/>
      <w:divBdr>
        <w:top w:val="none" w:sz="0" w:space="0" w:color="auto"/>
        <w:left w:val="none" w:sz="0" w:space="0" w:color="auto"/>
        <w:bottom w:val="none" w:sz="0" w:space="0" w:color="auto"/>
        <w:right w:val="none" w:sz="0" w:space="0" w:color="auto"/>
      </w:divBdr>
      <w:divsChild>
        <w:div w:id="1798572588">
          <w:marLeft w:val="0"/>
          <w:marRight w:val="0"/>
          <w:marTop w:val="0"/>
          <w:marBottom w:val="0"/>
          <w:divBdr>
            <w:top w:val="none" w:sz="0" w:space="0" w:color="auto"/>
            <w:left w:val="none" w:sz="0" w:space="0" w:color="auto"/>
            <w:bottom w:val="none" w:sz="0" w:space="0" w:color="auto"/>
            <w:right w:val="none" w:sz="0" w:space="0" w:color="auto"/>
          </w:divBdr>
          <w:divsChild>
            <w:div w:id="1149781470">
              <w:marLeft w:val="0"/>
              <w:marRight w:val="0"/>
              <w:marTop w:val="0"/>
              <w:marBottom w:val="0"/>
              <w:divBdr>
                <w:top w:val="none" w:sz="0" w:space="0" w:color="auto"/>
                <w:left w:val="none" w:sz="0" w:space="0" w:color="auto"/>
                <w:bottom w:val="none" w:sz="0" w:space="0" w:color="auto"/>
                <w:right w:val="none" w:sz="0" w:space="0" w:color="auto"/>
              </w:divBdr>
              <w:divsChild>
                <w:div w:id="5505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9316">
      <w:bodyDiv w:val="1"/>
      <w:marLeft w:val="0"/>
      <w:marRight w:val="0"/>
      <w:marTop w:val="0"/>
      <w:marBottom w:val="0"/>
      <w:divBdr>
        <w:top w:val="none" w:sz="0" w:space="0" w:color="auto"/>
        <w:left w:val="none" w:sz="0" w:space="0" w:color="auto"/>
        <w:bottom w:val="none" w:sz="0" w:space="0" w:color="auto"/>
        <w:right w:val="none" w:sz="0" w:space="0" w:color="auto"/>
      </w:divBdr>
      <w:divsChild>
        <w:div w:id="310719249">
          <w:marLeft w:val="0"/>
          <w:marRight w:val="0"/>
          <w:marTop w:val="0"/>
          <w:marBottom w:val="0"/>
          <w:divBdr>
            <w:top w:val="none" w:sz="0" w:space="0" w:color="auto"/>
            <w:left w:val="none" w:sz="0" w:space="0" w:color="auto"/>
            <w:bottom w:val="none" w:sz="0" w:space="0" w:color="auto"/>
            <w:right w:val="none" w:sz="0" w:space="0" w:color="auto"/>
          </w:divBdr>
          <w:divsChild>
            <w:div w:id="1853379430">
              <w:marLeft w:val="0"/>
              <w:marRight w:val="0"/>
              <w:marTop w:val="0"/>
              <w:marBottom w:val="0"/>
              <w:divBdr>
                <w:top w:val="none" w:sz="0" w:space="0" w:color="auto"/>
                <w:left w:val="none" w:sz="0" w:space="0" w:color="auto"/>
                <w:bottom w:val="none" w:sz="0" w:space="0" w:color="auto"/>
                <w:right w:val="none" w:sz="0" w:space="0" w:color="auto"/>
              </w:divBdr>
              <w:divsChild>
                <w:div w:id="6861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3675">
      <w:bodyDiv w:val="1"/>
      <w:marLeft w:val="0"/>
      <w:marRight w:val="0"/>
      <w:marTop w:val="0"/>
      <w:marBottom w:val="0"/>
      <w:divBdr>
        <w:top w:val="none" w:sz="0" w:space="0" w:color="auto"/>
        <w:left w:val="none" w:sz="0" w:space="0" w:color="auto"/>
        <w:bottom w:val="none" w:sz="0" w:space="0" w:color="auto"/>
        <w:right w:val="none" w:sz="0" w:space="0" w:color="auto"/>
      </w:divBdr>
      <w:divsChild>
        <w:div w:id="875699013">
          <w:marLeft w:val="0"/>
          <w:marRight w:val="0"/>
          <w:marTop w:val="0"/>
          <w:marBottom w:val="0"/>
          <w:divBdr>
            <w:top w:val="none" w:sz="0" w:space="0" w:color="auto"/>
            <w:left w:val="none" w:sz="0" w:space="0" w:color="auto"/>
            <w:bottom w:val="none" w:sz="0" w:space="0" w:color="auto"/>
            <w:right w:val="none" w:sz="0" w:space="0" w:color="auto"/>
          </w:divBdr>
          <w:divsChild>
            <w:div w:id="1992754441">
              <w:marLeft w:val="0"/>
              <w:marRight w:val="0"/>
              <w:marTop w:val="0"/>
              <w:marBottom w:val="0"/>
              <w:divBdr>
                <w:top w:val="none" w:sz="0" w:space="0" w:color="auto"/>
                <w:left w:val="none" w:sz="0" w:space="0" w:color="auto"/>
                <w:bottom w:val="none" w:sz="0" w:space="0" w:color="auto"/>
                <w:right w:val="none" w:sz="0" w:space="0" w:color="auto"/>
              </w:divBdr>
              <w:divsChild>
                <w:div w:id="7044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28818">
      <w:bodyDiv w:val="1"/>
      <w:marLeft w:val="0"/>
      <w:marRight w:val="0"/>
      <w:marTop w:val="0"/>
      <w:marBottom w:val="0"/>
      <w:divBdr>
        <w:top w:val="none" w:sz="0" w:space="0" w:color="auto"/>
        <w:left w:val="none" w:sz="0" w:space="0" w:color="auto"/>
        <w:bottom w:val="none" w:sz="0" w:space="0" w:color="auto"/>
        <w:right w:val="none" w:sz="0" w:space="0" w:color="auto"/>
      </w:divBdr>
    </w:div>
    <w:div w:id="956645609">
      <w:bodyDiv w:val="1"/>
      <w:marLeft w:val="0"/>
      <w:marRight w:val="0"/>
      <w:marTop w:val="0"/>
      <w:marBottom w:val="0"/>
      <w:divBdr>
        <w:top w:val="none" w:sz="0" w:space="0" w:color="auto"/>
        <w:left w:val="none" w:sz="0" w:space="0" w:color="auto"/>
        <w:bottom w:val="none" w:sz="0" w:space="0" w:color="auto"/>
        <w:right w:val="none" w:sz="0" w:space="0" w:color="auto"/>
      </w:divBdr>
      <w:divsChild>
        <w:div w:id="167133460">
          <w:marLeft w:val="0"/>
          <w:marRight w:val="0"/>
          <w:marTop w:val="0"/>
          <w:marBottom w:val="0"/>
          <w:divBdr>
            <w:top w:val="none" w:sz="0" w:space="0" w:color="auto"/>
            <w:left w:val="none" w:sz="0" w:space="0" w:color="auto"/>
            <w:bottom w:val="none" w:sz="0" w:space="0" w:color="auto"/>
            <w:right w:val="none" w:sz="0" w:space="0" w:color="auto"/>
          </w:divBdr>
          <w:divsChild>
            <w:div w:id="1455557526">
              <w:marLeft w:val="0"/>
              <w:marRight w:val="0"/>
              <w:marTop w:val="0"/>
              <w:marBottom w:val="0"/>
              <w:divBdr>
                <w:top w:val="none" w:sz="0" w:space="0" w:color="auto"/>
                <w:left w:val="none" w:sz="0" w:space="0" w:color="auto"/>
                <w:bottom w:val="none" w:sz="0" w:space="0" w:color="auto"/>
                <w:right w:val="none" w:sz="0" w:space="0" w:color="auto"/>
              </w:divBdr>
              <w:divsChild>
                <w:div w:id="15063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5017">
      <w:bodyDiv w:val="1"/>
      <w:marLeft w:val="0"/>
      <w:marRight w:val="0"/>
      <w:marTop w:val="0"/>
      <w:marBottom w:val="0"/>
      <w:divBdr>
        <w:top w:val="none" w:sz="0" w:space="0" w:color="auto"/>
        <w:left w:val="none" w:sz="0" w:space="0" w:color="auto"/>
        <w:bottom w:val="none" w:sz="0" w:space="0" w:color="auto"/>
        <w:right w:val="none" w:sz="0" w:space="0" w:color="auto"/>
      </w:divBdr>
      <w:divsChild>
        <w:div w:id="1614751017">
          <w:marLeft w:val="0"/>
          <w:marRight w:val="0"/>
          <w:marTop w:val="0"/>
          <w:marBottom w:val="0"/>
          <w:divBdr>
            <w:top w:val="none" w:sz="0" w:space="0" w:color="auto"/>
            <w:left w:val="none" w:sz="0" w:space="0" w:color="auto"/>
            <w:bottom w:val="none" w:sz="0" w:space="0" w:color="auto"/>
            <w:right w:val="none" w:sz="0" w:space="0" w:color="auto"/>
          </w:divBdr>
          <w:divsChild>
            <w:div w:id="593519168">
              <w:marLeft w:val="0"/>
              <w:marRight w:val="0"/>
              <w:marTop w:val="0"/>
              <w:marBottom w:val="0"/>
              <w:divBdr>
                <w:top w:val="none" w:sz="0" w:space="0" w:color="auto"/>
                <w:left w:val="none" w:sz="0" w:space="0" w:color="auto"/>
                <w:bottom w:val="none" w:sz="0" w:space="0" w:color="auto"/>
                <w:right w:val="none" w:sz="0" w:space="0" w:color="auto"/>
              </w:divBdr>
              <w:divsChild>
                <w:div w:id="247690013">
                  <w:marLeft w:val="0"/>
                  <w:marRight w:val="0"/>
                  <w:marTop w:val="0"/>
                  <w:marBottom w:val="0"/>
                  <w:divBdr>
                    <w:top w:val="none" w:sz="0" w:space="0" w:color="auto"/>
                    <w:left w:val="none" w:sz="0" w:space="0" w:color="auto"/>
                    <w:bottom w:val="none" w:sz="0" w:space="0" w:color="auto"/>
                    <w:right w:val="none" w:sz="0" w:space="0" w:color="auto"/>
                  </w:divBdr>
                  <w:divsChild>
                    <w:div w:id="220099686">
                      <w:marLeft w:val="0"/>
                      <w:marRight w:val="0"/>
                      <w:marTop w:val="0"/>
                      <w:marBottom w:val="0"/>
                      <w:divBdr>
                        <w:top w:val="none" w:sz="0" w:space="0" w:color="auto"/>
                        <w:left w:val="none" w:sz="0" w:space="0" w:color="auto"/>
                        <w:bottom w:val="none" w:sz="0" w:space="0" w:color="auto"/>
                        <w:right w:val="none" w:sz="0" w:space="0" w:color="auto"/>
                      </w:divBdr>
                    </w:div>
                  </w:divsChild>
                </w:div>
                <w:div w:id="561793373">
                  <w:marLeft w:val="0"/>
                  <w:marRight w:val="0"/>
                  <w:marTop w:val="0"/>
                  <w:marBottom w:val="0"/>
                  <w:divBdr>
                    <w:top w:val="none" w:sz="0" w:space="0" w:color="auto"/>
                    <w:left w:val="none" w:sz="0" w:space="0" w:color="auto"/>
                    <w:bottom w:val="none" w:sz="0" w:space="0" w:color="auto"/>
                    <w:right w:val="none" w:sz="0" w:space="0" w:color="auto"/>
                  </w:divBdr>
                  <w:divsChild>
                    <w:div w:id="15312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0838">
      <w:bodyDiv w:val="1"/>
      <w:marLeft w:val="0"/>
      <w:marRight w:val="0"/>
      <w:marTop w:val="0"/>
      <w:marBottom w:val="0"/>
      <w:divBdr>
        <w:top w:val="none" w:sz="0" w:space="0" w:color="auto"/>
        <w:left w:val="none" w:sz="0" w:space="0" w:color="auto"/>
        <w:bottom w:val="none" w:sz="0" w:space="0" w:color="auto"/>
        <w:right w:val="none" w:sz="0" w:space="0" w:color="auto"/>
      </w:divBdr>
      <w:divsChild>
        <w:div w:id="1228608912">
          <w:marLeft w:val="0"/>
          <w:marRight w:val="0"/>
          <w:marTop w:val="0"/>
          <w:marBottom w:val="0"/>
          <w:divBdr>
            <w:top w:val="none" w:sz="0" w:space="0" w:color="auto"/>
            <w:left w:val="none" w:sz="0" w:space="0" w:color="auto"/>
            <w:bottom w:val="none" w:sz="0" w:space="0" w:color="auto"/>
            <w:right w:val="none" w:sz="0" w:space="0" w:color="auto"/>
          </w:divBdr>
          <w:divsChild>
            <w:div w:id="1195459367">
              <w:marLeft w:val="0"/>
              <w:marRight w:val="0"/>
              <w:marTop w:val="0"/>
              <w:marBottom w:val="0"/>
              <w:divBdr>
                <w:top w:val="none" w:sz="0" w:space="0" w:color="auto"/>
                <w:left w:val="none" w:sz="0" w:space="0" w:color="auto"/>
                <w:bottom w:val="none" w:sz="0" w:space="0" w:color="auto"/>
                <w:right w:val="none" w:sz="0" w:space="0" w:color="auto"/>
              </w:divBdr>
              <w:divsChild>
                <w:div w:id="2848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19245">
      <w:bodyDiv w:val="1"/>
      <w:marLeft w:val="0"/>
      <w:marRight w:val="0"/>
      <w:marTop w:val="0"/>
      <w:marBottom w:val="0"/>
      <w:divBdr>
        <w:top w:val="none" w:sz="0" w:space="0" w:color="auto"/>
        <w:left w:val="none" w:sz="0" w:space="0" w:color="auto"/>
        <w:bottom w:val="none" w:sz="0" w:space="0" w:color="auto"/>
        <w:right w:val="none" w:sz="0" w:space="0" w:color="auto"/>
      </w:divBdr>
      <w:divsChild>
        <w:div w:id="1182161150">
          <w:marLeft w:val="0"/>
          <w:marRight w:val="0"/>
          <w:marTop w:val="0"/>
          <w:marBottom w:val="0"/>
          <w:divBdr>
            <w:top w:val="none" w:sz="0" w:space="0" w:color="auto"/>
            <w:left w:val="none" w:sz="0" w:space="0" w:color="auto"/>
            <w:bottom w:val="none" w:sz="0" w:space="0" w:color="auto"/>
            <w:right w:val="none" w:sz="0" w:space="0" w:color="auto"/>
          </w:divBdr>
          <w:divsChild>
            <w:div w:id="1590499508">
              <w:marLeft w:val="0"/>
              <w:marRight w:val="0"/>
              <w:marTop w:val="0"/>
              <w:marBottom w:val="0"/>
              <w:divBdr>
                <w:top w:val="none" w:sz="0" w:space="0" w:color="auto"/>
                <w:left w:val="none" w:sz="0" w:space="0" w:color="auto"/>
                <w:bottom w:val="none" w:sz="0" w:space="0" w:color="auto"/>
                <w:right w:val="none" w:sz="0" w:space="0" w:color="auto"/>
              </w:divBdr>
              <w:divsChild>
                <w:div w:id="8530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7266">
      <w:bodyDiv w:val="1"/>
      <w:marLeft w:val="0"/>
      <w:marRight w:val="0"/>
      <w:marTop w:val="0"/>
      <w:marBottom w:val="0"/>
      <w:divBdr>
        <w:top w:val="none" w:sz="0" w:space="0" w:color="auto"/>
        <w:left w:val="none" w:sz="0" w:space="0" w:color="auto"/>
        <w:bottom w:val="none" w:sz="0" w:space="0" w:color="auto"/>
        <w:right w:val="none" w:sz="0" w:space="0" w:color="auto"/>
      </w:divBdr>
    </w:div>
    <w:div w:id="1028484188">
      <w:bodyDiv w:val="1"/>
      <w:marLeft w:val="0"/>
      <w:marRight w:val="0"/>
      <w:marTop w:val="0"/>
      <w:marBottom w:val="0"/>
      <w:divBdr>
        <w:top w:val="none" w:sz="0" w:space="0" w:color="auto"/>
        <w:left w:val="none" w:sz="0" w:space="0" w:color="auto"/>
        <w:bottom w:val="none" w:sz="0" w:space="0" w:color="auto"/>
        <w:right w:val="none" w:sz="0" w:space="0" w:color="auto"/>
      </w:divBdr>
      <w:divsChild>
        <w:div w:id="277613615">
          <w:marLeft w:val="0"/>
          <w:marRight w:val="0"/>
          <w:marTop w:val="0"/>
          <w:marBottom w:val="0"/>
          <w:divBdr>
            <w:top w:val="none" w:sz="0" w:space="0" w:color="auto"/>
            <w:left w:val="none" w:sz="0" w:space="0" w:color="auto"/>
            <w:bottom w:val="none" w:sz="0" w:space="0" w:color="auto"/>
            <w:right w:val="none" w:sz="0" w:space="0" w:color="auto"/>
          </w:divBdr>
        </w:div>
        <w:div w:id="1763256284">
          <w:marLeft w:val="0"/>
          <w:marRight w:val="0"/>
          <w:marTop w:val="0"/>
          <w:marBottom w:val="0"/>
          <w:divBdr>
            <w:top w:val="none" w:sz="0" w:space="0" w:color="auto"/>
            <w:left w:val="none" w:sz="0" w:space="0" w:color="auto"/>
            <w:bottom w:val="none" w:sz="0" w:space="0" w:color="auto"/>
            <w:right w:val="none" w:sz="0" w:space="0" w:color="auto"/>
          </w:divBdr>
        </w:div>
      </w:divsChild>
    </w:div>
    <w:div w:id="1050035937">
      <w:bodyDiv w:val="1"/>
      <w:marLeft w:val="0"/>
      <w:marRight w:val="0"/>
      <w:marTop w:val="0"/>
      <w:marBottom w:val="0"/>
      <w:divBdr>
        <w:top w:val="none" w:sz="0" w:space="0" w:color="auto"/>
        <w:left w:val="none" w:sz="0" w:space="0" w:color="auto"/>
        <w:bottom w:val="none" w:sz="0" w:space="0" w:color="auto"/>
        <w:right w:val="none" w:sz="0" w:space="0" w:color="auto"/>
      </w:divBdr>
    </w:div>
    <w:div w:id="1062603226">
      <w:bodyDiv w:val="1"/>
      <w:marLeft w:val="0"/>
      <w:marRight w:val="0"/>
      <w:marTop w:val="0"/>
      <w:marBottom w:val="0"/>
      <w:divBdr>
        <w:top w:val="none" w:sz="0" w:space="0" w:color="auto"/>
        <w:left w:val="none" w:sz="0" w:space="0" w:color="auto"/>
        <w:bottom w:val="none" w:sz="0" w:space="0" w:color="auto"/>
        <w:right w:val="none" w:sz="0" w:space="0" w:color="auto"/>
      </w:divBdr>
    </w:div>
    <w:div w:id="1101611934">
      <w:bodyDiv w:val="1"/>
      <w:marLeft w:val="0"/>
      <w:marRight w:val="0"/>
      <w:marTop w:val="0"/>
      <w:marBottom w:val="0"/>
      <w:divBdr>
        <w:top w:val="none" w:sz="0" w:space="0" w:color="auto"/>
        <w:left w:val="none" w:sz="0" w:space="0" w:color="auto"/>
        <w:bottom w:val="none" w:sz="0" w:space="0" w:color="auto"/>
        <w:right w:val="none" w:sz="0" w:space="0" w:color="auto"/>
      </w:divBdr>
    </w:div>
    <w:div w:id="1130245522">
      <w:bodyDiv w:val="1"/>
      <w:marLeft w:val="0"/>
      <w:marRight w:val="0"/>
      <w:marTop w:val="0"/>
      <w:marBottom w:val="0"/>
      <w:divBdr>
        <w:top w:val="none" w:sz="0" w:space="0" w:color="auto"/>
        <w:left w:val="none" w:sz="0" w:space="0" w:color="auto"/>
        <w:bottom w:val="none" w:sz="0" w:space="0" w:color="auto"/>
        <w:right w:val="none" w:sz="0" w:space="0" w:color="auto"/>
      </w:divBdr>
    </w:div>
    <w:div w:id="1134366322">
      <w:bodyDiv w:val="1"/>
      <w:marLeft w:val="0"/>
      <w:marRight w:val="0"/>
      <w:marTop w:val="0"/>
      <w:marBottom w:val="0"/>
      <w:divBdr>
        <w:top w:val="none" w:sz="0" w:space="0" w:color="auto"/>
        <w:left w:val="none" w:sz="0" w:space="0" w:color="auto"/>
        <w:bottom w:val="none" w:sz="0" w:space="0" w:color="auto"/>
        <w:right w:val="none" w:sz="0" w:space="0" w:color="auto"/>
      </w:divBdr>
      <w:divsChild>
        <w:div w:id="696127758">
          <w:marLeft w:val="0"/>
          <w:marRight w:val="0"/>
          <w:marTop w:val="0"/>
          <w:marBottom w:val="0"/>
          <w:divBdr>
            <w:top w:val="none" w:sz="0" w:space="0" w:color="auto"/>
            <w:left w:val="none" w:sz="0" w:space="0" w:color="auto"/>
            <w:bottom w:val="none" w:sz="0" w:space="0" w:color="auto"/>
            <w:right w:val="none" w:sz="0" w:space="0" w:color="auto"/>
          </w:divBdr>
          <w:divsChild>
            <w:div w:id="465775487">
              <w:marLeft w:val="0"/>
              <w:marRight w:val="0"/>
              <w:marTop w:val="0"/>
              <w:marBottom w:val="0"/>
              <w:divBdr>
                <w:top w:val="none" w:sz="0" w:space="0" w:color="auto"/>
                <w:left w:val="none" w:sz="0" w:space="0" w:color="auto"/>
                <w:bottom w:val="none" w:sz="0" w:space="0" w:color="auto"/>
                <w:right w:val="none" w:sz="0" w:space="0" w:color="auto"/>
              </w:divBdr>
              <w:divsChild>
                <w:div w:id="1115445991">
                  <w:marLeft w:val="0"/>
                  <w:marRight w:val="0"/>
                  <w:marTop w:val="0"/>
                  <w:marBottom w:val="0"/>
                  <w:divBdr>
                    <w:top w:val="none" w:sz="0" w:space="0" w:color="auto"/>
                    <w:left w:val="none" w:sz="0" w:space="0" w:color="auto"/>
                    <w:bottom w:val="none" w:sz="0" w:space="0" w:color="auto"/>
                    <w:right w:val="none" w:sz="0" w:space="0" w:color="auto"/>
                  </w:divBdr>
                  <w:divsChild>
                    <w:div w:id="827091653">
                      <w:marLeft w:val="0"/>
                      <w:marRight w:val="0"/>
                      <w:marTop w:val="0"/>
                      <w:marBottom w:val="0"/>
                      <w:divBdr>
                        <w:top w:val="none" w:sz="0" w:space="0" w:color="auto"/>
                        <w:left w:val="none" w:sz="0" w:space="0" w:color="auto"/>
                        <w:bottom w:val="none" w:sz="0" w:space="0" w:color="auto"/>
                        <w:right w:val="none" w:sz="0" w:space="0" w:color="auto"/>
                      </w:divBdr>
                    </w:div>
                  </w:divsChild>
                </w:div>
                <w:div w:id="175193029">
                  <w:marLeft w:val="0"/>
                  <w:marRight w:val="0"/>
                  <w:marTop w:val="0"/>
                  <w:marBottom w:val="0"/>
                  <w:divBdr>
                    <w:top w:val="none" w:sz="0" w:space="0" w:color="auto"/>
                    <w:left w:val="none" w:sz="0" w:space="0" w:color="auto"/>
                    <w:bottom w:val="none" w:sz="0" w:space="0" w:color="auto"/>
                    <w:right w:val="none" w:sz="0" w:space="0" w:color="auto"/>
                  </w:divBdr>
                  <w:divsChild>
                    <w:div w:id="1832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4735">
      <w:bodyDiv w:val="1"/>
      <w:marLeft w:val="0"/>
      <w:marRight w:val="0"/>
      <w:marTop w:val="0"/>
      <w:marBottom w:val="0"/>
      <w:divBdr>
        <w:top w:val="none" w:sz="0" w:space="0" w:color="auto"/>
        <w:left w:val="none" w:sz="0" w:space="0" w:color="auto"/>
        <w:bottom w:val="none" w:sz="0" w:space="0" w:color="auto"/>
        <w:right w:val="none" w:sz="0" w:space="0" w:color="auto"/>
      </w:divBdr>
      <w:divsChild>
        <w:div w:id="1943412046">
          <w:marLeft w:val="0"/>
          <w:marRight w:val="0"/>
          <w:marTop w:val="0"/>
          <w:marBottom w:val="0"/>
          <w:divBdr>
            <w:top w:val="none" w:sz="0" w:space="0" w:color="auto"/>
            <w:left w:val="none" w:sz="0" w:space="0" w:color="auto"/>
            <w:bottom w:val="none" w:sz="0" w:space="0" w:color="auto"/>
            <w:right w:val="none" w:sz="0" w:space="0" w:color="auto"/>
          </w:divBdr>
          <w:divsChild>
            <w:div w:id="1036156039">
              <w:marLeft w:val="0"/>
              <w:marRight w:val="0"/>
              <w:marTop w:val="0"/>
              <w:marBottom w:val="0"/>
              <w:divBdr>
                <w:top w:val="none" w:sz="0" w:space="0" w:color="auto"/>
                <w:left w:val="none" w:sz="0" w:space="0" w:color="auto"/>
                <w:bottom w:val="none" w:sz="0" w:space="0" w:color="auto"/>
                <w:right w:val="none" w:sz="0" w:space="0" w:color="auto"/>
              </w:divBdr>
              <w:divsChild>
                <w:div w:id="9510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5537">
      <w:bodyDiv w:val="1"/>
      <w:marLeft w:val="0"/>
      <w:marRight w:val="0"/>
      <w:marTop w:val="0"/>
      <w:marBottom w:val="0"/>
      <w:divBdr>
        <w:top w:val="none" w:sz="0" w:space="0" w:color="auto"/>
        <w:left w:val="none" w:sz="0" w:space="0" w:color="auto"/>
        <w:bottom w:val="none" w:sz="0" w:space="0" w:color="auto"/>
        <w:right w:val="none" w:sz="0" w:space="0" w:color="auto"/>
      </w:divBdr>
      <w:divsChild>
        <w:div w:id="41290421">
          <w:marLeft w:val="0"/>
          <w:marRight w:val="0"/>
          <w:marTop w:val="0"/>
          <w:marBottom w:val="0"/>
          <w:divBdr>
            <w:top w:val="none" w:sz="0" w:space="0" w:color="auto"/>
            <w:left w:val="none" w:sz="0" w:space="0" w:color="auto"/>
            <w:bottom w:val="none" w:sz="0" w:space="0" w:color="auto"/>
            <w:right w:val="none" w:sz="0" w:space="0" w:color="auto"/>
          </w:divBdr>
          <w:divsChild>
            <w:div w:id="1520698695">
              <w:marLeft w:val="0"/>
              <w:marRight w:val="0"/>
              <w:marTop w:val="0"/>
              <w:marBottom w:val="0"/>
              <w:divBdr>
                <w:top w:val="none" w:sz="0" w:space="0" w:color="auto"/>
                <w:left w:val="none" w:sz="0" w:space="0" w:color="auto"/>
                <w:bottom w:val="none" w:sz="0" w:space="0" w:color="auto"/>
                <w:right w:val="none" w:sz="0" w:space="0" w:color="auto"/>
              </w:divBdr>
              <w:divsChild>
                <w:div w:id="1278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6909">
      <w:bodyDiv w:val="1"/>
      <w:marLeft w:val="0"/>
      <w:marRight w:val="0"/>
      <w:marTop w:val="0"/>
      <w:marBottom w:val="0"/>
      <w:divBdr>
        <w:top w:val="none" w:sz="0" w:space="0" w:color="auto"/>
        <w:left w:val="none" w:sz="0" w:space="0" w:color="auto"/>
        <w:bottom w:val="none" w:sz="0" w:space="0" w:color="auto"/>
        <w:right w:val="none" w:sz="0" w:space="0" w:color="auto"/>
      </w:divBdr>
      <w:divsChild>
        <w:div w:id="2052459042">
          <w:marLeft w:val="0"/>
          <w:marRight w:val="0"/>
          <w:marTop w:val="0"/>
          <w:marBottom w:val="0"/>
          <w:divBdr>
            <w:top w:val="none" w:sz="0" w:space="0" w:color="auto"/>
            <w:left w:val="none" w:sz="0" w:space="0" w:color="auto"/>
            <w:bottom w:val="none" w:sz="0" w:space="0" w:color="auto"/>
            <w:right w:val="none" w:sz="0" w:space="0" w:color="auto"/>
          </w:divBdr>
          <w:divsChild>
            <w:div w:id="1277060980">
              <w:marLeft w:val="0"/>
              <w:marRight w:val="0"/>
              <w:marTop w:val="0"/>
              <w:marBottom w:val="0"/>
              <w:divBdr>
                <w:top w:val="none" w:sz="0" w:space="0" w:color="auto"/>
                <w:left w:val="none" w:sz="0" w:space="0" w:color="auto"/>
                <w:bottom w:val="none" w:sz="0" w:space="0" w:color="auto"/>
                <w:right w:val="none" w:sz="0" w:space="0" w:color="auto"/>
              </w:divBdr>
              <w:divsChild>
                <w:div w:id="796752596">
                  <w:marLeft w:val="0"/>
                  <w:marRight w:val="0"/>
                  <w:marTop w:val="0"/>
                  <w:marBottom w:val="0"/>
                  <w:divBdr>
                    <w:top w:val="none" w:sz="0" w:space="0" w:color="auto"/>
                    <w:left w:val="none" w:sz="0" w:space="0" w:color="auto"/>
                    <w:bottom w:val="none" w:sz="0" w:space="0" w:color="auto"/>
                    <w:right w:val="none" w:sz="0" w:space="0" w:color="auto"/>
                  </w:divBdr>
                  <w:divsChild>
                    <w:div w:id="1761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15498">
      <w:bodyDiv w:val="1"/>
      <w:marLeft w:val="0"/>
      <w:marRight w:val="0"/>
      <w:marTop w:val="0"/>
      <w:marBottom w:val="0"/>
      <w:divBdr>
        <w:top w:val="none" w:sz="0" w:space="0" w:color="auto"/>
        <w:left w:val="none" w:sz="0" w:space="0" w:color="auto"/>
        <w:bottom w:val="none" w:sz="0" w:space="0" w:color="auto"/>
        <w:right w:val="none" w:sz="0" w:space="0" w:color="auto"/>
      </w:divBdr>
      <w:divsChild>
        <w:div w:id="1941374795">
          <w:marLeft w:val="0"/>
          <w:marRight w:val="0"/>
          <w:marTop w:val="0"/>
          <w:marBottom w:val="0"/>
          <w:divBdr>
            <w:top w:val="none" w:sz="0" w:space="0" w:color="auto"/>
            <w:left w:val="none" w:sz="0" w:space="0" w:color="auto"/>
            <w:bottom w:val="none" w:sz="0" w:space="0" w:color="auto"/>
            <w:right w:val="none" w:sz="0" w:space="0" w:color="auto"/>
          </w:divBdr>
          <w:divsChild>
            <w:div w:id="1668902522">
              <w:marLeft w:val="0"/>
              <w:marRight w:val="0"/>
              <w:marTop w:val="0"/>
              <w:marBottom w:val="0"/>
              <w:divBdr>
                <w:top w:val="none" w:sz="0" w:space="0" w:color="auto"/>
                <w:left w:val="none" w:sz="0" w:space="0" w:color="auto"/>
                <w:bottom w:val="none" w:sz="0" w:space="0" w:color="auto"/>
                <w:right w:val="none" w:sz="0" w:space="0" w:color="auto"/>
              </w:divBdr>
              <w:divsChild>
                <w:div w:id="984579630">
                  <w:marLeft w:val="0"/>
                  <w:marRight w:val="0"/>
                  <w:marTop w:val="0"/>
                  <w:marBottom w:val="0"/>
                  <w:divBdr>
                    <w:top w:val="none" w:sz="0" w:space="0" w:color="auto"/>
                    <w:left w:val="none" w:sz="0" w:space="0" w:color="auto"/>
                    <w:bottom w:val="none" w:sz="0" w:space="0" w:color="auto"/>
                    <w:right w:val="none" w:sz="0" w:space="0" w:color="auto"/>
                  </w:divBdr>
                  <w:divsChild>
                    <w:div w:id="3850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88406">
      <w:bodyDiv w:val="1"/>
      <w:marLeft w:val="0"/>
      <w:marRight w:val="0"/>
      <w:marTop w:val="0"/>
      <w:marBottom w:val="0"/>
      <w:divBdr>
        <w:top w:val="none" w:sz="0" w:space="0" w:color="auto"/>
        <w:left w:val="none" w:sz="0" w:space="0" w:color="auto"/>
        <w:bottom w:val="none" w:sz="0" w:space="0" w:color="auto"/>
        <w:right w:val="none" w:sz="0" w:space="0" w:color="auto"/>
      </w:divBdr>
      <w:divsChild>
        <w:div w:id="942112285">
          <w:marLeft w:val="0"/>
          <w:marRight w:val="0"/>
          <w:marTop w:val="0"/>
          <w:marBottom w:val="0"/>
          <w:divBdr>
            <w:top w:val="none" w:sz="0" w:space="0" w:color="auto"/>
            <w:left w:val="none" w:sz="0" w:space="0" w:color="auto"/>
            <w:bottom w:val="none" w:sz="0" w:space="0" w:color="auto"/>
            <w:right w:val="none" w:sz="0" w:space="0" w:color="auto"/>
          </w:divBdr>
          <w:divsChild>
            <w:div w:id="2062943674">
              <w:marLeft w:val="0"/>
              <w:marRight w:val="0"/>
              <w:marTop w:val="0"/>
              <w:marBottom w:val="0"/>
              <w:divBdr>
                <w:top w:val="none" w:sz="0" w:space="0" w:color="auto"/>
                <w:left w:val="none" w:sz="0" w:space="0" w:color="auto"/>
                <w:bottom w:val="none" w:sz="0" w:space="0" w:color="auto"/>
                <w:right w:val="none" w:sz="0" w:space="0" w:color="auto"/>
              </w:divBdr>
              <w:divsChild>
                <w:div w:id="2575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20686">
      <w:bodyDiv w:val="1"/>
      <w:marLeft w:val="0"/>
      <w:marRight w:val="0"/>
      <w:marTop w:val="0"/>
      <w:marBottom w:val="0"/>
      <w:divBdr>
        <w:top w:val="none" w:sz="0" w:space="0" w:color="auto"/>
        <w:left w:val="none" w:sz="0" w:space="0" w:color="auto"/>
        <w:bottom w:val="none" w:sz="0" w:space="0" w:color="auto"/>
        <w:right w:val="none" w:sz="0" w:space="0" w:color="auto"/>
      </w:divBdr>
      <w:divsChild>
        <w:div w:id="1102921584">
          <w:marLeft w:val="0"/>
          <w:marRight w:val="0"/>
          <w:marTop w:val="0"/>
          <w:marBottom w:val="0"/>
          <w:divBdr>
            <w:top w:val="none" w:sz="0" w:space="0" w:color="auto"/>
            <w:left w:val="none" w:sz="0" w:space="0" w:color="auto"/>
            <w:bottom w:val="none" w:sz="0" w:space="0" w:color="auto"/>
            <w:right w:val="none" w:sz="0" w:space="0" w:color="auto"/>
          </w:divBdr>
          <w:divsChild>
            <w:div w:id="233129186">
              <w:marLeft w:val="0"/>
              <w:marRight w:val="0"/>
              <w:marTop w:val="0"/>
              <w:marBottom w:val="0"/>
              <w:divBdr>
                <w:top w:val="none" w:sz="0" w:space="0" w:color="auto"/>
                <w:left w:val="none" w:sz="0" w:space="0" w:color="auto"/>
                <w:bottom w:val="none" w:sz="0" w:space="0" w:color="auto"/>
                <w:right w:val="none" w:sz="0" w:space="0" w:color="auto"/>
              </w:divBdr>
              <w:divsChild>
                <w:div w:id="279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041">
      <w:bodyDiv w:val="1"/>
      <w:marLeft w:val="0"/>
      <w:marRight w:val="0"/>
      <w:marTop w:val="0"/>
      <w:marBottom w:val="0"/>
      <w:divBdr>
        <w:top w:val="none" w:sz="0" w:space="0" w:color="auto"/>
        <w:left w:val="none" w:sz="0" w:space="0" w:color="auto"/>
        <w:bottom w:val="none" w:sz="0" w:space="0" w:color="auto"/>
        <w:right w:val="none" w:sz="0" w:space="0" w:color="auto"/>
      </w:divBdr>
    </w:div>
    <w:div w:id="1286428368">
      <w:bodyDiv w:val="1"/>
      <w:marLeft w:val="0"/>
      <w:marRight w:val="0"/>
      <w:marTop w:val="0"/>
      <w:marBottom w:val="0"/>
      <w:divBdr>
        <w:top w:val="none" w:sz="0" w:space="0" w:color="auto"/>
        <w:left w:val="none" w:sz="0" w:space="0" w:color="auto"/>
        <w:bottom w:val="none" w:sz="0" w:space="0" w:color="auto"/>
        <w:right w:val="none" w:sz="0" w:space="0" w:color="auto"/>
      </w:divBdr>
      <w:divsChild>
        <w:div w:id="1340035773">
          <w:marLeft w:val="0"/>
          <w:marRight w:val="0"/>
          <w:marTop w:val="0"/>
          <w:marBottom w:val="0"/>
          <w:divBdr>
            <w:top w:val="none" w:sz="0" w:space="0" w:color="auto"/>
            <w:left w:val="none" w:sz="0" w:space="0" w:color="auto"/>
            <w:bottom w:val="none" w:sz="0" w:space="0" w:color="auto"/>
            <w:right w:val="none" w:sz="0" w:space="0" w:color="auto"/>
          </w:divBdr>
          <w:divsChild>
            <w:div w:id="2065642652">
              <w:marLeft w:val="0"/>
              <w:marRight w:val="0"/>
              <w:marTop w:val="0"/>
              <w:marBottom w:val="0"/>
              <w:divBdr>
                <w:top w:val="none" w:sz="0" w:space="0" w:color="auto"/>
                <w:left w:val="none" w:sz="0" w:space="0" w:color="auto"/>
                <w:bottom w:val="none" w:sz="0" w:space="0" w:color="auto"/>
                <w:right w:val="none" w:sz="0" w:space="0" w:color="auto"/>
              </w:divBdr>
              <w:divsChild>
                <w:div w:id="335112399">
                  <w:marLeft w:val="0"/>
                  <w:marRight w:val="0"/>
                  <w:marTop w:val="0"/>
                  <w:marBottom w:val="0"/>
                  <w:divBdr>
                    <w:top w:val="none" w:sz="0" w:space="0" w:color="auto"/>
                    <w:left w:val="none" w:sz="0" w:space="0" w:color="auto"/>
                    <w:bottom w:val="none" w:sz="0" w:space="0" w:color="auto"/>
                    <w:right w:val="none" w:sz="0" w:space="0" w:color="auto"/>
                  </w:divBdr>
                  <w:divsChild>
                    <w:div w:id="1051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27040">
      <w:bodyDiv w:val="1"/>
      <w:marLeft w:val="0"/>
      <w:marRight w:val="0"/>
      <w:marTop w:val="0"/>
      <w:marBottom w:val="0"/>
      <w:divBdr>
        <w:top w:val="none" w:sz="0" w:space="0" w:color="auto"/>
        <w:left w:val="none" w:sz="0" w:space="0" w:color="auto"/>
        <w:bottom w:val="none" w:sz="0" w:space="0" w:color="auto"/>
        <w:right w:val="none" w:sz="0" w:space="0" w:color="auto"/>
      </w:divBdr>
      <w:divsChild>
        <w:div w:id="1848710017">
          <w:marLeft w:val="0"/>
          <w:marRight w:val="0"/>
          <w:marTop w:val="0"/>
          <w:marBottom w:val="0"/>
          <w:divBdr>
            <w:top w:val="none" w:sz="0" w:space="0" w:color="auto"/>
            <w:left w:val="none" w:sz="0" w:space="0" w:color="auto"/>
            <w:bottom w:val="none" w:sz="0" w:space="0" w:color="auto"/>
            <w:right w:val="none" w:sz="0" w:space="0" w:color="auto"/>
          </w:divBdr>
          <w:divsChild>
            <w:div w:id="1532693221">
              <w:marLeft w:val="0"/>
              <w:marRight w:val="0"/>
              <w:marTop w:val="0"/>
              <w:marBottom w:val="0"/>
              <w:divBdr>
                <w:top w:val="none" w:sz="0" w:space="0" w:color="auto"/>
                <w:left w:val="none" w:sz="0" w:space="0" w:color="auto"/>
                <w:bottom w:val="none" w:sz="0" w:space="0" w:color="auto"/>
                <w:right w:val="none" w:sz="0" w:space="0" w:color="auto"/>
              </w:divBdr>
              <w:divsChild>
                <w:div w:id="4691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48628">
      <w:bodyDiv w:val="1"/>
      <w:marLeft w:val="0"/>
      <w:marRight w:val="0"/>
      <w:marTop w:val="0"/>
      <w:marBottom w:val="0"/>
      <w:divBdr>
        <w:top w:val="none" w:sz="0" w:space="0" w:color="auto"/>
        <w:left w:val="none" w:sz="0" w:space="0" w:color="auto"/>
        <w:bottom w:val="none" w:sz="0" w:space="0" w:color="auto"/>
        <w:right w:val="none" w:sz="0" w:space="0" w:color="auto"/>
      </w:divBdr>
    </w:div>
    <w:div w:id="1300652693">
      <w:bodyDiv w:val="1"/>
      <w:marLeft w:val="0"/>
      <w:marRight w:val="0"/>
      <w:marTop w:val="0"/>
      <w:marBottom w:val="0"/>
      <w:divBdr>
        <w:top w:val="none" w:sz="0" w:space="0" w:color="auto"/>
        <w:left w:val="none" w:sz="0" w:space="0" w:color="auto"/>
        <w:bottom w:val="none" w:sz="0" w:space="0" w:color="auto"/>
        <w:right w:val="none" w:sz="0" w:space="0" w:color="auto"/>
      </w:divBdr>
      <w:divsChild>
        <w:div w:id="1948926909">
          <w:marLeft w:val="0"/>
          <w:marRight w:val="0"/>
          <w:marTop w:val="0"/>
          <w:marBottom w:val="0"/>
          <w:divBdr>
            <w:top w:val="none" w:sz="0" w:space="0" w:color="auto"/>
            <w:left w:val="none" w:sz="0" w:space="0" w:color="auto"/>
            <w:bottom w:val="none" w:sz="0" w:space="0" w:color="auto"/>
            <w:right w:val="none" w:sz="0" w:space="0" w:color="auto"/>
          </w:divBdr>
          <w:divsChild>
            <w:div w:id="157813797">
              <w:marLeft w:val="0"/>
              <w:marRight w:val="0"/>
              <w:marTop w:val="0"/>
              <w:marBottom w:val="0"/>
              <w:divBdr>
                <w:top w:val="none" w:sz="0" w:space="0" w:color="auto"/>
                <w:left w:val="none" w:sz="0" w:space="0" w:color="auto"/>
                <w:bottom w:val="none" w:sz="0" w:space="0" w:color="auto"/>
                <w:right w:val="none" w:sz="0" w:space="0" w:color="auto"/>
              </w:divBdr>
              <w:divsChild>
                <w:div w:id="1614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8513">
      <w:bodyDiv w:val="1"/>
      <w:marLeft w:val="0"/>
      <w:marRight w:val="0"/>
      <w:marTop w:val="0"/>
      <w:marBottom w:val="0"/>
      <w:divBdr>
        <w:top w:val="none" w:sz="0" w:space="0" w:color="auto"/>
        <w:left w:val="none" w:sz="0" w:space="0" w:color="auto"/>
        <w:bottom w:val="none" w:sz="0" w:space="0" w:color="auto"/>
        <w:right w:val="none" w:sz="0" w:space="0" w:color="auto"/>
      </w:divBdr>
      <w:divsChild>
        <w:div w:id="1038896372">
          <w:marLeft w:val="0"/>
          <w:marRight w:val="0"/>
          <w:marTop w:val="0"/>
          <w:marBottom w:val="0"/>
          <w:divBdr>
            <w:top w:val="none" w:sz="0" w:space="0" w:color="auto"/>
            <w:left w:val="none" w:sz="0" w:space="0" w:color="auto"/>
            <w:bottom w:val="none" w:sz="0" w:space="0" w:color="auto"/>
            <w:right w:val="none" w:sz="0" w:space="0" w:color="auto"/>
          </w:divBdr>
          <w:divsChild>
            <w:div w:id="259066165">
              <w:marLeft w:val="0"/>
              <w:marRight w:val="0"/>
              <w:marTop w:val="0"/>
              <w:marBottom w:val="0"/>
              <w:divBdr>
                <w:top w:val="none" w:sz="0" w:space="0" w:color="auto"/>
                <w:left w:val="none" w:sz="0" w:space="0" w:color="auto"/>
                <w:bottom w:val="none" w:sz="0" w:space="0" w:color="auto"/>
                <w:right w:val="none" w:sz="0" w:space="0" w:color="auto"/>
              </w:divBdr>
              <w:divsChild>
                <w:div w:id="1535921735">
                  <w:marLeft w:val="0"/>
                  <w:marRight w:val="0"/>
                  <w:marTop w:val="0"/>
                  <w:marBottom w:val="0"/>
                  <w:divBdr>
                    <w:top w:val="none" w:sz="0" w:space="0" w:color="auto"/>
                    <w:left w:val="none" w:sz="0" w:space="0" w:color="auto"/>
                    <w:bottom w:val="none" w:sz="0" w:space="0" w:color="auto"/>
                    <w:right w:val="none" w:sz="0" w:space="0" w:color="auto"/>
                  </w:divBdr>
                  <w:divsChild>
                    <w:div w:id="1773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730492">
      <w:bodyDiv w:val="1"/>
      <w:marLeft w:val="0"/>
      <w:marRight w:val="0"/>
      <w:marTop w:val="0"/>
      <w:marBottom w:val="0"/>
      <w:divBdr>
        <w:top w:val="none" w:sz="0" w:space="0" w:color="auto"/>
        <w:left w:val="none" w:sz="0" w:space="0" w:color="auto"/>
        <w:bottom w:val="none" w:sz="0" w:space="0" w:color="auto"/>
        <w:right w:val="none" w:sz="0" w:space="0" w:color="auto"/>
      </w:divBdr>
      <w:divsChild>
        <w:div w:id="130483079">
          <w:marLeft w:val="0"/>
          <w:marRight w:val="0"/>
          <w:marTop w:val="0"/>
          <w:marBottom w:val="0"/>
          <w:divBdr>
            <w:top w:val="none" w:sz="0" w:space="0" w:color="auto"/>
            <w:left w:val="none" w:sz="0" w:space="0" w:color="auto"/>
            <w:bottom w:val="none" w:sz="0" w:space="0" w:color="auto"/>
            <w:right w:val="none" w:sz="0" w:space="0" w:color="auto"/>
          </w:divBdr>
          <w:divsChild>
            <w:div w:id="620916944">
              <w:marLeft w:val="0"/>
              <w:marRight w:val="0"/>
              <w:marTop w:val="0"/>
              <w:marBottom w:val="0"/>
              <w:divBdr>
                <w:top w:val="none" w:sz="0" w:space="0" w:color="auto"/>
                <w:left w:val="none" w:sz="0" w:space="0" w:color="auto"/>
                <w:bottom w:val="none" w:sz="0" w:space="0" w:color="auto"/>
                <w:right w:val="none" w:sz="0" w:space="0" w:color="auto"/>
              </w:divBdr>
              <w:divsChild>
                <w:div w:id="1744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4977">
      <w:bodyDiv w:val="1"/>
      <w:marLeft w:val="0"/>
      <w:marRight w:val="0"/>
      <w:marTop w:val="0"/>
      <w:marBottom w:val="0"/>
      <w:divBdr>
        <w:top w:val="none" w:sz="0" w:space="0" w:color="auto"/>
        <w:left w:val="none" w:sz="0" w:space="0" w:color="auto"/>
        <w:bottom w:val="none" w:sz="0" w:space="0" w:color="auto"/>
        <w:right w:val="none" w:sz="0" w:space="0" w:color="auto"/>
      </w:divBdr>
      <w:divsChild>
        <w:div w:id="1822429174">
          <w:marLeft w:val="0"/>
          <w:marRight w:val="0"/>
          <w:marTop w:val="0"/>
          <w:marBottom w:val="0"/>
          <w:divBdr>
            <w:top w:val="none" w:sz="0" w:space="0" w:color="auto"/>
            <w:left w:val="none" w:sz="0" w:space="0" w:color="auto"/>
            <w:bottom w:val="none" w:sz="0" w:space="0" w:color="auto"/>
            <w:right w:val="none" w:sz="0" w:space="0" w:color="auto"/>
          </w:divBdr>
          <w:divsChild>
            <w:div w:id="372509503">
              <w:marLeft w:val="0"/>
              <w:marRight w:val="0"/>
              <w:marTop w:val="0"/>
              <w:marBottom w:val="0"/>
              <w:divBdr>
                <w:top w:val="none" w:sz="0" w:space="0" w:color="auto"/>
                <w:left w:val="none" w:sz="0" w:space="0" w:color="auto"/>
                <w:bottom w:val="none" w:sz="0" w:space="0" w:color="auto"/>
                <w:right w:val="none" w:sz="0" w:space="0" w:color="auto"/>
              </w:divBdr>
              <w:divsChild>
                <w:div w:id="7306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4454">
      <w:bodyDiv w:val="1"/>
      <w:marLeft w:val="0"/>
      <w:marRight w:val="0"/>
      <w:marTop w:val="0"/>
      <w:marBottom w:val="0"/>
      <w:divBdr>
        <w:top w:val="none" w:sz="0" w:space="0" w:color="auto"/>
        <w:left w:val="none" w:sz="0" w:space="0" w:color="auto"/>
        <w:bottom w:val="none" w:sz="0" w:space="0" w:color="auto"/>
        <w:right w:val="none" w:sz="0" w:space="0" w:color="auto"/>
      </w:divBdr>
      <w:divsChild>
        <w:div w:id="666397529">
          <w:marLeft w:val="0"/>
          <w:marRight w:val="0"/>
          <w:marTop w:val="0"/>
          <w:marBottom w:val="0"/>
          <w:divBdr>
            <w:top w:val="none" w:sz="0" w:space="0" w:color="auto"/>
            <w:left w:val="none" w:sz="0" w:space="0" w:color="auto"/>
            <w:bottom w:val="none" w:sz="0" w:space="0" w:color="auto"/>
            <w:right w:val="none" w:sz="0" w:space="0" w:color="auto"/>
          </w:divBdr>
          <w:divsChild>
            <w:div w:id="1924728273">
              <w:marLeft w:val="0"/>
              <w:marRight w:val="0"/>
              <w:marTop w:val="0"/>
              <w:marBottom w:val="0"/>
              <w:divBdr>
                <w:top w:val="none" w:sz="0" w:space="0" w:color="auto"/>
                <w:left w:val="none" w:sz="0" w:space="0" w:color="auto"/>
                <w:bottom w:val="none" w:sz="0" w:space="0" w:color="auto"/>
                <w:right w:val="none" w:sz="0" w:space="0" w:color="auto"/>
              </w:divBdr>
              <w:divsChild>
                <w:div w:id="1816333893">
                  <w:marLeft w:val="0"/>
                  <w:marRight w:val="0"/>
                  <w:marTop w:val="0"/>
                  <w:marBottom w:val="0"/>
                  <w:divBdr>
                    <w:top w:val="none" w:sz="0" w:space="0" w:color="auto"/>
                    <w:left w:val="none" w:sz="0" w:space="0" w:color="auto"/>
                    <w:bottom w:val="none" w:sz="0" w:space="0" w:color="auto"/>
                    <w:right w:val="none" w:sz="0" w:space="0" w:color="auto"/>
                  </w:divBdr>
                  <w:divsChild>
                    <w:div w:id="1399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3307">
      <w:bodyDiv w:val="1"/>
      <w:marLeft w:val="0"/>
      <w:marRight w:val="0"/>
      <w:marTop w:val="0"/>
      <w:marBottom w:val="0"/>
      <w:divBdr>
        <w:top w:val="none" w:sz="0" w:space="0" w:color="auto"/>
        <w:left w:val="none" w:sz="0" w:space="0" w:color="auto"/>
        <w:bottom w:val="none" w:sz="0" w:space="0" w:color="auto"/>
        <w:right w:val="none" w:sz="0" w:space="0" w:color="auto"/>
      </w:divBdr>
      <w:divsChild>
        <w:div w:id="1916429424">
          <w:marLeft w:val="0"/>
          <w:marRight w:val="0"/>
          <w:marTop w:val="0"/>
          <w:marBottom w:val="0"/>
          <w:divBdr>
            <w:top w:val="none" w:sz="0" w:space="0" w:color="auto"/>
            <w:left w:val="none" w:sz="0" w:space="0" w:color="auto"/>
            <w:bottom w:val="none" w:sz="0" w:space="0" w:color="auto"/>
            <w:right w:val="none" w:sz="0" w:space="0" w:color="auto"/>
          </w:divBdr>
          <w:divsChild>
            <w:div w:id="1372073283">
              <w:marLeft w:val="0"/>
              <w:marRight w:val="0"/>
              <w:marTop w:val="0"/>
              <w:marBottom w:val="0"/>
              <w:divBdr>
                <w:top w:val="none" w:sz="0" w:space="0" w:color="auto"/>
                <w:left w:val="none" w:sz="0" w:space="0" w:color="auto"/>
                <w:bottom w:val="none" w:sz="0" w:space="0" w:color="auto"/>
                <w:right w:val="none" w:sz="0" w:space="0" w:color="auto"/>
              </w:divBdr>
              <w:divsChild>
                <w:div w:id="577599068">
                  <w:marLeft w:val="0"/>
                  <w:marRight w:val="0"/>
                  <w:marTop w:val="0"/>
                  <w:marBottom w:val="0"/>
                  <w:divBdr>
                    <w:top w:val="none" w:sz="0" w:space="0" w:color="auto"/>
                    <w:left w:val="none" w:sz="0" w:space="0" w:color="auto"/>
                    <w:bottom w:val="none" w:sz="0" w:space="0" w:color="auto"/>
                    <w:right w:val="none" w:sz="0" w:space="0" w:color="auto"/>
                  </w:divBdr>
                  <w:divsChild>
                    <w:div w:id="151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19444">
      <w:bodyDiv w:val="1"/>
      <w:marLeft w:val="0"/>
      <w:marRight w:val="0"/>
      <w:marTop w:val="0"/>
      <w:marBottom w:val="0"/>
      <w:divBdr>
        <w:top w:val="none" w:sz="0" w:space="0" w:color="auto"/>
        <w:left w:val="none" w:sz="0" w:space="0" w:color="auto"/>
        <w:bottom w:val="none" w:sz="0" w:space="0" w:color="auto"/>
        <w:right w:val="none" w:sz="0" w:space="0" w:color="auto"/>
      </w:divBdr>
    </w:div>
    <w:div w:id="1361320489">
      <w:bodyDiv w:val="1"/>
      <w:marLeft w:val="0"/>
      <w:marRight w:val="0"/>
      <w:marTop w:val="0"/>
      <w:marBottom w:val="0"/>
      <w:divBdr>
        <w:top w:val="none" w:sz="0" w:space="0" w:color="auto"/>
        <w:left w:val="none" w:sz="0" w:space="0" w:color="auto"/>
        <w:bottom w:val="none" w:sz="0" w:space="0" w:color="auto"/>
        <w:right w:val="none" w:sz="0" w:space="0" w:color="auto"/>
      </w:divBdr>
      <w:divsChild>
        <w:div w:id="195968753">
          <w:marLeft w:val="0"/>
          <w:marRight w:val="0"/>
          <w:marTop w:val="0"/>
          <w:marBottom w:val="0"/>
          <w:divBdr>
            <w:top w:val="none" w:sz="0" w:space="0" w:color="auto"/>
            <w:left w:val="none" w:sz="0" w:space="0" w:color="auto"/>
            <w:bottom w:val="none" w:sz="0" w:space="0" w:color="auto"/>
            <w:right w:val="none" w:sz="0" w:space="0" w:color="auto"/>
          </w:divBdr>
          <w:divsChild>
            <w:div w:id="1082992890">
              <w:marLeft w:val="0"/>
              <w:marRight w:val="0"/>
              <w:marTop w:val="0"/>
              <w:marBottom w:val="0"/>
              <w:divBdr>
                <w:top w:val="none" w:sz="0" w:space="0" w:color="auto"/>
                <w:left w:val="none" w:sz="0" w:space="0" w:color="auto"/>
                <w:bottom w:val="none" w:sz="0" w:space="0" w:color="auto"/>
                <w:right w:val="none" w:sz="0" w:space="0" w:color="auto"/>
              </w:divBdr>
              <w:divsChild>
                <w:div w:id="14070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9252">
      <w:bodyDiv w:val="1"/>
      <w:marLeft w:val="0"/>
      <w:marRight w:val="0"/>
      <w:marTop w:val="0"/>
      <w:marBottom w:val="0"/>
      <w:divBdr>
        <w:top w:val="none" w:sz="0" w:space="0" w:color="auto"/>
        <w:left w:val="none" w:sz="0" w:space="0" w:color="auto"/>
        <w:bottom w:val="none" w:sz="0" w:space="0" w:color="auto"/>
        <w:right w:val="none" w:sz="0" w:space="0" w:color="auto"/>
      </w:divBdr>
      <w:divsChild>
        <w:div w:id="236673169">
          <w:marLeft w:val="0"/>
          <w:marRight w:val="0"/>
          <w:marTop w:val="0"/>
          <w:marBottom w:val="0"/>
          <w:divBdr>
            <w:top w:val="none" w:sz="0" w:space="0" w:color="auto"/>
            <w:left w:val="none" w:sz="0" w:space="0" w:color="auto"/>
            <w:bottom w:val="none" w:sz="0" w:space="0" w:color="auto"/>
            <w:right w:val="none" w:sz="0" w:space="0" w:color="auto"/>
          </w:divBdr>
          <w:divsChild>
            <w:div w:id="784155841">
              <w:marLeft w:val="0"/>
              <w:marRight w:val="0"/>
              <w:marTop w:val="0"/>
              <w:marBottom w:val="0"/>
              <w:divBdr>
                <w:top w:val="none" w:sz="0" w:space="0" w:color="auto"/>
                <w:left w:val="none" w:sz="0" w:space="0" w:color="auto"/>
                <w:bottom w:val="none" w:sz="0" w:space="0" w:color="auto"/>
                <w:right w:val="none" w:sz="0" w:space="0" w:color="auto"/>
              </w:divBdr>
              <w:divsChild>
                <w:div w:id="477116411">
                  <w:marLeft w:val="0"/>
                  <w:marRight w:val="0"/>
                  <w:marTop w:val="0"/>
                  <w:marBottom w:val="0"/>
                  <w:divBdr>
                    <w:top w:val="none" w:sz="0" w:space="0" w:color="auto"/>
                    <w:left w:val="none" w:sz="0" w:space="0" w:color="auto"/>
                    <w:bottom w:val="none" w:sz="0" w:space="0" w:color="auto"/>
                    <w:right w:val="none" w:sz="0" w:space="0" w:color="auto"/>
                  </w:divBdr>
                </w:div>
              </w:divsChild>
            </w:div>
            <w:div w:id="1105615055">
              <w:marLeft w:val="0"/>
              <w:marRight w:val="0"/>
              <w:marTop w:val="0"/>
              <w:marBottom w:val="0"/>
              <w:divBdr>
                <w:top w:val="none" w:sz="0" w:space="0" w:color="auto"/>
                <w:left w:val="none" w:sz="0" w:space="0" w:color="auto"/>
                <w:bottom w:val="none" w:sz="0" w:space="0" w:color="auto"/>
                <w:right w:val="none" w:sz="0" w:space="0" w:color="auto"/>
              </w:divBdr>
              <w:divsChild>
                <w:div w:id="7492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0280">
      <w:bodyDiv w:val="1"/>
      <w:marLeft w:val="0"/>
      <w:marRight w:val="0"/>
      <w:marTop w:val="0"/>
      <w:marBottom w:val="0"/>
      <w:divBdr>
        <w:top w:val="none" w:sz="0" w:space="0" w:color="auto"/>
        <w:left w:val="none" w:sz="0" w:space="0" w:color="auto"/>
        <w:bottom w:val="none" w:sz="0" w:space="0" w:color="auto"/>
        <w:right w:val="none" w:sz="0" w:space="0" w:color="auto"/>
      </w:divBdr>
      <w:divsChild>
        <w:div w:id="837234270">
          <w:marLeft w:val="0"/>
          <w:marRight w:val="0"/>
          <w:marTop w:val="0"/>
          <w:marBottom w:val="0"/>
          <w:divBdr>
            <w:top w:val="none" w:sz="0" w:space="0" w:color="auto"/>
            <w:left w:val="none" w:sz="0" w:space="0" w:color="auto"/>
            <w:bottom w:val="none" w:sz="0" w:space="0" w:color="auto"/>
            <w:right w:val="none" w:sz="0" w:space="0" w:color="auto"/>
          </w:divBdr>
          <w:divsChild>
            <w:div w:id="573972110">
              <w:marLeft w:val="0"/>
              <w:marRight w:val="0"/>
              <w:marTop w:val="0"/>
              <w:marBottom w:val="0"/>
              <w:divBdr>
                <w:top w:val="none" w:sz="0" w:space="0" w:color="auto"/>
                <w:left w:val="none" w:sz="0" w:space="0" w:color="auto"/>
                <w:bottom w:val="none" w:sz="0" w:space="0" w:color="auto"/>
                <w:right w:val="none" w:sz="0" w:space="0" w:color="auto"/>
              </w:divBdr>
              <w:divsChild>
                <w:div w:id="1664622001">
                  <w:marLeft w:val="0"/>
                  <w:marRight w:val="0"/>
                  <w:marTop w:val="0"/>
                  <w:marBottom w:val="0"/>
                  <w:divBdr>
                    <w:top w:val="none" w:sz="0" w:space="0" w:color="auto"/>
                    <w:left w:val="none" w:sz="0" w:space="0" w:color="auto"/>
                    <w:bottom w:val="none" w:sz="0" w:space="0" w:color="auto"/>
                    <w:right w:val="none" w:sz="0" w:space="0" w:color="auto"/>
                  </w:divBdr>
                  <w:divsChild>
                    <w:div w:id="14912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3335">
      <w:bodyDiv w:val="1"/>
      <w:marLeft w:val="0"/>
      <w:marRight w:val="0"/>
      <w:marTop w:val="0"/>
      <w:marBottom w:val="0"/>
      <w:divBdr>
        <w:top w:val="none" w:sz="0" w:space="0" w:color="auto"/>
        <w:left w:val="none" w:sz="0" w:space="0" w:color="auto"/>
        <w:bottom w:val="none" w:sz="0" w:space="0" w:color="auto"/>
        <w:right w:val="none" w:sz="0" w:space="0" w:color="auto"/>
      </w:divBdr>
      <w:divsChild>
        <w:div w:id="915558241">
          <w:marLeft w:val="0"/>
          <w:marRight w:val="0"/>
          <w:marTop w:val="0"/>
          <w:marBottom w:val="0"/>
          <w:divBdr>
            <w:top w:val="none" w:sz="0" w:space="0" w:color="auto"/>
            <w:left w:val="none" w:sz="0" w:space="0" w:color="auto"/>
            <w:bottom w:val="none" w:sz="0" w:space="0" w:color="auto"/>
            <w:right w:val="none" w:sz="0" w:space="0" w:color="auto"/>
          </w:divBdr>
          <w:divsChild>
            <w:div w:id="232744124">
              <w:marLeft w:val="0"/>
              <w:marRight w:val="0"/>
              <w:marTop w:val="0"/>
              <w:marBottom w:val="0"/>
              <w:divBdr>
                <w:top w:val="none" w:sz="0" w:space="0" w:color="auto"/>
                <w:left w:val="none" w:sz="0" w:space="0" w:color="auto"/>
                <w:bottom w:val="none" w:sz="0" w:space="0" w:color="auto"/>
                <w:right w:val="none" w:sz="0" w:space="0" w:color="auto"/>
              </w:divBdr>
              <w:divsChild>
                <w:div w:id="3550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1750">
      <w:bodyDiv w:val="1"/>
      <w:marLeft w:val="0"/>
      <w:marRight w:val="0"/>
      <w:marTop w:val="0"/>
      <w:marBottom w:val="0"/>
      <w:divBdr>
        <w:top w:val="none" w:sz="0" w:space="0" w:color="auto"/>
        <w:left w:val="none" w:sz="0" w:space="0" w:color="auto"/>
        <w:bottom w:val="none" w:sz="0" w:space="0" w:color="auto"/>
        <w:right w:val="none" w:sz="0" w:space="0" w:color="auto"/>
      </w:divBdr>
      <w:divsChild>
        <w:div w:id="1579900920">
          <w:marLeft w:val="0"/>
          <w:marRight w:val="0"/>
          <w:marTop w:val="0"/>
          <w:marBottom w:val="0"/>
          <w:divBdr>
            <w:top w:val="none" w:sz="0" w:space="0" w:color="auto"/>
            <w:left w:val="none" w:sz="0" w:space="0" w:color="auto"/>
            <w:bottom w:val="none" w:sz="0" w:space="0" w:color="auto"/>
            <w:right w:val="none" w:sz="0" w:space="0" w:color="auto"/>
          </w:divBdr>
          <w:divsChild>
            <w:div w:id="177937052">
              <w:marLeft w:val="0"/>
              <w:marRight w:val="0"/>
              <w:marTop w:val="0"/>
              <w:marBottom w:val="0"/>
              <w:divBdr>
                <w:top w:val="none" w:sz="0" w:space="0" w:color="auto"/>
                <w:left w:val="none" w:sz="0" w:space="0" w:color="auto"/>
                <w:bottom w:val="none" w:sz="0" w:space="0" w:color="auto"/>
                <w:right w:val="none" w:sz="0" w:space="0" w:color="auto"/>
              </w:divBdr>
              <w:divsChild>
                <w:div w:id="8850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81585">
      <w:bodyDiv w:val="1"/>
      <w:marLeft w:val="0"/>
      <w:marRight w:val="0"/>
      <w:marTop w:val="0"/>
      <w:marBottom w:val="0"/>
      <w:divBdr>
        <w:top w:val="none" w:sz="0" w:space="0" w:color="auto"/>
        <w:left w:val="none" w:sz="0" w:space="0" w:color="auto"/>
        <w:bottom w:val="none" w:sz="0" w:space="0" w:color="auto"/>
        <w:right w:val="none" w:sz="0" w:space="0" w:color="auto"/>
      </w:divBdr>
      <w:divsChild>
        <w:div w:id="195705625">
          <w:marLeft w:val="0"/>
          <w:marRight w:val="0"/>
          <w:marTop w:val="0"/>
          <w:marBottom w:val="0"/>
          <w:divBdr>
            <w:top w:val="none" w:sz="0" w:space="0" w:color="auto"/>
            <w:left w:val="none" w:sz="0" w:space="0" w:color="auto"/>
            <w:bottom w:val="none" w:sz="0" w:space="0" w:color="auto"/>
            <w:right w:val="none" w:sz="0" w:space="0" w:color="auto"/>
          </w:divBdr>
          <w:divsChild>
            <w:div w:id="409933332">
              <w:marLeft w:val="0"/>
              <w:marRight w:val="0"/>
              <w:marTop w:val="0"/>
              <w:marBottom w:val="0"/>
              <w:divBdr>
                <w:top w:val="none" w:sz="0" w:space="0" w:color="auto"/>
                <w:left w:val="none" w:sz="0" w:space="0" w:color="auto"/>
                <w:bottom w:val="none" w:sz="0" w:space="0" w:color="auto"/>
                <w:right w:val="none" w:sz="0" w:space="0" w:color="auto"/>
              </w:divBdr>
              <w:divsChild>
                <w:div w:id="978068763">
                  <w:marLeft w:val="0"/>
                  <w:marRight w:val="0"/>
                  <w:marTop w:val="0"/>
                  <w:marBottom w:val="0"/>
                  <w:divBdr>
                    <w:top w:val="none" w:sz="0" w:space="0" w:color="auto"/>
                    <w:left w:val="none" w:sz="0" w:space="0" w:color="auto"/>
                    <w:bottom w:val="none" w:sz="0" w:space="0" w:color="auto"/>
                    <w:right w:val="none" w:sz="0" w:space="0" w:color="auto"/>
                  </w:divBdr>
                  <w:divsChild>
                    <w:div w:id="15922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76968">
      <w:bodyDiv w:val="1"/>
      <w:marLeft w:val="0"/>
      <w:marRight w:val="0"/>
      <w:marTop w:val="0"/>
      <w:marBottom w:val="0"/>
      <w:divBdr>
        <w:top w:val="none" w:sz="0" w:space="0" w:color="auto"/>
        <w:left w:val="none" w:sz="0" w:space="0" w:color="auto"/>
        <w:bottom w:val="none" w:sz="0" w:space="0" w:color="auto"/>
        <w:right w:val="none" w:sz="0" w:space="0" w:color="auto"/>
      </w:divBdr>
      <w:divsChild>
        <w:div w:id="40640286">
          <w:marLeft w:val="0"/>
          <w:marRight w:val="0"/>
          <w:marTop w:val="0"/>
          <w:marBottom w:val="0"/>
          <w:divBdr>
            <w:top w:val="none" w:sz="0" w:space="0" w:color="auto"/>
            <w:left w:val="none" w:sz="0" w:space="0" w:color="auto"/>
            <w:bottom w:val="none" w:sz="0" w:space="0" w:color="auto"/>
            <w:right w:val="none" w:sz="0" w:space="0" w:color="auto"/>
          </w:divBdr>
          <w:divsChild>
            <w:div w:id="1795248804">
              <w:marLeft w:val="0"/>
              <w:marRight w:val="0"/>
              <w:marTop w:val="0"/>
              <w:marBottom w:val="0"/>
              <w:divBdr>
                <w:top w:val="none" w:sz="0" w:space="0" w:color="auto"/>
                <w:left w:val="none" w:sz="0" w:space="0" w:color="auto"/>
                <w:bottom w:val="none" w:sz="0" w:space="0" w:color="auto"/>
                <w:right w:val="none" w:sz="0" w:space="0" w:color="auto"/>
              </w:divBdr>
              <w:divsChild>
                <w:div w:id="1857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9376">
      <w:bodyDiv w:val="1"/>
      <w:marLeft w:val="0"/>
      <w:marRight w:val="0"/>
      <w:marTop w:val="0"/>
      <w:marBottom w:val="0"/>
      <w:divBdr>
        <w:top w:val="none" w:sz="0" w:space="0" w:color="auto"/>
        <w:left w:val="none" w:sz="0" w:space="0" w:color="auto"/>
        <w:bottom w:val="none" w:sz="0" w:space="0" w:color="auto"/>
        <w:right w:val="none" w:sz="0" w:space="0" w:color="auto"/>
      </w:divBdr>
      <w:divsChild>
        <w:div w:id="128790802">
          <w:marLeft w:val="0"/>
          <w:marRight w:val="0"/>
          <w:marTop w:val="0"/>
          <w:marBottom w:val="0"/>
          <w:divBdr>
            <w:top w:val="none" w:sz="0" w:space="0" w:color="auto"/>
            <w:left w:val="none" w:sz="0" w:space="0" w:color="auto"/>
            <w:bottom w:val="none" w:sz="0" w:space="0" w:color="auto"/>
            <w:right w:val="none" w:sz="0" w:space="0" w:color="auto"/>
          </w:divBdr>
          <w:divsChild>
            <w:div w:id="1359697172">
              <w:marLeft w:val="0"/>
              <w:marRight w:val="0"/>
              <w:marTop w:val="0"/>
              <w:marBottom w:val="0"/>
              <w:divBdr>
                <w:top w:val="none" w:sz="0" w:space="0" w:color="auto"/>
                <w:left w:val="none" w:sz="0" w:space="0" w:color="auto"/>
                <w:bottom w:val="none" w:sz="0" w:space="0" w:color="auto"/>
                <w:right w:val="none" w:sz="0" w:space="0" w:color="auto"/>
              </w:divBdr>
              <w:divsChild>
                <w:div w:id="2017146672">
                  <w:marLeft w:val="0"/>
                  <w:marRight w:val="0"/>
                  <w:marTop w:val="0"/>
                  <w:marBottom w:val="0"/>
                  <w:divBdr>
                    <w:top w:val="none" w:sz="0" w:space="0" w:color="auto"/>
                    <w:left w:val="none" w:sz="0" w:space="0" w:color="auto"/>
                    <w:bottom w:val="none" w:sz="0" w:space="0" w:color="auto"/>
                    <w:right w:val="none" w:sz="0" w:space="0" w:color="auto"/>
                  </w:divBdr>
                  <w:divsChild>
                    <w:div w:id="194461437">
                      <w:marLeft w:val="0"/>
                      <w:marRight w:val="0"/>
                      <w:marTop w:val="0"/>
                      <w:marBottom w:val="0"/>
                      <w:divBdr>
                        <w:top w:val="none" w:sz="0" w:space="0" w:color="auto"/>
                        <w:left w:val="none" w:sz="0" w:space="0" w:color="auto"/>
                        <w:bottom w:val="none" w:sz="0" w:space="0" w:color="auto"/>
                        <w:right w:val="none" w:sz="0" w:space="0" w:color="auto"/>
                      </w:divBdr>
                      <w:divsChild>
                        <w:div w:id="28726855">
                          <w:marLeft w:val="0"/>
                          <w:marRight w:val="0"/>
                          <w:marTop w:val="0"/>
                          <w:marBottom w:val="0"/>
                          <w:divBdr>
                            <w:top w:val="none" w:sz="0" w:space="0" w:color="auto"/>
                            <w:left w:val="none" w:sz="0" w:space="0" w:color="auto"/>
                            <w:bottom w:val="none" w:sz="0" w:space="0" w:color="auto"/>
                            <w:right w:val="none" w:sz="0" w:space="0" w:color="auto"/>
                          </w:divBdr>
                          <w:divsChild>
                            <w:div w:id="2030600047">
                              <w:marLeft w:val="-240"/>
                              <w:marRight w:val="-120"/>
                              <w:marTop w:val="0"/>
                              <w:marBottom w:val="0"/>
                              <w:divBdr>
                                <w:top w:val="none" w:sz="0" w:space="0" w:color="auto"/>
                                <w:left w:val="none" w:sz="0" w:space="0" w:color="auto"/>
                                <w:bottom w:val="none" w:sz="0" w:space="0" w:color="auto"/>
                                <w:right w:val="none" w:sz="0" w:space="0" w:color="auto"/>
                              </w:divBdr>
                              <w:divsChild>
                                <w:div w:id="2117677513">
                                  <w:marLeft w:val="0"/>
                                  <w:marRight w:val="0"/>
                                  <w:marTop w:val="0"/>
                                  <w:marBottom w:val="60"/>
                                  <w:divBdr>
                                    <w:top w:val="none" w:sz="0" w:space="0" w:color="auto"/>
                                    <w:left w:val="none" w:sz="0" w:space="0" w:color="auto"/>
                                    <w:bottom w:val="none" w:sz="0" w:space="0" w:color="auto"/>
                                    <w:right w:val="none" w:sz="0" w:space="0" w:color="auto"/>
                                  </w:divBdr>
                                  <w:divsChild>
                                    <w:div w:id="964893835">
                                      <w:marLeft w:val="0"/>
                                      <w:marRight w:val="0"/>
                                      <w:marTop w:val="0"/>
                                      <w:marBottom w:val="0"/>
                                      <w:divBdr>
                                        <w:top w:val="none" w:sz="0" w:space="0" w:color="auto"/>
                                        <w:left w:val="none" w:sz="0" w:space="0" w:color="auto"/>
                                        <w:bottom w:val="none" w:sz="0" w:space="0" w:color="auto"/>
                                        <w:right w:val="none" w:sz="0" w:space="0" w:color="auto"/>
                                      </w:divBdr>
                                      <w:divsChild>
                                        <w:div w:id="228225153">
                                          <w:marLeft w:val="0"/>
                                          <w:marRight w:val="0"/>
                                          <w:marTop w:val="0"/>
                                          <w:marBottom w:val="0"/>
                                          <w:divBdr>
                                            <w:top w:val="none" w:sz="0" w:space="0" w:color="auto"/>
                                            <w:left w:val="none" w:sz="0" w:space="0" w:color="auto"/>
                                            <w:bottom w:val="none" w:sz="0" w:space="0" w:color="auto"/>
                                            <w:right w:val="none" w:sz="0" w:space="0" w:color="auto"/>
                                          </w:divBdr>
                                          <w:divsChild>
                                            <w:div w:id="1524827540">
                                              <w:marLeft w:val="0"/>
                                              <w:marRight w:val="0"/>
                                              <w:marTop w:val="0"/>
                                              <w:marBottom w:val="0"/>
                                              <w:divBdr>
                                                <w:top w:val="none" w:sz="0" w:space="0" w:color="auto"/>
                                                <w:left w:val="none" w:sz="0" w:space="0" w:color="auto"/>
                                                <w:bottom w:val="none" w:sz="0" w:space="0" w:color="auto"/>
                                                <w:right w:val="none" w:sz="0" w:space="0" w:color="auto"/>
                                              </w:divBdr>
                                              <w:divsChild>
                                                <w:div w:id="12993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178688">
          <w:marLeft w:val="0"/>
          <w:marRight w:val="0"/>
          <w:marTop w:val="0"/>
          <w:marBottom w:val="0"/>
          <w:divBdr>
            <w:top w:val="none" w:sz="0" w:space="0" w:color="auto"/>
            <w:left w:val="none" w:sz="0" w:space="0" w:color="auto"/>
            <w:bottom w:val="none" w:sz="0" w:space="0" w:color="auto"/>
            <w:right w:val="none" w:sz="0" w:space="0" w:color="auto"/>
          </w:divBdr>
          <w:divsChild>
            <w:div w:id="1252396686">
              <w:marLeft w:val="0"/>
              <w:marRight w:val="0"/>
              <w:marTop w:val="0"/>
              <w:marBottom w:val="0"/>
              <w:divBdr>
                <w:top w:val="none" w:sz="0" w:space="0" w:color="auto"/>
                <w:left w:val="none" w:sz="0" w:space="0" w:color="auto"/>
                <w:bottom w:val="none" w:sz="0" w:space="0" w:color="auto"/>
                <w:right w:val="none" w:sz="0" w:space="0" w:color="auto"/>
              </w:divBdr>
              <w:divsChild>
                <w:div w:id="716273771">
                  <w:marLeft w:val="0"/>
                  <w:marRight w:val="0"/>
                  <w:marTop w:val="0"/>
                  <w:marBottom w:val="0"/>
                  <w:divBdr>
                    <w:top w:val="none" w:sz="0" w:space="0" w:color="auto"/>
                    <w:left w:val="none" w:sz="0" w:space="0" w:color="auto"/>
                    <w:bottom w:val="none" w:sz="0" w:space="0" w:color="auto"/>
                    <w:right w:val="none" w:sz="0" w:space="0" w:color="auto"/>
                  </w:divBdr>
                  <w:divsChild>
                    <w:div w:id="1999193327">
                      <w:marLeft w:val="0"/>
                      <w:marRight w:val="0"/>
                      <w:marTop w:val="0"/>
                      <w:marBottom w:val="0"/>
                      <w:divBdr>
                        <w:top w:val="none" w:sz="0" w:space="0" w:color="auto"/>
                        <w:left w:val="none" w:sz="0" w:space="0" w:color="auto"/>
                        <w:bottom w:val="none" w:sz="0" w:space="0" w:color="auto"/>
                        <w:right w:val="none" w:sz="0" w:space="0" w:color="auto"/>
                      </w:divBdr>
                      <w:divsChild>
                        <w:div w:id="2068412084">
                          <w:marLeft w:val="0"/>
                          <w:marRight w:val="0"/>
                          <w:marTop w:val="0"/>
                          <w:marBottom w:val="0"/>
                          <w:divBdr>
                            <w:top w:val="none" w:sz="0" w:space="0" w:color="auto"/>
                            <w:left w:val="none" w:sz="0" w:space="0" w:color="auto"/>
                            <w:bottom w:val="none" w:sz="0" w:space="0" w:color="auto"/>
                            <w:right w:val="none" w:sz="0" w:space="0" w:color="auto"/>
                          </w:divBdr>
                          <w:divsChild>
                            <w:div w:id="1473789426">
                              <w:marLeft w:val="0"/>
                              <w:marRight w:val="120"/>
                              <w:marTop w:val="0"/>
                              <w:marBottom w:val="0"/>
                              <w:divBdr>
                                <w:top w:val="none" w:sz="0" w:space="0" w:color="auto"/>
                                <w:left w:val="none" w:sz="0" w:space="0" w:color="auto"/>
                                <w:bottom w:val="none" w:sz="0" w:space="0" w:color="auto"/>
                                <w:right w:val="none" w:sz="0" w:space="0" w:color="auto"/>
                              </w:divBdr>
                              <w:divsChild>
                                <w:div w:id="578825942">
                                  <w:marLeft w:val="-300"/>
                                  <w:marRight w:val="0"/>
                                  <w:marTop w:val="0"/>
                                  <w:marBottom w:val="0"/>
                                  <w:divBdr>
                                    <w:top w:val="none" w:sz="0" w:space="0" w:color="auto"/>
                                    <w:left w:val="none" w:sz="0" w:space="0" w:color="auto"/>
                                    <w:bottom w:val="none" w:sz="0" w:space="0" w:color="auto"/>
                                    <w:right w:val="none" w:sz="0" w:space="0" w:color="auto"/>
                                  </w:divBdr>
                                </w:div>
                              </w:divsChild>
                            </w:div>
                            <w:div w:id="379743566">
                              <w:marLeft w:val="-240"/>
                              <w:marRight w:val="-120"/>
                              <w:marTop w:val="0"/>
                              <w:marBottom w:val="0"/>
                              <w:divBdr>
                                <w:top w:val="none" w:sz="0" w:space="0" w:color="auto"/>
                                <w:left w:val="none" w:sz="0" w:space="0" w:color="auto"/>
                                <w:bottom w:val="none" w:sz="0" w:space="0" w:color="auto"/>
                                <w:right w:val="none" w:sz="0" w:space="0" w:color="auto"/>
                              </w:divBdr>
                              <w:divsChild>
                                <w:div w:id="1912621642">
                                  <w:marLeft w:val="0"/>
                                  <w:marRight w:val="0"/>
                                  <w:marTop w:val="0"/>
                                  <w:marBottom w:val="60"/>
                                  <w:divBdr>
                                    <w:top w:val="none" w:sz="0" w:space="0" w:color="auto"/>
                                    <w:left w:val="none" w:sz="0" w:space="0" w:color="auto"/>
                                    <w:bottom w:val="none" w:sz="0" w:space="0" w:color="auto"/>
                                    <w:right w:val="none" w:sz="0" w:space="0" w:color="auto"/>
                                  </w:divBdr>
                                  <w:divsChild>
                                    <w:div w:id="2114082441">
                                      <w:marLeft w:val="0"/>
                                      <w:marRight w:val="0"/>
                                      <w:marTop w:val="0"/>
                                      <w:marBottom w:val="0"/>
                                      <w:divBdr>
                                        <w:top w:val="none" w:sz="0" w:space="0" w:color="auto"/>
                                        <w:left w:val="none" w:sz="0" w:space="0" w:color="auto"/>
                                        <w:bottom w:val="none" w:sz="0" w:space="0" w:color="auto"/>
                                        <w:right w:val="none" w:sz="0" w:space="0" w:color="auto"/>
                                      </w:divBdr>
                                      <w:divsChild>
                                        <w:div w:id="908920756">
                                          <w:marLeft w:val="0"/>
                                          <w:marRight w:val="0"/>
                                          <w:marTop w:val="0"/>
                                          <w:marBottom w:val="0"/>
                                          <w:divBdr>
                                            <w:top w:val="none" w:sz="0" w:space="0" w:color="auto"/>
                                            <w:left w:val="none" w:sz="0" w:space="0" w:color="auto"/>
                                            <w:bottom w:val="none" w:sz="0" w:space="0" w:color="auto"/>
                                            <w:right w:val="none" w:sz="0" w:space="0" w:color="auto"/>
                                          </w:divBdr>
                                          <w:divsChild>
                                            <w:div w:id="696810966">
                                              <w:marLeft w:val="0"/>
                                              <w:marRight w:val="0"/>
                                              <w:marTop w:val="0"/>
                                              <w:marBottom w:val="0"/>
                                              <w:divBdr>
                                                <w:top w:val="none" w:sz="0" w:space="0" w:color="auto"/>
                                                <w:left w:val="none" w:sz="0" w:space="0" w:color="auto"/>
                                                <w:bottom w:val="none" w:sz="0" w:space="0" w:color="auto"/>
                                                <w:right w:val="none" w:sz="0" w:space="0" w:color="auto"/>
                                              </w:divBdr>
                                              <w:divsChild>
                                                <w:div w:id="2713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989047">
          <w:marLeft w:val="0"/>
          <w:marRight w:val="0"/>
          <w:marTop w:val="0"/>
          <w:marBottom w:val="0"/>
          <w:divBdr>
            <w:top w:val="none" w:sz="0" w:space="0" w:color="auto"/>
            <w:left w:val="none" w:sz="0" w:space="0" w:color="auto"/>
            <w:bottom w:val="none" w:sz="0" w:space="0" w:color="auto"/>
            <w:right w:val="none" w:sz="0" w:space="0" w:color="auto"/>
          </w:divBdr>
          <w:divsChild>
            <w:div w:id="851913128">
              <w:marLeft w:val="0"/>
              <w:marRight w:val="0"/>
              <w:marTop w:val="0"/>
              <w:marBottom w:val="0"/>
              <w:divBdr>
                <w:top w:val="none" w:sz="0" w:space="0" w:color="auto"/>
                <w:left w:val="none" w:sz="0" w:space="0" w:color="auto"/>
                <w:bottom w:val="none" w:sz="0" w:space="0" w:color="auto"/>
                <w:right w:val="none" w:sz="0" w:space="0" w:color="auto"/>
              </w:divBdr>
              <w:divsChild>
                <w:div w:id="419834707">
                  <w:marLeft w:val="0"/>
                  <w:marRight w:val="0"/>
                  <w:marTop w:val="0"/>
                  <w:marBottom w:val="0"/>
                  <w:divBdr>
                    <w:top w:val="none" w:sz="0" w:space="0" w:color="auto"/>
                    <w:left w:val="none" w:sz="0" w:space="0" w:color="auto"/>
                    <w:bottom w:val="none" w:sz="0" w:space="0" w:color="auto"/>
                    <w:right w:val="none" w:sz="0" w:space="0" w:color="auto"/>
                  </w:divBdr>
                  <w:divsChild>
                    <w:div w:id="1539901881">
                      <w:marLeft w:val="0"/>
                      <w:marRight w:val="0"/>
                      <w:marTop w:val="0"/>
                      <w:marBottom w:val="0"/>
                      <w:divBdr>
                        <w:top w:val="none" w:sz="0" w:space="0" w:color="auto"/>
                        <w:left w:val="none" w:sz="0" w:space="0" w:color="auto"/>
                        <w:bottom w:val="none" w:sz="0" w:space="0" w:color="auto"/>
                        <w:right w:val="none" w:sz="0" w:space="0" w:color="auto"/>
                      </w:divBdr>
                      <w:divsChild>
                        <w:div w:id="1782919420">
                          <w:marLeft w:val="0"/>
                          <w:marRight w:val="0"/>
                          <w:marTop w:val="0"/>
                          <w:marBottom w:val="0"/>
                          <w:divBdr>
                            <w:top w:val="none" w:sz="0" w:space="0" w:color="auto"/>
                            <w:left w:val="none" w:sz="0" w:space="0" w:color="auto"/>
                            <w:bottom w:val="none" w:sz="0" w:space="0" w:color="auto"/>
                            <w:right w:val="none" w:sz="0" w:space="0" w:color="auto"/>
                          </w:divBdr>
                          <w:divsChild>
                            <w:div w:id="1885480937">
                              <w:marLeft w:val="0"/>
                              <w:marRight w:val="120"/>
                              <w:marTop w:val="0"/>
                              <w:marBottom w:val="0"/>
                              <w:divBdr>
                                <w:top w:val="none" w:sz="0" w:space="0" w:color="auto"/>
                                <w:left w:val="none" w:sz="0" w:space="0" w:color="auto"/>
                                <w:bottom w:val="none" w:sz="0" w:space="0" w:color="auto"/>
                                <w:right w:val="none" w:sz="0" w:space="0" w:color="auto"/>
                              </w:divBdr>
                              <w:divsChild>
                                <w:div w:id="613946219">
                                  <w:marLeft w:val="-300"/>
                                  <w:marRight w:val="0"/>
                                  <w:marTop w:val="0"/>
                                  <w:marBottom w:val="0"/>
                                  <w:divBdr>
                                    <w:top w:val="none" w:sz="0" w:space="0" w:color="auto"/>
                                    <w:left w:val="none" w:sz="0" w:space="0" w:color="auto"/>
                                    <w:bottom w:val="none" w:sz="0" w:space="0" w:color="auto"/>
                                    <w:right w:val="none" w:sz="0" w:space="0" w:color="auto"/>
                                  </w:divBdr>
                                </w:div>
                              </w:divsChild>
                            </w:div>
                            <w:div w:id="426002763">
                              <w:marLeft w:val="-240"/>
                              <w:marRight w:val="-120"/>
                              <w:marTop w:val="0"/>
                              <w:marBottom w:val="0"/>
                              <w:divBdr>
                                <w:top w:val="none" w:sz="0" w:space="0" w:color="auto"/>
                                <w:left w:val="none" w:sz="0" w:space="0" w:color="auto"/>
                                <w:bottom w:val="none" w:sz="0" w:space="0" w:color="auto"/>
                                <w:right w:val="none" w:sz="0" w:space="0" w:color="auto"/>
                              </w:divBdr>
                              <w:divsChild>
                                <w:div w:id="377894012">
                                  <w:marLeft w:val="0"/>
                                  <w:marRight w:val="0"/>
                                  <w:marTop w:val="0"/>
                                  <w:marBottom w:val="60"/>
                                  <w:divBdr>
                                    <w:top w:val="none" w:sz="0" w:space="0" w:color="auto"/>
                                    <w:left w:val="none" w:sz="0" w:space="0" w:color="auto"/>
                                    <w:bottom w:val="none" w:sz="0" w:space="0" w:color="auto"/>
                                    <w:right w:val="none" w:sz="0" w:space="0" w:color="auto"/>
                                  </w:divBdr>
                                  <w:divsChild>
                                    <w:div w:id="77021482">
                                      <w:marLeft w:val="0"/>
                                      <w:marRight w:val="0"/>
                                      <w:marTop w:val="0"/>
                                      <w:marBottom w:val="0"/>
                                      <w:divBdr>
                                        <w:top w:val="none" w:sz="0" w:space="0" w:color="auto"/>
                                        <w:left w:val="none" w:sz="0" w:space="0" w:color="auto"/>
                                        <w:bottom w:val="none" w:sz="0" w:space="0" w:color="auto"/>
                                        <w:right w:val="none" w:sz="0" w:space="0" w:color="auto"/>
                                      </w:divBdr>
                                      <w:divsChild>
                                        <w:div w:id="1292130997">
                                          <w:marLeft w:val="0"/>
                                          <w:marRight w:val="0"/>
                                          <w:marTop w:val="0"/>
                                          <w:marBottom w:val="0"/>
                                          <w:divBdr>
                                            <w:top w:val="none" w:sz="0" w:space="0" w:color="auto"/>
                                            <w:left w:val="none" w:sz="0" w:space="0" w:color="auto"/>
                                            <w:bottom w:val="none" w:sz="0" w:space="0" w:color="auto"/>
                                            <w:right w:val="none" w:sz="0" w:space="0" w:color="auto"/>
                                          </w:divBdr>
                                          <w:divsChild>
                                            <w:div w:id="688871429">
                                              <w:marLeft w:val="0"/>
                                              <w:marRight w:val="0"/>
                                              <w:marTop w:val="0"/>
                                              <w:marBottom w:val="0"/>
                                              <w:divBdr>
                                                <w:top w:val="none" w:sz="0" w:space="0" w:color="auto"/>
                                                <w:left w:val="none" w:sz="0" w:space="0" w:color="auto"/>
                                                <w:bottom w:val="none" w:sz="0" w:space="0" w:color="auto"/>
                                                <w:right w:val="none" w:sz="0" w:space="0" w:color="auto"/>
                                              </w:divBdr>
                                              <w:divsChild>
                                                <w:div w:id="4075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877492">
          <w:marLeft w:val="0"/>
          <w:marRight w:val="0"/>
          <w:marTop w:val="0"/>
          <w:marBottom w:val="0"/>
          <w:divBdr>
            <w:top w:val="none" w:sz="0" w:space="0" w:color="auto"/>
            <w:left w:val="none" w:sz="0" w:space="0" w:color="auto"/>
            <w:bottom w:val="none" w:sz="0" w:space="0" w:color="auto"/>
            <w:right w:val="none" w:sz="0" w:space="0" w:color="auto"/>
          </w:divBdr>
          <w:divsChild>
            <w:div w:id="1318997947">
              <w:marLeft w:val="0"/>
              <w:marRight w:val="0"/>
              <w:marTop w:val="0"/>
              <w:marBottom w:val="0"/>
              <w:divBdr>
                <w:top w:val="none" w:sz="0" w:space="0" w:color="auto"/>
                <w:left w:val="none" w:sz="0" w:space="0" w:color="auto"/>
                <w:bottom w:val="none" w:sz="0" w:space="0" w:color="auto"/>
                <w:right w:val="none" w:sz="0" w:space="0" w:color="auto"/>
              </w:divBdr>
              <w:divsChild>
                <w:div w:id="1195265849">
                  <w:marLeft w:val="0"/>
                  <w:marRight w:val="0"/>
                  <w:marTop w:val="0"/>
                  <w:marBottom w:val="0"/>
                  <w:divBdr>
                    <w:top w:val="none" w:sz="0" w:space="0" w:color="auto"/>
                    <w:left w:val="none" w:sz="0" w:space="0" w:color="auto"/>
                    <w:bottom w:val="none" w:sz="0" w:space="0" w:color="auto"/>
                    <w:right w:val="none" w:sz="0" w:space="0" w:color="auto"/>
                  </w:divBdr>
                  <w:divsChild>
                    <w:div w:id="1970087960">
                      <w:marLeft w:val="0"/>
                      <w:marRight w:val="0"/>
                      <w:marTop w:val="0"/>
                      <w:marBottom w:val="0"/>
                      <w:divBdr>
                        <w:top w:val="none" w:sz="0" w:space="0" w:color="auto"/>
                        <w:left w:val="none" w:sz="0" w:space="0" w:color="auto"/>
                        <w:bottom w:val="none" w:sz="0" w:space="0" w:color="auto"/>
                        <w:right w:val="none" w:sz="0" w:space="0" w:color="auto"/>
                      </w:divBdr>
                      <w:divsChild>
                        <w:div w:id="1249313698">
                          <w:marLeft w:val="0"/>
                          <w:marRight w:val="0"/>
                          <w:marTop w:val="0"/>
                          <w:marBottom w:val="0"/>
                          <w:divBdr>
                            <w:top w:val="none" w:sz="0" w:space="0" w:color="auto"/>
                            <w:left w:val="none" w:sz="0" w:space="0" w:color="auto"/>
                            <w:bottom w:val="none" w:sz="0" w:space="0" w:color="auto"/>
                            <w:right w:val="none" w:sz="0" w:space="0" w:color="auto"/>
                          </w:divBdr>
                          <w:divsChild>
                            <w:div w:id="1917936677">
                              <w:marLeft w:val="0"/>
                              <w:marRight w:val="120"/>
                              <w:marTop w:val="0"/>
                              <w:marBottom w:val="0"/>
                              <w:divBdr>
                                <w:top w:val="none" w:sz="0" w:space="0" w:color="auto"/>
                                <w:left w:val="none" w:sz="0" w:space="0" w:color="auto"/>
                                <w:bottom w:val="none" w:sz="0" w:space="0" w:color="auto"/>
                                <w:right w:val="none" w:sz="0" w:space="0" w:color="auto"/>
                              </w:divBdr>
                              <w:divsChild>
                                <w:div w:id="774132454">
                                  <w:marLeft w:val="-300"/>
                                  <w:marRight w:val="0"/>
                                  <w:marTop w:val="0"/>
                                  <w:marBottom w:val="0"/>
                                  <w:divBdr>
                                    <w:top w:val="none" w:sz="0" w:space="0" w:color="auto"/>
                                    <w:left w:val="none" w:sz="0" w:space="0" w:color="auto"/>
                                    <w:bottom w:val="none" w:sz="0" w:space="0" w:color="auto"/>
                                    <w:right w:val="none" w:sz="0" w:space="0" w:color="auto"/>
                                  </w:divBdr>
                                </w:div>
                              </w:divsChild>
                            </w:div>
                            <w:div w:id="1044065645">
                              <w:marLeft w:val="-240"/>
                              <w:marRight w:val="-120"/>
                              <w:marTop w:val="0"/>
                              <w:marBottom w:val="0"/>
                              <w:divBdr>
                                <w:top w:val="none" w:sz="0" w:space="0" w:color="auto"/>
                                <w:left w:val="none" w:sz="0" w:space="0" w:color="auto"/>
                                <w:bottom w:val="none" w:sz="0" w:space="0" w:color="auto"/>
                                <w:right w:val="none" w:sz="0" w:space="0" w:color="auto"/>
                              </w:divBdr>
                              <w:divsChild>
                                <w:div w:id="622542687">
                                  <w:marLeft w:val="0"/>
                                  <w:marRight w:val="0"/>
                                  <w:marTop w:val="0"/>
                                  <w:marBottom w:val="60"/>
                                  <w:divBdr>
                                    <w:top w:val="none" w:sz="0" w:space="0" w:color="auto"/>
                                    <w:left w:val="none" w:sz="0" w:space="0" w:color="auto"/>
                                    <w:bottom w:val="none" w:sz="0" w:space="0" w:color="auto"/>
                                    <w:right w:val="none" w:sz="0" w:space="0" w:color="auto"/>
                                  </w:divBdr>
                                  <w:divsChild>
                                    <w:div w:id="1163858185">
                                      <w:marLeft w:val="0"/>
                                      <w:marRight w:val="0"/>
                                      <w:marTop w:val="0"/>
                                      <w:marBottom w:val="0"/>
                                      <w:divBdr>
                                        <w:top w:val="none" w:sz="0" w:space="0" w:color="auto"/>
                                        <w:left w:val="none" w:sz="0" w:space="0" w:color="auto"/>
                                        <w:bottom w:val="none" w:sz="0" w:space="0" w:color="auto"/>
                                        <w:right w:val="none" w:sz="0" w:space="0" w:color="auto"/>
                                      </w:divBdr>
                                      <w:divsChild>
                                        <w:div w:id="1183470703">
                                          <w:marLeft w:val="0"/>
                                          <w:marRight w:val="0"/>
                                          <w:marTop w:val="0"/>
                                          <w:marBottom w:val="0"/>
                                          <w:divBdr>
                                            <w:top w:val="none" w:sz="0" w:space="0" w:color="auto"/>
                                            <w:left w:val="none" w:sz="0" w:space="0" w:color="auto"/>
                                            <w:bottom w:val="none" w:sz="0" w:space="0" w:color="auto"/>
                                            <w:right w:val="none" w:sz="0" w:space="0" w:color="auto"/>
                                          </w:divBdr>
                                          <w:divsChild>
                                            <w:div w:id="1969892197">
                                              <w:marLeft w:val="0"/>
                                              <w:marRight w:val="0"/>
                                              <w:marTop w:val="0"/>
                                              <w:marBottom w:val="0"/>
                                              <w:divBdr>
                                                <w:top w:val="none" w:sz="0" w:space="0" w:color="auto"/>
                                                <w:left w:val="none" w:sz="0" w:space="0" w:color="auto"/>
                                                <w:bottom w:val="none" w:sz="0" w:space="0" w:color="auto"/>
                                                <w:right w:val="none" w:sz="0" w:space="0" w:color="auto"/>
                                              </w:divBdr>
                                              <w:divsChild>
                                                <w:div w:id="19562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71390">
          <w:marLeft w:val="0"/>
          <w:marRight w:val="0"/>
          <w:marTop w:val="0"/>
          <w:marBottom w:val="0"/>
          <w:divBdr>
            <w:top w:val="none" w:sz="0" w:space="0" w:color="auto"/>
            <w:left w:val="none" w:sz="0" w:space="0" w:color="auto"/>
            <w:bottom w:val="none" w:sz="0" w:space="0" w:color="auto"/>
            <w:right w:val="none" w:sz="0" w:space="0" w:color="auto"/>
          </w:divBdr>
          <w:divsChild>
            <w:div w:id="1797522789">
              <w:marLeft w:val="0"/>
              <w:marRight w:val="0"/>
              <w:marTop w:val="0"/>
              <w:marBottom w:val="0"/>
              <w:divBdr>
                <w:top w:val="none" w:sz="0" w:space="0" w:color="auto"/>
                <w:left w:val="none" w:sz="0" w:space="0" w:color="auto"/>
                <w:bottom w:val="none" w:sz="0" w:space="0" w:color="auto"/>
                <w:right w:val="none" w:sz="0" w:space="0" w:color="auto"/>
              </w:divBdr>
              <w:divsChild>
                <w:div w:id="442767741">
                  <w:marLeft w:val="0"/>
                  <w:marRight w:val="0"/>
                  <w:marTop w:val="0"/>
                  <w:marBottom w:val="0"/>
                  <w:divBdr>
                    <w:top w:val="none" w:sz="0" w:space="0" w:color="auto"/>
                    <w:left w:val="none" w:sz="0" w:space="0" w:color="auto"/>
                    <w:bottom w:val="none" w:sz="0" w:space="0" w:color="auto"/>
                    <w:right w:val="none" w:sz="0" w:space="0" w:color="auto"/>
                  </w:divBdr>
                  <w:divsChild>
                    <w:div w:id="1993218370">
                      <w:marLeft w:val="0"/>
                      <w:marRight w:val="0"/>
                      <w:marTop w:val="0"/>
                      <w:marBottom w:val="0"/>
                      <w:divBdr>
                        <w:top w:val="none" w:sz="0" w:space="0" w:color="auto"/>
                        <w:left w:val="none" w:sz="0" w:space="0" w:color="auto"/>
                        <w:bottom w:val="none" w:sz="0" w:space="0" w:color="auto"/>
                        <w:right w:val="none" w:sz="0" w:space="0" w:color="auto"/>
                      </w:divBdr>
                      <w:divsChild>
                        <w:div w:id="1919172128">
                          <w:marLeft w:val="0"/>
                          <w:marRight w:val="0"/>
                          <w:marTop w:val="0"/>
                          <w:marBottom w:val="0"/>
                          <w:divBdr>
                            <w:top w:val="none" w:sz="0" w:space="0" w:color="auto"/>
                            <w:left w:val="none" w:sz="0" w:space="0" w:color="auto"/>
                            <w:bottom w:val="none" w:sz="0" w:space="0" w:color="auto"/>
                            <w:right w:val="none" w:sz="0" w:space="0" w:color="auto"/>
                          </w:divBdr>
                          <w:divsChild>
                            <w:div w:id="847209099">
                              <w:marLeft w:val="0"/>
                              <w:marRight w:val="120"/>
                              <w:marTop w:val="0"/>
                              <w:marBottom w:val="0"/>
                              <w:divBdr>
                                <w:top w:val="none" w:sz="0" w:space="0" w:color="auto"/>
                                <w:left w:val="none" w:sz="0" w:space="0" w:color="auto"/>
                                <w:bottom w:val="none" w:sz="0" w:space="0" w:color="auto"/>
                                <w:right w:val="none" w:sz="0" w:space="0" w:color="auto"/>
                              </w:divBdr>
                              <w:divsChild>
                                <w:div w:id="195509887">
                                  <w:marLeft w:val="-300"/>
                                  <w:marRight w:val="0"/>
                                  <w:marTop w:val="0"/>
                                  <w:marBottom w:val="0"/>
                                  <w:divBdr>
                                    <w:top w:val="none" w:sz="0" w:space="0" w:color="auto"/>
                                    <w:left w:val="none" w:sz="0" w:space="0" w:color="auto"/>
                                    <w:bottom w:val="none" w:sz="0" w:space="0" w:color="auto"/>
                                    <w:right w:val="none" w:sz="0" w:space="0" w:color="auto"/>
                                  </w:divBdr>
                                </w:div>
                              </w:divsChild>
                            </w:div>
                            <w:div w:id="777329682">
                              <w:marLeft w:val="-240"/>
                              <w:marRight w:val="-120"/>
                              <w:marTop w:val="0"/>
                              <w:marBottom w:val="0"/>
                              <w:divBdr>
                                <w:top w:val="none" w:sz="0" w:space="0" w:color="auto"/>
                                <w:left w:val="none" w:sz="0" w:space="0" w:color="auto"/>
                                <w:bottom w:val="none" w:sz="0" w:space="0" w:color="auto"/>
                                <w:right w:val="none" w:sz="0" w:space="0" w:color="auto"/>
                              </w:divBdr>
                              <w:divsChild>
                                <w:div w:id="400522316">
                                  <w:marLeft w:val="0"/>
                                  <w:marRight w:val="0"/>
                                  <w:marTop w:val="0"/>
                                  <w:marBottom w:val="60"/>
                                  <w:divBdr>
                                    <w:top w:val="none" w:sz="0" w:space="0" w:color="auto"/>
                                    <w:left w:val="none" w:sz="0" w:space="0" w:color="auto"/>
                                    <w:bottom w:val="none" w:sz="0" w:space="0" w:color="auto"/>
                                    <w:right w:val="none" w:sz="0" w:space="0" w:color="auto"/>
                                  </w:divBdr>
                                  <w:divsChild>
                                    <w:div w:id="1372224368">
                                      <w:marLeft w:val="0"/>
                                      <w:marRight w:val="0"/>
                                      <w:marTop w:val="0"/>
                                      <w:marBottom w:val="0"/>
                                      <w:divBdr>
                                        <w:top w:val="none" w:sz="0" w:space="0" w:color="auto"/>
                                        <w:left w:val="none" w:sz="0" w:space="0" w:color="auto"/>
                                        <w:bottom w:val="none" w:sz="0" w:space="0" w:color="auto"/>
                                        <w:right w:val="none" w:sz="0" w:space="0" w:color="auto"/>
                                      </w:divBdr>
                                      <w:divsChild>
                                        <w:div w:id="1871259196">
                                          <w:marLeft w:val="0"/>
                                          <w:marRight w:val="0"/>
                                          <w:marTop w:val="0"/>
                                          <w:marBottom w:val="0"/>
                                          <w:divBdr>
                                            <w:top w:val="none" w:sz="0" w:space="0" w:color="auto"/>
                                            <w:left w:val="none" w:sz="0" w:space="0" w:color="auto"/>
                                            <w:bottom w:val="none" w:sz="0" w:space="0" w:color="auto"/>
                                            <w:right w:val="none" w:sz="0" w:space="0" w:color="auto"/>
                                          </w:divBdr>
                                          <w:divsChild>
                                            <w:div w:id="295379706">
                                              <w:marLeft w:val="0"/>
                                              <w:marRight w:val="0"/>
                                              <w:marTop w:val="0"/>
                                              <w:marBottom w:val="0"/>
                                              <w:divBdr>
                                                <w:top w:val="none" w:sz="0" w:space="0" w:color="auto"/>
                                                <w:left w:val="none" w:sz="0" w:space="0" w:color="auto"/>
                                                <w:bottom w:val="none" w:sz="0" w:space="0" w:color="auto"/>
                                                <w:right w:val="none" w:sz="0" w:space="0" w:color="auto"/>
                                              </w:divBdr>
                                              <w:divsChild>
                                                <w:div w:id="3887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131227">
          <w:marLeft w:val="0"/>
          <w:marRight w:val="0"/>
          <w:marTop w:val="0"/>
          <w:marBottom w:val="0"/>
          <w:divBdr>
            <w:top w:val="none" w:sz="0" w:space="0" w:color="auto"/>
            <w:left w:val="none" w:sz="0" w:space="0" w:color="auto"/>
            <w:bottom w:val="none" w:sz="0" w:space="0" w:color="auto"/>
            <w:right w:val="none" w:sz="0" w:space="0" w:color="auto"/>
          </w:divBdr>
          <w:divsChild>
            <w:div w:id="1546333956">
              <w:marLeft w:val="0"/>
              <w:marRight w:val="0"/>
              <w:marTop w:val="0"/>
              <w:marBottom w:val="0"/>
              <w:divBdr>
                <w:top w:val="none" w:sz="0" w:space="0" w:color="auto"/>
                <w:left w:val="none" w:sz="0" w:space="0" w:color="auto"/>
                <w:bottom w:val="none" w:sz="0" w:space="0" w:color="auto"/>
                <w:right w:val="none" w:sz="0" w:space="0" w:color="auto"/>
              </w:divBdr>
              <w:divsChild>
                <w:div w:id="1129126109">
                  <w:marLeft w:val="0"/>
                  <w:marRight w:val="0"/>
                  <w:marTop w:val="0"/>
                  <w:marBottom w:val="0"/>
                  <w:divBdr>
                    <w:top w:val="none" w:sz="0" w:space="0" w:color="auto"/>
                    <w:left w:val="none" w:sz="0" w:space="0" w:color="auto"/>
                    <w:bottom w:val="none" w:sz="0" w:space="0" w:color="auto"/>
                    <w:right w:val="none" w:sz="0" w:space="0" w:color="auto"/>
                  </w:divBdr>
                  <w:divsChild>
                    <w:div w:id="1945115665">
                      <w:marLeft w:val="0"/>
                      <w:marRight w:val="0"/>
                      <w:marTop w:val="0"/>
                      <w:marBottom w:val="0"/>
                      <w:divBdr>
                        <w:top w:val="none" w:sz="0" w:space="0" w:color="auto"/>
                        <w:left w:val="none" w:sz="0" w:space="0" w:color="auto"/>
                        <w:bottom w:val="none" w:sz="0" w:space="0" w:color="auto"/>
                        <w:right w:val="none" w:sz="0" w:space="0" w:color="auto"/>
                      </w:divBdr>
                      <w:divsChild>
                        <w:div w:id="349113451">
                          <w:marLeft w:val="0"/>
                          <w:marRight w:val="0"/>
                          <w:marTop w:val="0"/>
                          <w:marBottom w:val="0"/>
                          <w:divBdr>
                            <w:top w:val="none" w:sz="0" w:space="0" w:color="auto"/>
                            <w:left w:val="none" w:sz="0" w:space="0" w:color="auto"/>
                            <w:bottom w:val="none" w:sz="0" w:space="0" w:color="auto"/>
                            <w:right w:val="none" w:sz="0" w:space="0" w:color="auto"/>
                          </w:divBdr>
                          <w:divsChild>
                            <w:div w:id="1484813378">
                              <w:marLeft w:val="0"/>
                              <w:marRight w:val="120"/>
                              <w:marTop w:val="0"/>
                              <w:marBottom w:val="0"/>
                              <w:divBdr>
                                <w:top w:val="none" w:sz="0" w:space="0" w:color="auto"/>
                                <w:left w:val="none" w:sz="0" w:space="0" w:color="auto"/>
                                <w:bottom w:val="none" w:sz="0" w:space="0" w:color="auto"/>
                                <w:right w:val="none" w:sz="0" w:space="0" w:color="auto"/>
                              </w:divBdr>
                              <w:divsChild>
                                <w:div w:id="608198805">
                                  <w:marLeft w:val="-300"/>
                                  <w:marRight w:val="0"/>
                                  <w:marTop w:val="0"/>
                                  <w:marBottom w:val="0"/>
                                  <w:divBdr>
                                    <w:top w:val="none" w:sz="0" w:space="0" w:color="auto"/>
                                    <w:left w:val="none" w:sz="0" w:space="0" w:color="auto"/>
                                    <w:bottom w:val="none" w:sz="0" w:space="0" w:color="auto"/>
                                    <w:right w:val="none" w:sz="0" w:space="0" w:color="auto"/>
                                  </w:divBdr>
                                </w:div>
                              </w:divsChild>
                            </w:div>
                            <w:div w:id="379864840">
                              <w:marLeft w:val="-240"/>
                              <w:marRight w:val="-120"/>
                              <w:marTop w:val="0"/>
                              <w:marBottom w:val="0"/>
                              <w:divBdr>
                                <w:top w:val="none" w:sz="0" w:space="0" w:color="auto"/>
                                <w:left w:val="none" w:sz="0" w:space="0" w:color="auto"/>
                                <w:bottom w:val="none" w:sz="0" w:space="0" w:color="auto"/>
                                <w:right w:val="none" w:sz="0" w:space="0" w:color="auto"/>
                              </w:divBdr>
                              <w:divsChild>
                                <w:div w:id="1716849742">
                                  <w:marLeft w:val="0"/>
                                  <w:marRight w:val="0"/>
                                  <w:marTop w:val="0"/>
                                  <w:marBottom w:val="60"/>
                                  <w:divBdr>
                                    <w:top w:val="none" w:sz="0" w:space="0" w:color="auto"/>
                                    <w:left w:val="none" w:sz="0" w:space="0" w:color="auto"/>
                                    <w:bottom w:val="none" w:sz="0" w:space="0" w:color="auto"/>
                                    <w:right w:val="none" w:sz="0" w:space="0" w:color="auto"/>
                                  </w:divBdr>
                                  <w:divsChild>
                                    <w:div w:id="185219182">
                                      <w:marLeft w:val="0"/>
                                      <w:marRight w:val="0"/>
                                      <w:marTop w:val="0"/>
                                      <w:marBottom w:val="0"/>
                                      <w:divBdr>
                                        <w:top w:val="none" w:sz="0" w:space="0" w:color="auto"/>
                                        <w:left w:val="none" w:sz="0" w:space="0" w:color="auto"/>
                                        <w:bottom w:val="none" w:sz="0" w:space="0" w:color="auto"/>
                                        <w:right w:val="none" w:sz="0" w:space="0" w:color="auto"/>
                                      </w:divBdr>
                                      <w:divsChild>
                                        <w:div w:id="1532690532">
                                          <w:marLeft w:val="0"/>
                                          <w:marRight w:val="0"/>
                                          <w:marTop w:val="0"/>
                                          <w:marBottom w:val="0"/>
                                          <w:divBdr>
                                            <w:top w:val="none" w:sz="0" w:space="0" w:color="auto"/>
                                            <w:left w:val="none" w:sz="0" w:space="0" w:color="auto"/>
                                            <w:bottom w:val="none" w:sz="0" w:space="0" w:color="auto"/>
                                            <w:right w:val="none" w:sz="0" w:space="0" w:color="auto"/>
                                          </w:divBdr>
                                          <w:divsChild>
                                            <w:div w:id="1514297352">
                                              <w:marLeft w:val="0"/>
                                              <w:marRight w:val="0"/>
                                              <w:marTop w:val="0"/>
                                              <w:marBottom w:val="0"/>
                                              <w:divBdr>
                                                <w:top w:val="none" w:sz="0" w:space="0" w:color="auto"/>
                                                <w:left w:val="none" w:sz="0" w:space="0" w:color="auto"/>
                                                <w:bottom w:val="none" w:sz="0" w:space="0" w:color="auto"/>
                                                <w:right w:val="none" w:sz="0" w:space="0" w:color="auto"/>
                                              </w:divBdr>
                                              <w:divsChild>
                                                <w:div w:id="11388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4557866">
      <w:bodyDiv w:val="1"/>
      <w:marLeft w:val="0"/>
      <w:marRight w:val="0"/>
      <w:marTop w:val="0"/>
      <w:marBottom w:val="0"/>
      <w:divBdr>
        <w:top w:val="none" w:sz="0" w:space="0" w:color="auto"/>
        <w:left w:val="none" w:sz="0" w:space="0" w:color="auto"/>
        <w:bottom w:val="none" w:sz="0" w:space="0" w:color="auto"/>
        <w:right w:val="none" w:sz="0" w:space="0" w:color="auto"/>
      </w:divBdr>
    </w:div>
    <w:div w:id="1546789392">
      <w:bodyDiv w:val="1"/>
      <w:marLeft w:val="0"/>
      <w:marRight w:val="0"/>
      <w:marTop w:val="0"/>
      <w:marBottom w:val="0"/>
      <w:divBdr>
        <w:top w:val="none" w:sz="0" w:space="0" w:color="auto"/>
        <w:left w:val="none" w:sz="0" w:space="0" w:color="auto"/>
        <w:bottom w:val="none" w:sz="0" w:space="0" w:color="auto"/>
        <w:right w:val="none" w:sz="0" w:space="0" w:color="auto"/>
      </w:divBdr>
      <w:divsChild>
        <w:div w:id="632713420">
          <w:marLeft w:val="0"/>
          <w:marRight w:val="0"/>
          <w:marTop w:val="0"/>
          <w:marBottom w:val="0"/>
          <w:divBdr>
            <w:top w:val="none" w:sz="0" w:space="0" w:color="auto"/>
            <w:left w:val="none" w:sz="0" w:space="0" w:color="auto"/>
            <w:bottom w:val="none" w:sz="0" w:space="0" w:color="auto"/>
            <w:right w:val="none" w:sz="0" w:space="0" w:color="auto"/>
          </w:divBdr>
          <w:divsChild>
            <w:div w:id="1937859081">
              <w:marLeft w:val="0"/>
              <w:marRight w:val="0"/>
              <w:marTop w:val="0"/>
              <w:marBottom w:val="0"/>
              <w:divBdr>
                <w:top w:val="none" w:sz="0" w:space="0" w:color="auto"/>
                <w:left w:val="none" w:sz="0" w:space="0" w:color="auto"/>
                <w:bottom w:val="none" w:sz="0" w:space="0" w:color="auto"/>
                <w:right w:val="none" w:sz="0" w:space="0" w:color="auto"/>
              </w:divBdr>
              <w:divsChild>
                <w:div w:id="1012102369">
                  <w:marLeft w:val="0"/>
                  <w:marRight w:val="0"/>
                  <w:marTop w:val="0"/>
                  <w:marBottom w:val="0"/>
                  <w:divBdr>
                    <w:top w:val="none" w:sz="0" w:space="0" w:color="auto"/>
                    <w:left w:val="none" w:sz="0" w:space="0" w:color="auto"/>
                    <w:bottom w:val="none" w:sz="0" w:space="0" w:color="auto"/>
                    <w:right w:val="none" w:sz="0" w:space="0" w:color="auto"/>
                  </w:divBdr>
                  <w:divsChild>
                    <w:div w:id="105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6228">
      <w:bodyDiv w:val="1"/>
      <w:marLeft w:val="0"/>
      <w:marRight w:val="0"/>
      <w:marTop w:val="0"/>
      <w:marBottom w:val="0"/>
      <w:divBdr>
        <w:top w:val="none" w:sz="0" w:space="0" w:color="auto"/>
        <w:left w:val="none" w:sz="0" w:space="0" w:color="auto"/>
        <w:bottom w:val="none" w:sz="0" w:space="0" w:color="auto"/>
        <w:right w:val="none" w:sz="0" w:space="0" w:color="auto"/>
      </w:divBdr>
    </w:div>
    <w:div w:id="1561601126">
      <w:bodyDiv w:val="1"/>
      <w:marLeft w:val="0"/>
      <w:marRight w:val="0"/>
      <w:marTop w:val="0"/>
      <w:marBottom w:val="0"/>
      <w:divBdr>
        <w:top w:val="none" w:sz="0" w:space="0" w:color="auto"/>
        <w:left w:val="none" w:sz="0" w:space="0" w:color="auto"/>
        <w:bottom w:val="none" w:sz="0" w:space="0" w:color="auto"/>
        <w:right w:val="none" w:sz="0" w:space="0" w:color="auto"/>
      </w:divBdr>
      <w:divsChild>
        <w:div w:id="1308435591">
          <w:marLeft w:val="0"/>
          <w:marRight w:val="0"/>
          <w:marTop w:val="0"/>
          <w:marBottom w:val="0"/>
          <w:divBdr>
            <w:top w:val="none" w:sz="0" w:space="0" w:color="auto"/>
            <w:left w:val="none" w:sz="0" w:space="0" w:color="auto"/>
            <w:bottom w:val="none" w:sz="0" w:space="0" w:color="auto"/>
            <w:right w:val="none" w:sz="0" w:space="0" w:color="auto"/>
          </w:divBdr>
          <w:divsChild>
            <w:div w:id="1274554186">
              <w:marLeft w:val="0"/>
              <w:marRight w:val="0"/>
              <w:marTop w:val="0"/>
              <w:marBottom w:val="0"/>
              <w:divBdr>
                <w:top w:val="none" w:sz="0" w:space="0" w:color="auto"/>
                <w:left w:val="none" w:sz="0" w:space="0" w:color="auto"/>
                <w:bottom w:val="none" w:sz="0" w:space="0" w:color="auto"/>
                <w:right w:val="none" w:sz="0" w:space="0" w:color="auto"/>
              </w:divBdr>
              <w:divsChild>
                <w:div w:id="428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3316">
      <w:bodyDiv w:val="1"/>
      <w:marLeft w:val="0"/>
      <w:marRight w:val="0"/>
      <w:marTop w:val="0"/>
      <w:marBottom w:val="0"/>
      <w:divBdr>
        <w:top w:val="none" w:sz="0" w:space="0" w:color="auto"/>
        <w:left w:val="none" w:sz="0" w:space="0" w:color="auto"/>
        <w:bottom w:val="none" w:sz="0" w:space="0" w:color="auto"/>
        <w:right w:val="none" w:sz="0" w:space="0" w:color="auto"/>
      </w:divBdr>
      <w:divsChild>
        <w:div w:id="940918925">
          <w:marLeft w:val="0"/>
          <w:marRight w:val="0"/>
          <w:marTop w:val="0"/>
          <w:marBottom w:val="0"/>
          <w:divBdr>
            <w:top w:val="none" w:sz="0" w:space="0" w:color="auto"/>
            <w:left w:val="none" w:sz="0" w:space="0" w:color="auto"/>
            <w:bottom w:val="none" w:sz="0" w:space="0" w:color="auto"/>
            <w:right w:val="none" w:sz="0" w:space="0" w:color="auto"/>
          </w:divBdr>
          <w:divsChild>
            <w:div w:id="107090490">
              <w:marLeft w:val="0"/>
              <w:marRight w:val="0"/>
              <w:marTop w:val="0"/>
              <w:marBottom w:val="0"/>
              <w:divBdr>
                <w:top w:val="none" w:sz="0" w:space="0" w:color="auto"/>
                <w:left w:val="none" w:sz="0" w:space="0" w:color="auto"/>
                <w:bottom w:val="none" w:sz="0" w:space="0" w:color="auto"/>
                <w:right w:val="none" w:sz="0" w:space="0" w:color="auto"/>
              </w:divBdr>
              <w:divsChild>
                <w:div w:id="2133670726">
                  <w:marLeft w:val="0"/>
                  <w:marRight w:val="0"/>
                  <w:marTop w:val="0"/>
                  <w:marBottom w:val="0"/>
                  <w:divBdr>
                    <w:top w:val="none" w:sz="0" w:space="0" w:color="auto"/>
                    <w:left w:val="none" w:sz="0" w:space="0" w:color="auto"/>
                    <w:bottom w:val="none" w:sz="0" w:space="0" w:color="auto"/>
                    <w:right w:val="none" w:sz="0" w:space="0" w:color="auto"/>
                  </w:divBdr>
                  <w:divsChild>
                    <w:div w:id="876504731">
                      <w:marLeft w:val="0"/>
                      <w:marRight w:val="0"/>
                      <w:marTop w:val="0"/>
                      <w:marBottom w:val="0"/>
                      <w:divBdr>
                        <w:top w:val="none" w:sz="0" w:space="0" w:color="auto"/>
                        <w:left w:val="none" w:sz="0" w:space="0" w:color="auto"/>
                        <w:bottom w:val="none" w:sz="0" w:space="0" w:color="auto"/>
                        <w:right w:val="none" w:sz="0" w:space="0" w:color="auto"/>
                      </w:divBdr>
                      <w:divsChild>
                        <w:div w:id="1906454072">
                          <w:marLeft w:val="0"/>
                          <w:marRight w:val="0"/>
                          <w:marTop w:val="0"/>
                          <w:marBottom w:val="0"/>
                          <w:divBdr>
                            <w:top w:val="none" w:sz="0" w:space="0" w:color="auto"/>
                            <w:left w:val="none" w:sz="0" w:space="0" w:color="auto"/>
                            <w:bottom w:val="none" w:sz="0" w:space="0" w:color="auto"/>
                            <w:right w:val="none" w:sz="0" w:space="0" w:color="auto"/>
                          </w:divBdr>
                          <w:divsChild>
                            <w:div w:id="12043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643553">
      <w:bodyDiv w:val="1"/>
      <w:marLeft w:val="0"/>
      <w:marRight w:val="0"/>
      <w:marTop w:val="0"/>
      <w:marBottom w:val="0"/>
      <w:divBdr>
        <w:top w:val="none" w:sz="0" w:space="0" w:color="auto"/>
        <w:left w:val="none" w:sz="0" w:space="0" w:color="auto"/>
        <w:bottom w:val="none" w:sz="0" w:space="0" w:color="auto"/>
        <w:right w:val="none" w:sz="0" w:space="0" w:color="auto"/>
      </w:divBdr>
    </w:div>
    <w:div w:id="1614895142">
      <w:bodyDiv w:val="1"/>
      <w:marLeft w:val="0"/>
      <w:marRight w:val="0"/>
      <w:marTop w:val="0"/>
      <w:marBottom w:val="0"/>
      <w:divBdr>
        <w:top w:val="none" w:sz="0" w:space="0" w:color="auto"/>
        <w:left w:val="none" w:sz="0" w:space="0" w:color="auto"/>
        <w:bottom w:val="none" w:sz="0" w:space="0" w:color="auto"/>
        <w:right w:val="none" w:sz="0" w:space="0" w:color="auto"/>
      </w:divBdr>
      <w:divsChild>
        <w:div w:id="46414468">
          <w:marLeft w:val="0"/>
          <w:marRight w:val="0"/>
          <w:marTop w:val="0"/>
          <w:marBottom w:val="0"/>
          <w:divBdr>
            <w:top w:val="none" w:sz="0" w:space="0" w:color="auto"/>
            <w:left w:val="none" w:sz="0" w:space="0" w:color="auto"/>
            <w:bottom w:val="none" w:sz="0" w:space="0" w:color="auto"/>
            <w:right w:val="none" w:sz="0" w:space="0" w:color="auto"/>
          </w:divBdr>
          <w:divsChild>
            <w:div w:id="1468399859">
              <w:marLeft w:val="0"/>
              <w:marRight w:val="0"/>
              <w:marTop w:val="0"/>
              <w:marBottom w:val="0"/>
              <w:divBdr>
                <w:top w:val="none" w:sz="0" w:space="0" w:color="auto"/>
                <w:left w:val="none" w:sz="0" w:space="0" w:color="auto"/>
                <w:bottom w:val="none" w:sz="0" w:space="0" w:color="auto"/>
                <w:right w:val="none" w:sz="0" w:space="0" w:color="auto"/>
              </w:divBdr>
              <w:divsChild>
                <w:div w:id="13605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75759">
      <w:bodyDiv w:val="1"/>
      <w:marLeft w:val="0"/>
      <w:marRight w:val="0"/>
      <w:marTop w:val="0"/>
      <w:marBottom w:val="0"/>
      <w:divBdr>
        <w:top w:val="none" w:sz="0" w:space="0" w:color="auto"/>
        <w:left w:val="none" w:sz="0" w:space="0" w:color="auto"/>
        <w:bottom w:val="none" w:sz="0" w:space="0" w:color="auto"/>
        <w:right w:val="none" w:sz="0" w:space="0" w:color="auto"/>
      </w:divBdr>
      <w:divsChild>
        <w:div w:id="1062489466">
          <w:marLeft w:val="0"/>
          <w:marRight w:val="0"/>
          <w:marTop w:val="0"/>
          <w:marBottom w:val="0"/>
          <w:divBdr>
            <w:top w:val="none" w:sz="0" w:space="0" w:color="auto"/>
            <w:left w:val="none" w:sz="0" w:space="0" w:color="auto"/>
            <w:bottom w:val="none" w:sz="0" w:space="0" w:color="auto"/>
            <w:right w:val="none" w:sz="0" w:space="0" w:color="auto"/>
          </w:divBdr>
          <w:divsChild>
            <w:div w:id="878587045">
              <w:marLeft w:val="0"/>
              <w:marRight w:val="0"/>
              <w:marTop w:val="0"/>
              <w:marBottom w:val="0"/>
              <w:divBdr>
                <w:top w:val="none" w:sz="0" w:space="0" w:color="auto"/>
                <w:left w:val="none" w:sz="0" w:space="0" w:color="auto"/>
                <w:bottom w:val="none" w:sz="0" w:space="0" w:color="auto"/>
                <w:right w:val="none" w:sz="0" w:space="0" w:color="auto"/>
              </w:divBdr>
              <w:divsChild>
                <w:div w:id="3363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28101">
      <w:bodyDiv w:val="1"/>
      <w:marLeft w:val="0"/>
      <w:marRight w:val="0"/>
      <w:marTop w:val="0"/>
      <w:marBottom w:val="0"/>
      <w:divBdr>
        <w:top w:val="none" w:sz="0" w:space="0" w:color="auto"/>
        <w:left w:val="none" w:sz="0" w:space="0" w:color="auto"/>
        <w:bottom w:val="none" w:sz="0" w:space="0" w:color="auto"/>
        <w:right w:val="none" w:sz="0" w:space="0" w:color="auto"/>
      </w:divBdr>
      <w:divsChild>
        <w:div w:id="974408208">
          <w:marLeft w:val="0"/>
          <w:marRight w:val="0"/>
          <w:marTop w:val="0"/>
          <w:marBottom w:val="0"/>
          <w:divBdr>
            <w:top w:val="none" w:sz="0" w:space="0" w:color="auto"/>
            <w:left w:val="none" w:sz="0" w:space="0" w:color="auto"/>
            <w:bottom w:val="none" w:sz="0" w:space="0" w:color="auto"/>
            <w:right w:val="none" w:sz="0" w:space="0" w:color="auto"/>
          </w:divBdr>
          <w:divsChild>
            <w:div w:id="1500654713">
              <w:marLeft w:val="0"/>
              <w:marRight w:val="0"/>
              <w:marTop w:val="0"/>
              <w:marBottom w:val="0"/>
              <w:divBdr>
                <w:top w:val="none" w:sz="0" w:space="0" w:color="auto"/>
                <w:left w:val="none" w:sz="0" w:space="0" w:color="auto"/>
                <w:bottom w:val="none" w:sz="0" w:space="0" w:color="auto"/>
                <w:right w:val="none" w:sz="0" w:space="0" w:color="auto"/>
              </w:divBdr>
              <w:divsChild>
                <w:div w:id="5722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8950">
      <w:bodyDiv w:val="1"/>
      <w:marLeft w:val="0"/>
      <w:marRight w:val="0"/>
      <w:marTop w:val="0"/>
      <w:marBottom w:val="0"/>
      <w:divBdr>
        <w:top w:val="none" w:sz="0" w:space="0" w:color="auto"/>
        <w:left w:val="none" w:sz="0" w:space="0" w:color="auto"/>
        <w:bottom w:val="none" w:sz="0" w:space="0" w:color="auto"/>
        <w:right w:val="none" w:sz="0" w:space="0" w:color="auto"/>
      </w:divBdr>
    </w:div>
    <w:div w:id="1648781938">
      <w:bodyDiv w:val="1"/>
      <w:marLeft w:val="0"/>
      <w:marRight w:val="0"/>
      <w:marTop w:val="0"/>
      <w:marBottom w:val="0"/>
      <w:divBdr>
        <w:top w:val="none" w:sz="0" w:space="0" w:color="auto"/>
        <w:left w:val="none" w:sz="0" w:space="0" w:color="auto"/>
        <w:bottom w:val="none" w:sz="0" w:space="0" w:color="auto"/>
        <w:right w:val="none" w:sz="0" w:space="0" w:color="auto"/>
      </w:divBdr>
      <w:divsChild>
        <w:div w:id="801314346">
          <w:marLeft w:val="0"/>
          <w:marRight w:val="0"/>
          <w:marTop w:val="0"/>
          <w:marBottom w:val="0"/>
          <w:divBdr>
            <w:top w:val="none" w:sz="0" w:space="0" w:color="auto"/>
            <w:left w:val="none" w:sz="0" w:space="0" w:color="auto"/>
            <w:bottom w:val="none" w:sz="0" w:space="0" w:color="auto"/>
            <w:right w:val="none" w:sz="0" w:space="0" w:color="auto"/>
          </w:divBdr>
          <w:divsChild>
            <w:div w:id="1703172073">
              <w:marLeft w:val="0"/>
              <w:marRight w:val="0"/>
              <w:marTop w:val="0"/>
              <w:marBottom w:val="0"/>
              <w:divBdr>
                <w:top w:val="none" w:sz="0" w:space="0" w:color="auto"/>
                <w:left w:val="none" w:sz="0" w:space="0" w:color="auto"/>
                <w:bottom w:val="none" w:sz="0" w:space="0" w:color="auto"/>
                <w:right w:val="none" w:sz="0" w:space="0" w:color="auto"/>
              </w:divBdr>
              <w:divsChild>
                <w:div w:id="6265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0089">
      <w:bodyDiv w:val="1"/>
      <w:marLeft w:val="0"/>
      <w:marRight w:val="0"/>
      <w:marTop w:val="0"/>
      <w:marBottom w:val="0"/>
      <w:divBdr>
        <w:top w:val="none" w:sz="0" w:space="0" w:color="auto"/>
        <w:left w:val="none" w:sz="0" w:space="0" w:color="auto"/>
        <w:bottom w:val="none" w:sz="0" w:space="0" w:color="auto"/>
        <w:right w:val="none" w:sz="0" w:space="0" w:color="auto"/>
      </w:divBdr>
      <w:divsChild>
        <w:div w:id="267932911">
          <w:marLeft w:val="0"/>
          <w:marRight w:val="0"/>
          <w:marTop w:val="0"/>
          <w:marBottom w:val="0"/>
          <w:divBdr>
            <w:top w:val="none" w:sz="0" w:space="0" w:color="auto"/>
            <w:left w:val="none" w:sz="0" w:space="0" w:color="auto"/>
            <w:bottom w:val="none" w:sz="0" w:space="0" w:color="auto"/>
            <w:right w:val="none" w:sz="0" w:space="0" w:color="auto"/>
          </w:divBdr>
          <w:divsChild>
            <w:div w:id="919827311">
              <w:marLeft w:val="0"/>
              <w:marRight w:val="0"/>
              <w:marTop w:val="0"/>
              <w:marBottom w:val="0"/>
              <w:divBdr>
                <w:top w:val="none" w:sz="0" w:space="0" w:color="auto"/>
                <w:left w:val="none" w:sz="0" w:space="0" w:color="auto"/>
                <w:bottom w:val="none" w:sz="0" w:space="0" w:color="auto"/>
                <w:right w:val="none" w:sz="0" w:space="0" w:color="auto"/>
              </w:divBdr>
              <w:divsChild>
                <w:div w:id="985165603">
                  <w:marLeft w:val="0"/>
                  <w:marRight w:val="0"/>
                  <w:marTop w:val="0"/>
                  <w:marBottom w:val="0"/>
                  <w:divBdr>
                    <w:top w:val="none" w:sz="0" w:space="0" w:color="auto"/>
                    <w:left w:val="none" w:sz="0" w:space="0" w:color="auto"/>
                    <w:bottom w:val="none" w:sz="0" w:space="0" w:color="auto"/>
                    <w:right w:val="none" w:sz="0" w:space="0" w:color="auto"/>
                  </w:divBdr>
                  <w:divsChild>
                    <w:div w:id="2174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8345">
      <w:bodyDiv w:val="1"/>
      <w:marLeft w:val="0"/>
      <w:marRight w:val="0"/>
      <w:marTop w:val="0"/>
      <w:marBottom w:val="0"/>
      <w:divBdr>
        <w:top w:val="none" w:sz="0" w:space="0" w:color="auto"/>
        <w:left w:val="none" w:sz="0" w:space="0" w:color="auto"/>
        <w:bottom w:val="none" w:sz="0" w:space="0" w:color="auto"/>
        <w:right w:val="none" w:sz="0" w:space="0" w:color="auto"/>
      </w:divBdr>
      <w:divsChild>
        <w:div w:id="1315062347">
          <w:marLeft w:val="0"/>
          <w:marRight w:val="0"/>
          <w:marTop w:val="0"/>
          <w:marBottom w:val="0"/>
          <w:divBdr>
            <w:top w:val="none" w:sz="0" w:space="0" w:color="auto"/>
            <w:left w:val="none" w:sz="0" w:space="0" w:color="auto"/>
            <w:bottom w:val="none" w:sz="0" w:space="0" w:color="auto"/>
            <w:right w:val="none" w:sz="0" w:space="0" w:color="auto"/>
          </w:divBdr>
          <w:divsChild>
            <w:div w:id="515314691">
              <w:marLeft w:val="0"/>
              <w:marRight w:val="0"/>
              <w:marTop w:val="0"/>
              <w:marBottom w:val="0"/>
              <w:divBdr>
                <w:top w:val="none" w:sz="0" w:space="0" w:color="auto"/>
                <w:left w:val="none" w:sz="0" w:space="0" w:color="auto"/>
                <w:bottom w:val="none" w:sz="0" w:space="0" w:color="auto"/>
                <w:right w:val="none" w:sz="0" w:space="0" w:color="auto"/>
              </w:divBdr>
              <w:divsChild>
                <w:div w:id="1066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68973">
      <w:bodyDiv w:val="1"/>
      <w:marLeft w:val="0"/>
      <w:marRight w:val="0"/>
      <w:marTop w:val="0"/>
      <w:marBottom w:val="0"/>
      <w:divBdr>
        <w:top w:val="none" w:sz="0" w:space="0" w:color="auto"/>
        <w:left w:val="none" w:sz="0" w:space="0" w:color="auto"/>
        <w:bottom w:val="none" w:sz="0" w:space="0" w:color="auto"/>
        <w:right w:val="none" w:sz="0" w:space="0" w:color="auto"/>
      </w:divBdr>
      <w:divsChild>
        <w:div w:id="300690621">
          <w:marLeft w:val="0"/>
          <w:marRight w:val="0"/>
          <w:marTop w:val="0"/>
          <w:marBottom w:val="0"/>
          <w:divBdr>
            <w:top w:val="none" w:sz="0" w:space="0" w:color="auto"/>
            <w:left w:val="none" w:sz="0" w:space="0" w:color="auto"/>
            <w:bottom w:val="none" w:sz="0" w:space="0" w:color="auto"/>
            <w:right w:val="none" w:sz="0" w:space="0" w:color="auto"/>
          </w:divBdr>
          <w:divsChild>
            <w:div w:id="1649629041">
              <w:marLeft w:val="0"/>
              <w:marRight w:val="0"/>
              <w:marTop w:val="0"/>
              <w:marBottom w:val="0"/>
              <w:divBdr>
                <w:top w:val="none" w:sz="0" w:space="0" w:color="auto"/>
                <w:left w:val="none" w:sz="0" w:space="0" w:color="auto"/>
                <w:bottom w:val="none" w:sz="0" w:space="0" w:color="auto"/>
                <w:right w:val="none" w:sz="0" w:space="0" w:color="auto"/>
              </w:divBdr>
              <w:divsChild>
                <w:div w:id="256409084">
                  <w:marLeft w:val="0"/>
                  <w:marRight w:val="0"/>
                  <w:marTop w:val="0"/>
                  <w:marBottom w:val="0"/>
                  <w:divBdr>
                    <w:top w:val="none" w:sz="0" w:space="0" w:color="auto"/>
                    <w:left w:val="none" w:sz="0" w:space="0" w:color="auto"/>
                    <w:bottom w:val="none" w:sz="0" w:space="0" w:color="auto"/>
                    <w:right w:val="none" w:sz="0" w:space="0" w:color="auto"/>
                  </w:divBdr>
                </w:div>
              </w:divsChild>
            </w:div>
            <w:div w:id="451559299">
              <w:marLeft w:val="0"/>
              <w:marRight w:val="0"/>
              <w:marTop w:val="0"/>
              <w:marBottom w:val="0"/>
              <w:divBdr>
                <w:top w:val="none" w:sz="0" w:space="0" w:color="auto"/>
                <w:left w:val="none" w:sz="0" w:space="0" w:color="auto"/>
                <w:bottom w:val="none" w:sz="0" w:space="0" w:color="auto"/>
                <w:right w:val="none" w:sz="0" w:space="0" w:color="auto"/>
              </w:divBdr>
              <w:divsChild>
                <w:div w:id="2146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6779">
          <w:marLeft w:val="0"/>
          <w:marRight w:val="0"/>
          <w:marTop w:val="0"/>
          <w:marBottom w:val="0"/>
          <w:divBdr>
            <w:top w:val="none" w:sz="0" w:space="0" w:color="auto"/>
            <w:left w:val="none" w:sz="0" w:space="0" w:color="auto"/>
            <w:bottom w:val="none" w:sz="0" w:space="0" w:color="auto"/>
            <w:right w:val="none" w:sz="0" w:space="0" w:color="auto"/>
          </w:divBdr>
          <w:divsChild>
            <w:div w:id="1616787742">
              <w:marLeft w:val="0"/>
              <w:marRight w:val="0"/>
              <w:marTop w:val="0"/>
              <w:marBottom w:val="0"/>
              <w:divBdr>
                <w:top w:val="none" w:sz="0" w:space="0" w:color="auto"/>
                <w:left w:val="none" w:sz="0" w:space="0" w:color="auto"/>
                <w:bottom w:val="none" w:sz="0" w:space="0" w:color="auto"/>
                <w:right w:val="none" w:sz="0" w:space="0" w:color="auto"/>
              </w:divBdr>
              <w:divsChild>
                <w:div w:id="1191841876">
                  <w:marLeft w:val="0"/>
                  <w:marRight w:val="0"/>
                  <w:marTop w:val="0"/>
                  <w:marBottom w:val="0"/>
                  <w:divBdr>
                    <w:top w:val="none" w:sz="0" w:space="0" w:color="auto"/>
                    <w:left w:val="none" w:sz="0" w:space="0" w:color="auto"/>
                    <w:bottom w:val="none" w:sz="0" w:space="0" w:color="auto"/>
                    <w:right w:val="none" w:sz="0" w:space="0" w:color="auto"/>
                  </w:divBdr>
                  <w:divsChild>
                    <w:div w:id="14488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3177">
      <w:bodyDiv w:val="1"/>
      <w:marLeft w:val="0"/>
      <w:marRight w:val="0"/>
      <w:marTop w:val="0"/>
      <w:marBottom w:val="0"/>
      <w:divBdr>
        <w:top w:val="none" w:sz="0" w:space="0" w:color="auto"/>
        <w:left w:val="none" w:sz="0" w:space="0" w:color="auto"/>
        <w:bottom w:val="none" w:sz="0" w:space="0" w:color="auto"/>
        <w:right w:val="none" w:sz="0" w:space="0" w:color="auto"/>
      </w:divBdr>
      <w:divsChild>
        <w:div w:id="1787040075">
          <w:marLeft w:val="0"/>
          <w:marRight w:val="0"/>
          <w:marTop w:val="0"/>
          <w:marBottom w:val="0"/>
          <w:divBdr>
            <w:top w:val="none" w:sz="0" w:space="0" w:color="auto"/>
            <w:left w:val="none" w:sz="0" w:space="0" w:color="auto"/>
            <w:bottom w:val="none" w:sz="0" w:space="0" w:color="auto"/>
            <w:right w:val="none" w:sz="0" w:space="0" w:color="auto"/>
          </w:divBdr>
          <w:divsChild>
            <w:div w:id="904071291">
              <w:marLeft w:val="0"/>
              <w:marRight w:val="0"/>
              <w:marTop w:val="0"/>
              <w:marBottom w:val="0"/>
              <w:divBdr>
                <w:top w:val="none" w:sz="0" w:space="0" w:color="auto"/>
                <w:left w:val="none" w:sz="0" w:space="0" w:color="auto"/>
                <w:bottom w:val="none" w:sz="0" w:space="0" w:color="auto"/>
                <w:right w:val="none" w:sz="0" w:space="0" w:color="auto"/>
              </w:divBdr>
              <w:divsChild>
                <w:div w:id="11554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6126">
      <w:bodyDiv w:val="1"/>
      <w:marLeft w:val="0"/>
      <w:marRight w:val="0"/>
      <w:marTop w:val="0"/>
      <w:marBottom w:val="0"/>
      <w:divBdr>
        <w:top w:val="none" w:sz="0" w:space="0" w:color="auto"/>
        <w:left w:val="none" w:sz="0" w:space="0" w:color="auto"/>
        <w:bottom w:val="none" w:sz="0" w:space="0" w:color="auto"/>
        <w:right w:val="none" w:sz="0" w:space="0" w:color="auto"/>
      </w:divBdr>
      <w:divsChild>
        <w:div w:id="1552571891">
          <w:marLeft w:val="0"/>
          <w:marRight w:val="0"/>
          <w:marTop w:val="0"/>
          <w:marBottom w:val="0"/>
          <w:divBdr>
            <w:top w:val="none" w:sz="0" w:space="0" w:color="auto"/>
            <w:left w:val="none" w:sz="0" w:space="0" w:color="auto"/>
            <w:bottom w:val="none" w:sz="0" w:space="0" w:color="auto"/>
            <w:right w:val="none" w:sz="0" w:space="0" w:color="auto"/>
          </w:divBdr>
          <w:divsChild>
            <w:div w:id="226116975">
              <w:marLeft w:val="0"/>
              <w:marRight w:val="0"/>
              <w:marTop w:val="0"/>
              <w:marBottom w:val="0"/>
              <w:divBdr>
                <w:top w:val="none" w:sz="0" w:space="0" w:color="auto"/>
                <w:left w:val="none" w:sz="0" w:space="0" w:color="auto"/>
                <w:bottom w:val="none" w:sz="0" w:space="0" w:color="auto"/>
                <w:right w:val="none" w:sz="0" w:space="0" w:color="auto"/>
              </w:divBdr>
              <w:divsChild>
                <w:div w:id="1059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1766">
      <w:bodyDiv w:val="1"/>
      <w:marLeft w:val="0"/>
      <w:marRight w:val="0"/>
      <w:marTop w:val="0"/>
      <w:marBottom w:val="0"/>
      <w:divBdr>
        <w:top w:val="none" w:sz="0" w:space="0" w:color="auto"/>
        <w:left w:val="none" w:sz="0" w:space="0" w:color="auto"/>
        <w:bottom w:val="none" w:sz="0" w:space="0" w:color="auto"/>
        <w:right w:val="none" w:sz="0" w:space="0" w:color="auto"/>
      </w:divBdr>
      <w:divsChild>
        <w:div w:id="1202206223">
          <w:marLeft w:val="0"/>
          <w:marRight w:val="0"/>
          <w:marTop w:val="0"/>
          <w:marBottom w:val="0"/>
          <w:divBdr>
            <w:top w:val="none" w:sz="0" w:space="0" w:color="auto"/>
            <w:left w:val="none" w:sz="0" w:space="0" w:color="auto"/>
            <w:bottom w:val="none" w:sz="0" w:space="0" w:color="auto"/>
            <w:right w:val="none" w:sz="0" w:space="0" w:color="auto"/>
          </w:divBdr>
          <w:divsChild>
            <w:div w:id="620839502">
              <w:marLeft w:val="0"/>
              <w:marRight w:val="0"/>
              <w:marTop w:val="0"/>
              <w:marBottom w:val="0"/>
              <w:divBdr>
                <w:top w:val="none" w:sz="0" w:space="0" w:color="auto"/>
                <w:left w:val="none" w:sz="0" w:space="0" w:color="auto"/>
                <w:bottom w:val="none" w:sz="0" w:space="0" w:color="auto"/>
                <w:right w:val="none" w:sz="0" w:space="0" w:color="auto"/>
              </w:divBdr>
              <w:divsChild>
                <w:div w:id="16937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8797">
      <w:bodyDiv w:val="1"/>
      <w:marLeft w:val="0"/>
      <w:marRight w:val="0"/>
      <w:marTop w:val="0"/>
      <w:marBottom w:val="0"/>
      <w:divBdr>
        <w:top w:val="none" w:sz="0" w:space="0" w:color="auto"/>
        <w:left w:val="none" w:sz="0" w:space="0" w:color="auto"/>
        <w:bottom w:val="none" w:sz="0" w:space="0" w:color="auto"/>
        <w:right w:val="none" w:sz="0" w:space="0" w:color="auto"/>
      </w:divBdr>
      <w:divsChild>
        <w:div w:id="1245719494">
          <w:marLeft w:val="0"/>
          <w:marRight w:val="0"/>
          <w:marTop w:val="0"/>
          <w:marBottom w:val="0"/>
          <w:divBdr>
            <w:top w:val="none" w:sz="0" w:space="0" w:color="auto"/>
            <w:left w:val="none" w:sz="0" w:space="0" w:color="auto"/>
            <w:bottom w:val="none" w:sz="0" w:space="0" w:color="auto"/>
            <w:right w:val="none" w:sz="0" w:space="0" w:color="auto"/>
          </w:divBdr>
          <w:divsChild>
            <w:div w:id="701126510">
              <w:marLeft w:val="0"/>
              <w:marRight w:val="0"/>
              <w:marTop w:val="0"/>
              <w:marBottom w:val="0"/>
              <w:divBdr>
                <w:top w:val="none" w:sz="0" w:space="0" w:color="auto"/>
                <w:left w:val="none" w:sz="0" w:space="0" w:color="auto"/>
                <w:bottom w:val="none" w:sz="0" w:space="0" w:color="auto"/>
                <w:right w:val="none" w:sz="0" w:space="0" w:color="auto"/>
              </w:divBdr>
              <w:divsChild>
                <w:div w:id="14225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0321">
      <w:bodyDiv w:val="1"/>
      <w:marLeft w:val="0"/>
      <w:marRight w:val="0"/>
      <w:marTop w:val="0"/>
      <w:marBottom w:val="0"/>
      <w:divBdr>
        <w:top w:val="none" w:sz="0" w:space="0" w:color="auto"/>
        <w:left w:val="none" w:sz="0" w:space="0" w:color="auto"/>
        <w:bottom w:val="none" w:sz="0" w:space="0" w:color="auto"/>
        <w:right w:val="none" w:sz="0" w:space="0" w:color="auto"/>
      </w:divBdr>
    </w:div>
    <w:div w:id="1840268410">
      <w:bodyDiv w:val="1"/>
      <w:marLeft w:val="0"/>
      <w:marRight w:val="0"/>
      <w:marTop w:val="0"/>
      <w:marBottom w:val="0"/>
      <w:divBdr>
        <w:top w:val="none" w:sz="0" w:space="0" w:color="auto"/>
        <w:left w:val="none" w:sz="0" w:space="0" w:color="auto"/>
        <w:bottom w:val="none" w:sz="0" w:space="0" w:color="auto"/>
        <w:right w:val="none" w:sz="0" w:space="0" w:color="auto"/>
      </w:divBdr>
      <w:divsChild>
        <w:div w:id="823400759">
          <w:marLeft w:val="0"/>
          <w:marRight w:val="0"/>
          <w:marTop w:val="0"/>
          <w:marBottom w:val="0"/>
          <w:divBdr>
            <w:top w:val="none" w:sz="0" w:space="0" w:color="auto"/>
            <w:left w:val="none" w:sz="0" w:space="0" w:color="auto"/>
            <w:bottom w:val="none" w:sz="0" w:space="0" w:color="auto"/>
            <w:right w:val="none" w:sz="0" w:space="0" w:color="auto"/>
          </w:divBdr>
          <w:divsChild>
            <w:div w:id="138884725">
              <w:marLeft w:val="0"/>
              <w:marRight w:val="0"/>
              <w:marTop w:val="0"/>
              <w:marBottom w:val="0"/>
              <w:divBdr>
                <w:top w:val="none" w:sz="0" w:space="0" w:color="auto"/>
                <w:left w:val="none" w:sz="0" w:space="0" w:color="auto"/>
                <w:bottom w:val="none" w:sz="0" w:space="0" w:color="auto"/>
                <w:right w:val="none" w:sz="0" w:space="0" w:color="auto"/>
              </w:divBdr>
              <w:divsChild>
                <w:div w:id="3111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6546">
      <w:bodyDiv w:val="1"/>
      <w:marLeft w:val="0"/>
      <w:marRight w:val="0"/>
      <w:marTop w:val="0"/>
      <w:marBottom w:val="0"/>
      <w:divBdr>
        <w:top w:val="none" w:sz="0" w:space="0" w:color="auto"/>
        <w:left w:val="none" w:sz="0" w:space="0" w:color="auto"/>
        <w:bottom w:val="none" w:sz="0" w:space="0" w:color="auto"/>
        <w:right w:val="none" w:sz="0" w:space="0" w:color="auto"/>
      </w:divBdr>
      <w:divsChild>
        <w:div w:id="1539778792">
          <w:marLeft w:val="0"/>
          <w:marRight w:val="0"/>
          <w:marTop w:val="0"/>
          <w:marBottom w:val="0"/>
          <w:divBdr>
            <w:top w:val="none" w:sz="0" w:space="0" w:color="auto"/>
            <w:left w:val="none" w:sz="0" w:space="0" w:color="auto"/>
            <w:bottom w:val="none" w:sz="0" w:space="0" w:color="auto"/>
            <w:right w:val="none" w:sz="0" w:space="0" w:color="auto"/>
          </w:divBdr>
          <w:divsChild>
            <w:div w:id="858784861">
              <w:marLeft w:val="0"/>
              <w:marRight w:val="0"/>
              <w:marTop w:val="0"/>
              <w:marBottom w:val="0"/>
              <w:divBdr>
                <w:top w:val="none" w:sz="0" w:space="0" w:color="auto"/>
                <w:left w:val="none" w:sz="0" w:space="0" w:color="auto"/>
                <w:bottom w:val="none" w:sz="0" w:space="0" w:color="auto"/>
                <w:right w:val="none" w:sz="0" w:space="0" w:color="auto"/>
              </w:divBdr>
              <w:divsChild>
                <w:div w:id="11742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5597">
      <w:bodyDiv w:val="1"/>
      <w:marLeft w:val="0"/>
      <w:marRight w:val="0"/>
      <w:marTop w:val="0"/>
      <w:marBottom w:val="0"/>
      <w:divBdr>
        <w:top w:val="none" w:sz="0" w:space="0" w:color="auto"/>
        <w:left w:val="none" w:sz="0" w:space="0" w:color="auto"/>
        <w:bottom w:val="none" w:sz="0" w:space="0" w:color="auto"/>
        <w:right w:val="none" w:sz="0" w:space="0" w:color="auto"/>
      </w:divBdr>
      <w:divsChild>
        <w:div w:id="1245383987">
          <w:marLeft w:val="0"/>
          <w:marRight w:val="0"/>
          <w:marTop w:val="0"/>
          <w:marBottom w:val="0"/>
          <w:divBdr>
            <w:top w:val="none" w:sz="0" w:space="0" w:color="auto"/>
            <w:left w:val="none" w:sz="0" w:space="0" w:color="auto"/>
            <w:bottom w:val="none" w:sz="0" w:space="0" w:color="auto"/>
            <w:right w:val="none" w:sz="0" w:space="0" w:color="auto"/>
          </w:divBdr>
          <w:divsChild>
            <w:div w:id="235674094">
              <w:marLeft w:val="0"/>
              <w:marRight w:val="0"/>
              <w:marTop w:val="0"/>
              <w:marBottom w:val="0"/>
              <w:divBdr>
                <w:top w:val="none" w:sz="0" w:space="0" w:color="auto"/>
                <w:left w:val="none" w:sz="0" w:space="0" w:color="auto"/>
                <w:bottom w:val="none" w:sz="0" w:space="0" w:color="auto"/>
                <w:right w:val="none" w:sz="0" w:space="0" w:color="auto"/>
              </w:divBdr>
              <w:divsChild>
                <w:div w:id="1145780638">
                  <w:marLeft w:val="0"/>
                  <w:marRight w:val="0"/>
                  <w:marTop w:val="0"/>
                  <w:marBottom w:val="0"/>
                  <w:divBdr>
                    <w:top w:val="none" w:sz="0" w:space="0" w:color="auto"/>
                    <w:left w:val="none" w:sz="0" w:space="0" w:color="auto"/>
                    <w:bottom w:val="none" w:sz="0" w:space="0" w:color="auto"/>
                    <w:right w:val="none" w:sz="0" w:space="0" w:color="auto"/>
                  </w:divBdr>
                  <w:divsChild>
                    <w:div w:id="17428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7924">
      <w:bodyDiv w:val="1"/>
      <w:marLeft w:val="0"/>
      <w:marRight w:val="0"/>
      <w:marTop w:val="0"/>
      <w:marBottom w:val="0"/>
      <w:divBdr>
        <w:top w:val="none" w:sz="0" w:space="0" w:color="auto"/>
        <w:left w:val="none" w:sz="0" w:space="0" w:color="auto"/>
        <w:bottom w:val="none" w:sz="0" w:space="0" w:color="auto"/>
        <w:right w:val="none" w:sz="0" w:space="0" w:color="auto"/>
      </w:divBdr>
      <w:divsChild>
        <w:div w:id="514536795">
          <w:marLeft w:val="0"/>
          <w:marRight w:val="0"/>
          <w:marTop w:val="0"/>
          <w:marBottom w:val="0"/>
          <w:divBdr>
            <w:top w:val="none" w:sz="0" w:space="0" w:color="auto"/>
            <w:left w:val="none" w:sz="0" w:space="0" w:color="auto"/>
            <w:bottom w:val="none" w:sz="0" w:space="0" w:color="auto"/>
            <w:right w:val="none" w:sz="0" w:space="0" w:color="auto"/>
          </w:divBdr>
          <w:divsChild>
            <w:div w:id="714618691">
              <w:marLeft w:val="0"/>
              <w:marRight w:val="0"/>
              <w:marTop w:val="0"/>
              <w:marBottom w:val="0"/>
              <w:divBdr>
                <w:top w:val="none" w:sz="0" w:space="0" w:color="auto"/>
                <w:left w:val="none" w:sz="0" w:space="0" w:color="auto"/>
                <w:bottom w:val="none" w:sz="0" w:space="0" w:color="auto"/>
                <w:right w:val="none" w:sz="0" w:space="0" w:color="auto"/>
              </w:divBdr>
              <w:divsChild>
                <w:div w:id="1707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2695">
      <w:bodyDiv w:val="1"/>
      <w:marLeft w:val="0"/>
      <w:marRight w:val="0"/>
      <w:marTop w:val="0"/>
      <w:marBottom w:val="0"/>
      <w:divBdr>
        <w:top w:val="none" w:sz="0" w:space="0" w:color="auto"/>
        <w:left w:val="none" w:sz="0" w:space="0" w:color="auto"/>
        <w:bottom w:val="none" w:sz="0" w:space="0" w:color="auto"/>
        <w:right w:val="none" w:sz="0" w:space="0" w:color="auto"/>
      </w:divBdr>
      <w:divsChild>
        <w:div w:id="983704591">
          <w:marLeft w:val="0"/>
          <w:marRight w:val="0"/>
          <w:marTop w:val="0"/>
          <w:marBottom w:val="0"/>
          <w:divBdr>
            <w:top w:val="none" w:sz="0" w:space="0" w:color="auto"/>
            <w:left w:val="none" w:sz="0" w:space="0" w:color="auto"/>
            <w:bottom w:val="none" w:sz="0" w:space="0" w:color="auto"/>
            <w:right w:val="none" w:sz="0" w:space="0" w:color="auto"/>
          </w:divBdr>
          <w:divsChild>
            <w:div w:id="1275293">
              <w:marLeft w:val="0"/>
              <w:marRight w:val="0"/>
              <w:marTop w:val="0"/>
              <w:marBottom w:val="0"/>
              <w:divBdr>
                <w:top w:val="none" w:sz="0" w:space="0" w:color="auto"/>
                <w:left w:val="none" w:sz="0" w:space="0" w:color="auto"/>
                <w:bottom w:val="none" w:sz="0" w:space="0" w:color="auto"/>
                <w:right w:val="none" w:sz="0" w:space="0" w:color="auto"/>
              </w:divBdr>
              <w:divsChild>
                <w:div w:id="6070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9246">
      <w:bodyDiv w:val="1"/>
      <w:marLeft w:val="0"/>
      <w:marRight w:val="0"/>
      <w:marTop w:val="0"/>
      <w:marBottom w:val="0"/>
      <w:divBdr>
        <w:top w:val="none" w:sz="0" w:space="0" w:color="auto"/>
        <w:left w:val="none" w:sz="0" w:space="0" w:color="auto"/>
        <w:bottom w:val="none" w:sz="0" w:space="0" w:color="auto"/>
        <w:right w:val="none" w:sz="0" w:space="0" w:color="auto"/>
      </w:divBdr>
      <w:divsChild>
        <w:div w:id="655037905">
          <w:marLeft w:val="0"/>
          <w:marRight w:val="0"/>
          <w:marTop w:val="0"/>
          <w:marBottom w:val="0"/>
          <w:divBdr>
            <w:top w:val="none" w:sz="0" w:space="0" w:color="auto"/>
            <w:left w:val="none" w:sz="0" w:space="0" w:color="auto"/>
            <w:bottom w:val="none" w:sz="0" w:space="0" w:color="auto"/>
            <w:right w:val="none" w:sz="0" w:space="0" w:color="auto"/>
          </w:divBdr>
          <w:divsChild>
            <w:div w:id="840507552">
              <w:marLeft w:val="0"/>
              <w:marRight w:val="0"/>
              <w:marTop w:val="0"/>
              <w:marBottom w:val="0"/>
              <w:divBdr>
                <w:top w:val="none" w:sz="0" w:space="0" w:color="auto"/>
                <w:left w:val="none" w:sz="0" w:space="0" w:color="auto"/>
                <w:bottom w:val="none" w:sz="0" w:space="0" w:color="auto"/>
                <w:right w:val="none" w:sz="0" w:space="0" w:color="auto"/>
              </w:divBdr>
              <w:divsChild>
                <w:div w:id="139730210">
                  <w:marLeft w:val="0"/>
                  <w:marRight w:val="0"/>
                  <w:marTop w:val="0"/>
                  <w:marBottom w:val="0"/>
                  <w:divBdr>
                    <w:top w:val="none" w:sz="0" w:space="0" w:color="auto"/>
                    <w:left w:val="none" w:sz="0" w:space="0" w:color="auto"/>
                    <w:bottom w:val="none" w:sz="0" w:space="0" w:color="auto"/>
                    <w:right w:val="none" w:sz="0" w:space="0" w:color="auto"/>
                  </w:divBdr>
                  <w:divsChild>
                    <w:div w:id="1777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0687">
      <w:bodyDiv w:val="1"/>
      <w:marLeft w:val="0"/>
      <w:marRight w:val="0"/>
      <w:marTop w:val="0"/>
      <w:marBottom w:val="0"/>
      <w:divBdr>
        <w:top w:val="none" w:sz="0" w:space="0" w:color="auto"/>
        <w:left w:val="none" w:sz="0" w:space="0" w:color="auto"/>
        <w:bottom w:val="none" w:sz="0" w:space="0" w:color="auto"/>
        <w:right w:val="none" w:sz="0" w:space="0" w:color="auto"/>
      </w:divBdr>
      <w:divsChild>
        <w:div w:id="610473635">
          <w:marLeft w:val="0"/>
          <w:marRight w:val="0"/>
          <w:marTop w:val="0"/>
          <w:marBottom w:val="0"/>
          <w:divBdr>
            <w:top w:val="none" w:sz="0" w:space="0" w:color="auto"/>
            <w:left w:val="none" w:sz="0" w:space="0" w:color="auto"/>
            <w:bottom w:val="none" w:sz="0" w:space="0" w:color="auto"/>
            <w:right w:val="none" w:sz="0" w:space="0" w:color="auto"/>
          </w:divBdr>
          <w:divsChild>
            <w:div w:id="2074086492">
              <w:marLeft w:val="0"/>
              <w:marRight w:val="0"/>
              <w:marTop w:val="0"/>
              <w:marBottom w:val="0"/>
              <w:divBdr>
                <w:top w:val="none" w:sz="0" w:space="0" w:color="auto"/>
                <w:left w:val="none" w:sz="0" w:space="0" w:color="auto"/>
                <w:bottom w:val="none" w:sz="0" w:space="0" w:color="auto"/>
                <w:right w:val="none" w:sz="0" w:space="0" w:color="auto"/>
              </w:divBdr>
              <w:divsChild>
                <w:div w:id="753085540">
                  <w:marLeft w:val="0"/>
                  <w:marRight w:val="0"/>
                  <w:marTop w:val="0"/>
                  <w:marBottom w:val="0"/>
                  <w:divBdr>
                    <w:top w:val="none" w:sz="0" w:space="0" w:color="auto"/>
                    <w:left w:val="none" w:sz="0" w:space="0" w:color="auto"/>
                    <w:bottom w:val="none" w:sz="0" w:space="0" w:color="auto"/>
                    <w:right w:val="none" w:sz="0" w:space="0" w:color="auto"/>
                  </w:divBdr>
                  <w:divsChild>
                    <w:div w:id="11152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59910">
      <w:bodyDiv w:val="1"/>
      <w:marLeft w:val="0"/>
      <w:marRight w:val="0"/>
      <w:marTop w:val="0"/>
      <w:marBottom w:val="0"/>
      <w:divBdr>
        <w:top w:val="none" w:sz="0" w:space="0" w:color="auto"/>
        <w:left w:val="none" w:sz="0" w:space="0" w:color="auto"/>
        <w:bottom w:val="none" w:sz="0" w:space="0" w:color="auto"/>
        <w:right w:val="none" w:sz="0" w:space="0" w:color="auto"/>
      </w:divBdr>
    </w:div>
    <w:div w:id="1936936515">
      <w:bodyDiv w:val="1"/>
      <w:marLeft w:val="0"/>
      <w:marRight w:val="0"/>
      <w:marTop w:val="0"/>
      <w:marBottom w:val="0"/>
      <w:divBdr>
        <w:top w:val="none" w:sz="0" w:space="0" w:color="auto"/>
        <w:left w:val="none" w:sz="0" w:space="0" w:color="auto"/>
        <w:bottom w:val="none" w:sz="0" w:space="0" w:color="auto"/>
        <w:right w:val="none" w:sz="0" w:space="0" w:color="auto"/>
      </w:divBdr>
      <w:divsChild>
        <w:div w:id="956721703">
          <w:marLeft w:val="0"/>
          <w:marRight w:val="0"/>
          <w:marTop w:val="0"/>
          <w:marBottom w:val="0"/>
          <w:divBdr>
            <w:top w:val="none" w:sz="0" w:space="0" w:color="auto"/>
            <w:left w:val="none" w:sz="0" w:space="0" w:color="auto"/>
            <w:bottom w:val="none" w:sz="0" w:space="0" w:color="auto"/>
            <w:right w:val="none" w:sz="0" w:space="0" w:color="auto"/>
          </w:divBdr>
          <w:divsChild>
            <w:div w:id="1525095687">
              <w:marLeft w:val="0"/>
              <w:marRight w:val="0"/>
              <w:marTop w:val="0"/>
              <w:marBottom w:val="0"/>
              <w:divBdr>
                <w:top w:val="none" w:sz="0" w:space="0" w:color="auto"/>
                <w:left w:val="none" w:sz="0" w:space="0" w:color="auto"/>
                <w:bottom w:val="none" w:sz="0" w:space="0" w:color="auto"/>
                <w:right w:val="none" w:sz="0" w:space="0" w:color="auto"/>
              </w:divBdr>
              <w:divsChild>
                <w:div w:id="453641262">
                  <w:marLeft w:val="0"/>
                  <w:marRight w:val="0"/>
                  <w:marTop w:val="0"/>
                  <w:marBottom w:val="0"/>
                  <w:divBdr>
                    <w:top w:val="none" w:sz="0" w:space="0" w:color="auto"/>
                    <w:left w:val="none" w:sz="0" w:space="0" w:color="auto"/>
                    <w:bottom w:val="none" w:sz="0" w:space="0" w:color="auto"/>
                    <w:right w:val="none" w:sz="0" w:space="0" w:color="auto"/>
                  </w:divBdr>
                  <w:divsChild>
                    <w:div w:id="8827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27900">
      <w:bodyDiv w:val="1"/>
      <w:marLeft w:val="0"/>
      <w:marRight w:val="0"/>
      <w:marTop w:val="0"/>
      <w:marBottom w:val="0"/>
      <w:divBdr>
        <w:top w:val="none" w:sz="0" w:space="0" w:color="auto"/>
        <w:left w:val="none" w:sz="0" w:space="0" w:color="auto"/>
        <w:bottom w:val="none" w:sz="0" w:space="0" w:color="auto"/>
        <w:right w:val="none" w:sz="0" w:space="0" w:color="auto"/>
      </w:divBdr>
      <w:divsChild>
        <w:div w:id="220288703">
          <w:marLeft w:val="0"/>
          <w:marRight w:val="0"/>
          <w:marTop w:val="0"/>
          <w:marBottom w:val="0"/>
          <w:divBdr>
            <w:top w:val="none" w:sz="0" w:space="0" w:color="auto"/>
            <w:left w:val="none" w:sz="0" w:space="0" w:color="auto"/>
            <w:bottom w:val="none" w:sz="0" w:space="0" w:color="auto"/>
            <w:right w:val="none" w:sz="0" w:space="0" w:color="auto"/>
          </w:divBdr>
          <w:divsChild>
            <w:div w:id="1459101011">
              <w:marLeft w:val="0"/>
              <w:marRight w:val="0"/>
              <w:marTop w:val="0"/>
              <w:marBottom w:val="0"/>
              <w:divBdr>
                <w:top w:val="none" w:sz="0" w:space="0" w:color="auto"/>
                <w:left w:val="none" w:sz="0" w:space="0" w:color="auto"/>
                <w:bottom w:val="none" w:sz="0" w:space="0" w:color="auto"/>
                <w:right w:val="none" w:sz="0" w:space="0" w:color="auto"/>
              </w:divBdr>
              <w:divsChild>
                <w:div w:id="20313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9296">
      <w:bodyDiv w:val="1"/>
      <w:marLeft w:val="0"/>
      <w:marRight w:val="0"/>
      <w:marTop w:val="0"/>
      <w:marBottom w:val="0"/>
      <w:divBdr>
        <w:top w:val="none" w:sz="0" w:space="0" w:color="auto"/>
        <w:left w:val="none" w:sz="0" w:space="0" w:color="auto"/>
        <w:bottom w:val="none" w:sz="0" w:space="0" w:color="auto"/>
        <w:right w:val="none" w:sz="0" w:space="0" w:color="auto"/>
      </w:divBdr>
      <w:divsChild>
        <w:div w:id="1612740356">
          <w:marLeft w:val="0"/>
          <w:marRight w:val="0"/>
          <w:marTop w:val="0"/>
          <w:marBottom w:val="0"/>
          <w:divBdr>
            <w:top w:val="none" w:sz="0" w:space="0" w:color="auto"/>
            <w:left w:val="none" w:sz="0" w:space="0" w:color="auto"/>
            <w:bottom w:val="none" w:sz="0" w:space="0" w:color="auto"/>
            <w:right w:val="none" w:sz="0" w:space="0" w:color="auto"/>
          </w:divBdr>
          <w:divsChild>
            <w:div w:id="1364205629">
              <w:marLeft w:val="0"/>
              <w:marRight w:val="0"/>
              <w:marTop w:val="0"/>
              <w:marBottom w:val="0"/>
              <w:divBdr>
                <w:top w:val="none" w:sz="0" w:space="0" w:color="auto"/>
                <w:left w:val="none" w:sz="0" w:space="0" w:color="auto"/>
                <w:bottom w:val="none" w:sz="0" w:space="0" w:color="auto"/>
                <w:right w:val="none" w:sz="0" w:space="0" w:color="auto"/>
              </w:divBdr>
              <w:divsChild>
                <w:div w:id="15884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7735">
      <w:bodyDiv w:val="1"/>
      <w:marLeft w:val="0"/>
      <w:marRight w:val="0"/>
      <w:marTop w:val="0"/>
      <w:marBottom w:val="0"/>
      <w:divBdr>
        <w:top w:val="none" w:sz="0" w:space="0" w:color="auto"/>
        <w:left w:val="none" w:sz="0" w:space="0" w:color="auto"/>
        <w:bottom w:val="none" w:sz="0" w:space="0" w:color="auto"/>
        <w:right w:val="none" w:sz="0" w:space="0" w:color="auto"/>
      </w:divBdr>
      <w:divsChild>
        <w:div w:id="1619869353">
          <w:marLeft w:val="0"/>
          <w:marRight w:val="0"/>
          <w:marTop w:val="0"/>
          <w:marBottom w:val="0"/>
          <w:divBdr>
            <w:top w:val="none" w:sz="0" w:space="0" w:color="auto"/>
            <w:left w:val="none" w:sz="0" w:space="0" w:color="auto"/>
            <w:bottom w:val="none" w:sz="0" w:space="0" w:color="auto"/>
            <w:right w:val="none" w:sz="0" w:space="0" w:color="auto"/>
          </w:divBdr>
          <w:divsChild>
            <w:div w:id="1973514931">
              <w:marLeft w:val="0"/>
              <w:marRight w:val="0"/>
              <w:marTop w:val="0"/>
              <w:marBottom w:val="0"/>
              <w:divBdr>
                <w:top w:val="none" w:sz="0" w:space="0" w:color="auto"/>
                <w:left w:val="none" w:sz="0" w:space="0" w:color="auto"/>
                <w:bottom w:val="none" w:sz="0" w:space="0" w:color="auto"/>
                <w:right w:val="none" w:sz="0" w:space="0" w:color="auto"/>
              </w:divBdr>
              <w:divsChild>
                <w:div w:id="6132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71310">
      <w:bodyDiv w:val="1"/>
      <w:marLeft w:val="0"/>
      <w:marRight w:val="0"/>
      <w:marTop w:val="0"/>
      <w:marBottom w:val="0"/>
      <w:divBdr>
        <w:top w:val="none" w:sz="0" w:space="0" w:color="auto"/>
        <w:left w:val="none" w:sz="0" w:space="0" w:color="auto"/>
        <w:bottom w:val="none" w:sz="0" w:space="0" w:color="auto"/>
        <w:right w:val="none" w:sz="0" w:space="0" w:color="auto"/>
      </w:divBdr>
      <w:divsChild>
        <w:div w:id="1811359590">
          <w:marLeft w:val="0"/>
          <w:marRight w:val="0"/>
          <w:marTop w:val="0"/>
          <w:marBottom w:val="0"/>
          <w:divBdr>
            <w:top w:val="none" w:sz="0" w:space="0" w:color="auto"/>
            <w:left w:val="none" w:sz="0" w:space="0" w:color="auto"/>
            <w:bottom w:val="none" w:sz="0" w:space="0" w:color="auto"/>
            <w:right w:val="none" w:sz="0" w:space="0" w:color="auto"/>
          </w:divBdr>
          <w:divsChild>
            <w:div w:id="1453791511">
              <w:marLeft w:val="0"/>
              <w:marRight w:val="0"/>
              <w:marTop w:val="0"/>
              <w:marBottom w:val="0"/>
              <w:divBdr>
                <w:top w:val="none" w:sz="0" w:space="0" w:color="auto"/>
                <w:left w:val="none" w:sz="0" w:space="0" w:color="auto"/>
                <w:bottom w:val="none" w:sz="0" w:space="0" w:color="auto"/>
                <w:right w:val="none" w:sz="0" w:space="0" w:color="auto"/>
              </w:divBdr>
              <w:divsChild>
                <w:div w:id="2123187504">
                  <w:marLeft w:val="0"/>
                  <w:marRight w:val="0"/>
                  <w:marTop w:val="0"/>
                  <w:marBottom w:val="0"/>
                  <w:divBdr>
                    <w:top w:val="none" w:sz="0" w:space="0" w:color="auto"/>
                    <w:left w:val="none" w:sz="0" w:space="0" w:color="auto"/>
                    <w:bottom w:val="none" w:sz="0" w:space="0" w:color="auto"/>
                    <w:right w:val="none" w:sz="0" w:space="0" w:color="auto"/>
                  </w:divBdr>
                </w:div>
              </w:divsChild>
            </w:div>
            <w:div w:id="1710690779">
              <w:marLeft w:val="0"/>
              <w:marRight w:val="0"/>
              <w:marTop w:val="0"/>
              <w:marBottom w:val="0"/>
              <w:divBdr>
                <w:top w:val="none" w:sz="0" w:space="0" w:color="auto"/>
                <w:left w:val="none" w:sz="0" w:space="0" w:color="auto"/>
                <w:bottom w:val="none" w:sz="0" w:space="0" w:color="auto"/>
                <w:right w:val="none" w:sz="0" w:space="0" w:color="auto"/>
              </w:divBdr>
              <w:divsChild>
                <w:div w:id="9647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1698">
      <w:bodyDiv w:val="1"/>
      <w:marLeft w:val="0"/>
      <w:marRight w:val="0"/>
      <w:marTop w:val="0"/>
      <w:marBottom w:val="0"/>
      <w:divBdr>
        <w:top w:val="none" w:sz="0" w:space="0" w:color="auto"/>
        <w:left w:val="none" w:sz="0" w:space="0" w:color="auto"/>
        <w:bottom w:val="none" w:sz="0" w:space="0" w:color="auto"/>
        <w:right w:val="none" w:sz="0" w:space="0" w:color="auto"/>
      </w:divBdr>
    </w:div>
    <w:div w:id="2061704798">
      <w:bodyDiv w:val="1"/>
      <w:marLeft w:val="0"/>
      <w:marRight w:val="0"/>
      <w:marTop w:val="0"/>
      <w:marBottom w:val="0"/>
      <w:divBdr>
        <w:top w:val="none" w:sz="0" w:space="0" w:color="auto"/>
        <w:left w:val="none" w:sz="0" w:space="0" w:color="auto"/>
        <w:bottom w:val="none" w:sz="0" w:space="0" w:color="auto"/>
        <w:right w:val="none" w:sz="0" w:space="0" w:color="auto"/>
      </w:divBdr>
      <w:divsChild>
        <w:div w:id="2049836202">
          <w:marLeft w:val="0"/>
          <w:marRight w:val="0"/>
          <w:marTop w:val="0"/>
          <w:marBottom w:val="0"/>
          <w:divBdr>
            <w:top w:val="none" w:sz="0" w:space="0" w:color="auto"/>
            <w:left w:val="none" w:sz="0" w:space="0" w:color="auto"/>
            <w:bottom w:val="none" w:sz="0" w:space="0" w:color="auto"/>
            <w:right w:val="none" w:sz="0" w:space="0" w:color="auto"/>
          </w:divBdr>
          <w:divsChild>
            <w:div w:id="1666585371">
              <w:marLeft w:val="0"/>
              <w:marRight w:val="0"/>
              <w:marTop w:val="0"/>
              <w:marBottom w:val="0"/>
              <w:divBdr>
                <w:top w:val="none" w:sz="0" w:space="0" w:color="auto"/>
                <w:left w:val="none" w:sz="0" w:space="0" w:color="auto"/>
                <w:bottom w:val="none" w:sz="0" w:space="0" w:color="auto"/>
                <w:right w:val="none" w:sz="0" w:space="0" w:color="auto"/>
              </w:divBdr>
              <w:divsChild>
                <w:div w:id="9700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6498">
      <w:bodyDiv w:val="1"/>
      <w:marLeft w:val="0"/>
      <w:marRight w:val="0"/>
      <w:marTop w:val="0"/>
      <w:marBottom w:val="0"/>
      <w:divBdr>
        <w:top w:val="none" w:sz="0" w:space="0" w:color="auto"/>
        <w:left w:val="none" w:sz="0" w:space="0" w:color="auto"/>
        <w:bottom w:val="none" w:sz="0" w:space="0" w:color="auto"/>
        <w:right w:val="none" w:sz="0" w:space="0" w:color="auto"/>
      </w:divBdr>
    </w:div>
    <w:div w:id="2114812387">
      <w:bodyDiv w:val="1"/>
      <w:marLeft w:val="0"/>
      <w:marRight w:val="0"/>
      <w:marTop w:val="0"/>
      <w:marBottom w:val="0"/>
      <w:divBdr>
        <w:top w:val="none" w:sz="0" w:space="0" w:color="auto"/>
        <w:left w:val="none" w:sz="0" w:space="0" w:color="auto"/>
        <w:bottom w:val="none" w:sz="0" w:space="0" w:color="auto"/>
        <w:right w:val="none" w:sz="0" w:space="0" w:color="auto"/>
      </w:divBdr>
    </w:div>
    <w:div w:id="2119982903">
      <w:bodyDiv w:val="1"/>
      <w:marLeft w:val="0"/>
      <w:marRight w:val="0"/>
      <w:marTop w:val="0"/>
      <w:marBottom w:val="0"/>
      <w:divBdr>
        <w:top w:val="none" w:sz="0" w:space="0" w:color="auto"/>
        <w:left w:val="none" w:sz="0" w:space="0" w:color="auto"/>
        <w:bottom w:val="none" w:sz="0" w:space="0" w:color="auto"/>
        <w:right w:val="none" w:sz="0" w:space="0" w:color="auto"/>
      </w:divBdr>
      <w:divsChild>
        <w:div w:id="911357729">
          <w:marLeft w:val="0"/>
          <w:marRight w:val="0"/>
          <w:marTop w:val="0"/>
          <w:marBottom w:val="0"/>
          <w:divBdr>
            <w:top w:val="none" w:sz="0" w:space="0" w:color="auto"/>
            <w:left w:val="none" w:sz="0" w:space="0" w:color="auto"/>
            <w:bottom w:val="none" w:sz="0" w:space="0" w:color="auto"/>
            <w:right w:val="none" w:sz="0" w:space="0" w:color="auto"/>
          </w:divBdr>
          <w:divsChild>
            <w:div w:id="769855464">
              <w:marLeft w:val="0"/>
              <w:marRight w:val="0"/>
              <w:marTop w:val="0"/>
              <w:marBottom w:val="0"/>
              <w:divBdr>
                <w:top w:val="none" w:sz="0" w:space="0" w:color="auto"/>
                <w:left w:val="none" w:sz="0" w:space="0" w:color="auto"/>
                <w:bottom w:val="none" w:sz="0" w:space="0" w:color="auto"/>
                <w:right w:val="none" w:sz="0" w:space="0" w:color="auto"/>
              </w:divBdr>
              <w:divsChild>
                <w:div w:id="1620448966">
                  <w:marLeft w:val="0"/>
                  <w:marRight w:val="0"/>
                  <w:marTop w:val="0"/>
                  <w:marBottom w:val="0"/>
                  <w:divBdr>
                    <w:top w:val="none" w:sz="0" w:space="0" w:color="auto"/>
                    <w:left w:val="none" w:sz="0" w:space="0" w:color="auto"/>
                    <w:bottom w:val="none" w:sz="0" w:space="0" w:color="auto"/>
                    <w:right w:val="none" w:sz="0" w:space="0" w:color="auto"/>
                  </w:divBdr>
                  <w:divsChild>
                    <w:div w:id="758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urosario.edu.co/sites/default/files/2025-05/bitacora-migratoria-28-mayo-2025.pdf" TargetMode="External"/><Relationship Id="rId3" Type="http://schemas.openxmlformats.org/officeDocument/2006/relationships/hyperlink" Target="https://www.hrw.org/es/world-report/2024/country-chapters/venezuela" TargetMode="External"/><Relationship Id="rId7" Type="http://schemas.openxmlformats.org/officeDocument/2006/relationships/hyperlink" Target="https://www.oas.org/es/cidh/docs/anual/2022/capitulos/9-IA2022_Cap_4B_VE_ES.pdf" TargetMode="External"/><Relationship Id="rId2" Type="http://schemas.openxmlformats.org/officeDocument/2006/relationships/hyperlink" Target="https://www.amnesty.org/es/location/americas/south-america/venezuela/report-venezuela/" TargetMode="External"/><Relationship Id="rId1" Type="http://schemas.openxmlformats.org/officeDocument/2006/relationships/hyperlink" Target="mailto:tomas09@gmail.com" TargetMode="External"/><Relationship Id="rId6" Type="http://schemas.openxmlformats.org/officeDocument/2006/relationships/hyperlink" Target="https://www.r4v.info/es/refugiadosymigrantes" TargetMode="External"/><Relationship Id="rId11" Type="http://schemas.openxmlformats.org/officeDocument/2006/relationships/hyperlink" Target="https://www.migracioncolombia.gov.co/infografias-migracion-colombia/informe-de-migrantes-venezolanos-en-colombia-en-febrero" TargetMode="External"/><Relationship Id="rId5" Type="http://schemas.openxmlformats.org/officeDocument/2006/relationships/hyperlink" Target="https://www.oas.org/es/cidh/docs/anual/2022/capitulos/9-IA2022_Cap_4B_VE_ES.pdf" TargetMode="External"/><Relationship Id="rId10" Type="http://schemas.openxmlformats.org/officeDocument/2006/relationships/hyperlink" Target="https://colaboracion.dnp.gov.co/CDT/Conpes/Econ&#243;micos/4100.pdf" TargetMode="External"/><Relationship Id="rId4" Type="http://schemas.openxmlformats.org/officeDocument/2006/relationships/hyperlink" Target="https://www.hrw.org/es/world-report/2025/country-chapters/venezuela" TargetMode="External"/><Relationship Id="rId9" Type="http://schemas.openxmlformats.org/officeDocument/2006/relationships/hyperlink" Target="https://colaboracion.dnp.gov.co/CDT/Conpes/Econ&#243;micos/395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5D44-B9E0-41A3-B520-84729738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12079</Words>
  <Characters>66439</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Escobar Velez</dc:creator>
  <cp:keywords/>
  <dc:description/>
  <cp:lastModifiedBy>Diego Fernando López Admin</cp:lastModifiedBy>
  <cp:revision>2</cp:revision>
  <dcterms:created xsi:type="dcterms:W3CDTF">2025-09-15T19:40:00Z</dcterms:created>
  <dcterms:modified xsi:type="dcterms:W3CDTF">2025-09-15T19:40:00Z</dcterms:modified>
</cp:coreProperties>
</file>