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95F0D" w14:textId="0C9BD3A3" w:rsidR="001058EF" w:rsidRPr="005F04FD" w:rsidRDefault="001058EF">
      <w:pPr>
        <w:rPr>
          <w:rFonts w:ascii="Times New Roman" w:hAnsi="Times New Roman" w:cs="Times New Roman"/>
          <w:b/>
          <w:bCs/>
          <w:color w:val="273B68"/>
          <w:sz w:val="28"/>
          <w:szCs w:val="28"/>
          <w:shd w:val="clear" w:color="auto" w:fill="FFFFFF"/>
        </w:rPr>
      </w:pPr>
      <w:bookmarkStart w:id="0" w:name="_Hlk198315337"/>
      <w:r w:rsidRPr="005F04FD">
        <w:rPr>
          <w:rFonts w:ascii="Times New Roman" w:hAnsi="Times New Roman" w:cs="Times New Roman"/>
          <w:b/>
          <w:bCs/>
          <w:color w:val="273B68"/>
          <w:sz w:val="28"/>
          <w:szCs w:val="28"/>
          <w:shd w:val="clear" w:color="auto" w:fill="FFFFFF"/>
        </w:rPr>
        <w:t>Introduction</w:t>
      </w:r>
    </w:p>
    <w:p w14:paraId="5112DA0C" w14:textId="1598BD04" w:rsidR="00153066" w:rsidRPr="00153066" w:rsidRDefault="00153066" w:rsidP="00153066">
      <w:pPr>
        <w:jc w:val="both"/>
        <w:rPr>
          <w:rStyle w:val="fadeinm1hgl8"/>
          <w:rFonts w:ascii="Times New Roman" w:hAnsi="Times New Roman" w:cs="Times New Roman"/>
          <w:color w:val="000000" w:themeColor="text1"/>
          <w:sz w:val="24"/>
          <w:szCs w:val="24"/>
        </w:rPr>
      </w:pPr>
      <w:bookmarkStart w:id="1" w:name="_Hlk198315368"/>
      <w:bookmarkEnd w:id="0"/>
      <w:r w:rsidRPr="00153066">
        <w:rPr>
          <w:rFonts w:ascii="Times New Roman" w:hAnsi="Times New Roman" w:cs="Times New Roman"/>
          <w:color w:val="000000" w:themeColor="text1"/>
          <w:sz w:val="24"/>
          <w:szCs w:val="24"/>
          <w:shd w:val="clear" w:color="auto" w:fill="FFFFFF"/>
        </w:rPr>
        <w:t xml:space="preserve">Avant de rentrer dans le vif du sujet, on va faire un bref historique concernant la Guadeloupe </w:t>
      </w:r>
      <w:r w:rsidRPr="00153066">
        <w:rPr>
          <w:rStyle w:val="fadeinm1hgl8"/>
          <w:rFonts w:ascii="Times New Roman" w:hAnsi="Times New Roman" w:cs="Times New Roman"/>
          <w:color w:val="000000" w:themeColor="text1"/>
          <w:sz w:val="24"/>
          <w:szCs w:val="24"/>
        </w:rPr>
        <w:t>étant un a</w:t>
      </w:r>
      <w:r w:rsidRPr="00153066">
        <w:rPr>
          <w:rStyle w:val="fadeinm1hgl8"/>
          <w:rFonts w:ascii="Times New Roman" w:hAnsi="Times New Roman" w:cs="Times New Roman"/>
          <w:color w:val="000000" w:themeColor="text1"/>
          <w:sz w:val="24"/>
          <w:szCs w:val="24"/>
        </w:rPr>
        <w:t>rchipel situé dans les Caraïbes, faisant partie des Départements et Régions d’Outre-Mer (DROM) français.</w:t>
      </w:r>
    </w:p>
    <w:bookmarkEnd w:id="1"/>
    <w:p w14:paraId="1F97F242" w14:textId="30CBB500" w:rsidR="00153066" w:rsidRPr="00153066" w:rsidRDefault="00153066">
      <w:pPr>
        <w:rPr>
          <w:rStyle w:val="fadeinm1hgl8"/>
          <w:rFonts w:ascii="Times New Roman" w:hAnsi="Times New Roman" w:cs="Times New Roman"/>
          <w:b/>
          <w:bCs/>
          <w:sz w:val="24"/>
          <w:szCs w:val="24"/>
        </w:rPr>
      </w:pPr>
      <w:r w:rsidRPr="00153066">
        <w:rPr>
          <w:rStyle w:val="fadeinm1hgl8"/>
          <w:rFonts w:ascii="Times New Roman" w:hAnsi="Times New Roman" w:cs="Times New Roman"/>
          <w:b/>
          <w:bCs/>
          <w:sz w:val="24"/>
          <w:szCs w:val="24"/>
        </w:rPr>
        <w:t xml:space="preserve">Quelques dates </w:t>
      </w:r>
      <w:r w:rsidR="00E2583D" w:rsidRPr="00153066">
        <w:rPr>
          <w:rStyle w:val="fadeinm1hgl8"/>
          <w:rFonts w:ascii="Times New Roman" w:hAnsi="Times New Roman" w:cs="Times New Roman"/>
          <w:b/>
          <w:bCs/>
          <w:sz w:val="24"/>
          <w:szCs w:val="24"/>
        </w:rPr>
        <w:t>clés</w:t>
      </w:r>
      <w:r w:rsidRPr="00153066">
        <w:rPr>
          <w:rStyle w:val="fadeinm1hgl8"/>
          <w:rFonts w:ascii="Times New Roman" w:hAnsi="Times New Roman" w:cs="Times New Roman"/>
          <w:b/>
          <w:bCs/>
          <w:sz w:val="24"/>
          <w:szCs w:val="24"/>
        </w:rPr>
        <w:t> :</w:t>
      </w:r>
    </w:p>
    <w:p w14:paraId="62043838" w14:textId="580211DE" w:rsidR="00153066" w:rsidRPr="00153066" w:rsidRDefault="00153066" w:rsidP="00153066">
      <w:pPr>
        <w:pStyle w:val="NoSpacing"/>
        <w:numPr>
          <w:ilvl w:val="0"/>
          <w:numId w:val="4"/>
        </w:numPr>
        <w:rPr>
          <w:rFonts w:ascii="Times New Roman" w:hAnsi="Times New Roman" w:cs="Times New Roman"/>
          <w:sz w:val="24"/>
          <w:szCs w:val="24"/>
          <w:lang w:eastAsia="fr-FR"/>
        </w:rPr>
      </w:pPr>
      <w:bookmarkStart w:id="2" w:name="_Hlk198315427"/>
      <w:r w:rsidRPr="00153066">
        <w:rPr>
          <w:rFonts w:ascii="Times New Roman" w:hAnsi="Times New Roman" w:cs="Times New Roman"/>
          <w:b/>
          <w:bCs/>
          <w:sz w:val="24"/>
          <w:szCs w:val="24"/>
          <w:lang w:eastAsia="fr-FR"/>
        </w:rPr>
        <w:t>1493</w:t>
      </w:r>
      <w:r w:rsidRPr="00153066">
        <w:rPr>
          <w:rFonts w:ascii="Times New Roman" w:hAnsi="Times New Roman" w:cs="Times New Roman"/>
          <w:sz w:val="24"/>
          <w:szCs w:val="24"/>
          <w:lang w:eastAsia="fr-FR"/>
        </w:rPr>
        <w:t xml:space="preserve"> : Découverte par </w:t>
      </w:r>
      <w:r w:rsidRPr="00153066">
        <w:rPr>
          <w:rFonts w:ascii="Times New Roman" w:hAnsi="Times New Roman" w:cs="Times New Roman"/>
          <w:b/>
          <w:bCs/>
          <w:sz w:val="24"/>
          <w:szCs w:val="24"/>
          <w:lang w:eastAsia="fr-FR"/>
        </w:rPr>
        <w:t>Christophe Colomb</w:t>
      </w:r>
      <w:r w:rsidRPr="00153066">
        <w:rPr>
          <w:rFonts w:ascii="Times New Roman" w:hAnsi="Times New Roman" w:cs="Times New Roman"/>
          <w:sz w:val="24"/>
          <w:szCs w:val="24"/>
          <w:lang w:eastAsia="fr-FR"/>
        </w:rPr>
        <w:t xml:space="preserve"> lors de son deuxième voyage. L'île est alors habitée par les </w:t>
      </w:r>
      <w:r w:rsidRPr="00153066">
        <w:rPr>
          <w:rFonts w:ascii="Times New Roman" w:hAnsi="Times New Roman" w:cs="Times New Roman"/>
          <w:b/>
          <w:bCs/>
          <w:sz w:val="24"/>
          <w:szCs w:val="24"/>
          <w:lang w:eastAsia="fr-FR"/>
        </w:rPr>
        <w:t>Amérindiens Caraïbes</w:t>
      </w:r>
      <w:r w:rsidRPr="00153066">
        <w:rPr>
          <w:rFonts w:ascii="Times New Roman" w:hAnsi="Times New Roman" w:cs="Times New Roman"/>
          <w:sz w:val="24"/>
          <w:szCs w:val="24"/>
          <w:lang w:eastAsia="fr-FR"/>
        </w:rPr>
        <w:t>.</w:t>
      </w:r>
    </w:p>
    <w:p w14:paraId="56EDA731" w14:textId="3370A7F6" w:rsidR="00153066" w:rsidRPr="00153066" w:rsidRDefault="00153066" w:rsidP="00153066">
      <w:pPr>
        <w:pStyle w:val="NoSpacing"/>
        <w:numPr>
          <w:ilvl w:val="0"/>
          <w:numId w:val="4"/>
        </w:numPr>
        <w:rPr>
          <w:rFonts w:ascii="Times New Roman" w:hAnsi="Times New Roman" w:cs="Times New Roman"/>
          <w:sz w:val="24"/>
          <w:szCs w:val="24"/>
          <w:lang w:eastAsia="fr-FR"/>
        </w:rPr>
      </w:pPr>
      <w:r w:rsidRPr="00153066">
        <w:rPr>
          <w:rFonts w:ascii="Times New Roman" w:hAnsi="Times New Roman" w:cs="Times New Roman"/>
          <w:b/>
          <w:bCs/>
          <w:sz w:val="24"/>
          <w:szCs w:val="24"/>
          <w:lang w:eastAsia="fr-FR"/>
        </w:rPr>
        <w:t>1635</w:t>
      </w:r>
      <w:r w:rsidRPr="00153066">
        <w:rPr>
          <w:rFonts w:ascii="Times New Roman" w:hAnsi="Times New Roman" w:cs="Times New Roman"/>
          <w:sz w:val="24"/>
          <w:szCs w:val="24"/>
          <w:lang w:eastAsia="fr-FR"/>
        </w:rPr>
        <w:t xml:space="preserve"> : Colonisation par les </w:t>
      </w:r>
      <w:r w:rsidRPr="00153066">
        <w:rPr>
          <w:rFonts w:ascii="Times New Roman" w:hAnsi="Times New Roman" w:cs="Times New Roman"/>
          <w:b/>
          <w:bCs/>
          <w:sz w:val="24"/>
          <w:szCs w:val="24"/>
          <w:lang w:eastAsia="fr-FR"/>
        </w:rPr>
        <w:t>Français</w:t>
      </w:r>
      <w:r w:rsidRPr="00153066">
        <w:rPr>
          <w:rFonts w:ascii="Times New Roman" w:hAnsi="Times New Roman" w:cs="Times New Roman"/>
          <w:sz w:val="24"/>
          <w:szCs w:val="24"/>
          <w:lang w:eastAsia="fr-FR"/>
        </w:rPr>
        <w:t>, début de l’installation coloniale.</w:t>
      </w:r>
    </w:p>
    <w:p w14:paraId="7633DD63" w14:textId="7C6027F3" w:rsidR="00153066" w:rsidRPr="00153066" w:rsidRDefault="00153066" w:rsidP="00153066">
      <w:pPr>
        <w:pStyle w:val="NoSpacing"/>
        <w:numPr>
          <w:ilvl w:val="0"/>
          <w:numId w:val="4"/>
        </w:numPr>
        <w:rPr>
          <w:rFonts w:ascii="Times New Roman" w:hAnsi="Times New Roman" w:cs="Times New Roman"/>
          <w:sz w:val="24"/>
          <w:szCs w:val="24"/>
          <w:lang w:eastAsia="fr-FR"/>
        </w:rPr>
      </w:pPr>
      <w:r w:rsidRPr="00153066">
        <w:rPr>
          <w:rFonts w:ascii="Times New Roman" w:hAnsi="Times New Roman" w:cs="Times New Roman"/>
          <w:b/>
          <w:bCs/>
          <w:sz w:val="24"/>
          <w:szCs w:val="24"/>
          <w:lang w:eastAsia="fr-FR"/>
        </w:rPr>
        <w:t>XVIIe – XIXe siècle</w:t>
      </w:r>
      <w:r w:rsidRPr="00153066">
        <w:rPr>
          <w:rFonts w:ascii="Times New Roman" w:hAnsi="Times New Roman" w:cs="Times New Roman"/>
          <w:sz w:val="24"/>
          <w:szCs w:val="24"/>
          <w:lang w:eastAsia="fr-FR"/>
        </w:rPr>
        <w:t xml:space="preserve"> : Développement de plantations (canne à sucre, café, cacao) avec le </w:t>
      </w:r>
      <w:r w:rsidRPr="00153066">
        <w:rPr>
          <w:rFonts w:ascii="Times New Roman" w:hAnsi="Times New Roman" w:cs="Times New Roman"/>
          <w:b/>
          <w:bCs/>
          <w:sz w:val="24"/>
          <w:szCs w:val="24"/>
          <w:lang w:eastAsia="fr-FR"/>
        </w:rPr>
        <w:t>travail forcé des esclaves africains</w:t>
      </w:r>
      <w:r w:rsidRPr="00153066">
        <w:rPr>
          <w:rFonts w:ascii="Times New Roman" w:hAnsi="Times New Roman" w:cs="Times New Roman"/>
          <w:sz w:val="24"/>
          <w:szCs w:val="24"/>
          <w:lang w:eastAsia="fr-FR"/>
        </w:rPr>
        <w:t>.</w:t>
      </w:r>
    </w:p>
    <w:p w14:paraId="081E63F3" w14:textId="77777777" w:rsidR="00153066" w:rsidRDefault="00153066" w:rsidP="00153066">
      <w:pPr>
        <w:pStyle w:val="NoSpacing"/>
        <w:numPr>
          <w:ilvl w:val="0"/>
          <w:numId w:val="4"/>
        </w:numPr>
        <w:rPr>
          <w:rFonts w:ascii="Times New Roman" w:hAnsi="Times New Roman" w:cs="Times New Roman"/>
          <w:sz w:val="24"/>
          <w:szCs w:val="24"/>
          <w:lang w:eastAsia="fr-FR"/>
        </w:rPr>
      </w:pPr>
      <w:r w:rsidRPr="00153066">
        <w:rPr>
          <w:rFonts w:ascii="Times New Roman" w:hAnsi="Times New Roman" w:cs="Times New Roman"/>
          <w:b/>
          <w:bCs/>
          <w:sz w:val="24"/>
          <w:szCs w:val="24"/>
          <w:lang w:eastAsia="fr-FR"/>
        </w:rPr>
        <w:t>1848</w:t>
      </w:r>
      <w:r w:rsidRPr="00153066">
        <w:rPr>
          <w:rFonts w:ascii="Times New Roman" w:hAnsi="Times New Roman" w:cs="Times New Roman"/>
          <w:sz w:val="24"/>
          <w:szCs w:val="24"/>
          <w:lang w:eastAsia="fr-FR"/>
        </w:rPr>
        <w:t xml:space="preserve"> : </w:t>
      </w:r>
      <w:r w:rsidRPr="00153066">
        <w:rPr>
          <w:rFonts w:ascii="Times New Roman" w:hAnsi="Times New Roman" w:cs="Times New Roman"/>
          <w:b/>
          <w:bCs/>
          <w:sz w:val="24"/>
          <w:szCs w:val="24"/>
          <w:lang w:eastAsia="fr-FR"/>
        </w:rPr>
        <w:t>Abolition de l’esclavage</w:t>
      </w:r>
      <w:r w:rsidRPr="00153066">
        <w:rPr>
          <w:rFonts w:ascii="Times New Roman" w:hAnsi="Times New Roman" w:cs="Times New Roman"/>
          <w:sz w:val="24"/>
          <w:szCs w:val="24"/>
          <w:lang w:eastAsia="fr-FR"/>
        </w:rPr>
        <w:t xml:space="preserve"> en Guadeloupe.</w:t>
      </w:r>
    </w:p>
    <w:p w14:paraId="679D48C3" w14:textId="77777777" w:rsidR="00153066" w:rsidRDefault="00153066" w:rsidP="00153066">
      <w:pPr>
        <w:pStyle w:val="NoSpacing"/>
        <w:numPr>
          <w:ilvl w:val="0"/>
          <w:numId w:val="4"/>
        </w:numPr>
        <w:rPr>
          <w:rFonts w:ascii="Times New Roman" w:hAnsi="Times New Roman" w:cs="Times New Roman"/>
          <w:sz w:val="24"/>
          <w:szCs w:val="24"/>
          <w:lang w:eastAsia="fr-FR"/>
        </w:rPr>
      </w:pPr>
      <w:r w:rsidRPr="00153066">
        <w:rPr>
          <w:rFonts w:ascii="Times New Roman" w:hAnsi="Times New Roman" w:cs="Times New Roman"/>
          <w:b/>
          <w:bCs/>
          <w:sz w:val="24"/>
          <w:szCs w:val="24"/>
          <w:lang w:eastAsia="fr-FR"/>
        </w:rPr>
        <w:t>1946</w:t>
      </w:r>
      <w:r w:rsidRPr="00153066">
        <w:rPr>
          <w:rFonts w:ascii="Times New Roman" w:hAnsi="Times New Roman" w:cs="Times New Roman"/>
          <w:sz w:val="24"/>
          <w:szCs w:val="24"/>
          <w:lang w:eastAsia="fr-FR"/>
        </w:rPr>
        <w:t xml:space="preserve"> : La Guadeloupe devient un </w:t>
      </w:r>
      <w:r w:rsidRPr="00153066">
        <w:rPr>
          <w:rFonts w:ascii="Times New Roman" w:hAnsi="Times New Roman" w:cs="Times New Roman"/>
          <w:b/>
          <w:bCs/>
          <w:sz w:val="24"/>
          <w:szCs w:val="24"/>
          <w:lang w:eastAsia="fr-FR"/>
        </w:rPr>
        <w:t>département français</w:t>
      </w:r>
      <w:r w:rsidRPr="00153066">
        <w:rPr>
          <w:rFonts w:ascii="Times New Roman" w:hAnsi="Times New Roman" w:cs="Times New Roman"/>
          <w:sz w:val="24"/>
          <w:szCs w:val="24"/>
          <w:lang w:eastAsia="fr-FR"/>
        </w:rPr>
        <w:t>.</w:t>
      </w:r>
    </w:p>
    <w:p w14:paraId="55B7CCD4" w14:textId="0A7A0F57" w:rsidR="00153066" w:rsidRDefault="00153066" w:rsidP="00153066">
      <w:pPr>
        <w:pStyle w:val="NoSpacing"/>
        <w:numPr>
          <w:ilvl w:val="0"/>
          <w:numId w:val="4"/>
        </w:numPr>
        <w:rPr>
          <w:rFonts w:ascii="Times New Roman" w:hAnsi="Times New Roman" w:cs="Times New Roman"/>
          <w:sz w:val="24"/>
          <w:szCs w:val="24"/>
          <w:lang w:eastAsia="fr-FR"/>
        </w:rPr>
      </w:pPr>
      <w:r w:rsidRPr="00153066">
        <w:rPr>
          <w:rFonts w:ascii="Times New Roman" w:hAnsi="Times New Roman" w:cs="Times New Roman"/>
          <w:b/>
          <w:bCs/>
          <w:sz w:val="24"/>
          <w:szCs w:val="24"/>
          <w:lang w:eastAsia="fr-FR"/>
        </w:rPr>
        <w:t>Années 2000</w:t>
      </w:r>
      <w:r w:rsidRPr="00153066">
        <w:rPr>
          <w:rFonts w:ascii="Times New Roman" w:hAnsi="Times New Roman" w:cs="Times New Roman"/>
          <w:sz w:val="24"/>
          <w:szCs w:val="24"/>
          <w:lang w:eastAsia="fr-FR"/>
        </w:rPr>
        <w:t xml:space="preserve"> : Renforcement de l'identité régionale et montée des revendications sociales, économiques et culturelles.</w:t>
      </w:r>
    </w:p>
    <w:p w14:paraId="3D06AC00" w14:textId="54B0E7F3" w:rsidR="00E2583D" w:rsidRPr="00E2583D" w:rsidRDefault="00E2583D" w:rsidP="00E2583D">
      <w:pPr>
        <w:pStyle w:val="NoSpacing"/>
        <w:numPr>
          <w:ilvl w:val="0"/>
          <w:numId w:val="4"/>
        </w:numPr>
        <w:jc w:val="both"/>
        <w:rPr>
          <w:rFonts w:ascii="Times New Roman" w:hAnsi="Times New Roman" w:cs="Times New Roman"/>
          <w:sz w:val="24"/>
          <w:szCs w:val="24"/>
          <w:lang w:eastAsia="fr-FR"/>
        </w:rPr>
      </w:pPr>
      <w:r>
        <w:rPr>
          <w:rFonts w:ascii="Times New Roman" w:hAnsi="Times New Roman" w:cs="Times New Roman"/>
          <w:b/>
          <w:bCs/>
          <w:sz w:val="24"/>
          <w:szCs w:val="24"/>
          <w:lang w:eastAsia="fr-FR"/>
        </w:rPr>
        <w:t>Aujourd’hui </w:t>
      </w:r>
      <w:r>
        <w:rPr>
          <w:rStyle w:val="fadeinm1hgl8"/>
          <w:rFonts w:ascii="Times New Roman" w:hAnsi="Times New Roman" w:cs="Times New Roman"/>
          <w:sz w:val="24"/>
          <w:szCs w:val="24"/>
        </w:rPr>
        <w:t xml:space="preserve">: </w:t>
      </w:r>
      <w:r w:rsidRPr="00E2583D">
        <w:rPr>
          <w:rStyle w:val="fadeinm1hgl8"/>
          <w:rFonts w:ascii="Times New Roman" w:hAnsi="Times New Roman" w:cs="Times New Roman"/>
          <w:sz w:val="24"/>
          <w:szCs w:val="24"/>
        </w:rPr>
        <w:t>La Guadeloupe est un territoire français d'outre-mer avec une culture riche et métissée, mêlant influences africaines, européennes, indiennes et caribéennes. Elle fait face à des défis économiques, sociaux et environnementaux, tout en valorisant son patrimoine unique.</w:t>
      </w:r>
    </w:p>
    <w:bookmarkEnd w:id="2"/>
    <w:p w14:paraId="6BA58226" w14:textId="77777777" w:rsidR="00153066" w:rsidRPr="00153066" w:rsidRDefault="00153066">
      <w:pPr>
        <w:rPr>
          <w:rFonts w:ascii="Arial" w:hAnsi="Arial" w:cs="Arial"/>
          <w:color w:val="273B68"/>
          <w:shd w:val="clear" w:color="auto" w:fill="FFFFFF"/>
        </w:rPr>
      </w:pPr>
    </w:p>
    <w:p w14:paraId="0D1D52CA" w14:textId="6860D426" w:rsidR="00F25F5E" w:rsidRDefault="001058EF" w:rsidP="001058EF">
      <w:pPr>
        <w:jc w:val="both"/>
        <w:rPr>
          <w:rFonts w:ascii="Arial" w:hAnsi="Arial" w:cs="Arial"/>
          <w:color w:val="273B68"/>
          <w:shd w:val="clear" w:color="auto" w:fill="FFFFFF"/>
        </w:rPr>
      </w:pPr>
      <w:bookmarkStart w:id="3" w:name="_Hlk198315505"/>
      <w:r w:rsidRPr="00E2583D">
        <w:rPr>
          <w:rFonts w:ascii="Arial" w:hAnsi="Arial" w:cs="Arial"/>
          <w:color w:val="000000" w:themeColor="text1"/>
          <w:shd w:val="clear" w:color="auto" w:fill="FFFFFF"/>
        </w:rPr>
        <w:t xml:space="preserve">À l'ère numérique, les menaces informatiques ciblant les administrations publiques </w:t>
      </w:r>
      <w:r w:rsidRPr="00E2583D">
        <w:rPr>
          <w:rFonts w:ascii="Arial" w:hAnsi="Arial" w:cs="Arial"/>
          <w:color w:val="000000" w:themeColor="text1"/>
          <w:shd w:val="clear" w:color="auto" w:fill="FFFFFF"/>
        </w:rPr>
        <w:t xml:space="preserve">ou privées </w:t>
      </w:r>
      <w:r w:rsidRPr="00E2583D">
        <w:rPr>
          <w:rFonts w:ascii="Arial" w:hAnsi="Arial" w:cs="Arial"/>
          <w:color w:val="000000" w:themeColor="text1"/>
          <w:shd w:val="clear" w:color="auto" w:fill="FFFFFF"/>
        </w:rPr>
        <w:t>sont croissantes. En février 2022, le Conseil Régional de la Guadeloupe a été victime d'une cyberattaque qui, une fois de plus, a mis sous grande paralysie une majorité de ses moyens informatiques. Cet incident témoigne du désastre dans lequel se trouvent les infrastructures numériques des collectivités territoriales au regard des cybercriminels de plus en plus sophistiqués et coordonnés. En plus des conséquences purement techniques, cette attaque a, sans aucun doute, impacté la continuité de l'accès aux services publics ainsi que la protection des données d'utilisateur. Ainsi, il est désormais nécessaire d’étudier les causes et les impacts de cette attaque pour appréhender les enjeux de la cybersécurité dans les administrations publiques modernes</w:t>
      </w:r>
      <w:r>
        <w:rPr>
          <w:rFonts w:ascii="Arial" w:hAnsi="Arial" w:cs="Arial"/>
          <w:color w:val="273B68"/>
          <w:shd w:val="clear" w:color="auto" w:fill="FFFFFF"/>
        </w:rPr>
        <w:t>.</w:t>
      </w:r>
    </w:p>
    <w:bookmarkEnd w:id="3"/>
    <w:p w14:paraId="4A29F025" w14:textId="77777777" w:rsidR="001058EF" w:rsidRPr="00E2583D" w:rsidRDefault="001058EF" w:rsidP="001058EF">
      <w:pPr>
        <w:pStyle w:val="NormalWeb"/>
        <w:shd w:val="clear" w:color="auto" w:fill="FFFFFF"/>
        <w:spacing w:before="0" w:beforeAutospacing="0" w:after="240" w:afterAutospacing="0"/>
        <w:textAlignment w:val="baseline"/>
        <w:rPr>
          <w:rFonts w:ascii="Arial" w:hAnsi="Arial" w:cs="Arial"/>
          <w:color w:val="FF0000"/>
        </w:rPr>
      </w:pPr>
      <w:r w:rsidRPr="00E2583D">
        <w:rPr>
          <w:rFonts w:ascii="Arial" w:hAnsi="Arial" w:cs="Arial"/>
          <w:color w:val="FF0000"/>
        </w:rPr>
        <w:t>En février 2022, le Conseil régional de Guadeloupe a subi une cyberattaque majeure qui a perturbé ses opérations administratives. Tous les systèmes d'information de la collectivité ont été entièrement fermés, affectant la gestion des dossiers, la communication interne et les relations avec les citoyens ainsi qu'avec les partenaires. Cette attaque par ransomware s'inscrit dans un schéma global caractérisé par une montée des menaces cybernétiques contre les institutions publiques.</w:t>
      </w:r>
    </w:p>
    <w:p w14:paraId="4989D154" w14:textId="3A6DB937" w:rsidR="001058EF" w:rsidRPr="00E2583D" w:rsidRDefault="001058EF" w:rsidP="00E2583D">
      <w:pPr>
        <w:pStyle w:val="NoSpacing"/>
        <w:jc w:val="both"/>
        <w:rPr>
          <w:rFonts w:ascii="Times New Roman" w:hAnsi="Times New Roman" w:cs="Times New Roman"/>
          <w:b/>
          <w:bCs/>
          <w:sz w:val="28"/>
          <w:szCs w:val="28"/>
        </w:rPr>
      </w:pPr>
      <w:bookmarkStart w:id="4" w:name="_Hlk198315545"/>
      <w:r w:rsidRPr="00E2583D">
        <w:rPr>
          <w:rFonts w:ascii="Times New Roman" w:hAnsi="Times New Roman" w:cs="Times New Roman"/>
          <w:b/>
          <w:bCs/>
          <w:sz w:val="28"/>
          <w:szCs w:val="28"/>
        </w:rPr>
        <w:t xml:space="preserve">Sommaire </w:t>
      </w:r>
      <w:r w:rsidR="00E2583D" w:rsidRPr="00E2583D">
        <w:rPr>
          <w:rFonts w:ascii="Times New Roman" w:hAnsi="Times New Roman" w:cs="Times New Roman"/>
          <w:b/>
          <w:bCs/>
          <w:sz w:val="28"/>
          <w:szCs w:val="28"/>
        </w:rPr>
        <w:t>exécutif</w:t>
      </w:r>
    </w:p>
    <w:p w14:paraId="45EE9ECC" w14:textId="575095A5" w:rsidR="001058EF" w:rsidRPr="00E2583D" w:rsidRDefault="001058EF" w:rsidP="00E2583D">
      <w:pPr>
        <w:pStyle w:val="NoSpacing"/>
        <w:jc w:val="both"/>
        <w:rPr>
          <w:rFonts w:ascii="Times New Roman" w:hAnsi="Times New Roman" w:cs="Times New Roman"/>
          <w:sz w:val="24"/>
          <w:szCs w:val="24"/>
        </w:rPr>
      </w:pPr>
      <w:bookmarkStart w:id="5" w:name="_Hlk198315576"/>
      <w:bookmarkEnd w:id="4"/>
      <w:r w:rsidRPr="00E2583D">
        <w:rPr>
          <w:rFonts w:ascii="Times New Roman" w:hAnsi="Times New Roman" w:cs="Times New Roman"/>
          <w:sz w:val="24"/>
          <w:szCs w:val="24"/>
        </w:rPr>
        <w:t>Ce rapport se concentre sur l'impact et la justification de cette attaque, en mettant l'accent sur les facteurs structurels et organisationnels qui ont probablement contribué à cette violation. Il examine également les réponses entreprises par le Conseil régional et les tentatives de rétablir le fonctionnement des services numériques.</w:t>
      </w:r>
    </w:p>
    <w:p w14:paraId="6E4EE367" w14:textId="77777777" w:rsidR="001058EF" w:rsidRPr="00E2583D" w:rsidRDefault="001058EF" w:rsidP="00E2583D">
      <w:pPr>
        <w:pStyle w:val="NormalWeb"/>
        <w:shd w:val="clear" w:color="auto" w:fill="FFFFFF"/>
        <w:spacing w:before="0" w:beforeAutospacing="0" w:after="240" w:afterAutospacing="0"/>
        <w:jc w:val="both"/>
        <w:textAlignment w:val="baseline"/>
        <w:rPr>
          <w:color w:val="000000" w:themeColor="text1"/>
        </w:rPr>
      </w:pPr>
      <w:r w:rsidRPr="00E2583D">
        <w:rPr>
          <w:color w:val="000000" w:themeColor="text1"/>
        </w:rPr>
        <w:t xml:space="preserve">L'analyse propose, enfin, un certain nombre de recommandations visant à améliorer la sécurité informatique des collectivités publiques locales : formation du personnel, mise à jour des </w:t>
      </w:r>
      <w:r w:rsidRPr="00E2583D">
        <w:rPr>
          <w:color w:val="000000" w:themeColor="text1"/>
        </w:rPr>
        <w:lastRenderedPageBreak/>
        <w:t>infrastructures, rédaction de plans de continuité des activités et engagement avec des consultants en sécurité informatique.</w:t>
      </w:r>
    </w:p>
    <w:bookmarkEnd w:id="5"/>
    <w:p w14:paraId="6376EAD0" w14:textId="77777777" w:rsidR="001058EF" w:rsidRPr="00E2583D" w:rsidRDefault="001058EF" w:rsidP="00E2583D">
      <w:pPr>
        <w:pStyle w:val="NormalWeb"/>
        <w:shd w:val="clear" w:color="auto" w:fill="FFFFFF"/>
        <w:spacing w:before="0" w:beforeAutospacing="0" w:after="240" w:afterAutospacing="0"/>
        <w:jc w:val="both"/>
        <w:textAlignment w:val="baseline"/>
        <w:rPr>
          <w:color w:val="FF0000"/>
        </w:rPr>
      </w:pPr>
      <w:r w:rsidRPr="00E2583D">
        <w:rPr>
          <w:color w:val="FF0000"/>
        </w:rPr>
        <w:t>Ce rapport cherche à utiliser le focus de cette attaque comme un moyen d'encourager une approche proactive pour une préparation plus efficace afin de faire face aux menaces numériques en perpétuelle évolution en accord avec la résilience du service public et la protection.</w:t>
      </w:r>
    </w:p>
    <w:p w14:paraId="338921C7" w14:textId="77777777" w:rsidR="001058EF" w:rsidRPr="00501F5C" w:rsidRDefault="001058EF" w:rsidP="002B4DDA">
      <w:pPr>
        <w:pStyle w:val="NoSpacing"/>
        <w:jc w:val="both"/>
        <w:rPr>
          <w:rFonts w:ascii="Times New Roman" w:hAnsi="Times New Roman" w:cs="Times New Roman"/>
          <w:b/>
          <w:bCs/>
          <w:sz w:val="28"/>
          <w:szCs w:val="28"/>
          <w:lang w:eastAsia="fr-FR"/>
        </w:rPr>
      </w:pPr>
      <w:bookmarkStart w:id="6" w:name="_Hlk198315607"/>
      <w:r w:rsidRPr="00501F5C">
        <w:rPr>
          <w:rFonts w:ascii="Times New Roman" w:hAnsi="Times New Roman" w:cs="Times New Roman"/>
          <w:b/>
          <w:bCs/>
          <w:sz w:val="28"/>
          <w:szCs w:val="28"/>
          <w:lang w:eastAsia="fr-FR"/>
        </w:rPr>
        <w:t>Contexte (Portée)</w:t>
      </w:r>
    </w:p>
    <w:p w14:paraId="2EE1AF21" w14:textId="77777777" w:rsidR="001058EF" w:rsidRPr="00501F5C" w:rsidRDefault="001058EF" w:rsidP="002B4DDA">
      <w:pPr>
        <w:pStyle w:val="NoSpacing"/>
        <w:jc w:val="both"/>
        <w:rPr>
          <w:rFonts w:ascii="Times New Roman" w:eastAsia="Times New Roman" w:hAnsi="Times New Roman" w:cs="Times New Roman"/>
          <w:sz w:val="24"/>
          <w:szCs w:val="24"/>
          <w:lang w:eastAsia="fr-FR"/>
        </w:rPr>
      </w:pPr>
      <w:bookmarkStart w:id="7" w:name="_Hlk198315635"/>
      <w:bookmarkEnd w:id="6"/>
      <w:r w:rsidRPr="00501F5C">
        <w:rPr>
          <w:rFonts w:ascii="Times New Roman" w:eastAsia="Times New Roman" w:hAnsi="Times New Roman" w:cs="Times New Roman"/>
          <w:sz w:val="24"/>
          <w:szCs w:val="24"/>
          <w:lang w:eastAsia="fr-FR"/>
        </w:rPr>
        <w:t>Avec la montée en puissance des outils numériques dans les services publics, les administrations sont de plus en plus dépendantes de leurs systèmes informatiques pour assurer leur bon fonctionnement. Cependant, cette dépendance les rend aussi plus vulnérables aux attaques informatiques, appelées cyberattaques.</w:t>
      </w:r>
    </w:p>
    <w:p w14:paraId="230844AE" w14:textId="77777777" w:rsidR="001058EF" w:rsidRPr="00501F5C" w:rsidRDefault="001058EF" w:rsidP="002B4DDA">
      <w:pPr>
        <w:pStyle w:val="NoSpacing"/>
        <w:jc w:val="both"/>
        <w:rPr>
          <w:rFonts w:ascii="Times New Roman" w:eastAsia="Times New Roman" w:hAnsi="Times New Roman" w:cs="Times New Roman"/>
          <w:sz w:val="24"/>
          <w:szCs w:val="24"/>
          <w:lang w:eastAsia="fr-FR"/>
        </w:rPr>
      </w:pPr>
      <w:r w:rsidRPr="00501F5C">
        <w:rPr>
          <w:rFonts w:ascii="Times New Roman" w:eastAsia="Times New Roman" w:hAnsi="Times New Roman" w:cs="Times New Roman"/>
          <w:sz w:val="24"/>
          <w:szCs w:val="24"/>
          <w:lang w:eastAsia="fr-FR"/>
        </w:rPr>
        <w:t xml:space="preserve">En février 2022, le </w:t>
      </w:r>
      <w:r w:rsidRPr="00501F5C">
        <w:rPr>
          <w:rFonts w:ascii="Times New Roman" w:eastAsia="Times New Roman" w:hAnsi="Times New Roman" w:cs="Times New Roman"/>
          <w:b/>
          <w:bCs/>
          <w:sz w:val="24"/>
          <w:szCs w:val="24"/>
          <w:lang w:eastAsia="fr-FR"/>
        </w:rPr>
        <w:t>Conseil régional de Guadeloupe</w:t>
      </w:r>
      <w:r w:rsidRPr="00501F5C">
        <w:rPr>
          <w:rFonts w:ascii="Times New Roman" w:eastAsia="Times New Roman" w:hAnsi="Times New Roman" w:cs="Times New Roman"/>
          <w:sz w:val="24"/>
          <w:szCs w:val="24"/>
          <w:lang w:eastAsia="fr-FR"/>
        </w:rPr>
        <w:t xml:space="preserve"> a été victime d’une cyberattaque de type rançongiciel (ransomware). Cette attaque a entraîné l’arrêt brutal de plusieurs services administratifs, perturbant la gestion interne et la communication avec les citoyens. Elle a mis en évidence les faiblesses en matière de cybersécurité au sein de la collectivité.</w:t>
      </w:r>
    </w:p>
    <w:p w14:paraId="0F3F89D3" w14:textId="77777777" w:rsidR="001058EF" w:rsidRPr="00501F5C" w:rsidRDefault="001058EF" w:rsidP="002B4DDA">
      <w:pPr>
        <w:pStyle w:val="NoSpacing"/>
        <w:jc w:val="both"/>
        <w:rPr>
          <w:rFonts w:ascii="Times New Roman" w:eastAsia="Times New Roman" w:hAnsi="Times New Roman" w:cs="Times New Roman"/>
          <w:sz w:val="24"/>
          <w:szCs w:val="24"/>
          <w:lang w:eastAsia="fr-FR"/>
        </w:rPr>
      </w:pPr>
      <w:r w:rsidRPr="00501F5C">
        <w:rPr>
          <w:rFonts w:ascii="Times New Roman" w:eastAsia="Times New Roman" w:hAnsi="Times New Roman" w:cs="Times New Roman"/>
          <w:sz w:val="24"/>
          <w:szCs w:val="24"/>
          <w:lang w:eastAsia="fr-FR"/>
        </w:rPr>
        <w:t>Cet événement ne concerne pas uniquement la Guadeloupe. Il reflète un problème plus large auquel sont confrontées de nombreuses institutions publiques en France et ailleurs. Il montre l’importance pour ces structures de renforcer leur protection informatique afin d’assurer la continuité de leurs missions.</w:t>
      </w:r>
    </w:p>
    <w:p w14:paraId="1397297D" w14:textId="77777777" w:rsidR="001058EF" w:rsidRPr="00501F5C" w:rsidRDefault="001058EF" w:rsidP="002B4DDA">
      <w:pPr>
        <w:pStyle w:val="NoSpacing"/>
        <w:jc w:val="both"/>
        <w:rPr>
          <w:rFonts w:ascii="Times New Roman" w:eastAsia="Times New Roman" w:hAnsi="Times New Roman" w:cs="Times New Roman"/>
          <w:sz w:val="24"/>
          <w:szCs w:val="24"/>
          <w:lang w:eastAsia="fr-FR"/>
        </w:rPr>
      </w:pPr>
      <w:r w:rsidRPr="00501F5C">
        <w:rPr>
          <w:rFonts w:ascii="Times New Roman" w:eastAsia="Times New Roman" w:hAnsi="Times New Roman" w:cs="Times New Roman"/>
          <w:sz w:val="24"/>
          <w:szCs w:val="24"/>
          <w:lang w:eastAsia="fr-FR"/>
        </w:rPr>
        <w:t>Ce rapport vise donc à mieux comprendre cette attaque, à analyser ses impacts, et à proposer des pistes pour éviter qu’un tel incident ne se reproduise.</w:t>
      </w:r>
    </w:p>
    <w:p w14:paraId="6764A9A3" w14:textId="77777777" w:rsidR="001058EF" w:rsidRPr="001058EF" w:rsidRDefault="001058EF" w:rsidP="001058E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8" w:name="_Hlk198315693"/>
      <w:bookmarkEnd w:id="7"/>
      <w:r w:rsidRPr="001058EF">
        <w:rPr>
          <w:rFonts w:ascii="Times New Roman" w:eastAsia="Times New Roman" w:hAnsi="Times New Roman" w:cs="Times New Roman"/>
          <w:b/>
          <w:bCs/>
          <w:sz w:val="27"/>
          <w:szCs w:val="27"/>
          <w:lang w:eastAsia="fr-FR"/>
        </w:rPr>
        <w:t>Enjeux de cybersécurité</w:t>
      </w:r>
    </w:p>
    <w:bookmarkEnd w:id="8"/>
    <w:p w14:paraId="1BCCCF6C" w14:textId="77777777" w:rsidR="001058EF" w:rsidRPr="001058EF" w:rsidRDefault="001058EF" w:rsidP="001058EF">
      <w:pPr>
        <w:spacing w:before="100" w:beforeAutospacing="1" w:after="100" w:afterAutospacing="1" w:line="240" w:lineRule="auto"/>
        <w:rPr>
          <w:rFonts w:ascii="Times New Roman" w:eastAsia="Times New Roman" w:hAnsi="Times New Roman" w:cs="Times New Roman"/>
          <w:sz w:val="24"/>
          <w:szCs w:val="24"/>
          <w:lang w:eastAsia="fr-FR"/>
        </w:rPr>
      </w:pPr>
      <w:r w:rsidRPr="001058EF">
        <w:rPr>
          <w:rFonts w:ascii="Times New Roman" w:eastAsia="Times New Roman" w:hAnsi="Times New Roman" w:cs="Times New Roman"/>
          <w:sz w:val="24"/>
          <w:szCs w:val="24"/>
          <w:lang w:eastAsia="fr-FR"/>
        </w:rPr>
        <w:t>La cybersécurité est aujourd’hui un enjeu majeur pour toutes les organisations, y compris les administrations publiques. Elle désigne l’ensemble des moyens mis en œuvre pour protéger les systèmes informatiques, les données et les communications contre les attaques ou les intrusions malveillantes.</w:t>
      </w:r>
    </w:p>
    <w:p w14:paraId="1B3E29B8" w14:textId="77777777" w:rsidR="001058EF" w:rsidRPr="001058EF" w:rsidRDefault="001058EF" w:rsidP="001058EF">
      <w:pPr>
        <w:spacing w:before="100" w:beforeAutospacing="1" w:after="100" w:afterAutospacing="1" w:line="240" w:lineRule="auto"/>
        <w:rPr>
          <w:rFonts w:ascii="Times New Roman" w:eastAsia="Times New Roman" w:hAnsi="Times New Roman" w:cs="Times New Roman"/>
          <w:sz w:val="24"/>
          <w:szCs w:val="24"/>
          <w:lang w:eastAsia="fr-FR"/>
        </w:rPr>
      </w:pPr>
      <w:r w:rsidRPr="001058EF">
        <w:rPr>
          <w:rFonts w:ascii="Times New Roman" w:eastAsia="Times New Roman" w:hAnsi="Times New Roman" w:cs="Times New Roman"/>
          <w:sz w:val="24"/>
          <w:szCs w:val="24"/>
          <w:lang w:eastAsia="fr-FR"/>
        </w:rPr>
        <w:t xml:space="preserve">Dans le cas du </w:t>
      </w:r>
      <w:r w:rsidRPr="001058EF">
        <w:rPr>
          <w:rFonts w:ascii="Times New Roman" w:eastAsia="Times New Roman" w:hAnsi="Times New Roman" w:cs="Times New Roman"/>
          <w:b/>
          <w:bCs/>
          <w:sz w:val="24"/>
          <w:szCs w:val="24"/>
          <w:lang w:eastAsia="fr-FR"/>
        </w:rPr>
        <w:t>Conseil régional de Guadeloupe</w:t>
      </w:r>
      <w:r w:rsidRPr="001058EF">
        <w:rPr>
          <w:rFonts w:ascii="Times New Roman" w:eastAsia="Times New Roman" w:hAnsi="Times New Roman" w:cs="Times New Roman"/>
          <w:sz w:val="24"/>
          <w:szCs w:val="24"/>
          <w:lang w:eastAsia="fr-FR"/>
        </w:rPr>
        <w:t>, la cyberattaque subie en 2022 montre à quel point une institution peut être fragilisée lorsque sa sécurité informatique est compromise. Plusieurs enjeux importants se dégagent de cette situation :</w:t>
      </w:r>
    </w:p>
    <w:p w14:paraId="3AD33642" w14:textId="77777777" w:rsidR="001058EF" w:rsidRPr="001058EF" w:rsidRDefault="001058EF" w:rsidP="001058E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058EF">
        <w:rPr>
          <w:rFonts w:ascii="Times New Roman" w:eastAsia="Times New Roman" w:hAnsi="Times New Roman" w:cs="Times New Roman"/>
          <w:b/>
          <w:bCs/>
          <w:sz w:val="24"/>
          <w:szCs w:val="24"/>
          <w:lang w:eastAsia="fr-FR"/>
        </w:rPr>
        <w:t>Protection des données sensibles</w:t>
      </w:r>
      <w:r w:rsidRPr="001058EF">
        <w:rPr>
          <w:rFonts w:ascii="Times New Roman" w:eastAsia="Times New Roman" w:hAnsi="Times New Roman" w:cs="Times New Roman"/>
          <w:sz w:val="24"/>
          <w:szCs w:val="24"/>
          <w:lang w:eastAsia="fr-FR"/>
        </w:rPr>
        <w:br/>
        <w:t>Les administrations traitent de nombreuses informations personnelles, financières et administratives. En cas d’attaque, ces données peuvent être volées, détruites ou utilisées à des fins illégales.</w:t>
      </w:r>
    </w:p>
    <w:p w14:paraId="53D56794" w14:textId="77777777" w:rsidR="001058EF" w:rsidRPr="001058EF" w:rsidRDefault="001058EF" w:rsidP="001058E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058EF">
        <w:rPr>
          <w:rFonts w:ascii="Times New Roman" w:eastAsia="Times New Roman" w:hAnsi="Times New Roman" w:cs="Times New Roman"/>
          <w:b/>
          <w:bCs/>
          <w:sz w:val="24"/>
          <w:szCs w:val="24"/>
          <w:lang w:eastAsia="fr-FR"/>
        </w:rPr>
        <w:t>Continuité du service public</w:t>
      </w:r>
      <w:r w:rsidRPr="001058EF">
        <w:rPr>
          <w:rFonts w:ascii="Times New Roman" w:eastAsia="Times New Roman" w:hAnsi="Times New Roman" w:cs="Times New Roman"/>
          <w:sz w:val="24"/>
          <w:szCs w:val="24"/>
          <w:lang w:eastAsia="fr-FR"/>
        </w:rPr>
        <w:br/>
        <w:t>Une cyberattaque peut paralyser l’activité d’une collectivité, empêchant la population d’accéder aux services essentiels (aides, subventions, documents administratifs, etc.).</w:t>
      </w:r>
    </w:p>
    <w:p w14:paraId="3CF37E4B" w14:textId="77777777" w:rsidR="001058EF" w:rsidRPr="001058EF" w:rsidRDefault="001058EF" w:rsidP="001058E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058EF">
        <w:rPr>
          <w:rFonts w:ascii="Times New Roman" w:eastAsia="Times New Roman" w:hAnsi="Times New Roman" w:cs="Times New Roman"/>
          <w:b/>
          <w:bCs/>
          <w:sz w:val="24"/>
          <w:szCs w:val="24"/>
          <w:lang w:eastAsia="fr-FR"/>
        </w:rPr>
        <w:t>Confiance des citoyens</w:t>
      </w:r>
      <w:r w:rsidRPr="001058EF">
        <w:rPr>
          <w:rFonts w:ascii="Times New Roman" w:eastAsia="Times New Roman" w:hAnsi="Times New Roman" w:cs="Times New Roman"/>
          <w:sz w:val="24"/>
          <w:szCs w:val="24"/>
          <w:lang w:eastAsia="fr-FR"/>
        </w:rPr>
        <w:br/>
        <w:t>Lorsque les données ou les services sont compromis, la confiance des usagers dans les institutions peut être fortement affectée.</w:t>
      </w:r>
    </w:p>
    <w:p w14:paraId="6440E1CE" w14:textId="77777777" w:rsidR="001058EF" w:rsidRPr="001058EF" w:rsidRDefault="001058EF" w:rsidP="001058E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058EF">
        <w:rPr>
          <w:rFonts w:ascii="Times New Roman" w:eastAsia="Times New Roman" w:hAnsi="Times New Roman" w:cs="Times New Roman"/>
          <w:b/>
          <w:bCs/>
          <w:sz w:val="24"/>
          <w:szCs w:val="24"/>
          <w:lang w:eastAsia="fr-FR"/>
        </w:rPr>
        <w:lastRenderedPageBreak/>
        <w:t>Coûts financiers et organisationnels</w:t>
      </w:r>
      <w:r w:rsidRPr="001058EF">
        <w:rPr>
          <w:rFonts w:ascii="Times New Roman" w:eastAsia="Times New Roman" w:hAnsi="Times New Roman" w:cs="Times New Roman"/>
          <w:sz w:val="24"/>
          <w:szCs w:val="24"/>
          <w:lang w:eastAsia="fr-FR"/>
        </w:rPr>
        <w:br/>
        <w:t>La gestion d’une cyberattaque engendre des coûts importants : réparation des systèmes, perte de productivité, recours à des prestataires externes, etc.</w:t>
      </w:r>
    </w:p>
    <w:p w14:paraId="28237E85" w14:textId="77777777" w:rsidR="001058EF" w:rsidRPr="001058EF" w:rsidRDefault="001058EF" w:rsidP="001058E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058EF">
        <w:rPr>
          <w:rFonts w:ascii="Times New Roman" w:eastAsia="Times New Roman" w:hAnsi="Times New Roman" w:cs="Times New Roman"/>
          <w:b/>
          <w:bCs/>
          <w:sz w:val="24"/>
          <w:szCs w:val="24"/>
          <w:lang w:eastAsia="fr-FR"/>
        </w:rPr>
        <w:t>Obligations légales</w:t>
      </w:r>
      <w:r w:rsidRPr="001058EF">
        <w:rPr>
          <w:rFonts w:ascii="Times New Roman" w:eastAsia="Times New Roman" w:hAnsi="Times New Roman" w:cs="Times New Roman"/>
          <w:sz w:val="24"/>
          <w:szCs w:val="24"/>
          <w:lang w:eastAsia="fr-FR"/>
        </w:rPr>
        <w:br/>
        <w:t xml:space="preserve">Les collectivités ont l’obligation de protéger les données personnelles conformément au </w:t>
      </w:r>
      <w:r w:rsidRPr="001058EF">
        <w:rPr>
          <w:rFonts w:ascii="Times New Roman" w:eastAsia="Times New Roman" w:hAnsi="Times New Roman" w:cs="Times New Roman"/>
          <w:b/>
          <w:bCs/>
          <w:sz w:val="24"/>
          <w:szCs w:val="24"/>
          <w:lang w:eastAsia="fr-FR"/>
        </w:rPr>
        <w:t>Règlement Général sur la Protection des Données (RGPD)</w:t>
      </w:r>
      <w:r w:rsidRPr="001058EF">
        <w:rPr>
          <w:rFonts w:ascii="Times New Roman" w:eastAsia="Times New Roman" w:hAnsi="Times New Roman" w:cs="Times New Roman"/>
          <w:sz w:val="24"/>
          <w:szCs w:val="24"/>
          <w:lang w:eastAsia="fr-FR"/>
        </w:rPr>
        <w:t>. Une faille peut entraîner des sanctions juridiques.</w:t>
      </w:r>
    </w:p>
    <w:p w14:paraId="74B97042" w14:textId="77777777" w:rsidR="001058EF" w:rsidRPr="001058EF" w:rsidRDefault="001058EF" w:rsidP="001058EF">
      <w:pPr>
        <w:spacing w:before="100" w:beforeAutospacing="1" w:after="100" w:afterAutospacing="1" w:line="240" w:lineRule="auto"/>
        <w:rPr>
          <w:rFonts w:ascii="Times New Roman" w:eastAsia="Times New Roman" w:hAnsi="Times New Roman" w:cs="Times New Roman"/>
          <w:sz w:val="24"/>
          <w:szCs w:val="24"/>
          <w:lang w:eastAsia="fr-FR"/>
        </w:rPr>
      </w:pPr>
      <w:r w:rsidRPr="001058EF">
        <w:rPr>
          <w:rFonts w:ascii="Times New Roman" w:eastAsia="Times New Roman" w:hAnsi="Times New Roman" w:cs="Times New Roman"/>
          <w:sz w:val="24"/>
          <w:szCs w:val="24"/>
          <w:lang w:eastAsia="fr-FR"/>
        </w:rPr>
        <w:t>Ces enjeux montrent qu’il est essentiel pour les institutions publiques de mettre en place des stratégies de cybersécurité solides, incluant la prévention, la détection, la réponse aux incidents, et la sensibilisation du personnel.</w:t>
      </w:r>
    </w:p>
    <w:p w14:paraId="09615BC7" w14:textId="77777777" w:rsidR="001058EF" w:rsidRPr="001058EF" w:rsidRDefault="001058EF" w:rsidP="001058E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058EF">
        <w:rPr>
          <w:rFonts w:ascii="Times New Roman" w:eastAsia="Times New Roman" w:hAnsi="Times New Roman" w:cs="Times New Roman"/>
          <w:b/>
          <w:bCs/>
          <w:sz w:val="27"/>
          <w:szCs w:val="27"/>
          <w:lang w:eastAsia="fr-FR"/>
        </w:rPr>
        <w:t xml:space="preserve">Classification des données — </w:t>
      </w:r>
      <w:r w:rsidRPr="001058EF">
        <w:rPr>
          <w:rFonts w:ascii="Times New Roman" w:eastAsia="Times New Roman" w:hAnsi="Times New Roman" w:cs="Times New Roman"/>
          <w:b/>
          <w:bCs/>
          <w:i/>
          <w:iCs/>
          <w:sz w:val="27"/>
          <w:szCs w:val="27"/>
          <w:lang w:eastAsia="fr-FR"/>
        </w:rPr>
        <w:t>Définition simple</w:t>
      </w:r>
    </w:p>
    <w:p w14:paraId="770A8CC0" w14:textId="77777777" w:rsidR="001058EF" w:rsidRPr="001058EF" w:rsidRDefault="001058EF" w:rsidP="001058EF">
      <w:pPr>
        <w:spacing w:before="100" w:beforeAutospacing="1" w:after="100" w:afterAutospacing="1" w:line="240" w:lineRule="auto"/>
        <w:rPr>
          <w:rFonts w:ascii="Times New Roman" w:eastAsia="Times New Roman" w:hAnsi="Times New Roman" w:cs="Times New Roman"/>
          <w:sz w:val="24"/>
          <w:szCs w:val="24"/>
          <w:lang w:eastAsia="fr-FR"/>
        </w:rPr>
      </w:pPr>
      <w:r w:rsidRPr="001058EF">
        <w:rPr>
          <w:rFonts w:ascii="Times New Roman" w:eastAsia="Times New Roman" w:hAnsi="Times New Roman" w:cs="Times New Roman"/>
          <w:sz w:val="24"/>
          <w:szCs w:val="24"/>
          <w:lang w:eastAsia="fr-FR"/>
        </w:rPr>
        <w:t xml:space="preserve">La </w:t>
      </w:r>
      <w:r w:rsidRPr="001058EF">
        <w:rPr>
          <w:rFonts w:ascii="Times New Roman" w:eastAsia="Times New Roman" w:hAnsi="Times New Roman" w:cs="Times New Roman"/>
          <w:b/>
          <w:bCs/>
          <w:sz w:val="24"/>
          <w:szCs w:val="24"/>
          <w:lang w:eastAsia="fr-FR"/>
        </w:rPr>
        <w:t>classification des données</w:t>
      </w:r>
      <w:r w:rsidRPr="001058EF">
        <w:rPr>
          <w:rFonts w:ascii="Times New Roman" w:eastAsia="Times New Roman" w:hAnsi="Times New Roman" w:cs="Times New Roman"/>
          <w:sz w:val="24"/>
          <w:szCs w:val="24"/>
          <w:lang w:eastAsia="fr-FR"/>
        </w:rPr>
        <w:t xml:space="preserve">, c’est le fait de </w:t>
      </w:r>
      <w:r w:rsidRPr="001058EF">
        <w:rPr>
          <w:rFonts w:ascii="Times New Roman" w:eastAsia="Times New Roman" w:hAnsi="Times New Roman" w:cs="Times New Roman"/>
          <w:b/>
          <w:bCs/>
          <w:sz w:val="24"/>
          <w:szCs w:val="24"/>
          <w:lang w:eastAsia="fr-FR"/>
        </w:rPr>
        <w:t>trier et organiser les données en catégories</w:t>
      </w:r>
      <w:r w:rsidRPr="001058EF">
        <w:rPr>
          <w:rFonts w:ascii="Times New Roman" w:eastAsia="Times New Roman" w:hAnsi="Times New Roman" w:cs="Times New Roman"/>
          <w:sz w:val="24"/>
          <w:szCs w:val="24"/>
          <w:lang w:eastAsia="fr-FR"/>
        </w:rPr>
        <w:t xml:space="preserve"> selon leur nature, leur sensibilité ou leur usage, afin de mieux les gérer et les utiliser.</w:t>
      </w:r>
    </w:p>
    <w:p w14:paraId="6AC69493" w14:textId="77777777" w:rsidR="001058EF" w:rsidRPr="001058EF" w:rsidRDefault="001058EF" w:rsidP="001058EF">
      <w:pPr>
        <w:spacing w:after="0" w:line="240" w:lineRule="auto"/>
        <w:rPr>
          <w:rFonts w:ascii="Times New Roman" w:eastAsia="Times New Roman" w:hAnsi="Times New Roman" w:cs="Times New Roman"/>
          <w:sz w:val="24"/>
          <w:szCs w:val="24"/>
          <w:lang w:eastAsia="fr-FR"/>
        </w:rPr>
      </w:pPr>
      <w:r w:rsidRPr="001058EF">
        <w:rPr>
          <w:rFonts w:ascii="Times New Roman" w:eastAsia="Times New Roman" w:hAnsi="Times New Roman" w:cs="Times New Roman"/>
          <w:sz w:val="24"/>
          <w:szCs w:val="24"/>
          <w:lang w:eastAsia="fr-FR"/>
        </w:rPr>
        <w:pict w14:anchorId="0C5058E2">
          <v:rect id="_x0000_i1025" style="width:0;height:1.5pt" o:hralign="center" o:hrstd="t" o:hr="t" fillcolor="#a0a0a0" stroked="f"/>
        </w:pict>
      </w:r>
    </w:p>
    <w:p w14:paraId="5F3EC682" w14:textId="77777777" w:rsidR="001058EF" w:rsidRPr="001058EF" w:rsidRDefault="001058EF" w:rsidP="001058E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roofErr w:type="gramStart"/>
      <w:r w:rsidRPr="001058EF">
        <w:rPr>
          <w:rFonts w:ascii="Segoe UI Emoji" w:eastAsia="Times New Roman" w:hAnsi="Segoe UI Emoji" w:cs="Segoe UI Emoji"/>
          <w:b/>
          <w:bCs/>
          <w:sz w:val="27"/>
          <w:szCs w:val="27"/>
          <w:lang w:eastAsia="fr-FR"/>
        </w:rPr>
        <w:t>🔹</w:t>
      </w:r>
      <w:proofErr w:type="gramEnd"/>
      <w:r w:rsidRPr="001058EF">
        <w:rPr>
          <w:rFonts w:ascii="Times New Roman" w:eastAsia="Times New Roman" w:hAnsi="Times New Roman" w:cs="Times New Roman"/>
          <w:b/>
          <w:bCs/>
          <w:sz w:val="27"/>
          <w:szCs w:val="27"/>
          <w:lang w:eastAsia="fr-FR"/>
        </w:rPr>
        <w:t xml:space="preserve"> Types de classification (exemples)</w:t>
      </w:r>
    </w:p>
    <w:p w14:paraId="065253DA" w14:textId="77777777" w:rsidR="001058EF" w:rsidRPr="001058EF" w:rsidRDefault="001058EF" w:rsidP="001058E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1058EF">
        <w:rPr>
          <w:rFonts w:ascii="Times New Roman" w:eastAsia="Times New Roman" w:hAnsi="Times New Roman" w:cs="Times New Roman"/>
          <w:b/>
          <w:bCs/>
          <w:sz w:val="24"/>
          <w:szCs w:val="24"/>
          <w:lang w:eastAsia="fr-FR"/>
        </w:rPr>
        <w:t>Selon la nature des données :</w:t>
      </w:r>
    </w:p>
    <w:p w14:paraId="1F6797E2" w14:textId="77777777" w:rsidR="001058EF" w:rsidRPr="001058EF" w:rsidRDefault="001058EF" w:rsidP="001058EF">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1058EF">
        <w:rPr>
          <w:rFonts w:ascii="Times New Roman" w:eastAsia="Times New Roman" w:hAnsi="Times New Roman" w:cs="Times New Roman"/>
          <w:b/>
          <w:bCs/>
          <w:sz w:val="24"/>
          <w:szCs w:val="24"/>
          <w:lang w:eastAsia="fr-FR"/>
        </w:rPr>
        <w:t>Données numériques</w:t>
      </w:r>
      <w:r w:rsidRPr="001058EF">
        <w:rPr>
          <w:rFonts w:ascii="Times New Roman" w:eastAsia="Times New Roman" w:hAnsi="Times New Roman" w:cs="Times New Roman"/>
          <w:sz w:val="24"/>
          <w:szCs w:val="24"/>
          <w:lang w:eastAsia="fr-FR"/>
        </w:rPr>
        <w:t xml:space="preserve"> : vitesses de véhicules, temps de trajet</w:t>
      </w:r>
    </w:p>
    <w:p w14:paraId="643A69BA" w14:textId="77777777" w:rsidR="001058EF" w:rsidRPr="001058EF" w:rsidRDefault="001058EF" w:rsidP="001058EF">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1058EF">
        <w:rPr>
          <w:rFonts w:ascii="Times New Roman" w:eastAsia="Times New Roman" w:hAnsi="Times New Roman" w:cs="Times New Roman"/>
          <w:b/>
          <w:bCs/>
          <w:sz w:val="24"/>
          <w:szCs w:val="24"/>
          <w:lang w:eastAsia="fr-FR"/>
        </w:rPr>
        <w:t>Données textuelles</w:t>
      </w:r>
      <w:r w:rsidRPr="001058EF">
        <w:rPr>
          <w:rFonts w:ascii="Times New Roman" w:eastAsia="Times New Roman" w:hAnsi="Times New Roman" w:cs="Times New Roman"/>
          <w:sz w:val="24"/>
          <w:szCs w:val="24"/>
          <w:lang w:eastAsia="fr-FR"/>
        </w:rPr>
        <w:t xml:space="preserve"> : avis des usagers, rapports d’incidents</w:t>
      </w:r>
    </w:p>
    <w:p w14:paraId="2FF7005A" w14:textId="77777777" w:rsidR="001058EF" w:rsidRPr="001058EF" w:rsidRDefault="001058EF" w:rsidP="001058EF">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1058EF">
        <w:rPr>
          <w:rFonts w:ascii="Times New Roman" w:eastAsia="Times New Roman" w:hAnsi="Times New Roman" w:cs="Times New Roman"/>
          <w:b/>
          <w:bCs/>
          <w:sz w:val="24"/>
          <w:szCs w:val="24"/>
          <w:lang w:eastAsia="fr-FR"/>
        </w:rPr>
        <w:t>Données visuelles</w:t>
      </w:r>
      <w:r w:rsidRPr="001058EF">
        <w:rPr>
          <w:rFonts w:ascii="Times New Roman" w:eastAsia="Times New Roman" w:hAnsi="Times New Roman" w:cs="Times New Roman"/>
          <w:sz w:val="24"/>
          <w:szCs w:val="24"/>
          <w:lang w:eastAsia="fr-FR"/>
        </w:rPr>
        <w:t xml:space="preserve"> : images de caméras de surveillance</w:t>
      </w:r>
    </w:p>
    <w:p w14:paraId="31D5593C" w14:textId="77777777" w:rsidR="001058EF" w:rsidRPr="001058EF" w:rsidRDefault="001058EF" w:rsidP="001058E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1058EF">
        <w:rPr>
          <w:rFonts w:ascii="Times New Roman" w:eastAsia="Times New Roman" w:hAnsi="Times New Roman" w:cs="Times New Roman"/>
          <w:b/>
          <w:bCs/>
          <w:sz w:val="24"/>
          <w:szCs w:val="24"/>
          <w:lang w:eastAsia="fr-FR"/>
        </w:rPr>
        <w:t>Selon la source des données :</w:t>
      </w:r>
    </w:p>
    <w:p w14:paraId="60CD12C9" w14:textId="77777777" w:rsidR="001058EF" w:rsidRPr="001058EF" w:rsidRDefault="001058EF" w:rsidP="001058EF">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1058EF">
        <w:rPr>
          <w:rFonts w:ascii="Times New Roman" w:eastAsia="Times New Roman" w:hAnsi="Times New Roman" w:cs="Times New Roman"/>
          <w:sz w:val="24"/>
          <w:szCs w:val="24"/>
          <w:lang w:eastAsia="fr-FR"/>
        </w:rPr>
        <w:t>Capteurs de circulation</w:t>
      </w:r>
    </w:p>
    <w:p w14:paraId="36568781" w14:textId="77777777" w:rsidR="001058EF" w:rsidRPr="001058EF" w:rsidRDefault="001058EF" w:rsidP="001058EF">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1058EF">
        <w:rPr>
          <w:rFonts w:ascii="Times New Roman" w:eastAsia="Times New Roman" w:hAnsi="Times New Roman" w:cs="Times New Roman"/>
          <w:sz w:val="24"/>
          <w:szCs w:val="24"/>
          <w:lang w:eastAsia="fr-FR"/>
        </w:rPr>
        <w:t>GPS des véhicules</w:t>
      </w:r>
    </w:p>
    <w:p w14:paraId="30993B94" w14:textId="77777777" w:rsidR="001058EF" w:rsidRPr="001058EF" w:rsidRDefault="001058EF" w:rsidP="001058EF">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1058EF">
        <w:rPr>
          <w:rFonts w:ascii="Times New Roman" w:eastAsia="Times New Roman" w:hAnsi="Times New Roman" w:cs="Times New Roman"/>
          <w:sz w:val="24"/>
          <w:szCs w:val="24"/>
          <w:lang w:eastAsia="fr-FR"/>
        </w:rPr>
        <w:t>Applications mobiles</w:t>
      </w:r>
    </w:p>
    <w:p w14:paraId="018F5CD5" w14:textId="77777777" w:rsidR="001058EF" w:rsidRPr="001058EF" w:rsidRDefault="001058EF" w:rsidP="001058EF">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1058EF">
        <w:rPr>
          <w:rFonts w:ascii="Times New Roman" w:eastAsia="Times New Roman" w:hAnsi="Times New Roman" w:cs="Times New Roman"/>
          <w:sz w:val="24"/>
          <w:szCs w:val="24"/>
          <w:lang w:eastAsia="fr-FR"/>
        </w:rPr>
        <w:t>Réseaux sociaux</w:t>
      </w:r>
    </w:p>
    <w:p w14:paraId="73E91677" w14:textId="77777777" w:rsidR="001058EF" w:rsidRPr="001058EF" w:rsidRDefault="001058EF" w:rsidP="001058E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1058EF">
        <w:rPr>
          <w:rFonts w:ascii="Times New Roman" w:eastAsia="Times New Roman" w:hAnsi="Times New Roman" w:cs="Times New Roman"/>
          <w:b/>
          <w:bCs/>
          <w:sz w:val="24"/>
          <w:szCs w:val="24"/>
          <w:lang w:eastAsia="fr-FR"/>
        </w:rPr>
        <w:t>Selon la sensibilité :</w:t>
      </w:r>
    </w:p>
    <w:p w14:paraId="500FD12F" w14:textId="77777777" w:rsidR="001058EF" w:rsidRPr="001058EF" w:rsidRDefault="001058EF" w:rsidP="001058EF">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1058EF">
        <w:rPr>
          <w:rFonts w:ascii="Times New Roman" w:eastAsia="Times New Roman" w:hAnsi="Times New Roman" w:cs="Times New Roman"/>
          <w:b/>
          <w:bCs/>
          <w:sz w:val="24"/>
          <w:szCs w:val="24"/>
          <w:lang w:eastAsia="fr-FR"/>
        </w:rPr>
        <w:t>Données publiques</w:t>
      </w:r>
      <w:r w:rsidRPr="001058EF">
        <w:rPr>
          <w:rFonts w:ascii="Times New Roman" w:eastAsia="Times New Roman" w:hAnsi="Times New Roman" w:cs="Times New Roman"/>
          <w:sz w:val="24"/>
          <w:szCs w:val="24"/>
          <w:lang w:eastAsia="fr-FR"/>
        </w:rPr>
        <w:t xml:space="preserve"> : info trafic, horaires de bus</w:t>
      </w:r>
    </w:p>
    <w:p w14:paraId="09D8EA7E" w14:textId="77777777" w:rsidR="001058EF" w:rsidRPr="001058EF" w:rsidRDefault="001058EF" w:rsidP="001058EF">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1058EF">
        <w:rPr>
          <w:rFonts w:ascii="Times New Roman" w:eastAsia="Times New Roman" w:hAnsi="Times New Roman" w:cs="Times New Roman"/>
          <w:b/>
          <w:bCs/>
          <w:sz w:val="24"/>
          <w:szCs w:val="24"/>
          <w:lang w:eastAsia="fr-FR"/>
        </w:rPr>
        <w:t>Données personnelles</w:t>
      </w:r>
      <w:r w:rsidRPr="001058EF">
        <w:rPr>
          <w:rFonts w:ascii="Times New Roman" w:eastAsia="Times New Roman" w:hAnsi="Times New Roman" w:cs="Times New Roman"/>
          <w:sz w:val="24"/>
          <w:szCs w:val="24"/>
          <w:lang w:eastAsia="fr-FR"/>
        </w:rPr>
        <w:t xml:space="preserve"> : localisation des utilisateurs, trajets individuels</w:t>
      </w:r>
    </w:p>
    <w:p w14:paraId="61A8A542" w14:textId="77777777" w:rsidR="001058EF" w:rsidRPr="001058EF" w:rsidRDefault="001058EF" w:rsidP="001058EF">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1058EF">
        <w:rPr>
          <w:rFonts w:ascii="Times New Roman" w:eastAsia="Times New Roman" w:hAnsi="Times New Roman" w:cs="Times New Roman"/>
          <w:b/>
          <w:bCs/>
          <w:sz w:val="24"/>
          <w:szCs w:val="24"/>
          <w:lang w:eastAsia="fr-FR"/>
        </w:rPr>
        <w:t>Données confidentielles</w:t>
      </w:r>
      <w:r w:rsidRPr="001058EF">
        <w:rPr>
          <w:rFonts w:ascii="Times New Roman" w:eastAsia="Times New Roman" w:hAnsi="Times New Roman" w:cs="Times New Roman"/>
          <w:sz w:val="24"/>
          <w:szCs w:val="24"/>
          <w:lang w:eastAsia="fr-FR"/>
        </w:rPr>
        <w:t xml:space="preserve"> : données internes des opérateurs de transport</w:t>
      </w:r>
    </w:p>
    <w:p w14:paraId="1DD8CBBE" w14:textId="77777777" w:rsidR="001058EF" w:rsidRPr="001058EF" w:rsidRDefault="001058EF" w:rsidP="001058E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1058EF">
        <w:rPr>
          <w:rFonts w:ascii="Times New Roman" w:eastAsia="Times New Roman" w:hAnsi="Times New Roman" w:cs="Times New Roman"/>
          <w:b/>
          <w:bCs/>
          <w:sz w:val="24"/>
          <w:szCs w:val="24"/>
          <w:lang w:eastAsia="fr-FR"/>
        </w:rPr>
        <w:t>Selon l’usage prévu :</w:t>
      </w:r>
    </w:p>
    <w:p w14:paraId="210CE7AE" w14:textId="77777777" w:rsidR="001058EF" w:rsidRPr="001058EF" w:rsidRDefault="001058EF" w:rsidP="001058EF">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1058EF">
        <w:rPr>
          <w:rFonts w:ascii="Times New Roman" w:eastAsia="Times New Roman" w:hAnsi="Times New Roman" w:cs="Times New Roman"/>
          <w:sz w:val="24"/>
          <w:szCs w:val="24"/>
          <w:lang w:eastAsia="fr-FR"/>
        </w:rPr>
        <w:t>Analyse en temps réel</w:t>
      </w:r>
    </w:p>
    <w:p w14:paraId="0720C5C5" w14:textId="77777777" w:rsidR="001058EF" w:rsidRPr="001058EF" w:rsidRDefault="001058EF" w:rsidP="001058EF">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1058EF">
        <w:rPr>
          <w:rFonts w:ascii="Times New Roman" w:eastAsia="Times New Roman" w:hAnsi="Times New Roman" w:cs="Times New Roman"/>
          <w:sz w:val="24"/>
          <w:szCs w:val="24"/>
          <w:lang w:eastAsia="fr-FR"/>
        </w:rPr>
        <w:t>Prévisions et modélisations</w:t>
      </w:r>
    </w:p>
    <w:p w14:paraId="0F4FDBF4" w14:textId="77777777" w:rsidR="001058EF" w:rsidRPr="001058EF" w:rsidRDefault="001058EF" w:rsidP="001058EF">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1058EF">
        <w:rPr>
          <w:rFonts w:ascii="Times New Roman" w:eastAsia="Times New Roman" w:hAnsi="Times New Roman" w:cs="Times New Roman"/>
          <w:sz w:val="24"/>
          <w:szCs w:val="24"/>
          <w:lang w:eastAsia="fr-FR"/>
        </w:rPr>
        <w:t>Prise de décision automatisée</w:t>
      </w:r>
    </w:p>
    <w:p w14:paraId="05B5DAC3" w14:textId="77777777" w:rsidR="001058EF" w:rsidRPr="001058EF" w:rsidRDefault="001058EF" w:rsidP="001058EF">
      <w:pPr>
        <w:spacing w:after="0" w:line="240" w:lineRule="auto"/>
        <w:rPr>
          <w:rFonts w:ascii="Times New Roman" w:eastAsia="Times New Roman" w:hAnsi="Times New Roman" w:cs="Times New Roman"/>
          <w:sz w:val="24"/>
          <w:szCs w:val="24"/>
          <w:lang w:eastAsia="fr-FR"/>
        </w:rPr>
      </w:pPr>
      <w:r w:rsidRPr="001058EF">
        <w:rPr>
          <w:rFonts w:ascii="Times New Roman" w:eastAsia="Times New Roman" w:hAnsi="Times New Roman" w:cs="Times New Roman"/>
          <w:sz w:val="24"/>
          <w:szCs w:val="24"/>
          <w:lang w:eastAsia="fr-FR"/>
        </w:rPr>
        <w:pict w14:anchorId="016E8E9A">
          <v:rect id="_x0000_i1026" style="width:0;height:1.5pt" o:hralign="center" o:hrstd="t" o:hr="t" fillcolor="#a0a0a0" stroked="f"/>
        </w:pict>
      </w:r>
    </w:p>
    <w:p w14:paraId="2C962A61" w14:textId="77777777" w:rsidR="001058EF" w:rsidRPr="001058EF" w:rsidRDefault="001058EF" w:rsidP="001058E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058EF">
        <w:rPr>
          <w:rFonts w:ascii="Segoe UI Emoji" w:eastAsia="Times New Roman" w:hAnsi="Segoe UI Emoji" w:cs="Segoe UI Emoji"/>
          <w:b/>
          <w:bCs/>
          <w:sz w:val="27"/>
          <w:szCs w:val="27"/>
          <w:lang w:eastAsia="fr-FR"/>
        </w:rPr>
        <w:t>✅</w:t>
      </w:r>
      <w:r w:rsidRPr="001058EF">
        <w:rPr>
          <w:rFonts w:ascii="Times New Roman" w:eastAsia="Times New Roman" w:hAnsi="Times New Roman" w:cs="Times New Roman"/>
          <w:b/>
          <w:bCs/>
          <w:sz w:val="27"/>
          <w:szCs w:val="27"/>
          <w:lang w:eastAsia="fr-FR"/>
        </w:rPr>
        <w:t xml:space="preserve"> Pourquoi classifier ?</w:t>
      </w:r>
    </w:p>
    <w:p w14:paraId="17E4A647" w14:textId="77777777" w:rsidR="001058EF" w:rsidRPr="001058EF" w:rsidRDefault="001058EF" w:rsidP="001058EF">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1058EF">
        <w:rPr>
          <w:rFonts w:ascii="Times New Roman" w:eastAsia="Times New Roman" w:hAnsi="Times New Roman" w:cs="Times New Roman"/>
          <w:sz w:val="24"/>
          <w:szCs w:val="24"/>
          <w:lang w:eastAsia="fr-FR"/>
        </w:rPr>
        <w:t xml:space="preserve">Pour </w:t>
      </w:r>
      <w:r w:rsidRPr="001058EF">
        <w:rPr>
          <w:rFonts w:ascii="Times New Roman" w:eastAsia="Times New Roman" w:hAnsi="Times New Roman" w:cs="Times New Roman"/>
          <w:b/>
          <w:bCs/>
          <w:sz w:val="24"/>
          <w:szCs w:val="24"/>
          <w:lang w:eastAsia="fr-FR"/>
        </w:rPr>
        <w:t>protéger les données sensibles</w:t>
      </w:r>
    </w:p>
    <w:p w14:paraId="39CBBFDE" w14:textId="77777777" w:rsidR="001058EF" w:rsidRPr="001058EF" w:rsidRDefault="001058EF" w:rsidP="001058EF">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1058EF">
        <w:rPr>
          <w:rFonts w:ascii="Times New Roman" w:eastAsia="Times New Roman" w:hAnsi="Times New Roman" w:cs="Times New Roman"/>
          <w:sz w:val="24"/>
          <w:szCs w:val="24"/>
          <w:lang w:eastAsia="fr-FR"/>
        </w:rPr>
        <w:t xml:space="preserve">Pour </w:t>
      </w:r>
      <w:r w:rsidRPr="001058EF">
        <w:rPr>
          <w:rFonts w:ascii="Times New Roman" w:eastAsia="Times New Roman" w:hAnsi="Times New Roman" w:cs="Times New Roman"/>
          <w:b/>
          <w:bCs/>
          <w:sz w:val="24"/>
          <w:szCs w:val="24"/>
          <w:lang w:eastAsia="fr-FR"/>
        </w:rPr>
        <w:t>gagner en efficacité</w:t>
      </w:r>
      <w:r w:rsidRPr="001058EF">
        <w:rPr>
          <w:rFonts w:ascii="Times New Roman" w:eastAsia="Times New Roman" w:hAnsi="Times New Roman" w:cs="Times New Roman"/>
          <w:sz w:val="24"/>
          <w:szCs w:val="24"/>
          <w:lang w:eastAsia="fr-FR"/>
        </w:rPr>
        <w:t xml:space="preserve"> dans leur traitement</w:t>
      </w:r>
    </w:p>
    <w:p w14:paraId="588C8BD4" w14:textId="77777777" w:rsidR="001058EF" w:rsidRPr="001058EF" w:rsidRDefault="001058EF" w:rsidP="001058EF">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1058EF">
        <w:rPr>
          <w:rFonts w:ascii="Times New Roman" w:eastAsia="Times New Roman" w:hAnsi="Times New Roman" w:cs="Times New Roman"/>
          <w:sz w:val="24"/>
          <w:szCs w:val="24"/>
          <w:lang w:eastAsia="fr-FR"/>
        </w:rPr>
        <w:t xml:space="preserve">Pour </w:t>
      </w:r>
      <w:r w:rsidRPr="001058EF">
        <w:rPr>
          <w:rFonts w:ascii="Times New Roman" w:eastAsia="Times New Roman" w:hAnsi="Times New Roman" w:cs="Times New Roman"/>
          <w:b/>
          <w:bCs/>
          <w:sz w:val="24"/>
          <w:szCs w:val="24"/>
          <w:lang w:eastAsia="fr-FR"/>
        </w:rPr>
        <w:t>adapter les outils</w:t>
      </w:r>
      <w:r w:rsidRPr="001058EF">
        <w:rPr>
          <w:rFonts w:ascii="Times New Roman" w:eastAsia="Times New Roman" w:hAnsi="Times New Roman" w:cs="Times New Roman"/>
          <w:sz w:val="24"/>
          <w:szCs w:val="24"/>
          <w:lang w:eastAsia="fr-FR"/>
        </w:rPr>
        <w:t xml:space="preserve"> aux bons types de données</w:t>
      </w:r>
    </w:p>
    <w:p w14:paraId="65B791F7" w14:textId="77777777" w:rsidR="001058EF" w:rsidRDefault="001058EF" w:rsidP="001058EF">
      <w:pPr>
        <w:jc w:val="both"/>
      </w:pPr>
    </w:p>
    <w:sectPr w:rsidR="001058EF" w:rsidSect="002B7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D4D47"/>
    <w:multiLevelType w:val="multilevel"/>
    <w:tmpl w:val="D76E5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993559"/>
    <w:multiLevelType w:val="multilevel"/>
    <w:tmpl w:val="B2A6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CB3C6E"/>
    <w:multiLevelType w:val="multilevel"/>
    <w:tmpl w:val="FD08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732518"/>
    <w:multiLevelType w:val="hybridMultilevel"/>
    <w:tmpl w:val="D8D294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8EF"/>
    <w:rsid w:val="001058EF"/>
    <w:rsid w:val="00153066"/>
    <w:rsid w:val="001A686F"/>
    <w:rsid w:val="002B4DDA"/>
    <w:rsid w:val="002B7658"/>
    <w:rsid w:val="00501F5C"/>
    <w:rsid w:val="005F04FD"/>
    <w:rsid w:val="009C0707"/>
    <w:rsid w:val="00E2583D"/>
    <w:rsid w:val="00F25F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AF4CA"/>
  <w15:chartTrackingRefBased/>
  <w15:docId w15:val="{AD06E56F-28C8-4725-8E5B-CDF38C4A6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058E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58E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eading3Char">
    <w:name w:val="Heading 3 Char"/>
    <w:basedOn w:val="DefaultParagraphFont"/>
    <w:link w:val="Heading3"/>
    <w:uiPriority w:val="9"/>
    <w:rsid w:val="001058EF"/>
    <w:rPr>
      <w:rFonts w:ascii="Times New Roman" w:eastAsia="Times New Roman" w:hAnsi="Times New Roman" w:cs="Times New Roman"/>
      <w:b/>
      <w:bCs/>
      <w:sz w:val="27"/>
      <w:szCs w:val="27"/>
      <w:lang w:eastAsia="fr-FR"/>
    </w:rPr>
  </w:style>
  <w:style w:type="character" w:styleId="Strong">
    <w:name w:val="Strong"/>
    <w:basedOn w:val="DefaultParagraphFont"/>
    <w:uiPriority w:val="22"/>
    <w:qFormat/>
    <w:rsid w:val="001058EF"/>
    <w:rPr>
      <w:b/>
      <w:bCs/>
    </w:rPr>
  </w:style>
  <w:style w:type="character" w:customStyle="1" w:styleId="fadeinm1hgl8">
    <w:name w:val="_fadein_m1hgl_8"/>
    <w:basedOn w:val="DefaultParagraphFont"/>
    <w:rsid w:val="001058EF"/>
  </w:style>
  <w:style w:type="paragraph" w:styleId="NoSpacing">
    <w:name w:val="No Spacing"/>
    <w:uiPriority w:val="1"/>
    <w:qFormat/>
    <w:rsid w:val="001530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72401">
      <w:bodyDiv w:val="1"/>
      <w:marLeft w:val="0"/>
      <w:marRight w:val="0"/>
      <w:marTop w:val="0"/>
      <w:marBottom w:val="0"/>
      <w:divBdr>
        <w:top w:val="none" w:sz="0" w:space="0" w:color="auto"/>
        <w:left w:val="none" w:sz="0" w:space="0" w:color="auto"/>
        <w:bottom w:val="none" w:sz="0" w:space="0" w:color="auto"/>
        <w:right w:val="none" w:sz="0" w:space="0" w:color="auto"/>
      </w:divBdr>
    </w:div>
    <w:div w:id="301229511">
      <w:bodyDiv w:val="1"/>
      <w:marLeft w:val="0"/>
      <w:marRight w:val="0"/>
      <w:marTop w:val="0"/>
      <w:marBottom w:val="0"/>
      <w:divBdr>
        <w:top w:val="none" w:sz="0" w:space="0" w:color="auto"/>
        <w:left w:val="none" w:sz="0" w:space="0" w:color="auto"/>
        <w:bottom w:val="none" w:sz="0" w:space="0" w:color="auto"/>
        <w:right w:val="none" w:sz="0" w:space="0" w:color="auto"/>
      </w:divBdr>
    </w:div>
    <w:div w:id="321550571">
      <w:bodyDiv w:val="1"/>
      <w:marLeft w:val="0"/>
      <w:marRight w:val="0"/>
      <w:marTop w:val="0"/>
      <w:marBottom w:val="0"/>
      <w:divBdr>
        <w:top w:val="none" w:sz="0" w:space="0" w:color="auto"/>
        <w:left w:val="none" w:sz="0" w:space="0" w:color="auto"/>
        <w:bottom w:val="none" w:sz="0" w:space="0" w:color="auto"/>
        <w:right w:val="none" w:sz="0" w:space="0" w:color="auto"/>
      </w:divBdr>
    </w:div>
    <w:div w:id="838349061">
      <w:bodyDiv w:val="1"/>
      <w:marLeft w:val="0"/>
      <w:marRight w:val="0"/>
      <w:marTop w:val="0"/>
      <w:marBottom w:val="0"/>
      <w:divBdr>
        <w:top w:val="none" w:sz="0" w:space="0" w:color="auto"/>
        <w:left w:val="none" w:sz="0" w:space="0" w:color="auto"/>
        <w:bottom w:val="none" w:sz="0" w:space="0" w:color="auto"/>
        <w:right w:val="none" w:sz="0" w:space="0" w:color="auto"/>
      </w:divBdr>
    </w:div>
    <w:div w:id="134632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1130</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 lubin</dc:creator>
  <cp:keywords/>
  <dc:description/>
  <cp:lastModifiedBy>jonel lubin</cp:lastModifiedBy>
  <cp:revision>2</cp:revision>
  <dcterms:created xsi:type="dcterms:W3CDTF">2025-05-16T22:06:00Z</dcterms:created>
  <dcterms:modified xsi:type="dcterms:W3CDTF">2025-05-16T23:33:00Z</dcterms:modified>
</cp:coreProperties>
</file>