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o8w8y1w2qwa" w:id="0"/>
      <w:bookmarkEnd w:id="0"/>
      <w:r w:rsidDel="00000000" w:rsidR="00000000" w:rsidRPr="00000000">
        <w:rPr>
          <w:b w:val="1"/>
          <w:bCs w:val="1"/>
          <w:sz w:val="34"/>
          <w:szCs w:val="34"/>
          <w:rtl w:val="0"/>
        </w:rPr>
        <w:t xml:space="preserve">Contexte</w:t>
      </w:r>
    </w:p>
    <w:p w:rsidR="00000000" w:rsidDel="00000000" w:rsidP="00000000" w:rsidRDefault="00000000" w:rsidRPr="00000000" w14:paraId="00000002">
      <w:pPr>
        <w:spacing w:after="240" w:before="240" w:lineRule="auto"/>
        <w:rPr/>
      </w:pPr>
      <w:r w:rsidDel="00000000" w:rsidR="00000000" w:rsidRPr="00000000">
        <w:rPr>
          <w:rtl w:val="0"/>
        </w:rPr>
        <w:t xml:space="preserve">Les avions modernes sont de plus en plus connectés : communications avion–sol (SATCOM, datalink), maintenance en temps réel, connectivité cabine, mises à jour logicielles et échanges avec les infrastructures au sol. Cette connectivité améliore l’efficacité opérationnelle mais augmente également la surface d’attaque des systèmes aéronautiques.</w:t>
      </w:r>
    </w:p>
    <w:p w:rsidR="00000000" w:rsidDel="00000000" w:rsidP="00000000" w:rsidRDefault="00000000" w:rsidRPr="00000000" w14:paraId="00000003">
      <w:pPr>
        <w:spacing w:after="240" w:before="240" w:lineRule="auto"/>
        <w:rPr/>
      </w:pPr>
      <w:r w:rsidDel="00000000" w:rsidR="00000000" w:rsidRPr="00000000">
        <w:rPr>
          <w:rtl w:val="0"/>
        </w:rPr>
        <w:t xml:space="preserve">Par ailleurs, l’émergence future des </w:t>
      </w:r>
      <w:r w:rsidDel="00000000" w:rsidR="00000000" w:rsidRPr="00000000">
        <w:rPr>
          <w:b w:val="1"/>
          <w:bCs w:val="1"/>
          <w:rtl w:val="0"/>
        </w:rPr>
        <w:t xml:space="preserve">ordinateurs quantiques</w:t>
      </w:r>
      <w:r w:rsidDel="00000000" w:rsidR="00000000" w:rsidRPr="00000000">
        <w:rPr>
          <w:rtl w:val="0"/>
        </w:rPr>
        <w:t xml:space="preserve"> représente une menace pour de nombreux protocoles cryptographiques actuellement utilisés dans les infrastructures numériques. Les systèmes aéronautiques, dont les cycles de certification et de déploiement sont longs, doivent anticiper cette transition vers des </w:t>
      </w:r>
      <w:r w:rsidDel="00000000" w:rsidR="00000000" w:rsidRPr="00000000">
        <w:rPr>
          <w:b w:val="1"/>
          <w:bCs w:val="1"/>
          <w:rtl w:val="0"/>
        </w:rPr>
        <w:t xml:space="preserve">mécanismes de sécurité post-quantiques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Dans ce contexte, il devient nécessaire de développer des architectures de communication sécurisées, performantes et capables de détecter des comportements anormaux en temps réel.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tc39qymw49" w:id="1"/>
      <w:bookmarkEnd w:id="1"/>
      <w:r w:rsidDel="00000000" w:rsidR="00000000" w:rsidRPr="00000000">
        <w:rPr>
          <w:b w:val="1"/>
          <w:bCs w:val="1"/>
          <w:sz w:val="34"/>
          <w:szCs w:val="34"/>
          <w:rtl w:val="0"/>
        </w:rPr>
        <w:t xml:space="preserve">Objectif du projet</w:t>
      </w:r>
    </w:p>
    <w:p w:rsidR="00000000" w:rsidDel="00000000" w:rsidP="00000000" w:rsidRDefault="00000000" w:rsidRPr="00000000" w14:paraId="00000007">
      <w:pPr>
        <w:spacing w:after="240" w:before="240" w:lineRule="auto"/>
        <w:rPr/>
      </w:pPr>
      <w:r w:rsidDel="00000000" w:rsidR="00000000" w:rsidRPr="00000000">
        <w:rPr>
          <w:rtl w:val="0"/>
        </w:rPr>
        <w:t xml:space="preserve">Le projet propose de concevoir une </w:t>
      </w:r>
      <w:r w:rsidDel="00000000" w:rsidR="00000000" w:rsidRPr="00000000">
        <w:rPr>
          <w:b w:val="1"/>
          <w:bCs w:val="1"/>
          <w:rtl w:val="0"/>
        </w:rPr>
        <w:t xml:space="preserve">liaison de données sécurisée post-quantique pour les systèmes aéronautiques connectés</w:t>
      </w:r>
      <w:r w:rsidDel="00000000" w:rsidR="00000000" w:rsidRPr="00000000">
        <w:rPr>
          <w:rtl w:val="0"/>
        </w:rPr>
        <w:t xml:space="preserve">, accélérée matériellement par </w:t>
      </w:r>
      <w:r w:rsidDel="00000000" w:rsidR="00000000" w:rsidRPr="00000000">
        <w:rPr>
          <w:b w:val="1"/>
          <w:bCs w:val="1"/>
          <w:rtl w:val="0"/>
        </w:rPr>
        <w:t xml:space="preserve">FPGA</w:t>
      </w:r>
      <w:r w:rsidDel="00000000" w:rsidR="00000000" w:rsidRPr="00000000">
        <w:rPr>
          <w:rtl w:val="0"/>
        </w:rPr>
        <w:t xml:space="preserve">, et supervisée par un </w:t>
      </w:r>
      <w:r w:rsidDel="00000000" w:rsidR="00000000" w:rsidRPr="00000000">
        <w:rPr>
          <w:b w:val="1"/>
          <w:bCs w:val="1"/>
          <w:rtl w:val="0"/>
        </w:rPr>
        <w:t xml:space="preserve">agent d’intelligence artificielle capable de détecter des attaques ou anomalies réseau</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L’objectif est double :</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Garantir la confidentialité et l’authenticité des communications avion–sol face aux menaces futures</w:t>
      </w:r>
      <w:r w:rsidDel="00000000" w:rsidR="00000000" w:rsidRPr="00000000">
        <w:rPr>
          <w:rtl w:val="0"/>
        </w:rPr>
        <w:t xml:space="preserve">, notamment celles liées au calcul quantique.</w:t>
        <w:br w:type="textWrapping"/>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Surveiller en continu l’intégrité et le comportement du système de communication</w:t>
      </w:r>
      <w:r w:rsidDel="00000000" w:rsidR="00000000" w:rsidRPr="00000000">
        <w:rPr>
          <w:rtl w:val="0"/>
        </w:rPr>
        <w:t xml:space="preserve">, afin d’identifier précocement toute tentative d’intrusion, de spoofing ou de manipulation des données.</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resjhwismwz3" w:id="2"/>
      <w:bookmarkEnd w:id="2"/>
      <w:r w:rsidDel="00000000" w:rsidR="00000000" w:rsidRPr="00000000">
        <w:rPr>
          <w:b w:val="1"/>
          <w:bCs w:val="1"/>
          <w:sz w:val="34"/>
          <w:szCs w:val="34"/>
          <w:rtl w:val="0"/>
        </w:rPr>
        <w:t xml:space="preserve">Principe de la solution</w:t>
      </w:r>
    </w:p>
    <w:p w:rsidR="00000000" w:rsidDel="00000000" w:rsidP="00000000" w:rsidRDefault="00000000" w:rsidRPr="00000000" w14:paraId="0000000D">
      <w:pPr>
        <w:spacing w:after="240" w:before="240" w:lineRule="auto"/>
        <w:rPr/>
      </w:pPr>
      <w:r w:rsidDel="00000000" w:rsidR="00000000" w:rsidRPr="00000000">
        <w:rPr>
          <w:rtl w:val="0"/>
        </w:rPr>
        <w:t xml:space="preserve">L’architecture proposée repose sur deux composants principaux :</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574yzuvwdnmq" w:id="3"/>
      <w:bookmarkEnd w:id="3"/>
      <w:r w:rsidDel="00000000" w:rsidR="00000000" w:rsidRPr="00000000">
        <w:rPr>
          <w:b w:val="1"/>
          <w:bCs w:val="1"/>
          <w:color w:val="000000"/>
          <w:sz w:val="26"/>
          <w:szCs w:val="26"/>
          <w:rtl w:val="0"/>
        </w:rPr>
        <w:t xml:space="preserve">1. Un module de sécurité cryptographique post-quantique accéléré sur FPGA</w:t>
      </w:r>
    </w:p>
    <w:p w:rsidR="00000000" w:rsidDel="00000000" w:rsidP="00000000" w:rsidRDefault="00000000" w:rsidRPr="00000000" w14:paraId="0000000F">
      <w:pPr>
        <w:spacing w:after="240" w:before="240" w:lineRule="auto"/>
        <w:rPr/>
      </w:pPr>
      <w:r w:rsidDel="00000000" w:rsidR="00000000" w:rsidRPr="00000000">
        <w:rPr>
          <w:rtl w:val="0"/>
        </w:rPr>
        <w:t xml:space="preserve">Un module matériel implémenté sur FPGA prendra en charge les fonctions cryptographiques critiques de la liaison de données :</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b w:val="1"/>
          <w:bCs w:val="1"/>
          <w:rtl w:val="0"/>
        </w:rPr>
        <w:t xml:space="preserve">échange de clés post-quantique</w:t>
      </w:r>
      <w:r w:rsidDel="00000000" w:rsidR="00000000" w:rsidRPr="00000000">
        <w:rPr>
          <w:rtl w:val="0"/>
        </w:rPr>
        <w:t xml:space="preserve"> (par exemple CRYSTALS-Kyber)</w:t>
        <w:br w:type="textWrapping"/>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signature numérique post-quantique</w:t>
      </w:r>
      <w:r w:rsidDel="00000000" w:rsidR="00000000" w:rsidRPr="00000000">
        <w:rPr>
          <w:rtl w:val="0"/>
        </w:rPr>
        <w:t xml:space="preserve"> (par exemple Dilithium)</w:t>
        <w:br w:type="textWrapping"/>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b w:val="1"/>
          <w:bCs w:val="1"/>
          <w:rtl w:val="0"/>
        </w:rPr>
        <w:t xml:space="preserve">chiffrement symétrique à haut débit</w:t>
      </w:r>
      <w:r w:rsidDel="00000000" w:rsidR="00000000" w:rsidRPr="00000000">
        <w:rPr>
          <w:rtl w:val="0"/>
        </w:rPr>
        <w:t xml:space="preserve"> pour les flux de données</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L’implémentation sur FPGA permet :</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de </w:t>
      </w:r>
      <w:r w:rsidDel="00000000" w:rsidR="00000000" w:rsidRPr="00000000">
        <w:rPr>
          <w:b w:val="1"/>
          <w:bCs w:val="1"/>
          <w:rtl w:val="0"/>
        </w:rPr>
        <w:t xml:space="preserve">réduire la latence</w:t>
      </w:r>
      <w:r w:rsidDel="00000000" w:rsidR="00000000" w:rsidRPr="00000000">
        <w:rPr>
          <w:rtl w:val="0"/>
        </w:rPr>
        <w:t xml:space="preserve"> des opérations cryptographiques</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d’</w:t>
      </w:r>
      <w:r w:rsidDel="00000000" w:rsidR="00000000" w:rsidRPr="00000000">
        <w:rPr>
          <w:b w:val="1"/>
          <w:bCs w:val="1"/>
          <w:rtl w:val="0"/>
        </w:rPr>
        <w:t xml:space="preserve">offrir un haut débit compatible avec les communications aéronautiques</w:t>
        <w:br w:type="textWrapping"/>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d’assurer une </w:t>
      </w:r>
      <w:r w:rsidDel="00000000" w:rsidR="00000000" w:rsidRPr="00000000">
        <w:rPr>
          <w:b w:val="1"/>
          <w:bCs w:val="1"/>
          <w:rtl w:val="0"/>
        </w:rPr>
        <w:t xml:space="preserve">isolation matérielle des fonctions de sécurité</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Ce module pourrait s’intégrer dans la chaîne de communication des systèmes existants tels que les </w:t>
      </w:r>
      <w:r w:rsidDel="00000000" w:rsidR="00000000" w:rsidRPr="00000000">
        <w:rPr>
          <w:b w:val="1"/>
          <w:bCs w:val="1"/>
          <w:rtl w:val="0"/>
        </w:rPr>
        <w:t xml:space="preserve">liaisons SATCOM ou les datalinks avion–sol basés sur IP</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8q6qpw1wv9y" w:id="4"/>
      <w:bookmarkEnd w:id="4"/>
      <w:r w:rsidDel="00000000" w:rsidR="00000000" w:rsidRPr="00000000">
        <w:rPr>
          <w:b w:val="1"/>
          <w:bCs w:val="1"/>
          <w:color w:val="000000"/>
          <w:sz w:val="26"/>
          <w:szCs w:val="26"/>
          <w:rtl w:val="0"/>
        </w:rPr>
        <w:t xml:space="preserve">2. Un agent IA de supervision et de détection d’anomalies</w:t>
      </w:r>
    </w:p>
    <w:p w:rsidR="00000000" w:rsidDel="00000000" w:rsidP="00000000" w:rsidRDefault="00000000" w:rsidRPr="00000000" w14:paraId="0000001A">
      <w:pPr>
        <w:spacing w:after="240" w:before="240" w:lineRule="auto"/>
        <w:rPr/>
      </w:pPr>
      <w:r w:rsidDel="00000000" w:rsidR="00000000" w:rsidRPr="00000000">
        <w:rPr>
          <w:rtl w:val="0"/>
        </w:rPr>
        <w:t xml:space="preserve">En complément de la protection cryptographique, un </w:t>
      </w:r>
      <w:r w:rsidDel="00000000" w:rsidR="00000000" w:rsidRPr="00000000">
        <w:rPr>
          <w:b w:val="1"/>
          <w:bCs w:val="1"/>
          <w:rtl w:val="0"/>
        </w:rPr>
        <w:t xml:space="preserve">agent d’intelligence artificielle embarqué</w:t>
      </w:r>
      <w:r w:rsidDel="00000000" w:rsidR="00000000" w:rsidRPr="00000000">
        <w:rPr>
          <w:rtl w:val="0"/>
        </w:rPr>
        <w:t xml:space="preserve"> analysera en continu les flux de communication et la télémétrie du système.</w:t>
      </w:r>
    </w:p>
    <w:p w:rsidR="00000000" w:rsidDel="00000000" w:rsidP="00000000" w:rsidRDefault="00000000" w:rsidRPr="00000000" w14:paraId="0000001B">
      <w:pPr>
        <w:spacing w:after="240" w:before="240" w:lineRule="auto"/>
        <w:rPr/>
      </w:pPr>
      <w:r w:rsidDel="00000000" w:rsidR="00000000" w:rsidRPr="00000000">
        <w:rPr>
          <w:rtl w:val="0"/>
        </w:rPr>
        <w:t xml:space="preserve">Cet agent aura pour mission de :</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surveiller le </w:t>
      </w:r>
      <w:r w:rsidDel="00000000" w:rsidR="00000000" w:rsidRPr="00000000">
        <w:rPr>
          <w:b w:val="1"/>
          <w:bCs w:val="1"/>
          <w:rtl w:val="0"/>
        </w:rPr>
        <w:t xml:space="preserve">trafic réseau de la liaison de données</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analyser les </w:t>
      </w:r>
      <w:r w:rsidDel="00000000" w:rsidR="00000000" w:rsidRPr="00000000">
        <w:rPr>
          <w:b w:val="1"/>
          <w:bCs w:val="1"/>
          <w:rtl w:val="0"/>
        </w:rPr>
        <w:t xml:space="preserve">patterns de communication normaux</w:t>
        <w:br w:type="textWrapping"/>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détecter des </w:t>
      </w:r>
      <w:r w:rsidDel="00000000" w:rsidR="00000000" w:rsidRPr="00000000">
        <w:rPr>
          <w:b w:val="1"/>
          <w:bCs w:val="1"/>
          <w:rtl w:val="0"/>
        </w:rPr>
        <w:t xml:space="preserve">anomalies ou signatures d’attaque</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Les attaques potentiellement détectables incluent par exemple :</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tentatives de </w:t>
      </w:r>
      <w:r w:rsidDel="00000000" w:rsidR="00000000" w:rsidRPr="00000000">
        <w:rPr>
          <w:b w:val="1"/>
          <w:bCs w:val="1"/>
          <w:rtl w:val="0"/>
        </w:rPr>
        <w:t xml:space="preserve">spoofing de messages avion–sol</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injection de paquets malveillants</w:t>
        <w:br w:type="textWrapping"/>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anomalies de comportement indiquant une compromission d’équipement</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L’agent IA pourra utiliser des approches telles que :</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b w:val="1"/>
          <w:bCs w:val="1"/>
          <w:rtl w:val="0"/>
        </w:rPr>
        <w:t xml:space="preserve">détection d’anomalies par apprentissage non supervisé</w:t>
        <w:br w:type="textWrapping"/>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modélisation du trafic normal</w:t>
        <w:br w:type="textWrapping"/>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b w:val="1"/>
          <w:bCs w:val="1"/>
          <w:rtl w:val="0"/>
        </w:rPr>
        <w:t xml:space="preserve">corrélation multi-sources (réseau, télémétrie, état du système)</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apxey4avvdjg" w:id="5"/>
      <w:bookmarkEnd w:id="5"/>
      <w:r w:rsidDel="00000000" w:rsidR="00000000" w:rsidRPr="00000000">
        <w:rPr>
          <w:b w:val="1"/>
          <w:bCs w:val="1"/>
          <w:sz w:val="34"/>
          <w:szCs w:val="34"/>
          <w:rtl w:val="0"/>
        </w:rPr>
        <w:t xml:space="preserve">Architecture conceptuelle</w:t>
      </w:r>
    </w:p>
    <w:p w:rsidR="00000000" w:rsidDel="00000000" w:rsidP="00000000" w:rsidRDefault="00000000" w:rsidRPr="00000000" w14:paraId="00000029">
      <w:pPr>
        <w:spacing w:after="240" w:before="240" w:lineRule="auto"/>
        <w:rPr/>
      </w:pPr>
      <w:r w:rsidDel="00000000" w:rsidR="00000000" w:rsidRPr="00000000">
        <w:rPr>
          <w:rtl w:val="0"/>
        </w:rPr>
        <w:t xml:space="preserve">Flux simplifié du système :</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Avion connecté</w:t>
        <w:br w:type="textWrapping"/>
        <w:t xml:space="preserve"> → module de chiffrement post-quantique FPGA</w:t>
        <w:br w:type="textWrapping"/>
        <w:t xml:space="preserve"> → liaison de données sécurisée</w:t>
        <w:br w:type="textWrapping"/>
        <w:t xml:space="preserve"> → infrastructure sol</w:t>
      </w:r>
    </w:p>
    <w:p w:rsidR="00000000" w:rsidDel="00000000" w:rsidP="00000000" w:rsidRDefault="00000000" w:rsidRPr="00000000" w14:paraId="0000002B">
      <w:pPr>
        <w:spacing w:after="240" w:before="240" w:lineRule="auto"/>
        <w:rPr/>
      </w:pPr>
      <w:r w:rsidDel="00000000" w:rsidR="00000000" w:rsidRPr="00000000">
        <w:rPr>
          <w:rtl w:val="0"/>
        </w:rPr>
        <w:t xml:space="preserve">En parallèle :</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flux réseau + télémétrie</w:t>
        <w:br w:type="textWrapping"/>
        <w:t xml:space="preserve"> → agent IA embarqué</w:t>
        <w:br w:type="textWrapping"/>
        <w:t xml:space="preserve"> → détection d’anomalies et alertes de sécurité</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125kt8h7e73n" w:id="6"/>
      <w:bookmarkEnd w:id="6"/>
      <w:r w:rsidDel="00000000" w:rsidR="00000000" w:rsidRPr="00000000">
        <w:rPr>
          <w:b w:val="1"/>
          <w:bCs w:val="1"/>
          <w:sz w:val="34"/>
          <w:szCs w:val="34"/>
          <w:rtl w:val="0"/>
        </w:rPr>
        <w:t xml:space="preserve">Contributions et innovations</w:t>
      </w:r>
    </w:p>
    <w:p w:rsidR="00000000" w:rsidDel="00000000" w:rsidP="00000000" w:rsidRDefault="00000000" w:rsidRPr="00000000" w14:paraId="0000002F">
      <w:pPr>
        <w:spacing w:after="240" w:before="240" w:lineRule="auto"/>
        <w:rPr/>
      </w:pPr>
      <w:r w:rsidDel="00000000" w:rsidR="00000000" w:rsidRPr="00000000">
        <w:rPr>
          <w:rtl w:val="0"/>
        </w:rPr>
        <w:t xml:space="preserve">Le projet combine plusieurs innovations technologiques :</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intégration de </w:t>
      </w:r>
      <w:r w:rsidDel="00000000" w:rsidR="00000000" w:rsidRPr="00000000">
        <w:rPr>
          <w:b w:val="1"/>
          <w:bCs w:val="1"/>
          <w:rtl w:val="0"/>
        </w:rPr>
        <w:t xml:space="preserve">cryptographie post-quantique dans les communications aéronautiques</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accélération matérielle sur FPGA</w:t>
      </w:r>
      <w:r w:rsidDel="00000000" w:rsidR="00000000" w:rsidRPr="00000000">
        <w:rPr>
          <w:rtl w:val="0"/>
        </w:rPr>
        <w:t xml:space="preserve"> pour garantir des performances compatibles avec les contraintes temps réel</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supervision intelligente par IA</w:t>
      </w:r>
      <w:r w:rsidDel="00000000" w:rsidR="00000000" w:rsidRPr="00000000">
        <w:rPr>
          <w:rtl w:val="0"/>
        </w:rPr>
        <w:t xml:space="preserve"> pour détecter des attaques inconnues</w:t>
        <w:br w:type="textWrapping"/>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approche </w:t>
      </w:r>
      <w:r w:rsidDel="00000000" w:rsidR="00000000" w:rsidRPr="00000000">
        <w:rPr>
          <w:b w:val="1"/>
          <w:bCs w:val="1"/>
          <w:rtl w:val="0"/>
        </w:rPr>
        <w:t xml:space="preserve">défense en profondeur</w:t>
      </w:r>
      <w:r w:rsidDel="00000000" w:rsidR="00000000" w:rsidRPr="00000000">
        <w:rPr>
          <w:rtl w:val="0"/>
        </w:rPr>
        <w:t xml:space="preserve">, combinant prévention et détection</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hpcjplmvct57" w:id="7"/>
      <w:bookmarkEnd w:id="7"/>
      <w:r w:rsidDel="00000000" w:rsidR="00000000" w:rsidRPr="00000000">
        <w:rPr>
          <w:b w:val="1"/>
          <w:bCs w:val="1"/>
          <w:sz w:val="34"/>
          <w:szCs w:val="34"/>
          <w:rtl w:val="0"/>
        </w:rPr>
        <w:t xml:space="preserve">Impact potentiel</w:t>
      </w:r>
    </w:p>
    <w:p w:rsidR="00000000" w:rsidDel="00000000" w:rsidP="00000000" w:rsidRDefault="00000000" w:rsidRPr="00000000" w14:paraId="00000036">
      <w:pPr>
        <w:spacing w:after="240" w:before="240" w:lineRule="auto"/>
        <w:rPr/>
      </w:pPr>
      <w:r w:rsidDel="00000000" w:rsidR="00000000" w:rsidRPr="00000000">
        <w:rPr>
          <w:rtl w:val="0"/>
        </w:rPr>
        <w:t xml:space="preserve">Une telle architecture pourrait contribuer à :</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rtl w:val="0"/>
        </w:rPr>
        <w:t xml:space="preserve">renforcer la </w:t>
      </w:r>
      <w:r w:rsidDel="00000000" w:rsidR="00000000" w:rsidRPr="00000000">
        <w:rPr>
          <w:b w:val="1"/>
          <w:bCs w:val="1"/>
          <w:rtl w:val="0"/>
        </w:rPr>
        <w:t xml:space="preserve">résilience cyber des avions connectés</w:t>
        <w:br w:type="textWrapping"/>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préparer les infrastructures aéronautiques à l’</w:t>
      </w:r>
      <w:r w:rsidDel="00000000" w:rsidR="00000000" w:rsidRPr="00000000">
        <w:rPr>
          <w:b w:val="1"/>
          <w:bCs w:val="1"/>
          <w:rtl w:val="0"/>
        </w:rPr>
        <w:t xml:space="preserve">ère post-quantique</w:t>
        <w:br w:type="textWrapping"/>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rtl w:val="0"/>
        </w:rPr>
        <w:t xml:space="preserve">améliorer la </w:t>
      </w:r>
      <w:r w:rsidDel="00000000" w:rsidR="00000000" w:rsidRPr="00000000">
        <w:rPr>
          <w:b w:val="1"/>
          <w:bCs w:val="1"/>
          <w:rtl w:val="0"/>
        </w:rPr>
        <w:t xml:space="preserve">détection précoce d’attaques sur les systèmes de communication</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Ce concept s’inscrit dans l’évolution vers des </w:t>
      </w:r>
      <w:r w:rsidDel="00000000" w:rsidR="00000000" w:rsidRPr="00000000">
        <w:rPr>
          <w:b w:val="1"/>
          <w:bCs w:val="1"/>
          <w:rtl w:val="0"/>
        </w:rPr>
        <w:t xml:space="preserve">systèmes aéronautiques toujours plus connectés, autonomes et sécurisés</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Quantum-Ready Sky: Securing Tomorrow’s Datalinks through Hardware Cryptography and Intelligent Supervision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Idea Overview and Application</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The "Quantum-Ready Sky" project introduces a next-generation security architecture for aeronautical communications, specifically designed to protect SATCOM and IP-based datalinks. The core of the idea is a hybrid "Cyber-Shield" comprising a hardware-accelerated Post-Quantum Cryptography (PQC) module and an embedded Artificial Intelligence agent. This system should be integrated directly into the aircraft's Communication Management Units (CMU) or network routers. By utilizing FPGA (Field Programmable Gate Array) technology, the system encrypts and signs data using quantum-resistant algorithms while the AI agent simultaneously monitors network traffic patterns for anomalies. This solution is intended for aircraft manufacturers like Airbus to harden their platforms, and for airline operators to guarantee the absolute integrity of flight data and cabin connectivity against evolving global threats.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State of the Art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Current aeronautical security relies on classical cryptographic standards (such as RSA and ECC) and segmented network architectures. While effective today, these protocols are mathematically vulnerable to the future "Shor’s algorithm" executed by quantum computers, which could decrypt sensitive flight data or forge commands. Furthermore, existing Intrusion Detection Systems (IDS) in aviation are largely static, relying on known threat signatures. These systems often struggle to identify "Zero-day" exploits or subtle behavioral anomalies within the massive, high-speed data flows of modern connected aircraft without introducing significant latency.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Innovation and Approach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Our approach is innovative through its synergy of Hardware-AI-PQC agility. Unlike fixed Application-Specific Integrated Circuits (ASICs), our FPGA-based implementation allows for "cryptographic agility," meaning quantum algorithms (like CRYSTALS-Kyber or Dilithium) can be updated via software without replacing the physical hardware, a critical feature for aircraft with 30-year lifespans. Additionally, the integration of an AI agent moves the defense from passive encryption to active supervision. The IA does not merely encrypt; it "understands" the aircraft's normal communication behavior, enabling it to detect sophisticated spoofing or packet injection that might otherwise appear technically valid to traditional systems.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Benefits to the End User</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The primary benefit for the end user, pilots, airlines, and passengers, is an invisible yet invincible layer of trust. For flight crews, the system operates with near-zero latency, ensuring that critical Air Traffic Control (ATC) instructions remain authentic and confidential. For airlines, it provides operational continuity by drastically reducing the risk of groundings or service interruptions caused by cyber-breaches. Ultimately, passengers gain peace of mind, knowing that the hyper-connectivity of the modern cabin does not compromise the fundamental safety of the flight.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Potential and Sustainability Impact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architecture positions Airbus as a global leader in "Quantum-Resilience," ensuring the digital sovereignty of its fleet for decades to come. From a sustainability perspective, FPGAs are significantly more energy-efficient than general-purpose CPUs for intensive cryptographic tasks, contributing to lower power consumption in the avionics bay. Moreover, the "upgradeable-by-design" nature of the system prevents premature hardware obsolescence, reducing electronic waste (e-waste). Finally, by securing real-time telemetry, the system enables more reliable predictive maintenance and flight path optimization, which are essential for reducing fuel burn and the overall carbon footprint of the aviation industry.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Our team proposes a breakthrough aeronautical cybersecurity architecture built upon three digital pillars: </w:t>
      </w:r>
      <w:r w:rsidDel="00000000" w:rsidR="00000000" w:rsidRPr="00000000">
        <w:rPr>
          <w:b w:val="1"/>
          <w:bCs w:val="1"/>
          <w:rtl w:val="0"/>
        </w:rPr>
        <w:t xml:space="preserve">Post-Quantum Cryptography (PQC)</w:t>
      </w:r>
      <w:r w:rsidDel="00000000" w:rsidR="00000000" w:rsidRPr="00000000">
        <w:rPr>
          <w:rtl w:val="0"/>
        </w:rPr>
        <w:t xml:space="preserve">, </w:t>
      </w:r>
      <w:r w:rsidDel="00000000" w:rsidR="00000000" w:rsidRPr="00000000">
        <w:rPr>
          <w:b w:val="1"/>
          <w:bCs w:val="1"/>
          <w:rtl w:val="0"/>
        </w:rPr>
        <w:t xml:space="preserve">FPGA hardware acceleration</w:t>
      </w:r>
      <w:r w:rsidDel="00000000" w:rsidR="00000000" w:rsidRPr="00000000">
        <w:rPr>
          <w:rtl w:val="0"/>
        </w:rPr>
        <w:t xml:space="preserve">, and </w:t>
      </w:r>
      <w:r w:rsidDel="00000000" w:rsidR="00000000" w:rsidRPr="00000000">
        <w:rPr>
          <w:b w:val="1"/>
          <w:bCs w:val="1"/>
          <w:rtl w:val="0"/>
        </w:rPr>
        <w:t xml:space="preserve">Artificial Intelligence (AI)</w:t>
      </w:r>
      <w:r w:rsidDel="00000000" w:rsidR="00000000" w:rsidRPr="00000000">
        <w:rPr>
          <w:rtl w:val="0"/>
        </w:rPr>
        <w:t xml:space="preserve">. To protect critical data exchanges against future quantum threats, we have selected the </w:t>
      </w:r>
      <w:r w:rsidDel="00000000" w:rsidR="00000000" w:rsidRPr="00000000">
        <w:rPr>
          <w:b w:val="1"/>
          <w:bCs w:val="1"/>
          <w:rtl w:val="0"/>
        </w:rPr>
        <w:t xml:space="preserve">CRYSTALS-Kyber</w:t>
      </w:r>
      <w:r w:rsidDel="00000000" w:rsidR="00000000" w:rsidRPr="00000000">
        <w:rPr>
          <w:rtl w:val="0"/>
        </w:rPr>
        <w:t xml:space="preserve"> and </w:t>
      </w:r>
      <w:r w:rsidDel="00000000" w:rsidR="00000000" w:rsidRPr="00000000">
        <w:rPr>
          <w:b w:val="1"/>
          <w:bCs w:val="1"/>
          <w:rtl w:val="0"/>
        </w:rPr>
        <w:t xml:space="preserve">Dilithium</w:t>
      </w:r>
      <w:r w:rsidDel="00000000" w:rsidR="00000000" w:rsidRPr="00000000">
        <w:rPr>
          <w:rtl w:val="0"/>
        </w:rPr>
        <w:t xml:space="preserve"> algorithms (NIST standards), renowned for their robustness against Shor’s algorithm. The originality of our approach lies in implementing these functions within </w:t>
      </w:r>
      <w:r w:rsidDel="00000000" w:rsidR="00000000" w:rsidRPr="00000000">
        <w:rPr>
          <w:b w:val="1"/>
          <w:bCs w:val="1"/>
          <w:rtl w:val="0"/>
        </w:rPr>
        <w:t xml:space="preserve">Field Programmable Gate Arrays (FPGA)</w:t>
      </w:r>
      <w:r w:rsidDel="00000000" w:rsidR="00000000" w:rsidRPr="00000000">
        <w:rPr>
          <w:rtl w:val="0"/>
        </w:rPr>
        <w:t xml:space="preserve">. This strategic choice reconciles hardware processing power with software flexibility, providing indispensable "cryptographic agility" to update security protocols without physical avionics modifications over thirty-year lifecycles.</w:t>
      </w:r>
    </w:p>
    <w:p w:rsidR="00000000" w:rsidDel="00000000" w:rsidP="00000000" w:rsidRDefault="00000000" w:rsidRPr="00000000" w14:paraId="00000054">
      <w:pPr>
        <w:spacing w:after="240" w:before="240" w:lineRule="auto"/>
        <w:rPr/>
      </w:pPr>
      <w:r w:rsidDel="00000000" w:rsidR="00000000" w:rsidRPr="00000000">
        <w:rPr>
          <w:rtl w:val="0"/>
        </w:rPr>
        <w:t xml:space="preserve">In parallel, we integrate an </w:t>
      </w:r>
      <w:r w:rsidDel="00000000" w:rsidR="00000000" w:rsidRPr="00000000">
        <w:rPr>
          <w:b w:val="1"/>
          <w:bCs w:val="1"/>
          <w:rtl w:val="0"/>
        </w:rPr>
        <w:t xml:space="preserve">embedded AI agent</w:t>
      </w:r>
      <w:r w:rsidDel="00000000" w:rsidR="00000000" w:rsidRPr="00000000">
        <w:rPr>
          <w:rtl w:val="0"/>
        </w:rPr>
        <w:t xml:space="preserve"> leveraging unsupervised learning. This active supervisor is designed to model normal network behavior and detect real-time anomalies or sophisticated spoofing attempts that encryption alone could not identify. This multidisciplinary architecture ensures an adaptive defense-in-depth, capable of evolving alongside future threats while respecting the latency and power performance constraints of modern connected aeronautics.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To validate the "Quantum-Ready Sky" architecture, our team will develop a functional prototype focused on three pillars. First, we will perform </w:t>
      </w:r>
      <w:r w:rsidDel="00000000" w:rsidR="00000000" w:rsidRPr="00000000">
        <w:rPr>
          <w:b w:val="1"/>
          <w:bCs w:val="1"/>
          <w:rtl w:val="0"/>
        </w:rPr>
        <w:t xml:space="preserve">FPGA hardware emulation</w:t>
      </w:r>
      <w:r w:rsidDel="00000000" w:rsidR="00000000" w:rsidRPr="00000000">
        <w:rPr>
          <w:rtl w:val="0"/>
        </w:rPr>
        <w:t xml:space="preserve"> using development boards to implement an optimized </w:t>
      </w:r>
      <w:r w:rsidDel="00000000" w:rsidR="00000000" w:rsidRPr="00000000">
        <w:rPr>
          <w:b w:val="1"/>
          <w:bCs w:val="1"/>
          <w:rtl w:val="0"/>
        </w:rPr>
        <w:t xml:space="preserve">CRYSTALS-Kyber</w:t>
      </w:r>
      <w:r w:rsidDel="00000000" w:rsidR="00000000" w:rsidRPr="00000000">
        <w:rPr>
          <w:rtl w:val="0"/>
        </w:rPr>
        <w:t xml:space="preserve"> algorithm. Testing will measure throughput and latency to ensure post-quantum encryption meets real-time aeronautical constraints (ARINC 664/AFDX) without degrading performance.</w:t>
      </w:r>
    </w:p>
    <w:p w:rsidR="00000000" w:rsidDel="00000000" w:rsidP="00000000" w:rsidRDefault="00000000" w:rsidRPr="00000000" w14:paraId="00000057">
      <w:pPr>
        <w:spacing w:after="240" w:before="240" w:lineRule="auto"/>
        <w:rPr/>
      </w:pPr>
      <w:r w:rsidDel="00000000" w:rsidR="00000000" w:rsidRPr="00000000">
        <w:rPr>
          <w:rtl w:val="0"/>
        </w:rPr>
        <w:t xml:space="preserve">Second, we will develop </w:t>
      </w:r>
      <w:r w:rsidDel="00000000" w:rsidR="00000000" w:rsidRPr="00000000">
        <w:rPr>
          <w:b w:val="1"/>
          <w:bCs w:val="1"/>
          <w:rtl w:val="0"/>
        </w:rPr>
        <w:t xml:space="preserve">AI behavioral modeling</w:t>
      </w:r>
      <w:r w:rsidDel="00000000" w:rsidR="00000000" w:rsidRPr="00000000">
        <w:rPr>
          <w:rtl w:val="0"/>
        </w:rPr>
        <w:t xml:space="preserve"> via software simulations. By training our unsupervised learning agent on network datasets, we will run "Red Team" scenarios such as packet injection and spoofing, to evaluate detection accuracy. Finally, a </w:t>
      </w:r>
      <w:r w:rsidDel="00000000" w:rsidR="00000000" w:rsidRPr="00000000">
        <w:rPr>
          <w:b w:val="1"/>
          <w:bCs w:val="1"/>
          <w:rtl w:val="0"/>
        </w:rPr>
        <w:t xml:space="preserve">dynamic security dashboard</w:t>
      </w:r>
      <w:r w:rsidDel="00000000" w:rsidR="00000000" w:rsidRPr="00000000">
        <w:rPr>
          <w:rtl w:val="0"/>
        </w:rPr>
        <w:t xml:space="preserve"> will visualize real-time data flows between a simulated cockpit and ground station. This interface will demonstrate how the FPGA module mitigates quantum threats while the AI flags anomalies, proving the technical feasibility and seamless integration of our defense-in-depth strategy into existing aircraft systems.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Our inspiration stems from a previous project where we designed a </w:t>
      </w:r>
      <w:r w:rsidDel="00000000" w:rsidR="00000000" w:rsidRPr="00000000">
        <w:rPr>
          <w:b w:val="1"/>
          <w:bCs w:val="1"/>
          <w:rtl w:val="0"/>
        </w:rPr>
        <w:t xml:space="preserve">security architecture for data centers</w:t>
      </w:r>
      <w:r w:rsidDel="00000000" w:rsidR="00000000" w:rsidRPr="00000000">
        <w:rPr>
          <w:rtl w:val="0"/>
        </w:rPr>
        <w:t xml:space="preserve">. Working on high-availability infrastructures taught us that traditional perimeter defenses are no longer sufficient against sophisticated, persistent threats. We realized that the "Data Center of the Sky", the modern connected aircraft faces similar challenges but with much stricter constraints regarding weight, power, and operational lifespans.</w:t>
      </w:r>
    </w:p>
    <w:p w:rsidR="00000000" w:rsidDel="00000000" w:rsidP="00000000" w:rsidRDefault="00000000" w:rsidRPr="00000000" w14:paraId="0000005A">
      <w:pPr>
        <w:spacing w:after="240" w:before="240" w:lineRule="auto"/>
        <w:rPr/>
      </w:pPr>
      <w:r w:rsidDel="00000000" w:rsidR="00000000" w:rsidRPr="00000000">
        <w:rPr>
          <w:rtl w:val="0"/>
        </w:rPr>
        <w:t xml:space="preserve">We were specifically motivated by the gap between current aeronautical standards and the rapid emergence of </w:t>
      </w:r>
      <w:r w:rsidDel="00000000" w:rsidR="00000000" w:rsidRPr="00000000">
        <w:rPr>
          <w:b w:val="1"/>
          <w:bCs w:val="1"/>
          <w:rtl w:val="0"/>
        </w:rPr>
        <w:t xml:space="preserve">Quantum Computing</w:t>
      </w:r>
      <w:r w:rsidDel="00000000" w:rsidR="00000000" w:rsidRPr="00000000">
        <w:rPr>
          <w:rtl w:val="0"/>
        </w:rPr>
        <w:t xml:space="preserve">. Having explored </w:t>
      </w:r>
      <w:r w:rsidDel="00000000" w:rsidR="00000000" w:rsidRPr="00000000">
        <w:rPr>
          <w:b w:val="1"/>
          <w:bCs w:val="1"/>
          <w:rtl w:val="0"/>
        </w:rPr>
        <w:t xml:space="preserve">Post-Quantum Cryptography (PQC)</w:t>
      </w:r>
      <w:r w:rsidDel="00000000" w:rsidR="00000000" w:rsidRPr="00000000">
        <w:rPr>
          <w:rtl w:val="0"/>
        </w:rPr>
        <w:t xml:space="preserve"> and </w:t>
      </w:r>
      <w:r w:rsidDel="00000000" w:rsidR="00000000" w:rsidRPr="00000000">
        <w:rPr>
          <w:b w:val="1"/>
          <w:bCs w:val="1"/>
          <w:rtl w:val="0"/>
        </w:rPr>
        <w:t xml:space="preserve">AI-driven anomaly detection</w:t>
      </w:r>
      <w:r w:rsidDel="00000000" w:rsidR="00000000" w:rsidRPr="00000000">
        <w:rPr>
          <w:rtl w:val="0"/>
        </w:rPr>
        <w:t xml:space="preserve"> in our data center research, we saw a unique opportunity to transpose these technologies into the cockpit. Our goal was to adapt the robustness of server-grade security to the agility of </w:t>
      </w:r>
      <w:r w:rsidDel="00000000" w:rsidR="00000000" w:rsidRPr="00000000">
        <w:rPr>
          <w:b w:val="1"/>
          <w:bCs w:val="1"/>
          <w:rtl w:val="0"/>
        </w:rPr>
        <w:t xml:space="preserve">FPGA-based avionics</w:t>
      </w:r>
      <w:r w:rsidDel="00000000" w:rsidR="00000000" w:rsidRPr="00000000">
        <w:rPr>
          <w:rtl w:val="0"/>
        </w:rPr>
        <w:t xml:space="preserve">. We are driven by the challenge of moving from reactive security to a proactive "Defense-in-Depth" model, ensuring that Airbus platforms remain digitally sovereign and resilient for the next thirty years, even against threats that do not yet exist.</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