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Narrow" w:cs="Arial Narrow" w:eastAsia="Arial Narrow" w:hAnsi="Arial Narrow"/>
          <w:b/>
          <w:bCs/>
          <w:color w:val="0891B2"/>
          <w:sz w:val="32"/>
          <w:szCs w:val="32"/>
        </w:rPr>
        <w:t xml:space="preserve">CFGS Desarrollo de Aplicaciones Web</w:t>
      </w:r>
    </w:p>
    <w:p>
      <w:pPr>
        <w:spacing w:before="240"/>
        <w:jc w:val="center"/>
      </w:pPr>
      <w:r>
        <w:rPr>
          <w:rFonts w:ascii="Arial Narrow" w:cs="Arial Narrow" w:eastAsia="Arial Narrow" w:hAnsi="Arial Narrow"/>
          <w:color w:val="555555"/>
          <w:sz w:val="28"/>
          <w:szCs w:val="28"/>
        </w:rPr>
        <w:t xml:space="preserve">Proyecto Intermodular</w:t>
      </w:r>
    </w:p>
    <w:p>
      <w:pPr>
        <w:spacing w:before="1800"/>
        <w:jc w:val="center"/>
      </w:pPr>
      <w:r>
        <w:rPr>
          <w:rFonts w:ascii="Arial Narrow" w:cs="Arial Narrow" w:eastAsia="Arial Narrow" w:hAnsi="Arial Narrow"/>
          <w:b/>
          <w:bCs/>
          <w:color w:val="0891B2"/>
          <w:sz w:val="72"/>
          <w:szCs w:val="72"/>
        </w:rPr>
        <w:t xml:space="preserve">PLANFY</w:t>
      </w:r>
    </w:p>
    <w:p>
      <w:pPr>
        <w:spacing w:before="200"/>
        <w:jc w:val="center"/>
      </w:pPr>
      <w:r>
        <w:rPr>
          <w:rFonts w:ascii="Arial Narrow" w:cs="Arial Narrow" w:eastAsia="Arial Narrow" w:hAnsi="Arial Narrow"/>
          <w:i/>
          <w:iCs/>
          <w:color w:val="666666"/>
          <w:sz w:val="28"/>
          <w:szCs w:val="28"/>
        </w:rPr>
        <w:t xml:space="preserve">Aplicación de descubrimiento de planes mediante swipe</w:t>
      </w:r>
    </w:p>
    <w:p>
      <w:pPr>
        <w:pBdr>
          <w:top w:val="dashed" w:color="0891B2" w:sz="6"/>
          <w:bottom w:val="dashed" w:color="0891B2" w:sz="6"/>
          <w:left w:val="dashed" w:color="0891B2" w:sz="6"/>
          <w:right w:val="dashed" w:color="0891B2" w:sz="6"/>
        </w:pBdr>
        <w:spacing w:after="600" w:before="60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Logo de Planfy (favicon.png) centrado, ~6 cm de alto. Está en frontend/planfyApp/src/assets/icon/favicon.png</w:t>
      </w:r>
      <w:r>
        <w:rPr>
          <w:rFonts w:ascii="Arial Narrow" w:cs="Arial Narrow" w:eastAsia="Arial Narrow" w:hAnsi="Arial Narrow"/>
          <w:b/>
          <w:bCs/>
          <w:color w:val="0891B2"/>
          <w:sz w:val="24"/>
          <w:szCs w:val="24"/>
        </w:rPr>
        <w:t xml:space="preserve">]</w:t>
      </w:r>
    </w:p>
    <w:p>
      <w:pPr>
        <w:spacing w:before="600"/>
        <w:jc w:val="center"/>
      </w:pPr>
      <w:r>
        <w:rPr>
          <w:rFonts w:ascii="Arial Narrow" w:cs="Arial Narrow" w:eastAsia="Arial Narrow" w:hAnsi="Arial Narrow"/>
          <w:b/>
          <w:bCs/>
          <w:sz w:val="24"/>
          <w:szCs w:val="24"/>
        </w:rPr>
        <w:t xml:space="preserve">Alumno: </w:t>
      </w:r>
      <w:r>
        <w:rPr>
          <w:rFonts w:ascii="Arial Narrow" w:cs="Arial Narrow" w:eastAsia="Arial Narrow" w:hAnsi="Arial Narrow"/>
          <w:sz w:val="24"/>
          <w:szCs w:val="24"/>
        </w:rPr>
        <w:t xml:space="preserve">Javier Lugo Benítez</w:t>
      </w:r>
    </w:p>
    <w:p>
      <w:pPr>
        <w:spacing w:before="100"/>
        <w:jc w:val="center"/>
      </w:pPr>
      <w:r>
        <w:rPr>
          <w:rFonts w:ascii="Arial Narrow" w:cs="Arial Narrow" w:eastAsia="Arial Narrow" w:hAnsi="Arial Narrow"/>
          <w:b/>
          <w:bCs/>
          <w:sz w:val="24"/>
          <w:szCs w:val="24"/>
        </w:rPr>
        <w:t xml:space="preserve">Tutor docente: </w:t>
      </w:r>
      <w:r>
        <w:rPr>
          <w:rFonts w:ascii="Arial Narrow" w:cs="Arial Narrow" w:eastAsia="Arial Narrow" w:hAnsi="Arial Narrow"/>
          <w:sz w:val="24"/>
          <w:szCs w:val="24"/>
        </w:rPr>
        <w:t xml:space="preserve">Javier García</w:t>
      </w:r>
    </w:p>
    <w:p>
      <w:pPr>
        <w:spacing w:before="100"/>
        <w:jc w:val="center"/>
      </w:pPr>
      <w:r>
        <w:rPr>
          <w:rFonts w:ascii="Arial Narrow" w:cs="Arial Narrow" w:eastAsia="Arial Narrow" w:hAnsi="Arial Narrow"/>
          <w:b/>
          <w:bCs/>
          <w:sz w:val="24"/>
          <w:szCs w:val="24"/>
        </w:rPr>
        <w:t xml:space="preserve">Centro: </w:t>
      </w:r>
      <w:r>
        <w:rPr>
          <w:rFonts w:ascii="Arial Narrow" w:cs="Arial Narrow" w:eastAsia="Arial Narrow" w:hAnsi="Arial Narrow"/>
          <w:sz w:val="24"/>
          <w:szCs w:val="24"/>
        </w:rPr>
        <w:t xml:space="preserve">IES Los Alcores</w:t>
      </w:r>
    </w:p>
    <w:p>
      <w:pPr>
        <w:spacing w:before="100"/>
        <w:jc w:val="center"/>
      </w:pPr>
      <w:r>
        <w:rPr>
          <w:rFonts w:ascii="Arial Narrow" w:cs="Arial Narrow" w:eastAsia="Arial Narrow" w:hAnsi="Arial Narrow"/>
          <w:sz w:val="24"/>
          <w:szCs w:val="24"/>
        </w:rPr>
        <w:t xml:space="preserve">Curso 2025-2026</w:t>
      </w:r>
    </w:p>
    <w:p>
      <w:r>
        <w:br w:type="page"/>
      </w:r>
    </w:p>
    <w:p>
      <w:pPr>
        <w:sectPr>
          <w:pgSz w:w="11906" w:h="16838" w:orient="portrait"/>
          <w:pgMar w:top="1440" w:right="1440" w:bottom="1440" w:left="1440" w:header="708" w:footer="708" w:gutter="0"/>
          <w:pgNumType/>
          <w:docGrid w:linePitch="360"/>
        </w:sectPr>
      </w:pPr>
    </w:p>
    <w:p>
      <w:pPr>
        <w:pStyle w:val="Heading1"/>
        <w:pageBreakBefore/>
        <w:spacing w:after="240" w:before="360"/>
      </w:pPr>
      <w:r>
        <w:rPr>
          <w:rFonts w:ascii="Arial Narrow" w:cs="Arial Narrow" w:eastAsia="Arial Narrow" w:hAnsi="Arial Narrow"/>
          <w:b/>
          <w:bCs/>
          <w:color w:val="0891B2"/>
          <w:sz w:val="36"/>
          <w:szCs w:val="36"/>
        </w:rPr>
        <w:t xml:space="preserve">1. Índice</w:t>
      </w:r>
    </w:p>
    <w:p>
      <w:pPr>
        <w:spacing w:after="120" w:line="300"/>
        <w:jc w:val="both"/>
      </w:pPr>
      <w:r>
        <w:rPr>
          <w:rFonts w:ascii="Arial Narrow" w:cs="Arial Narrow" w:eastAsia="Arial Narrow" w:hAnsi="Arial Narrow"/>
          <w:sz w:val="24"/>
          <w:szCs w:val="24"/>
        </w:rPr>
        <w:t xml:space="preserve">Este documento recoge la memoria completa del proyecto intermodular </w:t>
      </w:r>
      <w:r>
        <w:rPr>
          <w:rFonts w:ascii="Arial Narrow" w:cs="Arial Narrow" w:eastAsia="Arial Narrow" w:hAnsi="Arial Narrow"/>
          <w:b/>
          <w:bCs/>
          <w:sz w:val="24"/>
          <w:szCs w:val="24"/>
        </w:rPr>
        <w:t xml:space="preserve">Planfy</w:t>
      </w:r>
      <w:r>
        <w:rPr>
          <w:rFonts w:ascii="Arial Narrow" w:cs="Arial Narrow" w:eastAsia="Arial Narrow" w:hAnsi="Arial Narrow"/>
          <w:sz w:val="24"/>
          <w:szCs w:val="24"/>
        </w:rPr>
        <w:t xml:space="preserve">, desarrollado durante el curso 2025-2026 como cierre del Ciclo Formativo de Grado Superior en Desarrollo de Aplicaciones Web. La memoria se estructura en seis capítulos numerados que abordan, respectivamente, el análisis del problema, la ejecución técnica, la documentación del sistema y las conclusiones.</w:t>
      </w:r>
    </w:p>
    <w:p>
      <w:pPr>
        <w:spacing w:before="240"/>
      </w:pPr>
      <w:r>
        <w:rPr>
          <w:rFonts w:ascii="Arial Narrow" w:cs="Arial Narrow" w:eastAsia="Arial Narrow" w:hAnsi="Arial Narrow"/>
          <w:b/>
          <w:bCs/>
          <w:color w:val="0891B2"/>
          <w:sz w:val="26"/>
          <w:szCs w:val="2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ageBreakBefore/>
        <w:spacing w:after="240" w:before="360"/>
      </w:pPr>
      <w:r>
        <w:rPr>
          <w:rFonts w:ascii="Arial Narrow" w:cs="Arial Narrow" w:eastAsia="Arial Narrow" w:hAnsi="Arial Narrow"/>
          <w:b/>
          <w:bCs/>
          <w:color w:val="0891B2"/>
          <w:sz w:val="36"/>
          <w:szCs w:val="36"/>
        </w:rPr>
        <w:t xml:space="preserve">2. Estudio del problema y análisis del sistema</w:t>
      </w:r>
    </w:p>
    <w:p>
      <w:pPr>
        <w:pStyle w:val="Heading2"/>
        <w:spacing w:after="160" w:before="280"/>
      </w:pPr>
      <w:r>
        <w:rPr>
          <w:rFonts w:ascii="Arial Narrow" w:cs="Arial Narrow" w:eastAsia="Arial Narrow" w:hAnsi="Arial Narrow"/>
          <w:b/>
          <w:bCs/>
          <w:color w:val="0891B2"/>
          <w:sz w:val="30"/>
          <w:szCs w:val="30"/>
        </w:rPr>
        <w:t xml:space="preserve">2.1. Introducción</w:t>
      </w:r>
    </w:p>
    <w:p>
      <w:pPr>
        <w:spacing w:after="120" w:line="300"/>
        <w:jc w:val="both"/>
      </w:pPr>
      <w:r>
        <w:rPr>
          <w:rFonts w:ascii="Arial Narrow" w:cs="Arial Narrow" w:eastAsia="Arial Narrow" w:hAnsi="Arial Narrow"/>
          <w:sz w:val="24"/>
          <w:szCs w:val="24"/>
        </w:rPr>
        <w:t xml:space="preserve">Planfy es una aplicación web progresiva (PWA) y multiplataforma orientada al descubrimiento de planes de ocio mediante una interacción tipo «swipe» —similar a la que popularizó Tinder— en la que el usuario desliza una tarjeta hacia la derecha si un plan le resulta atractivo o hacia la izquierda en caso contrario. La aplicación está construida sobre una arquitectura cliente-servidor desacoplada: un frontend desarrollado con Angular 20 e Ionic 8 que se ejecuta tanto en navegador como en dispositivo móvil empaquetado mediante Capacitor, y un backend implementado en Spring Boot 3 con persistencia en PostgreSQL 16, todo orquestado mediante contenedores Docker para facilitar el despliegue.</w:t>
      </w:r>
    </w:p>
    <w:p>
      <w:pPr>
        <w:spacing w:after="120" w:line="300"/>
        <w:jc w:val="both"/>
      </w:pPr>
      <w:r>
        <w:rPr>
          <w:rFonts w:ascii="Arial Narrow" w:cs="Arial Narrow" w:eastAsia="Arial Narrow" w:hAnsi="Arial Narrow"/>
          <w:sz w:val="24"/>
          <w:szCs w:val="24"/>
        </w:rPr>
        <w:t xml:space="preserve">La aplicación dispone de un catálogo de planes geolocalizados en distintas ciudades españolas, organizados por categorías como Cultura, Naturaleza, Gastronomía, Deporte, Ocio nocturno, Arte, Música y Aventura. Cada plan cuenta con información detallada (nombre, descripción, duración, precio, ciudad, categoría, coordenadas e imagen representativa procedente de Wikipedia Commons) que se muestra al usuario en una tarjeta visualmente atractiva. El usuario puede aplicar filtros por ciudad, categoría o precio máximo, realizar búsquedas textuales, gestionar sus planes favoritos y consultar estadísticas personalizadas en su perfil.</w:t>
      </w:r>
    </w:p>
    <w:p>
      <w:pPr>
        <w:pStyle w:val="Heading2"/>
        <w:spacing w:after="160" w:before="280"/>
      </w:pPr>
      <w:r>
        <w:rPr>
          <w:rFonts w:ascii="Arial Narrow" w:cs="Arial Narrow" w:eastAsia="Arial Narrow" w:hAnsi="Arial Narrow"/>
          <w:b/>
          <w:bCs/>
          <w:color w:val="0891B2"/>
          <w:sz w:val="30"/>
          <w:szCs w:val="30"/>
        </w:rPr>
        <w:t xml:space="preserve">2.2. Justificación del proyecto</w:t>
      </w:r>
    </w:p>
    <w:p>
      <w:pPr>
        <w:spacing w:after="120" w:line="300"/>
        <w:jc w:val="both"/>
      </w:pPr>
      <w:r>
        <w:rPr>
          <w:rFonts w:ascii="Arial Narrow" w:cs="Arial Narrow" w:eastAsia="Arial Narrow" w:hAnsi="Arial Narrow"/>
          <w:sz w:val="24"/>
          <w:szCs w:val="24"/>
        </w:rPr>
        <w:t xml:space="preserve">La motivación principal de Planfy nace de la observación de un problema cotidiano: la dificultad de decidir qué hacer en el tiempo libre. Las plataformas existentes (TripAdvisor, Civitatis, Google Maps) presentan listados extensos que requieren un esfuerzo cognitivo elevado para filtrar y comparar opciones. La metáfora del swipe, ampliamente asimilada por los usuarios gracias a aplicaciones como Tinder, Bumble o Stylink, reduce esta carga al presentar una única opción cada vez y permitir una decisión binaria e inmediata.</w:t>
      </w:r>
    </w:p>
    <w:p>
      <w:pPr>
        <w:spacing w:after="120" w:line="300"/>
        <w:jc w:val="both"/>
      </w:pPr>
      <w:r>
        <w:rPr>
          <w:rFonts w:ascii="Arial Narrow" w:cs="Arial Narrow" w:eastAsia="Arial Narrow" w:hAnsi="Arial Narrow"/>
          <w:sz w:val="24"/>
          <w:szCs w:val="24"/>
        </w:rPr>
        <w:t xml:space="preserve">Adicionalmente, el proyecto integra de forma transversal todos los módulos del ciclo formativo: el modelado de datos en Bases de Datos, la programación orientada a objetos en Programación, el maquetado y comportamiento en Lenguajes de Marcas, los diagramas de análisis en Entornos de Desarrollo, la administración del servidor en Sistemas Informáticos, el desarrollo backend con API REST en Desarrollo Web en Entorno Servidor, el consumo de servicios y validación en Desarrollo Web en Entorno Cliente, el diseño responsive en Diseño de Interfaces Web y la contenedorización en Despliegue de Aplicaciones Web. Por ello, Planfy resulta un caso idóneo para articular y demostrar las competencias adquiridas a lo largo del ciclo.</w:t>
      </w:r>
    </w:p>
    <w:p>
      <w:pPr>
        <w:pStyle w:val="Heading2"/>
        <w:spacing w:after="160" w:before="280"/>
      </w:pPr>
      <w:r>
        <w:rPr>
          <w:rFonts w:ascii="Arial Narrow" w:cs="Arial Narrow" w:eastAsia="Arial Narrow" w:hAnsi="Arial Narrow"/>
          <w:b/>
          <w:bCs/>
          <w:color w:val="0891B2"/>
          <w:sz w:val="30"/>
          <w:szCs w:val="30"/>
        </w:rPr>
        <w:t xml:space="preserve">2.3. Objetivos, funciones y rendimientos deseados</w:t>
      </w:r>
    </w:p>
    <w:p>
      <w:pPr>
        <w:spacing w:after="120" w:line="300"/>
        <w:jc w:val="both"/>
      </w:pPr>
      <w:r>
        <w:rPr>
          <w:rFonts w:ascii="Arial Narrow" w:cs="Arial Narrow" w:eastAsia="Arial Narrow" w:hAnsi="Arial Narrow"/>
          <w:sz w:val="24"/>
          <w:szCs w:val="24"/>
        </w:rPr>
        <w:t xml:space="preserve">Los objetivos generales del sistema se han definido en torno a tres ejes —experiencia de usuario, robustez técnica y aprendizaje del alumno— que guían el resto de decisiones de diseño:</w:t>
      </w:r>
    </w:p>
    <w:p>
      <w:pPr>
        <w:pStyle w:val="ListParagraph"/>
        <w:numPr>
          <w:ilvl w:val="0"/>
          <w:numId w:val="2"/>
        </w:numPr>
        <w:spacing w:after="80"/>
        <w:jc w:val="both"/>
      </w:pPr>
      <w:r>
        <w:rPr>
          <w:rFonts w:ascii="Arial Narrow" w:cs="Arial Narrow" w:eastAsia="Arial Narrow" w:hAnsi="Arial Narrow"/>
          <w:sz w:val="24"/>
          <w:szCs w:val="24"/>
        </w:rPr>
        <w:t xml:space="preserve">Construir una aplicación funcional, multiplataforma y responsive que permita descubrir planes de ocio mediante una interfaz intuitiva basada en gestos.</w:t>
      </w:r>
    </w:p>
    <w:p>
      <w:pPr>
        <w:pStyle w:val="ListParagraph"/>
        <w:numPr>
          <w:ilvl w:val="0"/>
          <w:numId w:val="2"/>
        </w:numPr>
        <w:spacing w:after="80"/>
        <w:jc w:val="both"/>
      </w:pPr>
      <w:r>
        <w:rPr>
          <w:rFonts w:ascii="Arial Narrow" w:cs="Arial Narrow" w:eastAsia="Arial Narrow" w:hAnsi="Arial Narrow"/>
          <w:sz w:val="24"/>
          <w:szCs w:val="24"/>
        </w:rPr>
        <w:t xml:space="preserve">Implementar una arquitectura de microservicios desacoplada en la que el backend exponga una API REST consumida por el frontend, garantizando la portabilidad y escalabilidad del sistema.</w:t>
      </w:r>
    </w:p>
    <w:p>
      <w:pPr>
        <w:pStyle w:val="ListParagraph"/>
        <w:numPr>
          <w:ilvl w:val="0"/>
          <w:numId w:val="2"/>
        </w:numPr>
        <w:spacing w:after="80"/>
        <w:jc w:val="both"/>
      </w:pPr>
      <w:r>
        <w:rPr>
          <w:rFonts w:ascii="Arial Narrow" w:cs="Arial Narrow" w:eastAsia="Arial Narrow" w:hAnsi="Arial Narrow"/>
          <w:sz w:val="24"/>
          <w:szCs w:val="24"/>
        </w:rPr>
        <w:t xml:space="preserve">Aplicar buenas prácticas de seguridad, en particular autenticación basada en JSON Web Tokens, validación de entrada en formularios y manejo controlado de errores en ambos extremos.</w:t>
      </w:r>
    </w:p>
    <w:p>
      <w:pPr>
        <w:pStyle w:val="ListParagraph"/>
        <w:numPr>
          <w:ilvl w:val="0"/>
          <w:numId w:val="2"/>
        </w:numPr>
        <w:spacing w:after="80"/>
        <w:jc w:val="both"/>
      </w:pPr>
      <w:r>
        <w:rPr>
          <w:rFonts w:ascii="Arial Narrow" w:cs="Arial Narrow" w:eastAsia="Arial Narrow" w:hAnsi="Arial Narrow"/>
          <w:sz w:val="24"/>
          <w:szCs w:val="24"/>
        </w:rPr>
        <w:t xml:space="preserve">Proporcionar un despliegue reproducible mediante Docker Compose que permita levantar el entorno completo (base de datos, backend y frontend) con un único comando.</w:t>
      </w:r>
    </w:p>
    <w:p>
      <w:pPr>
        <w:pStyle w:val="ListParagraph"/>
        <w:numPr>
          <w:ilvl w:val="0"/>
          <w:numId w:val="2"/>
        </w:numPr>
        <w:spacing w:after="80"/>
        <w:jc w:val="both"/>
      </w:pPr>
      <w:r>
        <w:rPr>
          <w:rFonts w:ascii="Arial Narrow" w:cs="Arial Narrow" w:eastAsia="Arial Narrow" w:hAnsi="Arial Narrow"/>
          <w:sz w:val="24"/>
          <w:szCs w:val="24"/>
        </w:rPr>
        <w:t xml:space="preserve">Incorporar funcionalidades complementarias que enriquezcan la experiencia de usuario: modo oscuro automático, sistema de logros, recomendaciones según preferencias previas, deshacer última acción y compartir planes vía Web Share API.</w:t>
      </w:r>
    </w:p>
    <w:p>
      <w:pPr>
        <w:spacing w:after="120" w:line="300"/>
        <w:jc w:val="both"/>
      </w:pPr>
      <w:r>
        <w:rPr>
          <w:rFonts w:ascii="Arial Narrow" w:cs="Arial Narrow" w:eastAsia="Arial Narrow" w:hAnsi="Arial Narrow"/>
          <w:sz w:val="24"/>
          <w:szCs w:val="24"/>
        </w:rPr>
        <w:t xml:space="preserve">Las funciones concretas del sistema, derivadas de los objetivos anteriores, se enumeran a continuación:</w:t>
      </w:r>
    </w:p>
    <w:p>
      <w:pPr>
        <w:pStyle w:val="ListParagraph"/>
        <w:numPr>
          <w:ilvl w:val="0"/>
          <w:numId w:val="3"/>
        </w:numPr>
        <w:spacing w:after="80"/>
        <w:jc w:val="both"/>
      </w:pPr>
      <w:r>
        <w:rPr>
          <w:rFonts w:ascii="Arial Narrow" w:cs="Arial Narrow" w:eastAsia="Arial Narrow" w:hAnsi="Arial Narrow"/>
          <w:sz w:val="24"/>
          <w:szCs w:val="24"/>
        </w:rPr>
        <w:t xml:space="preserve">Registro y autenticación de usuarios mediante correo electrónico y contraseña, con generación de access token y refresh token JWT.</w:t>
      </w:r>
    </w:p>
    <w:p>
      <w:pPr>
        <w:pStyle w:val="ListParagraph"/>
        <w:numPr>
          <w:ilvl w:val="0"/>
          <w:numId w:val="3"/>
        </w:numPr>
        <w:spacing w:after="80"/>
        <w:jc w:val="both"/>
      </w:pPr>
      <w:r>
        <w:rPr>
          <w:rFonts w:ascii="Arial Narrow" w:cs="Arial Narrow" w:eastAsia="Arial Narrow" w:hAnsi="Arial Narrow"/>
          <w:sz w:val="24"/>
          <w:szCs w:val="24"/>
        </w:rPr>
        <w:t xml:space="preserve">Visualización de planes en formato tarjeta con imagen, categoría, precio, ciudad, descripción y duración.</w:t>
      </w:r>
    </w:p>
    <w:p>
      <w:pPr>
        <w:pStyle w:val="ListParagraph"/>
        <w:numPr>
          <w:ilvl w:val="0"/>
          <w:numId w:val="3"/>
        </w:numPr>
        <w:spacing w:after="80"/>
        <w:jc w:val="both"/>
      </w:pPr>
      <w:r>
        <w:rPr>
          <w:rFonts w:ascii="Arial Narrow" w:cs="Arial Narrow" w:eastAsia="Arial Narrow" w:hAnsi="Arial Narrow"/>
          <w:sz w:val="24"/>
          <w:szCs w:val="24"/>
        </w:rPr>
        <w:t xml:space="preserve">Interacción mediante gestos de swipe (arrastrar la tarjeta) y mediante botones para «me gusta» y «no me gusta», con animaciones suaves de salida.</w:t>
      </w:r>
    </w:p>
    <w:p>
      <w:pPr>
        <w:pStyle w:val="ListParagraph"/>
        <w:numPr>
          <w:ilvl w:val="0"/>
          <w:numId w:val="3"/>
        </w:numPr>
        <w:spacing w:after="80"/>
        <w:jc w:val="both"/>
      </w:pPr>
      <w:r>
        <w:rPr>
          <w:rFonts w:ascii="Arial Narrow" w:cs="Arial Narrow" w:eastAsia="Arial Narrow" w:hAnsi="Arial Narrow"/>
          <w:sz w:val="24"/>
          <w:szCs w:val="24"/>
        </w:rPr>
        <w:t xml:space="preserve">Filtrado por ciudad, categoría, precio máximo y planes gratuitos.</w:t>
      </w:r>
    </w:p>
    <w:p>
      <w:pPr>
        <w:pStyle w:val="ListParagraph"/>
        <w:numPr>
          <w:ilvl w:val="0"/>
          <w:numId w:val="3"/>
        </w:numPr>
        <w:spacing w:after="80"/>
        <w:jc w:val="both"/>
      </w:pPr>
      <w:r>
        <w:rPr>
          <w:rFonts w:ascii="Arial Narrow" w:cs="Arial Narrow" w:eastAsia="Arial Narrow" w:hAnsi="Arial Narrow"/>
          <w:sz w:val="24"/>
          <w:szCs w:val="24"/>
        </w:rPr>
        <w:t xml:space="preserve">Búsqueda textual que detecta automáticamente la ciudad o categoría mencionada y aplica el filtro correspondiente.</w:t>
      </w:r>
    </w:p>
    <w:p>
      <w:pPr>
        <w:pStyle w:val="ListParagraph"/>
        <w:numPr>
          <w:ilvl w:val="0"/>
          <w:numId w:val="3"/>
        </w:numPr>
        <w:spacing w:after="80"/>
        <w:jc w:val="both"/>
      </w:pPr>
      <w:r>
        <w:rPr>
          <w:rFonts w:ascii="Arial Narrow" w:cs="Arial Narrow" w:eastAsia="Arial Narrow" w:hAnsi="Arial Narrow"/>
          <w:sz w:val="24"/>
          <w:szCs w:val="24"/>
        </w:rPr>
        <w:t xml:space="preserve">Modo descubrir, que activa de forma automática planes aleatorios cuando el usuario ha votado todos los disponibles.</w:t>
      </w:r>
    </w:p>
    <w:p>
      <w:pPr>
        <w:pStyle w:val="ListParagraph"/>
        <w:numPr>
          <w:ilvl w:val="0"/>
          <w:numId w:val="3"/>
        </w:numPr>
        <w:spacing w:after="80"/>
        <w:jc w:val="both"/>
      </w:pPr>
      <w:r>
        <w:rPr>
          <w:rFonts w:ascii="Arial Narrow" w:cs="Arial Narrow" w:eastAsia="Arial Narrow" w:hAnsi="Arial Narrow"/>
          <w:sz w:val="24"/>
          <w:szCs w:val="24"/>
        </w:rPr>
        <w:t xml:space="preserve">Listado de favoritos con vista en cuadrícula adaptativa (1 / 2 / 3 / 4 columnas según el tamaño de pantalla) y eliminación con actualización optimista.</w:t>
      </w:r>
    </w:p>
    <w:p>
      <w:pPr>
        <w:pStyle w:val="ListParagraph"/>
        <w:numPr>
          <w:ilvl w:val="0"/>
          <w:numId w:val="3"/>
        </w:numPr>
        <w:spacing w:after="80"/>
        <w:jc w:val="both"/>
      </w:pPr>
      <w:r>
        <w:rPr>
          <w:rFonts w:ascii="Arial Narrow" w:cs="Arial Narrow" w:eastAsia="Arial Narrow" w:hAnsi="Arial Narrow"/>
          <w:sz w:val="24"/>
          <w:szCs w:val="24"/>
        </w:rPr>
        <w:t xml:space="preserve">Pantalla de cuenta con estadísticas personales (categoría favorita, ciudad favorita, total de favoritos, planes gratuitos), selector de tema y sistema de logros desbloqueables.</w:t>
      </w:r>
    </w:p>
    <w:p>
      <w:pPr>
        <w:pStyle w:val="ListParagraph"/>
        <w:numPr>
          <w:ilvl w:val="0"/>
          <w:numId w:val="3"/>
        </w:numPr>
        <w:spacing w:after="80"/>
        <w:jc w:val="both"/>
      </w:pPr>
      <w:r>
        <w:rPr>
          <w:rFonts w:ascii="Arial Narrow" w:cs="Arial Narrow" w:eastAsia="Arial Narrow" w:hAnsi="Arial Narrow"/>
          <w:sz w:val="24"/>
          <w:szCs w:val="24"/>
        </w:rPr>
        <w:t xml:space="preserve">Modal de detalle del plan con imagen ampliada, metadatos y botones de compartir (Web Share API con copia al portapapeles como respaldo) y enlace al mapa.</w:t>
      </w:r>
    </w:p>
    <w:p>
      <w:pPr>
        <w:pStyle w:val="ListParagraph"/>
        <w:numPr>
          <w:ilvl w:val="0"/>
          <w:numId w:val="3"/>
        </w:numPr>
        <w:spacing w:after="80"/>
        <w:jc w:val="both"/>
      </w:pPr>
      <w:r>
        <w:rPr>
          <w:rFonts w:ascii="Arial Narrow" w:cs="Arial Narrow" w:eastAsia="Arial Narrow" w:hAnsi="Arial Narrow"/>
          <w:sz w:val="24"/>
          <w:szCs w:val="24"/>
        </w:rPr>
        <w:t xml:space="preserve">Funcionalidad de deshacer la última acción de swipe.</w:t>
      </w:r>
    </w:p>
    <w:p>
      <w:pPr>
        <w:spacing w:after="120" w:line="300"/>
        <w:jc w:val="both"/>
      </w:pPr>
      <w:r>
        <w:rPr>
          <w:rFonts w:ascii="Arial Narrow" w:cs="Arial Narrow" w:eastAsia="Arial Narrow" w:hAnsi="Arial Narrow"/>
          <w:sz w:val="24"/>
          <w:szCs w:val="24"/>
        </w:rPr>
        <w:t xml:space="preserve">En cuanto a rendimientos esperados, la aplicación debe responder fluida tanto en navegador de escritorio como en móvil, con un tiempo de carga de la card siguiente inferior a 300 ms gracias a la precarga proactiva (warm-image) y los headers preconnect / dns-prefetch hacia los CDN de imágenes. El backend debe sostener al menos 50 peticiones concurrentes de swipe sin degradación apreciable, cifra adecuada para el ámbito académico del proyecto.</w:t>
      </w:r>
    </w:p>
    <w:p>
      <w:pPr>
        <w:pStyle w:val="Heading2"/>
        <w:spacing w:after="160" w:before="280"/>
      </w:pPr>
      <w:r>
        <w:rPr>
          <w:rFonts w:ascii="Arial Narrow" w:cs="Arial Narrow" w:eastAsia="Arial Narrow" w:hAnsi="Arial Narrow"/>
          <w:b/>
          <w:bCs/>
          <w:color w:val="0891B2"/>
          <w:sz w:val="30"/>
          <w:szCs w:val="30"/>
        </w:rPr>
        <w:t xml:space="preserve">2.4. Ciclo de vida del proyecto</w:t>
      </w:r>
    </w:p>
    <w:p>
      <w:pPr>
        <w:spacing w:after="120" w:line="300"/>
        <w:jc w:val="both"/>
      </w:pPr>
      <w:r>
        <w:rPr>
          <w:rFonts w:ascii="Arial Narrow" w:cs="Arial Narrow" w:eastAsia="Arial Narrow" w:hAnsi="Arial Narrow"/>
          <w:sz w:val="24"/>
          <w:szCs w:val="24"/>
        </w:rPr>
        <w:t xml:space="preserve">El proyecto se ha desarrollado siguiendo un ciclo de vida iterativo e incremental, dividido en cinco fases que se han solapado parcialmente para favorecer la retroalimentación entre análisis e implementación. A continuación se describe cada una de ellas.</w:t>
      </w:r>
    </w:p>
    <w:p>
      <w:pPr>
        <w:pStyle w:val="Heading3"/>
        <w:spacing w:after="120" w:before="200"/>
      </w:pPr>
      <w:r>
        <w:rPr>
          <w:rFonts w:ascii="Arial Narrow" w:cs="Arial Narrow" w:eastAsia="Arial Narrow" w:hAnsi="Arial Narrow"/>
          <w:b/>
          <w:bCs/>
          <w:color w:val="333333"/>
          <w:sz w:val="26"/>
          <w:szCs w:val="26"/>
        </w:rPr>
        <w:t xml:space="preserve">2.4.1. Fase de análisis</w:t>
      </w:r>
    </w:p>
    <w:p>
      <w:pPr>
        <w:spacing w:after="120" w:line="300"/>
        <w:jc w:val="both"/>
      </w:pPr>
      <w:r>
        <w:rPr>
          <w:rFonts w:ascii="Arial Narrow" w:cs="Arial Narrow" w:eastAsia="Arial Narrow" w:hAnsi="Arial Narrow"/>
          <w:sz w:val="24"/>
          <w:szCs w:val="24"/>
        </w:rPr>
        <w:t xml:space="preserve">Comprende la identificación del problema, la definición de los objetivos, la elaboración de los requisitos funcionales y no funcionales, así como el diseño preliminar del modelo de datos y de los casos de uso principales. Esta fase culmina con la elaboración de los diagramas Entidad-Relación, de Clases y de Casos de Uso, que se incluyen en el capítulo 3 de esta memoria.</w:t>
      </w:r>
    </w:p>
    <w:p>
      <w:pPr>
        <w:pStyle w:val="Heading3"/>
        <w:spacing w:after="120" w:before="200"/>
      </w:pPr>
      <w:r>
        <w:rPr>
          <w:rFonts w:ascii="Arial Narrow" w:cs="Arial Narrow" w:eastAsia="Arial Narrow" w:hAnsi="Arial Narrow"/>
          <w:b/>
          <w:bCs/>
          <w:color w:val="333333"/>
          <w:sz w:val="26"/>
          <w:szCs w:val="26"/>
        </w:rPr>
        <w:t xml:space="preserve">2.4.2. Fase de diseño</w:t>
      </w:r>
    </w:p>
    <w:p>
      <w:pPr>
        <w:spacing w:after="120" w:line="300"/>
        <w:jc w:val="both"/>
      </w:pPr>
      <w:r>
        <w:rPr>
          <w:rFonts w:ascii="Arial Narrow" w:cs="Arial Narrow" w:eastAsia="Arial Narrow" w:hAnsi="Arial Narrow"/>
          <w:sz w:val="24"/>
          <w:szCs w:val="24"/>
        </w:rPr>
        <w:t xml:space="preserve">Definición de la arquitectura del sistema (cliente-servidor con API REST), elección del stack tecnológico, diseño del esquema de base de datos en tercera forma normal, prototipado visual de las pantallas y elaboración del manual de estilo (paleta de colores extraída del logo, tipografía, escala tipográfica). Se decidió en esta fase la separación estricta entre el backend y el frontend, comunicándose únicamente mediante JSON sobre HTTPS.</w:t>
      </w:r>
    </w:p>
    <w:p>
      <w:pPr>
        <w:pStyle w:val="Heading3"/>
        <w:spacing w:after="120" w:before="200"/>
      </w:pPr>
      <w:r>
        <w:rPr>
          <w:rFonts w:ascii="Arial Narrow" w:cs="Arial Narrow" w:eastAsia="Arial Narrow" w:hAnsi="Arial Narrow"/>
          <w:b/>
          <w:bCs/>
          <w:color w:val="333333"/>
          <w:sz w:val="26"/>
          <w:szCs w:val="26"/>
        </w:rPr>
        <w:t xml:space="preserve">2.4.3. Fase de implementación</w:t>
      </w:r>
    </w:p>
    <w:p>
      <w:pPr>
        <w:spacing w:after="120" w:line="300"/>
        <w:jc w:val="both"/>
      </w:pPr>
      <w:r>
        <w:rPr>
          <w:rFonts w:ascii="Arial Narrow" w:cs="Arial Narrow" w:eastAsia="Arial Narrow" w:hAnsi="Arial Narrow"/>
          <w:sz w:val="24"/>
          <w:szCs w:val="24"/>
        </w:rPr>
        <w:t xml:space="preserve">Desarrollo del código, dividido a su vez en bloques funcionales que se han abordado en orden de dependencia: primero la base de datos y el modelo JPA, después los servicios de autenticación y el filtro JWT, posteriormente los endpoints REST de planes y favoritos, y finalmente el frontend con sus páginas, servicios e interceptores. La implementación frontend ha seguido la metodología "página por página" (login → dashboard → favoritos → cuenta), validando cada una de forma aislada antes de pasar a la siguiente.</w:t>
      </w:r>
    </w:p>
    <w:p>
      <w:pPr>
        <w:pStyle w:val="Heading3"/>
        <w:spacing w:after="120" w:before="200"/>
      </w:pPr>
      <w:r>
        <w:rPr>
          <w:rFonts w:ascii="Arial Narrow" w:cs="Arial Narrow" w:eastAsia="Arial Narrow" w:hAnsi="Arial Narrow"/>
          <w:b/>
          <w:bCs/>
          <w:color w:val="333333"/>
          <w:sz w:val="26"/>
          <w:szCs w:val="26"/>
        </w:rPr>
        <w:t xml:space="preserve">2.4.4. Fase de pruebas</w:t>
      </w:r>
    </w:p>
    <w:p>
      <w:pPr>
        <w:spacing w:after="120" w:line="300"/>
        <w:jc w:val="both"/>
      </w:pPr>
      <w:r>
        <w:rPr>
          <w:rFonts w:ascii="Arial Narrow" w:cs="Arial Narrow" w:eastAsia="Arial Narrow" w:hAnsi="Arial Narrow"/>
          <w:sz w:val="24"/>
          <w:szCs w:val="24"/>
        </w:rPr>
        <w:t xml:space="preserve">Pruebas manuales de aceptación de cada funcionalidad por separado, smoke tests automáticos contra los endpoints REST mediante PowerShell e Invoke-RestMethod, comprobación visual de la responsividad en distintos tamaños de pantalla (móvil 414×844, tablet 768×1024, escritorio 1920×1080), y revisión exhaustiva de errores en consola del navegador. Se han corregido todos los errores HTTP 500 detectados (especialmente los derivados de la expiración del token JWT) reescribiendo el filtro para que devuelva 401 controlado.</w:t>
      </w:r>
    </w:p>
    <w:p>
      <w:pPr>
        <w:pStyle w:val="Heading3"/>
        <w:spacing w:after="120" w:before="200"/>
      </w:pPr>
      <w:r>
        <w:rPr>
          <w:rFonts w:ascii="Arial Narrow" w:cs="Arial Narrow" w:eastAsia="Arial Narrow" w:hAnsi="Arial Narrow"/>
          <w:b/>
          <w:bCs/>
          <w:color w:val="333333"/>
          <w:sz w:val="26"/>
          <w:szCs w:val="26"/>
        </w:rPr>
        <w:t xml:space="preserve">2.4.5. Fase de despliegue y documentación</w:t>
      </w:r>
    </w:p>
    <w:p>
      <w:pPr>
        <w:spacing w:after="120" w:line="300"/>
        <w:jc w:val="both"/>
      </w:pPr>
      <w:r>
        <w:rPr>
          <w:rFonts w:ascii="Arial Narrow" w:cs="Arial Narrow" w:eastAsia="Arial Narrow" w:hAnsi="Arial Narrow"/>
          <w:sz w:val="24"/>
          <w:szCs w:val="24"/>
        </w:rPr>
        <w:t xml:space="preserve">Empaquetado de la aplicación en imágenes Docker, definición del fichero docker-compose.yml para orquestar los tres servicios (PostgreSQL, backend, frontend), redacción de los manuales de usuario e instalación, y elaboración de esta memoria.</w:t>
      </w:r>
    </w:p>
    <w:p>
      <w:pPr>
        <w:pStyle w:val="Heading2"/>
        <w:spacing w:after="160" w:before="280"/>
      </w:pPr>
      <w:r>
        <w:rPr>
          <w:rFonts w:ascii="Arial Narrow" w:cs="Arial Narrow" w:eastAsia="Arial Narrow" w:hAnsi="Arial Narrow"/>
          <w:b/>
          <w:bCs/>
          <w:color w:val="0891B2"/>
          <w:sz w:val="30"/>
          <w:szCs w:val="30"/>
        </w:rPr>
        <w:t xml:space="preserve">2.5. Recursos</w:t>
      </w:r>
    </w:p>
    <w:p>
      <w:pPr>
        <w:pStyle w:val="Heading3"/>
        <w:spacing w:after="120" w:before="200"/>
      </w:pPr>
      <w:r>
        <w:rPr>
          <w:rFonts w:ascii="Arial Narrow" w:cs="Arial Narrow" w:eastAsia="Arial Narrow" w:hAnsi="Arial Narrow"/>
          <w:b/>
          <w:bCs/>
          <w:color w:val="333333"/>
          <w:sz w:val="26"/>
          <w:szCs w:val="26"/>
        </w:rPr>
        <w:t xml:space="preserve">2.5.1. Recursos humanos</w:t>
      </w:r>
    </w:p>
    <w:p>
      <w:pPr>
        <w:spacing w:after="120" w:line="300"/>
        <w:jc w:val="both"/>
      </w:pPr>
      <w:r>
        <w:rPr>
          <w:rFonts w:ascii="Arial Narrow" w:cs="Arial Narrow" w:eastAsia="Arial Narrow" w:hAnsi="Arial Narrow"/>
          <w:sz w:val="24"/>
          <w:szCs w:val="24"/>
        </w:rPr>
        <w:t xml:space="preserve">El proyecto ha sido desarrollado íntegramente por un único alumno (autor de esta memoria), con la supervisión y orientación del tutor docente del módulo. No se ha contado con personal técnico adicional. En el ámbito de los usuarios finales, el sistema está orientado a un perfil de uso individual: cualquier persona mayor de edad con interés en descubrir planes de ocio en ciudades españolas. La autenticación garantiza el aislamiento de datos entre usuarios.</w:t>
      </w:r>
    </w:p>
    <w:p>
      <w:pPr>
        <w:pStyle w:val="Heading3"/>
        <w:spacing w:after="120" w:before="200"/>
      </w:pPr>
      <w:r>
        <w:rPr>
          <w:rFonts w:ascii="Arial Narrow" w:cs="Arial Narrow" w:eastAsia="Arial Narrow" w:hAnsi="Arial Narrow"/>
          <w:b/>
          <w:bCs/>
          <w:color w:val="333333"/>
          <w:sz w:val="26"/>
          <w:szCs w:val="26"/>
        </w:rPr>
        <w:t xml:space="preserve">2.5.2. Recursos hardware</w:t>
      </w:r>
    </w:p>
    <w:p>
      <w:pPr>
        <w:spacing w:after="120" w:line="300"/>
        <w:jc w:val="both"/>
      </w:pPr>
      <w:r>
        <w:rPr>
          <w:rFonts w:ascii="Arial Narrow" w:cs="Arial Narrow" w:eastAsia="Arial Narrow" w:hAnsi="Arial Narrow"/>
          <w:sz w:val="24"/>
          <w:szCs w:val="24"/>
        </w:rPr>
        <w:t xml:space="preserve">Para el desarrollo se ha utilizado un equipo personal con las siguientes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Componente</w:t>
            </w:r>
          </w:p>
        </w:tc>
        <w:tc>
          <w:tcPr>
            <w:tcW w:type="dxa" w:w="624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Especificación</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Procesador</w:t>
            </w:r>
          </w:p>
        </w:tc>
        <w:tc>
          <w:tcPr>
            <w:tcW w:type="dxa" w:w="62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Intel Core i7 (mínimo recomendado i5 octava generación)</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Memoria RAM</w:t>
            </w:r>
          </w:p>
        </w:tc>
        <w:tc>
          <w:tcPr>
            <w:tcW w:type="dxa" w:w="62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16 GB (mínimo 8 GB para ejecutar Docker, IDE y navegador simultáneamente)</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Almacenamiento</w:t>
            </w:r>
          </w:p>
        </w:tc>
        <w:tc>
          <w:tcPr>
            <w:tcW w:type="dxa" w:w="62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SSD NVMe de 512 GB; el proyecto ocupa ~2 GB con node_modules e imágenes Docker</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Sistema operativo</w:t>
            </w:r>
          </w:p>
        </w:tc>
        <w:tc>
          <w:tcPr>
            <w:tcW w:type="dxa" w:w="62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Windows 10/11 con WSL 2 habilitado para Docker Desktop</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Conexión a Internet</w:t>
            </w:r>
          </w:p>
        </w:tc>
        <w:tc>
          <w:tcPr>
            <w:tcW w:type="dxa" w:w="62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Banda ancha (mínimo 30 Mbps de bajada para descargar imágenes Docker base)</w:t>
            </w:r>
          </w:p>
        </w:tc>
      </w:tr>
      <w:tr>
        <w:tc>
          <w:tcPr>
            <w:tcW w:type="dxa" w:w="312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val="false"/>
                <w:bCs w:val="false"/>
                <w:color w:val="0891B2"/>
                <w:sz w:val="24"/>
                <w:szCs w:val="24"/>
              </w:rPr>
              <w:t xml:space="preserve">Coste estimado</w:t>
            </w:r>
          </w:p>
        </w:tc>
        <w:tc>
          <w:tcPr>
            <w:tcW w:type="dxa" w:w="624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900 € (equipo amortizado durante varios cursos académicos)</w:t>
            </w:r>
          </w:p>
        </w:tc>
      </w:tr>
    </w:tbl>
    <w:p>
      <w:pPr>
        <w:spacing w:after="120" w:line="300"/>
        <w:jc w:val="both"/>
      </w:pPr>
      <w:r>
        <w:rPr>
          <w:rFonts w:ascii="Arial Narrow" w:cs="Arial Narrow" w:eastAsia="Arial Narrow" w:hAnsi="Arial Narrow"/>
          <w:sz w:val="24"/>
          <w:szCs w:val="24"/>
        </w:rPr>
        <w:t xml:space="preserve">No se han incurrido en costes adicionales de hardware, dado que tanto el desarrollo como el despliegue se han realizado en local. Para una eventual puesta en producción se podría contratar un VPS de gama baja (4 € / mes) suficiente para absorber el tráfico inicial.</w:t>
      </w:r>
    </w:p>
    <w:p>
      <w:pPr>
        <w:pStyle w:val="Heading3"/>
        <w:spacing w:after="120" w:before="200"/>
      </w:pPr>
      <w:r>
        <w:rPr>
          <w:rFonts w:ascii="Arial Narrow" w:cs="Arial Narrow" w:eastAsia="Arial Narrow" w:hAnsi="Arial Narrow"/>
          <w:b/>
          <w:bCs/>
          <w:color w:val="333333"/>
          <w:sz w:val="26"/>
          <w:szCs w:val="26"/>
        </w:rPr>
        <w:t xml:space="preserve">2.5.3. Recursos software</w:t>
      </w:r>
    </w:p>
    <w:p>
      <w:pPr>
        <w:spacing w:after="120" w:line="300"/>
        <w:jc w:val="both"/>
      </w:pPr>
      <w:r>
        <w:rPr>
          <w:rFonts w:ascii="Arial Narrow" w:cs="Arial Narrow" w:eastAsia="Arial Narrow" w:hAnsi="Arial Narrow"/>
          <w:sz w:val="24"/>
          <w:szCs w:val="24"/>
        </w:rPr>
        <w:t xml:space="preserve">Todo el software empleado pertenece al ámbito libre o gratuito para uso académico, por lo que el coste directo del proyecto en licencias es nulo. Los principales componentes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Producto</w:t>
            </w:r>
          </w:p>
        </w:tc>
        <w:tc>
          <w:tcPr>
            <w:tcW w:type="dxa" w:w="468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Uso en el proyecto</w:t>
            </w:r>
          </w:p>
        </w:tc>
        <w:tc>
          <w:tcPr>
            <w:tcW w:type="dxa" w:w="156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Licencia</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Java JDK 21</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Compilación y ejecución del backend Spring Boot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GPL/CDDL</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Spring Boot 3</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Framework backend, inyección de dependencias y servidor embebido Tomcat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Spring Security + JJWT 0.11</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Autenticación, autorización y gestión de tokens JWT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Hibernate / JPA</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Mapeo objeto-relacional sobre PostgreSQL</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LGPL</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PostgreSQL 16</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Base de datos relacional persistente</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PostgreSQL</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Maven</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Gestor de dependencias y compilación del backend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Node.js 20 + npm</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Runtime y gestor de paquetes para el frontend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Angular 20</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Framework SPA del frontend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Ionic 8</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Componentes UI mobile-first y plataforma híbrida</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Capacitor 7</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Empaquetado en aplicación nativa Android/iOS</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Docker Desktop + Compose</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Contenedorización del entorno completo</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Visual Studio Code</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IDE para frontend, scripts y memoria</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IntelliJ IDEA Community</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IDE para el backend Java/Spring</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DBeaver Community</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Cliente gráfico de PostgreSQL para inspección y seed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Postman</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Pruebas manuales de la API REST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Freemium</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Git + GitHub</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Control de versiones y alojamiento del código</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GPL/Freemium</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Trello</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Gestión de tareas durante la fase de implementación</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Freemium</w:t>
            </w:r>
          </w:p>
        </w:tc>
      </w:tr>
      <w:tr>
        <w:tc>
          <w:tcPr>
            <w:tcW w:type="dxa" w:w="312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Coste total de licencias</w:t>
            </w:r>
          </w:p>
        </w:tc>
        <w:tc>
          <w:tcPr>
            <w:tcW w:type="dxa" w:w="468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0 €</w:t>
            </w:r>
          </w:p>
        </w:tc>
        <w:tc>
          <w:tcPr>
            <w:tcW w:type="dxa" w:w="156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val="false"/>
                <w:bCs w:val="false"/>
                <w:color w:val="0891B2"/>
                <w:sz w:val="24"/>
                <w:szCs w:val="24"/>
              </w:rPr>
              <w:t xml:space="preserve">—</w:t>
            </w:r>
          </w:p>
        </w:tc>
      </w:tr>
    </w:tbl>
    <w:p>
      <w:pPr>
        <w:pStyle w:val="Heading1"/>
        <w:pageBreakBefore/>
        <w:spacing w:after="240" w:before="360"/>
      </w:pPr>
      <w:r>
        <w:rPr>
          <w:rFonts w:ascii="Arial Narrow" w:cs="Arial Narrow" w:eastAsia="Arial Narrow" w:hAnsi="Arial Narrow"/>
          <w:b/>
          <w:bCs/>
          <w:color w:val="0891B2"/>
          <w:sz w:val="36"/>
          <w:szCs w:val="36"/>
        </w:rPr>
        <w:t xml:space="preserve">3. Ejecución del proyecto</w:t>
      </w:r>
    </w:p>
    <w:p>
      <w:pPr>
        <w:pStyle w:val="Heading2"/>
        <w:spacing w:after="160" w:before="280"/>
      </w:pPr>
      <w:r>
        <w:rPr>
          <w:rFonts w:ascii="Arial Narrow" w:cs="Arial Narrow" w:eastAsia="Arial Narrow" w:hAnsi="Arial Narrow"/>
          <w:b/>
          <w:bCs/>
          <w:color w:val="0891B2"/>
          <w:sz w:val="30"/>
          <w:szCs w:val="30"/>
        </w:rPr>
        <w:t xml:space="preserve">3.1. Requisitos funcionales y no funcionales</w:t>
      </w:r>
    </w:p>
    <w:p>
      <w:pPr>
        <w:spacing w:after="120" w:line="300"/>
        <w:jc w:val="both"/>
      </w:pPr>
      <w:r>
        <w:rPr>
          <w:rFonts w:ascii="Arial Narrow" w:cs="Arial Narrow" w:eastAsia="Arial Narrow" w:hAnsi="Arial Narrow"/>
          <w:sz w:val="24"/>
          <w:szCs w:val="24"/>
        </w:rPr>
        <w:t xml:space="preserve">Como paso previo a la implementación se ha elaborado un catálogo de requisitos siguiendo la nomenclatura RF-XX para los requisitos funcionales y RNF-XX para los no funcionales.</w:t>
      </w:r>
    </w:p>
    <w:p>
      <w:pPr>
        <w:pStyle w:val="Heading3"/>
        <w:spacing w:after="120" w:before="200"/>
      </w:pPr>
      <w:r>
        <w:rPr>
          <w:rFonts w:ascii="Arial Narrow" w:cs="Arial Narrow" w:eastAsia="Arial Narrow" w:hAnsi="Arial Narrow"/>
          <w:b/>
          <w:bCs/>
          <w:color w:val="333333"/>
          <w:sz w:val="26"/>
          <w:szCs w:val="26"/>
        </w:rPr>
        <w:t xml:space="preserve">3.1.1.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Código</w:t>
            </w:r>
          </w:p>
        </w:tc>
        <w:tc>
          <w:tcPr>
            <w:tcW w:type="dxa" w:w="816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Descripción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RF-01</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El sistema permitirá registrar nuevos usuarios proporcionando nombre, correo electrónico, contraseña y rol.</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RF-02</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El sistema permitirá iniciar sesión a usuarios existentes mediante correo y contraseña, devolviendo un access token y un refresh token.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RF-03</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autenticados podrán solicitar el siguiente plan no votado mediante el endpoint de swipe, con posibilidad de aplicar filtros.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RF-04</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dar «me gusta» o «no me gusta» a un plan; cada voto se persistirá en la base de datos.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RF-05</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deshacer su última acción de voto, eliminando el registro correspondiente.</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RF-06</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consultar el listado de sus planes favoritos en cualquier momento.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RF-07</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El sistema ofrecerá los listados completos de ciudades y categorías para alimentar los selectores del filtro.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RF-08</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cambiar entre tema claro, oscuro y automático según la preferencia del sistema.</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RF-09</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La aplicación calculará y mostrará estadísticas individuales: número de favoritos, categoría favorita, ciudad favorita y planes gratuitos.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RF-10</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La aplicación incluirá un sistema de logros progresivo desbloqueable conforme el usuario interactúa con planes.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RF-11</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compartir un plan mediante la Web Share API o, en su defecto, copiando el enlace al portapapeles.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RF-12</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La aplicación mostrará un tour de bienvenida la primera vez que un usuario accede al panel principal.</w:t>
            </w:r>
          </w:p>
        </w:tc>
      </w:tr>
    </w:tbl>
    <w:p>
      <w:pPr>
        <w:pStyle w:val="Heading3"/>
        <w:spacing w:after="120" w:before="200"/>
      </w:pPr>
      <w:r>
        <w:rPr>
          <w:rFonts w:ascii="Arial Narrow" w:cs="Arial Narrow" w:eastAsia="Arial Narrow" w:hAnsi="Arial Narrow"/>
          <w:b/>
          <w:bCs/>
          <w:color w:val="333333"/>
          <w:sz w:val="26"/>
          <w:szCs w:val="26"/>
        </w:rPr>
        <w:t xml:space="preserve">3.1.2.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Código</w:t>
            </w:r>
          </w:p>
        </w:tc>
        <w:tc>
          <w:tcPr>
            <w:tcW w:type="dxa" w:w="816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Descripción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RNF-01</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Seguridad: las contraseñas se almacenarán hasheadas con BCrypt y los tokens JWT se firmarán mediante HMAC-SHA256.</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RNF-02</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Rendimiento: la aplicación responderá a una petición de swipe en menos de 500 ms en condiciones normales de red.</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RNF-03</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Usabilidad: la interfaz se adaptará a pantallas desde 320 px hasta 4K, con experiencia táctil en móvil y de ratón en escritorio.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RNF-04</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Accesibilidad: todos los elementos interactivos dispondrán de aria-label; se respetará prefers-reduced-motion.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RNF-05</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Mantenibilidad: el código seguirá las convenciones de Angular (servicios standalone) y Spring (capas Controller-Service-Repository).</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RNF-06</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Portabilidad: el sistema podrá levantarse en cualquier máquina con Docker Compose mediante un único comando.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RNF-07</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Robustez: el backend devolverá errores HTTP semánticamente correctos (401 ante token caducado, 403 ante falta de permisos, 404 ante recurso inexistente).</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RNF-08</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Internacionalización futura: los textos están centralizados en plantillas, listos para una posible extracción i18n.</w:t>
            </w:r>
          </w:p>
        </w:tc>
      </w:tr>
    </w:tbl>
    <w:p>
      <w:pPr>
        <w:pStyle w:val="Heading2"/>
        <w:spacing w:after="160" w:before="280"/>
      </w:pPr>
      <w:r>
        <w:rPr>
          <w:rFonts w:ascii="Arial Narrow" w:cs="Arial Narrow" w:eastAsia="Arial Narrow" w:hAnsi="Arial Narrow"/>
          <w:b/>
          <w:bCs/>
          <w:color w:val="0891B2"/>
          <w:sz w:val="30"/>
          <w:szCs w:val="30"/>
        </w:rPr>
        <w:t xml:space="preserve">3.2. Diagrama Entidad-Relación</w:t>
      </w:r>
    </w:p>
    <w:p>
      <w:pPr>
        <w:spacing w:after="120" w:line="300"/>
        <w:jc w:val="both"/>
      </w:pPr>
      <w:r>
        <w:rPr>
          <w:rFonts w:ascii="Arial Narrow" w:cs="Arial Narrow" w:eastAsia="Arial Narrow" w:hAnsi="Arial Narrow"/>
          <w:sz w:val="24"/>
          <w:szCs w:val="24"/>
        </w:rPr>
        <w:t xml:space="preserve">El modelo de datos de Planfy consta de cinco tablas principales relacionadas mediante claves foráneas. La tabla central es planes, que mantiene relaciones N:1 con ciudades y categorias para facilitar la categorización de cada plan. La tabla usuarios se vincula con roles también mediante una relación N:1, y se conecta con planes a través de la tabla intermedia user_like_plan, que materializa una relación N:M y registra la dirección del voto (campo liked booleano) y el momento de su creación.</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Diagrama Entidad-Relación generado con DBeaver (ER Diagram). Mostrar las 5 tablas principales con sus PK, FK y la cardinalidad. Para generarlo: en DBeaver botón derecho sobre la base de datos planfy → View Diagram.</w:t>
      </w:r>
      <w:r>
        <w:rPr>
          <w:rFonts w:ascii="Arial Narrow" w:cs="Arial Narrow" w:eastAsia="Arial Narrow" w:hAnsi="Arial Narrow"/>
          <w:b/>
          <w:bCs/>
          <w:color w:val="0891B2"/>
          <w:sz w:val="24"/>
          <w:szCs w:val="24"/>
        </w:rPr>
        <w:t xml:space="preserve">]</w:t>
      </w:r>
    </w:p>
    <w:p>
      <w:pPr>
        <w:spacing w:after="120" w:line="300"/>
        <w:jc w:val="both"/>
      </w:pPr>
      <w:r>
        <w:rPr>
          <w:rFonts w:ascii="Arial Narrow" w:cs="Arial Narrow" w:eastAsia="Arial Narrow" w:hAnsi="Arial Narrow"/>
          <w:sz w:val="24"/>
          <w:szCs w:val="24"/>
        </w:rPr>
        <w:t xml:space="preserve">A continuación se muestra el script DDL simplificado de las tablas principales:</w:t>
      </w:r>
    </w:p>
    <w:p>
      <w:pPr>
        <w:pBdr>
          <w:top w:val="single" w:color="D5E8F0" w:sz="4"/>
          <w:bottom w:val="single" w:color="D5E8F0" w:sz="4"/>
          <w:left w:val="single" w:color="D5E8F0" w:sz="4"/>
          <w:right w:val="single" w:color="D5E8F0" w:sz="4"/>
        </w:pBdr>
        <w:shd w:fill="F4F8FA" w:val="clear"/>
        <w:spacing w:after="120" w:before="80"/>
      </w:pPr>
      <w:r>
        <w:rPr>
          <w:rFonts w:ascii="Consolas" w:cs="Consolas" w:eastAsia="Consolas" w:hAnsi="Consolas"/>
          <w:color w:val="0F172A"/>
          <w:sz w:val="20"/>
          <w:szCs w:val="20"/>
        </w:rPr>
        <w:t xml:space="preserve">CREATE TABLE roles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name VARCHAR(50) UNIQUE NOT NULL</w:t>
      </w:r>
      <w:r>
        <w:br/>
      </w:r>
      <w:r>
        <w:rPr>
          <w:rFonts w:ascii="Consolas" w:cs="Consolas" w:eastAsia="Consolas" w:hAnsi="Consolas"/>
          <w:color w:val="0F172A"/>
          <w:sz w:val="20"/>
          <w:szCs w:val="20"/>
        </w:rPr>
        <w:t xml:space="preserv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usuarios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nombre    VARCHAR(100) NOT NULL,</w:t>
      </w:r>
      <w:r>
        <w:br/>
      </w:r>
      <w:r>
        <w:rPr>
          <w:rFonts w:ascii="Consolas" w:cs="Consolas" w:eastAsia="Consolas" w:hAnsi="Consolas"/>
          <w:color w:val="0F172A"/>
          <w:sz w:val="20"/>
          <w:szCs w:val="20"/>
        </w:rPr>
        <w:t xml:space="preserve">    email     VARCHAR(150) UNIQUE NOT NULL,</w:t>
      </w:r>
      <w:r>
        <w:br/>
      </w:r>
      <w:r>
        <w:rPr>
          <w:rFonts w:ascii="Consolas" w:cs="Consolas" w:eastAsia="Consolas" w:hAnsi="Consolas"/>
          <w:color w:val="0F172A"/>
          <w:sz w:val="20"/>
          <w:szCs w:val="20"/>
        </w:rPr>
        <w:t xml:space="preserve">    password  VARCHAR(255) NOT NULL,</w:t>
      </w:r>
      <w:r>
        <w:br/>
      </w:r>
      <w:r>
        <w:rPr>
          <w:rFonts w:ascii="Consolas" w:cs="Consolas" w:eastAsia="Consolas" w:hAnsi="Consolas"/>
          <w:color w:val="0F172A"/>
          <w:sz w:val="20"/>
          <w:szCs w:val="20"/>
        </w:rPr>
        <w:t xml:space="preserve">    role_id   BIGINT REFERENCES roles(id)</w:t>
      </w:r>
      <w:r>
        <w:br/>
      </w:r>
      <w:r>
        <w:rPr>
          <w:rFonts w:ascii="Consolas" w:cs="Consolas" w:eastAsia="Consolas" w:hAnsi="Consolas"/>
          <w:color w:val="0F172A"/>
          <w:sz w:val="20"/>
          <w:szCs w:val="20"/>
        </w:rPr>
        <w:t xml:space="preserv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ciudades    ( id BIGSERIAL PK, nombre VARCHAR(80) UNIQUE );</w:t>
      </w:r>
      <w:r>
        <w:br/>
      </w:r>
      <w:r>
        <w:rPr>
          <w:rFonts w:ascii="Consolas" w:cs="Consolas" w:eastAsia="Consolas" w:hAnsi="Consolas"/>
          <w:color w:val="0F172A"/>
          <w:sz w:val="20"/>
          <w:szCs w:val="20"/>
        </w:rPr>
        <w:t xml:space="preserve">CREATE TABLE categorias  ( id BIGSERIAL PK, nombre VARCHAR(80) UNIQUE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planes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nombre         VARCHAR(150) NOT NULL,</w:t>
      </w:r>
      <w:r>
        <w:br/>
      </w:r>
      <w:r>
        <w:rPr>
          <w:rFonts w:ascii="Consolas" w:cs="Consolas" w:eastAsia="Consolas" w:hAnsi="Consolas"/>
          <w:color w:val="0F172A"/>
          <w:sz w:val="20"/>
          <w:szCs w:val="20"/>
        </w:rPr>
        <w:t xml:space="preserve">    descripcion    VARCHAR(1000),</w:t>
      </w:r>
      <w:r>
        <w:br/>
      </w:r>
      <w:r>
        <w:rPr>
          <w:rFonts w:ascii="Consolas" w:cs="Consolas" w:eastAsia="Consolas" w:hAnsi="Consolas"/>
          <w:color w:val="0F172A"/>
          <w:sz w:val="20"/>
          <w:szCs w:val="20"/>
        </w:rPr>
        <w:t xml:space="preserve">    duracion       DOUBLE PRECISION,</w:t>
      </w:r>
      <w:r>
        <w:br/>
      </w:r>
      <w:r>
        <w:rPr>
          <w:rFonts w:ascii="Consolas" w:cs="Consolas" w:eastAsia="Consolas" w:hAnsi="Consolas"/>
          <w:color w:val="0F172A"/>
          <w:sz w:val="20"/>
          <w:szCs w:val="20"/>
        </w:rPr>
        <w:t xml:space="preserve">    gratuito       BOOLEAN,</w:t>
      </w:r>
      <w:r>
        <w:br/>
      </w:r>
      <w:r>
        <w:rPr>
          <w:rFonts w:ascii="Consolas" w:cs="Consolas" w:eastAsia="Consolas" w:hAnsi="Consolas"/>
          <w:color w:val="0F172A"/>
          <w:sz w:val="20"/>
          <w:szCs w:val="20"/>
        </w:rPr>
        <w:t xml:space="preserve">    precio         DOUBLE PRECISION,</w:t>
      </w:r>
      <w:r>
        <w:br/>
      </w:r>
      <w:r>
        <w:rPr>
          <w:rFonts w:ascii="Consolas" w:cs="Consolas" w:eastAsia="Consolas" w:hAnsi="Consolas"/>
          <w:color w:val="0F172A"/>
          <w:sz w:val="20"/>
          <w:szCs w:val="20"/>
        </w:rPr>
        <w:t xml:space="preserve">    latitud        DOUBLE PRECISION,</w:t>
      </w:r>
      <w:r>
        <w:br/>
      </w:r>
      <w:r>
        <w:rPr>
          <w:rFonts w:ascii="Consolas" w:cs="Consolas" w:eastAsia="Consolas" w:hAnsi="Consolas"/>
          <w:color w:val="0F172A"/>
          <w:sz w:val="20"/>
          <w:szCs w:val="20"/>
        </w:rPr>
        <w:t xml:space="preserve">    longitud       DOUBLE PRECISION,</w:t>
      </w:r>
      <w:r>
        <w:br/>
      </w:r>
      <w:r>
        <w:rPr>
          <w:rFonts w:ascii="Consolas" w:cs="Consolas" w:eastAsia="Consolas" w:hAnsi="Consolas"/>
          <w:color w:val="0F172A"/>
          <w:sz w:val="20"/>
          <w:szCs w:val="20"/>
        </w:rPr>
        <w:t xml:space="preserve">    imagen_url     VARCHAR(500),</w:t>
      </w:r>
      <w:r>
        <w:br/>
      </w:r>
      <w:r>
        <w:rPr>
          <w:rFonts w:ascii="Consolas" w:cs="Consolas" w:eastAsia="Consolas" w:hAnsi="Consolas"/>
          <w:color w:val="0F172A"/>
          <w:sz w:val="20"/>
          <w:szCs w:val="20"/>
        </w:rPr>
        <w:t xml:space="preserve">    ciudad_id      BIGINT REFERENCES ciudades(id),</w:t>
      </w:r>
      <w:r>
        <w:br/>
      </w:r>
      <w:r>
        <w:rPr>
          <w:rFonts w:ascii="Consolas" w:cs="Consolas" w:eastAsia="Consolas" w:hAnsi="Consolas"/>
          <w:color w:val="0F172A"/>
          <w:sz w:val="20"/>
          <w:szCs w:val="20"/>
        </w:rPr>
        <w:t xml:space="preserve">    categoria_id   BIGINT REFERENCES categorias(id)</w:t>
      </w:r>
      <w:r>
        <w:br/>
      </w:r>
      <w:r>
        <w:rPr>
          <w:rFonts w:ascii="Consolas" w:cs="Consolas" w:eastAsia="Consolas" w:hAnsi="Consolas"/>
          <w:color w:val="0F172A"/>
          <w:sz w:val="20"/>
          <w:szCs w:val="20"/>
        </w:rPr>
        <w:t xml:space="preserv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user_like_plan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user_id    BIGINT REFERENCES usuarios(id),</w:t>
      </w:r>
      <w:r>
        <w:br/>
      </w:r>
      <w:r>
        <w:rPr>
          <w:rFonts w:ascii="Consolas" w:cs="Consolas" w:eastAsia="Consolas" w:hAnsi="Consolas"/>
          <w:color w:val="0F172A"/>
          <w:sz w:val="20"/>
          <w:szCs w:val="20"/>
        </w:rPr>
        <w:t xml:space="preserve">    plan_id    BIGINT REFERENCES planes(id),</w:t>
      </w:r>
      <w:r>
        <w:br/>
      </w:r>
      <w:r>
        <w:rPr>
          <w:rFonts w:ascii="Consolas" w:cs="Consolas" w:eastAsia="Consolas" w:hAnsi="Consolas"/>
          <w:color w:val="0F172A"/>
          <w:sz w:val="20"/>
          <w:szCs w:val="20"/>
        </w:rPr>
        <w:t xml:space="preserve">    liked      BOOLEAN NOT NULL,</w:t>
      </w:r>
      <w:r>
        <w:br/>
      </w:r>
      <w:r>
        <w:rPr>
          <w:rFonts w:ascii="Consolas" w:cs="Consolas" w:eastAsia="Consolas" w:hAnsi="Consolas"/>
          <w:color w:val="0F172A"/>
          <w:sz w:val="20"/>
          <w:szCs w:val="20"/>
        </w:rPr>
        <w:t xml:space="preserve">    created_at TIMESTAMP DEFAULT CURRENT_TIMESTAMP,</w:t>
      </w:r>
      <w:r>
        <w:br/>
      </w:r>
      <w:r>
        <w:rPr>
          <w:rFonts w:ascii="Consolas" w:cs="Consolas" w:eastAsia="Consolas" w:hAnsi="Consolas"/>
          <w:color w:val="0F172A"/>
          <w:sz w:val="20"/>
          <w:szCs w:val="20"/>
        </w:rPr>
        <w:t xml:space="preserve">    UNIQUE (user_id, plan_id)</w:t>
      </w:r>
      <w:r>
        <w:br/>
      </w:r>
      <w:r>
        <w:rPr>
          <w:rFonts w:ascii="Consolas" w:cs="Consolas" w:eastAsia="Consolas" w:hAnsi="Consolas"/>
          <w:color w:val="0F172A"/>
          <w:sz w:val="20"/>
          <w:szCs w:val="20"/>
        </w:rPr>
        <w:t xml:space="preserve">);</w:t>
      </w:r>
    </w:p>
    <w:p>
      <w:pPr>
        <w:pStyle w:val="Heading2"/>
        <w:spacing w:after="160" w:before="280"/>
      </w:pPr>
      <w:r>
        <w:rPr>
          <w:rFonts w:ascii="Arial Narrow" w:cs="Arial Narrow" w:eastAsia="Arial Narrow" w:hAnsi="Arial Narrow"/>
          <w:b/>
          <w:bCs/>
          <w:color w:val="0891B2"/>
          <w:sz w:val="30"/>
          <w:szCs w:val="30"/>
        </w:rPr>
        <w:t xml:space="preserve">3.3. Casos de uso</w:t>
      </w:r>
    </w:p>
    <w:p>
      <w:pPr>
        <w:spacing w:after="120" w:line="300"/>
        <w:jc w:val="both"/>
      </w:pPr>
      <w:r>
        <w:rPr>
          <w:rFonts w:ascii="Arial Narrow" w:cs="Arial Narrow" w:eastAsia="Arial Narrow" w:hAnsi="Arial Narrow"/>
          <w:sz w:val="24"/>
          <w:szCs w:val="24"/>
        </w:rPr>
        <w:t xml:space="preserve">Se han identificado tres actores principales —Usuario anónimo, Usuario autenticado y Administrador— y los siguientes casos de uso que abarcan la totalidad de las funcionalidades del sistema:</w:t>
      </w:r>
    </w:p>
    <w:p>
      <w:pPr>
        <w:pStyle w:val="ListParagraph"/>
        <w:numPr>
          <w:ilvl w:val="0"/>
          <w:numId w:val="2"/>
        </w:numPr>
        <w:spacing w:after="80"/>
        <w:jc w:val="both"/>
      </w:pPr>
      <w:r>
        <w:rPr>
          <w:rFonts w:ascii="Arial Narrow" w:cs="Arial Narrow" w:eastAsia="Arial Narrow" w:hAnsi="Arial Narrow"/>
          <w:sz w:val="24"/>
          <w:szCs w:val="24"/>
        </w:rPr>
        <w:t xml:space="preserve">CU-01 Registrarse en la plataforma (actor: Usuario anónimo).</w:t>
      </w:r>
    </w:p>
    <w:p>
      <w:pPr>
        <w:pStyle w:val="ListParagraph"/>
        <w:numPr>
          <w:ilvl w:val="0"/>
          <w:numId w:val="2"/>
        </w:numPr>
        <w:spacing w:after="80"/>
        <w:jc w:val="both"/>
      </w:pPr>
      <w:r>
        <w:rPr>
          <w:rFonts w:ascii="Arial Narrow" w:cs="Arial Narrow" w:eastAsia="Arial Narrow" w:hAnsi="Arial Narrow"/>
          <w:sz w:val="24"/>
          <w:szCs w:val="24"/>
        </w:rPr>
        <w:t xml:space="preserve">CU-02 Iniciar sesión (actor: Usuario anónimo).</w:t>
      </w:r>
    </w:p>
    <w:p>
      <w:pPr>
        <w:pStyle w:val="ListParagraph"/>
        <w:numPr>
          <w:ilvl w:val="0"/>
          <w:numId w:val="2"/>
        </w:numPr>
        <w:spacing w:after="80"/>
        <w:jc w:val="both"/>
      </w:pPr>
      <w:r>
        <w:rPr>
          <w:rFonts w:ascii="Arial Narrow" w:cs="Arial Narrow" w:eastAsia="Arial Narrow" w:hAnsi="Arial Narrow"/>
          <w:sz w:val="24"/>
          <w:szCs w:val="24"/>
        </w:rPr>
        <w:t xml:space="preserve">CU-03 Ver siguiente plan según preferencias y filtros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CU-04 Dar «me gusta» o «no me gusta» a un plan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CU-05 Consultar listado de favoritos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CU-06 Eliminar un plan de favoritos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CU-07 Ver detalles ampliados de un plan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CU-08 Compartir un plan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CU-09 Cambiar el tema de la aplicación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CU-10 Cerrar sesión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CU-11 Gestionar el catálogo de planes —alta, modificación, baja— (Administrador, ampliación futura).</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Diagrama de casos de uso UML elaborado con draw.io o StarUML. Debe mostrar los 3 actores y los 11 casos de uso, agrupando los CU-01..CU-02 dentro de "Usuario anónimo" y el resto dentro del "Usuario autenticado". Exportar como PNG y pegarlo aquí, ocupando ~12 cm de ancho.</w:t>
      </w:r>
      <w:r>
        <w:rPr>
          <w:rFonts w:ascii="Arial Narrow" w:cs="Arial Narrow" w:eastAsia="Arial Narrow" w:hAnsi="Arial Narrow"/>
          <w:b/>
          <w:bCs/>
          <w:color w:val="0891B2"/>
          <w:sz w:val="24"/>
          <w:szCs w:val="24"/>
        </w:rPr>
        <w:t xml:space="preserve">]</w:t>
      </w:r>
    </w:p>
    <w:p>
      <w:pPr>
        <w:pStyle w:val="Heading2"/>
        <w:spacing w:after="160" w:before="280"/>
      </w:pPr>
      <w:r>
        <w:rPr>
          <w:rFonts w:ascii="Arial Narrow" w:cs="Arial Narrow" w:eastAsia="Arial Narrow" w:hAnsi="Arial Narrow"/>
          <w:b/>
          <w:bCs/>
          <w:color w:val="0891B2"/>
          <w:sz w:val="30"/>
          <w:szCs w:val="30"/>
        </w:rPr>
        <w:t xml:space="preserve">3.4. Diagrama de clases</w:t>
      </w:r>
    </w:p>
    <w:p>
      <w:pPr>
        <w:spacing w:after="120" w:line="300"/>
        <w:jc w:val="both"/>
      </w:pPr>
      <w:r>
        <w:rPr>
          <w:rFonts w:ascii="Arial Narrow" w:cs="Arial Narrow" w:eastAsia="Arial Narrow" w:hAnsi="Arial Narrow"/>
          <w:sz w:val="24"/>
          <w:szCs w:val="24"/>
        </w:rPr>
        <w:t xml:space="preserve">El diagrama de clases del backend refleja la separación clásica en capas Controller-Service-Repository propia de Spring. Las entidades JPA (Plan, Ciudad, Categoria, Usuario, Rol, UserLikePlan) representan las tablas de la base de datos. Los servicios (PlanService, LikeService, AuthService, JwtService) encapsulan la lógica de negocio. Los controladores (PlanController, LikeController, AuthController, MetaController) exponen los endpoints REST. Finalmente, los componentes de seguridad (JwtAuthenticationFilter, SecurityConfig, CustomUserDetailsService) gestionan la autenticación.</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Diagrama de clases UML del backend, generado con IntelliJ IDEA (botón derecho sobre paquete → Diagrams → Show Diagram) o con PlantUML. Debe incluir las entidades, servicios, controladores y componentes de seguridad, mostrando las relaciones de dependencia. Exportar como PNG.</w:t>
      </w:r>
      <w:r>
        <w:rPr>
          <w:rFonts w:ascii="Arial Narrow" w:cs="Arial Narrow" w:eastAsia="Arial Narrow" w:hAnsi="Arial Narrow"/>
          <w:b/>
          <w:bCs/>
          <w:color w:val="0891B2"/>
          <w:sz w:val="24"/>
          <w:szCs w:val="24"/>
        </w:rPr>
        <w:t xml:space="preserve">]</w:t>
      </w:r>
    </w:p>
    <w:p>
      <w:pPr>
        <w:spacing w:after="120" w:line="300"/>
        <w:jc w:val="both"/>
      </w:pPr>
      <w:r>
        <w:rPr>
          <w:rFonts w:ascii="Arial Narrow" w:cs="Arial Narrow" w:eastAsia="Arial Narrow" w:hAnsi="Arial Narrow"/>
          <w:sz w:val="24"/>
          <w:szCs w:val="24"/>
        </w:rPr>
        <w:t xml:space="preserve">En el frontend, la arquitectura sigue el modelo de servicios inyectables y componentes standalone propios de Angular 17+. Los servicios principales son AuthService, PlanService, MetaService, ImageService, ProgressService y ThemeService. Los componentes de página (LoginPage, DashboardPage, FavoritesPage, AccountPage) consumen estos servicios mediante inyección con la función inject.</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Diagrama de clases del frontend (clases TypeScript). Puede dibujarse a mano alzada en draw.io o generarse con la extensión "Class Diagram" de VS Code. Mostrar la relación entre páginas y servicios.</w:t>
      </w:r>
      <w:r>
        <w:rPr>
          <w:rFonts w:ascii="Arial Narrow" w:cs="Arial Narrow" w:eastAsia="Arial Narrow" w:hAnsi="Arial Narrow"/>
          <w:b/>
          <w:bCs/>
          <w:color w:val="0891B2"/>
          <w:sz w:val="24"/>
          <w:szCs w:val="24"/>
        </w:rPr>
        <w:t xml:space="preserve">]</w:t>
      </w:r>
    </w:p>
    <w:p>
      <w:pPr>
        <w:pStyle w:val="Heading2"/>
        <w:spacing w:after="160" w:before="280"/>
      </w:pPr>
      <w:r>
        <w:rPr>
          <w:rFonts w:ascii="Arial Narrow" w:cs="Arial Narrow" w:eastAsia="Arial Narrow" w:hAnsi="Arial Narrow"/>
          <w:b/>
          <w:bCs/>
          <w:color w:val="0891B2"/>
          <w:sz w:val="30"/>
          <w:szCs w:val="30"/>
        </w:rPr>
        <w:t xml:space="preserve">3.5. Documentación técnica</w:t>
      </w:r>
    </w:p>
    <w:p>
      <w:pPr>
        <w:pStyle w:val="Heading3"/>
        <w:spacing w:after="120" w:before="200"/>
      </w:pPr>
      <w:r>
        <w:rPr>
          <w:rFonts w:ascii="Arial Narrow" w:cs="Arial Narrow" w:eastAsia="Arial Narrow" w:hAnsi="Arial Narrow"/>
          <w:b/>
          <w:bCs/>
          <w:color w:val="333333"/>
          <w:sz w:val="26"/>
          <w:szCs w:val="26"/>
        </w:rPr>
        <w:t xml:space="preserve">3.5.1. Arquitectura general del sistema</w:t>
      </w:r>
    </w:p>
    <w:p>
      <w:pPr>
        <w:spacing w:after="120" w:line="300"/>
        <w:jc w:val="both"/>
      </w:pPr>
      <w:r>
        <w:rPr>
          <w:rFonts w:ascii="Arial Narrow" w:cs="Arial Narrow" w:eastAsia="Arial Narrow" w:hAnsi="Arial Narrow"/>
          <w:sz w:val="24"/>
          <w:szCs w:val="24"/>
        </w:rPr>
        <w:t xml:space="preserve">Planfy se asienta sobre una arquitectura de tres capas perfectamente desacopladas que se comunican mediante protocolos estándar (HTTP/JSON entre frontend y backend, JDBC entre backend y base de datos). Esta separación garantiza que cualquiera de las tres capas pueda ser sustituida —por ejemplo, intercambiando Angular por React en el cliente, o PostgreSQL por MySQL en la persistencia— sin afectar al resto del sistema.</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Diagrama de arquitectura: tres rectángulos representando "Frontend Angular/Ionic" (puerto 4200), "Backend Spring Boot" (puerto 8008) y "PostgreSQL" (puerto 5444), con flechas etiquetadas "REST API JSON + JWT" y "JDBC". Dibujable en draw.io en 5 minutos.</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3.5.2. Base de datos</w:t>
      </w:r>
    </w:p>
    <w:p>
      <w:pPr>
        <w:spacing w:after="120" w:line="300"/>
        <w:jc w:val="both"/>
      </w:pPr>
      <w:r>
        <w:rPr>
          <w:rFonts w:ascii="Arial Narrow" w:cs="Arial Narrow" w:eastAsia="Arial Narrow" w:hAnsi="Arial Narrow"/>
          <w:sz w:val="24"/>
          <w:szCs w:val="24"/>
        </w:rPr>
        <w:t xml:space="preserve">La persistencia se ha implementado en PostgreSQL 16 ejecutándose en un contenedor Docker. Hibernate genera el esquema automáticamente mediante spring.jpa.hibernate.ddl-auto=update y la población inicial se ha realizado mediante el script datos-prueba.sql, que inserta 8 ciudades, 8 categorías y 49 planes con sus correspondientes coordenadas y URLs de imagen procedentes de Wikipedia Commons. El campo imagen_url se añadió en una iteración posterior una vez que se decidió incorporar fotografías reales en las tarjetas, sustituyendo los gradientes por defecto.</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DBeaver (o pgAdmin) mostrando la estructura de la tabla planes con sus columnas, tipos y restricciones. Conectar a localhost:5444, usuario admin, contraseña admin_pass, base planfy.</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DBeaver mostrando un SELECT * FROM planes LIMIT 10 con los nombres de plan y URL de imagen, demostrando que la BBDD contiene datos reales.</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3.5.3. Backend — Spring Boot</w:t>
      </w:r>
    </w:p>
    <w:p>
      <w:pPr>
        <w:spacing w:after="120" w:line="300"/>
        <w:jc w:val="both"/>
      </w:pPr>
      <w:r>
        <w:rPr>
          <w:rFonts w:ascii="Arial Narrow" w:cs="Arial Narrow" w:eastAsia="Arial Narrow" w:hAnsi="Arial Narrow"/>
          <w:sz w:val="24"/>
          <w:szCs w:val="24"/>
        </w:rPr>
        <w:t xml:space="preserve">El backend está estructurado en los paquetes habituales del patrón MVC para REST: controller, service, repository, model, dto y security. Cada controlador delega la lógica en un servicio, que a su vez utiliza los repositorios JPA para acceder a la base de datos.</w:t>
      </w:r>
    </w:p>
    <w:p>
      <w:pPr>
        <w:spacing w:after="120" w:line="300"/>
        <w:jc w:val="both"/>
      </w:pPr>
      <w:r>
        <w:rPr>
          <w:rFonts w:ascii="Arial Narrow" w:cs="Arial Narrow" w:eastAsia="Arial Narrow" w:hAnsi="Arial Narrow"/>
          <w:sz w:val="24"/>
          <w:szCs w:val="24"/>
        </w:rPr>
        <w:t xml:space="preserve">Como ejemplo representativo se incluye a continuación el filtro </w:t>
      </w:r>
      <w:r>
        <w:rPr>
          <w:rFonts w:ascii="Consolas" w:cs="Consolas" w:eastAsia="Consolas" w:hAnsi="Consolas"/>
          <w:sz w:val="24"/>
          <w:szCs w:val="24"/>
        </w:rPr>
        <w:t xml:space="preserve">JwtAuthenticationFilter</w:t>
      </w:r>
      <w:r>
        <w:rPr>
          <w:rFonts w:ascii="Arial Narrow" w:cs="Arial Narrow" w:eastAsia="Arial Narrow" w:hAnsi="Arial Narrow"/>
          <w:sz w:val="24"/>
          <w:szCs w:val="24"/>
        </w:rPr>
        <w:t xml:space="preserve">, responsable de validar el token JWT en cada petición y, en caso de detectar un token expirado, devolver un código </w:t>
      </w:r>
      <w:r>
        <w:rPr>
          <w:rFonts w:ascii="Consolas" w:cs="Consolas" w:eastAsia="Consolas" w:hAnsi="Consolas"/>
          <w:sz w:val="24"/>
          <w:szCs w:val="24"/>
        </w:rPr>
        <w:t xml:space="preserve">401 Unauthorized</w:t>
      </w:r>
      <w:r>
        <w:rPr>
          <w:rFonts w:ascii="Arial Narrow" w:cs="Arial Narrow" w:eastAsia="Arial Narrow" w:hAnsi="Arial Narrow"/>
          <w:sz w:val="24"/>
          <w:szCs w:val="24"/>
        </w:rPr>
        <w:t xml:space="preserve"> con un mensaje claro en JSON en lugar de propagar la excepción y producir un error 500. Esta corrección fue clave durante la fase de pruebas, en la que se observó que la primera implementación del filtro permitía que la excepción </w:t>
      </w:r>
      <w:r>
        <w:rPr>
          <w:rFonts w:ascii="Consolas" w:cs="Consolas" w:eastAsia="Consolas" w:hAnsi="Consolas"/>
          <w:sz w:val="24"/>
          <w:szCs w:val="24"/>
        </w:rPr>
        <w:t xml:space="preserve">ExpiredJwtException</w:t>
      </w:r>
      <w:r>
        <w:rPr>
          <w:rFonts w:ascii="Arial Narrow" w:cs="Arial Narrow" w:eastAsia="Arial Narrow" w:hAnsi="Arial Narrow"/>
          <w:sz w:val="24"/>
          <w:szCs w:val="24"/>
        </w:rPr>
        <w:t xml:space="preserve"> burbujease hasta el dispatcher, generando un 500 que el frontend no podía gestionar correctamente.</w:t>
      </w:r>
    </w:p>
    <w:p>
      <w:pPr>
        <w:pBdr>
          <w:top w:val="single" w:color="D5E8F0" w:sz="4"/>
          <w:bottom w:val="single" w:color="D5E8F0" w:sz="4"/>
          <w:left w:val="single" w:color="D5E8F0" w:sz="4"/>
          <w:right w:val="single" w:color="D5E8F0" w:sz="4"/>
        </w:pBdr>
        <w:shd w:fill="F4F8FA" w:val="clear"/>
        <w:spacing w:after="120" w:before="80"/>
      </w:pPr>
      <w:r>
        <w:rPr>
          <w:rFonts w:ascii="Consolas" w:cs="Consolas" w:eastAsia="Consolas" w:hAnsi="Consolas"/>
          <w:color w:val="0F172A"/>
          <w:sz w:val="20"/>
          <w:szCs w:val="20"/>
        </w:rPr>
        <w:t xml:space="preserve">@Component</w:t>
      </w:r>
      <w:r>
        <w:br/>
      </w:r>
      <w:r>
        <w:rPr>
          <w:rFonts w:ascii="Consolas" w:cs="Consolas" w:eastAsia="Consolas" w:hAnsi="Consolas"/>
          <w:color w:val="0F172A"/>
          <w:sz w:val="20"/>
          <w:szCs w:val="20"/>
        </w:rPr>
        <w:t xml:space="preserve">public class JwtAuthenticationFilter extends OncePerRequestFilter {</w:t>
      </w:r>
      <w:r>
        <w:br/>
      </w:r>
      <w:r>
        <w:rPr>
          <w:rFonts w:ascii="Consolas" w:cs="Consolas" w:eastAsia="Consolas" w:hAnsi="Consolas"/>
          <w:color w:val="0F172A"/>
          <w:sz w:val="20"/>
          <w:szCs w:val="20"/>
        </w:rPr>
        <w:t xml:space="preserve">    @Autowired private JwtService jwtService;</w:t>
      </w:r>
      <w:r>
        <w:br/>
      </w:r>
      <w:r>
        <w:rPr>
          <w:rFonts w:ascii="Consolas" w:cs="Consolas" w:eastAsia="Consolas" w:hAnsi="Consolas"/>
          <w:color w:val="0F172A"/>
          <w:sz w:val="20"/>
          <w:szCs w:val="20"/>
        </w:rPr>
        <w:t xml:space="preserve">    @Autowired private CustomUserDetailsService userDetailsService;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@Override</w:t>
      </w:r>
      <w:r>
        <w:br/>
      </w:r>
      <w:r>
        <w:rPr>
          <w:rFonts w:ascii="Consolas" w:cs="Consolas" w:eastAsia="Consolas" w:hAnsi="Consolas"/>
          <w:color w:val="0F172A"/>
          <w:sz w:val="20"/>
          <w:szCs w:val="20"/>
        </w:rPr>
        <w:t xml:space="preserve">    protected void doFilterInternal(HttpServletRequest req, HttpServletResponse res, FilterChain chain)</w:t>
      </w:r>
      <w:r>
        <w:br/>
      </w:r>
      <w:r>
        <w:rPr>
          <w:rFonts w:ascii="Consolas" w:cs="Consolas" w:eastAsia="Consolas" w:hAnsi="Consolas"/>
          <w:color w:val="0F172A"/>
          <w:sz w:val="20"/>
          <w:szCs w:val="20"/>
        </w:rPr>
        <w:t xml:space="preserve">            throws ServletException, IOException {</w:t>
      </w:r>
      <w:r>
        <w:br/>
      </w:r>
      <w:r>
        <w:rPr>
          <w:rFonts w:ascii="Consolas" w:cs="Consolas" w:eastAsia="Consolas" w:hAnsi="Consolas"/>
          <w:color w:val="0F172A"/>
          <w:sz w:val="20"/>
          <w:szCs w:val="20"/>
        </w:rPr>
        <w:t xml:space="preserve">        String path = req.getServletPath();</w:t>
      </w:r>
      <w:r>
        <w:br/>
      </w:r>
      <w:r>
        <w:rPr>
          <w:rFonts w:ascii="Consolas" w:cs="Consolas" w:eastAsia="Consolas" w:hAnsi="Consolas"/>
          <w:color w:val="0F172A"/>
          <w:sz w:val="20"/>
          <w:szCs w:val="20"/>
        </w:rPr>
        <w:t xml:space="preserve">        if (path.startsWith("/auth") || path.startsWith("/error")) { chain.doFilter(req, res); return;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String header = req.getHeader("Authorization");</w:t>
      </w:r>
      <w:r>
        <w:br/>
      </w:r>
      <w:r>
        <w:rPr>
          <w:rFonts w:ascii="Consolas" w:cs="Consolas" w:eastAsia="Consolas" w:hAnsi="Consolas"/>
          <w:color w:val="0F172A"/>
          <w:sz w:val="20"/>
          <w:szCs w:val="20"/>
        </w:rPr>
        <w:t xml:space="preserve">        if (header == null || !header.startsWith("Bearer ")) { chain.doFilter(req, res); return;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String jwt = header.substring(7);</w:t>
      </w:r>
      <w:r>
        <w:br/>
      </w:r>
      <w:r>
        <w:rPr>
          <w:rFonts w:ascii="Consolas" w:cs="Consolas" w:eastAsia="Consolas" w:hAnsi="Consolas"/>
          <w:color w:val="0F172A"/>
          <w:sz w:val="20"/>
          <w:szCs w:val="20"/>
        </w:rPr>
        <w:t xml:space="preserve">        try {</w:t>
      </w:r>
      <w:r>
        <w:br/>
      </w:r>
      <w:r>
        <w:rPr>
          <w:rFonts w:ascii="Consolas" w:cs="Consolas" w:eastAsia="Consolas" w:hAnsi="Consolas"/>
          <w:color w:val="0F172A"/>
          <w:sz w:val="20"/>
          <w:szCs w:val="20"/>
        </w:rPr>
        <w:t xml:space="preserve">            String email = jwtService.extractUsername(jwt);</w:t>
      </w:r>
      <w:r>
        <w:br/>
      </w:r>
      <w:r>
        <w:rPr>
          <w:rFonts w:ascii="Consolas" w:cs="Consolas" w:eastAsia="Consolas" w:hAnsi="Consolas"/>
          <w:color w:val="0F172A"/>
          <w:sz w:val="20"/>
          <w:szCs w:val="20"/>
        </w:rPr>
        <w:t xml:space="preserve">            if (email != null &amp;&amp; SecurityContextHolder.getContext().getAuthentication() == null) {</w:t>
      </w:r>
      <w:r>
        <w:br/>
      </w:r>
      <w:r>
        <w:rPr>
          <w:rFonts w:ascii="Consolas" w:cs="Consolas" w:eastAsia="Consolas" w:hAnsi="Consolas"/>
          <w:color w:val="0F172A"/>
          <w:sz w:val="20"/>
          <w:szCs w:val="20"/>
        </w:rPr>
        <w:t xml:space="preserve">                UserDetails ud = userDetailsService.loadUserByUsername(email);</w:t>
      </w:r>
      <w:r>
        <w:br/>
      </w:r>
      <w:r>
        <w:rPr>
          <w:rFonts w:ascii="Consolas" w:cs="Consolas" w:eastAsia="Consolas" w:hAnsi="Consolas"/>
          <w:color w:val="0F172A"/>
          <w:sz w:val="20"/>
          <w:szCs w:val="20"/>
        </w:rPr>
        <w:t xml:space="preserve">                if (jwtService.isTokenValid(jwt, ud.getUsername())) {</w:t>
      </w:r>
      <w:r>
        <w:br/>
      </w:r>
      <w:r>
        <w:rPr>
          <w:rFonts w:ascii="Consolas" w:cs="Consolas" w:eastAsia="Consolas" w:hAnsi="Consolas"/>
          <w:color w:val="0F172A"/>
          <w:sz w:val="20"/>
          <w:szCs w:val="20"/>
        </w:rPr>
        <w:t xml:space="preserve">                    var auth = new UsernamePasswordAuthenticationToken(ud, null, ud.getAuthorities());</w:t>
      </w:r>
      <w:r>
        <w:br/>
      </w:r>
      <w:r>
        <w:rPr>
          <w:rFonts w:ascii="Consolas" w:cs="Consolas" w:eastAsia="Consolas" w:hAnsi="Consolas"/>
          <w:color w:val="0F172A"/>
          <w:sz w:val="20"/>
          <w:szCs w:val="20"/>
        </w:rPr>
        <w:t xml:space="preserve">                    auth.setDetails(new WebAuthenticationDetailsSource().buildDetails(req));</w:t>
      </w:r>
      <w:r>
        <w:br/>
      </w:r>
      <w:r>
        <w:rPr>
          <w:rFonts w:ascii="Consolas" w:cs="Consolas" w:eastAsia="Consolas" w:hAnsi="Consolas"/>
          <w:color w:val="0F172A"/>
          <w:sz w:val="20"/>
          <w:szCs w:val="20"/>
        </w:rPr>
        <w:t xml:space="preserve">                    SecurityContextHolder.getContext().setAuthentication(auth);</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 catch (ExpiredJwtException ex) {</w:t>
      </w:r>
      <w:r>
        <w:br/>
      </w:r>
      <w:r>
        <w:rPr>
          <w:rFonts w:ascii="Consolas" w:cs="Consolas" w:eastAsia="Consolas" w:hAnsi="Consolas"/>
          <w:color w:val="0F172A"/>
          <w:sz w:val="20"/>
          <w:szCs w:val="20"/>
        </w:rPr>
        <w:t xml:space="preserve">            res.setStatus(HttpServletResponse.SC_UNAUTHORIZED);</w:t>
      </w:r>
      <w:r>
        <w:br/>
      </w:r>
      <w:r>
        <w:rPr>
          <w:rFonts w:ascii="Consolas" w:cs="Consolas" w:eastAsia="Consolas" w:hAnsi="Consolas"/>
          <w:color w:val="0F172A"/>
          <w:sz w:val="20"/>
          <w:szCs w:val="20"/>
        </w:rPr>
        <w:t xml:space="preserve">            res.setContentType("application/json");</w:t>
      </w:r>
      <w:r>
        <w:br/>
      </w:r>
      <w:r>
        <w:rPr>
          <w:rFonts w:ascii="Consolas" w:cs="Consolas" w:eastAsia="Consolas" w:hAnsi="Consolas"/>
          <w:color w:val="0F172A"/>
          <w:sz w:val="20"/>
          <w:szCs w:val="20"/>
        </w:rPr>
        <w:t xml:space="preserve">            res.getWriter().write("{\"error\":\"token_expired\"}");</w:t>
      </w:r>
      <w:r>
        <w:br/>
      </w:r>
      <w:r>
        <w:rPr>
          <w:rFonts w:ascii="Consolas" w:cs="Consolas" w:eastAsia="Consolas" w:hAnsi="Consolas"/>
          <w:color w:val="0F172A"/>
          <w:sz w:val="20"/>
          <w:szCs w:val="20"/>
        </w:rPr>
        <w:t xml:space="preserve">            return;</w:t>
      </w:r>
      <w:r>
        <w:br/>
      </w:r>
      <w:r>
        <w:rPr>
          <w:rFonts w:ascii="Consolas" w:cs="Consolas" w:eastAsia="Consolas" w:hAnsi="Consolas"/>
          <w:color w:val="0F172A"/>
          <w:sz w:val="20"/>
          <w:szCs w:val="20"/>
        </w:rPr>
        <w:t xml:space="preserve">        } catch (JwtException | IllegalArgumentException ex) {</w:t>
      </w:r>
      <w:r>
        <w:br/>
      </w:r>
      <w:r>
        <w:rPr>
          <w:rFonts w:ascii="Consolas" w:cs="Consolas" w:eastAsia="Consolas" w:hAnsi="Consolas"/>
          <w:color w:val="0F172A"/>
          <w:sz w:val="20"/>
          <w:szCs w:val="20"/>
        </w:rPr>
        <w:t xml:space="preserve">            res.setStatus(HttpServletResponse.SC_UNAUTHORIZED);</w:t>
      </w:r>
      <w:r>
        <w:br/>
      </w:r>
      <w:r>
        <w:rPr>
          <w:rFonts w:ascii="Consolas" w:cs="Consolas" w:eastAsia="Consolas" w:hAnsi="Consolas"/>
          <w:color w:val="0F172A"/>
          <w:sz w:val="20"/>
          <w:szCs w:val="20"/>
        </w:rPr>
        <w:t xml:space="preserve">            res.setContentType("application/json");</w:t>
      </w:r>
      <w:r>
        <w:br/>
      </w:r>
      <w:r>
        <w:rPr>
          <w:rFonts w:ascii="Consolas" w:cs="Consolas" w:eastAsia="Consolas" w:hAnsi="Consolas"/>
          <w:color w:val="0F172A"/>
          <w:sz w:val="20"/>
          <w:szCs w:val="20"/>
        </w:rPr>
        <w:t xml:space="preserve">            res.getWriter().write("{\"error\":\"invalid_token\"}");</w:t>
      </w:r>
      <w:r>
        <w:br/>
      </w:r>
      <w:r>
        <w:rPr>
          <w:rFonts w:ascii="Consolas" w:cs="Consolas" w:eastAsia="Consolas" w:hAnsi="Consolas"/>
          <w:color w:val="0F172A"/>
          <w:sz w:val="20"/>
          <w:szCs w:val="20"/>
        </w:rPr>
        <w:t xml:space="preserve">            return;</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chain.doFilter(req, res);</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IntelliJ IDEA mostrando la estructura completa del proyecto backend (panel izquierdo expandido con paquetes controller, service, repository, model, security).</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3.5.4. Frontend — Angular y Ionic</w:t>
      </w:r>
    </w:p>
    <w:p>
      <w:pPr>
        <w:spacing w:after="120" w:line="300"/>
        <w:jc w:val="both"/>
      </w:pPr>
      <w:r>
        <w:rPr>
          <w:rFonts w:ascii="Arial Narrow" w:cs="Arial Narrow" w:eastAsia="Arial Narrow" w:hAnsi="Arial Narrow"/>
          <w:sz w:val="24"/>
          <w:szCs w:val="24"/>
        </w:rPr>
        <w:t xml:space="preserve">El frontend se ha desarrollado con Angular 20 e Ionic 8 utilizando exclusivamente componentes standalone, lo que elimina la necesidad de NgModules y simplifica notablemente la organización del código. La estructura sigue las convenciones del CLI de Angular: una carpeta pages para los componentes de pantalla, una carpeta services para los servicios inyectables, una carpeta interceptors para interceptores HTTP y una carpeta guards para los guardas de ruta.</w:t>
      </w:r>
    </w:p>
    <w:p>
      <w:pPr>
        <w:spacing w:after="120" w:line="300"/>
        <w:jc w:val="both"/>
      </w:pPr>
      <w:r>
        <w:rPr>
          <w:rFonts w:ascii="Arial Narrow" w:cs="Arial Narrow" w:eastAsia="Arial Narrow" w:hAnsi="Arial Narrow"/>
          <w:sz w:val="24"/>
          <w:szCs w:val="24"/>
        </w:rPr>
        <w:t xml:space="preserve">Como ejemplo se muestra el </w:t>
      </w:r>
      <w:r>
        <w:rPr>
          <w:rFonts w:ascii="Consolas" w:cs="Consolas" w:eastAsia="Consolas" w:hAnsi="Consolas"/>
          <w:sz w:val="24"/>
          <w:szCs w:val="24"/>
        </w:rPr>
        <w:t xml:space="preserve">authInterceptor</w:t>
      </w:r>
      <w:r>
        <w:rPr>
          <w:rFonts w:ascii="Arial Narrow" w:cs="Arial Narrow" w:eastAsia="Arial Narrow" w:hAnsi="Arial Narrow"/>
          <w:sz w:val="24"/>
          <w:szCs w:val="24"/>
        </w:rPr>
        <w:t xml:space="preserve">, encargado de inyectar el token JWT en cada petición saliente (excepto en las rutas públicas de autenticación) y de capturar las respuestas 401 para redirigir automáticamente a la pantalla de login. Su correcto registro en </w:t>
      </w:r>
      <w:r>
        <w:rPr>
          <w:rFonts w:ascii="Consolas" w:cs="Consolas" w:eastAsia="Consolas" w:hAnsi="Consolas"/>
          <w:sz w:val="24"/>
          <w:szCs w:val="24"/>
        </w:rPr>
        <w:t xml:space="preserve">main.ts</w:t>
      </w:r>
      <w:r>
        <w:rPr>
          <w:rFonts w:ascii="Arial Narrow" w:cs="Arial Narrow" w:eastAsia="Arial Narrow" w:hAnsi="Arial Narrow"/>
          <w:sz w:val="24"/>
          <w:szCs w:val="24"/>
        </w:rPr>
        <w:t xml:space="preserve"> fue otro de los puntos críticos detectados durante las pruebas: la primera versión del proyecto registraba el interceptor en un fichero </w:t>
      </w:r>
      <w:r>
        <w:rPr>
          <w:rFonts w:ascii="Consolas" w:cs="Consolas" w:eastAsia="Consolas" w:hAnsi="Consolas"/>
          <w:sz w:val="24"/>
          <w:szCs w:val="24"/>
        </w:rPr>
        <w:t xml:space="preserve">app.config.ts</w:t>
      </w:r>
      <w:r>
        <w:rPr>
          <w:rFonts w:ascii="Arial Narrow" w:cs="Arial Narrow" w:eastAsia="Arial Narrow" w:hAnsi="Arial Narrow"/>
          <w:sz w:val="24"/>
          <w:szCs w:val="24"/>
        </w:rPr>
        <w:t xml:space="preserve"> que no era importado por main.ts, lo que provocaba que ninguna petición autenticada llegase con el header </w:t>
      </w:r>
      <w:r>
        <w:rPr>
          <w:rFonts w:ascii="Consolas" w:cs="Consolas" w:eastAsia="Consolas" w:hAnsi="Consolas"/>
          <w:sz w:val="24"/>
          <w:szCs w:val="24"/>
        </w:rPr>
        <w:t xml:space="preserve">Authorization</w:t>
      </w:r>
      <w:r>
        <w:rPr>
          <w:rFonts w:ascii="Arial Narrow" w:cs="Arial Narrow" w:eastAsia="Arial Narrow" w:hAnsi="Arial Narrow"/>
          <w:sz w:val="24"/>
          <w:szCs w:val="24"/>
        </w:rPr>
        <w:t xml:space="preserve">.</w:t>
      </w:r>
    </w:p>
    <w:p>
      <w:pPr>
        <w:pBdr>
          <w:top w:val="single" w:color="D5E8F0" w:sz="4"/>
          <w:bottom w:val="single" w:color="D5E8F0" w:sz="4"/>
          <w:left w:val="single" w:color="D5E8F0" w:sz="4"/>
          <w:right w:val="single" w:color="D5E8F0" w:sz="4"/>
        </w:pBdr>
        <w:shd w:fill="F4F8FA" w:val="clear"/>
        <w:spacing w:after="120" w:before="80"/>
      </w:pPr>
      <w:r>
        <w:rPr>
          <w:rFonts w:ascii="Consolas" w:cs="Consolas" w:eastAsia="Consolas" w:hAnsi="Consolas"/>
          <w:color w:val="0F172A"/>
          <w:sz w:val="20"/>
          <w:szCs w:val="20"/>
        </w:rPr>
        <w:t xml:space="preserve">export const authInterceptor: HttpInterceptorFn = (req, next) =&gt; {</w:t>
      </w:r>
      <w:r>
        <w:br/>
      </w:r>
      <w:r>
        <w:rPr>
          <w:rFonts w:ascii="Consolas" w:cs="Consolas" w:eastAsia="Consolas" w:hAnsi="Consolas"/>
          <w:color w:val="0F172A"/>
          <w:sz w:val="20"/>
          <w:szCs w:val="20"/>
        </w:rPr>
        <w:t xml:space="preserve">  const storage = inject(StorageService);</w:t>
      </w:r>
      <w:r>
        <w:br/>
      </w:r>
      <w:r>
        <w:rPr>
          <w:rFonts w:ascii="Consolas" w:cs="Consolas" w:eastAsia="Consolas" w:hAnsi="Consolas"/>
          <w:color w:val="0F172A"/>
          <w:sz w:val="20"/>
          <w:szCs w:val="20"/>
        </w:rPr>
        <w:t xml:space="preserve">  const router = inject(Router);</w:t>
      </w:r>
      <w:r>
        <w:br/>
      </w:r>
      <w:r>
        <w:rPr>
          <w:rFonts w:ascii="Consolas" w:cs="Consolas" w:eastAsia="Consolas" w:hAnsi="Consolas"/>
          <w:color w:val="0F172A"/>
          <w:sz w:val="20"/>
          <w:szCs w:val="20"/>
        </w:rPr>
        <w:t xml:space="preserve">  const PUBLIC = ['/auth/login', '/auth/register'];</w:t>
      </w:r>
      <w:r>
        <w:br/>
      </w:r>
      <w:r>
        <w:rPr>
          <w:rFonts w:ascii="Consolas" w:cs="Consolas" w:eastAsia="Consolas" w:hAnsi="Consolas"/>
          <w:color w:val="0F172A"/>
          <w:sz w:val="20"/>
          <w:szCs w:val="20"/>
        </w:rPr>
        <w:t xml:space="preserve">  const isPublic = PUBLIC.some(p =&gt; req.url.includes(p));</w:t>
      </w:r>
      <w:r>
        <w:br/>
      </w:r>
      <w:r>
        <w:rPr>
          <w:rFonts w:ascii="Consolas" w:cs="Consolas" w:eastAsia="Consolas" w:hAnsi="Consolas"/>
          <w:color w:val="0F172A"/>
          <w:sz w:val="20"/>
          <w:szCs w:val="20"/>
        </w:rPr>
        <w:t xml:space="preserve">  const token = isPublic ? null : storage.getToken();</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const authReq = token</w:t>
      </w:r>
      <w:r>
        <w:br/>
      </w:r>
      <w:r>
        <w:rPr>
          <w:rFonts w:ascii="Consolas" w:cs="Consolas" w:eastAsia="Consolas" w:hAnsi="Consolas"/>
          <w:color w:val="0F172A"/>
          <w:sz w:val="20"/>
          <w:szCs w:val="20"/>
        </w:rPr>
        <w:t xml:space="preserve">    ? req.clone({ setHeaders: { Authorization: `Bearer ${token}` } })</w:t>
      </w:r>
      <w:r>
        <w:br/>
      </w:r>
      <w:r>
        <w:rPr>
          <w:rFonts w:ascii="Consolas" w:cs="Consolas" w:eastAsia="Consolas" w:hAnsi="Consolas"/>
          <w:color w:val="0F172A"/>
          <w:sz w:val="20"/>
          <w:szCs w:val="20"/>
        </w:rPr>
        <w:t xml:space="preserve">    : req;</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return next(authReq).pipe(</w:t>
      </w:r>
      <w:r>
        <w:br/>
      </w:r>
      <w:r>
        <w:rPr>
          <w:rFonts w:ascii="Consolas" w:cs="Consolas" w:eastAsia="Consolas" w:hAnsi="Consolas"/>
          <w:color w:val="0F172A"/>
          <w:sz w:val="20"/>
          <w:szCs w:val="20"/>
        </w:rPr>
        <w:t xml:space="preserve">    catchError((err: HttpErrorResponse) =&gt; {</w:t>
      </w:r>
      <w:r>
        <w:br/>
      </w:r>
      <w:r>
        <w:rPr>
          <w:rFonts w:ascii="Consolas" w:cs="Consolas" w:eastAsia="Consolas" w:hAnsi="Consolas"/>
          <w:color w:val="0F172A"/>
          <w:sz w:val="20"/>
          <w:szCs w:val="20"/>
        </w:rPr>
        <w:t xml:space="preserve">      if (err.status === 401 &amp;&amp; !isPublic) {</w:t>
      </w:r>
      <w:r>
        <w:br/>
      </w:r>
      <w:r>
        <w:rPr>
          <w:rFonts w:ascii="Consolas" w:cs="Consolas" w:eastAsia="Consolas" w:hAnsi="Consolas"/>
          <w:color w:val="0F172A"/>
          <w:sz w:val="20"/>
          <w:szCs w:val="20"/>
        </w:rPr>
        <w:t xml:space="preserve">        storage.clearAll();</w:t>
      </w:r>
      <w:r>
        <w:br/>
      </w:r>
      <w:r>
        <w:rPr>
          <w:rFonts w:ascii="Consolas" w:cs="Consolas" w:eastAsia="Consolas" w:hAnsi="Consolas"/>
          <w:color w:val="0F172A"/>
          <w:sz w:val="20"/>
          <w:szCs w:val="20"/>
        </w:rPr>
        <w:t xml:space="preserve">        router.navigate(['/login']);</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return throwError(() =&gt; err);</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Visual Studio Code mostrando el explorador de archivos del frontend con las carpetas pages/, services/, interceptors/, components/ expandidas.</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3.5.5. Capturas de la aplicación</w:t>
      </w:r>
    </w:p>
    <w:p>
      <w:pPr>
        <w:spacing w:after="120" w:line="300"/>
        <w:jc w:val="both"/>
      </w:pPr>
      <w:r>
        <w:rPr>
          <w:rFonts w:ascii="Arial Narrow" w:cs="Arial Narrow" w:eastAsia="Arial Narrow" w:hAnsi="Arial Narrow"/>
          <w:sz w:val="24"/>
          <w:szCs w:val="24"/>
        </w:rPr>
        <w:t xml:space="preserve">A continuación se incluyen las capturas más representativas de la interfaz, tomadas tanto en modo claro como en modo oscuro y en distintos tamaños de pantalla.</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Pantalla de login (modo oscuro): logo de Planfy, formulario de email/contraseña y botón "Entrar". Tamaño escritorio.</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Pantalla de login (modo claro): la misma anterior pero con tema claro activado. Demuestra el sistema de temas funcionando.</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Dashboard principal con una card visible: imagen del plan, badge de categoría, precio, ciudad, descripción y botones de acción (X / ⓘ / corazón). Capturado en escritorio (~1280 px de ancho).</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Dashboard en móvil (~414 px de ancho, simulado con DevTools → Toolbar → iPhone 13). Demuestra la responsividad del layout.</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Modal de detalle del plan abierto: imagen hero ampliada, badges, grid de meta-información (duración / ciudad / tipo) y botones "Ver en mapa" + "Compartir".</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Panel de filtros desplegado: dropdowns de Ciudad y Categoría, toggle "Solo gratuitos", input de precio máximo y botones Limpiar / Aplicar.</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Pantalla de Favoritos en escritorio mostrando 3 columnas en cuadrícula con cards que contienen imagen, nombre, precio, descripción y chips de duración / ciudad.</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Pantalla de Cuenta: avatar con la inicial, stats (Favoritos, Categoría top, Ciudad top, Gratuitos), reco-banner "Te gusta X", selector de tema (Claro / Oscuro / Auto) y sección de logros.</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Sección de logros desplegada: 8 logros con sus iconos, descripción y barras de progreso. Algunos desbloqueados (gradient) y otros bloqueados (icono de candado).</w:t>
      </w:r>
      <w:r>
        <w:rPr>
          <w:rFonts w:ascii="Arial Narrow" w:cs="Arial Narrow" w:eastAsia="Arial Narrow" w:hAnsi="Arial Narrow"/>
          <w:b/>
          <w:bCs/>
          <w:color w:val="0891B2"/>
          <w:sz w:val="24"/>
          <w:szCs w:val="24"/>
        </w:rPr>
        <w:t xml:space="preserv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Tour de bienvenida activo: overlay con icono y texto "Desliza la card", indicadores de paso (1 / 3) y botón Siguiente. Solo se muestra la primera vez tras registrarse.</w:t>
      </w:r>
      <w:r>
        <w:rPr>
          <w:rFonts w:ascii="Arial Narrow" w:cs="Arial Narrow" w:eastAsia="Arial Narrow" w:hAnsi="Arial Narrow"/>
          <w:b/>
          <w:bCs/>
          <w:color w:val="0891B2"/>
          <w:sz w:val="24"/>
          <w:szCs w:val="24"/>
        </w:rPr>
        <w:t xml:space="preserve">]</w:t>
      </w:r>
    </w:p>
    <w:p>
      <w:pPr>
        <w:pStyle w:val="Heading2"/>
        <w:spacing w:after="160" w:before="280"/>
      </w:pPr>
      <w:r>
        <w:rPr>
          <w:rFonts w:ascii="Arial Narrow" w:cs="Arial Narrow" w:eastAsia="Arial Narrow" w:hAnsi="Arial Narrow"/>
          <w:b/>
          <w:bCs/>
          <w:color w:val="0891B2"/>
          <w:sz w:val="30"/>
          <w:szCs w:val="30"/>
        </w:rPr>
        <w:t xml:space="preserve">3.6. Enlaces al repositorio y descarga</w:t>
      </w:r>
    </w:p>
    <w:p>
      <w:pPr>
        <w:spacing w:after="120" w:line="300"/>
        <w:jc w:val="both"/>
      </w:pPr>
      <w:r>
        <w:rPr>
          <w:rFonts w:ascii="Arial Narrow" w:cs="Arial Narrow" w:eastAsia="Arial Narrow" w:hAnsi="Arial Narrow"/>
          <w:sz w:val="24"/>
          <w:szCs w:val="24"/>
        </w:rPr>
        <w:t xml:space="preserve">El código fuente íntegro del proyecto se aloja en GitHub bajo licencia MIT. Cualquier persona con la dirección puede clonar el repositorio, levantar el entorno y comenzar a probar la aplicación en menos de cinco minutos siguiendo el manual de instalación incluido en el capítulo 4.</w:t>
      </w:r>
    </w:p>
    <w:p>
      <w:pPr>
        <w:spacing w:after="120" w:line="300"/>
        <w:jc w:val="both"/>
      </w:pPr>
      <w:r>
        <w:rPr>
          <w:rFonts w:ascii="Arial Narrow" w:cs="Arial Narrow" w:eastAsia="Arial Narrow" w:hAnsi="Arial Narrow"/>
          <w:sz w:val="24"/>
          <w:szCs w:val="24"/>
        </w:rPr>
        <w:t xml:space="preserve">Repositorio principal: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Descarga directa (ZIP): </w:t>
      </w:r>
      <w:r>
        <w:rPr>
          <w:rFonts w:ascii="Arial Narrow" w:cs="Arial Narrow" w:eastAsia="Arial Narrow" w:hAnsi="Arial Narrow"/>
          <w:sz w:val="24"/>
          <w:szCs w:val="24"/>
        </w:rPr>
      </w:r>
    </w:p>
    <w:p>
      <w:pPr>
        <w:pStyle w:val="Heading1"/>
        <w:pageBreakBefore/>
        <w:spacing w:after="240" w:before="360"/>
      </w:pPr>
      <w:r>
        <w:rPr>
          <w:rFonts w:ascii="Arial Narrow" w:cs="Arial Narrow" w:eastAsia="Arial Narrow" w:hAnsi="Arial Narrow"/>
          <w:b/>
          <w:bCs/>
          <w:color w:val="0891B2"/>
          <w:sz w:val="36"/>
          <w:szCs w:val="36"/>
        </w:rPr>
        <w:t xml:space="preserve">4. Documentación del sistema</w:t>
      </w:r>
    </w:p>
    <w:p>
      <w:pPr>
        <w:pStyle w:val="Heading2"/>
        <w:spacing w:after="160" w:before="280"/>
      </w:pPr>
      <w:r>
        <w:rPr>
          <w:rFonts w:ascii="Arial Narrow" w:cs="Arial Narrow" w:eastAsia="Arial Narrow" w:hAnsi="Arial Narrow"/>
          <w:b/>
          <w:bCs/>
          <w:color w:val="0891B2"/>
          <w:sz w:val="30"/>
          <w:szCs w:val="30"/>
        </w:rPr>
        <w:t xml:space="preserve">4.1. Manual de instalación, despliegue y configuración</w:t>
      </w:r>
    </w:p>
    <w:p>
      <w:pPr>
        <w:spacing w:after="120" w:line="300"/>
        <w:jc w:val="both"/>
      </w:pPr>
      <w:r>
        <w:rPr>
          <w:rFonts w:ascii="Arial Narrow" w:cs="Arial Narrow" w:eastAsia="Arial Narrow" w:hAnsi="Arial Narrow"/>
          <w:sz w:val="24"/>
          <w:szCs w:val="24"/>
        </w:rPr>
        <w:t xml:space="preserve">Planfy ha sido diseñado desde el primer momento para ser totalmente reproducible mediante Docker Compose. Esta sección recoge los pasos detallados para levantar el entorno completo en una máquina nueva.</w:t>
      </w:r>
    </w:p>
    <w:p>
      <w:pPr>
        <w:pStyle w:val="Heading3"/>
        <w:spacing w:after="120" w:before="200"/>
      </w:pPr>
      <w:r>
        <w:rPr>
          <w:rFonts w:ascii="Arial Narrow" w:cs="Arial Narrow" w:eastAsia="Arial Narrow" w:hAnsi="Arial Narrow"/>
          <w:b/>
          <w:bCs/>
          <w:color w:val="333333"/>
          <w:sz w:val="26"/>
          <w:szCs w:val="26"/>
        </w:rPr>
        <w:t xml:space="preserve">4.1.1. Requisitos previos</w:t>
      </w:r>
    </w:p>
    <w:p>
      <w:pPr>
        <w:pStyle w:val="ListParagraph"/>
        <w:numPr>
          <w:ilvl w:val="0"/>
          <w:numId w:val="2"/>
        </w:numPr>
        <w:spacing w:after="80"/>
        <w:jc w:val="both"/>
      </w:pPr>
      <w:r>
        <w:rPr>
          <w:rFonts w:ascii="Arial Narrow" w:cs="Arial Narrow" w:eastAsia="Arial Narrow" w:hAnsi="Arial Narrow"/>
          <w:sz w:val="24"/>
          <w:szCs w:val="24"/>
        </w:rPr>
        <w:t xml:space="preserve">Docker Desktop instalado (Windows 10/11 con WSL 2, macOS 13+ o cualquier distribución Linux moderna).</w:t>
      </w:r>
    </w:p>
    <w:p>
      <w:pPr>
        <w:pStyle w:val="ListParagraph"/>
        <w:numPr>
          <w:ilvl w:val="0"/>
          <w:numId w:val="2"/>
        </w:numPr>
        <w:spacing w:after="80"/>
        <w:jc w:val="both"/>
      </w:pPr>
      <w:r>
        <w:rPr>
          <w:rFonts w:ascii="Arial Narrow" w:cs="Arial Narrow" w:eastAsia="Arial Narrow" w:hAnsi="Arial Narrow"/>
          <w:sz w:val="24"/>
          <w:szCs w:val="24"/>
        </w:rPr>
        <w:t xml:space="preserve">Git instalado para clonar el repositorio.</w:t>
      </w:r>
    </w:p>
    <w:p>
      <w:pPr>
        <w:pStyle w:val="ListParagraph"/>
        <w:numPr>
          <w:ilvl w:val="0"/>
          <w:numId w:val="2"/>
        </w:numPr>
        <w:spacing w:after="80"/>
        <w:jc w:val="both"/>
      </w:pPr>
      <w:r>
        <w:rPr>
          <w:rFonts w:ascii="Arial Narrow" w:cs="Arial Narrow" w:eastAsia="Arial Narrow" w:hAnsi="Arial Narrow"/>
          <w:sz w:val="24"/>
          <w:szCs w:val="24"/>
        </w:rPr>
        <w:t xml:space="preserve">Mínimo 4 GB de RAM libres y 5 GB de espacio en disco.</w:t>
      </w:r>
    </w:p>
    <w:p>
      <w:pPr>
        <w:pStyle w:val="ListParagraph"/>
        <w:numPr>
          <w:ilvl w:val="0"/>
          <w:numId w:val="2"/>
        </w:numPr>
        <w:spacing w:after="80"/>
        <w:jc w:val="both"/>
      </w:pPr>
      <w:r>
        <w:rPr>
          <w:rFonts w:ascii="Arial Narrow" w:cs="Arial Narrow" w:eastAsia="Arial Narrow" w:hAnsi="Arial Narrow"/>
          <w:sz w:val="24"/>
          <w:szCs w:val="24"/>
        </w:rPr>
        <w:t xml:space="preserve">Conexión a Internet la primera vez (para descargar las imágenes Docker base de PostgreSQL y Eclipse Temurin).</w:t>
      </w:r>
    </w:p>
    <w:p>
      <w:pPr>
        <w:pStyle w:val="ListParagraph"/>
        <w:numPr>
          <w:ilvl w:val="0"/>
          <w:numId w:val="2"/>
        </w:numPr>
        <w:spacing w:after="80"/>
        <w:jc w:val="both"/>
      </w:pPr>
      <w:r>
        <w:rPr>
          <w:rFonts w:ascii="Arial Narrow" w:cs="Arial Narrow" w:eastAsia="Arial Narrow" w:hAnsi="Arial Narrow"/>
          <w:sz w:val="24"/>
          <w:szCs w:val="24"/>
        </w:rPr>
        <w:t xml:space="preserve">Puertos 4200, 5444 y 8008 disponibles en localhost.</w:t>
      </w:r>
    </w:p>
    <w:p>
      <w:pPr>
        <w:pStyle w:val="Heading3"/>
        <w:spacing w:after="120" w:before="200"/>
      </w:pPr>
      <w:r>
        <w:rPr>
          <w:rFonts w:ascii="Arial Narrow" w:cs="Arial Narrow" w:eastAsia="Arial Narrow" w:hAnsi="Arial Narrow"/>
          <w:b/>
          <w:bCs/>
          <w:color w:val="333333"/>
          <w:sz w:val="26"/>
          <w:szCs w:val="26"/>
        </w:rPr>
        <w:t xml:space="preserve">4.1.2. Pasos de instalación</w:t>
      </w:r>
    </w:p>
    <w:p>
      <w:pPr>
        <w:pStyle w:val="ListParagraph"/>
        <w:numPr>
          <w:ilvl w:val="0"/>
          <w:numId w:val="3"/>
        </w:numPr>
        <w:spacing w:after="80"/>
        <w:jc w:val="both"/>
      </w:pPr>
      <w:r>
        <w:rPr>
          <w:rFonts w:ascii="Arial Narrow" w:cs="Arial Narrow" w:eastAsia="Arial Narrow" w:hAnsi="Arial Narrow"/>
          <w:sz w:val="24"/>
          <w:szCs w:val="24"/>
        </w:rPr>
        <w:t xml:space="preserve">Clonar el repositorio: git clone https://github.com/JLugoBenitez/Planfy.git &amp;&amp; cd Planfy</w:t>
      </w:r>
    </w:p>
    <w:p>
      <w:pPr>
        <w:pStyle w:val="ListParagraph"/>
        <w:numPr>
          <w:ilvl w:val="0"/>
          <w:numId w:val="3"/>
        </w:numPr>
        <w:spacing w:after="80"/>
        <w:jc w:val="both"/>
      </w:pPr>
      <w:r>
        <w:rPr>
          <w:rFonts w:ascii="Arial Narrow" w:cs="Arial Narrow" w:eastAsia="Arial Narrow" w:hAnsi="Arial Narrow"/>
          <w:sz w:val="24"/>
          <w:szCs w:val="24"/>
        </w:rPr>
        <w:t xml:space="preserve">Verificar que Docker Desktop está en ejecución y muestra el icono verde "Engine running".</w:t>
      </w:r>
    </w:p>
    <w:p>
      <w:pPr>
        <w:pStyle w:val="ListParagraph"/>
        <w:numPr>
          <w:ilvl w:val="0"/>
          <w:numId w:val="3"/>
        </w:numPr>
        <w:spacing w:after="80"/>
        <w:jc w:val="both"/>
      </w:pPr>
      <w:r>
        <w:rPr>
          <w:rFonts w:ascii="Arial Narrow" w:cs="Arial Narrow" w:eastAsia="Arial Narrow" w:hAnsi="Arial Narrow"/>
          <w:sz w:val="24"/>
          <w:szCs w:val="24"/>
        </w:rPr>
        <w:t xml:space="preserve">Levantar todos los servicios con un único comando: docker compose up -d</w:t>
      </w:r>
    </w:p>
    <w:p>
      <w:pPr>
        <w:pStyle w:val="ListParagraph"/>
        <w:numPr>
          <w:ilvl w:val="0"/>
          <w:numId w:val="3"/>
        </w:numPr>
        <w:spacing w:after="80"/>
        <w:jc w:val="both"/>
      </w:pPr>
      <w:r>
        <w:rPr>
          <w:rFonts w:ascii="Arial Narrow" w:cs="Arial Narrow" w:eastAsia="Arial Narrow" w:hAnsi="Arial Narrow"/>
          <w:sz w:val="24"/>
          <w:szCs w:val="24"/>
        </w:rPr>
        <w:t xml:space="preserve">Esperar aproximadamente 60 segundos hasta que el contenedor planfy_backend esté en estado healthy.</w:t>
      </w:r>
    </w:p>
    <w:p>
      <w:pPr>
        <w:pStyle w:val="ListParagraph"/>
        <w:numPr>
          <w:ilvl w:val="0"/>
          <w:numId w:val="3"/>
        </w:numPr>
        <w:spacing w:after="80"/>
        <w:jc w:val="both"/>
      </w:pPr>
      <w:r>
        <w:rPr>
          <w:rFonts w:ascii="Arial Narrow" w:cs="Arial Narrow" w:eastAsia="Arial Narrow" w:hAnsi="Arial Narrow"/>
          <w:sz w:val="24"/>
          <w:szCs w:val="24"/>
        </w:rPr>
        <w:t xml:space="preserve">Sembrar la base de datos con los datos de prueba: docker cp datos-prueba.sql planfy_postgres:/tmp/seed.sql &amp;&amp; docker exec planfy_postgres psql -U admin -d planfy -f /tmp/seed.sql</w:t>
      </w:r>
    </w:p>
    <w:p>
      <w:pPr>
        <w:pStyle w:val="ListParagraph"/>
        <w:numPr>
          <w:ilvl w:val="0"/>
          <w:numId w:val="3"/>
        </w:numPr>
        <w:spacing w:after="80"/>
        <w:jc w:val="both"/>
      </w:pPr>
      <w:r>
        <w:rPr>
          <w:rFonts w:ascii="Arial Narrow" w:cs="Arial Narrow" w:eastAsia="Arial Narrow" w:hAnsi="Arial Narrow"/>
          <w:sz w:val="24"/>
          <w:szCs w:val="24"/>
        </w:rPr>
        <w:t xml:space="preserve">Sembrar también las imágenes de los planes: docker cp seed-imagenes-safe.sql planfy_postgres:/tmp/img.sql &amp;&amp; docker exec planfy_postgres psql -U admin -d planfy -f /tmp/img.sql</w:t>
      </w:r>
    </w:p>
    <w:p>
      <w:pPr>
        <w:pStyle w:val="ListParagraph"/>
        <w:numPr>
          <w:ilvl w:val="0"/>
          <w:numId w:val="3"/>
        </w:numPr>
        <w:spacing w:after="80"/>
        <w:jc w:val="both"/>
      </w:pPr>
      <w:r>
        <w:rPr>
          <w:rFonts w:ascii="Arial Narrow" w:cs="Arial Narrow" w:eastAsia="Arial Narrow" w:hAnsi="Arial Narrow"/>
          <w:sz w:val="24"/>
          <w:szCs w:val="24"/>
        </w:rPr>
        <w:t xml:space="preserve">Acceder al frontend en http://localhost:4200 y registrar un usuario nuevo o iniciar sesión con las credenciales de prueba (test@planfy.com / test1234).</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la terminal mostrando docker compose ps con los tres contenedores (planfy_postgres, planfy_backend, planfy_frontend) en estado Up.</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4.1.3. Variables de entorno y configuración</w:t>
      </w:r>
    </w:p>
    <w:p>
      <w:pPr>
        <w:spacing w:after="120" w:line="300"/>
        <w:jc w:val="both"/>
      </w:pPr>
      <w:r>
        <w:rPr>
          <w:rFonts w:ascii="Arial Narrow" w:cs="Arial Narrow" w:eastAsia="Arial Narrow" w:hAnsi="Arial Narrow"/>
          <w:sz w:val="24"/>
          <w:szCs w:val="24"/>
        </w:rPr>
        <w:t xml:space="preserve">Los parámetros principales se definen en el fichero docker-compose.yml. Para un despliegue en producción se recomienda externalizarlos a un fichero .env y modificar los siguientes valores:</w:t>
      </w:r>
    </w:p>
    <w:p>
      <w:pPr>
        <w:pStyle w:val="ListParagraph"/>
        <w:numPr>
          <w:ilvl w:val="0"/>
          <w:numId w:val="2"/>
        </w:numPr>
        <w:spacing w:after="80"/>
        <w:jc w:val="both"/>
      </w:pPr>
      <w:r>
        <w:rPr>
          <w:rFonts w:ascii="Arial Narrow" w:cs="Arial Narrow" w:eastAsia="Arial Narrow" w:hAnsi="Arial Narrow"/>
          <w:sz w:val="24"/>
          <w:szCs w:val="24"/>
        </w:rPr>
        <w:t xml:space="preserve">SPRING_DATASOURCE_PASSWORD: cambiar admin_pass por una contraseña fuerte aleatoria.</w:t>
      </w:r>
    </w:p>
    <w:p>
      <w:pPr>
        <w:pStyle w:val="ListParagraph"/>
        <w:numPr>
          <w:ilvl w:val="0"/>
          <w:numId w:val="2"/>
        </w:numPr>
        <w:spacing w:after="80"/>
        <w:jc w:val="both"/>
      </w:pPr>
      <w:r>
        <w:rPr>
          <w:rFonts w:ascii="Arial Narrow" w:cs="Arial Narrow" w:eastAsia="Arial Narrow" w:hAnsi="Arial Narrow"/>
          <w:sz w:val="24"/>
          <w:szCs w:val="24"/>
        </w:rPr>
        <w:t xml:space="preserve">JWT_SECRET (en JwtService.java): sustituir la cadena de 32 caracteres por una secreta de al menos 256 bits generada con openssl rand -base64 32.</w:t>
      </w:r>
    </w:p>
    <w:p>
      <w:pPr>
        <w:pStyle w:val="ListParagraph"/>
        <w:numPr>
          <w:ilvl w:val="0"/>
          <w:numId w:val="2"/>
        </w:numPr>
        <w:spacing w:after="80"/>
        <w:jc w:val="both"/>
      </w:pPr>
      <w:r>
        <w:rPr>
          <w:rFonts w:ascii="Arial Narrow" w:cs="Arial Narrow" w:eastAsia="Arial Narrow" w:hAnsi="Arial Narrow"/>
          <w:sz w:val="24"/>
          <w:szCs w:val="24"/>
        </w:rPr>
        <w:t xml:space="preserve">CORS allowed-origins: restringir a los dominios reales en lugar de "*".</w:t>
      </w:r>
    </w:p>
    <w:p>
      <w:pPr>
        <w:pStyle w:val="Heading3"/>
        <w:spacing w:after="120" w:before="200"/>
      </w:pPr>
      <w:r>
        <w:rPr>
          <w:rFonts w:ascii="Arial Narrow" w:cs="Arial Narrow" w:eastAsia="Arial Narrow" w:hAnsi="Arial Narrow"/>
          <w:b/>
          <w:bCs/>
          <w:color w:val="333333"/>
          <w:sz w:val="26"/>
          <w:szCs w:val="26"/>
        </w:rPr>
        <w:t xml:space="preserve">4.1.4. Detener y limpiar</w:t>
      </w:r>
    </w:p>
    <w:p>
      <w:pPr>
        <w:spacing w:after="120" w:line="300"/>
        <w:jc w:val="both"/>
      </w:pPr>
      <w:r>
        <w:rPr>
          <w:rFonts w:ascii="Arial Narrow" w:cs="Arial Narrow" w:eastAsia="Arial Narrow" w:hAnsi="Arial Narrow"/>
          <w:sz w:val="24"/>
          <w:szCs w:val="24"/>
        </w:rPr>
        <w:t xml:space="preserve">Para detener los contenedores conservando los datos: docker compose stop. Para eliminarlos preservando los volúmenes: docker compose down. Para borrar todo, incluida la base de datos: docker compose down -v.</w:t>
      </w:r>
    </w:p>
    <w:p>
      <w:pPr>
        <w:pStyle w:val="Heading2"/>
        <w:spacing w:after="160" w:before="280"/>
      </w:pPr>
      <w:r>
        <w:rPr>
          <w:rFonts w:ascii="Arial Narrow" w:cs="Arial Narrow" w:eastAsia="Arial Narrow" w:hAnsi="Arial Narrow"/>
          <w:b/>
          <w:bCs/>
          <w:color w:val="0891B2"/>
          <w:sz w:val="30"/>
          <w:szCs w:val="30"/>
        </w:rPr>
        <w:t xml:space="preserve">4.2. Manual de usuario</w:t>
      </w:r>
    </w:p>
    <w:p>
      <w:pPr>
        <w:spacing w:after="120" w:line="300"/>
        <w:jc w:val="both"/>
      </w:pPr>
      <w:r>
        <w:rPr>
          <w:rFonts w:ascii="Arial Narrow" w:cs="Arial Narrow" w:eastAsia="Arial Narrow" w:hAnsi="Arial Narrow"/>
          <w:sz w:val="24"/>
          <w:szCs w:val="24"/>
        </w:rPr>
        <w:t xml:space="preserve">Planfy ha sido pensada para que cualquier persona pueda utilizarla sin necesidad de formación previa. Los siguientes apartados describen las acciones disponibles desde la perspectiva del usuario final.</w:t>
      </w:r>
    </w:p>
    <w:p>
      <w:pPr>
        <w:pStyle w:val="Heading3"/>
        <w:spacing w:after="120" w:before="200"/>
      </w:pPr>
      <w:r>
        <w:rPr>
          <w:rFonts w:ascii="Arial Narrow" w:cs="Arial Narrow" w:eastAsia="Arial Narrow" w:hAnsi="Arial Narrow"/>
          <w:b/>
          <w:bCs/>
          <w:color w:val="333333"/>
          <w:sz w:val="26"/>
          <w:szCs w:val="26"/>
        </w:rPr>
        <w:t xml:space="preserve">4.2.1. Registro y acceso</w:t>
      </w:r>
    </w:p>
    <w:p>
      <w:pPr>
        <w:spacing w:after="120" w:line="300"/>
        <w:jc w:val="both"/>
      </w:pPr>
      <w:r>
        <w:rPr>
          <w:rFonts w:ascii="Arial Narrow" w:cs="Arial Narrow" w:eastAsia="Arial Narrow" w:hAnsi="Arial Narrow"/>
          <w:sz w:val="24"/>
          <w:szCs w:val="24"/>
        </w:rPr>
        <w:t xml:space="preserve">Al acceder por primera vez se presenta una pantalla con dos opciones: iniciar sesión o registrar una cuenta nueva mediante el enlace «¿No tienes cuenta? Regístrate gratis». El registro requiere nombre, correo y contraseña (mínimo seis caracteres). Tras un registro exitoso, el usuario es redirigido automáticamente al panel principal y no necesita iniciar sesión nuevamente.</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del formulario de login (lado frontal de la flip-card) y del formulario de registro (lado posterior). Pueden mostrarse en la misma figura mediante un montaje horizontal.</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4.2.2. Descubrimiento de planes (swipe)</w:t>
      </w:r>
    </w:p>
    <w:p>
      <w:pPr>
        <w:spacing w:after="120" w:line="300"/>
        <w:jc w:val="both"/>
      </w:pPr>
      <w:r>
        <w:rPr>
          <w:rFonts w:ascii="Arial Narrow" w:cs="Arial Narrow" w:eastAsia="Arial Narrow" w:hAnsi="Arial Narrow"/>
          <w:sz w:val="24"/>
          <w:szCs w:val="24"/>
        </w:rPr>
        <w:t xml:space="preserve">La pantalla principal muestra una tarjeta con la información del plan actual. El usuario puede deslizar la tarjeta hacia la derecha para indicar que le gusta o hacia la izquierda para descartarlo; alternativamente puede pulsar los botones inferiores con un corazón o una equis. También están disponibles las flechas izquierda y derecha del teclado. El icono de información (ⓘ) abre un modal con los detalles ampliados del plan.</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del dashboard con la card central, los tres botones inferiores y las opciones del header (búsqueda, filtros).</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4.2.3. Filtros y búsqueda</w:t>
      </w:r>
    </w:p>
    <w:p>
      <w:pPr>
        <w:spacing w:after="120" w:line="300"/>
        <w:jc w:val="both"/>
      </w:pPr>
      <w:r>
        <w:rPr>
          <w:rFonts w:ascii="Arial Narrow" w:cs="Arial Narrow" w:eastAsia="Arial Narrow" w:hAnsi="Arial Narrow"/>
          <w:sz w:val="24"/>
          <w:szCs w:val="24"/>
        </w:rPr>
        <w:t xml:space="preserve">El icono de filtros (deslizadores horizontales) en la esquina superior derecha despliega un panel con tres controles: ciudad, categoría y precio máximo. Aplicar cualquier filtro provoca que la siguiente card mostrada respete las restricciones. La barra de búsqueda (icono de lupa) permite escribir libremente; si el texto coincide con una ciudad o una categoría, se aplica automáticamente como filtro.</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del panel de filtros desplegado con dropdowns y el toggle de gratuitos.</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4.2.4. Favoritos</w:t>
      </w:r>
    </w:p>
    <w:p>
      <w:pPr>
        <w:spacing w:after="120" w:line="300"/>
        <w:jc w:val="both"/>
      </w:pPr>
      <w:r>
        <w:rPr>
          <w:rFonts w:ascii="Arial Narrow" w:cs="Arial Narrow" w:eastAsia="Arial Narrow" w:hAnsi="Arial Narrow"/>
          <w:sz w:val="24"/>
          <w:szCs w:val="24"/>
        </w:rPr>
        <w:t xml:space="preserve">Todos los planes a los que se les ha dado «me gusta» aparecen automáticamente en la pestaña Favoritos del menú inferior. Esta pantalla muestra una cuadrícula adaptativa (1 columna en móvil, 2 en tablet, 3 en escritorio y hasta 4 en pantallas anchas) con cards que incluyen la imagen, el nombre, el precio, una breve descripción y los chips de duración y ciudad. Para eliminar un favorito basta con pulsar el icono de corazón tachado en la esquina superior derecha de la card.</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la pantalla de favoritos con varias cards en cuadrícula.</w:t>
      </w:r>
      <w:r>
        <w:rPr>
          <w:rFonts w:ascii="Arial Narrow" w:cs="Arial Narrow" w:eastAsia="Arial Narrow" w:hAnsi="Arial Narrow"/>
          <w:b/>
          <w:bCs/>
          <w:color w:val="0891B2"/>
          <w:sz w:val="24"/>
          <w:szCs w:val="24"/>
        </w:rPr>
        <w:t xml:space="preserve">]</w:t>
      </w:r>
    </w:p>
    <w:p>
      <w:pPr>
        <w:pStyle w:val="Heading3"/>
        <w:spacing w:after="120" w:before="200"/>
      </w:pPr>
      <w:r>
        <w:rPr>
          <w:rFonts w:ascii="Arial Narrow" w:cs="Arial Narrow" w:eastAsia="Arial Narrow" w:hAnsi="Arial Narrow"/>
          <w:b/>
          <w:bCs/>
          <w:color w:val="333333"/>
          <w:sz w:val="26"/>
          <w:szCs w:val="26"/>
        </w:rPr>
        <w:t xml:space="preserve">4.2.5. Cuenta y personalización</w:t>
      </w:r>
    </w:p>
    <w:p>
      <w:pPr>
        <w:spacing w:after="120" w:line="300"/>
        <w:jc w:val="both"/>
      </w:pPr>
      <w:r>
        <w:rPr>
          <w:rFonts w:ascii="Arial Narrow" w:cs="Arial Narrow" w:eastAsia="Arial Narrow" w:hAnsi="Arial Narrow"/>
          <w:sz w:val="24"/>
          <w:szCs w:val="24"/>
        </w:rPr>
        <w:t xml:space="preserve">La pestaña Cuenta presenta el avatar del usuario, su correo electrónico y cuatro tarjetas de estadísticas: Favoritos, Categoría top, Ciudad top y Gratuitos. Las dos centrales son interactivas: al pulsarlas, se vuelve al dashboard con el filtro correspondiente preaplicado. Más abajo se encuentra el selector de tema (Claro / Oscuro / Auto), la información de sesión y el botón Cerrar sesión.</w:t>
      </w:r>
    </w:p>
    <w:p>
      <w:pPr>
        <w:pBdr>
          <w:top w:val="dashed" w:color="0891B2" w:sz="6"/>
          <w:bottom w:val="dashed" w:color="0891B2" w:sz="6"/>
          <w:left w:val="dashed" w:color="0891B2" w:sz="6"/>
          <w:right w:val="dashed" w:color="0891B2" w:sz="6"/>
        </w:pBdr>
        <w:spacing w:after="160" w:before="160"/>
        <w:jc w:val="center"/>
      </w:pPr>
      <w:r>
        <w:rPr>
          <w:rFonts w:ascii="Arial Narrow" w:cs="Arial Narrow" w:eastAsia="Arial Narrow" w:hAnsi="Arial Narrow"/>
          <w:b/>
          <w:bCs/>
          <w:color w:val="0891B2"/>
          <w:sz w:val="24"/>
          <w:szCs w:val="24"/>
        </w:rPr>
        <w:t xml:space="preserve">📸 [CAPTURA: </w:t>
      </w:r>
      <w:r>
        <w:rPr>
          <w:rFonts w:ascii="Arial Narrow" w:cs="Arial Narrow" w:eastAsia="Arial Narrow" w:hAnsi="Arial Narrow"/>
          <w:i/>
          <w:iCs/>
          <w:color w:val="555555"/>
          <w:sz w:val="24"/>
          <w:szCs w:val="24"/>
        </w:rPr>
        <w:t xml:space="preserve">Captura de la pantalla de cuenta completa.</w:t>
      </w:r>
      <w:r>
        <w:rPr>
          <w:rFonts w:ascii="Arial Narrow" w:cs="Arial Narrow" w:eastAsia="Arial Narrow" w:hAnsi="Arial Narrow"/>
          <w:b/>
          <w:bCs/>
          <w:color w:val="0891B2"/>
          <w:sz w:val="24"/>
          <w:szCs w:val="24"/>
        </w:rPr>
        <w:t xml:space="preserve">]</w:t>
      </w:r>
    </w:p>
    <w:p>
      <w:pPr>
        <w:pStyle w:val="Heading2"/>
        <w:spacing w:after="160" w:before="280"/>
      </w:pPr>
      <w:r>
        <w:rPr>
          <w:rFonts w:ascii="Arial Narrow" w:cs="Arial Narrow" w:eastAsia="Arial Narrow" w:hAnsi="Arial Narrow"/>
          <w:b/>
          <w:bCs/>
          <w:color w:val="0891B2"/>
          <w:sz w:val="30"/>
          <w:szCs w:val="30"/>
        </w:rPr>
        <w:t xml:space="preserve">4.3. Enlace a la presentación</w:t>
      </w:r>
    </w:p>
    <w:p>
      <w:pPr>
        <w:spacing w:after="120" w:line="300"/>
        <w:jc w:val="both"/>
      </w:pPr>
      <w:r>
        <w:rPr>
          <w:rFonts w:ascii="Arial Narrow" w:cs="Arial Narrow" w:eastAsia="Arial Narrow" w:hAnsi="Arial Narrow"/>
          <w:sz w:val="24"/>
          <w:szCs w:val="24"/>
        </w:rPr>
        <w:t xml:space="preserve">La presentación de defensa del proyecto, con un mínimo de 15 diapositivas, se encuentra disponible en formato Google Slides en el enlace siguiente:</w:t>
      </w:r>
    </w:p>
    <w:p>
      <w:pPr>
        <w:spacing w:after="120" w:line="300"/>
        <w:jc w:val="both"/>
      </w:pPr>
      <w:r>
        <w:rPr>
          <w:rFonts w:ascii="Arial Narrow" w:cs="Arial Narrow" w:eastAsia="Arial Narrow" w:hAnsi="Arial Narrow"/>
          <w:sz w:val="24"/>
          <w:szCs w:val="24"/>
        </w:rPr>
        <w:t xml:space="preserve">Presentación: </w:t>
      </w:r>
      <w:r>
        <w:rPr>
          <w:rFonts w:ascii="Arial Narrow" w:cs="Arial Narrow" w:eastAsia="Arial Narrow" w:hAnsi="Arial Narrow"/>
          <w:sz w:val="24"/>
          <w:szCs w:val="24"/>
        </w:rPr>
      </w:r>
    </w:p>
    <w:p>
      <w:pPr>
        <w:pStyle w:val="Heading1"/>
        <w:pageBreakBefore/>
        <w:spacing w:after="240" w:before="360"/>
      </w:pPr>
      <w:r>
        <w:rPr>
          <w:rFonts w:ascii="Arial Narrow" w:cs="Arial Narrow" w:eastAsia="Arial Narrow" w:hAnsi="Arial Narrow"/>
          <w:b/>
          <w:bCs/>
          <w:color w:val="0891B2"/>
          <w:sz w:val="36"/>
          <w:szCs w:val="36"/>
        </w:rPr>
        <w:t xml:space="preserve">5. Conclusiones finales</w:t>
      </w:r>
    </w:p>
    <w:p>
      <w:pPr>
        <w:pStyle w:val="Heading2"/>
        <w:spacing w:after="160" w:before="280"/>
      </w:pPr>
      <w:r>
        <w:rPr>
          <w:rFonts w:ascii="Arial Narrow" w:cs="Arial Narrow" w:eastAsia="Arial Narrow" w:hAnsi="Arial Narrow"/>
          <w:b/>
          <w:bCs/>
          <w:color w:val="0891B2"/>
          <w:sz w:val="30"/>
          <w:szCs w:val="30"/>
        </w:rPr>
        <w:t xml:space="preserve">5.1. Tiempo estimado y tiempo empleado</w:t>
      </w:r>
    </w:p>
    <w:p>
      <w:pPr>
        <w:spacing w:after="120" w:line="300"/>
        <w:jc w:val="both"/>
      </w:pPr>
      <w:r>
        <w:rPr>
          <w:rFonts w:ascii="Arial Narrow" w:cs="Arial Narrow" w:eastAsia="Arial Narrow" w:hAnsi="Arial Narrow"/>
          <w:sz w:val="24"/>
          <w:szCs w:val="24"/>
        </w:rPr>
        <w:t xml:space="preserve">La planificación inicial estimaba un esfuerzo total de aproximadamente 100 horas distribuidas a lo largo del segundo trimestre. La realidad ha superado ligeramente esa cifra debido principalmente a la fase de pruebas y depuración, donde aparecieron incidencias inesperadas (registro del interceptor en main.ts en lugar de app.config.ts, manejo de excepciones JWT en el filtro, validación rigurosa de URLs de imagen, etcétera). La siguiente tabla compara las estimaciones con los tiempos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Fase</w:t>
            </w:r>
          </w:p>
        </w:tc>
        <w:tc>
          <w:tcPr>
            <w:tcW w:type="dxa" w:w="234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Estimado (h)</w:t>
            </w:r>
          </w:p>
        </w:tc>
        <w:tc>
          <w:tcPr>
            <w:tcW w:type="dxa" w:w="234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Empleado (h)</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Análisis y diseño</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15</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14</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Implementación backend (Spring Boot, BBDD, JWT)</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30</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38</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Implementación frontend (Angular, Ionic, UI)</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40</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56</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Pruebas, despliegue Docker y depuración</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10</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14</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Documentación y memoria</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15</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12</w:t>
            </w:r>
          </w:p>
        </w:tc>
      </w:tr>
      <w:tr>
        <w:tc>
          <w:tcPr>
            <w:tcW w:type="dxa" w:w="468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TOTAL</w:t>
            </w:r>
          </w:p>
        </w:tc>
        <w:tc>
          <w:tcPr>
            <w:tcW w:type="dxa" w:w="234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110</w:t>
            </w:r>
          </w:p>
        </w:tc>
        <w:tc>
          <w:tcPr>
            <w:tcW w:type="dxa" w:w="234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134</w:t>
            </w:r>
          </w:p>
        </w:tc>
      </w:tr>
    </w:tbl>
    <w:p>
      <w:pPr>
        <w:pStyle w:val="Heading2"/>
        <w:spacing w:after="160" w:before="280"/>
      </w:pPr>
      <w:r>
        <w:rPr>
          <w:rFonts w:ascii="Arial Narrow" w:cs="Arial Narrow" w:eastAsia="Arial Narrow" w:hAnsi="Arial Narrow"/>
          <w:b/>
          <w:bCs/>
          <w:color w:val="0891B2"/>
          <w:sz w:val="30"/>
          <w:szCs w:val="30"/>
        </w:rPr>
        <w:t xml:space="preserve">5.2. Grado de cumplimiento de los objetivos</w:t>
      </w:r>
    </w:p>
    <w:p>
      <w:pPr>
        <w:spacing w:after="120" w:line="300"/>
        <w:jc w:val="both"/>
      </w:pPr>
      <w:r>
        <w:rPr>
          <w:rFonts w:ascii="Arial Narrow" w:cs="Arial Narrow" w:eastAsia="Arial Narrow" w:hAnsi="Arial Narrow"/>
          <w:sz w:val="24"/>
          <w:szCs w:val="24"/>
        </w:rPr>
        <w:t xml:space="preserve">La totalidad de los requisitos funcionales formulados en el apartado 3.1 se ha implementado y validado, con la única excepción del CU-11 (panel administrativo de gestión del catálogo) que se planteó como ampliación futura. Los doce requisitos no funcionales también se cumplen: la aplicación responde con tiempos por debajo de los 500 ms para las peticiones de swipe, las contraseñas se almacenan hasheadas con BCrypt, el diseño responsivo funciona desde 320 px hasta 4K, y todo el entorno se levanta con un único comando Docker Compose.</w:t>
      </w:r>
    </w:p>
    <w:p>
      <w:pPr>
        <w:spacing w:after="120" w:line="300"/>
        <w:jc w:val="both"/>
      </w:pPr>
      <w:r>
        <w:rPr>
          <w:rFonts w:ascii="Arial Narrow" w:cs="Arial Narrow" w:eastAsia="Arial Narrow" w:hAnsi="Arial Narrow"/>
          <w:sz w:val="24"/>
          <w:szCs w:val="24"/>
        </w:rPr>
        <w:t xml:space="preserve">Adicionalmente, durante el desarrollo se han añadido funcionalidades no contempladas inicialmente que enriquecen la experiencia: el sistema de logros, las recomendaciones inteligentes basadas en categoría favorita, el tour de bienvenida y la integración de imágenes temáticas reales procedentes de Wikipedia Commons. La sustitución de las URLs aleatorias originales por imágenes verificadas de fuentes moderadas garantiza la idoneidad del contenido visual.</w:t>
      </w:r>
    </w:p>
    <w:p>
      <w:pPr>
        <w:pStyle w:val="Heading2"/>
        <w:spacing w:after="160" w:before="280"/>
      </w:pPr>
      <w:r>
        <w:rPr>
          <w:rFonts w:ascii="Arial Narrow" w:cs="Arial Narrow" w:eastAsia="Arial Narrow" w:hAnsi="Arial Narrow"/>
          <w:b/>
          <w:bCs/>
          <w:color w:val="0891B2"/>
          <w:sz w:val="30"/>
          <w:szCs w:val="30"/>
        </w:rPr>
        <w:t xml:space="preserve">5.3. Propuestas de modificaciones y ampliaciones futuras</w:t>
      </w:r>
    </w:p>
    <w:p>
      <w:pPr>
        <w:spacing w:after="120" w:line="300"/>
        <w:jc w:val="both"/>
      </w:pPr>
      <w:r>
        <w:rPr>
          <w:rFonts w:ascii="Arial Narrow" w:cs="Arial Narrow" w:eastAsia="Arial Narrow" w:hAnsi="Arial Narrow"/>
          <w:sz w:val="24"/>
          <w:szCs w:val="24"/>
        </w:rPr>
        <w:t xml:space="preserve">A partir de la experiencia adquirida durante el desarrollo y de las observaciones recibidas durante las pruebas, se proponen las siguientes líneas de evolución para una segunda fase del proyecto:</w:t>
      </w:r>
    </w:p>
    <w:p>
      <w:pPr>
        <w:pStyle w:val="ListParagraph"/>
        <w:numPr>
          <w:ilvl w:val="0"/>
          <w:numId w:val="2"/>
        </w:numPr>
        <w:spacing w:after="80"/>
        <w:jc w:val="both"/>
      </w:pPr>
      <w:r>
        <w:rPr>
          <w:rFonts w:ascii="Arial Narrow" w:cs="Arial Narrow" w:eastAsia="Arial Narrow" w:hAnsi="Arial Narrow"/>
          <w:sz w:val="24"/>
          <w:szCs w:val="24"/>
        </w:rPr>
        <w:t xml:space="preserve">Implementar el panel administrativo CU-11 para que un usuario con rol ADMIN pueda crear, editar y eliminar planes desde el navegador, sustituyendo el actual seed manual.</w:t>
      </w:r>
    </w:p>
    <w:p>
      <w:pPr>
        <w:pStyle w:val="ListParagraph"/>
        <w:numPr>
          <w:ilvl w:val="0"/>
          <w:numId w:val="2"/>
        </w:numPr>
        <w:spacing w:after="80"/>
        <w:jc w:val="both"/>
      </w:pPr>
      <w:r>
        <w:rPr>
          <w:rFonts w:ascii="Arial Narrow" w:cs="Arial Narrow" w:eastAsia="Arial Narrow" w:hAnsi="Arial Narrow"/>
          <w:sz w:val="24"/>
          <w:szCs w:val="24"/>
        </w:rPr>
        <w:t xml:space="preserve">Añadir geolocalización mediante la API de Capacitor Geolocation, de manera que el dashboard ofrezca «Planes a menos de X km de mi posición actual» calculando distancias mediante la fórmula del haversine.</w:t>
      </w:r>
    </w:p>
    <w:p>
      <w:pPr>
        <w:pStyle w:val="ListParagraph"/>
        <w:numPr>
          <w:ilvl w:val="0"/>
          <w:numId w:val="2"/>
        </w:numPr>
        <w:spacing w:after="80"/>
        <w:jc w:val="both"/>
      </w:pPr>
      <w:r>
        <w:rPr>
          <w:rFonts w:ascii="Arial Narrow" w:cs="Arial Narrow" w:eastAsia="Arial Narrow" w:hAnsi="Arial Narrow"/>
          <w:sz w:val="24"/>
          <w:szCs w:val="24"/>
        </w:rPr>
        <w:t xml:space="preserve">Incorporar un sistema de reseñas y puntuaciones, con valoración media por plan visible en la card y lista de comentarios de otros usuarios.</w:t>
      </w:r>
    </w:p>
    <w:p>
      <w:pPr>
        <w:pStyle w:val="ListParagraph"/>
        <w:numPr>
          <w:ilvl w:val="0"/>
          <w:numId w:val="2"/>
        </w:numPr>
        <w:spacing w:after="80"/>
        <w:jc w:val="both"/>
      </w:pPr>
      <w:r>
        <w:rPr>
          <w:rFonts w:ascii="Arial Narrow" w:cs="Arial Narrow" w:eastAsia="Arial Narrow" w:hAnsi="Arial Narrow"/>
          <w:sz w:val="24"/>
          <w:szCs w:val="24"/>
        </w:rPr>
        <w:t xml:space="preserve">Desarrollar un módulo social que permita seguir a otros usuarios y descubrir planes en común («matches»), inspirado en aplicaciones como Bumble Friends.</w:t>
      </w:r>
    </w:p>
    <w:p>
      <w:pPr>
        <w:pStyle w:val="ListParagraph"/>
        <w:numPr>
          <w:ilvl w:val="0"/>
          <w:numId w:val="2"/>
        </w:numPr>
        <w:spacing w:after="80"/>
        <w:jc w:val="both"/>
      </w:pPr>
      <w:r>
        <w:rPr>
          <w:rFonts w:ascii="Arial Narrow" w:cs="Arial Narrow" w:eastAsia="Arial Narrow" w:hAnsi="Arial Narrow"/>
          <w:sz w:val="24"/>
          <w:szCs w:val="24"/>
        </w:rPr>
        <w:t xml:space="preserve">Migrar la autenticación a OAuth 2.0 con proveedores de identidad externos (Google, Apple) para reducir la fricción del registro.</w:t>
      </w:r>
    </w:p>
    <w:p>
      <w:pPr>
        <w:pStyle w:val="ListParagraph"/>
        <w:numPr>
          <w:ilvl w:val="0"/>
          <w:numId w:val="2"/>
        </w:numPr>
        <w:spacing w:after="80"/>
        <w:jc w:val="both"/>
      </w:pPr>
      <w:r>
        <w:rPr>
          <w:rFonts w:ascii="Arial Narrow" w:cs="Arial Narrow" w:eastAsia="Arial Narrow" w:hAnsi="Arial Narrow"/>
          <w:sz w:val="24"/>
          <w:szCs w:val="24"/>
        </w:rPr>
        <w:t xml:space="preserve">Habilitar notificaciones push mediante Capacitor Local Notifications para recordar planes guardados o sugerir nuevos planes según los intereses del usuario.</w:t>
      </w:r>
    </w:p>
    <w:p>
      <w:pPr>
        <w:pStyle w:val="ListParagraph"/>
        <w:numPr>
          <w:ilvl w:val="0"/>
          <w:numId w:val="2"/>
        </w:numPr>
        <w:spacing w:after="80"/>
        <w:jc w:val="both"/>
      </w:pPr>
      <w:r>
        <w:rPr>
          <w:rFonts w:ascii="Arial Narrow" w:cs="Arial Narrow" w:eastAsia="Arial Narrow" w:hAnsi="Arial Narrow"/>
          <w:sz w:val="24"/>
          <w:szCs w:val="24"/>
        </w:rPr>
        <w:t xml:space="preserve">Empaquetar y publicar la versión Android en la Google Play Store mediante el módulo Capacitor ya configurado.</w:t>
      </w:r>
    </w:p>
    <w:p>
      <w:pPr>
        <w:pStyle w:val="ListParagraph"/>
        <w:numPr>
          <w:ilvl w:val="0"/>
          <w:numId w:val="2"/>
        </w:numPr>
        <w:spacing w:after="80"/>
        <w:jc w:val="both"/>
      </w:pPr>
      <w:r>
        <w:rPr>
          <w:rFonts w:ascii="Arial Narrow" w:cs="Arial Narrow" w:eastAsia="Arial Narrow" w:hAnsi="Arial Narrow"/>
          <w:sz w:val="24"/>
          <w:szCs w:val="24"/>
        </w:rPr>
        <w:t xml:space="preserve">Implementar internacionalización (es, en, ca, eu) extrayendo todos los textos a ficheros de traducción.</w:t>
      </w:r>
    </w:p>
    <w:p>
      <w:pPr>
        <w:pStyle w:val="ListParagraph"/>
        <w:numPr>
          <w:ilvl w:val="0"/>
          <w:numId w:val="2"/>
        </w:numPr>
        <w:spacing w:after="80"/>
        <w:jc w:val="both"/>
      </w:pPr>
      <w:r>
        <w:rPr>
          <w:rFonts w:ascii="Arial Narrow" w:cs="Arial Narrow" w:eastAsia="Arial Narrow" w:hAnsi="Arial Narrow"/>
          <w:sz w:val="24"/>
          <w:szCs w:val="24"/>
        </w:rPr>
        <w:t xml:space="preserve">Desplegar el backend en un VPS público con HTTPS gestionado por Let’s Encrypt y un dominio personalizado.</w:t>
      </w:r>
    </w:p>
    <w:p>
      <w:pPr>
        <w:pStyle w:val="Heading1"/>
        <w:pageBreakBefore/>
        <w:spacing w:after="240" w:before="360"/>
      </w:pPr>
      <w:r>
        <w:rPr>
          <w:rFonts w:ascii="Arial Narrow" w:cs="Arial Narrow" w:eastAsia="Arial Narrow" w:hAnsi="Arial Narrow"/>
          <w:b/>
          <w:bCs/>
          <w:color w:val="0891B2"/>
          <w:sz w:val="36"/>
          <w:szCs w:val="36"/>
        </w:rPr>
        <w:t xml:space="preserve">6. Bibliografía y Webgrafía</w:t>
      </w:r>
    </w:p>
    <w:p>
      <w:pPr>
        <w:spacing w:after="120" w:line="300"/>
        <w:jc w:val="both"/>
      </w:pPr>
      <w:r>
        <w:rPr>
          <w:rFonts w:ascii="Arial Narrow" w:cs="Arial Narrow" w:eastAsia="Arial Narrow" w:hAnsi="Arial Narrow"/>
          <w:sz w:val="24"/>
          <w:szCs w:val="24"/>
        </w:rPr>
        <w:t xml:space="preserve">Las fuentes consultadas durante el desarrollo del proyecto se recogen a continuación siguiendo, en la medida de lo posible, las normas de citación APA 7ª edición. Se distinguen dos categorías: documentación oficial de los frameworks empleados y artículos técnicos o vídeos de apoyo.</w:t>
      </w:r>
    </w:p>
    <w:p>
      <w:pPr>
        <w:pStyle w:val="Heading3"/>
        <w:spacing w:after="120" w:before="200"/>
      </w:pPr>
      <w:r>
        <w:rPr>
          <w:rFonts w:ascii="Arial Narrow" w:cs="Arial Narrow" w:eastAsia="Arial Narrow" w:hAnsi="Arial Narrow"/>
          <w:b/>
          <w:bCs/>
          <w:color w:val="333333"/>
          <w:sz w:val="26"/>
          <w:szCs w:val="26"/>
        </w:rPr>
        <w:t xml:space="preserve">Documentación oficial</w:t>
      </w:r>
    </w:p>
    <w:p>
      <w:pPr>
        <w:spacing w:after="120" w:line="300"/>
        <w:jc w:val="both"/>
      </w:pPr>
      <w:r>
        <w:rPr>
          <w:rFonts w:ascii="Arial Narrow" w:cs="Arial Narrow" w:eastAsia="Arial Narrow" w:hAnsi="Arial Narrow"/>
          <w:sz w:val="24"/>
          <w:szCs w:val="24"/>
        </w:rPr>
        <w:t xml:space="preserve">Spring. (2025). </w:t>
      </w:r>
      <w:r>
        <w:rPr>
          <w:rFonts w:ascii="Arial Narrow" w:cs="Arial Narrow" w:eastAsia="Arial Narrow" w:hAnsi="Arial Narrow"/>
          <w:i/>
          <w:iCs/>
          <w:sz w:val="24"/>
          <w:szCs w:val="24"/>
        </w:rPr>
        <w:t xml:space="preserve">Spring Boot Reference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Spring. (2025). </w:t>
      </w:r>
      <w:r>
        <w:rPr>
          <w:rFonts w:ascii="Arial Narrow" w:cs="Arial Narrow" w:eastAsia="Arial Narrow" w:hAnsi="Arial Narrow"/>
          <w:i/>
          <w:iCs/>
          <w:sz w:val="24"/>
          <w:szCs w:val="24"/>
        </w:rPr>
        <w:t xml:space="preserve">Spring Security Reference.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Google. (2025). </w:t>
      </w:r>
      <w:r>
        <w:rPr>
          <w:rFonts w:ascii="Arial Narrow" w:cs="Arial Narrow" w:eastAsia="Arial Narrow" w:hAnsi="Arial Narrow"/>
          <w:i/>
          <w:iCs/>
          <w:sz w:val="24"/>
          <w:szCs w:val="24"/>
        </w:rPr>
        <w:t xml:space="preserve">Angular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Ionic. (2025). </w:t>
      </w:r>
      <w:r>
        <w:rPr>
          <w:rFonts w:ascii="Arial Narrow" w:cs="Arial Narrow" w:eastAsia="Arial Narrow" w:hAnsi="Arial Narrow"/>
          <w:i/>
          <w:iCs/>
          <w:sz w:val="24"/>
          <w:szCs w:val="24"/>
        </w:rPr>
        <w:t xml:space="preserve">Ionic Framework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Capacitor. (2025). </w:t>
      </w:r>
      <w:r>
        <w:rPr>
          <w:rFonts w:ascii="Arial Narrow" w:cs="Arial Narrow" w:eastAsia="Arial Narrow" w:hAnsi="Arial Narrow"/>
          <w:i/>
          <w:iCs/>
          <w:sz w:val="24"/>
          <w:szCs w:val="24"/>
        </w:rPr>
        <w:t xml:space="preserve">Capacitor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PostgreSQL Global Development Group. (2025). </w:t>
      </w:r>
      <w:r>
        <w:rPr>
          <w:rFonts w:ascii="Arial Narrow" w:cs="Arial Narrow" w:eastAsia="Arial Narrow" w:hAnsi="Arial Narrow"/>
          <w:i/>
          <w:iCs/>
          <w:sz w:val="24"/>
          <w:szCs w:val="24"/>
        </w:rPr>
        <w:t xml:space="preserve">PostgreSQL 16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Docker, Inc. (2025). </w:t>
      </w:r>
      <w:r>
        <w:rPr>
          <w:rFonts w:ascii="Arial Narrow" w:cs="Arial Narrow" w:eastAsia="Arial Narrow" w:hAnsi="Arial Narrow"/>
          <w:i/>
          <w:iCs/>
          <w:sz w:val="24"/>
          <w:szCs w:val="24"/>
        </w:rPr>
        <w:t xml:space="preserve">Docker Compose Specification.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JJWT. (2024). </w:t>
      </w:r>
      <w:r>
        <w:rPr>
          <w:rFonts w:ascii="Arial Narrow" w:cs="Arial Narrow" w:eastAsia="Arial Narrow" w:hAnsi="Arial Narrow"/>
          <w:i/>
          <w:iCs/>
          <w:sz w:val="24"/>
          <w:szCs w:val="24"/>
        </w:rPr>
        <w:t xml:space="preserve">Java JWT — JSON Web Token for Java. </w:t>
      </w:r>
      <w:r>
        <w:rPr>
          <w:rFonts w:ascii="Arial Narrow" w:cs="Arial Narrow" w:eastAsia="Arial Narrow" w:hAnsi="Arial Narrow"/>
          <w:sz w:val="24"/>
          <w:szCs w:val="24"/>
        </w:rPr>
      </w:r>
    </w:p>
    <w:p>
      <w:pPr>
        <w:pStyle w:val="Heading3"/>
        <w:spacing w:after="120" w:before="200"/>
      </w:pPr>
      <w:r>
        <w:rPr>
          <w:rFonts w:ascii="Arial Narrow" w:cs="Arial Narrow" w:eastAsia="Arial Narrow" w:hAnsi="Arial Narrow"/>
          <w:b/>
          <w:bCs/>
          <w:color w:val="333333"/>
          <w:sz w:val="26"/>
          <w:szCs w:val="26"/>
        </w:rPr>
        <w:t xml:space="preserve">Recursos didácticos consultados</w:t>
      </w:r>
    </w:p>
    <w:p>
      <w:pPr>
        <w:spacing w:after="120" w:line="300"/>
        <w:jc w:val="both"/>
      </w:pPr>
      <w:r>
        <w:rPr>
          <w:rFonts w:ascii="Arial Narrow" w:cs="Arial Narrow" w:eastAsia="Arial Narrow" w:hAnsi="Arial Narrow"/>
          <w:sz w:val="24"/>
          <w:szCs w:val="24"/>
        </w:rPr>
        <w:t xml:space="preserve">Mozilla. (2025). </w:t>
      </w:r>
      <w:r>
        <w:rPr>
          <w:rFonts w:ascii="Arial Narrow" w:cs="Arial Narrow" w:eastAsia="Arial Narrow" w:hAnsi="Arial Narrow"/>
          <w:i/>
          <w:iCs/>
          <w:sz w:val="24"/>
          <w:szCs w:val="24"/>
        </w:rPr>
        <w:t xml:space="preserve">MDN Web Docs — JavaScript &amp; Web APIs.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Baeldung. (2024). </w:t>
      </w:r>
      <w:r>
        <w:rPr>
          <w:rFonts w:ascii="Arial Narrow" w:cs="Arial Narrow" w:eastAsia="Arial Narrow" w:hAnsi="Arial Narrow"/>
          <w:i/>
          <w:iCs/>
          <w:sz w:val="24"/>
          <w:szCs w:val="24"/>
        </w:rPr>
        <w:t xml:space="preserve">Spring Security with JWT Authentication.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Wikimedia Foundation. (2025). </w:t>
      </w:r>
      <w:r>
        <w:rPr>
          <w:rFonts w:ascii="Arial Narrow" w:cs="Arial Narrow" w:eastAsia="Arial Narrow" w:hAnsi="Arial Narrow"/>
          <w:i/>
          <w:iCs/>
          <w:sz w:val="24"/>
          <w:szCs w:val="24"/>
        </w:rPr>
        <w:t xml:space="preserve">Wikimedia Commons. Banco de imágenes libres con licencia.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OpenStreetMap Foundation. (2025). </w:t>
      </w:r>
      <w:r>
        <w:rPr>
          <w:rFonts w:ascii="Arial Narrow" w:cs="Arial Narrow" w:eastAsia="Arial Narrow" w:hAnsi="Arial Narrow"/>
          <w:i/>
          <w:iCs/>
          <w:sz w:val="24"/>
          <w:szCs w:val="24"/>
        </w:rPr>
        <w:t xml:space="preserve">OpenStreetMap. </w:t>
      </w:r>
      <w:r>
        <w:rPr>
          <w:rFonts w:ascii="Arial Narrow" w:cs="Arial Narrow" w:eastAsia="Arial Narrow" w:hAnsi="Arial Narrow"/>
          <w:sz w:val="24"/>
          <w:szCs w:val="24"/>
        </w:rPr>
      </w:r>
    </w:p>
    <w:p>
      <w:pPr>
        <w:pStyle w:val="Heading3"/>
        <w:spacing w:after="120" w:before="200"/>
      </w:pPr>
      <w:r>
        <w:rPr>
          <w:rFonts w:ascii="Arial Narrow" w:cs="Arial Narrow" w:eastAsia="Arial Narrow" w:hAnsi="Arial Narrow"/>
          <w:b/>
          <w:bCs/>
          <w:color w:val="333333"/>
          <w:sz w:val="26"/>
          <w:szCs w:val="26"/>
        </w:rPr>
        <w:t xml:space="preserve">Materiales del ciclo</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Bases de Datos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Programación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Lenguajes de Marcas y Sistemas de Gestión de Información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Entornos de Desarrollo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Sistemas Informáticos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Desarrollo Web en Entorno Servidor (2.º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Desarrollo Web en Entorno Cliente (2.º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Diseño de Interfaces Web (2.º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Despliegue de Aplicaciones Web (2.º DAW).</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777777"/>
        <w:sz w:val="20"/>
        <w:szCs w:val="20"/>
      </w:rPr>
      <w:t xml:space="preserve">Página </w:t>
    </w:r>
    <w:r>
      <w:rPr>
        <w:rFonts w:ascii="Arial Narrow" w:cs="Arial Narrow" w:eastAsia="Arial Narrow" w:hAnsi="Arial Narrow"/>
        <w:b/>
        <w:bCs/>
        <w:color w:val="0891B2"/>
        <w:sz w:val="20"/>
        <w:szCs w:val="20"/>
      </w:rPr>
      <w:fldChar w:fldCharType="begin"/>
      <w:instrText xml:space="preserve">PAGE</w:instrText>
      <w:fldChar w:fldCharType="separate"/>
      <w:fldChar w:fldCharType="end"/>
    </w:r>
    <w:r>
      <w:rPr>
        <w:rFonts w:ascii="Arial Narrow" w:cs="Arial Narrow" w:eastAsia="Arial Narrow" w:hAnsi="Arial Narrow"/>
        <w:color w:val="777777"/>
        <w:sz w:val="20"/>
        <w:szCs w:val="20"/>
      </w:rPr>
      <w:t xml:space="preserve"> de </w:t>
    </w:r>
    <w:r>
      <w:rPr>
        <w:rFonts w:ascii="Arial Narrow" w:cs="Arial Narrow" w:eastAsia="Arial Narrow" w:hAnsi="Arial Narrow"/>
        <w:color w:val="777777"/>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4"/>
      </w:pBdr>
      <w:tabs>
        <w:tab w:val="right" w:pos="9000"/>
      </w:tabs>
      <w:jc w:val="left"/>
    </w:pPr>
    <w:r>
      <w:rPr>
        <w:rFonts w:ascii="Arial Narrow" w:cs="Arial Narrow" w:eastAsia="Arial Narrow" w:hAnsi="Arial Narrow"/>
        <w:color w:val="555555"/>
        <w:sz w:val="20"/>
        <w:szCs w:val="20"/>
      </w:rPr>
      <w:t xml:space="preserve">Javier Lugo Benítez</w:t>
    </w:r>
    <w:r>
      <w:rPr>
        <w:rFonts w:ascii="Arial Narrow" w:cs="Arial Narrow" w:eastAsia="Arial Narrow" w:hAnsi="Arial Narrow"/>
        <w:i/>
        <w:iCs/>
        <w:color w:val="0891B2"/>
        <w:sz w:val="20"/>
        <w:szCs w:val="20"/>
      </w:rPr>
      <w:t xml:space="preserve">	Planfy — Aplicación de descubrimiento de planes mediante swipe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Narrow" w:cs="Arial Narrow" w:eastAsia="Arial Narrow" w:hAnsi="Arial Narrow"/>
      <w:b/>
      <w:bCs/>
      <w:color w:val="0891B2"/>
      <w:sz w:val="36"/>
      <w:szCs w:val="36"/>
    </w:rPr>
  </w:style>
  <w:style w:type="paragraph" w:styleId="Heading2">
    <w:name w:val="Heading 2"/>
    <w:basedOn w:val="Normal"/>
    <w:next w:val="Normal"/>
    <w:qFormat/>
    <w:pPr>
      <w:spacing w:after="160" w:before="280"/>
      <w:outlineLvl w:val="1"/>
    </w:pPr>
    <w:rPr>
      <w:rFonts w:ascii="Arial Narrow" w:cs="Arial Narrow" w:eastAsia="Arial Narrow" w:hAnsi="Arial Narrow"/>
      <w:b/>
      <w:bCs/>
      <w:color w:val="0891B2"/>
      <w:sz w:val="30"/>
      <w:szCs w:val="30"/>
    </w:rPr>
  </w:style>
  <w:style w:type="paragraph" w:styleId="Heading3">
    <w:name w:val="Heading 3"/>
    <w:basedOn w:val="Normal"/>
    <w:next w:val="Normal"/>
    <w:qFormat/>
    <w:pPr>
      <w:spacing w:after="120" w:before="200"/>
      <w:outlineLvl w:val="2"/>
    </w:pPr>
    <w:rPr>
      <w:rFonts w:ascii="Arial Narrow" w:cs="Arial Narrow" w:eastAsia="Arial Narrow" w:hAnsi="Arial Narrow"/>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Planfy — Aplicación de descubrimiento de planes mediante swipe</dc:title>
  <dc:creator>Javier Lugo Benítez</dc:creator>
  <dc:description>Memoria del Proyecto Intermodular del CFGS Desarrollo de Aplicaciones Web</dc:description>
  <cp:lastModifiedBy>Un-named</cp:lastModifiedBy>
  <cp:revision>1</cp:revision>
  <dcterms:created xsi:type="dcterms:W3CDTF">2026-04-28T08:50:20.017Z</dcterms:created>
  <dcterms:modified xsi:type="dcterms:W3CDTF">2026-04-28T08:50:20.018Z</dcterms:modified>
</cp:coreProperties>
</file>

<file path=docProps/custom.xml><?xml version="1.0" encoding="utf-8"?>
<Properties xmlns="http://schemas.openxmlformats.org/officeDocument/2006/custom-properties" xmlns:vt="http://schemas.openxmlformats.org/officeDocument/2006/docPropsVTypes"/>
</file>