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567" w:after="170"/>
        <w:jc w:val="center"/>
        <w:rPr>
          <w:sz w:val="72"/>
          <w:szCs w:val="72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4482465</wp:posOffset>
            </wp:positionH>
            <wp:positionV relativeFrom="paragraph">
              <wp:posOffset>83185</wp:posOffset>
            </wp:positionV>
            <wp:extent cx="2498090" cy="2498090"/>
            <wp:effectExtent l="0" t="0" r="0" b="0"/>
            <wp:wrapSquare wrapText="lef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090" cy="2498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667EEA"/>
          <w:sz w:val="72"/>
          <w:szCs w:val="72"/>
        </w:rPr>
        <w:t>ÉCOLE DE COMPTAGE DES POINTS</w:t>
      </w:r>
    </w:p>
    <w:p>
      <w:pPr>
        <w:pStyle w:val="Normal"/>
        <w:spacing w:before="0" w:after="200"/>
        <w:jc w:val="center"/>
        <w:rPr/>
      </w:pPr>
      <w:r>
        <w:rPr>
          <w:color w:val="667EEA"/>
          <w:sz w:val="28"/>
          <w:szCs w:val="28"/>
        </w:rPr>
        <w:t xml:space="preserve">Version </w:t>
      </w:r>
      <w:r>
        <w:rPr>
          <w:color w:val="667EEA"/>
          <w:sz w:val="28"/>
          <w:szCs w:val="28"/>
        </w:rPr>
        <w:t>4,2</w:t>
      </w:r>
    </w:p>
    <w:p>
      <w:pPr>
        <w:pStyle w:val="Heading1"/>
        <w:keepNext w:val="true"/>
        <w:widowControl/>
        <w:pBdr>
          <w:bottom w:val="single" w:sz="6" w:space="0" w:color="8B6914"/>
        </w:pBdr>
        <w:tabs>
          <w:tab w:val="clear" w:pos="720"/>
          <w:tab w:val="left" w:pos="1705" w:leader="none"/>
        </w:tabs>
        <w:suppressAutoHyphens w:val="true"/>
        <w:bidi w:val="0"/>
        <w:jc w:val="start"/>
        <w:rPr>
          <w:kern w:val="0"/>
          <w:lang w:val="fr-FR" w:eastAsia="zh-CN" w:bidi="hi-IN"/>
        </w:rPr>
      </w:pPr>
      <w:r>
        <w:rPr>
          <w:kern w:val="0"/>
          <w:lang w:val="fr-FR" w:eastAsia="zh-CN" w:bidi="hi-IN"/>
        </w:rPr>
        <w:tab/>
        <w:t>MANUEL UTILISATEUR</w:t>
      </w:r>
    </w:p>
    <w:p>
      <w:pPr>
        <w:pStyle w:val="Heading1"/>
        <w:keepNext w:val="true"/>
        <w:widowControl/>
        <w:pBdr>
          <w:bottom w:val="single" w:sz="6" w:space="4" w:color="8B6914"/>
        </w:pBdr>
        <w:suppressAutoHyphens w:val="true"/>
        <w:bidi w:val="0"/>
        <w:jc w:val="start"/>
        <w:rPr>
          <w:kern w:val="0"/>
          <w:lang w:val="fr-FR" w:eastAsia="zh-CN" w:bidi="hi-IN"/>
        </w:rPr>
      </w:pPr>
      <w:r>
        <w:rPr>
          <w:kern w:val="0"/>
          <w:lang w:val="fr-FR" w:eastAsia="zh-CN" w:bidi="hi-IN"/>
        </w:rPr>
        <w:t>1. Introduction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b/>
          <w:bCs/>
          <w:color w:val="1A5C20"/>
          <w:sz w:val="20"/>
          <w:szCs w:val="20"/>
        </w:rPr>
        <w:t xml:space="preserve">🎯 </w:t>
      </w:r>
      <w:r>
        <w:rPr>
          <w:rFonts w:eastAsia="Arial" w:cs="Arial"/>
          <w:b/>
          <w:bCs/>
          <w:color w:val="1A5C20"/>
          <w:sz w:val="20"/>
          <w:szCs w:val="20"/>
        </w:rPr>
        <w:t>Bienvenue dans l'École de Comptage des Points !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Cette application vous permet de vous entraîner au comptage des points de tir à l'arc sans le stress des compétitions. Elle simule des volées de flèches sur une cible et vous demande de saisir les points correspondants.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 xml:space="preserve">Elle fonctionne entièrement </w:t>
      </w:r>
      <w:r>
        <w:rPr>
          <w:rFonts w:eastAsia="Arial" w:cs="Arial"/>
          <w:b/>
          <w:bCs/>
          <w:color w:val="222222"/>
          <w:sz w:val="20"/>
          <w:szCs w:val="20"/>
        </w:rPr>
        <w:t>sans connexion Internet</w:t>
      </w:r>
      <w:r>
        <w:rPr>
          <w:rFonts w:eastAsia="Arial" w:cs="Arial"/>
          <w:color w:val="222222"/>
          <w:sz w:val="20"/>
          <w:szCs w:val="20"/>
        </w:rPr>
        <w:t xml:space="preserve"> et s'adapte à tous les blasons (Salle, T.A.E. et Campagne).</w:t>
      </w:r>
    </w:p>
    <w:p>
      <w:pPr>
        <w:pStyle w:val="Heading1"/>
        <w:pBdr>
          <w:bottom w:val="single" w:sz="6" w:space="4" w:color="8B6914"/>
        </w:pBdr>
        <w:spacing w:before="360" w:after="120"/>
        <w:rPr/>
      </w:pPr>
      <w:r>
        <w:rPr>
          <w:rFonts w:eastAsia="Arial" w:cs="Arial"/>
          <w:b/>
          <w:bCs/>
          <w:color w:val="0E1E10"/>
          <w:sz w:val="32"/>
          <w:szCs w:val="32"/>
        </w:rPr>
        <w:t>2. Démarrage</w:t>
      </w:r>
    </w:p>
    <w:p>
      <w:pPr>
        <w:pStyle w:val="Heading2"/>
        <w:spacing w:before="240" w:after="80"/>
        <w:rPr/>
      </w:pPr>
      <w:r>
        <w:rPr>
          <w:rFonts w:eastAsia="Arial" w:cs="Arial"/>
          <w:b/>
          <w:bCs/>
          <w:color w:val="1A5C20"/>
          <w:sz w:val="24"/>
          <w:szCs w:val="24"/>
        </w:rPr>
        <w:t>2.1  Premier lancement</w:t>
      </w:r>
    </w:p>
    <w:p>
      <w:pPr>
        <w:pStyle w:val="Normal"/>
        <w:spacing w:before="100" w:after="40"/>
        <w:ind w:start="400"/>
        <w:rPr/>
      </w:pPr>
      <w:r>
        <w:rPr>
          <w:rFonts w:eastAsia="Arial" w:cs="Arial"/>
          <w:b/>
          <w:bCs/>
          <w:color w:val="1A5C20"/>
          <w:sz w:val="20"/>
          <w:szCs w:val="20"/>
        </w:rPr>
        <w:t xml:space="preserve">Étape 1 — </w:t>
      </w:r>
      <w:r>
        <w:rPr>
          <w:rFonts w:eastAsia="Arial" w:cs="Arial"/>
          <w:b/>
          <w:bCs/>
          <w:color w:val="222222"/>
          <w:sz w:val="20"/>
          <w:szCs w:val="20"/>
        </w:rPr>
        <w:t>Ouvrir l'application</w:t>
      </w:r>
    </w:p>
    <w:p>
      <w:pPr>
        <w:pStyle w:val="Normal"/>
        <w:spacing w:before="0" w:after="80"/>
        <w:ind w:start="800"/>
        <w:rPr/>
      </w:pPr>
      <w:r>
        <w:rPr>
          <w:rFonts w:eastAsia="Arial" w:cs="Arial"/>
          <w:color w:val="222222"/>
          <w:sz w:val="20"/>
          <w:szCs w:val="20"/>
        </w:rPr>
        <w:t>Double-cliquez sur le fichier ecopo.html pour l'ouvrir dans votre navigateur.</w:t>
      </w:r>
    </w:p>
    <w:p>
      <w:pPr>
        <w:pStyle w:val="Normal"/>
        <w:spacing w:before="100" w:after="40"/>
        <w:ind w:start="400"/>
        <w:rPr/>
      </w:pPr>
      <w:r>
        <w:rPr>
          <w:rFonts w:eastAsia="Arial" w:cs="Arial"/>
          <w:b/>
          <w:bCs/>
          <w:color w:val="1A5C20"/>
          <w:sz w:val="20"/>
          <w:szCs w:val="20"/>
        </w:rPr>
        <w:t xml:space="preserve">Étape 2 — </w:t>
      </w:r>
      <w:r>
        <w:rPr>
          <w:rFonts w:eastAsia="Arial" w:cs="Arial"/>
          <w:b/>
          <w:bCs/>
          <w:color w:val="222222"/>
          <w:sz w:val="20"/>
          <w:szCs w:val="20"/>
        </w:rPr>
        <w:t>Écran de démarrage</w:t>
      </w:r>
    </w:p>
    <w:p>
      <w:pPr>
        <w:pStyle w:val="Normal"/>
        <w:spacing w:before="0" w:after="80"/>
        <w:ind w:start="800"/>
        <w:rPr/>
      </w:pPr>
      <w:r>
        <w:rPr>
          <w:rFonts w:eastAsia="Arial" w:cs="Arial"/>
          <w:color w:val="222222"/>
          <w:sz w:val="20"/>
          <w:szCs w:val="20"/>
        </w:rPr>
        <w:t>Le logo et les informations de l'application s'affichent brièvement.</w:t>
      </w:r>
    </w:p>
    <w:p>
      <w:pPr>
        <w:pStyle w:val="Normal"/>
        <w:spacing w:before="100" w:after="40"/>
        <w:ind w:start="400"/>
        <w:rPr/>
      </w:pPr>
      <w:r>
        <w:rPr>
          <w:rFonts w:eastAsia="Arial" w:cs="Arial"/>
          <w:b/>
          <w:bCs/>
          <w:color w:val="1A5C20"/>
          <w:sz w:val="20"/>
          <w:szCs w:val="20"/>
        </w:rPr>
        <w:t xml:space="preserve">Étape 3 — </w:t>
      </w:r>
      <w:r>
        <w:rPr>
          <w:rFonts w:eastAsia="Arial" w:cs="Arial"/>
          <w:b/>
          <w:bCs/>
          <w:color w:val="222222"/>
          <w:sz w:val="20"/>
          <w:szCs w:val="20"/>
        </w:rPr>
        <w:t>Choisir un mode</w:t>
      </w:r>
    </w:p>
    <w:p>
      <w:pPr>
        <w:pStyle w:val="Normal"/>
        <w:spacing w:before="0" w:after="80"/>
        <w:ind w:start="800"/>
        <w:rPr/>
      </w:pPr>
      <w:r>
        <w:rPr>
          <w:rFonts w:eastAsia="Arial" w:cs="Arial"/>
          <w:b/>
          <w:bCs/>
          <w:color w:val="222222"/>
          <w:sz w:val="20"/>
          <w:szCs w:val="20"/>
        </w:rPr>
        <w:t>Cliquez sur l'un des trois boutons</w:t>
      </w:r>
      <w:r>
        <w:rPr>
          <w:rFonts w:eastAsia="Arial" w:cs="Arial"/>
          <w:color w:val="222222"/>
          <w:sz w:val="20"/>
          <w:szCs w:val="20"/>
        </w:rPr>
        <w:t xml:space="preserve"> de la barre supérieure : </w:t>
      </w:r>
      <w:r>
        <w:rPr>
          <w:rFonts w:eastAsia="Arial" w:cs="Arial"/>
          <w:b/>
          <w:bCs/>
          <w:color w:val="222222"/>
          <w:sz w:val="20"/>
          <w:szCs w:val="20"/>
        </w:rPr>
        <w:t>VOLÉE SALLE</w:t>
      </w:r>
      <w:r>
        <w:rPr>
          <w:rFonts w:eastAsia="Arial" w:cs="Arial"/>
          <w:color w:val="222222"/>
          <w:sz w:val="20"/>
          <w:szCs w:val="20"/>
        </w:rPr>
        <w:t xml:space="preserve">, </w:t>
      </w:r>
      <w:r>
        <w:rPr>
          <w:rFonts w:eastAsia="Arial" w:cs="Arial"/>
          <w:b/>
          <w:bCs/>
          <w:color w:val="222222"/>
          <w:sz w:val="20"/>
          <w:szCs w:val="20"/>
        </w:rPr>
        <w:t>VOLÉE T.A.E.</w:t>
      </w:r>
      <w:r>
        <w:rPr>
          <w:rFonts w:eastAsia="Arial" w:cs="Arial"/>
          <w:color w:val="222222"/>
          <w:sz w:val="20"/>
          <w:szCs w:val="20"/>
        </w:rPr>
        <w:t xml:space="preserve"> ou </w:t>
      </w:r>
      <w:r>
        <w:rPr>
          <w:rFonts w:eastAsia="Arial" w:cs="Arial"/>
          <w:b/>
          <w:bCs/>
          <w:color w:val="222222"/>
          <w:sz w:val="20"/>
          <w:szCs w:val="20"/>
        </w:rPr>
        <w:t>VOLÉE CAMPAGNE</w:t>
      </w:r>
      <w:r>
        <w:rPr>
          <w:rFonts w:eastAsia="Arial" w:cs="Arial"/>
          <w:color w:val="222222"/>
          <w:sz w:val="20"/>
          <w:szCs w:val="20"/>
        </w:rPr>
        <w:t>.</w:t>
      </w:r>
    </w:p>
    <w:p>
      <w:pPr>
        <w:pStyle w:val="Normal"/>
        <w:widowControl/>
        <w:pBdr>
          <w:left w:val="single" w:sz="24" w:space="4" w:color="8B6914"/>
        </w:pBdr>
        <w:shd w:val="clear" w:fill="E8F5E9"/>
        <w:bidi w:val="0"/>
        <w:spacing w:before="100" w:after="100"/>
        <w:ind w:hanging="0" w:start="170" w:end="0"/>
        <w:jc w:val="start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💡  </w:t>
      </w:r>
      <w:r>
        <w:rPr>
          <w:rFonts w:eastAsia="Arial" w:cs="Arial"/>
          <w:b/>
          <w:bCs/>
          <w:color w:val="8B6914"/>
          <w:sz w:val="20"/>
          <w:szCs w:val="20"/>
        </w:rPr>
        <w:t xml:space="preserve">Astuce : </w:t>
      </w:r>
      <w:r>
        <w:rPr>
          <w:rFonts w:eastAsia="Arial" w:cs="Arial"/>
          <w:color w:val="222222"/>
          <w:sz w:val="20"/>
          <w:szCs w:val="20"/>
        </w:rPr>
        <w:t>Chrome, Edge ou Brave offrent la meilleure expérience, notamment pour le mode installation autonome.</w:t>
      </w:r>
    </w:p>
    <w:p>
      <w:pPr>
        <w:pStyle w:val="Heading1"/>
        <w:pBdr>
          <w:bottom w:val="single" w:sz="6" w:space="4" w:color="8B6914"/>
        </w:pBdr>
        <w:spacing w:before="360" w:after="120"/>
        <w:rPr/>
      </w:pPr>
      <w:r>
        <w:rPr>
          <w:rFonts w:eastAsia="Arial" w:cs="Arial"/>
          <w:b/>
          <w:bCs/>
          <w:color w:val="0E1E10"/>
          <w:sz w:val="32"/>
          <w:szCs w:val="32"/>
        </w:rPr>
        <w:t>3. L'interface en un coup d'œil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6638"/>
      </w:tblGrid>
      <w:tr>
        <w:trPr>
          <w:tblHeader w:val="true"/>
        </w:trPr>
        <w:tc>
          <w:tcPr>
            <w:tcW w:w="3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1A5C20" w:val="clear"/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Élément</w:t>
            </w:r>
          </w:p>
        </w:tc>
        <w:tc>
          <w:tcPr>
            <w:tcW w:w="663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1A5C20" w:val="clear"/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3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Barre de titre</w:t>
            </w:r>
          </w:p>
        </w:tc>
        <w:tc>
          <w:tcPr>
            <w:tcW w:w="663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Nom de l'application, version et bouton de fermeture ✕</w:t>
            </w:r>
          </w:p>
        </w:tc>
      </w:tr>
      <w:tr>
        <w:trPr/>
        <w:tc>
          <w:tcPr>
            <w:tcW w:w="3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Barre de mode</w:t>
            </w:r>
          </w:p>
        </w:tc>
        <w:tc>
          <w:tcPr>
            <w:tcW w:w="663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Boutons VOLÉE SALLE / VOLÉE T.A.E. / VOLÉE CAMPAGNE et bouton CHALLENGE (centré)</w:t>
            </w:r>
          </w:p>
        </w:tc>
      </w:tr>
      <w:tr>
        <w:trPr/>
        <w:tc>
          <w:tcPr>
            <w:tcW w:w="3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Zone cible</w:t>
            </w:r>
          </w:p>
        </w:tc>
        <w:tc>
          <w:tcPr>
            <w:tcW w:w="663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La cible avec son fond coloré façon 'LAM'TECH' et le blason</w:t>
            </w:r>
          </w:p>
        </w:tc>
      </w:tr>
      <w:tr>
        <w:trPr/>
        <w:tc>
          <w:tcPr>
            <w:tcW w:w="3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Panneau latéral</w:t>
            </w:r>
          </w:p>
        </w:tc>
        <w:tc>
          <w:tcPr>
            <w:tcW w:w="663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Champs de points par flèche, champ TOTAL et clavier virtuel</w:t>
            </w:r>
          </w:p>
        </w:tc>
      </w:tr>
    </w:tbl>
    <w:p>
      <w:pPr>
        <w:pStyle w:val="Heading1"/>
        <w:pBdr>
          <w:bottom w:val="single" w:sz="6" w:space="4" w:color="8B6914"/>
        </w:pBdr>
        <w:spacing w:before="360" w:after="120"/>
        <w:rPr/>
      </w:pPr>
      <w:r>
        <w:rPr>
          <w:rFonts w:eastAsia="Arial" w:cs="Arial"/>
          <w:b/>
          <w:bCs/>
          <w:color w:val="0E1E10"/>
          <w:sz w:val="32"/>
          <w:szCs w:val="32"/>
        </w:rPr>
        <w:t>4. Les modes de jeu</w:t>
      </w:r>
    </w:p>
    <w:p>
      <w:pPr>
        <w:pStyle w:val="Heading2"/>
        <w:spacing w:before="240" w:after="80"/>
        <w:rPr/>
      </w:pPr>
      <w:r>
        <w:rPr>
          <w:rFonts w:eastAsia="Arial" w:cs="Arial"/>
          <w:b/>
          <w:bCs/>
          <w:color w:val="1A5C20"/>
          <w:sz w:val="24"/>
          <w:szCs w:val="24"/>
        </w:rPr>
        <w:t>4.1  Volée SALLE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b/>
          <w:bCs/>
          <w:color w:val="222222"/>
          <w:sz w:val="20"/>
          <w:szCs w:val="20"/>
        </w:rPr>
        <w:t>3 flèches</w:t>
      </w:r>
      <w:r>
        <w:rPr>
          <w:rFonts w:eastAsia="Arial" w:cs="Arial"/>
          <w:color w:val="222222"/>
          <w:sz w:val="20"/>
          <w:szCs w:val="20"/>
        </w:rPr>
        <w:t xml:space="preserve"> par volée. Blason 10 zones (blanc, noir, bleu, rouge, or). Score de </w:t>
      </w:r>
      <w:r>
        <w:rPr>
          <w:rFonts w:eastAsia="Arial" w:cs="Arial"/>
          <w:b/>
          <w:bCs/>
          <w:color w:val="222222"/>
          <w:sz w:val="20"/>
          <w:szCs w:val="20"/>
        </w:rPr>
        <w:t>10</w:t>
      </w:r>
      <w:r>
        <w:rPr>
          <w:rFonts w:eastAsia="Arial" w:cs="Arial"/>
          <w:color w:val="222222"/>
          <w:sz w:val="20"/>
          <w:szCs w:val="20"/>
        </w:rPr>
        <w:t xml:space="preserve"> (centre) à </w:t>
      </w:r>
      <w:r>
        <w:rPr>
          <w:rFonts w:eastAsia="Arial" w:cs="Arial"/>
          <w:b/>
          <w:bCs/>
          <w:color w:val="222222"/>
          <w:sz w:val="20"/>
          <w:szCs w:val="20"/>
        </w:rPr>
        <w:t>1</w:t>
      </w:r>
      <w:r>
        <w:rPr>
          <w:rFonts w:eastAsia="Arial" w:cs="Arial"/>
          <w:color w:val="222222"/>
          <w:sz w:val="20"/>
          <w:szCs w:val="20"/>
        </w:rPr>
        <w:t xml:space="preserve"> (zone extérieure).</w:t>
      </w:r>
    </w:p>
    <w:p>
      <w:pPr>
        <w:pStyle w:val="Heading2"/>
        <w:spacing w:before="240" w:after="80"/>
        <w:rPr/>
      </w:pPr>
      <w:r>
        <w:rPr>
          <w:rFonts w:eastAsia="Arial" w:cs="Arial"/>
          <w:b/>
          <w:bCs/>
          <w:color w:val="1A5C20"/>
          <w:sz w:val="24"/>
          <w:szCs w:val="24"/>
        </w:rPr>
        <w:t>4.2  Volée T.A.E. (Tir à l’arc en Extérieur)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b/>
          <w:bCs/>
          <w:color w:val="222222"/>
          <w:sz w:val="20"/>
          <w:szCs w:val="20"/>
        </w:rPr>
        <w:t>6 flèches</w:t>
      </w:r>
      <w:r>
        <w:rPr>
          <w:rFonts w:eastAsia="Arial" w:cs="Arial"/>
          <w:color w:val="222222"/>
          <w:sz w:val="20"/>
          <w:szCs w:val="20"/>
        </w:rPr>
        <w:t xml:space="preserve"> par volée. Même barème que le mode SALLE (10 à 1).</w:t>
      </w:r>
    </w:p>
    <w:p>
      <w:pPr>
        <w:pStyle w:val="Heading2"/>
        <w:spacing w:before="240" w:after="80"/>
        <w:rPr/>
      </w:pPr>
      <w:r>
        <w:rPr>
          <w:rFonts w:eastAsia="Arial" w:cs="Arial"/>
          <w:b/>
          <w:bCs/>
          <w:color w:val="1A5C20"/>
          <w:sz w:val="24"/>
          <w:szCs w:val="24"/>
        </w:rPr>
        <w:t>4.3  Volée CAMPAGNE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b/>
          <w:bCs/>
          <w:color w:val="222222"/>
          <w:sz w:val="20"/>
          <w:szCs w:val="20"/>
        </w:rPr>
        <w:t>3 flèches</w:t>
      </w:r>
      <w:r>
        <w:rPr>
          <w:rFonts w:eastAsia="Arial" w:cs="Arial"/>
          <w:color w:val="222222"/>
          <w:sz w:val="20"/>
          <w:szCs w:val="20"/>
        </w:rPr>
        <w:t xml:space="preserve"> par volée. Blason réduit. Score de </w:t>
      </w:r>
      <w:r>
        <w:rPr>
          <w:rFonts w:eastAsia="Arial" w:cs="Arial"/>
          <w:b/>
          <w:bCs/>
          <w:color w:val="222222"/>
          <w:sz w:val="20"/>
          <w:szCs w:val="20"/>
        </w:rPr>
        <w:t>6</w:t>
      </w:r>
      <w:r>
        <w:rPr>
          <w:rFonts w:eastAsia="Arial" w:cs="Arial"/>
          <w:color w:val="222222"/>
          <w:sz w:val="20"/>
          <w:szCs w:val="20"/>
        </w:rPr>
        <w:t xml:space="preserve"> (centre) à </w:t>
      </w:r>
      <w:r>
        <w:rPr>
          <w:rFonts w:eastAsia="Arial" w:cs="Arial"/>
          <w:b/>
          <w:bCs/>
          <w:color w:val="222222"/>
          <w:sz w:val="20"/>
          <w:szCs w:val="20"/>
        </w:rPr>
        <w:t>1</w:t>
      </w:r>
      <w:r>
        <w:rPr>
          <w:rFonts w:eastAsia="Arial" w:cs="Arial"/>
          <w:color w:val="222222"/>
          <w:sz w:val="20"/>
          <w:szCs w:val="20"/>
        </w:rPr>
        <w:t xml:space="preserve">. Les flèches hors zones marquantes valent </w:t>
      </w:r>
      <w:r>
        <w:rPr>
          <w:rFonts w:eastAsia="Arial" w:cs="Arial"/>
          <w:b/>
          <w:bCs/>
          <w:color w:val="222222"/>
          <w:sz w:val="20"/>
          <w:szCs w:val="20"/>
        </w:rPr>
        <w:t>0</w:t>
      </w:r>
      <w:r>
        <w:rPr>
          <w:rFonts w:eastAsia="Arial" w:cs="Arial"/>
          <w:color w:val="222222"/>
          <w:sz w:val="20"/>
          <w:szCs w:val="20"/>
        </w:rPr>
        <w:t xml:space="preserve"> (touche M — Manqué).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8"/>
        <w:gridCol w:w="2000"/>
        <w:gridCol w:w="4840"/>
      </w:tblGrid>
      <w:tr>
        <w:trPr>
          <w:tblHeader w:val="true"/>
        </w:trPr>
        <w:tc>
          <w:tcPr>
            <w:tcW w:w="279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1A5C20" w:val="clear"/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Zone blason</w:t>
            </w:r>
          </w:p>
        </w:tc>
        <w:tc>
          <w:tcPr>
            <w:tcW w:w="2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1A5C20" w:val="clear"/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Couleur</w:t>
            </w:r>
          </w:p>
        </w:tc>
        <w:tc>
          <w:tcPr>
            <w:tcW w:w="484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1A5C20" w:val="clear"/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Points</w:t>
            </w:r>
          </w:p>
        </w:tc>
      </w:tr>
      <w:tr>
        <w:trPr/>
        <w:tc>
          <w:tcPr>
            <w:tcW w:w="279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Zone 10 (centre)</w:t>
            </w:r>
          </w:p>
        </w:tc>
        <w:tc>
          <w:tcPr>
            <w:tcW w:w="2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Or</w:t>
            </w:r>
          </w:p>
        </w:tc>
        <w:tc>
          <w:tcPr>
            <w:tcW w:w="484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279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Zone 9</w:t>
            </w:r>
          </w:p>
        </w:tc>
        <w:tc>
          <w:tcPr>
            <w:tcW w:w="2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Or</w:t>
            </w:r>
          </w:p>
        </w:tc>
        <w:tc>
          <w:tcPr>
            <w:tcW w:w="484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279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Zones 8 et 7</w:t>
            </w:r>
          </w:p>
        </w:tc>
        <w:tc>
          <w:tcPr>
            <w:tcW w:w="2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Noire</w:t>
            </w:r>
          </w:p>
        </w:tc>
        <w:tc>
          <w:tcPr>
            <w:tcW w:w="484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4 et 3</w:t>
            </w:r>
          </w:p>
        </w:tc>
      </w:tr>
      <w:tr>
        <w:trPr/>
        <w:tc>
          <w:tcPr>
            <w:tcW w:w="279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Zones 6 et 5</w:t>
            </w:r>
          </w:p>
        </w:tc>
        <w:tc>
          <w:tcPr>
            <w:tcW w:w="2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Noire</w:t>
            </w:r>
          </w:p>
        </w:tc>
        <w:tc>
          <w:tcPr>
            <w:tcW w:w="484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2 et 1</w:t>
            </w:r>
          </w:p>
        </w:tc>
      </w:tr>
      <w:tr>
        <w:trPr/>
        <w:tc>
          <w:tcPr>
            <w:tcW w:w="279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Zones 4 à 1</w:t>
            </w:r>
          </w:p>
        </w:tc>
        <w:tc>
          <w:tcPr>
            <w:tcW w:w="2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—</w:t>
            </w:r>
          </w:p>
        </w:tc>
        <w:tc>
          <w:tcPr>
            <w:tcW w:w="484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0 (Manqué)</w:t>
            </w:r>
          </w:p>
        </w:tc>
      </w:tr>
    </w:tbl>
    <w:p>
      <w:pPr>
        <w:pStyle w:val="Heading1"/>
        <w:pBdr>
          <w:bottom w:val="single" w:sz="6" w:space="4" w:color="8B6914"/>
        </w:pBdr>
        <w:spacing w:before="360" w:after="120"/>
        <w:rPr/>
      </w:pPr>
      <w:r>
        <w:rPr>
          <w:rFonts w:eastAsia="Arial" w:cs="Arial"/>
          <w:b/>
          <w:bCs/>
          <w:color w:val="0E1E10"/>
          <w:sz w:val="32"/>
          <w:szCs w:val="32"/>
        </w:rPr>
        <w:t>5. Déroulement d'une volée</w:t>
      </w:r>
    </w:p>
    <w:p>
      <w:pPr>
        <w:pStyle w:val="Heading2"/>
        <w:spacing w:before="240" w:after="80"/>
        <w:rPr/>
      </w:pPr>
      <w:r>
        <w:rPr>
          <w:rFonts w:eastAsia="Arial" w:cs="Arial"/>
          <w:b/>
          <w:bCs/>
          <w:color w:val="1A5C20"/>
          <w:sz w:val="24"/>
          <w:szCs w:val="24"/>
        </w:rPr>
        <w:t>5.1  Génération des impacts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Cliquez sur un bouton de volée pour simuler une nouvelle volée. Les flèches apparaissent une à une sur le blason, chacune accompagnée du son de vol et d'impact.</w:t>
      </w:r>
    </w:p>
    <w:p>
      <w:pPr>
        <w:pStyle w:val="Normal"/>
        <w:widowControl/>
        <w:pBdr>
          <w:left w:val="single" w:sz="24" w:space="4" w:color="8B6914"/>
        </w:pBdr>
        <w:shd w:val="clear" w:fill="E3F2FD"/>
        <w:bidi w:val="0"/>
        <w:spacing w:before="100" w:after="100"/>
        <w:ind w:hanging="0" w:start="170" w:end="0"/>
        <w:jc w:val="start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ℹ️  </w:t>
      </w:r>
      <w:r>
        <w:rPr>
          <w:rFonts w:eastAsia="Arial" w:cs="Arial"/>
          <w:b/>
          <w:bCs/>
          <w:color w:val="8B6914"/>
          <w:sz w:val="20"/>
          <w:szCs w:val="20"/>
        </w:rPr>
        <w:t xml:space="preserve">Note : </w:t>
      </w:r>
      <w:r>
        <w:rPr>
          <w:rFonts w:eastAsia="Arial" w:cs="Arial"/>
          <w:color w:val="222222"/>
          <w:sz w:val="20"/>
          <w:szCs w:val="20"/>
        </w:rPr>
        <w:t>Les boutons de mode restent actifs tant qu'aucun point n'a été saisi. Vous pouvez donc changer de mode avant de commencer.</w:t>
      </w:r>
    </w:p>
    <w:p>
      <w:pPr>
        <w:pStyle w:val="Heading2"/>
        <w:spacing w:before="240" w:after="80"/>
        <w:rPr/>
      </w:pPr>
      <w:r>
        <w:rPr>
          <w:rFonts w:eastAsia="Arial" w:cs="Arial"/>
          <w:b/>
          <w:bCs/>
          <w:color w:val="1A5C20"/>
          <w:sz w:val="24"/>
          <w:szCs w:val="24"/>
        </w:rPr>
        <w:t>5.2  Saisir les points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Utilisez le clavier virtuel (panneau droit) pour saisir la valeur de chaque flèche :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b/>
          <w:bCs/>
          <w:color w:val="222222"/>
          <w:sz w:val="20"/>
          <w:szCs w:val="20"/>
        </w:rPr>
        <w:t>Touches 10 à 1</w:t>
      </w:r>
      <w:r>
        <w:rPr>
          <w:rFonts w:eastAsia="Arial" w:cs="Arial"/>
          <w:color w:val="222222"/>
          <w:sz w:val="20"/>
          <w:szCs w:val="20"/>
        </w:rPr>
        <w:t xml:space="preserve"> : valeur de la zone touchée.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b/>
          <w:bCs/>
          <w:color w:val="222222"/>
          <w:sz w:val="20"/>
          <w:szCs w:val="20"/>
        </w:rPr>
        <w:t>Touche M</w:t>
      </w:r>
      <w:r>
        <w:rPr>
          <w:rFonts w:eastAsia="Arial" w:cs="Arial"/>
          <w:color w:val="222222"/>
          <w:sz w:val="20"/>
          <w:szCs w:val="20"/>
        </w:rPr>
        <w:t xml:space="preserve"> : flèche manquée (hors blason).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b/>
          <w:bCs/>
          <w:color w:val="222222"/>
          <w:sz w:val="20"/>
          <w:szCs w:val="20"/>
        </w:rPr>
        <w:t>Touche Eff</w:t>
      </w:r>
      <w:r>
        <w:rPr>
          <w:rFonts w:eastAsia="Arial" w:cs="Arial"/>
          <w:color w:val="222222"/>
          <w:sz w:val="20"/>
          <w:szCs w:val="20"/>
        </w:rPr>
        <w:t xml:space="preserve"> : efface la dernière saisie.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Si la valeur saisie ne correspond à aucune flèche visible, un flash rouge et un signal sonore vous le signalent.</w:t>
      </w:r>
    </w:p>
    <w:p>
      <w:pPr>
        <w:pStyle w:val="Normal"/>
        <w:widowControl/>
        <w:pBdr>
          <w:left w:val="single" w:sz="24" w:space="4" w:color="8B6914"/>
        </w:pBdr>
        <w:shd w:val="clear" w:fill="E8F5E9"/>
        <w:bidi w:val="0"/>
        <w:spacing w:before="100" w:after="100"/>
        <w:ind w:hanging="0" w:start="170" w:end="0"/>
        <w:jc w:val="start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💡  </w:t>
      </w:r>
      <w:r>
        <w:rPr>
          <w:rFonts w:eastAsia="Arial" w:cs="Arial"/>
          <w:b/>
          <w:bCs/>
          <w:color w:val="8B6914"/>
          <w:sz w:val="20"/>
          <w:szCs w:val="20"/>
        </w:rPr>
        <w:t xml:space="preserve">Astuce : </w:t>
      </w:r>
      <w:r>
        <w:rPr>
          <w:rFonts w:eastAsia="Arial" w:cs="Arial"/>
          <w:color w:val="222222"/>
          <w:sz w:val="20"/>
          <w:szCs w:val="20"/>
        </w:rPr>
        <w:t>En mode CAMPAGNE, la touche M peut apparaître comme 0 lors de la saisie du total — c'est normal.</w:t>
      </w:r>
    </w:p>
    <w:p>
      <w:pPr>
        <w:pStyle w:val="Heading2"/>
        <w:spacing w:before="240" w:after="80"/>
        <w:rPr/>
      </w:pPr>
      <w:r>
        <w:rPr>
          <w:rFonts w:eastAsia="Arial" w:cs="Arial"/>
          <w:b/>
          <w:bCs/>
          <w:color w:val="1A5C20"/>
          <w:sz w:val="24"/>
          <w:szCs w:val="24"/>
        </w:rPr>
        <w:t>5.3  Saisir le total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Quand toutes les flèches sont saisies, le champ TOTAL s'active. Entrez la somme des points.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b/>
          <w:bCs/>
          <w:color w:val="222222"/>
          <w:sz w:val="20"/>
          <w:szCs w:val="20"/>
        </w:rPr>
        <w:t xml:space="preserve">Total correct </w:t>
      </w:r>
      <w:r>
        <w:rPr>
          <w:rFonts w:eastAsia="Arial" w:cs="Arial"/>
          <w:color w:val="222222"/>
          <w:sz w:val="20"/>
          <w:szCs w:val="20"/>
        </w:rPr>
        <w:t>: le champ s'affiche en vert et la volée suivante arrive automatiquement.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b/>
          <w:bCs/>
          <w:color w:val="222222"/>
          <w:sz w:val="20"/>
          <w:szCs w:val="20"/>
        </w:rPr>
        <w:t xml:space="preserve">Total erroné </w:t>
      </w:r>
      <w:r>
        <w:rPr>
          <w:rFonts w:eastAsia="Arial" w:cs="Arial"/>
          <w:color w:val="222222"/>
          <w:sz w:val="20"/>
          <w:szCs w:val="20"/>
        </w:rPr>
        <w:t>: flash rouge, signal sonore, et le champ est effacé pour que vous recommenciez.</w:t>
      </w:r>
    </w:p>
    <w:p>
      <w:pPr>
        <w:pStyle w:val="Normal"/>
        <w:widowControl/>
        <w:pBdr>
          <w:left w:val="single" w:sz="24" w:space="4" w:color="8B6914"/>
        </w:pBdr>
        <w:shd w:val="clear" w:fill="E8F5E9"/>
        <w:bidi w:val="0"/>
        <w:spacing w:before="100" w:after="100"/>
        <w:ind w:hanging="0" w:start="170" w:end="0"/>
        <w:jc w:val="start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💡  </w:t>
      </w:r>
      <w:r>
        <w:rPr>
          <w:rFonts w:eastAsia="Arial" w:cs="Arial"/>
          <w:b/>
          <w:bCs/>
          <w:color w:val="8B6914"/>
          <w:sz w:val="20"/>
          <w:szCs w:val="20"/>
        </w:rPr>
        <w:t xml:space="preserve">Astuce : </w:t>
      </w:r>
      <w:r>
        <w:rPr>
          <w:rFonts w:eastAsia="Arial" w:cs="Arial"/>
          <w:color w:val="222222"/>
          <w:sz w:val="20"/>
          <w:szCs w:val="20"/>
        </w:rPr>
        <w:t>Vous pouvez saisir le total aussi bien au clavier physique qu'avec le clavier virtuel. Le curseur revient automatiquement dans le champ TOTAL après chaque touche du clavier virtuel.</w:t>
      </w:r>
    </w:p>
    <w:p>
      <w:pPr>
        <w:pStyle w:val="Heading2"/>
        <w:keepNext w:val="true"/>
        <w:widowControl/>
        <w:bidi w:val="0"/>
        <w:jc w:val="start"/>
        <w:rPr>
          <w:rFonts w:ascii="Arial" w:hAnsi="Arial"/>
        </w:rPr>
      </w:pPr>
      <w:r>
        <w:rPr/>
        <w:t>5.4.  Règle des cordons (scoring)</w:t>
      </w:r>
    </w:p>
    <w:p>
      <w:pPr>
        <w:pStyle w:val="BodyText"/>
        <w:spacing w:lineRule="auto" w:line="240" w:before="62" w:after="79"/>
        <w:ind w:hanging="0" w:start="0" w:end="0"/>
        <w:rPr/>
      </w:pPr>
      <w:r>
        <w:rPr>
          <w:rFonts w:ascii="Arial;serif" w:hAnsi="Arial;serif"/>
          <w:color w:val="222222"/>
          <w:sz w:val="20"/>
        </w:rPr>
        <w:t xml:space="preserve">L'algorithme de scoring est conforme aux règlements F.F.T.A  et World Archery. La valeur d'un impact est déterminée par la position du </w:t>
      </w:r>
      <w:r>
        <w:rPr>
          <w:rFonts w:ascii="Arial;serif" w:hAnsi="Arial;serif"/>
          <w:b/>
          <w:color w:val="222222"/>
          <w:sz w:val="20"/>
        </w:rPr>
        <w:t>bord le plus proche du centre</w:t>
      </w:r>
      <w:r>
        <w:rPr>
          <w:color w:val="222222"/>
        </w:rPr>
        <w:t xml:space="preserve"> </w:t>
      </w:r>
      <w:r>
        <w:rPr>
          <w:rFonts w:ascii="Arial;serif" w:hAnsi="Arial;serif"/>
          <w:color w:val="222222"/>
          <w:sz w:val="20"/>
        </w:rPr>
        <w:t xml:space="preserve">de l'impact (et non son centre). Ainsi, si ce bord touche ou chevauche la ligne d'une zone, c'est la valeur de la </w:t>
      </w:r>
      <w:r>
        <w:rPr>
          <w:rFonts w:ascii="Arial;serif" w:hAnsi="Arial;serif"/>
          <w:b/>
          <w:color w:val="222222"/>
          <w:sz w:val="20"/>
        </w:rPr>
        <w:t>zone intérieure</w:t>
      </w:r>
      <w:r>
        <w:rPr>
          <w:color w:val="222222"/>
        </w:rPr>
        <w:t xml:space="preserve"> </w:t>
      </w:r>
      <w:r>
        <w:rPr>
          <w:rFonts w:ascii="Arial;serif" w:hAnsi="Arial;serif"/>
          <w:color w:val="222222"/>
          <w:sz w:val="20"/>
        </w:rPr>
        <w:t>qui est attribuée (règle du cordon favorable).</w:t>
      </w:r>
    </w:p>
    <w:p>
      <w:pPr>
        <w:pStyle w:val="BodyText"/>
        <w:spacing w:lineRule="auto" w:line="240" w:before="62" w:after="79"/>
        <w:ind w:hanging="0" w:start="0" w:end="0"/>
        <w:rPr>
          <w:rFonts w:ascii="Arial;serif" w:hAnsi="Arial;serif"/>
          <w:color w:val="222222"/>
          <w:sz w:val="20"/>
        </w:rPr>
      </w:pPr>
      <w:r>
        <w:rPr>
          <w:rFonts w:ascii="Arial;serif" w:hAnsi="Arial;serif"/>
          <w:color w:val="222222"/>
          <w:sz w:val="20"/>
        </w:rPr>
        <w:t>L'épaisseur du trait de bordure est prise en compte : mordre sur le trait vaut la zone supérieure.</w:t>
      </w:r>
    </w:p>
    <w:p>
      <w:pPr>
        <w:pStyle w:val="Heading1"/>
        <w:pBdr>
          <w:bottom w:val="single" w:sz="6" w:space="4" w:color="8B6914"/>
        </w:pBdr>
        <w:spacing w:before="360" w:after="120"/>
        <w:rPr/>
      </w:pPr>
      <w:r>
        <w:rPr>
          <w:rFonts w:eastAsia="Arial" w:cs="Arial"/>
          <w:b/>
          <w:bCs/>
          <w:color w:val="0E1E10"/>
          <w:sz w:val="32"/>
          <w:szCs w:val="32"/>
        </w:rPr>
        <w:t>6. Mode Challenge</w:t>
      </w:r>
    </w:p>
    <w:p>
      <w:pPr>
        <w:pStyle w:val="Heading2"/>
        <w:spacing w:before="240" w:after="80"/>
        <w:rPr/>
      </w:pPr>
      <w:r>
        <w:rPr>
          <w:rFonts w:eastAsia="Arial" w:cs="Arial"/>
          <w:b/>
          <w:bCs/>
          <w:color w:val="1A5C20"/>
          <w:sz w:val="24"/>
          <w:szCs w:val="24"/>
        </w:rPr>
        <w:t>6.1  À quoi ça sert ?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Le Challenge évalue votre rapidité et votre précision sur 10 volées consécutives. Idéal pour vous mesurer à vous-même ou créer une émulation entre archers.</w:t>
      </w:r>
    </w:p>
    <w:p>
      <w:pPr>
        <w:pStyle w:val="Heading2"/>
        <w:spacing w:before="240" w:after="80"/>
        <w:rPr/>
      </w:pPr>
      <w:r>
        <w:rPr>
          <w:rFonts w:eastAsia="Arial" w:cs="Arial"/>
          <w:b/>
          <w:bCs/>
          <w:color w:val="1A5C20"/>
          <w:sz w:val="24"/>
          <w:szCs w:val="24"/>
        </w:rPr>
        <w:t>6.2  Démarrer un Challenge</w:t>
      </w:r>
    </w:p>
    <w:p>
      <w:pPr>
        <w:pStyle w:val="Normal"/>
        <w:spacing w:before="100" w:after="40"/>
        <w:ind w:start="400"/>
        <w:rPr/>
      </w:pPr>
      <w:r>
        <w:rPr>
          <w:rFonts w:eastAsia="Arial" w:cs="Arial"/>
          <w:b/>
          <w:bCs/>
          <w:color w:val="1A5C20"/>
          <w:sz w:val="20"/>
          <w:szCs w:val="20"/>
        </w:rPr>
        <w:t xml:space="preserve">Étape 1 — </w:t>
      </w:r>
      <w:r>
        <w:rPr>
          <w:rFonts w:eastAsia="Arial" w:cs="Arial"/>
          <w:b/>
          <w:bCs/>
          <w:color w:val="222222"/>
          <w:sz w:val="20"/>
          <w:szCs w:val="20"/>
        </w:rPr>
        <w:t>Activer</w:t>
      </w:r>
    </w:p>
    <w:p>
      <w:pPr>
        <w:pStyle w:val="Normal"/>
        <w:spacing w:before="0" w:after="80"/>
        <w:ind w:start="800"/>
        <w:rPr/>
      </w:pPr>
      <w:r>
        <w:rPr>
          <w:rFonts w:eastAsia="Arial" w:cs="Arial"/>
          <w:color w:val="222222"/>
          <w:sz w:val="20"/>
          <w:szCs w:val="20"/>
        </w:rPr>
        <w:t xml:space="preserve">Cliquez sur le bouton </w:t>
      </w:r>
      <w:r>
        <w:rPr>
          <w:rFonts w:eastAsia="Arial" w:cs="Arial"/>
          <w:b/>
          <w:bCs/>
          <w:color w:val="2E8B57"/>
          <w:sz w:val="20"/>
          <w:szCs w:val="20"/>
        </w:rPr>
        <w:t>CHALLENGE OFF</w:t>
      </w:r>
      <w:r>
        <w:rPr>
          <w:rFonts w:eastAsia="Arial" w:cs="Arial"/>
          <w:color w:val="222222"/>
          <w:sz w:val="20"/>
          <w:szCs w:val="20"/>
        </w:rPr>
        <w:t xml:space="preserve"> (au centre de la barre de mode). Il devient </w:t>
      </w:r>
      <w:r>
        <w:rPr>
          <w:rFonts w:eastAsia="Arial" w:cs="Arial"/>
          <w:b/>
          <w:bCs/>
          <w:color w:val="B01010"/>
          <w:sz w:val="20"/>
          <w:szCs w:val="20"/>
        </w:rPr>
        <w:t>CHALLENGE ON</w:t>
      </w:r>
      <w:r>
        <w:rPr>
          <w:rFonts w:eastAsia="Arial" w:cs="Arial"/>
          <w:color w:val="222222"/>
          <w:sz w:val="20"/>
          <w:szCs w:val="20"/>
        </w:rPr>
        <w:t>.</w:t>
      </w:r>
    </w:p>
    <w:p>
      <w:pPr>
        <w:pStyle w:val="Normal"/>
        <w:spacing w:before="100" w:after="40"/>
        <w:ind w:start="400"/>
        <w:rPr/>
      </w:pPr>
      <w:r>
        <w:rPr>
          <w:rFonts w:eastAsia="Arial" w:cs="Arial"/>
          <w:b/>
          <w:bCs/>
          <w:color w:val="1A5C20"/>
          <w:sz w:val="20"/>
          <w:szCs w:val="20"/>
        </w:rPr>
        <w:t xml:space="preserve">Étape 2 — </w:t>
      </w:r>
      <w:r>
        <w:rPr>
          <w:rFonts w:eastAsia="Arial" w:cs="Arial"/>
          <w:b/>
          <w:bCs/>
          <w:color w:val="222222"/>
          <w:sz w:val="20"/>
          <w:szCs w:val="20"/>
        </w:rPr>
        <w:t>Choisir un mode</w:t>
      </w:r>
    </w:p>
    <w:p>
      <w:pPr>
        <w:pStyle w:val="Normal"/>
        <w:spacing w:before="0" w:after="80"/>
        <w:ind w:start="800"/>
        <w:rPr/>
      </w:pPr>
      <w:r>
        <w:rPr>
          <w:rFonts w:eastAsia="Arial" w:cs="Arial"/>
          <w:color w:val="222222"/>
          <w:sz w:val="20"/>
          <w:szCs w:val="20"/>
        </w:rPr>
        <w:t xml:space="preserve">Cliquez sur </w:t>
      </w:r>
      <w:r>
        <w:rPr>
          <w:rFonts w:eastAsia="Arial" w:cs="Arial"/>
          <w:b/>
          <w:bCs/>
          <w:color w:val="222222"/>
          <w:sz w:val="20"/>
          <w:szCs w:val="20"/>
        </w:rPr>
        <w:t>VOLÉE SALLE</w:t>
      </w:r>
      <w:r>
        <w:rPr>
          <w:rFonts w:eastAsia="Arial" w:cs="Arial"/>
          <w:color w:val="222222"/>
          <w:sz w:val="20"/>
          <w:szCs w:val="20"/>
        </w:rPr>
        <w:t xml:space="preserve">, </w:t>
      </w:r>
      <w:r>
        <w:rPr>
          <w:rFonts w:eastAsia="Arial" w:cs="Arial"/>
          <w:b/>
          <w:bCs/>
          <w:color w:val="222222"/>
          <w:sz w:val="20"/>
          <w:szCs w:val="20"/>
        </w:rPr>
        <w:t>VOLÉE T.A.E.</w:t>
      </w:r>
      <w:r>
        <w:rPr>
          <w:rFonts w:eastAsia="Arial" w:cs="Arial"/>
          <w:color w:val="222222"/>
          <w:sz w:val="20"/>
          <w:szCs w:val="20"/>
        </w:rPr>
        <w:t xml:space="preserve"> ou </w:t>
      </w:r>
      <w:r>
        <w:rPr>
          <w:rFonts w:eastAsia="Arial" w:cs="Arial"/>
          <w:b/>
          <w:bCs/>
          <w:color w:val="222222"/>
          <w:sz w:val="20"/>
          <w:szCs w:val="20"/>
        </w:rPr>
        <w:t>VOLÉE CAMPAGNE</w:t>
      </w:r>
      <w:r>
        <w:rPr>
          <w:rFonts w:eastAsia="Arial" w:cs="Arial"/>
          <w:color w:val="222222"/>
          <w:sz w:val="20"/>
          <w:szCs w:val="20"/>
        </w:rPr>
        <w:t xml:space="preserve"> — le chrono démarre aussitôt.</w:t>
      </w:r>
    </w:p>
    <w:p>
      <w:pPr>
        <w:pStyle w:val="Heading2"/>
        <w:spacing w:before="240" w:after="80"/>
        <w:rPr/>
      </w:pPr>
      <w:r>
        <w:rPr>
          <w:rFonts w:eastAsia="Arial" w:cs="Arial"/>
          <w:b/>
          <w:bCs/>
          <w:color w:val="1A5C20"/>
          <w:sz w:val="24"/>
          <w:szCs w:val="24"/>
        </w:rPr>
        <w:t>6.3  Pendant le Challenge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b/>
          <w:bCs/>
          <w:color w:val="222222"/>
          <w:sz w:val="20"/>
          <w:szCs w:val="20"/>
        </w:rPr>
        <w:t>60 secondes</w:t>
      </w:r>
      <w:r>
        <w:rPr>
          <w:rFonts w:eastAsia="Arial" w:cs="Arial"/>
          <w:color w:val="222222"/>
          <w:sz w:val="20"/>
          <w:szCs w:val="20"/>
        </w:rPr>
        <w:t xml:space="preserve"> par volée pour saisir tous les points et le total.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color w:val="222222"/>
          <w:sz w:val="20"/>
          <w:szCs w:val="20"/>
        </w:rPr>
        <w:t>Un décompte s'affiche au dessus du clavier virtuel.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color w:val="222222"/>
          <w:sz w:val="20"/>
          <w:szCs w:val="20"/>
        </w:rPr>
        <w:t>Le chrono clignote en rouge dans les 10 dernières secondes.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color w:val="222222"/>
          <w:sz w:val="20"/>
          <w:szCs w:val="20"/>
        </w:rPr>
        <w:t>Si le temps est écoulé sans saisie correcte : la volée suivante est générée automatiquement (0 point).</w:t>
      </w:r>
    </w:p>
    <w:p>
      <w:pPr>
        <w:pStyle w:val="Heading2"/>
        <w:spacing w:before="240" w:after="80"/>
        <w:rPr/>
      </w:pPr>
      <w:r>
        <w:rPr>
          <w:rFonts w:eastAsia="Arial" w:cs="Arial"/>
          <w:b/>
          <w:bCs/>
          <w:color w:val="1A5C20"/>
          <w:sz w:val="24"/>
          <w:szCs w:val="24"/>
        </w:rPr>
        <w:t>6.4  Score du Challenge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Pour chaque volée dont le total est correctement saisi :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b/>
          <w:bCs/>
          <w:color w:val="222222"/>
          <w:sz w:val="20"/>
          <w:szCs w:val="20"/>
        </w:rPr>
        <w:t>10 points</w:t>
      </w:r>
      <w:r>
        <w:rPr>
          <w:rFonts w:eastAsia="Arial" w:cs="Arial"/>
          <w:color w:val="222222"/>
          <w:sz w:val="20"/>
          <w:szCs w:val="20"/>
        </w:rPr>
        <w:t xml:space="preserve"> de base.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b/>
          <w:bCs/>
          <w:color w:val="222222"/>
          <w:sz w:val="20"/>
          <w:szCs w:val="20"/>
        </w:rPr>
        <w:t>+N points</w:t>
      </w:r>
      <w:r>
        <w:rPr>
          <w:rFonts w:eastAsia="Arial" w:cs="Arial"/>
          <w:color w:val="222222"/>
          <w:sz w:val="20"/>
          <w:szCs w:val="20"/>
        </w:rPr>
        <w:t xml:space="preserve"> bonus : N = nombre de secondes restantes.</w:t>
      </w:r>
    </w:p>
    <w:p>
      <w:pPr>
        <w:pStyle w:val="Normal"/>
        <w:widowControl/>
        <w:pBdr>
          <w:left w:val="single" w:sz="24" w:space="4" w:color="8B6914"/>
        </w:pBdr>
        <w:shd w:val="clear" w:fill="E3F2FD"/>
        <w:bidi w:val="0"/>
        <w:spacing w:before="100" w:after="100"/>
        <w:ind w:hanging="0" w:start="170" w:end="0"/>
        <w:jc w:val="start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ℹ️  </w:t>
      </w:r>
      <w:r>
        <w:rPr>
          <w:rFonts w:eastAsia="Arial" w:cs="Arial"/>
          <w:b/>
          <w:bCs/>
          <w:color w:val="8B6914"/>
          <w:sz w:val="20"/>
          <w:szCs w:val="20"/>
        </w:rPr>
        <w:t xml:space="preserve">Note : </w:t>
      </w:r>
      <w:r>
        <w:rPr>
          <w:rFonts w:eastAsia="Arial" w:cs="Arial"/>
          <w:color w:val="222222"/>
          <w:sz w:val="20"/>
          <w:szCs w:val="20"/>
        </w:rPr>
        <w:t>Plus vous êtes rapide, plus vous gagnez de points bonus !</w:t>
      </w:r>
    </w:p>
    <w:p>
      <w:pPr>
        <w:pStyle w:val="Heading2"/>
        <w:spacing w:before="240" w:after="80"/>
        <w:rPr/>
      </w:pPr>
      <w:r>
        <w:rPr>
          <w:rFonts w:eastAsia="Arial" w:cs="Arial"/>
          <w:b/>
          <w:bCs/>
          <w:color w:val="1A5C20"/>
          <w:sz w:val="24"/>
          <w:szCs w:val="24"/>
        </w:rPr>
        <w:t>6.5  Fin du Challenge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À l'issue des 10 volées, une fenêtre affiche votre score total, le nombre de décomptes exacts et la date/heure. Pour arrêter avant la fin, cliquez à nouveau sur CHALLENGE ON.</w:t>
      </w:r>
    </w:p>
    <w:p>
      <w:pPr>
        <w:pStyle w:val="Heading1"/>
        <w:pBdr>
          <w:bottom w:val="single" w:sz="6" w:space="4" w:color="8B6914"/>
        </w:pBdr>
        <w:spacing w:before="360" w:after="120"/>
        <w:rPr/>
      </w:pPr>
      <w:r>
        <w:rPr>
          <w:rFonts w:eastAsia="Arial" w:cs="Arial"/>
          <w:b/>
          <w:bCs/>
          <w:color w:val="0E1E10"/>
          <w:sz w:val="32"/>
          <w:szCs w:val="32"/>
        </w:rPr>
        <w:t>7. Les sons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6638"/>
      </w:tblGrid>
      <w:tr>
        <w:trPr>
          <w:tblHeader w:val="true"/>
        </w:trPr>
        <w:tc>
          <w:tcPr>
            <w:tcW w:w="3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1A5C20" w:val="clear"/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Son</w:t>
            </w:r>
          </w:p>
        </w:tc>
        <w:tc>
          <w:tcPr>
            <w:tcW w:w="663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1A5C20" w:val="clear"/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Quand ?</w:t>
            </w:r>
          </w:p>
        </w:tc>
      </w:tr>
      <w:tr>
        <w:trPr/>
        <w:tc>
          <w:tcPr>
            <w:tcW w:w="3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 xml:space="preserve">🏹  </w:t>
            </w:r>
            <w:r>
              <w:rPr>
                <w:rFonts w:eastAsia="Arial" w:cs="Arial"/>
                <w:color w:val="222222"/>
                <w:sz w:val="20"/>
                <w:szCs w:val="20"/>
              </w:rPr>
              <w:t>Whoosh (vol de flèche)</w:t>
            </w:r>
          </w:p>
        </w:tc>
        <w:tc>
          <w:tcPr>
            <w:tcW w:w="663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À chaque génération d'impact</w:t>
            </w:r>
          </w:p>
        </w:tc>
      </w:tr>
      <w:tr>
        <w:trPr/>
        <w:tc>
          <w:tcPr>
            <w:tcW w:w="3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 xml:space="preserve">🎯  </w:t>
            </w:r>
            <w:r>
              <w:rPr>
                <w:rFonts w:eastAsia="Arial" w:cs="Arial"/>
                <w:color w:val="222222"/>
                <w:sz w:val="20"/>
                <w:szCs w:val="20"/>
              </w:rPr>
              <w:t>Impact</w:t>
            </w:r>
          </w:p>
        </w:tc>
        <w:tc>
          <w:tcPr>
            <w:tcW w:w="663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420 ms après le whoosh, simultanément à l'apparition de la flèche sur le blason</w:t>
            </w:r>
          </w:p>
        </w:tc>
      </w:tr>
      <w:tr>
        <w:trPr/>
        <w:tc>
          <w:tcPr>
            <w:tcW w:w="3000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 xml:space="preserve">🔔  </w:t>
            </w:r>
            <w:r>
              <w:rPr>
                <w:rFonts w:eastAsia="Arial" w:cs="Arial"/>
                <w:color w:val="222222"/>
                <w:sz w:val="20"/>
                <w:szCs w:val="20"/>
              </w:rPr>
              <w:t>Erreur</w:t>
            </w:r>
          </w:p>
        </w:tc>
        <w:tc>
          <w:tcPr>
            <w:tcW w:w="6638" w:type="dxa"/>
            <w:tcBorders>
              <w:top w:val="single" w:sz="2" w:space="0" w:color="AAAAAA"/>
              <w:start w:val="single" w:sz="2" w:space="0" w:color="AAAAAA"/>
              <w:bottom w:val="single" w:sz="2" w:space="0" w:color="AAAAAA"/>
              <w:end w:val="single" w:sz="2" w:space="0" w:color="AAAAAA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60" w:after="100"/>
              <w:jc w:val="start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Saisie incorrecte ou total erron</w:t>
            </w:r>
          </w:p>
        </w:tc>
      </w:tr>
    </w:tbl>
    <w:p>
      <w:pPr>
        <w:pStyle w:val="Normal"/>
        <w:spacing w:before="0" w:after="50"/>
        <w:rPr/>
      </w:pPr>
      <w:r>
        <w:rPr/>
      </w:r>
    </w:p>
    <w:p>
      <w:pPr>
        <w:pStyle w:val="Normal"/>
        <w:widowControl/>
        <w:pBdr>
          <w:left w:val="single" w:sz="24" w:space="4" w:color="8B6914"/>
        </w:pBdr>
        <w:shd w:val="clear" w:fill="E3F2FD"/>
        <w:bidi w:val="0"/>
        <w:spacing w:before="100" w:after="100"/>
        <w:ind w:hanging="0" w:start="170" w:end="0"/>
        <w:jc w:val="start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ℹ️  </w:t>
      </w:r>
      <w:r>
        <w:rPr>
          <w:rFonts w:eastAsia="Arial" w:cs="Arial"/>
          <w:b/>
          <w:bCs/>
          <w:color w:val="8B6914"/>
          <w:sz w:val="20"/>
          <w:szCs w:val="20"/>
        </w:rPr>
        <w:t xml:space="preserve">Note : </w:t>
      </w:r>
      <w:r>
        <w:rPr>
          <w:rFonts w:eastAsia="Arial" w:cs="Arial"/>
          <w:color w:val="222222"/>
          <w:sz w:val="20"/>
          <w:szCs w:val="20"/>
        </w:rPr>
        <w:t>Les sons sont intégrés à l'application — aucun fichier externe n'est requis. Ils se chargent automatiquement au premier clic sur un bouton de volée.</w:t>
      </w:r>
    </w:p>
    <w:p>
      <w:pPr>
        <w:pStyle w:val="Heading1"/>
        <w:pBdr>
          <w:bottom w:val="single" w:sz="6" w:space="4" w:color="8B6914"/>
        </w:pBdr>
        <w:spacing w:before="360" w:after="120"/>
        <w:rPr/>
      </w:pPr>
      <w:r>
        <w:rPr>
          <w:rFonts w:eastAsia="Arial" w:cs="Arial"/>
          <w:b/>
          <w:bCs/>
          <w:color w:val="0E1E10"/>
          <w:sz w:val="32"/>
          <w:szCs w:val="32"/>
        </w:rPr>
        <w:t>8. Fermer l'application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Cliquez sur le bouton [</w:t>
      </w:r>
      <w:r>
        <w:rPr>
          <w:rFonts w:eastAsia="Arial" w:cs="Arial"/>
          <w:b/>
          <w:bCs/>
          <w:color w:val="222222"/>
          <w:sz w:val="20"/>
          <w:szCs w:val="20"/>
        </w:rPr>
        <w:t>✕</w:t>
      </w:r>
      <w:r>
        <w:rPr>
          <w:rFonts w:eastAsia="Arial" w:cs="Arial"/>
          <w:color w:val="222222"/>
          <w:sz w:val="20"/>
          <w:szCs w:val="20"/>
        </w:rPr>
        <w:t>] en haut à droite. Une fenêtre de confirmation s'affiche.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b/>
          <w:bCs/>
          <w:color w:val="222222"/>
          <w:sz w:val="20"/>
          <w:szCs w:val="20"/>
        </w:rPr>
        <w:t>Oui</w:t>
      </w:r>
      <w:r>
        <w:rPr>
          <w:rFonts w:eastAsia="Arial" w:cs="Arial"/>
          <w:color w:val="222222"/>
          <w:sz w:val="20"/>
          <w:szCs w:val="20"/>
        </w:rPr>
        <w:t xml:space="preserve"> : l'application se ferme.</w:t>
      </w:r>
    </w:p>
    <w:p>
      <w:pPr>
        <w:pStyle w:val="Normal"/>
        <w:spacing w:before="40" w:after="40"/>
        <w:ind w:hanging="320" w:start="720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• </w:t>
      </w:r>
      <w:r>
        <w:rPr>
          <w:rFonts w:eastAsia="Arial" w:cs="Arial"/>
          <w:b/>
          <w:bCs/>
          <w:color w:val="222222"/>
          <w:sz w:val="20"/>
          <w:szCs w:val="20"/>
        </w:rPr>
        <w:t>Non</w:t>
      </w:r>
      <w:r>
        <w:rPr>
          <w:rFonts w:eastAsia="Arial" w:cs="Arial"/>
          <w:color w:val="222222"/>
          <w:sz w:val="20"/>
          <w:szCs w:val="20"/>
        </w:rPr>
        <w:t xml:space="preserve"> : retour à l'application.</w:t>
      </w:r>
    </w:p>
    <w:p>
      <w:pPr>
        <w:pStyle w:val="Normal"/>
        <w:widowControl/>
        <w:pBdr>
          <w:left w:val="single" w:sz="24" w:space="4" w:color="8B6914"/>
        </w:pBdr>
        <w:shd w:val="clear" w:fill="FFF8E1"/>
        <w:bidi w:val="0"/>
        <w:spacing w:before="100" w:after="100"/>
        <w:ind w:hanging="0" w:start="170" w:end="0"/>
        <w:jc w:val="start"/>
        <w:rPr/>
      </w:pPr>
      <w:r>
        <w:rPr>
          <w:rFonts w:eastAsia="Arial" w:cs="Arial"/>
          <w:b/>
          <w:bCs/>
          <w:color w:val="8B6914"/>
          <w:sz w:val="20"/>
          <w:szCs w:val="20"/>
        </w:rPr>
        <w:t xml:space="preserve">⚠️  </w:t>
      </w:r>
      <w:r>
        <w:rPr>
          <w:rFonts w:eastAsia="Arial" w:cs="Arial"/>
          <w:b/>
          <w:bCs/>
          <w:color w:val="8B6914"/>
          <w:sz w:val="20"/>
          <w:szCs w:val="20"/>
        </w:rPr>
        <w:t xml:space="preserve">Attention : </w:t>
      </w:r>
      <w:r>
        <w:rPr>
          <w:rFonts w:eastAsia="Arial" w:cs="Arial"/>
          <w:color w:val="222222"/>
          <w:sz w:val="20"/>
          <w:szCs w:val="20"/>
        </w:rPr>
        <w:t>Sur Firefox, la fermeture de l'onglet depuis le navigateur ne peut pas être interceptée. Utilisez toujours le bouton [</w:t>
      </w:r>
      <w:r>
        <w:rPr>
          <w:rFonts w:eastAsia="Arial" w:cs="Arial"/>
          <w:b/>
          <w:bCs/>
          <w:color w:val="222222"/>
          <w:sz w:val="20"/>
          <w:szCs w:val="20"/>
        </w:rPr>
        <w:t>✕</w:t>
      </w:r>
      <w:r>
        <w:rPr>
          <w:rFonts w:eastAsia="Arial" w:cs="Arial"/>
          <w:color w:val="222222"/>
          <w:sz w:val="20"/>
          <w:szCs w:val="20"/>
        </w:rPr>
        <w:t>] intégré pour confirmer la fermeture.</w:t>
      </w:r>
    </w:p>
    <w:p>
      <w:pPr>
        <w:pStyle w:val="Heading1"/>
        <w:pBdr>
          <w:bottom w:val="single" w:sz="6" w:space="4" w:color="8B6914"/>
        </w:pBdr>
        <w:spacing w:before="360" w:after="120"/>
        <w:rPr/>
      </w:pPr>
      <w:r>
        <w:rPr>
          <w:rFonts w:eastAsia="Arial" w:cs="Arial"/>
          <w:b/>
          <w:bCs/>
          <w:color w:val="0E1E10"/>
          <w:sz w:val="32"/>
          <w:szCs w:val="32"/>
        </w:rPr>
        <w:t>9. Questions fréquentes</w:t>
      </w:r>
    </w:p>
    <w:p>
      <w:pPr>
        <w:pStyle w:val="Heading3"/>
        <w:bidi w:val="0"/>
        <w:spacing w:before="160" w:after="60"/>
        <w:rPr/>
      </w:pPr>
      <w:r>
        <w:rPr>
          <w:rFonts w:eastAsia="Arial" w:cs="Arial"/>
          <w:b/>
          <w:bCs/>
          <w:color w:val="555555"/>
          <w:sz w:val="21"/>
          <w:szCs w:val="21"/>
        </w:rPr>
        <w:t xml:space="preserve">❓ </w:t>
      </w:r>
      <w:r>
        <w:rPr>
          <w:rFonts w:eastAsia="Arial" w:cs="Arial"/>
          <w:b/>
          <w:bCs/>
          <w:color w:val="555555"/>
          <w:sz w:val="21"/>
          <w:szCs w:val="21"/>
        </w:rPr>
        <w:t>Je clique sur une valeur mais rien ne se passe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Vérifiez que des impacts ont bien été générés sur le blason. Si aucune flèche n'est visible, cliquez d'abord sur un bouton de volée.</w:t>
      </w:r>
    </w:p>
    <w:p>
      <w:pPr>
        <w:pStyle w:val="Heading3"/>
        <w:spacing w:before="160" w:after="60"/>
        <w:rPr/>
      </w:pPr>
      <w:r>
        <w:rPr>
          <w:rFonts w:eastAsia="Arial" w:cs="Arial"/>
          <w:b/>
          <w:bCs/>
          <w:color w:val="555555"/>
          <w:sz w:val="21"/>
          <w:szCs w:val="21"/>
        </w:rPr>
        <w:t xml:space="preserve">❓ </w:t>
      </w:r>
      <w:r>
        <w:rPr>
          <w:rFonts w:eastAsia="Arial" w:cs="Arial"/>
          <w:b/>
          <w:bCs/>
          <w:color w:val="555555"/>
          <w:sz w:val="21"/>
          <w:szCs w:val="21"/>
        </w:rPr>
        <w:t>La valeur que je saisis est refusée avec un flash rouge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La valeur saisie ne correspond à aucun des impacts visibles sur le blason. Par exemple, si aucune flèche n'est dans la zone 10, la touche 10 sera refusée.</w:t>
      </w:r>
    </w:p>
    <w:p>
      <w:pPr>
        <w:pStyle w:val="Heading3"/>
        <w:spacing w:before="160" w:after="60"/>
        <w:rPr/>
      </w:pPr>
      <w:r>
        <w:rPr>
          <w:rFonts w:eastAsia="Arial" w:cs="Arial"/>
          <w:b/>
          <w:bCs/>
          <w:color w:val="555555"/>
          <w:sz w:val="21"/>
          <w:szCs w:val="21"/>
        </w:rPr>
        <w:t xml:space="preserve">❓ </w:t>
      </w:r>
      <w:r>
        <w:rPr>
          <w:rFonts w:eastAsia="Arial" w:cs="Arial"/>
          <w:b/>
          <w:bCs/>
          <w:color w:val="555555"/>
          <w:sz w:val="21"/>
          <w:szCs w:val="21"/>
        </w:rPr>
        <w:t>Le champ TOTAL ne s'active pas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Le champ TOTAL ne s'active qu'une fois tous les points de flèches saisis. Vérifiez que tous les champs F1, F2, F3 (ou F1 à F6 en T.A.E.) sont remplis.</w:t>
      </w:r>
    </w:p>
    <w:p>
      <w:pPr>
        <w:pStyle w:val="Heading3"/>
        <w:spacing w:before="160" w:after="60"/>
        <w:rPr/>
      </w:pPr>
      <w:r>
        <w:rPr>
          <w:rFonts w:eastAsia="Arial" w:cs="Arial"/>
          <w:b/>
          <w:bCs/>
          <w:color w:val="555555"/>
          <w:sz w:val="21"/>
          <w:szCs w:val="21"/>
        </w:rPr>
        <w:t xml:space="preserve">❓ </w:t>
      </w:r>
      <w:r>
        <w:rPr>
          <w:rFonts w:eastAsia="Arial" w:cs="Arial"/>
          <w:b/>
          <w:bCs/>
          <w:color w:val="555555"/>
          <w:sz w:val="21"/>
          <w:szCs w:val="21"/>
        </w:rPr>
        <w:t>Le Challenge s'arrête tout seul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Le temps imparti (60 secondes) s'est écoulé. La volée suivante est générée automatiquement. Ce comportement est normal.</w:t>
      </w:r>
    </w:p>
    <w:p>
      <w:pPr>
        <w:pStyle w:val="Heading3"/>
        <w:spacing w:before="160" w:after="60"/>
        <w:rPr/>
      </w:pPr>
      <w:r>
        <w:rPr>
          <w:rFonts w:eastAsia="Arial" w:cs="Arial"/>
          <w:b/>
          <w:bCs/>
          <w:color w:val="555555"/>
          <w:sz w:val="21"/>
          <w:szCs w:val="21"/>
        </w:rPr>
        <w:t xml:space="preserve">❓ </w:t>
      </w:r>
      <w:r>
        <w:rPr>
          <w:rFonts w:eastAsia="Arial" w:cs="Arial"/>
          <w:b/>
          <w:bCs/>
          <w:color w:val="555555"/>
          <w:sz w:val="21"/>
          <w:szCs w:val="21"/>
        </w:rPr>
        <w:t>Je veux recommencer sans attendre la fin du Challenge</w:t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 xml:space="preserve">Cliquez sur le bouton </w:t>
      </w:r>
      <w:r>
        <w:rPr>
          <w:rFonts w:eastAsia="Arial" w:cs="Arial"/>
          <w:b/>
          <w:bCs/>
          <w:color w:val="B01010"/>
          <w:sz w:val="20"/>
          <w:szCs w:val="20"/>
        </w:rPr>
        <w:t>CHALLENGE ON</w:t>
      </w:r>
      <w:r>
        <w:rPr>
          <w:rFonts w:eastAsia="Arial" w:cs="Arial"/>
          <w:color w:val="222222"/>
          <w:sz w:val="20"/>
          <w:szCs w:val="20"/>
        </w:rPr>
        <w:t xml:space="preserve"> (au centre de la barre de mode). Le score de la session en cours s'affiche. </w:t>
      </w:r>
      <w:r>
        <w:rPr>
          <w:rFonts w:eastAsia="Arial" w:cs="Arial"/>
          <w:color w:val="222222"/>
          <w:sz w:val="20"/>
          <w:szCs w:val="20"/>
        </w:rPr>
        <w:t>Le bouton</w:t>
      </w:r>
      <w:r>
        <w:rPr>
          <w:rFonts w:eastAsia="Arial" w:cs="Arial"/>
          <w:color w:val="222222"/>
          <w:sz w:val="20"/>
          <w:szCs w:val="20"/>
        </w:rPr>
        <w:t xml:space="preserve"> devient </w:t>
      </w:r>
      <w:r>
        <w:rPr>
          <w:rFonts w:eastAsia="Arial" w:cs="Arial"/>
          <w:b/>
          <w:bCs/>
          <w:color w:val="2E8B57"/>
          <w:sz w:val="20"/>
          <w:szCs w:val="20"/>
        </w:rPr>
        <w:t>CHALLENGE OFF</w:t>
      </w:r>
      <w:r>
        <w:rPr>
          <w:rFonts w:eastAsia="Arial" w:cs="Arial"/>
          <w:color w:val="222222"/>
          <w:sz w:val="20"/>
          <w:szCs w:val="20"/>
        </w:rPr>
        <w:t xml:space="preserve"> .</w:t>
      </w:r>
    </w:p>
    <w:p>
      <w:pPr>
        <w:pStyle w:val="Heading1"/>
        <w:pBdr>
          <w:bottom w:val="single" w:sz="6" w:space="4" w:color="8B6914"/>
        </w:pBdr>
        <w:spacing w:before="360" w:after="120"/>
        <w:rPr/>
      </w:pPr>
      <w:r>
        <w:rPr>
          <w:rFonts w:eastAsia="Arial" w:cs="Arial"/>
          <w:b/>
          <w:bCs/>
          <w:color w:val="0E1E10"/>
          <w:sz w:val="32"/>
          <w:szCs w:val="32"/>
        </w:rPr>
        <w:t>10. Contact et support</w:t>
      </w:r>
    </w:p>
    <w:p>
      <w:pPr>
        <w:pStyle w:val="Normal"/>
        <w:widowControl/>
        <w:pBdr>
          <w:left w:val="single" w:sz="24" w:space="0" w:color="2196F3"/>
        </w:pBdr>
        <w:shd w:val="clear" w:fill="E3F2FD"/>
        <w:suppressAutoHyphens w:val="true"/>
        <w:bidi w:val="0"/>
        <w:spacing w:before="200" w:after="200"/>
        <w:ind w:hanging="283" w:start="397" w:end="170"/>
        <w:jc w:val="start"/>
        <w:rPr/>
      </w:pPr>
      <w:r>
        <w:rPr>
          <w:rFonts w:eastAsia="Arial" w:cs="Arial"/>
          <w:b/>
          <w:bCs/>
          <w:color w:val="222222"/>
          <w:sz w:val="20"/>
          <w:szCs w:val="20"/>
        </w:rPr>
        <w:t xml:space="preserve">📧 </w:t>
      </w:r>
      <w:r>
        <w:rPr>
          <w:rFonts w:eastAsia="Arial" w:cs="Arial"/>
          <w:b/>
          <w:bCs/>
          <w:color w:val="222222"/>
          <w:sz w:val="20"/>
          <w:szCs w:val="20"/>
        </w:rPr>
        <w:t xml:space="preserve">Besoin d'aide ? </w:t>
        <w:br/>
        <w:t>Auteur</w:t>
      </w:r>
      <w:r>
        <w:rPr>
          <w:rFonts w:eastAsia="Arial" w:cs="Arial"/>
          <w:color w:val="222222"/>
          <w:sz w:val="20"/>
          <w:szCs w:val="20"/>
        </w:rPr>
        <w:t xml:space="preserve"> : Jean-Michel Grelaud  </w:t>
        <w:br/>
      </w:r>
      <w:r>
        <w:rPr>
          <w:rFonts w:eastAsia="Arial" w:cs="Arial"/>
          <w:b/>
          <w:bCs/>
          <w:color w:val="222222"/>
          <w:sz w:val="20"/>
          <w:szCs w:val="20"/>
        </w:rPr>
        <w:t>Version</w:t>
      </w:r>
      <w:r>
        <w:rPr>
          <w:rFonts w:eastAsia="Arial" w:cs="Arial"/>
          <w:color w:val="222222"/>
          <w:sz w:val="20"/>
          <w:szCs w:val="20"/>
        </w:rPr>
        <w:t xml:space="preserve"> : </w:t>
      </w:r>
      <w:r>
        <w:rPr>
          <w:rFonts w:eastAsia="Arial" w:cs="Arial"/>
          <w:color w:val="222222"/>
          <w:sz w:val="20"/>
          <w:szCs w:val="20"/>
        </w:rPr>
        <w:t>4</w:t>
      </w:r>
      <w:r>
        <w:rPr>
          <w:rFonts w:eastAsia="Arial" w:cs="Arial"/>
          <w:color w:val="222222"/>
          <w:sz w:val="20"/>
          <w:szCs w:val="20"/>
        </w:rPr>
        <w:t>.</w:t>
      </w:r>
      <w:r>
        <w:rPr>
          <w:rFonts w:eastAsia="Arial" w:cs="Arial"/>
          <w:color w:val="222222"/>
          <w:sz w:val="20"/>
          <w:szCs w:val="20"/>
        </w:rPr>
        <w:t>2</w:t>
      </w:r>
      <w:r>
        <w:rPr>
          <w:rFonts w:eastAsia="Arial" w:cs="Arial"/>
          <w:color w:val="222222"/>
          <w:sz w:val="20"/>
          <w:szCs w:val="20"/>
        </w:rPr>
        <w:t xml:space="preserve">  </w:t>
        <w:br/>
      </w:r>
      <w:r>
        <w:rPr>
          <w:rFonts w:eastAsia="Arial" w:cs="Arial"/>
          <w:i/>
          <w:iCs/>
          <w:color w:val="222222"/>
          <w:sz w:val="20"/>
          <w:szCs w:val="20"/>
        </w:rPr>
        <w:t>Pour toute question, suggestion ou rapport de bug, contactez l'auteur via Facebook.</w:t>
      </w:r>
    </w:p>
    <w:p>
      <w:pPr>
        <w:pStyle w:val="Normal"/>
        <w:spacing w:before="0" w:after="30"/>
        <w:rPr/>
      </w:pPr>
      <w:r>
        <w:rPr/>
      </w:r>
    </w:p>
    <w:p>
      <w:pPr>
        <w:pStyle w:val="Normal"/>
        <w:spacing w:before="60" w:after="100"/>
        <w:jc w:val="start"/>
        <w:rPr/>
      </w:pPr>
      <w:r>
        <w:rPr>
          <w:rFonts w:eastAsia="Arial" w:cs="Arial"/>
          <w:color w:val="222222"/>
          <w:sz w:val="20"/>
          <w:szCs w:val="20"/>
        </w:rPr>
        <w:t>Pour toute question, suggestion ou retour d'expérience, n'hésitez pas à contacter l'auteur.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jc w:val="center"/>
        <w:rPr/>
      </w:pPr>
      <w:r>
        <w:rPr>
          <w:rFonts w:eastAsia="Arial" w:cs="Arial"/>
          <w:b/>
          <w:bCs/>
          <w:color w:val="1A5C20"/>
          <w:sz w:val="26"/>
          <w:szCs w:val="26"/>
        </w:rPr>
        <w:t xml:space="preserve">🏹  </w:t>
      </w:r>
      <w:r>
        <w:rPr>
          <w:rFonts w:eastAsia="Arial" w:cs="Arial"/>
          <w:b/>
          <w:bCs/>
          <w:color w:val="1A5C20"/>
          <w:sz w:val="26"/>
          <w:szCs w:val="26"/>
        </w:rPr>
        <w:t>Bon entraînement !  🏹</w:t>
      </w:r>
    </w:p>
    <w:p>
      <w:pPr>
        <w:pStyle w:val="Normal"/>
        <w:spacing w:before="0" w:after="50"/>
        <w:rPr/>
      </w:pPr>
      <w:r>
        <w:rPr/>
      </w:r>
    </w:p>
    <w:p>
      <w:pPr>
        <w:pStyle w:val="Normal"/>
        <w:jc w:val="center"/>
        <w:rPr/>
      </w:pPr>
      <w:r>
        <w:rPr>
          <w:rFonts w:eastAsia="Arial" w:cs="Arial"/>
          <w:i/>
          <w:iCs/>
          <w:color w:val="555555"/>
          <w:sz w:val="19"/>
          <w:szCs w:val="19"/>
        </w:rPr>
        <w:t>Merci d'utiliser l'École de Comptage des Points</w:t>
      </w:r>
    </w:p>
    <w:sectPr>
      <w:footerReference w:type="default" r:id="rId3"/>
      <w:type w:val="nextPage"/>
      <w:pgSz w:w="11906" w:h="16838"/>
      <w:pgMar w:left="573" w:right="572" w:gutter="0" w:header="0" w:top="1134" w:footer="299" w:bottom="95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altName w:val="serif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1" w:color="2196F3"/>
      </w:pBdr>
      <w:tabs>
        <w:tab w:val="clear" w:pos="720"/>
        <w:tab w:val="center" w:pos="5953" w:leader="none"/>
        <w:tab w:val="right" w:pos="10771" w:leader="none"/>
      </w:tabs>
      <w:spacing w:lineRule="auto" w:line="276" w:before="0" w:after="0"/>
      <w:contextualSpacing/>
      <w:jc w:val="center"/>
      <w:rPr/>
    </w:pPr>
    <w:r>
      <w:rPr>
        <w:sz w:val="18"/>
        <w:szCs w:val="18"/>
      </w:rPr>
      <w:t>© 20</w:t>
    </w:r>
    <w:r>
      <w:rPr>
        <w:sz w:val="18"/>
        <w:szCs w:val="18"/>
      </w:rPr>
      <w:t>16</w:t>
    </w:r>
    <w:r>
      <w:rPr>
        <w:sz w:val="18"/>
        <w:szCs w:val="18"/>
      </w:rPr>
      <w:t>-2026 | Jean-Michel Grelaud</w:t>
      <w:tab/>
    </w:r>
    <w:r>
      <w:rPr>
        <w:sz w:val="18"/>
        <w:szCs w:val="18"/>
      </w:rPr>
      <w:t>École de Comptage des Points</w:t>
    </w:r>
    <w:r>
      <w:rPr>
        <w:sz w:val="18"/>
        <w:szCs w:val="18"/>
      </w:rPr>
      <w:t xml:space="preserve"> V</w:t>
    </w:r>
    <w:r>
      <w:rPr>
        <w:sz w:val="18"/>
        <w:szCs w:val="18"/>
      </w:rPr>
      <w:t>4.2</w:t>
    </w:r>
    <w:r>
      <w:rPr>
        <w:sz w:val="18"/>
        <w:szCs w:val="18"/>
      </w:rPr>
      <w:t xml:space="preserve"> | Manuel Utilisateur </w:t>
      <w:tab/>
      <w:t xml:space="preserve">Page </w:t>
    </w:r>
    <w:r>
      <w:rPr>
        <w:i/>
        <w:iCs/>
        <w:sz w:val="18"/>
        <w:szCs w:val="18"/>
      </w:rPr>
      <w:fldChar w:fldCharType="begin"/>
    </w:r>
    <w:r>
      <w:rPr>
        <w:i/>
        <w:iCs/>
        <w:sz w:val="18"/>
        <w:szCs w:val="18"/>
      </w:rPr>
      <w:instrText xml:space="preserve"> PAGE </w:instrText>
    </w:r>
    <w:r>
      <w:rPr>
        <w:i/>
        <w:iCs/>
        <w:sz w:val="18"/>
        <w:szCs w:val="18"/>
      </w:rPr>
      <w:fldChar w:fldCharType="separate"/>
    </w:r>
    <w:r>
      <w:rPr>
        <w:i/>
        <w:iCs/>
        <w:sz w:val="18"/>
        <w:szCs w:val="18"/>
      </w:rPr>
      <w:t>4</w:t>
    </w:r>
    <w:r>
      <w:rPr>
        <w:i/>
        <w:iCs/>
        <w:sz w:val="18"/>
        <w:szCs w:val="18"/>
      </w:rPr>
      <w:fldChar w:fldCharType="end"/>
    </w:r>
    <w:r>
      <w:rPr>
        <w:sz w:val="18"/>
        <w:szCs w:val="18"/>
      </w:rPr>
      <w:t>/</w:t>
    </w:r>
    <w:r>
      <w:rPr>
        <w:i/>
        <w:iCs/>
        <w:sz w:val="18"/>
        <w:szCs w:val="18"/>
      </w:rPr>
      <w:fldChar w:fldCharType="begin"/>
    </w:r>
    <w:r>
      <w:rPr>
        <w:i/>
        <w:iCs/>
        <w:sz w:val="18"/>
        <w:szCs w:val="18"/>
      </w:rPr>
      <w:instrText xml:space="preserve"> NUMPAGES </w:instrText>
    </w:r>
    <w:r>
      <w:rPr>
        <w:i/>
        <w:iCs/>
        <w:sz w:val="18"/>
        <w:szCs w:val="18"/>
      </w:rPr>
      <w:fldChar w:fldCharType="separate"/>
    </w:r>
    <w:r>
      <w:rPr>
        <w:i/>
        <w:iCs/>
        <w:sz w:val="18"/>
        <w:szCs w:val="18"/>
      </w:rPr>
      <w:t>4</w:t>
    </w:r>
    <w:r>
      <w:rPr>
        <w:i/>
        <w:iCs/>
        <w:sz w:val="18"/>
        <w:szCs w:val="18"/>
      </w:rPr>
      <w:fldChar w:fldCharType="end"/>
    </w:r>
  </w:p>
</w:ftr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2222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222222"/>
      <w:kern w:val="0"/>
      <w:sz w:val="20"/>
      <w:szCs w:val="20"/>
      <w:lang w:val="fr-FR" w:eastAsia="zh-CN" w:bidi="hi-IN"/>
    </w:rPr>
  </w:style>
  <w:style w:type="paragraph" w:styleId="Heading1">
    <w:name w:val="heading 1"/>
    <w:basedOn w:val="Titreuser"/>
    <w:qFormat/>
    <w:pPr>
      <w:spacing w:before="360" w:after="120"/>
      <w:outlineLvl w:val="0"/>
    </w:pPr>
    <w:rPr>
      <w:rFonts w:ascii="Arial" w:hAnsi="Arial" w:eastAsia="Arial" w:cs="Arial"/>
      <w:b/>
      <w:bCs/>
      <w:color w:val="0E1E10"/>
      <w:sz w:val="32"/>
      <w:szCs w:val="32"/>
    </w:rPr>
  </w:style>
  <w:style w:type="paragraph" w:styleId="Heading2">
    <w:name w:val="heading 2"/>
    <w:basedOn w:val="Titreuser"/>
    <w:qFormat/>
    <w:pPr>
      <w:spacing w:before="240" w:after="80"/>
      <w:outlineLvl w:val="1"/>
    </w:pPr>
    <w:rPr>
      <w:rFonts w:ascii="Arial" w:hAnsi="Arial" w:eastAsia="Arial" w:cs="Arial"/>
      <w:b/>
      <w:bCs/>
      <w:color w:val="1A5C20"/>
      <w:sz w:val="24"/>
      <w:szCs w:val="24"/>
    </w:rPr>
  </w:style>
  <w:style w:type="paragraph" w:styleId="Heading3">
    <w:name w:val="heading 3"/>
    <w:basedOn w:val="Titreuser"/>
    <w:qFormat/>
    <w:pPr>
      <w:spacing w:before="160" w:after="60"/>
      <w:outlineLvl w:val="2"/>
    </w:pPr>
    <w:rPr>
      <w:rFonts w:ascii="Arial" w:hAnsi="Arial" w:eastAsia="Arial" w:cs="Arial"/>
      <w:b/>
      <w:bCs/>
      <w:color w:val="555555"/>
      <w:sz w:val="21"/>
      <w:szCs w:val="21"/>
    </w:rPr>
  </w:style>
  <w:style w:type="paragraph" w:styleId="Heading4">
    <w:name w:val="heading 4"/>
    <w:basedOn w:val="Titreuser"/>
    <w:qFormat/>
    <w:pPr/>
    <w:rPr>
      <w:i/>
      <w:iCs/>
      <w:color w:val="2E74B5"/>
    </w:rPr>
  </w:style>
  <w:style w:type="paragraph" w:styleId="Heading5">
    <w:name w:val="heading 5"/>
    <w:basedOn w:val="Titreuser"/>
    <w:qFormat/>
    <w:pPr/>
    <w:rPr>
      <w:color w:val="2E74B5"/>
    </w:rPr>
  </w:style>
  <w:style w:type="paragraph" w:styleId="Heading6">
    <w:name w:val="heading 6"/>
    <w:basedOn w:val="Titreuser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user">
    <w:name w:val="Caractères de note de bas de page (user)"/>
    <w:uiPriority w:val="99"/>
    <w:semiHidden/>
    <w:unhideWhenUsed/>
    <w:qFormat/>
    <w:rPr>
      <w:vertAlign w:val="superscript"/>
    </w:rPr>
  </w:style>
  <w:style w:type="character" w:styleId="Caractresdenotedebasdepage">
    <w:name w:val="Caractères de note de bas de pag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itle">
    <w:name w:val="Title"/>
    <w:basedOn w:val="Titreuser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222222"/>
      <w:kern w:val="0"/>
      <w:sz w:val="20"/>
      <w:szCs w:val="20"/>
      <w:lang w:val="fr-F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222222"/>
      <w:kern w:val="0"/>
      <w:sz w:val="20"/>
      <w:szCs w:val="20"/>
      <w:lang w:val="fr-F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-tteetpieddepageuser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En-tteetpieddepageuser"/>
    <w:pPr/>
    <w:rPr/>
  </w:style>
  <w:style w:type="paragraph" w:styleId="Footer">
    <w:name w:val="footer"/>
    <w:basedOn w:val="En-tteetpieddepageus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LibreOffice/26.2.1.2$Windows_X86_64 LibreOffice_project/620$Build-2</Application>
  <AppVersion>15.0000</AppVersion>
  <Pages>4</Pages>
  <Words>1241</Words>
  <Characters>5905</Characters>
  <CharactersWithSpaces>7080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2026-03-27T10:20:07Z</dcterms:created>
  <dc:creator>Un-named</dc:creator>
  <dc:description/>
  <dc:language>fr-FR</dc:language>
  <cp:lastModifiedBy/>
  <dcterms:modified xsi:type="dcterms:W3CDTF">2026-03-27T12:18:29Z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