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orgzg4if47ci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Planning — MediFlow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Hackathon ONE G10 - Equipo 13 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Owner: Cristian Ríos</w:t>
      </w:r>
    </w:p>
    <w:p w:rsidR="00000000" w:rsidDel="00000000" w:rsidP="00000000" w:rsidRDefault="00000000" w:rsidRPr="00000000" w14:paraId="00000005">
      <w:pPr>
        <w:pStyle w:val="Heading2"/>
        <w:spacing w:line="360" w:lineRule="auto"/>
        <w:rPr>
          <w:sz w:val="24"/>
          <w:szCs w:val="24"/>
        </w:rPr>
      </w:pPr>
      <w:bookmarkStart w:colFirst="0" w:colLast="0" w:name="_tiksr6cyb08z" w:id="1"/>
      <w:bookmarkEnd w:id="1"/>
      <w:r w:rsidDel="00000000" w:rsidR="00000000" w:rsidRPr="00000000">
        <w:rPr>
          <w:sz w:val="24"/>
          <w:szCs w:val="24"/>
          <w:rtl w:val="0"/>
        </w:rPr>
        <w:t xml:space="preserve">Sprint 1 — Semana 1</w:t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sz w:val="24"/>
          <w:szCs w:val="24"/>
        </w:rPr>
      </w:pPr>
      <w:bookmarkStart w:colFirst="0" w:colLast="0" w:name="_3cir8lh5yj2m" w:id="2"/>
      <w:bookmarkEnd w:id="2"/>
      <w:r w:rsidDel="00000000" w:rsidR="00000000" w:rsidRPr="00000000">
        <w:rPr>
          <w:sz w:val="24"/>
          <w:szCs w:val="24"/>
          <w:rtl w:val="0"/>
        </w:rPr>
        <w:t xml:space="preserve">1. Datos generales del sprint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 a domingo (1 semana)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del 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y colaboración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Planning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 (obligatorio)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toda la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Demo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Jueves (obligatorio)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entregables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toda la semana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line="360" w:lineRule="auto"/>
        <w:rPr>
          <w:sz w:val="24"/>
          <w:szCs w:val="24"/>
        </w:rPr>
      </w:pPr>
      <w:bookmarkStart w:colFirst="0" w:colLast="0" w:name="_qj2ifk36d092" w:id="3"/>
      <w:bookmarkEnd w:id="3"/>
      <w:r w:rsidDel="00000000" w:rsidR="00000000" w:rsidRPr="00000000">
        <w:rPr>
          <w:sz w:val="24"/>
          <w:szCs w:val="24"/>
          <w:rtl w:val="0"/>
        </w:rPr>
        <w:t xml:space="preserve">2. Meta del Sprint (Sprint Goal)</w:t>
      </w:r>
    </w:p>
    <w:p w:rsidR="00000000" w:rsidDel="00000000" w:rsidP="00000000" w:rsidRDefault="00000000" w:rsidRPr="00000000" w14:paraId="00000017">
      <w:pPr>
        <w:spacing w:line="3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las bases del proyecto MediFlow: definir el alcance del MVP, dejar corriendo la ingesta de documentos y comenzar la clasificación automática, de modo que el equipo tenga un flujo mínimo end-to-end (aunque sea parcial) para la Sprint Demo del jueves.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meta de sprint clara evita que el equipo se disperse: todo lo que se decida esta semana debe apuntar a este objetivo.</w:t>
      </w:r>
    </w:p>
    <w:p w:rsidR="00000000" w:rsidDel="00000000" w:rsidP="00000000" w:rsidRDefault="00000000" w:rsidRPr="00000000" w14:paraId="0000001A">
      <w:pPr>
        <w:pStyle w:val="Heading3"/>
        <w:spacing w:line="360" w:lineRule="auto"/>
        <w:rPr>
          <w:sz w:val="24"/>
          <w:szCs w:val="24"/>
        </w:rPr>
      </w:pPr>
      <w:bookmarkStart w:colFirst="0" w:colLast="0" w:name="_bwx1965x7hjj" w:id="4"/>
      <w:bookmarkEnd w:id="4"/>
      <w:r w:rsidDel="00000000" w:rsidR="00000000" w:rsidRPr="00000000">
        <w:rPr>
          <w:sz w:val="24"/>
          <w:szCs w:val="24"/>
          <w:rtl w:val="0"/>
        </w:rPr>
        <w:t xml:space="preserve">3. Capacidad del equipo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Disponibilidad estimada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Enfoque principal en este 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Backlog, reglas de negocio, priorización, documentación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Vanessa María, Juan José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casos de prueba y validación de HU-01 y HU-02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/ Extracción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Rodrigo Mendoza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Extracción de datos clínicos y definición del prompt de clasificación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Orquestación / 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Ibrahim, Anghelo, Bu_corp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del grafo de decisión (LangGraph) y lógica condicional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Juanma Ríos, Valentín Martínez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 de ingesta y estructura del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OCI / 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Vinicio Chavarría, Víctor Marín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buckets en OCI Object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/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Raúl Landini, Cristian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de triaje </w:t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line="360" w:lineRule="auto"/>
        <w:rPr>
          <w:sz w:val="24"/>
          <w:szCs w:val="24"/>
        </w:rPr>
      </w:pPr>
      <w:bookmarkStart w:colFirst="0" w:colLast="0" w:name="_fhfinm2tiqrw" w:id="5"/>
      <w:bookmarkEnd w:id="5"/>
      <w:r w:rsidDel="00000000" w:rsidR="00000000" w:rsidRPr="00000000">
        <w:rPr>
          <w:sz w:val="24"/>
          <w:szCs w:val="24"/>
          <w:rtl w:val="0"/>
        </w:rPr>
        <w:t xml:space="preserve">4. Ítems del Product Backlog seleccionados para este Sprint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Ingesta de documentos clínicos (PDF, imagen, texto)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Juanma Ríos, Valentín Martínez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Clasificación automática del tipo de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Rodrigo Mendoza, Ibrahim, Anghelo, Bu_corp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de puntos comprometidos:</w:t>
      </w:r>
      <w:r w:rsidDel="00000000" w:rsidR="00000000" w:rsidRPr="00000000">
        <w:rPr>
          <w:sz w:val="24"/>
          <w:szCs w:val="24"/>
          <w:rtl w:val="0"/>
        </w:rPr>
        <w:t xml:space="preserve"> 8 pts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selección:</w:t>
      </w:r>
      <w:r w:rsidDel="00000000" w:rsidR="00000000" w:rsidRPr="00000000">
        <w:rPr>
          <w:sz w:val="24"/>
          <w:szCs w:val="24"/>
          <w:rtl w:val="0"/>
        </w:rPr>
        <w:t xml:space="preserve"> se eligen solo estas dos historias porque son la base de todo lo demás — sin ingesta y clasificación funcionando, ninguna otra historia del backlog puede avanzar. Es preferible comprometerse con poco y completarlo bien, a comprometerse con mucho y llegar a la demo con nada funcional.</w:t>
      </w:r>
    </w:p>
    <w:p w:rsidR="00000000" w:rsidDel="00000000" w:rsidP="00000000" w:rsidRDefault="00000000" w:rsidRPr="00000000" w14:paraId="00000050">
      <w:pPr>
        <w:pStyle w:val="Heading3"/>
        <w:spacing w:line="360" w:lineRule="auto"/>
        <w:rPr>
          <w:sz w:val="24"/>
          <w:szCs w:val="24"/>
        </w:rPr>
      </w:pPr>
      <w:bookmarkStart w:colFirst="0" w:colLast="0" w:name="_buqhv9egm57" w:id="6"/>
      <w:bookmarkEnd w:id="6"/>
      <w:r w:rsidDel="00000000" w:rsidR="00000000" w:rsidRPr="00000000">
        <w:rPr>
          <w:sz w:val="24"/>
          <w:szCs w:val="24"/>
          <w:rtl w:val="0"/>
        </w:rPr>
        <w:t xml:space="preserve">5. Desglose de tareas técnicas</w:t>
      </w:r>
    </w:p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 — Ingesta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estructura del endpoint o función de entrada (documento_id, tipo_archivo, documento_texto, canal_origen)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validación de formato soportado (PDF / imagen / texto)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manejo de error para formatos no soportados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con bucket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/recibidos</w:t>
      </w:r>
      <w:r w:rsidDel="00000000" w:rsidR="00000000" w:rsidRPr="00000000">
        <w:rPr>
          <w:sz w:val="24"/>
          <w:szCs w:val="24"/>
          <w:rtl w:val="0"/>
        </w:rPr>
        <w:t xml:space="preserve"> en OCI Object Storage (o mock local si OCI aún no está configurado)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 con al menos un documento de cada formato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HU-02 — Clasificación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prompt de clasificación para el LLM elegido (Gemini / OpenAI / Claude)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las categorías de documento a clasificar (Receta, Informe de Estudio, Orden de Procedimiento, Epicrisis, Certificado Médico)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la llamada al LLM y el parseo de la respuesta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y devolver el score de confianza de la clasificación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 la clasificación con el Caso 1 (rutinario) del set de pruebas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360" w:lineRule="auto"/>
        <w:rPr>
          <w:sz w:val="24"/>
          <w:szCs w:val="24"/>
        </w:rPr>
      </w:pPr>
      <w:bookmarkStart w:colFirst="0" w:colLast="0" w:name="_di4hmeg7y4sr" w:id="7"/>
      <w:bookmarkEnd w:id="7"/>
      <w:r w:rsidDel="00000000" w:rsidR="00000000" w:rsidRPr="00000000">
        <w:rPr>
          <w:sz w:val="24"/>
          <w:szCs w:val="24"/>
          <w:rtl w:val="0"/>
        </w:rPr>
        <w:t xml:space="preserve">6. Documentos de prueba a utilizar</w:t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definidos y listos para usar durante el sprint (ver documento de casos de prueba):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Uso en este 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Rutinario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ingesta y clasificación básica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Reservado para Sprint 2 (enrutamiento)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Ambiguo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Reservado para Sprint 3 (manejo de excepciones)</w:t>
            </w:r>
          </w:p>
        </w:tc>
      </w:tr>
    </w:tbl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line="360" w:lineRule="auto"/>
        <w:rPr>
          <w:sz w:val="24"/>
          <w:szCs w:val="24"/>
        </w:rPr>
      </w:pPr>
      <w:bookmarkStart w:colFirst="0" w:colLast="0" w:name="_v0ewmsf92r0s" w:id="8"/>
      <w:bookmarkEnd w:id="8"/>
      <w:r w:rsidDel="00000000" w:rsidR="00000000" w:rsidRPr="00000000">
        <w:rPr>
          <w:sz w:val="24"/>
          <w:szCs w:val="24"/>
          <w:rtl w:val="0"/>
        </w:rPr>
        <w:t xml:space="preserve">7. Reglas de negocio a tener en cuenta desde ya</w:t>
      </w:r>
    </w:p>
    <w:p w:rsidR="00000000" w:rsidDel="00000000" w:rsidP="00000000" w:rsidRDefault="00000000" w:rsidRPr="00000000" w14:paraId="000000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el enrutamiento se implementa en sprints posteriores, el equipo debe diseñar HU-02 pensando en que más adelante se usará esta tabla de umbrales: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Score de confianza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 futura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Enrutamiento automático directo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0.60 – 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Automático + revisión recomendada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0.60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Bloqueo → auditoría humana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Implicación técnica para este sprint:</w:t>
      </w:r>
      <w:r w:rsidDel="00000000" w:rsidR="00000000" w:rsidRPr="00000000">
        <w:rPr>
          <w:sz w:val="24"/>
          <w:szCs w:val="24"/>
          <w:rtl w:val="0"/>
        </w:rPr>
        <w:t xml:space="preserve"> el score de confianza debe devolverse como un número explícito (no solo una etiqueta cualitativa), para que sea reutilizable en la lógica de enrutamiento del Sprint 2-3.</w:t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line="360" w:lineRule="auto"/>
        <w:rPr>
          <w:sz w:val="24"/>
          <w:szCs w:val="24"/>
        </w:rPr>
      </w:pPr>
      <w:bookmarkStart w:colFirst="0" w:colLast="0" w:name="_79wn2cyxgu9z" w:id="9"/>
      <w:bookmarkEnd w:id="9"/>
      <w:r w:rsidDel="00000000" w:rsidR="00000000" w:rsidRPr="00000000">
        <w:rPr>
          <w:sz w:val="24"/>
          <w:szCs w:val="24"/>
          <w:rtl w:val="0"/>
        </w:rPr>
        <w:t xml:space="preserve">8. Riesgos y bloqueos anticipados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 de 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OCI Object Storage aún no configurado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Avanzar con almacenamiento local/mock esta semana; no debe bloquear la ingesta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definición de roles técnicos en 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Resolver en la primera reunión diaria, no esperar hasta el jueves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 de clasificación con baja precisión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Iterar con los 3 casos de prueba antes de dar por cerrada la historia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line="360" w:lineRule="auto"/>
        <w:rPr>
          <w:sz w:val="24"/>
          <w:szCs w:val="24"/>
        </w:rPr>
      </w:pPr>
      <w:bookmarkStart w:colFirst="0" w:colLast="0" w:name="_1zuwz5jag2km" w:id="10"/>
      <w:bookmarkEnd w:id="10"/>
      <w:r w:rsidDel="00000000" w:rsidR="00000000" w:rsidRPr="00000000">
        <w:rPr>
          <w:sz w:val="24"/>
          <w:szCs w:val="24"/>
          <w:rtl w:val="0"/>
        </w:rPr>
        <w:t xml:space="preserve">9. Compromisos de comunicación (según buenas prácticas de la simulación)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coordinación del equipo se realiza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Discord</w:t>
      </w:r>
      <w:r w:rsidDel="00000000" w:rsidR="00000000" w:rsidRPr="00000000">
        <w:rPr>
          <w:sz w:val="24"/>
          <w:szCs w:val="24"/>
          <w:rtl w:val="0"/>
        </w:rPr>
        <w:t xml:space="preserve">, nunca por WhatsApp o llamadas externas de lo contrario no queda registrado para el índice de actividad ni visible para las empresas.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Reunión diaria breve (15 min aprox.) para reportar avance, bloqueos y próximos pasos.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Product Owner publica en el canal correspondiente cualquier decisión de backlog o regla de negocio tomada durante la semana, para que quede documentada y no solo hablada.</w:t>
      </w:r>
    </w:p>
    <w:p w:rsidR="00000000" w:rsidDel="00000000" w:rsidP="00000000" w:rsidRDefault="00000000" w:rsidRPr="00000000" w14:paraId="000000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line="360" w:lineRule="auto"/>
        <w:rPr>
          <w:sz w:val="24"/>
          <w:szCs w:val="24"/>
        </w:rPr>
      </w:pPr>
      <w:bookmarkStart w:colFirst="0" w:colLast="0" w:name="_d4xqtauw5qzs" w:id="11"/>
      <w:bookmarkEnd w:id="11"/>
      <w:r w:rsidDel="00000000" w:rsidR="00000000" w:rsidRPr="00000000">
        <w:rPr>
          <w:sz w:val="24"/>
          <w:szCs w:val="24"/>
          <w:rtl w:val="0"/>
        </w:rPr>
        <w:t xml:space="preserve">10. Criterio de éxito para la Sprint Demo del jueves</w:t>
      </w:r>
    </w:p>
    <w:p w:rsidR="00000000" w:rsidDel="00000000" w:rsidP="00000000" w:rsidRDefault="00000000" w:rsidRPr="00000000" w14:paraId="000000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llegar a la Sprint Demo, el equipo debería poder mostrar: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documento de prueba ingresando al sistema sin errores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devolviendo una clasificación con su score de confianza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 de que al menos el Caso 1 (rutinario) fue procesado correctamente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se llega al 100%, se documenta honestamente el avance real y se ajusta el Sprint 2 en consecuencia. Es preferible mostrar un progreso parcial claro que simular un avance que no existe.</w:t>
      </w:r>
    </w:p>
    <w:p w:rsidR="00000000" w:rsidDel="00000000" w:rsidP="00000000" w:rsidRDefault="00000000" w:rsidRPr="00000000" w14:paraId="000000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line="360" w:lineRule="auto"/>
        <w:rPr>
          <w:sz w:val="24"/>
          <w:szCs w:val="24"/>
        </w:rPr>
      </w:pPr>
      <w:bookmarkStart w:colFirst="0" w:colLast="0" w:name="_kr4r3nku9reh" w:id="12"/>
      <w:bookmarkEnd w:id="12"/>
      <w:r w:rsidDel="00000000" w:rsidR="00000000" w:rsidRPr="00000000">
        <w:rPr>
          <w:sz w:val="24"/>
          <w:szCs w:val="24"/>
          <w:rtl w:val="0"/>
        </w:rPr>
        <w:t xml:space="preserve">Plantilla para sprints siguientes (Semanas 2 a 5)</w:t>
      </w:r>
    </w:p>
    <w:p w:rsidR="00000000" w:rsidDel="00000000" w:rsidP="00000000" w:rsidRDefault="00000000" w:rsidRPr="00000000" w14:paraId="000000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Repetir esta misma estructura cada lunes, actualizando: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del sprint según lo alcanzado la semana anterior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Ítems del backlog seleccionados (referenciar Product Backlog — sección "Roadmap por sprint")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Desglose de tareas técnicas específico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 vigentes y nuevos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 de éxito para la demo del jueves correspondiente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