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DD" w:rsidRPr="007A45DD" w:rsidRDefault="007A45DD" w:rsidP="007A45DD">
      <w:pPr>
        <w:spacing w:after="60" w:line="293" w:lineRule="atLeast"/>
        <w:outlineLvl w:val="2"/>
        <w:rPr>
          <w:rFonts w:ascii="Georgia" w:eastAsia="Times New Roman" w:hAnsi="Georgia" w:cs="Times New Roman"/>
          <w:b/>
          <w:bCs/>
          <w:i/>
          <w:iCs/>
          <w:color w:val="000000"/>
          <w:sz w:val="27"/>
          <w:szCs w:val="27"/>
        </w:rPr>
      </w:pPr>
      <w:r>
        <w:rPr>
          <w:rFonts w:ascii="Georgia" w:eastAsia="Times New Roman" w:hAnsi="Georgia" w:cs="Times New Roman"/>
          <w:b/>
          <w:bCs/>
          <w:i/>
          <w:iCs/>
          <w:color w:val="000000"/>
          <w:sz w:val="27"/>
          <w:szCs w:val="27"/>
        </w:rPr>
        <w:t>P</w:t>
      </w:r>
      <w:bookmarkStart w:id="0" w:name="_GoBack"/>
      <w:bookmarkEnd w:id="0"/>
      <w:r w:rsidRPr="007A45DD">
        <w:rPr>
          <w:rFonts w:ascii="Georgia" w:eastAsia="Times New Roman" w:hAnsi="Georgia" w:cs="Times New Roman"/>
          <w:b/>
          <w:bCs/>
          <w:i/>
          <w:iCs/>
          <w:color w:val="000000"/>
          <w:sz w:val="27"/>
          <w:szCs w:val="27"/>
        </w:rPr>
        <w:t>roducer prices for final demand up 2.6 percent for year ended September 2018</w:t>
      </w:r>
    </w:p>
    <w:p w:rsidR="007A45DD" w:rsidRPr="007A45DD" w:rsidRDefault="007A45DD" w:rsidP="007A45DD">
      <w:pPr>
        <w:spacing w:line="360" w:lineRule="atLeast"/>
        <w:rPr>
          <w:rFonts w:ascii="Arial" w:hAnsi="Arial" w:cs="Times New Roman"/>
          <w:caps/>
          <w:color w:val="666666"/>
          <w:sz w:val="17"/>
          <w:szCs w:val="17"/>
        </w:rPr>
      </w:pPr>
      <w:r w:rsidRPr="007A45DD">
        <w:rPr>
          <w:rFonts w:ascii="Arial" w:hAnsi="Arial" w:cs="Times New Roman"/>
          <w:caps/>
          <w:color w:val="666666"/>
          <w:sz w:val="17"/>
          <w:szCs w:val="17"/>
        </w:rPr>
        <w:t>OCTOBER 16, 2018</w:t>
      </w:r>
    </w:p>
    <w:p w:rsidR="007A45DD" w:rsidRPr="007A45DD" w:rsidRDefault="007A45DD" w:rsidP="007A45DD">
      <w:pPr>
        <w:spacing w:line="360" w:lineRule="atLeast"/>
        <w:rPr>
          <w:rFonts w:ascii="Tahoma" w:hAnsi="Tahoma" w:cs="Tahoma"/>
          <w:color w:val="000000"/>
          <w:sz w:val="20"/>
          <w:szCs w:val="20"/>
        </w:rPr>
      </w:pPr>
      <w:r w:rsidRPr="007A45DD">
        <w:rPr>
          <w:rFonts w:ascii="Tahoma" w:hAnsi="Tahoma" w:cs="Tahoma"/>
          <w:color w:val="000000"/>
          <w:sz w:val="20"/>
          <w:szCs w:val="20"/>
        </w:rPr>
        <w:t>The Producer Price Index for final demand increased 2.6 percent for the 12 months ended in September 2018. Producer prices for final demand goods rose 3.2 percent over the year, while prices for final demand services increased 2.4 percent.</w:t>
      </w:r>
    </w:p>
    <w:p w:rsidR="005F07D2" w:rsidRDefault="005F07D2"/>
    <w:p w:rsidR="007A45DD" w:rsidRDefault="007A45DD" w:rsidP="007A45DD">
      <w:pPr>
        <w:rPr>
          <w:rFonts w:ascii="Tahoma" w:eastAsia="Times New Roman" w:hAnsi="Tahoma" w:cs="Tahoma"/>
          <w:color w:val="000000"/>
          <w:sz w:val="20"/>
          <w:szCs w:val="20"/>
          <w:shd w:val="clear" w:color="auto" w:fill="FFFFFF"/>
        </w:rPr>
      </w:pPr>
      <w:r w:rsidRPr="007A45DD">
        <w:rPr>
          <w:rFonts w:ascii="Tahoma" w:eastAsia="Times New Roman" w:hAnsi="Tahoma" w:cs="Tahoma"/>
          <w:color w:val="000000"/>
          <w:sz w:val="20"/>
          <w:szCs w:val="20"/>
          <w:shd w:val="clear" w:color="auto" w:fill="FFFFFF"/>
        </w:rPr>
        <w:t xml:space="preserve">Producer prices for final demand construction rose 3.4 percent from September 2017 to </w:t>
      </w:r>
    </w:p>
    <w:p w:rsidR="007A45DD" w:rsidRDefault="007A45DD" w:rsidP="007A45DD">
      <w:pPr>
        <w:rPr>
          <w:rFonts w:ascii="Tahoma" w:eastAsia="Times New Roman" w:hAnsi="Tahoma" w:cs="Tahoma"/>
          <w:color w:val="000000"/>
          <w:sz w:val="20"/>
          <w:szCs w:val="20"/>
          <w:shd w:val="clear" w:color="auto" w:fill="FFFFFF"/>
        </w:rPr>
      </w:pPr>
    </w:p>
    <w:p w:rsidR="007A45DD" w:rsidRPr="007A45DD" w:rsidRDefault="007A45DD" w:rsidP="007A45DD">
      <w:pPr>
        <w:rPr>
          <w:rFonts w:ascii="Times New Roman" w:eastAsia="Times New Roman" w:hAnsi="Times New Roman" w:cs="Times New Roman"/>
          <w:sz w:val="20"/>
          <w:szCs w:val="20"/>
        </w:rPr>
      </w:pPr>
      <w:r w:rsidRPr="007A45DD">
        <w:rPr>
          <w:rFonts w:ascii="Tahoma" w:eastAsia="Times New Roman" w:hAnsi="Tahoma" w:cs="Tahoma"/>
          <w:color w:val="000000"/>
          <w:sz w:val="20"/>
          <w:szCs w:val="20"/>
          <w:shd w:val="clear" w:color="auto" w:fill="FFFFFF"/>
        </w:rPr>
        <w:t>September 2018.</w:t>
      </w:r>
    </w:p>
    <w:p w:rsidR="007A45DD" w:rsidRDefault="007A45DD"/>
    <w:p w:rsidR="007A45DD" w:rsidRDefault="007A45DD">
      <w:hyperlink r:id="rId5" w:history="1">
        <w:r w:rsidRPr="00122980">
          <w:rPr>
            <w:rStyle w:val="Hyperlink"/>
          </w:rPr>
          <w:t>https://www.bls.gov/opub/ted/2018/producer-prices-for-final-demand-up-2-point-6-percent-for-year-ended-september-2018.htm</w:t>
        </w:r>
      </w:hyperlink>
    </w:p>
    <w:p w:rsidR="007A45DD" w:rsidRDefault="007A45DD"/>
    <w:sectPr w:rsidR="007A45DD"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DD"/>
    <w:rsid w:val="005F07D2"/>
    <w:rsid w:val="007A4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BF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45DD"/>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5DD"/>
    <w:rPr>
      <w:rFonts w:ascii="Times New Roman" w:hAnsi="Times New Roman"/>
      <w:b/>
      <w:bCs/>
      <w:sz w:val="27"/>
      <w:szCs w:val="27"/>
    </w:rPr>
  </w:style>
  <w:style w:type="paragraph" w:styleId="Date">
    <w:name w:val="Date"/>
    <w:aliases w:val="date"/>
    <w:basedOn w:val="Normal"/>
    <w:link w:val="DateChar"/>
    <w:uiPriority w:val="99"/>
    <w:semiHidden/>
    <w:unhideWhenUsed/>
    <w:rsid w:val="007A45DD"/>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7A45DD"/>
    <w:rPr>
      <w:rFonts w:ascii="Times New Roman" w:hAnsi="Times New Roman"/>
      <w:sz w:val="20"/>
      <w:szCs w:val="20"/>
    </w:rPr>
  </w:style>
  <w:style w:type="paragraph" w:styleId="NormalWeb">
    <w:name w:val="Normal (Web)"/>
    <w:basedOn w:val="Normal"/>
    <w:uiPriority w:val="99"/>
    <w:semiHidden/>
    <w:unhideWhenUsed/>
    <w:rsid w:val="007A45DD"/>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A45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45DD"/>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5DD"/>
    <w:rPr>
      <w:rFonts w:ascii="Times New Roman" w:hAnsi="Times New Roman"/>
      <w:b/>
      <w:bCs/>
      <w:sz w:val="27"/>
      <w:szCs w:val="27"/>
    </w:rPr>
  </w:style>
  <w:style w:type="paragraph" w:styleId="Date">
    <w:name w:val="Date"/>
    <w:aliases w:val="date"/>
    <w:basedOn w:val="Normal"/>
    <w:link w:val="DateChar"/>
    <w:uiPriority w:val="99"/>
    <w:semiHidden/>
    <w:unhideWhenUsed/>
    <w:rsid w:val="007A45DD"/>
    <w:pPr>
      <w:spacing w:before="100" w:beforeAutospacing="1" w:after="100" w:afterAutospacing="1"/>
    </w:pPr>
    <w:rPr>
      <w:rFonts w:ascii="Times New Roman" w:hAnsi="Times New Roman"/>
      <w:sz w:val="20"/>
      <w:szCs w:val="20"/>
    </w:rPr>
  </w:style>
  <w:style w:type="character" w:customStyle="1" w:styleId="DateChar">
    <w:name w:val="Date Char"/>
    <w:basedOn w:val="DefaultParagraphFont"/>
    <w:link w:val="Date"/>
    <w:uiPriority w:val="99"/>
    <w:semiHidden/>
    <w:rsid w:val="007A45DD"/>
    <w:rPr>
      <w:rFonts w:ascii="Times New Roman" w:hAnsi="Times New Roman"/>
      <w:sz w:val="20"/>
      <w:szCs w:val="20"/>
    </w:rPr>
  </w:style>
  <w:style w:type="paragraph" w:styleId="NormalWeb">
    <w:name w:val="Normal (Web)"/>
    <w:basedOn w:val="Normal"/>
    <w:uiPriority w:val="99"/>
    <w:semiHidden/>
    <w:unhideWhenUsed/>
    <w:rsid w:val="007A45DD"/>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7A45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18260">
      <w:bodyDiv w:val="1"/>
      <w:marLeft w:val="0"/>
      <w:marRight w:val="0"/>
      <w:marTop w:val="0"/>
      <w:marBottom w:val="0"/>
      <w:divBdr>
        <w:top w:val="none" w:sz="0" w:space="0" w:color="auto"/>
        <w:left w:val="none" w:sz="0" w:space="0" w:color="auto"/>
        <w:bottom w:val="none" w:sz="0" w:space="0" w:color="auto"/>
        <w:right w:val="none" w:sz="0" w:space="0" w:color="auto"/>
      </w:divBdr>
    </w:div>
    <w:div w:id="1636372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opub/ted/2018/producer-prices-for-final-demand-up-2-point-6-percent-for-year-ended-september-201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598</Characters>
  <Application>Microsoft Macintosh Word</Application>
  <DocSecurity>0</DocSecurity>
  <Lines>4</Lines>
  <Paragraphs>1</Paragraphs>
  <ScaleCrop>false</ScaleCrop>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2018-10-17T01:31:00Z</dcterms:created>
  <dcterms:modified xsi:type="dcterms:W3CDTF">2018-10-17T01:32:00Z</dcterms:modified>
</cp:coreProperties>
</file>