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CUNY and the City</w:t>
      </w:r>
    </w:p>
    <w:p>
      <w:r>
        <w:rPr>
          <w:b/>
        </w:rPr>
        <w:t>GUIDE 1  |  Tableau Public  |  No programming required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tutorial_tiled_layout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Target/reference: annotated image; menu appearance may vary by software version.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Our common research question  </w:t>
            </w:r>
            <w:r>
              <w:t>Where and when were pothole and blocked-bike-lane 311 requests reported near CUNY campus areas during 2020–2025? What do the patterns reveal, and what are their limits?</w:t>
            </w:r>
          </w:p>
        </w:tc>
      </w:tr>
    </w:tbl>
    <w:p/>
    <w:p>
      <w:r>
        <w:rPr>
          <w:b w:val="0"/>
        </w:rPr>
        <w:t>Use this manual with the accompanying files in the same download. Each step has an action, a reason, and a check. Figures are annotated instructional illustrations or labeled reference screenshots, not claims of a completed live installation.</w:t>
      </w:r>
    </w:p>
    <w:p>
      <w:pPr>
        <w:pStyle w:val="Heading1"/>
      </w:pPr>
      <w:r>
        <w:t>1  What you will build</w:t>
      </w:r>
    </w:p>
    <w:p>
      <w:r>
        <w:rPr>
          <w:b w:val="0"/>
        </w:rPr>
        <w:t>A map of reports around 26 CUNY campus reference locations (500-meter circles), a NYC-wide monthly line chart, a campus comparison, and Month/Issue selectors. The map and campus bars use local matches; the trend uses all NYC.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File</w:t>
            </w:r>
          </w:p>
        </w:tc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Use</w:t>
            </w:r>
          </w:p>
        </w:tc>
      </w:tr>
      <w:tr>
        <w:tc>
          <w:tcPr>
            <w:tcW w:type="dxa" w:w="4968"/>
            <w:vAlign w:val="center"/>
          </w:tcPr>
          <w:p>
            <w:r>
              <w:t>02_map_points.csv</w:t>
            </w:r>
          </w:p>
        </w:tc>
        <w:tc>
          <w:tcPr>
            <w:tcW w:type="dxa" w:w="4968"/>
            <w:vAlign w:val="center"/>
          </w:tcPr>
          <w:p>
            <w:r>
              <w:t>Map and campus bars</w:t>
            </w:r>
          </w:p>
        </w:tc>
      </w:tr>
      <w:tr>
        <w:tc>
          <w:tcPr>
            <w:tcW w:type="dxa" w:w="4968"/>
            <w:vAlign w:val="center"/>
          </w:tcPr>
          <w:p>
            <w:r>
              <w:t>04_citywide_monthly.csv</w:t>
            </w:r>
          </w:p>
        </w:tc>
        <w:tc>
          <w:tcPr>
            <w:tcW w:type="dxa" w:w="4968"/>
            <w:vAlign w:val="center"/>
          </w:tcPr>
          <w:p>
            <w:r>
              <w:t>Citywide trend</w:t>
            </w:r>
          </w:p>
        </w:tc>
      </w:tr>
      <w:tr>
        <w:tc>
          <w:tcPr>
            <w:tcW w:type="dxa" w:w="4968"/>
            <w:vAlign w:val="center"/>
          </w:tcPr>
          <w:p>
            <w:r>
              <w:t>03_campuses.csv</w:t>
            </w:r>
          </w:p>
        </w:tc>
        <w:tc>
          <w:tcPr>
            <w:tcW w:type="dxa" w:w="4968"/>
            <w:vAlign w:val="center"/>
          </w:tcPr>
          <w:p>
            <w:r>
              <w:t>Reference coordinates</w:t>
            </w:r>
          </w:p>
        </w:tc>
      </w:tr>
      <w:tr>
        <w:tc>
          <w:tcPr>
            <w:tcW w:type="dxa" w:w="4968"/>
            <w:vAlign w:val="center"/>
          </w:tcPr>
          <w:p>
            <w:r>
              <w:t>01_campus_monthly.csv</w:t>
            </w:r>
          </w:p>
        </w:tc>
        <w:tc>
          <w:tcPr>
            <w:tcW w:type="dxa" w:w="4968"/>
            <w:vAlign w:val="center"/>
          </w:tcPr>
          <w:p>
            <w:r>
              <w:t>Optional campus-month totals</w:t>
            </w:r>
          </w:p>
        </w:tc>
      </w:tr>
      <w:tr>
        <w:tc>
          <w:tcPr>
            <w:tcW w:type="dxa" w:w="4968"/>
            <w:vAlign w:val="center"/>
          </w:tcPr>
          <w:p>
            <w:r>
              <w:t>05_quality_checks.csv</w:t>
            </w:r>
          </w:p>
        </w:tc>
        <w:tc>
          <w:tcPr>
            <w:tcW w:type="dxa" w:w="4968"/>
            <w:vAlign w:val="center"/>
          </w:tcPr>
          <w:p>
            <w:r>
              <w:t>Check and document data</w:t>
            </w:r>
          </w:p>
        </w:tc>
      </w:tr>
    </w:tbl>
    <w:p>
      <w:pPr>
        <w:pStyle w:val="Heading1"/>
      </w:pPr>
      <w:r>
        <w:t>2  Open your project files</w:t>
      </w:r>
    </w:p>
    <w:p>
      <w:pPr>
        <w:pStyle w:val="ListNumber"/>
      </w:pPr>
      <w:r>
        <w:t>Unzip the supplied Tableau package into a folder named Project 1. Open File Explorer and create 03_DATA\tableau and 04_TABLEAU.</w:t>
      </w:r>
    </w:p>
    <w:p>
      <w:pPr>
        <w:pStyle w:val="ListNumber"/>
      </w:pPr>
      <w:r>
        <w:t>Place all five prepared CSV files in 03_DATA\tableau. If the ZIP does not contain those prepared files, follow the raw-data instructions in section 7 before continuing.</w:t>
      </w:r>
    </w:p>
    <w:p>
      <w:pPr>
        <w:pStyle w:val="ListNumber"/>
      </w:pPr>
      <w:r>
        <w:t>Open Tableau Public Desktop. Click Connect → Text file, choose 02_map_points.csv; then Data → New Data Source → Text file, choose 04_citywide_monthly.csv. Keep the sources separate.</w:t>
      </w:r>
    </w:p>
    <w:p>
      <w:r>
        <w:drawing>
          <wp:inline xmlns:a="http://schemas.openxmlformats.org/drawingml/2006/main" xmlns:pic="http://schemas.openxmlformats.org/drawingml/2006/picture">
            <wp:extent cx="5897880" cy="4423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e_your_project_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Check the file names and folders; do not change CSV column names.</w:t>
      </w:r>
    </w:p>
    <w:p>
      <w:r>
        <w:drawing>
          <wp:inline xmlns:a="http://schemas.openxmlformats.org/drawingml/2006/main" xmlns:pic="http://schemas.openxmlformats.org/drawingml/2006/picture">
            <wp:extent cx="5897880" cy="4423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csv_connection_tutor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Connect the map data first, then the independent citywide data source.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The Data pane lets you switch between 02_map_points and 04_citywide_monthly. Latitude and Longitude are geographic; Month is ordered chronologically.</w:t>
            </w:r>
          </w:p>
        </w:tc>
      </w:tr>
    </w:tbl>
    <w:p/>
    <w:p>
      <w:pPr>
        <w:pStyle w:val="Heading1"/>
      </w:pPr>
      <w:r>
        <w:t>3  Make the map: where?</w:t>
      </w:r>
    </w:p>
    <w:p>
      <w:pPr>
        <w:pStyle w:val="ListNumber"/>
      </w:pPr>
      <w:r>
        <w:t>Create a worksheet named 03 - Campus Complaint Map and select 02_map_points.</w:t>
      </w:r>
    </w:p>
    <w:p>
      <w:pPr>
        <w:pStyle w:val="ListNumber"/>
      </w:pPr>
      <w:r>
        <w:t>Drag Longitude to Columns and Latitude to Rows. Choose Circle under Marks.</w:t>
      </w:r>
    </w:p>
    <w:p>
      <w:pPr>
        <w:pStyle w:val="ListNumber"/>
      </w:pPr>
      <w:r>
        <w:t>Drag Issue to Color (blue: Blocked Bike Lane; orange: Pothole). Drag Unique Key to Detail.</w:t>
      </w:r>
    </w:p>
    <w:p>
      <w:pPr>
        <w:pStyle w:val="ListNumber"/>
      </w:pPr>
      <w:r>
        <w:t>Drag Issue to Filters and choose Show Filter. Drag Month to Pages and also to Filters → Show Filter.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_build_the_campus_complaint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Columns/Rows position dots; Color shows issue; Detail keeps separate report IDs.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Blue and orange points appear; Month and Issue both have selectors. If there is only one point, check Unique Key on Detail.</w:t>
            </w:r>
          </w:p>
        </w:tc>
      </w:tr>
    </w:tbl>
    <w:p/>
    <w:p>
      <w:pPr>
        <w:pStyle w:val="Heading1"/>
      </w:pPr>
      <w:r>
        <w:t>4  Make the line chart: when?</w:t>
      </w:r>
    </w:p>
    <w:p>
      <w:pPr>
        <w:pStyle w:val="ListNumber"/>
      </w:pPr>
      <w:r>
        <w:t>Create a worksheet named 04 - Citywide Monthly Trend from 04_citywide_monthly.</w:t>
      </w:r>
    </w:p>
    <w:p>
      <w:pPr>
        <w:pStyle w:val="ListNumber"/>
      </w:pPr>
      <w:r>
        <w:t>Drag Month to Columns and SUM(Report Count) to Rows.</w:t>
      </w:r>
    </w:p>
    <w:p>
      <w:pPr>
        <w:pStyle w:val="ListNumber"/>
      </w:pPr>
      <w:r>
        <w:t>Choose Line under Marks and move Issue to Color. Keep 2020–2025 ordered left to right.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trend_chart_tuto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Instructional screenshot. Read the series as Pothole (orange) and Blocked Bike Lane (blue); ignore placeholder legend labels in the illustration.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Two lines show NYC-wide requests, not just reports within campus areas.</w:t>
            </w:r>
          </w:p>
        </w:tc>
      </w:tr>
    </w:tbl>
    <w:p/>
    <w:p>
      <w:pPr>
        <w:pStyle w:val="Heading1"/>
      </w:pPr>
      <w:r>
        <w:t>5  Compare campuses and arrange the dashboard</w:t>
      </w:r>
    </w:p>
    <w:p>
      <w:pPr>
        <w:pStyle w:val="ListNumber"/>
      </w:pPr>
      <w:r>
        <w:t>New worksheet → 05 - CUNY Campus Comparison. Select 02_map_points.</w:t>
      </w:r>
    </w:p>
    <w:p>
      <w:pPr>
        <w:pStyle w:val="ListNumber"/>
      </w:pPr>
      <w:r>
        <w:t>Drag Campus to Rows and Unique Key to Columns; change Unique Key to Measure → Count (Distinct), displayed as CNTD(Unique Key).</w:t>
      </w:r>
    </w:p>
    <w:p>
      <w:pPr>
        <w:pStyle w:val="ListNumber"/>
      </w:pPr>
      <w:r>
        <w:t>Sort bars from most to fewest requests.</w:t>
      </w:r>
    </w:p>
    <w:p>
      <w:pPr>
        <w:pStyle w:val="ListNumber"/>
      </w:pPr>
      <w:r>
        <w:t>New Dashboard → custom 1500 × 1000 → Tiled. Put Map upper left, Monthly Trend below, Campus Comparison at right.</w:t>
      </w:r>
    </w:p>
    <w:p>
      <w:pPr>
        <w:pStyle w:val="ListNumber"/>
      </w:pPr>
      <w:r>
        <w:t>From the map sheet menu, show Month and Issue filters in the upper-right section. Add title CUNY and the City | 311 Reports Near CUNY Campuses.</w:t>
      </w:r>
    </w:p>
    <w:p>
      <w:pPr>
        <w:pStyle w:val="ListNumber"/>
      </w:pPr>
      <w:r>
        <w:t>Save to 04_TABLEAU and publish to Tableau Public only if your instructor asks.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_compare_campu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Count (Distinct) avoids counting the same request twice inside one campus area.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tutorial_tiled_layout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Final three-view arrangement and filter positions.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Test  </w:t>
            </w:r>
            <w:r>
              <w:t>Choose a month and then Blocked Bike Lane. The map should change; the citywide chart and campus bars remain full-period context in this design.</w:t>
            </w:r>
          </w:p>
        </w:tc>
      </w:tr>
    </w:tbl>
    <w:p/>
    <w:p>
      <w:pPr>
        <w:pStyle w:val="Heading1"/>
      </w:pPr>
      <w:r>
        <w:t>6  Plain-English Tableau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Term</w:t>
            </w:r>
          </w:p>
        </w:tc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Rows / Columns</w:t>
            </w:r>
          </w:p>
        </w:tc>
        <w:tc>
          <w:tcPr>
            <w:tcW w:type="dxa" w:w="4968"/>
            <w:vAlign w:val="center"/>
          </w:tcPr>
          <w:p>
            <w:r>
              <w:t>Places data vertically or horizontally in a chart</w:t>
            </w:r>
          </w:p>
        </w:tc>
      </w:tr>
      <w:tr>
        <w:tc>
          <w:tcPr>
            <w:tcW w:type="dxa" w:w="4968"/>
            <w:vAlign w:val="center"/>
          </w:tcPr>
          <w:p>
            <w:r>
              <w:t>Marks</w:t>
            </w:r>
          </w:p>
        </w:tc>
        <w:tc>
          <w:tcPr>
            <w:tcW w:type="dxa" w:w="4968"/>
            <w:vAlign w:val="center"/>
          </w:tcPr>
          <w:p>
            <w:r>
              <w:t>Controls dots, bars, lines and their appearance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Detail</w:t>
            </w:r>
          </w:p>
        </w:tc>
        <w:tc>
          <w:tcPr>
            <w:tcW w:type="dxa" w:w="4968"/>
            <w:vAlign w:val="center"/>
          </w:tcPr>
          <w:p>
            <w:r>
              <w:t>Tells Tableau what makes individual marks distinct</w:t>
            </w:r>
          </w:p>
        </w:tc>
      </w:tr>
      <w:tr>
        <w:tc>
          <w:tcPr>
            <w:tcW w:type="dxa" w:w="4968"/>
            <w:vAlign w:val="center"/>
          </w:tcPr>
          <w:p>
            <w:r>
              <w:t>CNTD / Count (Distinct)</w:t>
            </w:r>
          </w:p>
        </w:tc>
        <w:tc>
          <w:tcPr>
            <w:tcW w:type="dxa" w:w="4968"/>
            <w:vAlign w:val="center"/>
          </w:tcPr>
          <w:p>
            <w:r>
              <w:t>Counts each 311 report ID once within a group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Filter</w:t>
            </w:r>
          </w:p>
        </w:tc>
        <w:tc>
          <w:tcPr>
            <w:tcW w:type="dxa" w:w="4968"/>
            <w:vAlign w:val="center"/>
          </w:tcPr>
          <w:p>
            <w:r>
              <w:t>Lets the reader include or exclude part of the data</w:t>
            </w:r>
          </w:p>
        </w:tc>
      </w:tr>
    </w:tbl>
    <w:p>
      <w:pPr>
        <w:pStyle w:val="Heading1"/>
      </w:pPr>
      <w:r>
        <w:t>7  If you start from raw public data</w:t>
      </w:r>
    </w:p>
    <w:p>
      <w:r>
        <w:rPr>
          <w:b w:val="0"/>
        </w:rPr>
        <w:t>Prepared CSVs are essential to this no-programming Tableau route. Downloading raw 311 records alone does not assign campus names. The earlier QGIS workflow remains a methodology outline, not a verified complete beginner exercise.</w:t>
      </w:r>
    </w:p>
    <w:p>
      <w:pPr>
        <w:pStyle w:val="ListNumber"/>
      </w:pPr>
      <w:r>
        <w:t>Get 2020–2025 NYC Open Data 311 records (dataset erm2-nwe9) and confirm the exact Issue values used.</w:t>
      </w:r>
    </w:p>
    <w:p>
      <w:pPr>
        <w:pStyle w:val="ListNumber"/>
      </w:pPr>
      <w:r>
        <w:t>Obtain and verify all 26 campus coordinate reference points.</w:t>
      </w:r>
    </w:p>
    <w:p>
      <w:pPr>
        <w:pStyle w:val="ListNumber"/>
      </w:pPr>
      <w:r>
        <w:t>In QGIS, import the geographic points; reproject to a coordinate system measured in meters. Create 500-meter campus buffers and spatially join matching requests.</w:t>
      </w:r>
    </w:p>
    <w:p>
      <w:pPr>
        <w:pStyle w:val="ListNumber"/>
      </w:pPr>
      <w:r>
        <w:t>Export the five CSV schemas listed above. Confirm unique IDs, missing coordinates, campus count, extraction date, and any overlap between buffers.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_nyc_open_data_step_by_step_gu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Illustration of filtering public data and exporting CSV. Geographic matching is a separate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Required for exact replication  </w:t>
            </w:r>
            <w:r>
              <w:t>Keep the original five approved CSVs with the manual. The accompanying project archive contains a workbook and scripts, but not a verified, fixed snapshot of all five output CSVs. Fresh public data may not produce the same counts.</w:t>
            </w:r>
          </w:p>
        </w:tc>
      </w:tr>
    </w:tbl>
    <w:p/>
    <w:sectPr w:rsidR="00FC693F" w:rsidRPr="0006063C" w:rsidSect="00034616">
      <w:pgSz w:w="12240" w:h="15840"/>
      <w:pgMar w:top="936" w:right="1152" w:bottom="90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A6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