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F2EBAD2" wp14:textId="77777777">
      <w:pPr>
        <w:spacing w:before="40" w:after="60"/>
      </w:pPr>
      <w:r>
        <w:rPr>
          <w:rFonts w:ascii="Calibri" w:hAnsi="Calibri" w:eastAsia="Calibri" w:cs="Calibri"/>
          <w:b/>
          <w:bCs/>
          <w:color w:val="A87B00"/>
          <w:spacing w:val="20"/>
          <w:sz w:val="18"/>
          <w:szCs w:val="18"/>
        </w:rPr>
        <w:t xml:space="preserve">PLANTILLA PARA DILIGENCIAR · UNIDAD 3 · SESIÓN 1</w:t>
      </w:r>
    </w:p>
    <w:p xmlns:wp14="http://schemas.microsoft.com/office/word/2010/wordml" w14:paraId="1A993E10" wp14:textId="77777777">
      <w:pPr>
        <w:spacing w:after="20"/>
      </w:pPr>
      <w:r w:rsidRPr="632D60BD" w:rsidR="632D60BD">
        <w:rPr>
          <w:rFonts w:ascii="Cambria" w:hAnsi="Cambria" w:eastAsia="Cambria" w:cs="Cambria"/>
          <w:b w:val="1"/>
          <w:bCs w:val="1"/>
          <w:color w:val="1A1A1A"/>
          <w:sz w:val="44"/>
          <w:szCs w:val="44"/>
          <w:lang w:val="en-US"/>
        </w:rPr>
        <w:t>Ingeniería de Requisitos</w:t>
      </w:r>
    </w:p>
    <w:p xmlns:wp14="http://schemas.microsoft.com/office/word/2010/wordml" w:rsidP="632D60BD" w14:paraId="3C1DF854" wp14:textId="77777777">
      <w:pPr>
        <w:pBdr>
          <w:bottom w:val="single" w:color="FFCC29" w:sz="18" w:space="10"/>
        </w:pBdr>
        <w:spacing w:after="260"/>
      </w:pPr>
      <w:r w:rsidRPr="632D60BD" w:rsidR="632D60BD">
        <w:rPr>
          <w:rFonts w:ascii="Cambria" w:hAnsi="Cambria" w:eastAsia="Cambria" w:cs="Cambria"/>
          <w:b w:val="1"/>
          <w:bCs w:val="1"/>
          <w:color w:val="1A1A1A"/>
          <w:sz w:val="30"/>
          <w:szCs w:val="30"/>
          <w:lang w:val="en-US"/>
        </w:rPr>
        <w:t>Identificación de stakeholders y matriz de poder-interés</w:t>
      </w:r>
    </w:p>
    <w:p xmlns:wp14="http://schemas.microsoft.com/office/word/2010/wordml" w14:paraId="6F704D6E" wp14:textId="77777777">
      <w:pPr>
        <w:spacing w:after="200"/>
        <w:jc w:val="both"/>
      </w:pPr>
      <w:r w:rsidRPr="632D60BD" w:rsidR="632D60BD">
        <w:rPr>
          <w:rFonts w:ascii="Calibri" w:hAnsi="Calibri" w:eastAsia="Calibri" w:cs="Calibri"/>
          <w:sz w:val="21"/>
          <w:szCs w:val="21"/>
          <w:lang w:val="en-US"/>
        </w:rPr>
        <w:t>Diligencien esta plantilla con su propio proyecto real, siguiendo el método de la guía teórica (secciones 2 y 3) y el mismo razonamiento del Ejemplo resuelto sobre el proyecto PQRS.</w:t>
      </w:r>
    </w:p>
    <w:tbl>
      <w:tblPr>
        <w:tblW w:w="9360" w:type="dxa"/>
        <w:tblBorders>
          <w:top w:val="single" w:color="FFCC29" w:sz="6"/>
          <w:left w:val="single" w:color="E0AC0E" w:sz="24"/>
          <w:bottom w:val="single" w:color="FFCC29" w:sz="6"/>
          <w:right w:val="single" w:color="FFCC29" w:sz="6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19A324BE" wp14:textId="77777777"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7C2623" wp14:textId="77777777">
            <w:pPr>
              <w:spacing w:after="6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1A1A1A"/>
                <w:sz w:val="21"/>
                <w:szCs w:val="21"/>
                <w:lang w:val="en-US"/>
              </w:rPr>
              <w:t>Cómo diligenciar esta plantilla</w:t>
            </w:r>
          </w:p>
          <w:p w14:paraId="2DA50A34" wp14:textId="77777777">
            <w:r w:rsidRPr="632D60BD" w:rsidR="632D60BD">
              <w:rPr>
                <w:rFonts w:ascii="Calibri" w:hAnsi="Calibri" w:eastAsia="Calibri" w:cs="Calibri"/>
                <w:sz w:val="21"/>
                <w:szCs w:val="21"/>
                <w:lang w:val="en-US"/>
              </w:rPr>
              <w:t>Poder e interés se puntúan de 1 (no aplica / no le afecta) a 5 (autoridad para cancelar el proyecto / el resultado lo afecta directamente todos los días). Cada puntaje debe llevar una frase de evidencia — no basta con el número. Revisen la lista final contra el checklist de categorías de la guía antes de darla por completa.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7212329C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2388178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Nombre del proyecto</w:t>
            </w:r>
          </w:p>
          <w:p w:rsidP="632D60BD" w14:paraId="6E7BEAA2" wp14:textId="71FA0A60">
            <w:pPr>
              <w:pBdr>
                <w:bottom w:val="single" w:color="E2E2E2" w:sz="4" w:space="4"/>
              </w:pBdr>
              <w:spacing w:after="130"/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SIGCortinas</w:t>
            </w:r>
          </w:p>
        </w:tc>
      </w:tr>
    </w:tbl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5CD86704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A47A8B3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Equipo e integrantes</w:t>
            </w:r>
          </w:p>
          <w:p w:rsidP="632D60BD" w14:paraId="63E4A9CD" wp14:textId="53969E50">
            <w:pPr>
              <w:pBdr>
                <w:bottom w:val="single" w:color="E2E2E2" w:sz="4" w:space="4"/>
              </w:pBdr>
              <w:spacing w:after="130"/>
            </w:pPr>
            <w:r w:rsidRPr="632D60BD" w:rsidR="5D57513A">
              <w:rPr>
                <w:rFonts w:ascii="Calibri" w:hAnsi="Calibri" w:eastAsia="Calibri" w:cs="Calibri"/>
                <w:sz w:val="19"/>
                <w:szCs w:val="19"/>
              </w:rPr>
              <w:t>Miguel Antonio Gómez Guío - m1GU3l2356 </w:t>
            </w:r>
          </w:p>
        </w:tc>
      </w:tr>
    </w:tbl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10AB6673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8FF8E3E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Fecha</w:t>
            </w:r>
          </w:p>
          <w:p w:rsidP="632D60BD" w14:paraId="4F6584BE" wp14:textId="70A901BC">
            <w:pPr>
              <w:pBdr>
                <w:bottom w:val="single" w:color="E2E2E2" w:sz="4" w:space="4"/>
              </w:pBdr>
              <w:spacing w:after="130"/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6B5B6D06">
              <w:rPr>
                <w:rFonts w:ascii="Calibri" w:hAnsi="Calibri" w:eastAsia="Calibri" w:cs="Calibri"/>
                <w:sz w:val="19"/>
                <w:szCs w:val="19"/>
              </w:rPr>
              <w:t>17/08/2026</w:t>
            </w:r>
          </w:p>
        </w:tc>
      </w:tr>
    </w:tbl>
    <w:p xmlns:wp14="http://schemas.microsoft.com/office/word/2010/wordml" w14:paraId="0A37501D" wp14:textId="77777777">
      <w:pPr>
        <w:spacing w:after="160"/>
      </w:pPr>
    </w:p>
    <w:p xmlns:wp14="http://schemas.microsoft.com/office/word/2010/wordml" w:rsidP="632D60BD" w14:paraId="1BD45189" wp14:textId="77777777">
      <w:pPr>
        <w:pBdr>
          <w:bottom w:val="single" w:color="FFCC29" w:sz="8" w:space="6"/>
        </w:pBdr>
        <w:spacing w:before="420" w:after="160"/>
      </w:pPr>
      <w:r w:rsidRPr="632D60BD" w:rsidR="632D60BD">
        <w:rPr>
          <w:rFonts w:ascii="Cambria" w:hAnsi="Cambria" w:eastAsia="Cambria" w:cs="Cambria"/>
          <w:b w:val="1"/>
          <w:bCs w:val="1"/>
          <w:color w:val="A87B00"/>
          <w:sz w:val="30"/>
          <w:szCs w:val="30"/>
          <w:lang w:val="en-US"/>
        </w:rPr>
        <w:t xml:space="preserve">1. </w:t>
      </w:r>
      <w:r w:rsidRPr="632D60BD" w:rsidR="632D60BD">
        <w:rPr>
          <w:rFonts w:ascii="Cambria" w:hAnsi="Cambria" w:eastAsia="Cambria" w:cs="Cambria"/>
          <w:b w:val="1"/>
          <w:bCs w:val="1"/>
          <w:color w:val="1A1A1A"/>
          <w:sz w:val="30"/>
          <w:szCs w:val="30"/>
          <w:lang w:val="en-US"/>
        </w:rPr>
        <w:t>Identificación de stakeholders</w:t>
      </w:r>
    </w:p>
    <w:p xmlns:wp14="http://schemas.microsoft.com/office/word/2010/wordml" w14:paraId="0B48B5FF" wp14:textId="77777777">
      <w:pPr>
        <w:spacing w:after="160"/>
        <w:jc w:val="both"/>
      </w:pPr>
      <w:r w:rsidRPr="632D60BD" w:rsidR="632D60BD">
        <w:rPr>
          <w:rFonts w:ascii="Calibri" w:hAnsi="Calibri" w:eastAsia="Calibri" w:cs="Calibri"/>
          <w:sz w:val="21"/>
          <w:szCs w:val="21"/>
          <w:lang w:val="en-US"/>
        </w:rPr>
        <w:t>Apliquen mapeo organizacional y la técnica de bola de nieve ("¿quién más debería opinar sobre esto?") hasta llegar a saturación, y revisen la lista contra el checklist de categorías de la guía teórica.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 xmlns:wp14="http://schemas.microsoft.com/office/word/2010/wordml" w:rsidTr="632D60BD" w14:paraId="52EAD30E" wp14:textId="77777777">
        <w:trPr>
          <w:tblHeader/>
        </w:trPr>
        <w:tc>
          <w:tcPr>
            <w:tcW w:w="3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F44D69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w="3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05C5DE3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Categoría</w:t>
            </w:r>
          </w:p>
        </w:tc>
        <w:tc>
          <w:tcPr>
            <w:tcW w:w="31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362A011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Cómo se identificó</w:t>
            </w:r>
          </w:p>
        </w:tc>
      </w:tr>
      <w:tr xmlns:wp14="http://schemas.microsoft.com/office/word/2010/wordml" w:rsidTr="632D60BD" w14:paraId="25F59BEC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AF38FC" wp14:textId="56AF462D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2BEB03C5">
              <w:rPr>
                <w:rFonts w:ascii="Calibri" w:hAnsi="Calibri" w:eastAsia="Calibri" w:cs="Calibri"/>
                <w:sz w:val="19"/>
                <w:szCs w:val="19"/>
              </w:rPr>
              <w:t xml:space="preserve">Gerente </w:t>
            </w:r>
          </w:p>
          <w:p w14:paraId="15AA318D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512BE8" wp14:textId="71B0E2A0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10733060">
              <w:rPr>
                <w:rFonts w:ascii="Calibri" w:hAnsi="Calibri" w:eastAsia="Calibri" w:cs="Calibri"/>
                <w:sz w:val="19"/>
                <w:szCs w:val="19"/>
              </w:rPr>
              <w:t xml:space="preserve">Patrocinador </w:t>
            </w:r>
          </w:p>
          <w:p w14:paraId="0DA70637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624170" wp14:textId="1501F4FC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5915AD5D">
              <w:rPr>
                <w:rFonts w:ascii="Calibri" w:hAnsi="Calibri" w:eastAsia="Calibri" w:cs="Calibri"/>
                <w:sz w:val="19"/>
                <w:szCs w:val="19"/>
              </w:rPr>
              <w:t>Mapeo organizacional</w:t>
            </w:r>
          </w:p>
          <w:p w14:paraId="4B8484D5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  <w:tr xmlns:wp14="http://schemas.microsoft.com/office/word/2010/wordml" w:rsidTr="632D60BD" w14:paraId="6A6D7D59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8F56C0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649CC1FA" wp14:textId="7EE6013D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1B12631E">
              <w:rPr>
                <w:rFonts w:ascii="Calibri" w:hAnsi="Calibri" w:eastAsia="Calibri" w:cs="Calibri"/>
                <w:sz w:val="19"/>
                <w:szCs w:val="19"/>
              </w:rPr>
              <w:t>Técnico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F996B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5E3886A4" wp14:textId="51464CEE"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</w:t>
            </w:r>
            <w:r w:rsidRPr="632D60BD" w:rsidR="7687A4A3">
              <w:rPr>
                <w:rFonts w:ascii="Calibri" w:hAnsi="Calibri" w:eastAsia="Calibri" w:cs="Calibri"/>
                <w:sz w:val="19"/>
                <w:szCs w:val="19"/>
                <w:lang w:val="es-ES"/>
              </w:rPr>
              <w:t>Área</w:t>
            </w:r>
            <w:r w:rsidRPr="632D60BD" w:rsidR="7687A4A3">
              <w:rPr>
                <w:rFonts w:ascii="Calibri" w:hAnsi="Calibri" w:eastAsia="Calibri" w:cs="Calibri"/>
                <w:sz w:val="19"/>
                <w:szCs w:val="19"/>
                <w:lang w:val="es-ES"/>
              </w:rPr>
              <w:t xml:space="preserve"> Técnica 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CEB114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0D8BF348" wp14:textId="5022F335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12ED7142">
              <w:rPr>
                <w:rFonts w:ascii="Calibri" w:hAnsi="Calibri" w:eastAsia="Calibri" w:cs="Calibri"/>
                <w:sz w:val="19"/>
                <w:szCs w:val="19"/>
              </w:rPr>
              <w:t xml:space="preserve">Mapeo organizacional </w:t>
            </w:r>
          </w:p>
        </w:tc>
      </w:tr>
      <w:tr xmlns:wp14="http://schemas.microsoft.com/office/word/2010/wordml" w:rsidTr="632D60BD" w14:paraId="6AA7EF53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DB29A5" wp14:textId="64CD03CB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68F3B97D">
              <w:rPr>
                <w:rFonts w:ascii="Calibri" w:hAnsi="Calibri" w:eastAsia="Calibri" w:cs="Calibri"/>
                <w:sz w:val="19"/>
                <w:szCs w:val="19"/>
              </w:rPr>
              <w:t xml:space="preserve">Empleado </w:t>
            </w:r>
          </w:p>
          <w:p w14:paraId="4474F8A0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5E6F60B5" wp14:textId="247375AD">
            <w:pPr>
              <w:rPr>
                <w:rFonts w:ascii="Calibri" w:hAnsi="Calibri" w:eastAsia="Calibri" w:cs="Calibri"/>
                <w:sz w:val="19"/>
                <w:szCs w:val="19"/>
              </w:rPr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3E400BF1">
              <w:rPr>
                <w:rFonts w:ascii="Calibri" w:hAnsi="Calibri" w:eastAsia="Calibri" w:cs="Calibri"/>
                <w:sz w:val="19"/>
                <w:szCs w:val="19"/>
              </w:rPr>
              <w:t>Área técnica</w:t>
            </w:r>
          </w:p>
          <w:p w14:paraId="1DF8BA61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5DB198" wp14:textId="40F217DA"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</w:t>
            </w:r>
            <w:r w:rsidRPr="632D60BD" w:rsidR="541308B7">
              <w:rPr>
                <w:rFonts w:ascii="Calibri" w:hAnsi="Calibri" w:eastAsia="Calibri" w:cs="Calibri"/>
                <w:sz w:val="19"/>
                <w:szCs w:val="19"/>
                <w:lang w:val="es-ES"/>
              </w:rPr>
              <w:t>snowball</w:t>
            </w:r>
          </w:p>
          <w:p w14:paraId="1D5BCD6B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  <w:tr xmlns:wp14="http://schemas.microsoft.com/office/word/2010/wordml" w:rsidTr="632D60BD" w14:paraId="0A215684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3BC5EC03" wp14:textId="72D061E7">
            <w:pPr>
              <w:rPr>
                <w:rFonts w:ascii="Calibri" w:hAnsi="Calibri" w:eastAsia="Calibri" w:cs="Calibri"/>
                <w:sz w:val="19"/>
                <w:szCs w:val="19"/>
              </w:rPr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498305C2">
              <w:rPr>
                <w:rFonts w:ascii="Calibri" w:hAnsi="Calibri" w:eastAsia="Calibri" w:cs="Calibri"/>
                <w:sz w:val="19"/>
                <w:szCs w:val="19"/>
              </w:rPr>
              <w:t xml:space="preserve">Clientes </w:t>
            </w:r>
          </w:p>
          <w:p w14:paraId="3751300F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35F0889A" wp14:textId="7A81DF06">
            <w:pPr>
              <w:rPr>
                <w:rFonts w:ascii="Calibri" w:hAnsi="Calibri" w:eastAsia="Calibri" w:cs="Calibri"/>
                <w:sz w:val="19"/>
                <w:szCs w:val="19"/>
              </w:rPr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26C90A50">
              <w:rPr>
                <w:rFonts w:ascii="Calibri" w:hAnsi="Calibri" w:eastAsia="Calibri" w:cs="Calibri"/>
                <w:sz w:val="19"/>
                <w:szCs w:val="19"/>
              </w:rPr>
              <w:t>Usuarios / operadores directos</w:t>
            </w:r>
          </w:p>
          <w:p w14:paraId="6B515302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53EF77" wp14:textId="3287EFA9"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</w:t>
            </w:r>
            <w:r w:rsidRPr="632D60BD" w:rsidR="561C234C">
              <w:rPr>
                <w:rFonts w:ascii="Calibri" w:hAnsi="Calibri" w:eastAsia="Calibri" w:cs="Calibri"/>
                <w:sz w:val="19"/>
                <w:szCs w:val="19"/>
                <w:lang w:val="es-ES"/>
              </w:rPr>
              <w:t>snowball</w:t>
            </w:r>
          </w:p>
          <w:p w14:paraId="2D6473E8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  <w:tr xmlns:wp14="http://schemas.microsoft.com/office/word/2010/wordml" w:rsidTr="632D60BD" w14:paraId="180AB727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6D69FC" wp14:textId="3FD1A149"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</w:t>
            </w:r>
            <w:r w:rsidRPr="632D60BD" w:rsidR="242A90AA">
              <w:rPr>
                <w:rFonts w:ascii="Calibri" w:hAnsi="Calibri" w:eastAsia="Calibri" w:cs="Calibri"/>
                <w:sz w:val="19"/>
                <w:szCs w:val="19"/>
                <w:lang w:val="es-ES"/>
              </w:rPr>
              <w:t xml:space="preserve">Cámara de comerio </w:t>
            </w:r>
          </w:p>
          <w:p w14:paraId="72302A59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CBAF0D" wp14:textId="65A516BE"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78B48968">
              <w:rPr>
                <w:rFonts w:ascii="Calibri" w:hAnsi="Calibri" w:eastAsia="Calibri" w:cs="Calibri"/>
                <w:sz w:val="19"/>
                <w:szCs w:val="19"/>
              </w:rPr>
              <w:t>Entes reguladores o de control</w:t>
            </w:r>
          </w:p>
          <w:p w14:paraId="4A7717C8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9A23A7" wp14:textId="0E864950">
            <w:r w:rsidRPr="632D60BD" w:rsidR="7A86CB4E">
              <w:rPr>
                <w:rFonts w:ascii="Calibri" w:hAnsi="Calibri" w:eastAsia="Calibri" w:cs="Calibri"/>
                <w:sz w:val="19"/>
                <w:szCs w:val="19"/>
              </w:rPr>
              <w:t>mapeo</w:t>
            </w:r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63294059">
              <w:rPr>
                <w:rFonts w:ascii="Calibri" w:hAnsi="Calibri" w:eastAsia="Calibri" w:cs="Calibri"/>
                <w:sz w:val="19"/>
                <w:szCs w:val="19"/>
              </w:rPr>
              <w:t>organizacional</w:t>
            </w:r>
          </w:p>
          <w:p w14:paraId="74536B0D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  <w:tr xmlns:wp14="http://schemas.microsoft.com/office/word/2010/wordml" w:rsidTr="632D60BD" w14:paraId="017EEDEB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7D7A3EC8" wp14:textId="25A31CD6">
            <w:pPr>
              <w:rPr>
                <w:rFonts w:ascii="Calibri" w:hAnsi="Calibri" w:eastAsia="Calibri" w:cs="Calibri"/>
                <w:sz w:val="19"/>
                <w:szCs w:val="19"/>
                <w:lang w:val="es-ES"/>
              </w:rPr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</w:t>
            </w:r>
            <w:r w:rsidRPr="632D60BD" w:rsidR="1D0A4273">
              <w:rPr>
                <w:rFonts w:ascii="Calibri" w:hAnsi="Calibri" w:eastAsia="Calibri" w:cs="Calibri"/>
                <w:sz w:val="19"/>
                <w:szCs w:val="19"/>
                <w:lang w:val="es-ES"/>
              </w:rPr>
              <w:t>Proveedor de percianas</w:t>
            </w:r>
          </w:p>
          <w:p w14:paraId="129C278E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2790C8A6" wp14:textId="347F8622">
            <w:pPr>
              <w:pStyle w:val="Normal"/>
              <w:rPr>
                <w:rFonts w:ascii="Calibri" w:hAnsi="Calibri" w:eastAsia="Calibri" w:cs="Calibri"/>
                <w:sz w:val="19"/>
                <w:szCs w:val="19"/>
              </w:rPr>
            </w:pPr>
            <w:r w:rsidRPr="632D60BD" w:rsidR="632D60BD">
              <w:rPr>
                <w:rFonts w:ascii="Calibri" w:hAnsi="Calibri" w:eastAsia="Calibri" w:cs="Calibri"/>
                <w:sz w:val="19"/>
                <w:szCs w:val="19"/>
              </w:rPr>
              <w:t> </w:t>
            </w:r>
            <w:r w:rsidRPr="632D60BD" w:rsidR="4DB9A3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19"/>
                <w:szCs w:val="19"/>
              </w:rPr>
              <w:t xml:space="preserve"> Patrocinador y alta dirección</w:t>
            </w:r>
          </w:p>
          <w:p w14:paraId="6ECDD213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CA3204" wp14:textId="2F70AE5F">
            <w:r w:rsidRPr="632D60BD" w:rsidR="632D60BD">
              <w:rPr>
                <w:rFonts w:ascii="Calibri" w:hAnsi="Calibri" w:eastAsia="Calibri" w:cs="Calibri"/>
                <w:sz w:val="19"/>
                <w:szCs w:val="19"/>
                <w:lang w:val="es-ES"/>
              </w:rPr>
              <w:t> </w:t>
            </w:r>
            <w:r w:rsidRPr="632D60BD" w:rsidR="056DDD46">
              <w:rPr>
                <w:rFonts w:ascii="Calibri" w:hAnsi="Calibri" w:eastAsia="Calibri" w:cs="Calibri"/>
                <w:sz w:val="19"/>
                <w:szCs w:val="19"/>
                <w:lang w:val="es-ES"/>
              </w:rPr>
              <w:t>snowball</w:t>
            </w:r>
          </w:p>
          <w:p w14:paraId="6D71D07C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  <w:tr xmlns:wp14="http://schemas.microsoft.com/office/word/2010/wordml" w:rsidTr="632D60BD" w14:paraId="261D608D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AD8D14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4A586566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21E545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3DD1135A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36E82D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7ADA28FF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  <w:tr xmlns:wp14="http://schemas.microsoft.com/office/word/2010/wordml" w:rsidTr="632D60BD" w14:paraId="25FF43C8" wp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673AC1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2C6BD880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61E1DE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48D3F40D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2CCC41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7BFC34AB" wp14:textId="77777777"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</w:tbl>
    <w:p xmlns:wp14="http://schemas.microsoft.com/office/word/2010/wordml" w14:paraId="5DAB6C7B" wp14:textId="77777777">
      <w:pPr>
        <w:spacing w:after="240"/>
      </w:pPr>
    </w:p>
    <w:p xmlns:wp14="http://schemas.microsoft.com/office/word/2010/wordml" w:rsidP="632D60BD" w14:paraId="58DBC6E5" wp14:textId="77777777">
      <w:pPr>
        <w:pBdr>
          <w:bottom w:val="single" w:color="FFCC29" w:sz="8" w:space="6"/>
        </w:pBdr>
        <w:spacing w:before="420" w:after="160"/>
      </w:pPr>
      <w:r w:rsidRPr="632D60BD" w:rsidR="632D60BD">
        <w:rPr>
          <w:rFonts w:ascii="Cambria" w:hAnsi="Cambria" w:eastAsia="Cambria" w:cs="Cambria"/>
          <w:b w:val="1"/>
          <w:bCs w:val="1"/>
          <w:color w:val="A87B00"/>
          <w:sz w:val="30"/>
          <w:szCs w:val="30"/>
          <w:lang w:val="en-US"/>
        </w:rPr>
        <w:t xml:space="preserve">2. </w:t>
      </w:r>
      <w:r w:rsidRPr="632D60BD" w:rsidR="632D60BD">
        <w:rPr>
          <w:rFonts w:ascii="Cambria" w:hAnsi="Cambria" w:eastAsia="Cambria" w:cs="Cambria"/>
          <w:b w:val="1"/>
          <w:bCs w:val="1"/>
          <w:color w:val="1A1A1A"/>
          <w:sz w:val="30"/>
          <w:szCs w:val="30"/>
          <w:lang w:val="en-US"/>
        </w:rPr>
        <w:t>Matriz de poder-interés</w:t>
      </w:r>
    </w:p>
    <w:p xmlns:wp14="http://schemas.microsoft.com/office/word/2010/wordml" w14:paraId="0412485D" wp14:textId="77777777">
      <w:pPr>
        <w:spacing w:after="160"/>
        <w:jc w:val="both"/>
      </w:pPr>
      <w:r w:rsidRPr="632D60BD" w:rsidR="632D60BD">
        <w:rPr>
          <w:rFonts w:ascii="Calibri" w:hAnsi="Calibri" w:eastAsia="Calibri" w:cs="Calibri"/>
          <w:sz w:val="21"/>
          <w:szCs w:val="21"/>
          <w:lang w:val="en-US"/>
        </w:rPr>
        <w:t>Para cada stakeholder de la tabla anterior, asignen un puntaje de poder y de interés (1-5) con su justificación, y determinen el cuadrante y la estrategia de gestión correspondiente.</w:t>
      </w:r>
    </w:p>
    <w:tbl>
      <w:tblPr>
        <w:tblW w:w="1020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1576"/>
        <w:gridCol w:w="1625"/>
      </w:tblGrid>
      <w:tr xmlns:wp14="http://schemas.microsoft.com/office/word/2010/wordml" w:rsidTr="632D60BD" w14:paraId="3C64B61A" wp14:textId="77777777">
        <w:trPr>
          <w:tblHeader/>
        </w:trPr>
        <w:tc>
          <w:tcPr>
            <w:tcW w:w="18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1B03AAB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7"/>
                <w:szCs w:val="17"/>
                <w:lang w:val="es-ES"/>
              </w:rPr>
              <w:t>Stakeholder</w:t>
            </w:r>
          </w:p>
        </w:tc>
        <w:tc>
          <w:tcPr>
            <w:tcW w:w="26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CB9EDA5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7"/>
                <w:szCs w:val="17"/>
                <w:lang w:val="en-US"/>
              </w:rPr>
              <w:t>Poder (1-5) y evidencia</w:t>
            </w:r>
          </w:p>
        </w:tc>
        <w:tc>
          <w:tcPr>
            <w:tcW w:w="26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2350A24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7"/>
                <w:szCs w:val="17"/>
                <w:lang w:val="en-US"/>
              </w:rPr>
              <w:t>Interés (1-5) y evidencia</w:t>
            </w:r>
          </w:p>
        </w:tc>
        <w:tc>
          <w:tcPr>
            <w:tcW w:w="1576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EE9CC00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7"/>
                <w:szCs w:val="17"/>
                <w:lang w:val="en-US"/>
              </w:rPr>
              <w:t>Cuadrante</w:t>
            </w:r>
          </w:p>
        </w:tc>
        <w:tc>
          <w:tcPr>
            <w:tcW w:w="1625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E83686B" wp14:textId="77777777"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FFFFFF"/>
                <w:sz w:val="17"/>
                <w:szCs w:val="17"/>
                <w:lang w:val="en-US"/>
              </w:rPr>
              <w:t>Estrategia</w:t>
            </w:r>
          </w:p>
        </w:tc>
      </w:tr>
      <w:tr xmlns:wp14="http://schemas.microsoft.com/office/word/2010/wordml" w:rsidTr="632D60BD" w14:paraId="22B9E435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A4ECA7" wp14:textId="0F8DC9D3">
            <w:r w:rsidRPr="632D60BD" w:rsidR="37DF47D3">
              <w:rPr>
                <w:rFonts w:ascii="Calibri" w:hAnsi="Calibri" w:eastAsia="Calibri" w:cs="Calibri"/>
                <w:sz w:val="17"/>
                <w:szCs w:val="17"/>
              </w:rPr>
              <w:t xml:space="preserve">Gerente </w:t>
            </w: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</w:p>
          <w:p w:rsidP="632D60BD" w14:paraId="157D6B25" wp14:textId="630687EF">
            <w:pPr>
              <w:rPr>
                <w:rFonts w:ascii="Calibri" w:hAnsi="Calibri" w:eastAsia="Calibri" w:cs="Calibri"/>
                <w:sz w:val="17"/>
                <w:szCs w:val="17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79E427E6" wp14:textId="5D935AD7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27C4CC28">
              <w:rPr>
                <w:rFonts w:ascii="Calibri" w:hAnsi="Calibri" w:eastAsia="Calibri" w:cs="Calibri"/>
                <w:sz w:val="17"/>
                <w:szCs w:val="17"/>
              </w:rPr>
              <w:t>5. Es quien administra el negocio, toma decisiones de compras, ventas, citas, instalaciones y garantías.</w:t>
            </w:r>
          </w:p>
          <w:p w14:paraId="566C1BCE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1DB36F4A" wp14:textId="191E29B0">
            <w:pPr>
              <w:pStyle w:val="Normal"/>
              <w:rPr>
                <w:rFonts w:ascii="Calibri" w:hAnsi="Calibri" w:eastAsia="Calibri" w:cs="Calibri"/>
                <w:sz w:val="17"/>
                <w:szCs w:val="17"/>
              </w:rPr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4AF0BF18">
              <w:rPr>
                <w:rFonts w:ascii="Calibri" w:hAnsi="Calibri" w:eastAsia="Calibri" w:cs="Calibri"/>
                <w:sz w:val="17"/>
                <w:szCs w:val="17"/>
              </w:rPr>
              <w:t>5. Es la principal afectada por los problemas de inventario, olvidos de citas y falta de registros. Quiere recordatorios y un sistema de apoyo</w:t>
            </w:r>
            <w:r w:rsidRPr="632D60BD" w:rsidR="4DDA0AAC">
              <w:rPr>
                <w:rFonts w:ascii="Calibri" w:hAnsi="Calibri" w:eastAsia="Calibri" w:cs="Calibri"/>
                <w:sz w:val="17"/>
                <w:szCs w:val="17"/>
              </w:rPr>
              <w:t>, ya que es la encargada de registrar las ventas y citas junto con el inventario</w:t>
            </w:r>
          </w:p>
          <w:p w14:paraId="28D17827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86C630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:rsidP="632D60BD" w14:paraId="5380F020" wp14:textId="43515E2C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04D001F6">
              <w:rPr>
                <w:rFonts w:ascii="Calibri" w:hAnsi="Calibri" w:eastAsia="Calibri" w:cs="Calibri"/>
                <w:sz w:val="17"/>
                <w:szCs w:val="17"/>
              </w:rPr>
              <w:t xml:space="preserve"> Gestionar de cerca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8C8A50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:rsidP="632D60BD" w14:paraId="3CEEED34" wp14:textId="16514DFD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  <w:lang w:val="es-ES"/>
              </w:rPr>
              <w:t> </w:t>
            </w:r>
            <w:r w:rsidRPr="632D60BD" w:rsidR="3476251D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 i</w:t>
            </w:r>
            <w:r w:rsidRPr="632D60BD" w:rsidR="3476251D">
              <w:rPr>
                <w:rFonts w:ascii="Calibri" w:hAnsi="Calibri" w:eastAsia="Calibri" w:cs="Calibri"/>
                <w:sz w:val="17"/>
                <w:szCs w:val="17"/>
                <w:lang w:val="es-ES"/>
              </w:rPr>
              <w:t>nvolucrarla</w:t>
            </w:r>
            <w:r w:rsidRPr="632D60BD" w:rsidR="3476251D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 en todas las decisiones, validar requisitos y realizar retroalimentación constante</w:t>
            </w:r>
          </w:p>
        </w:tc>
      </w:tr>
      <w:tr xmlns:wp14="http://schemas.microsoft.com/office/word/2010/wordml" w:rsidTr="632D60BD" w14:paraId="24AE3047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F19EF9" wp14:textId="4796CE69"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154010C2">
              <w:rPr>
                <w:rFonts w:ascii="Calibri" w:hAnsi="Calibri" w:eastAsia="Calibri" w:cs="Calibri"/>
                <w:sz w:val="17"/>
                <w:szCs w:val="17"/>
              </w:rPr>
              <w:t>Técnico</w:t>
            </w:r>
          </w:p>
          <w:p w14:paraId="4D855984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6CE2FCB8" wp14:textId="5510EB6E">
            <w:pPr>
              <w:pStyle w:val="Normal"/>
            </w:pPr>
            <w:r w:rsidRPr="632D60BD" w:rsidR="24E57695">
              <w:rPr>
                <w:rFonts w:ascii="Calibri" w:hAnsi="Calibri" w:eastAsia="Calibri" w:cs="Calibri"/>
                <w:sz w:val="17"/>
                <w:szCs w:val="17"/>
              </w:rPr>
              <w:t xml:space="preserve">3. Ejecuta instalaciones y depende de la programación de citas, pero no administra el negocio. </w:t>
            </w: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</w:p>
          <w:p w14:paraId="6A84B78A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3E40803B" wp14:textId="5999FE73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4312482A">
              <w:rPr>
                <w:rFonts w:ascii="Calibri" w:hAnsi="Calibri" w:eastAsia="Calibri" w:cs="Calibri"/>
                <w:sz w:val="17"/>
                <w:szCs w:val="17"/>
              </w:rPr>
              <w:t>4. Necesita conocer fechas, horarios y posibles cambios o imprevistos en las instalaciones.</w:t>
            </w:r>
          </w:p>
          <w:p w14:paraId="3ADD6AFE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3BAC30D4" wp14:textId="53B47A5C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5D24A8A9">
              <w:rPr>
                <w:rFonts w:ascii="Calibri" w:hAnsi="Calibri" w:eastAsia="Calibri" w:cs="Calibri"/>
                <w:sz w:val="17"/>
                <w:szCs w:val="17"/>
              </w:rPr>
              <w:t xml:space="preserve"> Mantener informado</w:t>
            </w:r>
          </w:p>
          <w:p w14:paraId="68605206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105B5D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:rsidP="632D60BD" w14:paraId="15B3EB6E" wp14:textId="4DB96701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7C7A133B">
              <w:rPr>
                <w:rFonts w:ascii="Calibri" w:hAnsi="Calibri" w:eastAsia="Calibri" w:cs="Calibri"/>
                <w:sz w:val="17"/>
                <w:szCs w:val="17"/>
              </w:rPr>
              <w:t xml:space="preserve"> Notificar cambios de agenda, instalaciones programadas y recordatorios</w:t>
            </w:r>
          </w:p>
        </w:tc>
      </w:tr>
      <w:tr xmlns:wp14="http://schemas.microsoft.com/office/word/2010/wordml" w:rsidTr="632D60BD" w14:paraId="6C366582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CAE146" wp14:textId="65FFBAAA"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6F0EC650">
              <w:rPr>
                <w:rFonts w:ascii="Calibri" w:hAnsi="Calibri" w:eastAsia="Calibri" w:cs="Calibri"/>
                <w:sz w:val="17"/>
                <w:szCs w:val="17"/>
              </w:rPr>
              <w:t xml:space="preserve">Empleado </w:t>
            </w:r>
          </w:p>
          <w:p w14:paraId="1AF05E09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6BF368CB" wp14:textId="68959A38">
            <w:pPr>
              <w:pStyle w:val="Normal"/>
            </w:pPr>
            <w:r w:rsidRPr="632D60BD" w:rsidR="55678EF6">
              <w:rPr>
                <w:rFonts w:ascii="Calibri" w:hAnsi="Calibri" w:eastAsia="Calibri" w:cs="Calibri"/>
                <w:sz w:val="17"/>
                <w:szCs w:val="17"/>
              </w:rPr>
              <w:t>3. Atiende clientes y registra información, pero no decide sobre compras o cambios del negocio.</w:t>
            </w:r>
          </w:p>
          <w:p w14:paraId="7EE978CC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4B9B179D" wp14:textId="3504860E">
            <w:pPr>
              <w:rPr>
                <w:rFonts w:ascii="Calibri" w:hAnsi="Calibri" w:eastAsia="Calibri" w:cs="Calibri"/>
                <w:sz w:val="17"/>
                <w:szCs w:val="17"/>
                <w:lang w:val="es-ES"/>
              </w:rPr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  <w:lang w:val="es-ES"/>
              </w:rPr>
              <w:t> </w:t>
            </w:r>
            <w:r w:rsidRPr="632D60BD" w:rsidR="678CABCE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3. </w:t>
            </w:r>
            <w:r w:rsidRPr="632D60BD" w:rsidR="3B57F438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La carga laboral en el negocio </w:t>
            </w:r>
            <w:r w:rsidRPr="632D60BD" w:rsidR="3B57F438">
              <w:rPr>
                <w:rFonts w:ascii="Calibri" w:hAnsi="Calibri" w:eastAsia="Calibri" w:cs="Calibri"/>
                <w:sz w:val="17"/>
                <w:szCs w:val="17"/>
                <w:lang w:val="es-ES"/>
              </w:rPr>
              <w:t>sería</w:t>
            </w:r>
            <w:r w:rsidRPr="632D60BD" w:rsidR="3B57F438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 más organizada </w:t>
            </w:r>
          </w:p>
          <w:p w14:paraId="38BC71DC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4CD2E59C" wp14:textId="24DE2E65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739BC600">
              <w:rPr>
                <w:rFonts w:ascii="Calibri" w:hAnsi="Calibri" w:eastAsia="Calibri" w:cs="Calibri"/>
                <w:sz w:val="17"/>
                <w:szCs w:val="17"/>
              </w:rPr>
              <w:t xml:space="preserve"> Mantener informado</w:t>
            </w:r>
          </w:p>
          <w:p w14:paraId="5F11E8D2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C4773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:rsidP="632D60BD" w14:paraId="2181972A" wp14:textId="7D8356D5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  <w:lang w:val="es-ES"/>
              </w:rPr>
              <w:t> </w:t>
            </w:r>
            <w:r w:rsidRPr="632D60BD" w:rsidR="73B05033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 Capacitación, comunicación continua y recibir retroalimentación sobre los cambios en la carga laboral luego </w:t>
            </w:r>
            <w:r w:rsidRPr="632D60BD" w:rsidR="5598E685">
              <w:rPr>
                <w:rFonts w:ascii="Calibri" w:hAnsi="Calibri" w:eastAsia="Calibri" w:cs="Calibri"/>
                <w:sz w:val="17"/>
                <w:szCs w:val="17"/>
                <w:lang w:val="es-ES"/>
              </w:rPr>
              <w:t>del</w:t>
            </w:r>
            <w:r w:rsidRPr="632D60BD" w:rsidR="73B05033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 uso del sistema.</w:t>
            </w:r>
          </w:p>
        </w:tc>
      </w:tr>
      <w:tr xmlns:wp14="http://schemas.microsoft.com/office/word/2010/wordml" w:rsidTr="632D60BD" w14:paraId="04527810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756CA6" wp14:textId="592F413B"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7C769BDB">
              <w:rPr>
                <w:rFonts w:ascii="Calibri" w:hAnsi="Calibri" w:eastAsia="Calibri" w:cs="Calibri"/>
                <w:sz w:val="17"/>
                <w:szCs w:val="17"/>
              </w:rPr>
              <w:t>Clientes</w:t>
            </w:r>
          </w:p>
          <w:p w14:paraId="6AB54743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3B89598A" wp14:textId="09AA8E00">
            <w:pPr>
              <w:pStyle w:val="Normal"/>
            </w:pPr>
            <w:r w:rsidRPr="632D60BD" w:rsidR="25458923">
              <w:rPr>
                <w:rFonts w:ascii="Calibri" w:hAnsi="Calibri" w:eastAsia="Calibri" w:cs="Calibri"/>
                <w:sz w:val="17"/>
                <w:szCs w:val="17"/>
              </w:rPr>
              <w:t xml:space="preserve">2. No tienen poder sobre la gestión interna, </w:t>
            </w:r>
            <w:r w:rsidRPr="632D60BD" w:rsidR="36B0811C">
              <w:rPr>
                <w:rFonts w:ascii="Calibri" w:hAnsi="Calibri" w:eastAsia="Calibri" w:cs="Calibri"/>
                <w:sz w:val="17"/>
                <w:szCs w:val="17"/>
              </w:rPr>
              <w:t>sin embargo,</w:t>
            </w:r>
            <w:r w:rsidRPr="632D60BD" w:rsidR="25458923">
              <w:rPr>
                <w:rFonts w:ascii="Calibri" w:hAnsi="Calibri" w:eastAsia="Calibri" w:cs="Calibri"/>
                <w:sz w:val="17"/>
                <w:szCs w:val="17"/>
              </w:rPr>
              <w:t xml:space="preserve"> influyen mediante compras y quejas. </w:t>
            </w: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</w:p>
          <w:p w14:paraId="1D9BD9BE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5D2FFEEA" wp14:textId="13EC52F4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7123A584">
              <w:rPr>
                <w:rFonts w:ascii="Calibri" w:hAnsi="Calibri" w:eastAsia="Calibri" w:cs="Calibri"/>
                <w:sz w:val="17"/>
                <w:szCs w:val="17"/>
              </w:rPr>
              <w:t>5. Les interesa que las citas, instalaciones y garantías se cumplan correctamente.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2A0355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:rsidP="632D60BD" w14:paraId="7069FD48" wp14:textId="47D98D72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0EDCE6ED">
              <w:rPr>
                <w:rFonts w:ascii="Calibri" w:hAnsi="Calibri" w:eastAsia="Calibri" w:cs="Calibri"/>
                <w:sz w:val="17"/>
                <w:szCs w:val="17"/>
              </w:rPr>
              <w:t xml:space="preserve"> Mantener informado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5B4414" wp14:textId="1462F932"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7E20A312">
              <w:rPr>
                <w:rFonts w:ascii="Calibri" w:hAnsi="Calibri" w:eastAsia="Calibri" w:cs="Calibri"/>
                <w:sz w:val="17"/>
                <w:szCs w:val="17"/>
              </w:rPr>
              <w:t xml:space="preserve"> Informar estados de pedidos, fechas de instalación y cambios en la programación.</w:t>
            </w:r>
          </w:p>
        </w:tc>
      </w:tr>
      <w:tr xmlns:wp14="http://schemas.microsoft.com/office/word/2010/wordml" w:rsidTr="632D60BD" w14:paraId="4F979955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B578C6" wp14:textId="413EA2BD">
            <w:r w:rsidRPr="632D60BD" w:rsidR="632D60BD">
              <w:rPr>
                <w:rFonts w:ascii="Calibri" w:hAnsi="Calibri" w:eastAsia="Calibri" w:cs="Calibri"/>
                <w:sz w:val="17"/>
                <w:szCs w:val="17"/>
                <w:lang w:val="es-ES"/>
              </w:rPr>
              <w:t> </w:t>
            </w:r>
            <w:r w:rsidRPr="632D60BD" w:rsidR="2C41A0D7">
              <w:rPr>
                <w:rFonts w:ascii="Calibri" w:hAnsi="Calibri" w:eastAsia="Calibri" w:cs="Calibri"/>
                <w:sz w:val="17"/>
                <w:szCs w:val="17"/>
                <w:lang w:val="es-ES"/>
              </w:rPr>
              <w:t>Cámara</w:t>
            </w:r>
            <w:r w:rsidRPr="632D60BD" w:rsidR="446F4890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 de comercio</w:t>
            </w:r>
          </w:p>
          <w:p w14:paraId="1FA429CE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4E64FEAB" wp14:textId="3893D170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3E65DCB0">
              <w:rPr>
                <w:rFonts w:ascii="Calibri" w:hAnsi="Calibri" w:eastAsia="Calibri" w:cs="Calibri"/>
                <w:sz w:val="17"/>
                <w:szCs w:val="17"/>
              </w:rPr>
              <w:t>4. Tiene influencia por requisitos legales y registro del establecimiento, pero no participa en la operación diaria.</w:t>
            </w:r>
          </w:p>
          <w:p w14:paraId="0F5B8C8A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2D7DC3" wp14:textId="323BED48"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1B96CB17">
              <w:rPr>
                <w:rFonts w:ascii="Calibri" w:hAnsi="Calibri" w:eastAsia="Calibri" w:cs="Calibri"/>
                <w:sz w:val="17"/>
                <w:szCs w:val="17"/>
              </w:rPr>
              <w:t>2. Su interés es que el negocio cumpla obligaciones comerciales, no el funcionamiento del sistema.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835728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:rsidP="632D60BD" w14:paraId="46FD6BF3" wp14:textId="1FF21562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0FAF6DD3">
              <w:rPr>
                <w:rFonts w:ascii="Calibri" w:hAnsi="Calibri" w:eastAsia="Calibri" w:cs="Calibri"/>
                <w:sz w:val="17"/>
                <w:szCs w:val="17"/>
              </w:rPr>
              <w:t xml:space="preserve"> Mantener satisfecho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0EEEC1AA" wp14:textId="391A4678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7B9B145C">
              <w:rPr>
                <w:rFonts w:ascii="Calibri" w:hAnsi="Calibri" w:eastAsia="Calibri" w:cs="Calibri"/>
                <w:sz w:val="17"/>
                <w:szCs w:val="17"/>
              </w:rPr>
              <w:t xml:space="preserve"> Cumplir requisitos legales y mantener la información administrativa disponible cuando sea necesaria.</w:t>
            </w:r>
          </w:p>
          <w:p w14:paraId="19C7E312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</w:tr>
      <w:tr xmlns:wp14="http://schemas.microsoft.com/office/word/2010/wordml" w:rsidTr="632D60BD" w14:paraId="629FF2E4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3E85448D" wp14:textId="01F46BE0">
            <w:pPr>
              <w:rPr>
                <w:rFonts w:ascii="Calibri" w:hAnsi="Calibri" w:eastAsia="Calibri" w:cs="Calibri"/>
                <w:sz w:val="17"/>
                <w:szCs w:val="17"/>
                <w:lang w:val="es-ES"/>
              </w:rPr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  <w:lang w:val="es-ES"/>
              </w:rPr>
              <w:t> </w:t>
            </w:r>
            <w:r w:rsidRPr="632D60BD" w:rsidR="520D4B4B">
              <w:rPr>
                <w:rFonts w:ascii="Calibri" w:hAnsi="Calibri" w:eastAsia="Calibri" w:cs="Calibri"/>
                <w:sz w:val="17"/>
                <w:szCs w:val="17"/>
                <w:lang w:val="es-ES"/>
              </w:rPr>
              <w:t xml:space="preserve">Proveedor de </w:t>
            </w:r>
            <w:r w:rsidRPr="632D60BD" w:rsidR="7AA4FBC0">
              <w:rPr>
                <w:rFonts w:ascii="Calibri" w:hAnsi="Calibri" w:eastAsia="Calibri" w:cs="Calibri"/>
                <w:sz w:val="17"/>
                <w:szCs w:val="17"/>
                <w:lang w:val="es-ES"/>
              </w:rPr>
              <w:t>persianas</w:t>
            </w:r>
          </w:p>
          <w:p w14:paraId="70342F75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0E6A004A" wp14:textId="62F85677">
            <w:pPr>
              <w:pStyle w:val="Normal"/>
            </w:pPr>
            <w:r w:rsidRPr="632D60BD" w:rsidR="31364A86">
              <w:rPr>
                <w:rFonts w:ascii="Calibri" w:hAnsi="Calibri" w:eastAsia="Calibri" w:cs="Calibri"/>
                <w:sz w:val="17"/>
                <w:szCs w:val="17"/>
              </w:rPr>
              <w:t xml:space="preserve">2. Suministra productos y recibe devoluciones por garantía, pero no controla el negocio. </w:t>
            </w: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</w:p>
          <w:p w14:paraId="47F07C36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0F6115FE" wp14:textId="218A2D53">
            <w:pPr>
              <w:pStyle w:val="Normal"/>
            </w:pPr>
            <w:r w:rsidRPr="632D60BD" w:rsidR="0C49885D">
              <w:rPr>
                <w:rFonts w:ascii="Calibri" w:hAnsi="Calibri" w:eastAsia="Calibri" w:cs="Calibri"/>
                <w:sz w:val="17"/>
                <w:szCs w:val="17"/>
              </w:rPr>
              <w:t>3. Le interesa recibir pedidos y gestionar garantías</w:t>
            </w:r>
            <w:r w:rsidRPr="632D60BD" w:rsidR="11D4DFF4">
              <w:rPr>
                <w:rFonts w:ascii="Calibri" w:hAnsi="Calibri" w:eastAsia="Calibri" w:cs="Calibri"/>
                <w:sz w:val="17"/>
                <w:szCs w:val="17"/>
              </w:rPr>
              <w:t xml:space="preserve"> con plazos establecidos</w:t>
            </w:r>
            <w:r w:rsidRPr="632D60BD" w:rsidR="0C49885D">
              <w:rPr>
                <w:rFonts w:ascii="Calibri" w:hAnsi="Calibri" w:eastAsia="Calibri" w:cs="Calibri"/>
                <w:sz w:val="17"/>
                <w:szCs w:val="17"/>
              </w:rPr>
              <w:t>, aunque no usa el sistema diariamente.</w:t>
            </w:r>
            <w:r w:rsidRPr="632D60BD" w:rsidR="0C49885D">
              <w:rPr>
                <w:rFonts w:ascii="Calibri" w:hAnsi="Calibri" w:eastAsia="Calibri" w:cs="Calibri"/>
                <w:sz w:val="17"/>
                <w:szCs w:val="17"/>
              </w:rPr>
              <w:t xml:space="preserve"> </w:t>
            </w: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</w:p>
          <w:p w14:paraId="4F32E632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76"/>
            </w:tblGrid>
            <w:tr w:rsidR="632D60BD" w:rsidTr="632D60BD" w14:paraId="7FA9E02B">
              <w:trPr>
                <w:trHeight w:val="300"/>
              </w:trPr>
              <w:tc>
                <w:tcPr>
                  <w:tcW w:w="1376" w:type="dxa"/>
                  <w:tcMar/>
                  <w:vAlign w:val="center"/>
                </w:tcPr>
                <w:p w:rsidR="7FE6F2EF" w:rsidP="632D60BD" w:rsidRDefault="7FE6F2EF" w14:paraId="022E96AD" w14:textId="46B3797F">
                  <w:pPr>
                    <w:spacing w:before="240" w:beforeAutospacing="off" w:after="240" w:afterAutospacing="off"/>
                  </w:pPr>
                  <w:r w:rsidRPr="632D60BD" w:rsidR="7FE6F2EF">
                    <w:rPr>
                      <w:rFonts w:ascii="Calibri" w:hAnsi="Calibri" w:eastAsia="Calibri" w:cs="Calibri"/>
                      <w:sz w:val="17"/>
                      <w:szCs w:val="17"/>
                    </w:rPr>
                    <w:t>Monitorear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632D60BD" w:rsidTr="632D60BD" w14:paraId="11B242D3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632D60BD" w:rsidRDefault="632D60BD" w14:paraId="466300E8" w14:textId="5C3A781D"/>
              </w:tc>
            </w:tr>
          </w:tbl>
          <w:p w14:paraId="7EA6EE37" wp14:textId="4D68C338"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</w:p>
          <w:p w14:paraId="2FE610BE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P="632D60BD" w14:paraId="664DE1EE" wp14:textId="6983ACAE">
            <w:pPr>
              <w:pStyle w:val="Normal"/>
            </w:pPr>
            <w:r w:rsidRPr="632D60BD" w:rsidR="632D60BD">
              <w:rPr>
                <w:rFonts w:ascii="Calibri" w:hAnsi="Calibri" w:eastAsia="Calibri" w:cs="Calibri"/>
                <w:sz w:val="17"/>
                <w:szCs w:val="17"/>
              </w:rPr>
              <w:t> </w:t>
            </w:r>
            <w:r w:rsidRPr="632D60BD" w:rsidR="36050A94">
              <w:rPr>
                <w:rFonts w:ascii="Calibri" w:hAnsi="Calibri" w:eastAsia="Calibri" w:cs="Calibri"/>
                <w:sz w:val="17"/>
                <w:szCs w:val="17"/>
              </w:rPr>
              <w:t xml:space="preserve"> Mantener comunicación cuando existan pedidos, devoluciones o garantías</w:t>
            </w:r>
          </w:p>
          <w:p w14:paraId="3D9D4942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</w:tr>
      <w:tr xmlns:wp14="http://schemas.microsoft.com/office/word/2010/wordml" w:rsidTr="632D60BD" w14:paraId="299BBA70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93A24D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18840F38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4F736F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4C1EE185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24AB7A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06B0BD7B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B54525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7E0BA9E3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2F5E9B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6008BDD0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</w:tr>
      <w:tr xmlns:wp14="http://schemas.microsoft.com/office/word/2010/wordml" w:rsidTr="632D60BD" w14:paraId="50D1ECB0" wp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BE7177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361DDFAB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9F269C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31C8A419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6FE776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1696C0E2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5B5DE2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6E8B5DA1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47F86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  <w:p w14:paraId="08DF40D6" wp14:textId="77777777">
            <w:r>
              <w:rPr>
                <w:rFonts w:ascii="Calibri" w:hAnsi="Calibri" w:eastAsia="Calibri" w:cs="Calibri"/>
                <w:sz w:val="17"/>
                <w:szCs w:val="17"/>
              </w:rPr>
              <w:t xml:space="preserve"> </w:t>
            </w:r>
          </w:p>
        </w:tc>
      </w:tr>
    </w:tbl>
    <w:p xmlns:wp14="http://schemas.microsoft.com/office/word/2010/wordml" w14:paraId="02EB378F" wp14:textId="77777777">
      <w:pPr>
        <w:spacing w:after="240"/>
      </w:pPr>
    </w:p>
    <w:p xmlns:wp14="http://schemas.microsoft.com/office/word/2010/wordml" w:rsidP="632D60BD" w14:paraId="10A97C6B" wp14:textId="77777777">
      <w:pPr>
        <w:pBdr>
          <w:bottom w:val="single" w:color="FFCC29" w:sz="8" w:space="6"/>
        </w:pBdr>
        <w:spacing w:before="420" w:after="160"/>
      </w:pPr>
      <w:r w:rsidRPr="632D60BD" w:rsidR="632D60BD">
        <w:rPr>
          <w:rFonts w:ascii="Cambria" w:hAnsi="Cambria" w:eastAsia="Cambria" w:cs="Cambria"/>
          <w:b w:val="1"/>
          <w:bCs w:val="1"/>
          <w:color w:val="A87B00"/>
          <w:sz w:val="30"/>
          <w:szCs w:val="30"/>
          <w:lang w:val="en-US"/>
        </w:rPr>
        <w:t xml:space="preserve">3. </w:t>
      </w:r>
      <w:r w:rsidRPr="632D60BD" w:rsidR="632D60BD">
        <w:rPr>
          <w:rFonts w:ascii="Cambria" w:hAnsi="Cambria" w:eastAsia="Cambria" w:cs="Cambria"/>
          <w:b w:val="1"/>
          <w:bCs w:val="1"/>
          <w:color w:val="1A1A1A"/>
          <w:sz w:val="30"/>
          <w:szCs w:val="30"/>
          <w:lang w:val="en-US"/>
        </w:rPr>
        <w:t>Resumen por cuadrante</w:t>
      </w:r>
    </w:p>
    <w:p xmlns:wp14="http://schemas.microsoft.com/office/word/2010/wordml" w14:paraId="292B4D31" wp14:textId="77777777">
      <w:pPr>
        <w:spacing w:after="160"/>
        <w:jc w:val="both"/>
      </w:pPr>
      <w:r w:rsidRPr="632D60BD" w:rsidR="632D60BD">
        <w:rPr>
          <w:rFonts w:ascii="Calibri" w:hAnsi="Calibri" w:eastAsia="Calibri" w:cs="Calibri"/>
          <w:sz w:val="21"/>
          <w:szCs w:val="21"/>
          <w:lang w:val="en-US"/>
        </w:rPr>
        <w:t>Con la matriz ya puntuada, listen qué stakeholders cayeron en cada cuadrante — esto facilita planear la comunicación del proyecto de un vistazo.</w:t>
      </w:r>
    </w:p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50F4D5AC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6C3818F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Alto poder, alto interés — Gestionar de cerca</w:t>
            </w:r>
          </w:p>
          <w:p w14:paraId="53361D8D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305E0D1A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042AE509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7994D41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Alto poder, bajo interés — Mantener satisfecho</w:t>
            </w:r>
          </w:p>
          <w:p w14:paraId="2F49BAF6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18077A0D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5F1CD6D3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15CF06C1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Bajo poder, alto interés — Mantener informado</w:t>
            </w:r>
          </w:p>
          <w:p w14:paraId="7232A5A4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1E45AE9E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w="9360" w:type="dxa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2D60BD" w14:paraId="0A1FCBAF" wp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5DFF67D" wp14:textId="77777777">
            <w:pPr>
              <w:spacing w:after="70"/>
            </w:pPr>
            <w:r w:rsidRPr="632D60BD" w:rsidR="632D60BD">
              <w:rPr>
                <w:rFonts w:ascii="Calibri" w:hAnsi="Calibri" w:eastAsia="Calibri" w:cs="Calibri"/>
                <w:b w:val="1"/>
                <w:bCs w:val="1"/>
                <w:color w:val="A87B00"/>
                <w:sz w:val="19"/>
                <w:szCs w:val="19"/>
                <w:lang w:val="en-US"/>
              </w:rPr>
              <w:t>Bajo poder, bajo interés — Monitorear</w:t>
            </w:r>
          </w:p>
          <w:p w14:paraId="7A150FD0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  <w:p w14:paraId="00D3A2DC" wp14:textId="77777777"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 </w:t>
            </w:r>
          </w:p>
        </w:tc>
      </w:tr>
    </w:tbl>
    <w:p xmlns:wp14="http://schemas.microsoft.com/office/word/2010/wordml" w14:paraId="6A05A809" wp14:textId="77777777">
      <w:pPr>
        <w:spacing w:after="200"/>
      </w:pPr>
    </w:p>
    <w:p xmlns:wp14="http://schemas.microsoft.com/office/word/2010/wordml" w14:paraId="15EBDD0E" wp14:textId="77777777">
      <w:pPr>
        <w:spacing w:after="160"/>
      </w:pPr>
      <w:r w:rsidRPr="632D60BD" w:rsidR="632D60BD">
        <w:rPr>
          <w:rFonts w:ascii="Calibri" w:hAnsi="Calibri" w:eastAsia="Calibri" w:cs="Calibri"/>
          <w:i w:val="1"/>
          <w:iCs w:val="1"/>
          <w:color w:val="5F5F5F"/>
          <w:sz w:val="19"/>
          <w:szCs w:val="19"/>
          <w:lang w:val="en-US"/>
        </w:rPr>
        <w:t>Este documento se sube al repositorio del equipo en 01-kickoff/matriz-poder-interes.md (o como este mismo archivo), por pull request — con al menos un commit propio de cada integrante y revisión cruzada antes de fusionar.</w:t>
      </w:r>
    </w:p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32D60BD" w14:paraId="3D9ED08E" wp14:textId="77777777">
    <w:pPr>
      <w:pBdr>
        <w:top w:val="single" w:color="E2E2E2" w:sz="4" w:space="6"/>
      </w:pBdr>
      <w:tabs>
        <w:tab w:val="right" w:pos="9026"/>
      </w:tabs>
      <w:rPr>
        <w:lang w:val="en-US"/>
      </w:rPr>
    </w:pPr>
    <w:r w:rsidRPr="632D60BD" w:rsidR="632D60BD">
      <w:rPr>
        <w:rFonts w:ascii="Calibri" w:hAnsi="Calibri" w:eastAsia="Calibri" w:cs="Calibri"/>
        <w:color w:val="5F5F5F"/>
        <w:sz w:val="16"/>
        <w:szCs w:val="16"/>
        <w:lang w:val="en-US"/>
      </w:rPr>
      <w:t>UPTC · Facultad de Ingeniería</w:t>
    </w:r>
    <w:r w:rsidRPr="632D60BD" w:rsidR="632D60BD">
      <w:rPr>
        <w:rFonts w:ascii="Calibri" w:hAnsi="Calibri" w:eastAsia="Calibri" w:cs="Calibri"/>
        <w:color w:val="5F5F5F"/>
        <w:sz w:val="16"/>
        <w:szCs w:val="16"/>
        <w:lang w:val="en-US"/>
      </w:rPr>
      <w:t xml:space="preserve">Identificación de stakeholders y matriz de poder-interés   ·   Página </w:t>
    </w:r>
    <w:r w:rsidRPr="632D60BD">
      <w:rPr>
        <w:rFonts w:ascii="Calibri" w:hAnsi="Calibri" w:eastAsia="Calibri" w:cs="Calibri"/>
        <w:color w:val="5F5F5F"/>
        <w:sz w:val="16"/>
        <w:szCs w:val="16"/>
        <w:lang w:val="en-US"/>
      </w:rPr>
      <w:fldChar w:fldCharType="begin"/>
    </w:r>
    <w:r w:rsidRPr="632D60BD">
      <w:rPr>
        <w:rFonts w:ascii="Calibri" w:hAnsi="Calibri" w:eastAsia="Calibri" w:cs="Calibri"/>
        <w:color w:val="5F5F5F"/>
        <w:sz w:val="16"/>
        <w:szCs w:val="16"/>
      </w:rPr>
      <w:instrText xml:space="preserve">PAGE</w:instrText>
    </w:r>
    <w:r w:rsidRPr="632D60BD">
      <w:rPr>
        <w:rFonts w:ascii="Calibri" w:hAnsi="Calibri" w:eastAsia="Calibri" w:cs="Calibri"/>
        <w:color w:val="5F5F5F"/>
        <w:sz w:val="16"/>
        <w:szCs w:val="16"/>
      </w:rPr>
      <w:fldChar w:fldCharType="separate"/>
    </w:r>
    <w:r w:rsidRPr="632D60BD">
      <w:rPr>
        <w:rFonts w:ascii="Calibri" w:hAnsi="Calibri" w:eastAsia="Calibri" w:cs="Calibri"/>
        <w:color w:val="5F5F5F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p xmlns:wp14="http://schemas.microsoft.com/office/word/2010/wordml" w14:paraId="0E27B00A" wp14:textId="77777777">
    <w:pPr>
      <w:spacing w:after="80"/>
    </w:pPr>
    <w:r>
      <w:drawing>
        <wp:inline xmlns:wp14="http://schemas.microsoft.com/office/word/2010/wordprocessingDrawing" distT="0" distB="0" distL="0" distR="0" wp14:anchorId="14A0B47C" wp14:editId="7777777">
          <wp:extent cx="819150" cy="381000"/>
          <wp:effectExtent l="0" t="0" r="0" b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P="632D60BD" w14:paraId="3BCA8DC9" wp14:textId="77777777">
    <w:pPr>
      <w:pBdr>
        <w:bottom w:val="single" w:color="FFCC29" w:sz="10" w:space="4"/>
      </w:pBdr>
      <w:spacing w:after="200"/>
    </w:pPr>
    <w:r w:rsidRPr="632D60BD" w:rsidR="632D60BD">
      <w:rPr>
        <w:rFonts w:ascii="Cambria" w:hAnsi="Cambria" w:eastAsia="Cambria" w:cs="Cambria"/>
        <w:b w:val="1"/>
        <w:bCs w:val="1"/>
        <w:color w:val="5F5F5F"/>
        <w:sz w:val="15"/>
        <w:szCs w:val="15"/>
        <w:lang w:val="en-US"/>
      </w:rPr>
      <w:t>INGENIERÍA DE REQUISITOS</w:t>
    </w:r>
    <w:r w:rsidRPr="632D60BD" w:rsidR="632D60BD">
      <w:rPr>
        <w:rFonts w:ascii="Cambria" w:hAnsi="Cambria" w:eastAsia="Cambria" w:cs="Cambria"/>
        <w:i w:val="1"/>
        <w:iCs w:val="1"/>
        <w:color w:val="5F5F5F"/>
        <w:sz w:val="15"/>
        <w:szCs w:val="15"/>
        <w:lang w:val="en-US"/>
      </w:rPr>
      <w:t xml:space="preserve">   ·   Unidad 3 · Sesión 1 · Plantilla para diligenciar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e6b24c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0DEFEC4"/>
  <w15:docId w15:val="{13F4A3DC-7B65-47D8-A3CE-A3B06616F0D7}"/>
  <w:rsids>
    <w:rsidRoot w:val="04617608"/>
    <w:rsid w:val="04617608"/>
    <w:rsid w:val="04D001F6"/>
    <w:rsid w:val="056DDD46"/>
    <w:rsid w:val="098821B1"/>
    <w:rsid w:val="0C49885D"/>
    <w:rsid w:val="0CAA7E95"/>
    <w:rsid w:val="0CAA7E95"/>
    <w:rsid w:val="0DFB9BE0"/>
    <w:rsid w:val="0EDCE6ED"/>
    <w:rsid w:val="0FAF6DD3"/>
    <w:rsid w:val="10733060"/>
    <w:rsid w:val="11D4DFF4"/>
    <w:rsid w:val="1275F23E"/>
    <w:rsid w:val="12ED7142"/>
    <w:rsid w:val="1303ABCA"/>
    <w:rsid w:val="154010C2"/>
    <w:rsid w:val="1683CF96"/>
    <w:rsid w:val="1939FEF5"/>
    <w:rsid w:val="1B12631E"/>
    <w:rsid w:val="1B96CB17"/>
    <w:rsid w:val="1D0A4273"/>
    <w:rsid w:val="1D1546AF"/>
    <w:rsid w:val="1D1F6428"/>
    <w:rsid w:val="22B1D742"/>
    <w:rsid w:val="23FDFD19"/>
    <w:rsid w:val="242A90AA"/>
    <w:rsid w:val="24E57695"/>
    <w:rsid w:val="25458923"/>
    <w:rsid w:val="2584935B"/>
    <w:rsid w:val="25A7145E"/>
    <w:rsid w:val="26C82DFA"/>
    <w:rsid w:val="26C90A50"/>
    <w:rsid w:val="2774A25C"/>
    <w:rsid w:val="27C4CC28"/>
    <w:rsid w:val="29A7A89C"/>
    <w:rsid w:val="2A138D8F"/>
    <w:rsid w:val="2BEB03C5"/>
    <w:rsid w:val="2C41A0D7"/>
    <w:rsid w:val="2E295D57"/>
    <w:rsid w:val="3064B7FB"/>
    <w:rsid w:val="31364A86"/>
    <w:rsid w:val="318417A4"/>
    <w:rsid w:val="3476251D"/>
    <w:rsid w:val="36050A94"/>
    <w:rsid w:val="36B0811C"/>
    <w:rsid w:val="37099B09"/>
    <w:rsid w:val="3755B35B"/>
    <w:rsid w:val="37DF47D3"/>
    <w:rsid w:val="38443F87"/>
    <w:rsid w:val="3B57F438"/>
    <w:rsid w:val="3E400BF1"/>
    <w:rsid w:val="3E65DCB0"/>
    <w:rsid w:val="3FF0DFFB"/>
    <w:rsid w:val="4089EECD"/>
    <w:rsid w:val="41495CC1"/>
    <w:rsid w:val="4312482A"/>
    <w:rsid w:val="43552289"/>
    <w:rsid w:val="43DFDC84"/>
    <w:rsid w:val="446F4890"/>
    <w:rsid w:val="4622249A"/>
    <w:rsid w:val="46BC6485"/>
    <w:rsid w:val="47CED3FC"/>
    <w:rsid w:val="4955F6C6"/>
    <w:rsid w:val="498305C2"/>
    <w:rsid w:val="4AF0BF18"/>
    <w:rsid w:val="4DB9A3F6"/>
    <w:rsid w:val="4DDA0AAC"/>
    <w:rsid w:val="520D4B4B"/>
    <w:rsid w:val="541308B7"/>
    <w:rsid w:val="55678EF6"/>
    <w:rsid w:val="5598E685"/>
    <w:rsid w:val="561C234C"/>
    <w:rsid w:val="5915AD5D"/>
    <w:rsid w:val="5D24A8A9"/>
    <w:rsid w:val="5D57513A"/>
    <w:rsid w:val="63294059"/>
    <w:rsid w:val="632D60BD"/>
    <w:rsid w:val="634A5769"/>
    <w:rsid w:val="666DE0AD"/>
    <w:rsid w:val="678CABCE"/>
    <w:rsid w:val="68F3B97D"/>
    <w:rsid w:val="6B5B6D06"/>
    <w:rsid w:val="6ED75179"/>
    <w:rsid w:val="6F0EC650"/>
    <w:rsid w:val="700029CD"/>
    <w:rsid w:val="7123A584"/>
    <w:rsid w:val="739BC600"/>
    <w:rsid w:val="73B05033"/>
    <w:rsid w:val="74CFB884"/>
    <w:rsid w:val="767E26BB"/>
    <w:rsid w:val="7687A4A3"/>
    <w:rsid w:val="78B48968"/>
    <w:rsid w:val="7964663D"/>
    <w:rsid w:val="7A86CB4E"/>
    <w:rsid w:val="7AA4FBC0"/>
    <w:rsid w:val="7B9B145C"/>
    <w:rsid w:val="7C769BDB"/>
    <w:rsid w:val="7C7A133B"/>
    <w:rsid w:val="7E20A312"/>
    <w:rsid w:val="7F31D01B"/>
    <w:rsid w:val="7FE6F2E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MIGUEL GOMEZ</lastModifiedBy>
  <revision>2</revision>
  <dcterms:created xsi:type="dcterms:W3CDTF">2026-09-14T03:50:20.3350000Z</dcterms:created>
  <dcterms:modified xsi:type="dcterms:W3CDTF">2026-09-27T00:29:53.7372612Z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