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CA3" w:rsidRDefault="00E03EEA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1</w:t>
      </w:r>
    </w:p>
    <w:p w:rsidR="00697CA3" w:rsidRDefault="00E03EEA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697CA3" w:rsidRDefault="00E03EEA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 xml:space="preserve">Acta de constitución (Project </w:t>
      </w:r>
      <w:proofErr w:type="spellStart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Charter</w:t>
      </w:r>
      <w:proofErr w:type="spellEnd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)</w:t>
      </w:r>
    </w:p>
    <w:p w:rsidR="00697CA3" w:rsidRDefault="00E03EEA">
      <w:p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Diligencien esta acta con la información acordada en el </w:t>
      </w:r>
      <w:proofErr w:type="spellStart"/>
      <w:r>
        <w:rPr>
          <w:rFonts w:ascii="Calibri" w:eastAsia="Calibri" w:hAnsi="Calibri" w:cs="Calibri"/>
          <w:sz w:val="21"/>
          <w:szCs w:val="21"/>
        </w:rPr>
        <w:t>kick</w:t>
      </w:r>
      <w:proofErr w:type="spellEnd"/>
      <w:r>
        <w:rPr>
          <w:rFonts w:ascii="Calibri" w:eastAsia="Calibri" w:hAnsi="Calibri" w:cs="Calibri"/>
          <w:sz w:val="21"/>
          <w:szCs w:val="21"/>
        </w:rPr>
        <w:t>-off de su propio proyecto real, siguiendo la guía de redacción por sección (guía teórica, sección 5) y el mismo nivel de detalle del Ejemplo resuelto sobre el proyecto PQRS.</w:t>
      </w:r>
    </w:p>
    <w:tbl>
      <w:tblPr>
        <w:tblW w:w="936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97CA3" w:rsidRDefault="00E03EE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 xml:space="preserve"> plantilla</w:t>
            </w:r>
          </w:p>
          <w:p w:rsidR="00697CA3" w:rsidRDefault="00E03EEA">
            <w:r>
              <w:rPr>
                <w:rFonts w:ascii="Calibri" w:eastAsia="Calibri" w:hAnsi="Calibri" w:cs="Calibri"/>
                <w:sz w:val="21"/>
                <w:szCs w:val="21"/>
              </w:rPr>
              <w:t xml:space="preserve">Un objetivo específico y verificable, un alcance que diga también qué queda fuera y por qué, criterios de éxito medibles con un plazo — no aspiraciones genéricas. Si usaron una IA generativa para un primer borrador, revisen cada frase contra lo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que realmente se acordó en la reunión.</w:t>
            </w:r>
          </w:p>
        </w:tc>
      </w:tr>
    </w:tbl>
    <w:p w:rsidR="00697CA3" w:rsidRDefault="00697CA3">
      <w:pPr>
        <w:spacing w:after="160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del proyecto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SIGCortinas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— Sistema de gestión para el negocio de cortinas y persianas (Tunja, Boyacá)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Patrocinador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Gerente del negocio de cortinas — Local principal, Barrio Santa Inés, Tunja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Responsable de la iniciativa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Equipo de desarrollo: Miguel Antonio Gómez Guío, Edward Steven Rocha Torres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Juan Miguel Chaparro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 xml:space="preserve"> y Rafael Santiago </w:t>
            </w:r>
            <w:proofErr w:type="spellStart"/>
            <w:r w:rsidR="00D0134C">
              <w:rPr>
                <w:rFonts w:ascii="Calibri" w:eastAsia="Calibri" w:hAnsi="Calibri" w:cs="Calibri"/>
                <w:sz w:val="19"/>
                <w:szCs w:val="19"/>
              </w:rPr>
              <w:t>Barriosnuevo</w:t>
            </w:r>
            <w:proofErr w:type="spellEnd"/>
            <w:r w:rsidR="00D0134C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="00D0134C">
              <w:rPr>
                <w:rFonts w:ascii="Calibri" w:eastAsia="Calibri" w:hAnsi="Calibri" w:cs="Calibri"/>
                <w:sz w:val="19"/>
                <w:szCs w:val="19"/>
              </w:rPr>
              <w:t>Mongui</w:t>
            </w:r>
            <w:proofErr w:type="spellEnd"/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del acta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>5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/09/2026</w:t>
            </w:r>
          </w:p>
        </w:tc>
      </w:tr>
    </w:tbl>
    <w:p w:rsidR="00697CA3" w:rsidRDefault="00697CA3">
      <w:pPr>
        <w:spacing w:after="20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Objetivo del proyecto</w:t>
      </w:r>
    </w:p>
    <w:p w:rsidR="00697CA3" w:rsidRDefault="00E03EEA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¿Por qué existe este proyecto? Sea específico y verificable — evite una aspiración genérica.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Desarrollar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SIGCortinas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un sistema de información que reemplace el cuaderno físico y el Excel de sumas que hoy usa el negocio, para que la Gerente pueda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agendar y consultar citas de medición e instalación con alertas diarias, registrar cada venta el mismo día, consultar el inventario de telas y productos con búsqueda por filtros, y hacer seguimiento a las garantías enviadas a la fábrica (10 a 12 días de es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pera). El sistema debe estar validado por la Gerente en pruebas de aceptación antes del 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>24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>11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/2026.</w:t>
            </w:r>
          </w:p>
        </w:tc>
      </w:tr>
    </w:tbl>
    <w:p w:rsidR="00697CA3" w:rsidRDefault="00697CA3">
      <w:pPr>
        <w:spacing w:after="16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lastRenderedPageBreak/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Alcance preliminar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Dentro de esta fase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Agenda de citas de medición e instalación vinculadas a un cliente, con consulta por fecha y por técnico.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Alertas automáticas en el panel principal con las actividades programadas del día y notificación de cambios de agenda al técnico.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Registro inmediato de ventas y módulo de búsqueda de ventas históricas por filtros.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Control de inventario de telas y productos, con consulta de existencias reales.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Seguimiento de garantías devueltas a la fábrica: estado de la orden y días restantes para la entrega.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Acceso para tres roles: Gerente, Empleado y Técnico.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Fuera de es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ta fase (y por qué queda fuera)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Integración con el portal web de pedidos de la fábrica: es un sistema externo que no controlamos y su funcionamiento aún no se ha analizado; los pedidos se seguirán haciendo en el portal.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Facturación electrónica y repo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rtes tributarios o contables (DIAN, Cámara de Comercio): los requisitos legales aún no están confirmados con el contador; se evaluarán en una fase posterior.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Acceso de clientes y del proveedor al sistema: no lo usarían a diario; se les informará por los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canales actuales.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Aplicación móvil nativa para el técnico: está pendiente confirmar si necesita acceder a la agenda desde su teléfono.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Gestión de otras sedes: hoy el negocio opera centralizado en un único local en Tunja.</w:t>
            </w:r>
          </w:p>
        </w:tc>
      </w:tr>
    </w:tbl>
    <w:p w:rsidR="00697CA3" w:rsidRDefault="00697CA3">
      <w:pPr>
        <w:spacing w:after="16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Supuestos y restricciones</w:t>
      </w:r>
    </w:p>
    <w:p w:rsidR="00697CA3" w:rsidRDefault="00E03EEA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Un supuesto es algo que dan por cierto sin verificar (riesgo si es falso). Una restricción es algo fijo que no pueden cambiar.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Supuestos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La Gerente estará disponible para validar requisitos y participar en las pruebas de acepta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ción.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Técnico y la Empleada adoptarán el sistema en lugar del cuaderno físico para agendar y registrar ventas.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local cuenta con equipo de cómputo y conexión a Internet (ya usan Excel y el portal web de la fábrica).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La información actual de v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entas e inventario puede levantarse manualmente para la carga inicial.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portal de pedidos y el proceso de garantías de la fábrica no cambiarán durante el proyecto.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Restricciones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•  Plazo académico: entrega y validación antes del </w:t>
            </w:r>
            <w:r w:rsidR="00D0134C">
              <w:rPr>
                <w:rFonts w:ascii="Calibri" w:eastAsia="Calibri" w:hAnsi="Calibri" w:cs="Calibri"/>
                <w:sz w:val="19"/>
                <w:szCs w:val="19"/>
              </w:rPr>
              <w:t>24/11/2026.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equ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ipo son tres integrantes con dedicación limitada por la carga académica.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negocio opera en un solo local con tres roles de usuario (Gerente, Empleada y Técnico).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registro de ventas debe cumplir las obligaciones comerciales y contables que aplican al negocio.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Los pedidos y garantías dependen de un proveedor externo con tiempos propios (10 a 12 días en garantías).</w:t>
            </w:r>
          </w:p>
        </w:tc>
      </w:tr>
    </w:tbl>
    <w:p w:rsidR="00697CA3" w:rsidRDefault="00697CA3">
      <w:pPr>
        <w:spacing w:after="16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proofErr w:type="spellStart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Stakeholders</w:t>
      </w:r>
      <w:proofErr w:type="spellEnd"/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 xml:space="preserve"> y roles</w:t>
      </w:r>
    </w:p>
    <w:p w:rsidR="00697CA3" w:rsidRDefault="00E03EEA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Debe coincidir con</w:t>
      </w:r>
      <w:r>
        <w:rPr>
          <w:rFonts w:ascii="Calibri" w:eastAsia="Calibri" w:hAnsi="Calibri" w:cs="Calibri"/>
          <w:sz w:val="21"/>
          <w:szCs w:val="21"/>
        </w:rPr>
        <w:t xml:space="preserve"> la matriz de poder-interés diligenciada, agregando el rol formal de cada uno.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7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Gerente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Patrocinadora y usuaria principal. Administra el negocio y decide sobre compras, ventas, citas, instalaciones y garantías; valida los requisitos. Poder 5 / Interés 5 — Gestionar de cerca.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Técnico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Usuario operativo. Consulta la agenda, fechas, horarios y c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ambios de las instalaciones y tomas de medidas. Poder 3 / Interés 4 — Mantener informado.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Empleado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Usuario operativo. Atiende clientes y registra ventas e información en el sistema. Poder 3 / Interés 3 — Mantener informado.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Clientes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Beneficiarios indirectos. No usan el sistema; se ven afectados por el cumplimiento de citas, instalaciones y garantías. Poder 2 / Interés 5 — Mantener informado.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Cámara de comercio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Ente regulador. Define requisitos legales y de registro del establecimient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o que el sistema no debe incumplir. Poder 4 / Interés 2 — Mantener satisfecho.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Proveedor de persianas (fábrica)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Proveedor externo. Surte productos y recibe las garantías devueltas; no usa el sistema. Poder 2 / Interés 3 — Monitorear.</w:t>
            </w:r>
          </w:p>
        </w:tc>
      </w:tr>
    </w:tbl>
    <w:p w:rsidR="00697CA3" w:rsidRDefault="00697CA3">
      <w:pPr>
        <w:spacing w:after="20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Cronograma de al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697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 estimada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Entrevista de elicitación con la Gerente (realizada)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25/09/2026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Aprobación del acta de constitución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30/09/2026 (estimada)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Especificación de requisitos validada por la Gerente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16/10/2026 (estimada)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Diseño del sistema y prototipo revisado con la Gerente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06/11/2026 (estimada)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Versión funcional: agenda, ventas, inventario y garantías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D0134C">
            <w:r>
              <w:rPr>
                <w:rFonts w:ascii="Calibri" w:eastAsia="Calibri" w:hAnsi="Calibri" w:cs="Calibri"/>
                <w:sz w:val="19"/>
                <w:szCs w:val="19"/>
              </w:rPr>
              <w:t>20</w:t>
            </w:r>
            <w:r w:rsidR="00E03EEA">
              <w:rPr>
                <w:rFonts w:ascii="Calibri" w:eastAsia="Calibri" w:hAnsi="Calibri" w:cs="Calibri"/>
                <w:sz w:val="19"/>
                <w:szCs w:val="19"/>
              </w:rPr>
              <w:t>/11/2026 (estimada)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Pruebas de aceptación y entrega final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D0134C">
            <w:r>
              <w:rPr>
                <w:rFonts w:ascii="Calibri" w:eastAsia="Calibri" w:hAnsi="Calibri" w:cs="Calibri"/>
                <w:sz w:val="19"/>
                <w:szCs w:val="19"/>
              </w:rPr>
              <w:t>27</w:t>
            </w:r>
            <w:r w:rsidR="00E03EEA">
              <w:rPr>
                <w:rFonts w:ascii="Calibri" w:eastAsia="Calibri" w:hAnsi="Calibri" w:cs="Calibri"/>
                <w:sz w:val="19"/>
                <w:szCs w:val="19"/>
              </w:rPr>
              <w:t>/1</w:t>
            </w:r>
            <w:r w:rsidR="00E65699">
              <w:rPr>
                <w:rFonts w:ascii="Calibri" w:eastAsia="Calibri" w:hAnsi="Calibri" w:cs="Calibri"/>
                <w:sz w:val="19"/>
                <w:szCs w:val="19"/>
              </w:rPr>
              <w:t>1</w:t>
            </w:r>
            <w:r w:rsidR="00E03EEA">
              <w:rPr>
                <w:rFonts w:ascii="Calibri" w:eastAsia="Calibri" w:hAnsi="Calibri" w:cs="Calibri"/>
                <w:sz w:val="19"/>
                <w:szCs w:val="19"/>
              </w:rPr>
              <w:t>/2026 (estimada)</w:t>
            </w:r>
          </w:p>
        </w:tc>
      </w:tr>
    </w:tbl>
    <w:p w:rsidR="00697CA3" w:rsidRDefault="00697CA3">
      <w:pPr>
        <w:spacing w:after="20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Riesgos iniciales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697C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Impacto si ocurre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697CA3" w:rsidRDefault="00E03EE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Estrategia inicial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El personal sigue usando el cuaderno físico y el sistema queda desactualizado.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La agenda y los registros no coinciden con la realidad y se repiten los olvidos de citas.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Capacitar a Gerente, Empleada y Técnico; hacer una transición gradual y pedir retroalimentación semanal.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Requisitos incompletos: solo se ha entrevistado a la Gerente y hay dudas abiertas (campos mínimos de la venta, acceso móvil del técnico).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Retrabajo y funciones que no responden a las necesidades reales de Técnico y Empleada.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Entrevistar al Técnico y a la Empleada; resolver las dudas pendientes y validar la guía de entrevista con la Gerente.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Requisitos legales o contables del registro de ven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tas no confirmados (Cámara de comercio, DIAN).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Incumplimiento normativo o rediseño del módulo de ventas.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Consultar al contador o a la Cámara de comercio; dejar facturación electrónica fuera del alcance de esta fase.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Dependencia del proveedor: pedidos por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portal web externo y garantías de 10 a 12 días.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Seguimiento de garantías impreciso o desactualizado.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Registrar manualmente los estados de la orden en el sistema, sin integración con el portal en esta fase.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 xml:space="preserve">Poca disponibilidad de tiempo del equipo o de la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Gerente.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Retraso en las validaciones y en la entrega final.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97CA3" w:rsidRDefault="00E03EEA">
            <w:r>
              <w:rPr>
                <w:rFonts w:ascii="Calibri" w:eastAsia="Calibri" w:hAnsi="Calibri" w:cs="Calibri"/>
                <w:sz w:val="19"/>
                <w:szCs w:val="19"/>
              </w:rPr>
              <w:t>Agendar reuniones de validación desde el inicio y priorizar por módulos (agenda primero).</w:t>
            </w:r>
          </w:p>
        </w:tc>
      </w:tr>
    </w:tbl>
    <w:p w:rsidR="00697CA3" w:rsidRDefault="00697CA3">
      <w:pPr>
        <w:spacing w:after="20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Criterios de éxito</w:t>
      </w:r>
    </w:p>
    <w:p w:rsidR="00697CA3" w:rsidRDefault="00E03EEA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Deben ser medibles y tener un plazo.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Criterios de éxito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Al 11/</w:t>
            </w:r>
            <w:r w:rsidR="00E65699">
              <w:rPr>
                <w:rFonts w:ascii="Calibri" w:eastAsia="Calibri" w:hAnsi="Calibri" w:cs="Calibri"/>
                <w:sz w:val="19"/>
                <w:szCs w:val="19"/>
              </w:rPr>
              <w:t>24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/2026, el 100% de las citas de medición e instalación de la prueba piloto (27/11 al 11/12/2026) queda agendado en el sistema, vinculado a un cliente, sin usar el cuaderno físico.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Durante la prueba piloto, el panel principal muestra el 100% de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las actividades programadas del día al iniciar sesión.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Durante la prueba piloto, el 100% de las ventas se registra en el sistema el mismo día en que se realizan.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La Gerente encuentra una venta pasada o las existencias de una tela en menos de 1 minut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o usando los filtros de búsqueda.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El 100% de las garantías enviadas a la fábrica durante el piloto muestra su estado y los días restantes de entrega.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  <w:ind w:left="260" w:hanging="2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  La Gerente firma la aceptación del sistema antes del 11/12/2026.</w:t>
            </w:r>
          </w:p>
        </w:tc>
      </w:tr>
    </w:tbl>
    <w:p w:rsidR="00697CA3" w:rsidRDefault="00697CA3">
      <w:pPr>
        <w:spacing w:after="160"/>
      </w:pPr>
    </w:p>
    <w:p w:rsidR="00697CA3" w:rsidRDefault="00E03EEA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Aprobación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y cargo — Patrocinador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[</w:t>
            </w:r>
            <w:r w:rsidR="00E65699"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 xml:space="preserve">Vicky </w:t>
            </w:r>
            <w:proofErr w:type="spellStart"/>
            <w:r w:rsidR="00E65699"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Beltran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] — Gerente del negocio (Patrocinadora)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Nombre y cargo —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Responsable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 xml:space="preserve"> técnico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[</w:t>
            </w:r>
            <w:r w:rsidR="00E65699"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 xml:space="preserve"> Aperador</w:t>
            </w:r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 xml:space="preserve">] —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Responsable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 xml:space="preserve"> técnico del equipo de desarrollo</w:t>
            </w:r>
          </w:p>
        </w:tc>
      </w:tr>
      <w:tr w:rsidR="00697CA3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697CA3" w:rsidRDefault="00E03EEA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 aprobación</w:t>
            </w:r>
          </w:p>
          <w:p w:rsidR="00697CA3" w:rsidRDefault="00E03EEA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  <w:highlight w:val="yellow"/>
              </w:rPr>
              <w:t>Pendiente de firma</w:t>
            </w:r>
          </w:p>
        </w:tc>
      </w:tr>
    </w:tbl>
    <w:p w:rsidR="00697CA3" w:rsidRDefault="00697CA3">
      <w:pPr>
        <w:spacing w:after="200"/>
      </w:pPr>
    </w:p>
    <w:p w:rsidR="00697CA3" w:rsidRDefault="00E03EEA">
      <w:pPr>
        <w:spacing w:after="160"/>
      </w:pPr>
      <w:bookmarkStart w:id="0" w:name="_GoBack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Este documento se sube al repositorio del equipo en 01-kickoff/acta-constitucion.md (o como este mismo archivo), por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pull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request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— con al menos un </w:t>
      </w:r>
      <w:proofErr w:type="spellStart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commit</w:t>
      </w:r>
      <w:proofErr w:type="spellEnd"/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 propio de cada integrante y revisión cruzada antes de fusionar.</w:t>
      </w:r>
      <w:bookmarkEnd w:id="0"/>
    </w:p>
    <w:sectPr w:rsidR="00697CA3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EEA" w:rsidRDefault="00E03EEA">
      <w:r>
        <w:separator/>
      </w:r>
    </w:p>
  </w:endnote>
  <w:endnote w:type="continuationSeparator" w:id="0">
    <w:p w:rsidR="00E03EEA" w:rsidRDefault="00E03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7CA3" w:rsidRDefault="00E03EEA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Acta de constitución (Project </w:t>
    </w:r>
    <w:proofErr w:type="spellStart"/>
    <w:proofErr w:type="gramStart"/>
    <w:r>
      <w:rPr>
        <w:rFonts w:ascii="Calibri" w:eastAsia="Calibri" w:hAnsi="Calibri" w:cs="Calibri"/>
        <w:color w:val="5F5F5F"/>
        <w:sz w:val="16"/>
        <w:szCs w:val="16"/>
      </w:rPr>
      <w:t>Charter</w:t>
    </w:r>
    <w:proofErr w:type="spellEnd"/>
    <w:r>
      <w:rPr>
        <w:rFonts w:ascii="Calibri" w:eastAsia="Calibri" w:hAnsi="Calibri" w:cs="Calibri"/>
        <w:color w:val="5F5F5F"/>
        <w:sz w:val="16"/>
        <w:szCs w:val="16"/>
      </w:rPr>
      <w:t xml:space="preserve">)   </w:t>
    </w:r>
    <w:proofErr w:type="gramEnd"/>
    <w:r>
      <w:rPr>
        <w:rFonts w:ascii="Calibri" w:eastAsia="Calibri" w:hAnsi="Calibri" w:cs="Calibri"/>
        <w:color w:val="5F5F5F"/>
        <w:sz w:val="16"/>
        <w:szCs w:val="16"/>
      </w:rPr>
      <w:t xml:space="preserve">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 w:rsidR="00D0134C"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D0134C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EEA" w:rsidRDefault="00E03EEA">
      <w:r>
        <w:separator/>
      </w:r>
    </w:p>
  </w:footnote>
  <w:footnote w:type="continuationSeparator" w:id="0">
    <w:p w:rsidR="00E03EEA" w:rsidRDefault="00E03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7CA3" w:rsidRDefault="00E03EEA">
    <w:pPr>
      <w:spacing w:after="80"/>
    </w:pPr>
    <w:r>
      <w:rPr>
        <w:noProof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97CA3" w:rsidRDefault="00E03EEA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5262B"/>
    <w:multiLevelType w:val="hybridMultilevel"/>
    <w:tmpl w:val="F1BA033A"/>
    <w:lvl w:ilvl="0" w:tplc="05B0A99E">
      <w:start w:val="1"/>
      <w:numFmt w:val="bullet"/>
      <w:lvlText w:val="●"/>
      <w:lvlJc w:val="left"/>
      <w:pPr>
        <w:ind w:left="720" w:hanging="360"/>
      </w:pPr>
    </w:lvl>
    <w:lvl w:ilvl="1" w:tplc="A524C6FE">
      <w:start w:val="1"/>
      <w:numFmt w:val="bullet"/>
      <w:lvlText w:val="○"/>
      <w:lvlJc w:val="left"/>
      <w:pPr>
        <w:ind w:left="1440" w:hanging="360"/>
      </w:pPr>
    </w:lvl>
    <w:lvl w:ilvl="2" w:tplc="7A322C94">
      <w:start w:val="1"/>
      <w:numFmt w:val="bullet"/>
      <w:lvlText w:val="■"/>
      <w:lvlJc w:val="left"/>
      <w:pPr>
        <w:ind w:left="2160" w:hanging="360"/>
      </w:pPr>
    </w:lvl>
    <w:lvl w:ilvl="3" w:tplc="A55A0520">
      <w:start w:val="1"/>
      <w:numFmt w:val="bullet"/>
      <w:lvlText w:val="●"/>
      <w:lvlJc w:val="left"/>
      <w:pPr>
        <w:ind w:left="2880" w:hanging="360"/>
      </w:pPr>
    </w:lvl>
    <w:lvl w:ilvl="4" w:tplc="FC9C939E">
      <w:start w:val="1"/>
      <w:numFmt w:val="bullet"/>
      <w:lvlText w:val="○"/>
      <w:lvlJc w:val="left"/>
      <w:pPr>
        <w:ind w:left="3600" w:hanging="360"/>
      </w:pPr>
    </w:lvl>
    <w:lvl w:ilvl="5" w:tplc="8EA83DA6">
      <w:start w:val="1"/>
      <w:numFmt w:val="bullet"/>
      <w:lvlText w:val="■"/>
      <w:lvlJc w:val="left"/>
      <w:pPr>
        <w:ind w:left="4320" w:hanging="360"/>
      </w:pPr>
    </w:lvl>
    <w:lvl w:ilvl="6" w:tplc="780CF92E">
      <w:start w:val="1"/>
      <w:numFmt w:val="bullet"/>
      <w:lvlText w:val="●"/>
      <w:lvlJc w:val="left"/>
      <w:pPr>
        <w:ind w:left="5040" w:hanging="360"/>
      </w:pPr>
    </w:lvl>
    <w:lvl w:ilvl="7" w:tplc="DDC0B940">
      <w:start w:val="1"/>
      <w:numFmt w:val="bullet"/>
      <w:lvlText w:val="●"/>
      <w:lvlJc w:val="left"/>
      <w:pPr>
        <w:ind w:left="5760" w:hanging="360"/>
      </w:pPr>
    </w:lvl>
    <w:lvl w:ilvl="8" w:tplc="5F968C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A3"/>
    <w:rsid w:val="00697CA3"/>
    <w:rsid w:val="00D0134C"/>
    <w:rsid w:val="00E03EEA"/>
    <w:rsid w:val="00E6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AE8A"/>
  <w15:docId w15:val="{8F54E062-D41F-45E5-ABE8-75841A5E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1308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Rafiki iki</cp:lastModifiedBy>
  <cp:revision>2</cp:revision>
  <dcterms:created xsi:type="dcterms:W3CDTF">2026-09-14T03:50:00Z</dcterms:created>
  <dcterms:modified xsi:type="dcterms:W3CDTF">2026-09-28T05:18:00Z</dcterms:modified>
</cp:coreProperties>
</file>