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97B65" w14:textId="77777777" w:rsidR="00275910" w:rsidRDefault="00275910" w:rsidP="00275910">
      <w:pPr>
        <w:pStyle w:val="Heading1"/>
      </w:pPr>
      <w:r>
        <w:t>Homework #6</w:t>
      </w:r>
      <w:r w:rsidR="00312B52">
        <w:t>: User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D63F8" w:rsidRPr="00DD63F8" w14:paraId="3CC35EFA" w14:textId="77777777" w:rsidTr="00250953">
        <w:tc>
          <w:tcPr>
            <w:tcW w:w="9576" w:type="dxa"/>
          </w:tcPr>
          <w:p w14:paraId="2ABF9760" w14:textId="77777777" w:rsidR="000364B7" w:rsidRPr="00DD63F8" w:rsidRDefault="000364B7" w:rsidP="000364B7">
            <w:pPr>
              <w:pStyle w:val="NoSpacing"/>
              <w:numPr>
                <w:ilvl w:val="0"/>
                <w:numId w:val="48"/>
              </w:numPr>
            </w:pPr>
            <w:r w:rsidRPr="00DD63F8">
              <w:t xml:space="preserve">This is an individual </w:t>
            </w:r>
            <w:proofErr w:type="gramStart"/>
            <w:r w:rsidRPr="00DD63F8">
              <w:t>assignment, and</w:t>
            </w:r>
            <w:proofErr w:type="gramEnd"/>
            <w:r w:rsidRPr="00DD63F8">
              <w:t xml:space="preserve"> is worth 20 points. </w:t>
            </w:r>
          </w:p>
          <w:p w14:paraId="131F14DF" w14:textId="77777777" w:rsidR="000364B7" w:rsidRPr="00DD63F8" w:rsidRDefault="000364B7" w:rsidP="000364B7">
            <w:pPr>
              <w:pStyle w:val="NoSpacing"/>
              <w:numPr>
                <w:ilvl w:val="0"/>
                <w:numId w:val="48"/>
              </w:numPr>
            </w:pPr>
            <w:r w:rsidRPr="00DD63F8">
              <w:t xml:space="preserve">The due date is Monday, March 22, 2021. </w:t>
            </w:r>
          </w:p>
          <w:p w14:paraId="2A705E11" w14:textId="77777777" w:rsidR="000364B7" w:rsidRPr="00DD63F8" w:rsidRDefault="000364B7" w:rsidP="000364B7">
            <w:pPr>
              <w:pStyle w:val="ListParagraph"/>
              <w:numPr>
                <w:ilvl w:val="0"/>
                <w:numId w:val="48"/>
              </w:numPr>
              <w:spacing w:after="0" w:line="240" w:lineRule="auto"/>
            </w:pPr>
            <w:r w:rsidRPr="00DD63F8">
              <w:t>The database for the assignment (</w:t>
            </w:r>
            <w:r w:rsidRPr="00DD63F8">
              <w:rPr>
                <w:b/>
              </w:rPr>
              <w:t>AdventureWorks2016CTP3</w:t>
            </w:r>
            <w:r w:rsidRPr="00DD63F8">
              <w:t xml:space="preserve">) is installed on our </w:t>
            </w:r>
            <w:proofErr w:type="spellStart"/>
            <w:r w:rsidRPr="00DD63F8">
              <w:t>Proxmox</w:t>
            </w:r>
            <w:proofErr w:type="spellEnd"/>
            <w:r w:rsidRPr="00DD63F8">
              <w:t xml:space="preserve"> server. You are to download this document after you login to the </w:t>
            </w:r>
            <w:proofErr w:type="spellStart"/>
            <w:r w:rsidRPr="00DD63F8">
              <w:t>Proxmox</w:t>
            </w:r>
            <w:proofErr w:type="spellEnd"/>
            <w:r w:rsidRPr="00DD63F8">
              <w:t xml:space="preserve"> server. </w:t>
            </w:r>
          </w:p>
          <w:p w14:paraId="33D58EB7" w14:textId="77777777" w:rsidR="000364B7" w:rsidRPr="00DD63F8" w:rsidRDefault="000364B7" w:rsidP="000364B7">
            <w:pPr>
              <w:pStyle w:val="ListParagraph"/>
              <w:numPr>
                <w:ilvl w:val="0"/>
                <w:numId w:val="48"/>
              </w:numPr>
              <w:spacing w:after="0" w:line="240" w:lineRule="auto"/>
            </w:pPr>
            <w:r w:rsidRPr="00DD63F8">
              <w:t xml:space="preserve">You should answer the questions in blue. </w:t>
            </w:r>
          </w:p>
          <w:p w14:paraId="22D0C279" w14:textId="77777777" w:rsidR="000364B7" w:rsidRPr="00DD63F8" w:rsidRDefault="000364B7" w:rsidP="000364B7">
            <w:pPr>
              <w:pStyle w:val="ListParagraph"/>
              <w:numPr>
                <w:ilvl w:val="0"/>
                <w:numId w:val="48"/>
              </w:numPr>
              <w:spacing w:after="0" w:line="240" w:lineRule="auto"/>
            </w:pPr>
            <w:r w:rsidRPr="00DD63F8">
              <w:t>You will get deductions if the requested screenshots are not provided.</w:t>
            </w:r>
          </w:p>
          <w:p w14:paraId="3DC15414" w14:textId="77777777" w:rsidR="00275910" w:rsidRPr="00DD63F8" w:rsidRDefault="000364B7" w:rsidP="000364B7">
            <w:pPr>
              <w:pStyle w:val="ListParagraph"/>
              <w:numPr>
                <w:ilvl w:val="0"/>
                <w:numId w:val="48"/>
              </w:numPr>
              <w:spacing w:after="0" w:line="240" w:lineRule="auto"/>
            </w:pPr>
            <w:r w:rsidRPr="00DD63F8">
              <w:t>Please zoom in your output. I will penalize you if your screenshots are too small.</w:t>
            </w:r>
          </w:p>
        </w:tc>
      </w:tr>
    </w:tbl>
    <w:p w14:paraId="2E1F8340" w14:textId="77777777" w:rsidR="00275910" w:rsidRDefault="00275910" w:rsidP="00275910">
      <w:pPr>
        <w:pStyle w:val="NoSpacing"/>
      </w:pPr>
    </w:p>
    <w:p w14:paraId="09FAED58" w14:textId="77777777" w:rsidR="00826A4D" w:rsidRDefault="009272FF" w:rsidP="008951D1">
      <w:pPr>
        <w:pStyle w:val="Heading1"/>
      </w:pPr>
      <w:r>
        <w:t>Task #</w:t>
      </w:r>
      <w:r w:rsidR="00826A4D">
        <w:t>4. Assigning User Mappings to Fixed Database Roles</w:t>
      </w:r>
    </w:p>
    <w:p w14:paraId="7A6FFA32" w14:textId="77777777" w:rsidR="008951D1" w:rsidRDefault="0088090C" w:rsidP="0088090C">
      <w:pPr>
        <w:pStyle w:val="Heading2"/>
      </w:pPr>
      <w:r>
        <w:t>A. Assigning a user to a database role</w:t>
      </w:r>
    </w:p>
    <w:p w14:paraId="34DE36F7" w14:textId="77777777" w:rsidR="0088090C" w:rsidRDefault="0088090C" w:rsidP="0088090C">
      <w:pPr>
        <w:pStyle w:val="Heading2"/>
      </w:pPr>
      <w:r>
        <w:t>B. Verifying the results</w:t>
      </w:r>
    </w:p>
    <w:p w14:paraId="4BEF83A9" w14:textId="77777777" w:rsidR="00E500B7" w:rsidRPr="007218BE" w:rsidRDefault="00B16D52" w:rsidP="00B16D52">
      <w:pPr>
        <w:pStyle w:val="NoSpacing"/>
        <w:rPr>
          <w:color w:val="0000FF"/>
        </w:rPr>
      </w:pPr>
      <w:r w:rsidRPr="007218BE">
        <w:rPr>
          <w:color w:val="0000FF"/>
        </w:rPr>
        <w:t xml:space="preserve">5) </w:t>
      </w:r>
      <w:r w:rsidR="00E500B7" w:rsidRPr="007218BE">
        <w:rPr>
          <w:color w:val="0000FF"/>
        </w:rPr>
        <w:t xml:space="preserve">Does it fail? </w:t>
      </w:r>
      <w:r w:rsidR="005272CA">
        <w:rPr>
          <w:color w:val="0000FF"/>
        </w:rPr>
        <w:t xml:space="preserve">Show the result in a screenshot. </w:t>
      </w:r>
      <w:r w:rsidR="003705FC" w:rsidRPr="007218BE">
        <w:rPr>
          <w:color w:val="0000FF"/>
        </w:rPr>
        <w:t xml:space="preserve">Describe your observation </w:t>
      </w:r>
      <w:r w:rsidR="002464BA" w:rsidRPr="007218BE">
        <w:rPr>
          <w:color w:val="0000FF"/>
        </w:rPr>
        <w:t xml:space="preserve">and explain why it fails. </w:t>
      </w:r>
    </w:p>
    <w:p w14:paraId="3E9AD3BE" w14:textId="7B8493DA" w:rsidR="00FC4C29" w:rsidRDefault="006F6B3D" w:rsidP="00FC4C29">
      <w:pPr>
        <w:pStyle w:val="NoSpacing"/>
        <w:ind w:left="360"/>
        <w:rPr>
          <w:color w:val="0000FF"/>
        </w:rPr>
      </w:pPr>
      <w:r>
        <w:rPr>
          <w:noProof/>
          <w:color w:val="0000FF"/>
        </w:rPr>
        <w:drawing>
          <wp:inline distT="0" distB="0" distL="0" distR="0" wp14:anchorId="7C15A2B8" wp14:editId="5DAEA20D">
            <wp:extent cx="5295900" cy="3257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90DD4" w14:textId="4A044CC4" w:rsidR="006F6B3D" w:rsidRDefault="006F6B3D" w:rsidP="00FC4C29">
      <w:pPr>
        <w:pStyle w:val="NoSpacing"/>
        <w:ind w:left="360"/>
        <w:rPr>
          <w:color w:val="0000FF"/>
        </w:rPr>
      </w:pPr>
    </w:p>
    <w:p w14:paraId="2201D15F" w14:textId="082F18A4" w:rsidR="006F6B3D" w:rsidRPr="007218BE" w:rsidRDefault="006F6B3D" w:rsidP="006F6B3D">
      <w:pPr>
        <w:pStyle w:val="NoSpacing"/>
        <w:ind w:left="360"/>
        <w:rPr>
          <w:color w:val="0000FF"/>
        </w:rPr>
      </w:pPr>
      <w:r>
        <w:rPr>
          <w:color w:val="0000FF"/>
        </w:rPr>
        <w:t xml:space="preserve">Yes, it does fail. It fails because </w:t>
      </w:r>
      <w:r w:rsidRPr="006F6B3D">
        <w:rPr>
          <w:color w:val="0000FF"/>
        </w:rPr>
        <w:t xml:space="preserve">TestUser-A </w:t>
      </w:r>
      <w:r w:rsidRPr="006F6B3D">
        <w:rPr>
          <w:color w:val="0000FF"/>
        </w:rPr>
        <w:t>do</w:t>
      </w:r>
      <w:r>
        <w:rPr>
          <w:color w:val="0000FF"/>
        </w:rPr>
        <w:t>esn’t</w:t>
      </w:r>
      <w:r w:rsidRPr="006F6B3D">
        <w:rPr>
          <w:color w:val="0000FF"/>
        </w:rPr>
        <w:t xml:space="preserve"> have the permission to write </w:t>
      </w:r>
      <w:r>
        <w:rPr>
          <w:color w:val="0000FF"/>
        </w:rPr>
        <w:t xml:space="preserve">in </w:t>
      </w:r>
      <w:r w:rsidRPr="006F6B3D">
        <w:rPr>
          <w:color w:val="0000FF"/>
        </w:rPr>
        <w:t>the</w:t>
      </w:r>
      <w:r>
        <w:rPr>
          <w:color w:val="0000FF"/>
        </w:rPr>
        <w:t xml:space="preserve"> </w:t>
      </w:r>
      <w:r w:rsidRPr="006F6B3D">
        <w:rPr>
          <w:color w:val="0000FF"/>
        </w:rPr>
        <w:t>AdventureWorks</w:t>
      </w:r>
      <w:r w:rsidR="00CB776A">
        <w:rPr>
          <w:color w:val="0000FF"/>
        </w:rPr>
        <w:t>2016CTP3</w:t>
      </w:r>
      <w:r w:rsidRPr="006F6B3D">
        <w:rPr>
          <w:color w:val="0000FF"/>
        </w:rPr>
        <w:t xml:space="preserve"> database</w:t>
      </w:r>
      <w:r>
        <w:rPr>
          <w:color w:val="0000FF"/>
        </w:rPr>
        <w:t>, because</w:t>
      </w:r>
      <w:r w:rsidRPr="006F6B3D">
        <w:rPr>
          <w:color w:val="0000FF"/>
        </w:rPr>
        <w:t xml:space="preserve"> we added </w:t>
      </w:r>
      <w:r>
        <w:rPr>
          <w:color w:val="0000FF"/>
        </w:rPr>
        <w:t xml:space="preserve">TestUser-A </w:t>
      </w:r>
      <w:r w:rsidRPr="006F6B3D">
        <w:rPr>
          <w:color w:val="0000FF"/>
        </w:rPr>
        <w:t xml:space="preserve">to the </w:t>
      </w:r>
      <w:r w:rsidRPr="006F6B3D">
        <w:rPr>
          <w:i/>
          <w:iCs/>
          <w:color w:val="0000FF"/>
        </w:rPr>
        <w:t>denydatawriter</w:t>
      </w:r>
      <w:r w:rsidRPr="006F6B3D">
        <w:rPr>
          <w:color w:val="0000FF"/>
        </w:rPr>
        <w:t xml:space="preserve"> role.</w:t>
      </w:r>
      <w:r w:rsidR="00CB776A">
        <w:rPr>
          <w:color w:val="0000FF"/>
        </w:rPr>
        <w:t xml:space="preserve"> </w:t>
      </w:r>
      <w:r w:rsidR="00CB776A" w:rsidRPr="00CB776A">
        <w:rPr>
          <w:color w:val="0000FF"/>
        </w:rPr>
        <w:t>When we execute the code, SSMS denies the execution of the code because of the permissions of TestUser-</w:t>
      </w:r>
      <w:r w:rsidR="00CB776A">
        <w:rPr>
          <w:color w:val="0000FF"/>
        </w:rPr>
        <w:t>A</w:t>
      </w:r>
      <w:r w:rsidR="00CB776A" w:rsidRPr="00CB776A">
        <w:rPr>
          <w:color w:val="0000FF"/>
        </w:rPr>
        <w:t>.</w:t>
      </w:r>
    </w:p>
    <w:p w14:paraId="54BA08B3" w14:textId="77777777" w:rsidR="00E1090B" w:rsidRPr="007218BE" w:rsidRDefault="00E1090B" w:rsidP="001627E9">
      <w:pPr>
        <w:pStyle w:val="NoSpacing"/>
        <w:rPr>
          <w:b/>
          <w:color w:val="0000FF"/>
        </w:rPr>
      </w:pPr>
    </w:p>
    <w:p w14:paraId="2D10CDC4" w14:textId="77777777" w:rsidR="00CB776A" w:rsidRDefault="00CB776A" w:rsidP="00B16D52">
      <w:pPr>
        <w:pStyle w:val="NoSpacing"/>
        <w:rPr>
          <w:color w:val="0000FF"/>
        </w:rPr>
      </w:pPr>
    </w:p>
    <w:p w14:paraId="7800DD36" w14:textId="77777777" w:rsidR="00CB776A" w:rsidRDefault="00CB776A" w:rsidP="00B16D52">
      <w:pPr>
        <w:pStyle w:val="NoSpacing"/>
        <w:rPr>
          <w:color w:val="0000FF"/>
        </w:rPr>
      </w:pPr>
    </w:p>
    <w:p w14:paraId="51587292" w14:textId="77777777" w:rsidR="00CB776A" w:rsidRDefault="00CB776A" w:rsidP="00B16D52">
      <w:pPr>
        <w:pStyle w:val="NoSpacing"/>
        <w:rPr>
          <w:color w:val="0000FF"/>
        </w:rPr>
      </w:pPr>
    </w:p>
    <w:p w14:paraId="5881EC35" w14:textId="77777777" w:rsidR="00CB776A" w:rsidRDefault="00CB776A" w:rsidP="00B16D52">
      <w:pPr>
        <w:pStyle w:val="NoSpacing"/>
        <w:rPr>
          <w:color w:val="0000FF"/>
        </w:rPr>
      </w:pPr>
    </w:p>
    <w:p w14:paraId="090666F7" w14:textId="77777777" w:rsidR="00CB776A" w:rsidRDefault="00CB776A" w:rsidP="00B16D52">
      <w:pPr>
        <w:pStyle w:val="NoSpacing"/>
        <w:rPr>
          <w:color w:val="0000FF"/>
        </w:rPr>
      </w:pPr>
    </w:p>
    <w:p w14:paraId="491217DD" w14:textId="77777777" w:rsidR="00CB776A" w:rsidRDefault="00CB776A" w:rsidP="00B16D52">
      <w:pPr>
        <w:pStyle w:val="NoSpacing"/>
        <w:rPr>
          <w:color w:val="0000FF"/>
        </w:rPr>
      </w:pPr>
    </w:p>
    <w:p w14:paraId="2EE979A3" w14:textId="77777777" w:rsidR="00CB776A" w:rsidRDefault="00CB776A" w:rsidP="00B16D52">
      <w:pPr>
        <w:pStyle w:val="NoSpacing"/>
        <w:rPr>
          <w:color w:val="0000FF"/>
        </w:rPr>
      </w:pPr>
    </w:p>
    <w:p w14:paraId="792229C4" w14:textId="77777777" w:rsidR="00CB776A" w:rsidRDefault="00CB776A" w:rsidP="00B16D52">
      <w:pPr>
        <w:pStyle w:val="NoSpacing"/>
        <w:rPr>
          <w:color w:val="0000FF"/>
        </w:rPr>
      </w:pPr>
    </w:p>
    <w:p w14:paraId="2D6D4A38" w14:textId="77777777" w:rsidR="00CB776A" w:rsidRDefault="00CB776A" w:rsidP="00B16D52">
      <w:pPr>
        <w:pStyle w:val="NoSpacing"/>
        <w:rPr>
          <w:color w:val="0000FF"/>
        </w:rPr>
      </w:pPr>
    </w:p>
    <w:p w14:paraId="7FEC8B59" w14:textId="2EA93BF1" w:rsidR="00D77B1B" w:rsidRPr="007218BE" w:rsidRDefault="00B16D52" w:rsidP="00B16D52">
      <w:pPr>
        <w:pStyle w:val="NoSpacing"/>
        <w:rPr>
          <w:color w:val="0000FF"/>
        </w:rPr>
      </w:pPr>
      <w:r w:rsidRPr="007218BE">
        <w:rPr>
          <w:color w:val="0000FF"/>
        </w:rPr>
        <w:t xml:space="preserve">10) </w:t>
      </w:r>
      <w:r w:rsidR="00AD4A86" w:rsidRPr="007218BE">
        <w:rPr>
          <w:color w:val="0000FF"/>
        </w:rPr>
        <w:t xml:space="preserve">Does it fail? </w:t>
      </w:r>
      <w:r w:rsidR="005272CA">
        <w:rPr>
          <w:color w:val="0000FF"/>
        </w:rPr>
        <w:t xml:space="preserve">Show the result in a screenshot. </w:t>
      </w:r>
      <w:r w:rsidR="00AD4A86" w:rsidRPr="007218BE">
        <w:rPr>
          <w:color w:val="0000FF"/>
        </w:rPr>
        <w:t xml:space="preserve">Describe your observation </w:t>
      </w:r>
      <w:r w:rsidR="002464BA" w:rsidRPr="007218BE">
        <w:rPr>
          <w:color w:val="0000FF"/>
        </w:rPr>
        <w:t xml:space="preserve">and explain why it fails. </w:t>
      </w:r>
      <w:r w:rsidR="00D77B1B" w:rsidRPr="007218BE">
        <w:rPr>
          <w:color w:val="0000FF"/>
        </w:rPr>
        <w:t xml:space="preserve"> </w:t>
      </w:r>
    </w:p>
    <w:p w14:paraId="30AACABF" w14:textId="77777777" w:rsidR="00DA69DE" w:rsidRDefault="00DA69DE" w:rsidP="001B42B5">
      <w:pPr>
        <w:pStyle w:val="NoSpacing"/>
      </w:pPr>
    </w:p>
    <w:p w14:paraId="2330CD24" w14:textId="54C50CA0" w:rsidR="00DA69DE" w:rsidRDefault="00CB776A" w:rsidP="00261406">
      <w:pPr>
        <w:pStyle w:val="NoSpacing"/>
      </w:pPr>
      <w:r>
        <w:rPr>
          <w:noProof/>
        </w:rPr>
        <w:drawing>
          <wp:inline distT="0" distB="0" distL="0" distR="0" wp14:anchorId="6729164F" wp14:editId="7CFF7F20">
            <wp:extent cx="5972175" cy="3362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ACF98" w14:textId="287D6F93" w:rsidR="00CB776A" w:rsidRDefault="00CB776A" w:rsidP="00261406">
      <w:pPr>
        <w:pStyle w:val="NoSpacing"/>
      </w:pPr>
    </w:p>
    <w:p w14:paraId="6F2E1F1C" w14:textId="2A2AEE34" w:rsidR="00CB776A" w:rsidRPr="00CB776A" w:rsidRDefault="00CB776A" w:rsidP="00261406">
      <w:pPr>
        <w:pStyle w:val="NoSpacing"/>
        <w:rPr>
          <w:color w:val="0000FF"/>
        </w:rPr>
      </w:pPr>
      <w:r w:rsidRPr="00CB776A">
        <w:rPr>
          <w:color w:val="0000FF"/>
        </w:rPr>
        <w:t>Yes, it does fail</w:t>
      </w:r>
      <w:r>
        <w:rPr>
          <w:color w:val="0000FF"/>
        </w:rPr>
        <w:t xml:space="preserve">. It fails because TestUser-B doesn’t have the permission to read in the AdventureWorks2016CTP3 database, because we added TestUser-B to the </w:t>
      </w:r>
      <w:r w:rsidRPr="00CB776A">
        <w:rPr>
          <w:i/>
          <w:iCs/>
          <w:color w:val="0000FF"/>
        </w:rPr>
        <w:t>denydatareader</w:t>
      </w:r>
      <w:r>
        <w:rPr>
          <w:color w:val="0000FF"/>
        </w:rPr>
        <w:t xml:space="preserve"> role. </w:t>
      </w:r>
      <w:bookmarkStart w:id="0" w:name="_Hlk66890813"/>
      <w:r>
        <w:rPr>
          <w:color w:val="0000FF"/>
        </w:rPr>
        <w:t>When we execute the code, SSMS denies the execution of the code because of the permissions of TestUser-B.</w:t>
      </w:r>
      <w:bookmarkEnd w:id="0"/>
    </w:p>
    <w:p w14:paraId="223AAA0F" w14:textId="77777777" w:rsidR="00826A4D" w:rsidRDefault="009272FF" w:rsidP="008951D1">
      <w:pPr>
        <w:pStyle w:val="Heading1"/>
      </w:pPr>
      <w:r>
        <w:t>Task #</w:t>
      </w:r>
      <w:r w:rsidR="00826A4D">
        <w:t>5. Creating a Custom Database Role</w:t>
      </w:r>
    </w:p>
    <w:p w14:paraId="3F9ABBF8" w14:textId="77777777" w:rsidR="00CB77D2" w:rsidRPr="00C438D9" w:rsidRDefault="00487D1A" w:rsidP="00CB77D2">
      <w:pPr>
        <w:pStyle w:val="Heading2"/>
      </w:pPr>
      <w:r>
        <w:t xml:space="preserve">A. Creating a </w:t>
      </w:r>
      <w:r w:rsidR="00CB77D2">
        <w:t>custom database role</w:t>
      </w:r>
    </w:p>
    <w:p w14:paraId="2E29ED9D" w14:textId="3422B9DD" w:rsidR="00487D1A" w:rsidRDefault="00487D1A" w:rsidP="00487D1A">
      <w:pPr>
        <w:pStyle w:val="Heading2"/>
      </w:pPr>
      <w:r>
        <w:t>B. Verifying results</w:t>
      </w:r>
    </w:p>
    <w:p w14:paraId="33412AE1" w14:textId="6616BA2D" w:rsidR="00911A6F" w:rsidRDefault="00911A6F" w:rsidP="00911A6F"/>
    <w:p w14:paraId="10F13248" w14:textId="1022B725" w:rsidR="00911A6F" w:rsidRDefault="00911A6F" w:rsidP="00911A6F"/>
    <w:p w14:paraId="1ED8C8C1" w14:textId="7D9A646F" w:rsidR="00911A6F" w:rsidRDefault="00911A6F" w:rsidP="00911A6F"/>
    <w:p w14:paraId="270BEBBD" w14:textId="0F5F7D6A" w:rsidR="00911A6F" w:rsidRDefault="00911A6F" w:rsidP="00911A6F"/>
    <w:p w14:paraId="5D5B177C" w14:textId="0AA0D0EF" w:rsidR="00911A6F" w:rsidRDefault="00911A6F" w:rsidP="00911A6F"/>
    <w:p w14:paraId="567C0EFB" w14:textId="705788D3" w:rsidR="00911A6F" w:rsidRDefault="00911A6F" w:rsidP="00911A6F"/>
    <w:p w14:paraId="6928F817" w14:textId="63C28ADB" w:rsidR="00911A6F" w:rsidRDefault="00911A6F" w:rsidP="00911A6F"/>
    <w:p w14:paraId="3955E11B" w14:textId="77777777" w:rsidR="00911A6F" w:rsidRPr="00911A6F" w:rsidRDefault="00911A6F" w:rsidP="00911A6F"/>
    <w:p w14:paraId="198D75AE" w14:textId="77777777" w:rsidR="008E4D5D" w:rsidRPr="007218BE" w:rsidRDefault="00BF0467" w:rsidP="00BF0467">
      <w:pPr>
        <w:pStyle w:val="NoSpacing"/>
        <w:rPr>
          <w:color w:val="0000FF"/>
        </w:rPr>
      </w:pPr>
      <w:r w:rsidRPr="007218BE">
        <w:rPr>
          <w:color w:val="0000FF"/>
        </w:rPr>
        <w:lastRenderedPageBreak/>
        <w:t xml:space="preserve">4) </w:t>
      </w:r>
      <w:r w:rsidR="00A04798" w:rsidRPr="007218BE">
        <w:rPr>
          <w:color w:val="0000FF"/>
        </w:rPr>
        <w:t xml:space="preserve">Does it </w:t>
      </w:r>
      <w:r w:rsidR="00383818" w:rsidRPr="007218BE">
        <w:rPr>
          <w:color w:val="0000FF"/>
        </w:rPr>
        <w:t>work</w:t>
      </w:r>
      <w:r w:rsidR="00A04798" w:rsidRPr="007218BE">
        <w:rPr>
          <w:color w:val="0000FF"/>
        </w:rPr>
        <w:t xml:space="preserve">? </w:t>
      </w:r>
      <w:r w:rsidR="005272CA">
        <w:rPr>
          <w:color w:val="0000FF"/>
        </w:rPr>
        <w:t xml:space="preserve">Show the result in a screenshot. </w:t>
      </w:r>
      <w:r w:rsidR="006A04B8" w:rsidRPr="007218BE">
        <w:rPr>
          <w:color w:val="0000FF"/>
        </w:rPr>
        <w:t xml:space="preserve">Describe your observation and explain why it works. </w:t>
      </w:r>
    </w:p>
    <w:p w14:paraId="62E85F4A" w14:textId="35BB0E54" w:rsidR="008E4D5D" w:rsidRDefault="008E4D5D" w:rsidP="007F15F6">
      <w:pPr>
        <w:pStyle w:val="NoSpacing"/>
        <w:rPr>
          <w:color w:val="0000FF"/>
        </w:rPr>
      </w:pPr>
    </w:p>
    <w:p w14:paraId="64217EC9" w14:textId="535EBF43" w:rsidR="00724F82" w:rsidRDefault="00724F82" w:rsidP="007F15F6">
      <w:pPr>
        <w:pStyle w:val="NoSpacing"/>
        <w:rPr>
          <w:color w:val="0000FF"/>
        </w:rPr>
      </w:pPr>
      <w:r>
        <w:rPr>
          <w:noProof/>
          <w:color w:val="0000FF"/>
        </w:rPr>
        <w:drawing>
          <wp:inline distT="0" distB="0" distL="0" distR="0" wp14:anchorId="725A4788" wp14:editId="17595989">
            <wp:extent cx="4676634" cy="4286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961" cy="4358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C52CA" w14:textId="6736BD56" w:rsidR="00724F82" w:rsidRDefault="00724F82" w:rsidP="007F15F6">
      <w:pPr>
        <w:pStyle w:val="NoSpacing"/>
        <w:rPr>
          <w:color w:val="0000FF"/>
        </w:rPr>
      </w:pPr>
    </w:p>
    <w:p w14:paraId="3A0A754B" w14:textId="280CC6CB" w:rsidR="00724F82" w:rsidRDefault="00724F82" w:rsidP="00724F82">
      <w:pPr>
        <w:pStyle w:val="NoSpacing"/>
        <w:rPr>
          <w:color w:val="0000FF"/>
        </w:rPr>
      </w:pPr>
      <w:r>
        <w:rPr>
          <w:color w:val="0000FF"/>
        </w:rPr>
        <w:t xml:space="preserve">Yes, it does work. It works </w:t>
      </w:r>
      <w:r w:rsidRPr="00724F82">
        <w:rPr>
          <w:color w:val="0000FF"/>
        </w:rPr>
        <w:t xml:space="preserve">because TestUser-C was given the </w:t>
      </w:r>
      <w:proofErr w:type="spellStart"/>
      <w:r w:rsidRPr="00724F82">
        <w:rPr>
          <w:color w:val="0000FF"/>
        </w:rPr>
        <w:t>SelectOnly</w:t>
      </w:r>
      <w:proofErr w:type="spellEnd"/>
      <w:r w:rsidRPr="00724F82">
        <w:rPr>
          <w:color w:val="0000FF"/>
        </w:rPr>
        <w:t xml:space="preserve"> role. Th</w:t>
      </w:r>
      <w:r>
        <w:rPr>
          <w:color w:val="0000FF"/>
        </w:rPr>
        <w:t>e</w:t>
      </w:r>
      <w:r w:rsidRPr="00724F82">
        <w:rPr>
          <w:color w:val="0000FF"/>
        </w:rPr>
        <w:t xml:space="preserve"> role gives</w:t>
      </w:r>
      <w:r>
        <w:rPr>
          <w:color w:val="0000FF"/>
        </w:rPr>
        <w:t xml:space="preserve"> </w:t>
      </w:r>
      <w:r w:rsidRPr="00724F82">
        <w:rPr>
          <w:color w:val="0000FF"/>
        </w:rPr>
        <w:t>the login select</w:t>
      </w:r>
      <w:r>
        <w:rPr>
          <w:color w:val="0000FF"/>
        </w:rPr>
        <w:t xml:space="preserve"> </w:t>
      </w:r>
      <w:r w:rsidRPr="00724F82">
        <w:rPr>
          <w:color w:val="0000FF"/>
        </w:rPr>
        <w:t xml:space="preserve">only permission </w:t>
      </w:r>
      <w:r>
        <w:rPr>
          <w:color w:val="0000FF"/>
        </w:rPr>
        <w:t xml:space="preserve">for </w:t>
      </w:r>
      <w:r w:rsidRPr="00724F82">
        <w:rPr>
          <w:color w:val="0000FF"/>
        </w:rPr>
        <w:t>the AdventureWorks</w:t>
      </w:r>
      <w:r>
        <w:rPr>
          <w:color w:val="0000FF"/>
        </w:rPr>
        <w:t>2016TCP3</w:t>
      </w:r>
      <w:r w:rsidRPr="00724F82">
        <w:rPr>
          <w:color w:val="0000FF"/>
        </w:rPr>
        <w:t xml:space="preserve"> database.</w:t>
      </w:r>
    </w:p>
    <w:p w14:paraId="3775725E" w14:textId="1E6BADDF" w:rsidR="00724F82" w:rsidRDefault="00724F82" w:rsidP="007F15F6">
      <w:pPr>
        <w:pStyle w:val="NoSpacing"/>
        <w:rPr>
          <w:color w:val="0000FF"/>
        </w:rPr>
      </w:pPr>
    </w:p>
    <w:p w14:paraId="23FA190F" w14:textId="4CA00E25" w:rsidR="00911A6F" w:rsidRDefault="00911A6F" w:rsidP="007F15F6">
      <w:pPr>
        <w:pStyle w:val="NoSpacing"/>
        <w:rPr>
          <w:color w:val="0000FF"/>
        </w:rPr>
      </w:pPr>
    </w:p>
    <w:p w14:paraId="334B7609" w14:textId="70FC13E1" w:rsidR="00911A6F" w:rsidRDefault="00911A6F" w:rsidP="007F15F6">
      <w:pPr>
        <w:pStyle w:val="NoSpacing"/>
        <w:rPr>
          <w:color w:val="0000FF"/>
        </w:rPr>
      </w:pPr>
    </w:p>
    <w:p w14:paraId="11938C10" w14:textId="6470F5E3" w:rsidR="00911A6F" w:rsidRDefault="00911A6F" w:rsidP="007F15F6">
      <w:pPr>
        <w:pStyle w:val="NoSpacing"/>
        <w:rPr>
          <w:color w:val="0000FF"/>
        </w:rPr>
      </w:pPr>
    </w:p>
    <w:p w14:paraId="5C95E885" w14:textId="7E061519" w:rsidR="00911A6F" w:rsidRDefault="00911A6F" w:rsidP="007F15F6">
      <w:pPr>
        <w:pStyle w:val="NoSpacing"/>
        <w:rPr>
          <w:color w:val="0000FF"/>
        </w:rPr>
      </w:pPr>
    </w:p>
    <w:p w14:paraId="4A6457AB" w14:textId="06841111" w:rsidR="00911A6F" w:rsidRDefault="00911A6F" w:rsidP="007F15F6">
      <w:pPr>
        <w:pStyle w:val="NoSpacing"/>
        <w:rPr>
          <w:color w:val="0000FF"/>
        </w:rPr>
      </w:pPr>
    </w:p>
    <w:p w14:paraId="138F79C4" w14:textId="023F1DB6" w:rsidR="00911A6F" w:rsidRDefault="00911A6F" w:rsidP="007F15F6">
      <w:pPr>
        <w:pStyle w:val="NoSpacing"/>
        <w:rPr>
          <w:color w:val="0000FF"/>
        </w:rPr>
      </w:pPr>
    </w:p>
    <w:p w14:paraId="4A6389DC" w14:textId="67ACA659" w:rsidR="00911A6F" w:rsidRDefault="00911A6F" w:rsidP="007F15F6">
      <w:pPr>
        <w:pStyle w:val="NoSpacing"/>
        <w:rPr>
          <w:color w:val="0000FF"/>
        </w:rPr>
      </w:pPr>
    </w:p>
    <w:p w14:paraId="6576849D" w14:textId="0ECA648A" w:rsidR="00911A6F" w:rsidRDefault="00911A6F" w:rsidP="007F15F6">
      <w:pPr>
        <w:pStyle w:val="NoSpacing"/>
        <w:rPr>
          <w:color w:val="0000FF"/>
        </w:rPr>
      </w:pPr>
    </w:p>
    <w:p w14:paraId="057FAC06" w14:textId="0DF703E7" w:rsidR="00911A6F" w:rsidRDefault="00911A6F" w:rsidP="007F15F6">
      <w:pPr>
        <w:pStyle w:val="NoSpacing"/>
        <w:rPr>
          <w:color w:val="0000FF"/>
        </w:rPr>
      </w:pPr>
    </w:p>
    <w:p w14:paraId="585D5E5A" w14:textId="10F98DB2" w:rsidR="00911A6F" w:rsidRDefault="00911A6F" w:rsidP="007F15F6">
      <w:pPr>
        <w:pStyle w:val="NoSpacing"/>
        <w:rPr>
          <w:color w:val="0000FF"/>
        </w:rPr>
      </w:pPr>
    </w:p>
    <w:p w14:paraId="50BDA7D3" w14:textId="16DC3268" w:rsidR="00911A6F" w:rsidRDefault="00911A6F" w:rsidP="007F15F6">
      <w:pPr>
        <w:pStyle w:val="NoSpacing"/>
        <w:rPr>
          <w:color w:val="0000FF"/>
        </w:rPr>
      </w:pPr>
    </w:p>
    <w:p w14:paraId="188670B6" w14:textId="789EC10B" w:rsidR="00911A6F" w:rsidRDefault="00911A6F" w:rsidP="007F15F6">
      <w:pPr>
        <w:pStyle w:val="NoSpacing"/>
        <w:rPr>
          <w:color w:val="0000FF"/>
        </w:rPr>
      </w:pPr>
    </w:p>
    <w:p w14:paraId="7D60B568" w14:textId="021C6513" w:rsidR="00911A6F" w:rsidRDefault="00911A6F" w:rsidP="007F15F6">
      <w:pPr>
        <w:pStyle w:val="NoSpacing"/>
        <w:rPr>
          <w:color w:val="0000FF"/>
        </w:rPr>
      </w:pPr>
    </w:p>
    <w:p w14:paraId="165E3AFC" w14:textId="3809880D" w:rsidR="00911A6F" w:rsidRDefault="00911A6F" w:rsidP="007F15F6">
      <w:pPr>
        <w:pStyle w:val="NoSpacing"/>
        <w:rPr>
          <w:color w:val="0000FF"/>
        </w:rPr>
      </w:pPr>
    </w:p>
    <w:p w14:paraId="60B53589" w14:textId="22D3A84E" w:rsidR="00911A6F" w:rsidRDefault="00911A6F" w:rsidP="007F15F6">
      <w:pPr>
        <w:pStyle w:val="NoSpacing"/>
        <w:rPr>
          <w:color w:val="0000FF"/>
        </w:rPr>
      </w:pPr>
    </w:p>
    <w:p w14:paraId="2CEC8284" w14:textId="0857D50D" w:rsidR="00911A6F" w:rsidRDefault="00911A6F" w:rsidP="007F15F6">
      <w:pPr>
        <w:pStyle w:val="NoSpacing"/>
        <w:rPr>
          <w:color w:val="0000FF"/>
        </w:rPr>
      </w:pPr>
    </w:p>
    <w:p w14:paraId="2C95180F" w14:textId="6EC8C419" w:rsidR="00911A6F" w:rsidRDefault="00911A6F" w:rsidP="007F15F6">
      <w:pPr>
        <w:pStyle w:val="NoSpacing"/>
        <w:rPr>
          <w:color w:val="0000FF"/>
        </w:rPr>
      </w:pPr>
    </w:p>
    <w:p w14:paraId="2717EC51" w14:textId="5BD1B55E" w:rsidR="00911A6F" w:rsidRDefault="00911A6F" w:rsidP="007F15F6">
      <w:pPr>
        <w:pStyle w:val="NoSpacing"/>
        <w:rPr>
          <w:color w:val="0000FF"/>
        </w:rPr>
      </w:pPr>
    </w:p>
    <w:p w14:paraId="1727BE1A" w14:textId="6AB4B4F3" w:rsidR="00911A6F" w:rsidRDefault="00911A6F" w:rsidP="007F15F6">
      <w:pPr>
        <w:pStyle w:val="NoSpacing"/>
        <w:rPr>
          <w:color w:val="0000FF"/>
        </w:rPr>
      </w:pPr>
    </w:p>
    <w:p w14:paraId="318EAF63" w14:textId="77777777" w:rsidR="00911A6F" w:rsidRPr="007218BE" w:rsidRDefault="00911A6F" w:rsidP="007F15F6">
      <w:pPr>
        <w:pStyle w:val="NoSpacing"/>
        <w:rPr>
          <w:color w:val="0000FF"/>
        </w:rPr>
      </w:pPr>
    </w:p>
    <w:p w14:paraId="079C73E0" w14:textId="77777777" w:rsidR="00A04798" w:rsidRPr="007218BE" w:rsidRDefault="00BF0467" w:rsidP="00BF0467">
      <w:pPr>
        <w:pStyle w:val="NoSpacing"/>
        <w:rPr>
          <w:color w:val="0000FF"/>
        </w:rPr>
      </w:pPr>
      <w:r w:rsidRPr="007218BE">
        <w:rPr>
          <w:color w:val="0000FF"/>
        </w:rPr>
        <w:t xml:space="preserve">5) </w:t>
      </w:r>
      <w:r w:rsidR="00A04798" w:rsidRPr="007218BE">
        <w:rPr>
          <w:color w:val="0000FF"/>
        </w:rPr>
        <w:t xml:space="preserve">Does it fail? </w:t>
      </w:r>
      <w:r w:rsidR="005272CA">
        <w:rPr>
          <w:color w:val="0000FF"/>
        </w:rPr>
        <w:t xml:space="preserve">Show the result in a screenshot. </w:t>
      </w:r>
      <w:r w:rsidR="006A04B8" w:rsidRPr="007218BE">
        <w:rPr>
          <w:color w:val="0000FF"/>
        </w:rPr>
        <w:t xml:space="preserve">Describe your observation and explain why it fails. </w:t>
      </w:r>
    </w:p>
    <w:p w14:paraId="1816119F" w14:textId="49EB2C06" w:rsidR="00AE3E63" w:rsidRDefault="00911A6F" w:rsidP="007F15F6">
      <w:pPr>
        <w:pStyle w:val="NoSpacing"/>
      </w:pPr>
      <w:r>
        <w:rPr>
          <w:noProof/>
        </w:rPr>
        <w:drawing>
          <wp:inline distT="0" distB="0" distL="0" distR="0" wp14:anchorId="7B3BA6A8" wp14:editId="71DF4BCB">
            <wp:extent cx="5419502" cy="3038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115" cy="3041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4D1D2" w14:textId="79F257DA" w:rsidR="00911A6F" w:rsidRDefault="00911A6F" w:rsidP="007F15F6">
      <w:pPr>
        <w:pStyle w:val="NoSpacing"/>
      </w:pPr>
    </w:p>
    <w:p w14:paraId="61213BFB" w14:textId="0FADAEAF" w:rsidR="00911A6F" w:rsidRPr="00911A6F" w:rsidRDefault="00911A6F" w:rsidP="00911A6F">
      <w:pPr>
        <w:pStyle w:val="NoSpacing"/>
        <w:rPr>
          <w:color w:val="0000FF"/>
        </w:rPr>
      </w:pPr>
      <w:r w:rsidRPr="00911A6F">
        <w:rPr>
          <w:color w:val="0000FF"/>
        </w:rPr>
        <w:t>Yes, it does fail. It fails because</w:t>
      </w:r>
      <w:r w:rsidRPr="00911A6F">
        <w:rPr>
          <w:color w:val="0000FF"/>
        </w:rPr>
        <w:t xml:space="preserve"> </w:t>
      </w:r>
      <w:r w:rsidRPr="00911A6F">
        <w:rPr>
          <w:color w:val="0000FF"/>
        </w:rPr>
        <w:t>TestUser-C</w:t>
      </w:r>
      <w:r w:rsidRPr="00911A6F">
        <w:rPr>
          <w:color w:val="0000FF"/>
        </w:rPr>
        <w:t xml:space="preserve"> was g</w:t>
      </w:r>
      <w:r w:rsidR="00B6338A">
        <w:rPr>
          <w:color w:val="0000FF"/>
        </w:rPr>
        <w:t>ranted</w:t>
      </w:r>
      <w:r w:rsidRPr="00911A6F">
        <w:rPr>
          <w:color w:val="0000FF"/>
        </w:rPr>
        <w:t xml:space="preserve"> the</w:t>
      </w:r>
      <w:r w:rsidRPr="00911A6F">
        <w:rPr>
          <w:color w:val="0000FF"/>
        </w:rPr>
        <w:t xml:space="preserve"> select access</w:t>
      </w:r>
      <w:r w:rsidR="00B6338A">
        <w:rPr>
          <w:color w:val="0000FF"/>
        </w:rPr>
        <w:t xml:space="preserve"> only</w:t>
      </w:r>
      <w:r w:rsidRPr="00911A6F">
        <w:rPr>
          <w:color w:val="0000FF"/>
        </w:rPr>
        <w:t>.</w:t>
      </w:r>
      <w:r w:rsidRPr="00911A6F">
        <w:rPr>
          <w:color w:val="0000FF"/>
        </w:rPr>
        <w:t xml:space="preserve"> No other access was given to this account</w:t>
      </w:r>
      <w:r>
        <w:rPr>
          <w:color w:val="0000FF"/>
        </w:rPr>
        <w:t xml:space="preserve"> </w:t>
      </w:r>
      <w:r w:rsidRPr="00911A6F">
        <w:rPr>
          <w:color w:val="0000FF"/>
        </w:rPr>
        <w:t xml:space="preserve">therefore, the </w:t>
      </w:r>
      <w:r w:rsidR="00B9005B">
        <w:rPr>
          <w:color w:val="0000FF"/>
        </w:rPr>
        <w:t>INSERT</w:t>
      </w:r>
      <w:r w:rsidRPr="00911A6F">
        <w:rPr>
          <w:color w:val="0000FF"/>
        </w:rPr>
        <w:t xml:space="preserve"> permission was denied.</w:t>
      </w:r>
    </w:p>
    <w:p w14:paraId="61C0E1BD" w14:textId="77777777" w:rsidR="00911A6F" w:rsidRDefault="00911A6F" w:rsidP="007F15F6">
      <w:pPr>
        <w:pStyle w:val="NoSpacing"/>
      </w:pPr>
    </w:p>
    <w:p w14:paraId="21AED1E9" w14:textId="77777777" w:rsidR="00826A4D" w:rsidRDefault="009272FF" w:rsidP="008951D1">
      <w:pPr>
        <w:pStyle w:val="Heading1"/>
      </w:pPr>
      <w:r>
        <w:t>Task #</w:t>
      </w:r>
      <w:r w:rsidR="00826A4D">
        <w:t>6. Creating an Application Role</w:t>
      </w:r>
    </w:p>
    <w:p w14:paraId="4AB7A69E" w14:textId="77777777" w:rsidR="002A2A3A" w:rsidRDefault="002A2A3A" w:rsidP="00E3040A">
      <w:pPr>
        <w:pStyle w:val="Heading2"/>
      </w:pPr>
      <w:r>
        <w:t xml:space="preserve">A. </w:t>
      </w:r>
      <w:r w:rsidR="00B52609">
        <w:t>Creating an Application Role</w:t>
      </w:r>
    </w:p>
    <w:p w14:paraId="027FE67A" w14:textId="77777777" w:rsidR="000844F8" w:rsidRDefault="000844F8" w:rsidP="00E3040A">
      <w:pPr>
        <w:pStyle w:val="Heading2"/>
      </w:pPr>
      <w:r>
        <w:t>B. Verifying Results</w:t>
      </w:r>
    </w:p>
    <w:p w14:paraId="7FB97915" w14:textId="77777777" w:rsidR="00A13A46" w:rsidRPr="007218BE" w:rsidRDefault="003D24A0" w:rsidP="003D24A0">
      <w:pPr>
        <w:pStyle w:val="NoSpacing"/>
        <w:rPr>
          <w:color w:val="0000FF"/>
        </w:rPr>
      </w:pPr>
      <w:r w:rsidRPr="007218BE">
        <w:rPr>
          <w:color w:val="0000FF"/>
        </w:rPr>
        <w:t xml:space="preserve">2) </w:t>
      </w:r>
      <w:r w:rsidR="00A13A46" w:rsidRPr="007218BE">
        <w:rPr>
          <w:color w:val="0000FF"/>
        </w:rPr>
        <w:t xml:space="preserve">Does it </w:t>
      </w:r>
      <w:r w:rsidR="00086F5E" w:rsidRPr="007218BE">
        <w:rPr>
          <w:color w:val="0000FF"/>
        </w:rPr>
        <w:t>fail</w:t>
      </w:r>
      <w:r w:rsidR="00A13A46" w:rsidRPr="007218BE">
        <w:rPr>
          <w:color w:val="0000FF"/>
        </w:rPr>
        <w:t>?</w:t>
      </w:r>
      <w:r w:rsidR="00FB0A3E" w:rsidRPr="007218BE">
        <w:rPr>
          <w:color w:val="0000FF"/>
        </w:rPr>
        <w:t xml:space="preserve"> </w:t>
      </w:r>
      <w:r w:rsidR="005272CA">
        <w:rPr>
          <w:color w:val="0000FF"/>
        </w:rPr>
        <w:t xml:space="preserve">Show the result in a screenshot. </w:t>
      </w:r>
      <w:r w:rsidR="00FB0A3E" w:rsidRPr="007218BE">
        <w:rPr>
          <w:color w:val="0000FF"/>
        </w:rPr>
        <w:t xml:space="preserve">Describe your observation and explain why it fails. </w:t>
      </w:r>
    </w:p>
    <w:p w14:paraId="096725A0" w14:textId="012DEA0B" w:rsidR="00A13A46" w:rsidRDefault="00C97053" w:rsidP="00BD54EF">
      <w:pPr>
        <w:pStyle w:val="NoSpacing"/>
        <w:rPr>
          <w:color w:val="0000FF"/>
        </w:rPr>
      </w:pPr>
      <w:r>
        <w:rPr>
          <w:noProof/>
          <w:color w:val="0000FF"/>
        </w:rPr>
        <w:drawing>
          <wp:inline distT="0" distB="0" distL="0" distR="0" wp14:anchorId="6EC5B5E8" wp14:editId="345357FF">
            <wp:extent cx="5581650" cy="27997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845" cy="2820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84BD0" w14:textId="1D6EA0DD" w:rsidR="00C97053" w:rsidRDefault="00C97053" w:rsidP="00C97053">
      <w:pPr>
        <w:pStyle w:val="NoSpacing"/>
        <w:rPr>
          <w:color w:val="0000FF"/>
        </w:rPr>
      </w:pPr>
      <w:r>
        <w:rPr>
          <w:color w:val="0000FF"/>
        </w:rPr>
        <w:lastRenderedPageBreak/>
        <w:t xml:space="preserve">Yes, it does fail. It fails because, only </w:t>
      </w:r>
      <w:r w:rsidRPr="00C97053">
        <w:rPr>
          <w:color w:val="0000FF"/>
        </w:rPr>
        <w:t>the humanresources.department table was given the app</w:t>
      </w:r>
      <w:r>
        <w:rPr>
          <w:color w:val="0000FF"/>
        </w:rPr>
        <w:t>lication</w:t>
      </w:r>
      <w:r w:rsidRPr="00C97053">
        <w:rPr>
          <w:color w:val="0000FF"/>
        </w:rPr>
        <w:t xml:space="preserve"> role.</w:t>
      </w:r>
      <w:r>
        <w:rPr>
          <w:color w:val="0000FF"/>
        </w:rPr>
        <w:t xml:space="preserve"> T</w:t>
      </w:r>
      <w:r w:rsidRPr="00C97053">
        <w:rPr>
          <w:color w:val="0000FF"/>
        </w:rPr>
        <w:t>he app</w:t>
      </w:r>
      <w:r>
        <w:rPr>
          <w:color w:val="0000FF"/>
        </w:rPr>
        <w:t>lication</w:t>
      </w:r>
      <w:r w:rsidRPr="00C97053">
        <w:rPr>
          <w:color w:val="0000FF"/>
        </w:rPr>
        <w:t xml:space="preserve"> role w</w:t>
      </w:r>
      <w:r>
        <w:rPr>
          <w:color w:val="0000FF"/>
        </w:rPr>
        <w:t>ill not</w:t>
      </w:r>
      <w:r w:rsidRPr="00C97053">
        <w:rPr>
          <w:color w:val="0000FF"/>
        </w:rPr>
        <w:t xml:space="preserve"> work on other tables, </w:t>
      </w:r>
      <w:r>
        <w:rPr>
          <w:color w:val="0000FF"/>
        </w:rPr>
        <w:t xml:space="preserve">that’s why is won’t work for the </w:t>
      </w:r>
      <w:r w:rsidRPr="00C97053">
        <w:rPr>
          <w:color w:val="0000FF"/>
        </w:rPr>
        <w:t>humanresources.employe</w:t>
      </w:r>
      <w:r>
        <w:rPr>
          <w:color w:val="0000FF"/>
        </w:rPr>
        <w:t>ee table.</w:t>
      </w:r>
    </w:p>
    <w:p w14:paraId="09E60327" w14:textId="5813B826" w:rsidR="00C97053" w:rsidRDefault="00C97053" w:rsidP="00BD54EF">
      <w:pPr>
        <w:pStyle w:val="NoSpacing"/>
        <w:rPr>
          <w:color w:val="0000FF"/>
        </w:rPr>
      </w:pPr>
    </w:p>
    <w:p w14:paraId="078C6080" w14:textId="77777777" w:rsidR="00C97053" w:rsidRPr="007218BE" w:rsidRDefault="00C97053" w:rsidP="00BD54EF">
      <w:pPr>
        <w:pStyle w:val="NoSpacing"/>
        <w:rPr>
          <w:color w:val="0000FF"/>
        </w:rPr>
      </w:pPr>
    </w:p>
    <w:p w14:paraId="551B336E" w14:textId="77777777" w:rsidR="003917C7" w:rsidRPr="007218BE" w:rsidRDefault="003D24A0" w:rsidP="003D24A0">
      <w:pPr>
        <w:pStyle w:val="NoSpacing"/>
        <w:rPr>
          <w:color w:val="0000FF"/>
        </w:rPr>
      </w:pPr>
      <w:r w:rsidRPr="007218BE">
        <w:rPr>
          <w:color w:val="0000FF"/>
        </w:rPr>
        <w:t xml:space="preserve">4) </w:t>
      </w:r>
      <w:r w:rsidR="00702B3A" w:rsidRPr="007218BE">
        <w:rPr>
          <w:color w:val="0000FF"/>
        </w:rPr>
        <w:t xml:space="preserve">Does it work? </w:t>
      </w:r>
      <w:r w:rsidR="005272CA">
        <w:rPr>
          <w:color w:val="0000FF"/>
        </w:rPr>
        <w:t xml:space="preserve">Show the result in a screenshot. </w:t>
      </w:r>
      <w:r w:rsidR="001A0C21" w:rsidRPr="007218BE">
        <w:rPr>
          <w:color w:val="0000FF"/>
        </w:rPr>
        <w:t xml:space="preserve">You </w:t>
      </w:r>
      <w:proofErr w:type="gramStart"/>
      <w:r w:rsidR="001A0C21" w:rsidRPr="007218BE">
        <w:rPr>
          <w:color w:val="0000FF"/>
        </w:rPr>
        <w:t>have to</w:t>
      </w:r>
      <w:proofErr w:type="gramEnd"/>
      <w:r w:rsidR="001A0C21" w:rsidRPr="007218BE">
        <w:rPr>
          <w:color w:val="0000FF"/>
        </w:rPr>
        <w:t xml:space="preserve"> click on Results to view the results. </w:t>
      </w:r>
      <w:r w:rsidR="00705A2E" w:rsidRPr="007218BE">
        <w:rPr>
          <w:color w:val="0000FF"/>
        </w:rPr>
        <w:t xml:space="preserve">Describe your observation and explain why it works. </w:t>
      </w:r>
    </w:p>
    <w:p w14:paraId="0F90E7AB" w14:textId="0B6BC47E" w:rsidR="00707F1E" w:rsidRDefault="00707F1E" w:rsidP="003D24A0">
      <w:pPr>
        <w:pStyle w:val="NoSpacing"/>
        <w:rPr>
          <w:color w:val="0000FF"/>
        </w:rPr>
      </w:pPr>
    </w:p>
    <w:p w14:paraId="405DCD38" w14:textId="6D6F4D29" w:rsidR="004A350A" w:rsidRDefault="004A350A" w:rsidP="003D24A0">
      <w:pPr>
        <w:pStyle w:val="NoSpacing"/>
        <w:rPr>
          <w:color w:val="0000FF"/>
        </w:rPr>
      </w:pPr>
      <w:r>
        <w:rPr>
          <w:noProof/>
          <w:color w:val="0000FF"/>
        </w:rPr>
        <w:drawing>
          <wp:inline distT="0" distB="0" distL="0" distR="0" wp14:anchorId="102AF282" wp14:editId="4D4FE8F5">
            <wp:extent cx="5591175" cy="3438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0012C" w14:textId="5DE083E0" w:rsidR="004A350A" w:rsidRDefault="004A350A" w:rsidP="003D24A0">
      <w:pPr>
        <w:pStyle w:val="NoSpacing"/>
        <w:rPr>
          <w:color w:val="0000FF"/>
        </w:rPr>
      </w:pPr>
    </w:p>
    <w:p w14:paraId="093023A3" w14:textId="7D184CEA" w:rsidR="004A350A" w:rsidRDefault="004A350A" w:rsidP="003D24A0">
      <w:pPr>
        <w:pStyle w:val="NoSpacing"/>
        <w:rPr>
          <w:color w:val="0000FF"/>
        </w:rPr>
      </w:pPr>
      <w:r>
        <w:rPr>
          <w:noProof/>
          <w:color w:val="0000FF"/>
        </w:rPr>
        <w:drawing>
          <wp:inline distT="0" distB="0" distL="0" distR="0" wp14:anchorId="0801752D" wp14:editId="1711EB00">
            <wp:extent cx="5676900" cy="552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B9635" w14:textId="34038B46" w:rsidR="004A350A" w:rsidRDefault="004A350A" w:rsidP="003D24A0">
      <w:pPr>
        <w:pStyle w:val="NoSpacing"/>
        <w:rPr>
          <w:color w:val="0000FF"/>
        </w:rPr>
      </w:pPr>
      <w:r>
        <w:rPr>
          <w:color w:val="0000FF"/>
        </w:rPr>
        <w:t xml:space="preserve">It works after activating the application role. The results have shown after running the query, but there was an error message that </w:t>
      </w:r>
      <w:r w:rsidR="00F3736F">
        <w:rPr>
          <w:color w:val="0000FF"/>
        </w:rPr>
        <w:t>says the current user account was invoke with SETUSER or SP_SETAPPROLE, and changing the database is and not allowed.</w:t>
      </w:r>
      <w:r w:rsidR="00832929">
        <w:rPr>
          <w:color w:val="0000FF"/>
        </w:rPr>
        <w:t xml:space="preserve"> But, since I activated the application role for the humanresources.employee table, the table was displayed.</w:t>
      </w:r>
      <w:r w:rsidR="00F3736F">
        <w:rPr>
          <w:color w:val="0000FF"/>
        </w:rPr>
        <w:t xml:space="preserve"> </w:t>
      </w:r>
      <w:r w:rsidR="00832929">
        <w:rPr>
          <w:color w:val="0000FF"/>
        </w:rPr>
        <w:t>O</w:t>
      </w:r>
      <w:r w:rsidR="00F3736F">
        <w:rPr>
          <w:color w:val="0000FF"/>
        </w:rPr>
        <w:t>verall, the query ran successfully</w:t>
      </w:r>
      <w:r w:rsidR="00832929">
        <w:rPr>
          <w:color w:val="0000FF"/>
        </w:rPr>
        <w:t>.</w:t>
      </w:r>
    </w:p>
    <w:p w14:paraId="57DB2BD6" w14:textId="41999BFC" w:rsidR="004A350A" w:rsidRDefault="004A350A" w:rsidP="003D24A0">
      <w:pPr>
        <w:pStyle w:val="NoSpacing"/>
        <w:rPr>
          <w:color w:val="0000FF"/>
        </w:rPr>
      </w:pPr>
    </w:p>
    <w:p w14:paraId="3D01EFFC" w14:textId="0E605D6F" w:rsidR="00882657" w:rsidRDefault="00882657" w:rsidP="003D24A0">
      <w:pPr>
        <w:pStyle w:val="NoSpacing"/>
        <w:rPr>
          <w:color w:val="0000FF"/>
        </w:rPr>
      </w:pPr>
    </w:p>
    <w:p w14:paraId="21ED185C" w14:textId="1FCC3B45" w:rsidR="00882657" w:rsidRDefault="00882657" w:rsidP="003D24A0">
      <w:pPr>
        <w:pStyle w:val="NoSpacing"/>
        <w:rPr>
          <w:color w:val="0000FF"/>
        </w:rPr>
      </w:pPr>
    </w:p>
    <w:p w14:paraId="790A823B" w14:textId="23330C2B" w:rsidR="00882657" w:rsidRDefault="00882657" w:rsidP="003D24A0">
      <w:pPr>
        <w:pStyle w:val="NoSpacing"/>
        <w:rPr>
          <w:color w:val="0000FF"/>
        </w:rPr>
      </w:pPr>
    </w:p>
    <w:p w14:paraId="78669579" w14:textId="12814A95" w:rsidR="00882657" w:rsidRDefault="00882657" w:rsidP="003D24A0">
      <w:pPr>
        <w:pStyle w:val="NoSpacing"/>
        <w:rPr>
          <w:color w:val="0000FF"/>
        </w:rPr>
      </w:pPr>
    </w:p>
    <w:p w14:paraId="0516E0EB" w14:textId="59BF3FFB" w:rsidR="00882657" w:rsidRDefault="00882657" w:rsidP="003D24A0">
      <w:pPr>
        <w:pStyle w:val="NoSpacing"/>
        <w:rPr>
          <w:color w:val="0000FF"/>
        </w:rPr>
      </w:pPr>
    </w:p>
    <w:p w14:paraId="19066B42" w14:textId="264D8C1C" w:rsidR="00882657" w:rsidRDefault="00882657" w:rsidP="003D24A0">
      <w:pPr>
        <w:pStyle w:val="NoSpacing"/>
        <w:rPr>
          <w:color w:val="0000FF"/>
        </w:rPr>
      </w:pPr>
    </w:p>
    <w:p w14:paraId="0804CC71" w14:textId="3B23BC5B" w:rsidR="00882657" w:rsidRDefault="00882657" w:rsidP="003D24A0">
      <w:pPr>
        <w:pStyle w:val="NoSpacing"/>
        <w:rPr>
          <w:color w:val="0000FF"/>
        </w:rPr>
      </w:pPr>
    </w:p>
    <w:p w14:paraId="64FDB677" w14:textId="744DD10A" w:rsidR="00882657" w:rsidRDefault="00882657" w:rsidP="003D24A0">
      <w:pPr>
        <w:pStyle w:val="NoSpacing"/>
        <w:rPr>
          <w:color w:val="0000FF"/>
        </w:rPr>
      </w:pPr>
    </w:p>
    <w:p w14:paraId="6859565B" w14:textId="77777777" w:rsidR="00882657" w:rsidRPr="007218BE" w:rsidRDefault="00882657" w:rsidP="003D24A0">
      <w:pPr>
        <w:pStyle w:val="NoSpacing"/>
        <w:rPr>
          <w:color w:val="0000FF"/>
        </w:rPr>
      </w:pPr>
    </w:p>
    <w:p w14:paraId="0EC3BF6B" w14:textId="0E5852DB" w:rsidR="004A350A" w:rsidRPr="004A350A" w:rsidRDefault="009272FF" w:rsidP="004A350A">
      <w:pPr>
        <w:pStyle w:val="Heading1"/>
      </w:pPr>
      <w:r>
        <w:lastRenderedPageBreak/>
        <w:t>Task #</w:t>
      </w:r>
      <w:r w:rsidR="00826A4D">
        <w:t>7. Assigning Permissions</w:t>
      </w:r>
    </w:p>
    <w:p w14:paraId="356A3CFA" w14:textId="77777777" w:rsidR="002B122B" w:rsidRPr="007218BE" w:rsidRDefault="001C52EF" w:rsidP="001C52EF">
      <w:pPr>
        <w:pStyle w:val="NoSpacing"/>
        <w:rPr>
          <w:color w:val="0000FF"/>
        </w:rPr>
      </w:pPr>
      <w:r w:rsidRPr="007218BE">
        <w:rPr>
          <w:color w:val="0000FF"/>
        </w:rPr>
        <w:t xml:space="preserve">9) </w:t>
      </w:r>
      <w:r w:rsidR="002B122B" w:rsidRPr="007218BE">
        <w:rPr>
          <w:color w:val="0000FF"/>
        </w:rPr>
        <w:t xml:space="preserve">Does it </w:t>
      </w:r>
      <w:r w:rsidR="00D32733" w:rsidRPr="007218BE">
        <w:rPr>
          <w:color w:val="0000FF"/>
        </w:rPr>
        <w:t xml:space="preserve">work? </w:t>
      </w:r>
      <w:r w:rsidR="005272CA">
        <w:rPr>
          <w:color w:val="0000FF"/>
        </w:rPr>
        <w:t xml:space="preserve">Show the result in a screenshot. </w:t>
      </w:r>
      <w:r w:rsidR="000F09F5" w:rsidRPr="007218BE">
        <w:rPr>
          <w:color w:val="0000FF"/>
        </w:rPr>
        <w:t xml:space="preserve">Describe your observation and explain why it works.  </w:t>
      </w:r>
    </w:p>
    <w:p w14:paraId="47B22101" w14:textId="4568707B" w:rsidR="00D32733" w:rsidRDefault="00882657" w:rsidP="00027DB1">
      <w:pPr>
        <w:pStyle w:val="NoSpacing"/>
        <w:rPr>
          <w:color w:val="0000FF"/>
        </w:rPr>
      </w:pPr>
      <w:r>
        <w:rPr>
          <w:noProof/>
          <w:color w:val="0000FF"/>
        </w:rPr>
        <w:drawing>
          <wp:inline distT="0" distB="0" distL="0" distR="0" wp14:anchorId="32E93193" wp14:editId="0966BCDF">
            <wp:extent cx="5278819" cy="3219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935" cy="322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90843" w14:textId="7F4A9EC1" w:rsidR="00882657" w:rsidRDefault="00882657" w:rsidP="00027DB1">
      <w:pPr>
        <w:pStyle w:val="NoSpacing"/>
        <w:rPr>
          <w:color w:val="0000FF"/>
        </w:rPr>
      </w:pPr>
      <w:r>
        <w:rPr>
          <w:color w:val="0000FF"/>
        </w:rPr>
        <w:t xml:space="preserve">Yes, it does work. It works because, </w:t>
      </w:r>
      <w:r w:rsidR="00B9005B" w:rsidRPr="00B9005B">
        <w:rPr>
          <w:color w:val="0000FF"/>
        </w:rPr>
        <w:t xml:space="preserve">TestUser-A was granted SELECT permission for the </w:t>
      </w:r>
      <w:proofErr w:type="spellStart"/>
      <w:proofErr w:type="gramStart"/>
      <w:r w:rsidR="00B9005B" w:rsidRPr="00B9005B">
        <w:rPr>
          <w:color w:val="0000FF"/>
        </w:rPr>
        <w:t>person.address</w:t>
      </w:r>
      <w:proofErr w:type="spellEnd"/>
      <w:proofErr w:type="gramEnd"/>
      <w:r w:rsidR="00B9005B" w:rsidRPr="00B9005B">
        <w:rPr>
          <w:color w:val="0000FF"/>
        </w:rPr>
        <w:t xml:space="preserve"> table</w:t>
      </w:r>
      <w:r w:rsidR="00B9005B">
        <w:rPr>
          <w:color w:val="0000FF"/>
        </w:rPr>
        <w:t>.</w:t>
      </w:r>
      <w:r w:rsidR="00554BF8">
        <w:rPr>
          <w:color w:val="0000FF"/>
        </w:rPr>
        <w:t xml:space="preserve"> The results were displayed because of the granted permission for TestUser-A.</w:t>
      </w:r>
    </w:p>
    <w:p w14:paraId="637FF735" w14:textId="77777777" w:rsidR="00882657" w:rsidRPr="007218BE" w:rsidRDefault="00882657" w:rsidP="00027DB1">
      <w:pPr>
        <w:pStyle w:val="NoSpacing"/>
        <w:rPr>
          <w:color w:val="0000FF"/>
        </w:rPr>
      </w:pPr>
    </w:p>
    <w:p w14:paraId="17A90991" w14:textId="77777777" w:rsidR="00875435" w:rsidRPr="007218BE" w:rsidRDefault="001C52EF" w:rsidP="001C52EF">
      <w:pPr>
        <w:pStyle w:val="NoSpacing"/>
        <w:rPr>
          <w:color w:val="0000FF"/>
        </w:rPr>
      </w:pPr>
      <w:r w:rsidRPr="007218BE">
        <w:rPr>
          <w:color w:val="0000FF"/>
        </w:rPr>
        <w:t xml:space="preserve">13) </w:t>
      </w:r>
      <w:r w:rsidR="00875435" w:rsidRPr="007218BE">
        <w:rPr>
          <w:color w:val="0000FF"/>
        </w:rPr>
        <w:t xml:space="preserve">Run the previous query. </w:t>
      </w:r>
      <w:r w:rsidR="005272CA">
        <w:rPr>
          <w:color w:val="0000FF"/>
        </w:rPr>
        <w:t xml:space="preserve">Show the result in a screenshot. </w:t>
      </w:r>
      <w:r w:rsidR="000F09F5" w:rsidRPr="007218BE">
        <w:rPr>
          <w:color w:val="0000FF"/>
        </w:rPr>
        <w:t xml:space="preserve">Describe your observation and explain why it fails. </w:t>
      </w:r>
    </w:p>
    <w:p w14:paraId="4AE0D039" w14:textId="3484255D" w:rsidR="00A72A97" w:rsidRDefault="00020077" w:rsidP="00027DB1">
      <w:pPr>
        <w:pStyle w:val="NoSpacing"/>
        <w:rPr>
          <w:color w:val="0000FF"/>
        </w:rPr>
      </w:pPr>
      <w:r>
        <w:rPr>
          <w:noProof/>
          <w:color w:val="0000FF"/>
        </w:rPr>
        <w:drawing>
          <wp:inline distT="0" distB="0" distL="0" distR="0" wp14:anchorId="20952252" wp14:editId="637C823B">
            <wp:extent cx="5591175" cy="31527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F494C" w14:textId="01F0DE62" w:rsidR="005F693A" w:rsidRPr="005F693A" w:rsidRDefault="00020077" w:rsidP="005F693A">
      <w:pPr>
        <w:pStyle w:val="NoSpacing"/>
        <w:rPr>
          <w:color w:val="0000FF"/>
        </w:rPr>
      </w:pPr>
      <w:r>
        <w:rPr>
          <w:color w:val="0000FF"/>
        </w:rPr>
        <w:t xml:space="preserve">It fails because, </w:t>
      </w:r>
      <w:r w:rsidR="005F693A">
        <w:rPr>
          <w:color w:val="0000FF"/>
        </w:rPr>
        <w:t>I</w:t>
      </w:r>
      <w:r w:rsidR="005F693A" w:rsidRPr="005F693A">
        <w:rPr>
          <w:color w:val="0000FF"/>
        </w:rPr>
        <w:t xml:space="preserve"> unchecked the select permission. </w:t>
      </w:r>
      <w:r w:rsidR="005F693A">
        <w:rPr>
          <w:color w:val="0000FF"/>
        </w:rPr>
        <w:t>Therefore,</w:t>
      </w:r>
      <w:r w:rsidR="005F693A" w:rsidRPr="005F693A">
        <w:rPr>
          <w:color w:val="0000FF"/>
        </w:rPr>
        <w:t xml:space="preserve"> the </w:t>
      </w:r>
      <w:r w:rsidR="005F693A">
        <w:rPr>
          <w:color w:val="0000FF"/>
        </w:rPr>
        <w:t>TestUser-A</w:t>
      </w:r>
      <w:r w:rsidR="005F693A" w:rsidRPr="005F693A">
        <w:rPr>
          <w:color w:val="0000FF"/>
        </w:rPr>
        <w:t xml:space="preserve"> no longer has permission</w:t>
      </w:r>
    </w:p>
    <w:p w14:paraId="4C9A4065" w14:textId="09DC705F" w:rsidR="00020077" w:rsidRDefault="005F693A" w:rsidP="005F693A">
      <w:pPr>
        <w:pStyle w:val="NoSpacing"/>
        <w:rPr>
          <w:color w:val="0000FF"/>
        </w:rPr>
      </w:pPr>
      <w:r w:rsidRPr="005F693A">
        <w:rPr>
          <w:color w:val="0000FF"/>
        </w:rPr>
        <w:t>to select from this database</w:t>
      </w:r>
      <w:r>
        <w:rPr>
          <w:color w:val="0000FF"/>
        </w:rPr>
        <w:t xml:space="preserve"> </w:t>
      </w:r>
      <w:r w:rsidR="009B0624">
        <w:rPr>
          <w:color w:val="0000FF"/>
        </w:rPr>
        <w:t>so,</w:t>
      </w:r>
      <w:r>
        <w:rPr>
          <w:color w:val="0000FF"/>
        </w:rPr>
        <w:t xml:space="preserve"> the</w:t>
      </w:r>
      <w:r w:rsidRPr="005F693A">
        <w:rPr>
          <w:color w:val="0000FF"/>
        </w:rPr>
        <w:t xml:space="preserve"> query will not run.</w:t>
      </w:r>
    </w:p>
    <w:p w14:paraId="2C79E689" w14:textId="77777777" w:rsidR="00554BF8" w:rsidRPr="007218BE" w:rsidRDefault="00554BF8" w:rsidP="00027DB1">
      <w:pPr>
        <w:pStyle w:val="NoSpacing"/>
        <w:rPr>
          <w:color w:val="0000FF"/>
        </w:rPr>
      </w:pPr>
    </w:p>
    <w:p w14:paraId="2DA0FEAA" w14:textId="77777777" w:rsidR="00AE6B3F" w:rsidRPr="007218BE" w:rsidRDefault="001C52EF" w:rsidP="001C52EF">
      <w:pPr>
        <w:pStyle w:val="NoSpacing"/>
        <w:rPr>
          <w:color w:val="0000FF"/>
        </w:rPr>
      </w:pPr>
      <w:r w:rsidRPr="007218BE">
        <w:rPr>
          <w:color w:val="0000FF"/>
        </w:rPr>
        <w:lastRenderedPageBreak/>
        <w:t xml:space="preserve">15) </w:t>
      </w:r>
      <w:r w:rsidR="00AE6B3F" w:rsidRPr="007218BE">
        <w:rPr>
          <w:color w:val="0000FF"/>
        </w:rPr>
        <w:t xml:space="preserve">Run the previous query. </w:t>
      </w:r>
      <w:r w:rsidR="005272CA">
        <w:rPr>
          <w:color w:val="0000FF"/>
        </w:rPr>
        <w:t xml:space="preserve">Show the result in a screenshot. </w:t>
      </w:r>
      <w:r w:rsidR="000F09F5" w:rsidRPr="007218BE">
        <w:rPr>
          <w:color w:val="0000FF"/>
        </w:rPr>
        <w:t xml:space="preserve">Describe your observation and explain why it works. </w:t>
      </w:r>
    </w:p>
    <w:p w14:paraId="14567F13" w14:textId="45C1C02E" w:rsidR="0084539D" w:rsidRDefault="004A3558" w:rsidP="00027DB1">
      <w:pPr>
        <w:pStyle w:val="NoSpacing"/>
        <w:rPr>
          <w:color w:val="0000FF"/>
        </w:rPr>
      </w:pPr>
      <w:r>
        <w:rPr>
          <w:noProof/>
          <w:color w:val="0000FF"/>
        </w:rPr>
        <w:drawing>
          <wp:inline distT="0" distB="0" distL="0" distR="0" wp14:anchorId="62249C17" wp14:editId="7F6AA171">
            <wp:extent cx="5772150" cy="2219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80D10" w14:textId="18FD9F6D" w:rsidR="004A3558" w:rsidRDefault="004A3558" w:rsidP="004A3558">
      <w:pPr>
        <w:pStyle w:val="NoSpacing"/>
        <w:rPr>
          <w:color w:val="0000FF"/>
        </w:rPr>
      </w:pPr>
      <w:r>
        <w:rPr>
          <w:color w:val="0000FF"/>
        </w:rPr>
        <w:t xml:space="preserve">It works because, </w:t>
      </w:r>
      <w:r w:rsidRPr="004A3558">
        <w:rPr>
          <w:color w:val="0000FF"/>
        </w:rPr>
        <w:t>TestUser-A has access to read from the entire Adventure Works</w:t>
      </w:r>
      <w:r w:rsidR="009B0624">
        <w:rPr>
          <w:color w:val="0000FF"/>
        </w:rPr>
        <w:t xml:space="preserve"> </w:t>
      </w:r>
      <w:r w:rsidRPr="004A3558">
        <w:rPr>
          <w:color w:val="0000FF"/>
        </w:rPr>
        <w:t xml:space="preserve">database since </w:t>
      </w:r>
      <w:r>
        <w:rPr>
          <w:color w:val="0000FF"/>
        </w:rPr>
        <w:t>I granted</w:t>
      </w:r>
      <w:r w:rsidRPr="004A3558">
        <w:rPr>
          <w:color w:val="0000FF"/>
        </w:rPr>
        <w:t xml:space="preserve"> it the db_datareader role.</w:t>
      </w:r>
    </w:p>
    <w:p w14:paraId="5D34F8FA" w14:textId="77777777" w:rsidR="00581817" w:rsidRPr="007218BE" w:rsidRDefault="00581817" w:rsidP="00027DB1">
      <w:pPr>
        <w:pStyle w:val="NoSpacing"/>
        <w:rPr>
          <w:color w:val="0000FF"/>
        </w:rPr>
      </w:pPr>
    </w:p>
    <w:p w14:paraId="5601ADB5" w14:textId="3367A377" w:rsidR="004241FE" w:rsidRPr="007218BE" w:rsidRDefault="001C52EF" w:rsidP="004A3558">
      <w:pPr>
        <w:pStyle w:val="NoSpacing"/>
        <w:rPr>
          <w:color w:val="0000FF"/>
        </w:rPr>
      </w:pPr>
      <w:r w:rsidRPr="007218BE">
        <w:rPr>
          <w:color w:val="0000FF"/>
        </w:rPr>
        <w:t xml:space="preserve">19) </w:t>
      </w:r>
      <w:r w:rsidR="00172780" w:rsidRPr="007218BE">
        <w:rPr>
          <w:color w:val="0000FF"/>
        </w:rPr>
        <w:t xml:space="preserve">Run the previous query. </w:t>
      </w:r>
      <w:r w:rsidR="005272CA">
        <w:rPr>
          <w:color w:val="0000FF"/>
        </w:rPr>
        <w:t xml:space="preserve">Show the result in a screenshot. </w:t>
      </w:r>
      <w:r w:rsidR="000F09F5" w:rsidRPr="007218BE">
        <w:rPr>
          <w:color w:val="0000FF"/>
        </w:rPr>
        <w:t xml:space="preserve">Describe your observation and explain why it fails. </w:t>
      </w:r>
      <w:r w:rsidR="00172780" w:rsidRPr="007218BE">
        <w:rPr>
          <w:color w:val="0000FF"/>
        </w:rPr>
        <w:t xml:space="preserve"> </w:t>
      </w:r>
    </w:p>
    <w:p w14:paraId="1971DBD0" w14:textId="29F6CE52" w:rsidR="001C52EF" w:rsidRDefault="004A3558" w:rsidP="001B4A6F">
      <w:pPr>
        <w:spacing w:after="0" w:line="240" w:lineRule="auto"/>
        <w:ind w:firstLine="0"/>
      </w:pPr>
      <w:r>
        <w:rPr>
          <w:noProof/>
        </w:rPr>
        <w:drawing>
          <wp:inline distT="0" distB="0" distL="0" distR="0" wp14:anchorId="2B4C0BBE" wp14:editId="10AF5C8D">
            <wp:extent cx="5610225" cy="16859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5DB34" w14:textId="68CFB0C5" w:rsidR="004A3558" w:rsidRDefault="004A3558" w:rsidP="004A3558">
      <w:pPr>
        <w:pStyle w:val="NoSpacing"/>
        <w:rPr>
          <w:color w:val="0000FF"/>
        </w:rPr>
      </w:pPr>
      <w:r w:rsidRPr="004A3558">
        <w:rPr>
          <w:color w:val="0000FF"/>
        </w:rPr>
        <w:t xml:space="preserve">It fails because, </w:t>
      </w:r>
      <w:r w:rsidR="00BE3299">
        <w:rPr>
          <w:color w:val="0000FF"/>
        </w:rPr>
        <w:t xml:space="preserve">I </w:t>
      </w:r>
      <w:r w:rsidRPr="004A3558">
        <w:rPr>
          <w:color w:val="0000FF"/>
        </w:rPr>
        <w:t>denied</w:t>
      </w:r>
      <w:r w:rsidR="00BE3299">
        <w:rPr>
          <w:color w:val="0000FF"/>
        </w:rPr>
        <w:t xml:space="preserve"> </w:t>
      </w:r>
      <w:r w:rsidR="00BE3299" w:rsidRPr="00BE3299">
        <w:rPr>
          <w:color w:val="0000FF"/>
        </w:rPr>
        <w:t>TestUser-A</w:t>
      </w:r>
      <w:r w:rsidRPr="004A3558">
        <w:rPr>
          <w:color w:val="0000FF"/>
        </w:rPr>
        <w:t xml:space="preserve"> from using the SELECT permission. </w:t>
      </w:r>
      <w:r w:rsidRPr="004A3558">
        <w:rPr>
          <w:color w:val="0000FF"/>
        </w:rPr>
        <w:t xml:space="preserve">TestUser-A </w:t>
      </w:r>
      <w:r w:rsidRPr="004A3558">
        <w:rPr>
          <w:color w:val="0000FF"/>
        </w:rPr>
        <w:t xml:space="preserve">is denied </w:t>
      </w:r>
      <w:r w:rsidRPr="004A3558">
        <w:rPr>
          <w:color w:val="0000FF"/>
        </w:rPr>
        <w:t>permission</w:t>
      </w:r>
      <w:r w:rsidRPr="004A3558">
        <w:rPr>
          <w:color w:val="0000FF"/>
        </w:rPr>
        <w:t xml:space="preserve"> </w:t>
      </w:r>
      <w:r w:rsidRPr="004A3558">
        <w:rPr>
          <w:color w:val="0000FF"/>
        </w:rPr>
        <w:t xml:space="preserve">to select from this database </w:t>
      </w:r>
      <w:r w:rsidRPr="004A3558">
        <w:rPr>
          <w:color w:val="0000FF"/>
        </w:rPr>
        <w:t>so</w:t>
      </w:r>
      <w:r w:rsidR="009B0624">
        <w:rPr>
          <w:color w:val="0000FF"/>
        </w:rPr>
        <w:t>,</w:t>
      </w:r>
      <w:r w:rsidRPr="004A3558">
        <w:rPr>
          <w:color w:val="0000FF"/>
        </w:rPr>
        <w:t xml:space="preserve"> </w:t>
      </w:r>
      <w:r w:rsidRPr="004A3558">
        <w:rPr>
          <w:color w:val="0000FF"/>
        </w:rPr>
        <w:t>the query will not run.</w:t>
      </w:r>
    </w:p>
    <w:p w14:paraId="6AD57A36" w14:textId="77777777" w:rsidR="002C46DB" w:rsidRPr="004A3558" w:rsidRDefault="002C46DB" w:rsidP="004A3558">
      <w:pPr>
        <w:pStyle w:val="NoSpacing"/>
        <w:rPr>
          <w:color w:val="0000FF"/>
        </w:rPr>
      </w:pPr>
    </w:p>
    <w:sectPr w:rsidR="002C46DB" w:rsidRPr="004A3558" w:rsidSect="008E0D17">
      <w:footerReference w:type="default" r:id="rId1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72B9E6" w14:textId="77777777" w:rsidR="007B1EC3" w:rsidRDefault="007B1EC3" w:rsidP="00FB7165">
      <w:pPr>
        <w:spacing w:after="0" w:line="240" w:lineRule="auto"/>
      </w:pPr>
      <w:r>
        <w:separator/>
      </w:r>
    </w:p>
  </w:endnote>
  <w:endnote w:type="continuationSeparator" w:id="0">
    <w:p w14:paraId="6728A04B" w14:textId="77777777" w:rsidR="007B1EC3" w:rsidRDefault="007B1EC3" w:rsidP="00FB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397717" w14:textId="77777777" w:rsidR="009E3753" w:rsidRPr="00C136DB" w:rsidRDefault="00221625" w:rsidP="009C1A82">
    <w:pPr>
      <w:pStyle w:val="Footer"/>
      <w:rPr>
        <w:sz w:val="20"/>
        <w:szCs w:val="20"/>
      </w:rPr>
    </w:pPr>
    <w:r w:rsidRPr="00C136DB">
      <w:rPr>
        <w:sz w:val="20"/>
        <w:szCs w:val="20"/>
      </w:rPr>
      <w:fldChar w:fldCharType="begin"/>
    </w:r>
    <w:r w:rsidR="009E3753" w:rsidRPr="00C136DB">
      <w:rPr>
        <w:sz w:val="20"/>
        <w:szCs w:val="20"/>
      </w:rPr>
      <w:instrText xml:space="preserve"> FILENAME </w:instrText>
    </w:r>
    <w:r w:rsidRPr="00C136DB">
      <w:rPr>
        <w:sz w:val="20"/>
        <w:szCs w:val="20"/>
      </w:rPr>
      <w:fldChar w:fldCharType="separate"/>
    </w:r>
    <w:r w:rsidR="00200420">
      <w:rPr>
        <w:noProof/>
        <w:sz w:val="20"/>
        <w:szCs w:val="20"/>
      </w:rPr>
      <w:t>Lab - User Management.docx</w:t>
    </w:r>
    <w:r w:rsidRPr="00C136DB">
      <w:rPr>
        <w:sz w:val="20"/>
        <w:szCs w:val="20"/>
      </w:rPr>
      <w:fldChar w:fldCharType="end"/>
    </w:r>
    <w:r w:rsidR="009E3753">
      <w:rPr>
        <w:sz w:val="20"/>
        <w:szCs w:val="20"/>
      </w:rPr>
      <w:tab/>
      <w:t xml:space="preserve">   </w:t>
    </w:r>
    <w:r w:rsidR="009E3753" w:rsidRPr="00C136DB">
      <w:rPr>
        <w:sz w:val="20"/>
        <w:szCs w:val="20"/>
      </w:rPr>
      <w:t xml:space="preserve">Page </w:t>
    </w:r>
    <w:r w:rsidRPr="00C136DB">
      <w:rPr>
        <w:sz w:val="20"/>
        <w:szCs w:val="20"/>
      </w:rPr>
      <w:fldChar w:fldCharType="begin"/>
    </w:r>
    <w:r w:rsidR="009E3753" w:rsidRPr="00C136DB">
      <w:rPr>
        <w:sz w:val="20"/>
        <w:szCs w:val="20"/>
      </w:rPr>
      <w:instrText xml:space="preserve"> PAGE </w:instrText>
    </w:r>
    <w:r w:rsidRPr="00C136DB">
      <w:rPr>
        <w:sz w:val="20"/>
        <w:szCs w:val="20"/>
      </w:rPr>
      <w:fldChar w:fldCharType="separate"/>
    </w:r>
    <w:r w:rsidR="00DD63F8">
      <w:rPr>
        <w:noProof/>
        <w:sz w:val="20"/>
        <w:szCs w:val="20"/>
      </w:rPr>
      <w:t>1</w:t>
    </w:r>
    <w:r w:rsidRPr="00C136DB">
      <w:rPr>
        <w:sz w:val="20"/>
        <w:szCs w:val="20"/>
      </w:rPr>
      <w:fldChar w:fldCharType="end"/>
    </w:r>
    <w:r w:rsidR="009E3753" w:rsidRPr="00C136DB">
      <w:rPr>
        <w:sz w:val="20"/>
        <w:szCs w:val="20"/>
      </w:rPr>
      <w:t xml:space="preserve"> of </w:t>
    </w:r>
    <w:r w:rsidRPr="00C136DB">
      <w:rPr>
        <w:sz w:val="20"/>
        <w:szCs w:val="20"/>
      </w:rPr>
      <w:fldChar w:fldCharType="begin"/>
    </w:r>
    <w:r w:rsidR="009E3753" w:rsidRPr="00C136DB">
      <w:rPr>
        <w:sz w:val="20"/>
        <w:szCs w:val="20"/>
      </w:rPr>
      <w:instrText xml:space="preserve"> NUMPAGES </w:instrText>
    </w:r>
    <w:r w:rsidRPr="00C136DB">
      <w:rPr>
        <w:sz w:val="20"/>
        <w:szCs w:val="20"/>
      </w:rPr>
      <w:fldChar w:fldCharType="separate"/>
    </w:r>
    <w:r w:rsidR="00DD63F8">
      <w:rPr>
        <w:noProof/>
        <w:sz w:val="20"/>
        <w:szCs w:val="20"/>
      </w:rPr>
      <w:t>2</w:t>
    </w:r>
    <w:r w:rsidRPr="00C136DB">
      <w:rPr>
        <w:sz w:val="20"/>
        <w:szCs w:val="20"/>
      </w:rPr>
      <w:fldChar w:fldCharType="end"/>
    </w:r>
    <w:r w:rsidR="009E3753">
      <w:rPr>
        <w:sz w:val="20"/>
        <w:szCs w:val="20"/>
      </w:rPr>
      <w:tab/>
      <w:t xml:space="preserve">                                                                     </w:t>
    </w:r>
    <w:r w:rsidR="009C1A82">
      <w:rPr>
        <w:sz w:val="20"/>
        <w:szCs w:val="20"/>
      </w:rPr>
      <w:t xml:space="preserve"> </w:t>
    </w:r>
    <w:r>
      <w:rPr>
        <w:sz w:val="20"/>
        <w:szCs w:val="20"/>
      </w:rPr>
      <w:fldChar w:fldCharType="begin"/>
    </w:r>
    <w:r w:rsidR="009E3753">
      <w:rPr>
        <w:sz w:val="20"/>
        <w:szCs w:val="20"/>
      </w:rPr>
      <w:instrText xml:space="preserve"> DATE \@ "M/d/yyyy" </w:instrText>
    </w:r>
    <w:r>
      <w:rPr>
        <w:sz w:val="20"/>
        <w:szCs w:val="20"/>
      </w:rPr>
      <w:fldChar w:fldCharType="separate"/>
    </w:r>
    <w:r w:rsidR="004D5DB1">
      <w:rPr>
        <w:noProof/>
        <w:sz w:val="20"/>
        <w:szCs w:val="20"/>
      </w:rPr>
      <w:t>3/17/2021</w:t>
    </w:r>
    <w:r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BBF37A" w14:textId="77777777" w:rsidR="007B1EC3" w:rsidRDefault="007B1EC3" w:rsidP="00FB7165">
      <w:pPr>
        <w:spacing w:after="0" w:line="240" w:lineRule="auto"/>
      </w:pPr>
      <w:r>
        <w:separator/>
      </w:r>
    </w:p>
  </w:footnote>
  <w:footnote w:type="continuationSeparator" w:id="0">
    <w:p w14:paraId="16FCC05B" w14:textId="77777777" w:rsidR="007B1EC3" w:rsidRDefault="007B1EC3" w:rsidP="00FB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876BA"/>
    <w:multiLevelType w:val="hybridMultilevel"/>
    <w:tmpl w:val="0DACF3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F6B72"/>
    <w:multiLevelType w:val="hybridMultilevel"/>
    <w:tmpl w:val="60C617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A15A0"/>
    <w:multiLevelType w:val="hybridMultilevel"/>
    <w:tmpl w:val="AD72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5FC58B4">
      <w:numFmt w:val="bullet"/>
      <w:lvlText w:val="-"/>
      <w:lvlJc w:val="left"/>
      <w:pPr>
        <w:ind w:left="1440" w:hanging="360"/>
      </w:pPr>
      <w:rPr>
        <w:rFonts w:ascii="Calibri" w:eastAsia="Malgun Gothic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25C4B"/>
    <w:multiLevelType w:val="hybridMultilevel"/>
    <w:tmpl w:val="AD0A0E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C74425"/>
    <w:multiLevelType w:val="hybridMultilevel"/>
    <w:tmpl w:val="11843A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BF2256"/>
    <w:multiLevelType w:val="hybridMultilevel"/>
    <w:tmpl w:val="E934EE4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6265C6E"/>
    <w:multiLevelType w:val="hybridMultilevel"/>
    <w:tmpl w:val="52863C36"/>
    <w:lvl w:ilvl="0" w:tplc="5588B5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E0487A">
      <w:start w:val="153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082EA8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46453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B02F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A8795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3EDC5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E2837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D0784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D042B"/>
    <w:multiLevelType w:val="hybridMultilevel"/>
    <w:tmpl w:val="38847D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2E3A73"/>
    <w:multiLevelType w:val="hybridMultilevel"/>
    <w:tmpl w:val="CA7A31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B73A87"/>
    <w:multiLevelType w:val="hybridMultilevel"/>
    <w:tmpl w:val="20247F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BE245E"/>
    <w:multiLevelType w:val="hybridMultilevel"/>
    <w:tmpl w:val="E17E38C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1626F8A"/>
    <w:multiLevelType w:val="hybridMultilevel"/>
    <w:tmpl w:val="9C26D8F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1CF3B18"/>
    <w:multiLevelType w:val="hybridMultilevel"/>
    <w:tmpl w:val="988827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957474"/>
    <w:multiLevelType w:val="hybridMultilevel"/>
    <w:tmpl w:val="DD244968"/>
    <w:lvl w:ilvl="0" w:tplc="02DE5B74">
      <w:numFmt w:val="bullet"/>
      <w:lvlText w:val="-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C04546"/>
    <w:multiLevelType w:val="hybridMultilevel"/>
    <w:tmpl w:val="D80267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0571F0"/>
    <w:multiLevelType w:val="hybridMultilevel"/>
    <w:tmpl w:val="8482D44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6A677EE"/>
    <w:multiLevelType w:val="hybridMultilevel"/>
    <w:tmpl w:val="B45E14A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7982A87"/>
    <w:multiLevelType w:val="hybridMultilevel"/>
    <w:tmpl w:val="5FF80B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2C65F3"/>
    <w:multiLevelType w:val="hybridMultilevel"/>
    <w:tmpl w:val="E60E4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FD74D3"/>
    <w:multiLevelType w:val="hybridMultilevel"/>
    <w:tmpl w:val="21D68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F214464"/>
    <w:multiLevelType w:val="hybridMultilevel"/>
    <w:tmpl w:val="CB96C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3D4BA3"/>
    <w:multiLevelType w:val="hybridMultilevel"/>
    <w:tmpl w:val="F3B6248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357B5EF8"/>
    <w:multiLevelType w:val="hybridMultilevel"/>
    <w:tmpl w:val="FB4C24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7C345F3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94321F"/>
    <w:multiLevelType w:val="hybridMultilevel"/>
    <w:tmpl w:val="2EAE2700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3B05641D"/>
    <w:multiLevelType w:val="hybridMultilevel"/>
    <w:tmpl w:val="F8D804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257AA3"/>
    <w:multiLevelType w:val="hybridMultilevel"/>
    <w:tmpl w:val="1F66D2B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E1C7B11"/>
    <w:multiLevelType w:val="hybridMultilevel"/>
    <w:tmpl w:val="DCAAF492"/>
    <w:lvl w:ilvl="0" w:tplc="7DACAF40"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826FDE"/>
    <w:multiLevelType w:val="hybridMultilevel"/>
    <w:tmpl w:val="F0708DE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19E10CF"/>
    <w:multiLevelType w:val="hybridMultilevel"/>
    <w:tmpl w:val="0E704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CD2792"/>
    <w:multiLevelType w:val="hybridMultilevel"/>
    <w:tmpl w:val="D81C4702"/>
    <w:lvl w:ilvl="0" w:tplc="BE568C88">
      <w:numFmt w:val="bullet"/>
      <w:lvlText w:val="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9D1B23"/>
    <w:multiLevelType w:val="hybridMultilevel"/>
    <w:tmpl w:val="A48AF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5A66F5"/>
    <w:multiLevelType w:val="hybridMultilevel"/>
    <w:tmpl w:val="0B761E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117F03"/>
    <w:multiLevelType w:val="hybridMultilevel"/>
    <w:tmpl w:val="C6C873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B10864"/>
    <w:multiLevelType w:val="hybridMultilevel"/>
    <w:tmpl w:val="2D36E88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89E001F"/>
    <w:multiLevelType w:val="hybridMultilevel"/>
    <w:tmpl w:val="9968D0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C46BF1"/>
    <w:multiLevelType w:val="hybridMultilevel"/>
    <w:tmpl w:val="771E32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DD6B18"/>
    <w:multiLevelType w:val="hybridMultilevel"/>
    <w:tmpl w:val="A3B60900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5DA12C2F"/>
    <w:multiLevelType w:val="hybridMultilevel"/>
    <w:tmpl w:val="794E0E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0AD110C"/>
    <w:multiLevelType w:val="hybridMultilevel"/>
    <w:tmpl w:val="3522D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09041C"/>
    <w:multiLevelType w:val="hybridMultilevel"/>
    <w:tmpl w:val="A4024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436020"/>
    <w:multiLevelType w:val="hybridMultilevel"/>
    <w:tmpl w:val="ABB6E20C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E64961"/>
    <w:multiLevelType w:val="hybridMultilevel"/>
    <w:tmpl w:val="9DC8AA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EC0685"/>
    <w:multiLevelType w:val="hybridMultilevel"/>
    <w:tmpl w:val="7F881FF6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79CD7EFD"/>
    <w:multiLevelType w:val="hybridMultilevel"/>
    <w:tmpl w:val="016CD6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8B6BC8"/>
    <w:multiLevelType w:val="hybridMultilevel"/>
    <w:tmpl w:val="5BFAE11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9212B8"/>
    <w:multiLevelType w:val="hybridMultilevel"/>
    <w:tmpl w:val="A9AEF5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B8566C8"/>
    <w:multiLevelType w:val="hybridMultilevel"/>
    <w:tmpl w:val="95902DA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 w15:restartNumberingAfterBreak="0">
    <w:nsid w:val="7EEB4CBC"/>
    <w:multiLevelType w:val="hybridMultilevel"/>
    <w:tmpl w:val="132C0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0"/>
  </w:num>
  <w:num w:numId="4">
    <w:abstractNumId w:val="26"/>
  </w:num>
  <w:num w:numId="5">
    <w:abstractNumId w:val="29"/>
  </w:num>
  <w:num w:numId="6">
    <w:abstractNumId w:val="18"/>
  </w:num>
  <w:num w:numId="7">
    <w:abstractNumId w:val="38"/>
  </w:num>
  <w:num w:numId="8">
    <w:abstractNumId w:val="2"/>
  </w:num>
  <w:num w:numId="9">
    <w:abstractNumId w:val="11"/>
  </w:num>
  <w:num w:numId="10">
    <w:abstractNumId w:val="39"/>
  </w:num>
  <w:num w:numId="11">
    <w:abstractNumId w:val="37"/>
  </w:num>
  <w:num w:numId="12">
    <w:abstractNumId w:val="5"/>
  </w:num>
  <w:num w:numId="13">
    <w:abstractNumId w:val="33"/>
  </w:num>
  <w:num w:numId="14">
    <w:abstractNumId w:val="41"/>
  </w:num>
  <w:num w:numId="15">
    <w:abstractNumId w:val="32"/>
  </w:num>
  <w:num w:numId="16">
    <w:abstractNumId w:val="22"/>
  </w:num>
  <w:num w:numId="17">
    <w:abstractNumId w:val="34"/>
  </w:num>
  <w:num w:numId="18">
    <w:abstractNumId w:val="24"/>
  </w:num>
  <w:num w:numId="19">
    <w:abstractNumId w:val="30"/>
  </w:num>
  <w:num w:numId="20">
    <w:abstractNumId w:val="14"/>
  </w:num>
  <w:num w:numId="21">
    <w:abstractNumId w:val="8"/>
  </w:num>
  <w:num w:numId="22">
    <w:abstractNumId w:val="28"/>
  </w:num>
  <w:num w:numId="23">
    <w:abstractNumId w:val="17"/>
  </w:num>
  <w:num w:numId="24">
    <w:abstractNumId w:val="47"/>
  </w:num>
  <w:num w:numId="25">
    <w:abstractNumId w:val="20"/>
  </w:num>
  <w:num w:numId="26">
    <w:abstractNumId w:val="16"/>
  </w:num>
  <w:num w:numId="27">
    <w:abstractNumId w:val="10"/>
  </w:num>
  <w:num w:numId="28">
    <w:abstractNumId w:val="12"/>
  </w:num>
  <w:num w:numId="29">
    <w:abstractNumId w:val="44"/>
  </w:num>
  <w:num w:numId="30">
    <w:abstractNumId w:val="35"/>
  </w:num>
  <w:num w:numId="31">
    <w:abstractNumId w:val="1"/>
  </w:num>
  <w:num w:numId="32">
    <w:abstractNumId w:val="15"/>
  </w:num>
  <w:num w:numId="33">
    <w:abstractNumId w:val="27"/>
  </w:num>
  <w:num w:numId="34">
    <w:abstractNumId w:val="31"/>
  </w:num>
  <w:num w:numId="35">
    <w:abstractNumId w:val="0"/>
  </w:num>
  <w:num w:numId="36">
    <w:abstractNumId w:val="36"/>
  </w:num>
  <w:num w:numId="37">
    <w:abstractNumId w:val="42"/>
  </w:num>
  <w:num w:numId="38">
    <w:abstractNumId w:val="46"/>
  </w:num>
  <w:num w:numId="39">
    <w:abstractNumId w:val="4"/>
  </w:num>
  <w:num w:numId="40">
    <w:abstractNumId w:val="43"/>
  </w:num>
  <w:num w:numId="41">
    <w:abstractNumId w:val="21"/>
  </w:num>
  <w:num w:numId="42">
    <w:abstractNumId w:val="23"/>
  </w:num>
  <w:num w:numId="43">
    <w:abstractNumId w:val="7"/>
  </w:num>
  <w:num w:numId="44">
    <w:abstractNumId w:val="6"/>
  </w:num>
  <w:num w:numId="45">
    <w:abstractNumId w:val="9"/>
  </w:num>
  <w:num w:numId="46">
    <w:abstractNumId w:val="13"/>
  </w:num>
  <w:num w:numId="47">
    <w:abstractNumId w:val="45"/>
  </w:num>
  <w:num w:numId="48">
    <w:abstractNumId w:val="19"/>
  </w:num>
  <w:num w:numId="4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6381"/>
    <w:rsid w:val="000010FA"/>
    <w:rsid w:val="000026E7"/>
    <w:rsid w:val="00003938"/>
    <w:rsid w:val="00003A1F"/>
    <w:rsid w:val="00005C98"/>
    <w:rsid w:val="00006BE0"/>
    <w:rsid w:val="00010619"/>
    <w:rsid w:val="0001232A"/>
    <w:rsid w:val="0001662E"/>
    <w:rsid w:val="00016876"/>
    <w:rsid w:val="00020077"/>
    <w:rsid w:val="000200EA"/>
    <w:rsid w:val="000212FE"/>
    <w:rsid w:val="00023AE3"/>
    <w:rsid w:val="000242AE"/>
    <w:rsid w:val="00025058"/>
    <w:rsid w:val="00025D91"/>
    <w:rsid w:val="00027281"/>
    <w:rsid w:val="00027DB1"/>
    <w:rsid w:val="0003102D"/>
    <w:rsid w:val="0003366E"/>
    <w:rsid w:val="00034801"/>
    <w:rsid w:val="000364B7"/>
    <w:rsid w:val="000374B8"/>
    <w:rsid w:val="00037540"/>
    <w:rsid w:val="00037F60"/>
    <w:rsid w:val="000404AA"/>
    <w:rsid w:val="0004207F"/>
    <w:rsid w:val="000443E1"/>
    <w:rsid w:val="00045A74"/>
    <w:rsid w:val="000505E6"/>
    <w:rsid w:val="00051182"/>
    <w:rsid w:val="000515A2"/>
    <w:rsid w:val="000561A3"/>
    <w:rsid w:val="00057A16"/>
    <w:rsid w:val="00061C9C"/>
    <w:rsid w:val="00067FD2"/>
    <w:rsid w:val="000728C4"/>
    <w:rsid w:val="00074B08"/>
    <w:rsid w:val="00075543"/>
    <w:rsid w:val="000844F8"/>
    <w:rsid w:val="00086F5E"/>
    <w:rsid w:val="000914A6"/>
    <w:rsid w:val="000933AA"/>
    <w:rsid w:val="0009420C"/>
    <w:rsid w:val="000946DD"/>
    <w:rsid w:val="000957C8"/>
    <w:rsid w:val="000957E0"/>
    <w:rsid w:val="000A20AF"/>
    <w:rsid w:val="000A62D1"/>
    <w:rsid w:val="000A67DD"/>
    <w:rsid w:val="000A7798"/>
    <w:rsid w:val="000B136E"/>
    <w:rsid w:val="000B1B2C"/>
    <w:rsid w:val="000B25ED"/>
    <w:rsid w:val="000B4A94"/>
    <w:rsid w:val="000B63A9"/>
    <w:rsid w:val="000B711B"/>
    <w:rsid w:val="000C0394"/>
    <w:rsid w:val="000C1D0A"/>
    <w:rsid w:val="000D14DF"/>
    <w:rsid w:val="000D1633"/>
    <w:rsid w:val="000D1741"/>
    <w:rsid w:val="000D1F16"/>
    <w:rsid w:val="000D2747"/>
    <w:rsid w:val="000D5989"/>
    <w:rsid w:val="000D5D0E"/>
    <w:rsid w:val="000D6458"/>
    <w:rsid w:val="000E0AFC"/>
    <w:rsid w:val="000E1901"/>
    <w:rsid w:val="000E1AC2"/>
    <w:rsid w:val="000E3BCC"/>
    <w:rsid w:val="000E6B7C"/>
    <w:rsid w:val="000E7DD0"/>
    <w:rsid w:val="000F09F5"/>
    <w:rsid w:val="000F2833"/>
    <w:rsid w:val="000F2F5C"/>
    <w:rsid w:val="000F4213"/>
    <w:rsid w:val="000F54E5"/>
    <w:rsid w:val="00101A94"/>
    <w:rsid w:val="0010244D"/>
    <w:rsid w:val="00102966"/>
    <w:rsid w:val="00102C3A"/>
    <w:rsid w:val="00104C32"/>
    <w:rsid w:val="00106277"/>
    <w:rsid w:val="00114A45"/>
    <w:rsid w:val="00116490"/>
    <w:rsid w:val="00117932"/>
    <w:rsid w:val="00120E6C"/>
    <w:rsid w:val="00120F68"/>
    <w:rsid w:val="001244A9"/>
    <w:rsid w:val="00124A14"/>
    <w:rsid w:val="00127E11"/>
    <w:rsid w:val="001300E2"/>
    <w:rsid w:val="00131DA9"/>
    <w:rsid w:val="00132922"/>
    <w:rsid w:val="00137894"/>
    <w:rsid w:val="00137B49"/>
    <w:rsid w:val="001416D1"/>
    <w:rsid w:val="00142244"/>
    <w:rsid w:val="00142722"/>
    <w:rsid w:val="00143B5B"/>
    <w:rsid w:val="00144632"/>
    <w:rsid w:val="00145523"/>
    <w:rsid w:val="00146476"/>
    <w:rsid w:val="00146731"/>
    <w:rsid w:val="00147B0E"/>
    <w:rsid w:val="00147CFA"/>
    <w:rsid w:val="001505F0"/>
    <w:rsid w:val="0015189A"/>
    <w:rsid w:val="00151E9E"/>
    <w:rsid w:val="0015497F"/>
    <w:rsid w:val="0015623D"/>
    <w:rsid w:val="001603F8"/>
    <w:rsid w:val="001617B8"/>
    <w:rsid w:val="00161FCD"/>
    <w:rsid w:val="001624B8"/>
    <w:rsid w:val="001627E9"/>
    <w:rsid w:val="00165282"/>
    <w:rsid w:val="00166F83"/>
    <w:rsid w:val="00172780"/>
    <w:rsid w:val="00173EB5"/>
    <w:rsid w:val="00180B15"/>
    <w:rsid w:val="001832A1"/>
    <w:rsid w:val="00183C82"/>
    <w:rsid w:val="00187709"/>
    <w:rsid w:val="0018784B"/>
    <w:rsid w:val="0019315A"/>
    <w:rsid w:val="001931F1"/>
    <w:rsid w:val="0019368C"/>
    <w:rsid w:val="001941D8"/>
    <w:rsid w:val="00194470"/>
    <w:rsid w:val="001957B0"/>
    <w:rsid w:val="0019775C"/>
    <w:rsid w:val="001A0743"/>
    <w:rsid w:val="001A0C21"/>
    <w:rsid w:val="001A20EA"/>
    <w:rsid w:val="001B187E"/>
    <w:rsid w:val="001B38C3"/>
    <w:rsid w:val="001B404B"/>
    <w:rsid w:val="001B42B5"/>
    <w:rsid w:val="001B4A6F"/>
    <w:rsid w:val="001C22F1"/>
    <w:rsid w:val="001C52EF"/>
    <w:rsid w:val="001C681D"/>
    <w:rsid w:val="001D0CC8"/>
    <w:rsid w:val="001D16B3"/>
    <w:rsid w:val="001D1EF6"/>
    <w:rsid w:val="001D2DD3"/>
    <w:rsid w:val="001D3691"/>
    <w:rsid w:val="001D370D"/>
    <w:rsid w:val="001D6D7E"/>
    <w:rsid w:val="001D7236"/>
    <w:rsid w:val="001E0948"/>
    <w:rsid w:val="001E0995"/>
    <w:rsid w:val="001E09AA"/>
    <w:rsid w:val="001E2D3A"/>
    <w:rsid w:val="001E34BF"/>
    <w:rsid w:val="001E49AB"/>
    <w:rsid w:val="001E594B"/>
    <w:rsid w:val="001E72CE"/>
    <w:rsid w:val="001F3154"/>
    <w:rsid w:val="001F388B"/>
    <w:rsid w:val="001F54A4"/>
    <w:rsid w:val="001F6797"/>
    <w:rsid w:val="00200420"/>
    <w:rsid w:val="00201E4B"/>
    <w:rsid w:val="00205BA5"/>
    <w:rsid w:val="00206182"/>
    <w:rsid w:val="00206B48"/>
    <w:rsid w:val="002128E4"/>
    <w:rsid w:val="002161E6"/>
    <w:rsid w:val="00216AC4"/>
    <w:rsid w:val="00221625"/>
    <w:rsid w:val="00222E93"/>
    <w:rsid w:val="00222F0F"/>
    <w:rsid w:val="00223D86"/>
    <w:rsid w:val="002249E8"/>
    <w:rsid w:val="00226E6E"/>
    <w:rsid w:val="00231FE1"/>
    <w:rsid w:val="00233817"/>
    <w:rsid w:val="00236459"/>
    <w:rsid w:val="002408D4"/>
    <w:rsid w:val="002421AB"/>
    <w:rsid w:val="00244D00"/>
    <w:rsid w:val="002464BA"/>
    <w:rsid w:val="002470A6"/>
    <w:rsid w:val="002514D8"/>
    <w:rsid w:val="00251DA9"/>
    <w:rsid w:val="00253A85"/>
    <w:rsid w:val="002564FF"/>
    <w:rsid w:val="00260236"/>
    <w:rsid w:val="00261406"/>
    <w:rsid w:val="00261C1E"/>
    <w:rsid w:val="00264B95"/>
    <w:rsid w:val="002666F1"/>
    <w:rsid w:val="002742E5"/>
    <w:rsid w:val="002754FB"/>
    <w:rsid w:val="00275910"/>
    <w:rsid w:val="002762D8"/>
    <w:rsid w:val="00277921"/>
    <w:rsid w:val="00282AEE"/>
    <w:rsid w:val="00283B16"/>
    <w:rsid w:val="00286909"/>
    <w:rsid w:val="00287698"/>
    <w:rsid w:val="00290313"/>
    <w:rsid w:val="00290588"/>
    <w:rsid w:val="00292D45"/>
    <w:rsid w:val="00293522"/>
    <w:rsid w:val="00293609"/>
    <w:rsid w:val="00296D70"/>
    <w:rsid w:val="00296E37"/>
    <w:rsid w:val="002A1A97"/>
    <w:rsid w:val="002A2A3A"/>
    <w:rsid w:val="002A78C5"/>
    <w:rsid w:val="002B122B"/>
    <w:rsid w:val="002B2DD9"/>
    <w:rsid w:val="002B5AB1"/>
    <w:rsid w:val="002B7DAB"/>
    <w:rsid w:val="002C46DB"/>
    <w:rsid w:val="002C7334"/>
    <w:rsid w:val="002D0858"/>
    <w:rsid w:val="002D0BC0"/>
    <w:rsid w:val="002D156C"/>
    <w:rsid w:val="002D3FCF"/>
    <w:rsid w:val="002D5306"/>
    <w:rsid w:val="002D5EA8"/>
    <w:rsid w:val="002D6446"/>
    <w:rsid w:val="002D779B"/>
    <w:rsid w:val="002E278E"/>
    <w:rsid w:val="002E2A28"/>
    <w:rsid w:val="002E617F"/>
    <w:rsid w:val="002F3B18"/>
    <w:rsid w:val="002F5D12"/>
    <w:rsid w:val="002F5E44"/>
    <w:rsid w:val="002F66DB"/>
    <w:rsid w:val="002F755B"/>
    <w:rsid w:val="002F790B"/>
    <w:rsid w:val="002F7E32"/>
    <w:rsid w:val="00302D19"/>
    <w:rsid w:val="00302D48"/>
    <w:rsid w:val="003035FC"/>
    <w:rsid w:val="003056AC"/>
    <w:rsid w:val="003062E2"/>
    <w:rsid w:val="00312B52"/>
    <w:rsid w:val="00313BE4"/>
    <w:rsid w:val="00313D86"/>
    <w:rsid w:val="00315608"/>
    <w:rsid w:val="00315CE3"/>
    <w:rsid w:val="00316FF7"/>
    <w:rsid w:val="003201F6"/>
    <w:rsid w:val="00320F8F"/>
    <w:rsid w:val="00325C6F"/>
    <w:rsid w:val="00335D30"/>
    <w:rsid w:val="0033766C"/>
    <w:rsid w:val="003428E5"/>
    <w:rsid w:val="00345221"/>
    <w:rsid w:val="003455E1"/>
    <w:rsid w:val="00345A2E"/>
    <w:rsid w:val="00347250"/>
    <w:rsid w:val="00353490"/>
    <w:rsid w:val="0035411A"/>
    <w:rsid w:val="0035678D"/>
    <w:rsid w:val="003612E7"/>
    <w:rsid w:val="0036155E"/>
    <w:rsid w:val="003618EC"/>
    <w:rsid w:val="0036683D"/>
    <w:rsid w:val="003705FC"/>
    <w:rsid w:val="00370A53"/>
    <w:rsid w:val="00375B47"/>
    <w:rsid w:val="00375C62"/>
    <w:rsid w:val="00377625"/>
    <w:rsid w:val="0038026B"/>
    <w:rsid w:val="003809DD"/>
    <w:rsid w:val="003821A4"/>
    <w:rsid w:val="00383818"/>
    <w:rsid w:val="003917C7"/>
    <w:rsid w:val="003937FD"/>
    <w:rsid w:val="00394862"/>
    <w:rsid w:val="00394B7D"/>
    <w:rsid w:val="003956EC"/>
    <w:rsid w:val="003967E4"/>
    <w:rsid w:val="003A05F9"/>
    <w:rsid w:val="003A0B97"/>
    <w:rsid w:val="003A236F"/>
    <w:rsid w:val="003A566A"/>
    <w:rsid w:val="003A6361"/>
    <w:rsid w:val="003A69FE"/>
    <w:rsid w:val="003B244F"/>
    <w:rsid w:val="003B2D21"/>
    <w:rsid w:val="003B49A3"/>
    <w:rsid w:val="003B6CD2"/>
    <w:rsid w:val="003C0A56"/>
    <w:rsid w:val="003C2AE6"/>
    <w:rsid w:val="003C65C7"/>
    <w:rsid w:val="003D0C83"/>
    <w:rsid w:val="003D24A0"/>
    <w:rsid w:val="003D5E78"/>
    <w:rsid w:val="003D6F5B"/>
    <w:rsid w:val="003E00BE"/>
    <w:rsid w:val="003E1FCF"/>
    <w:rsid w:val="003E2A6E"/>
    <w:rsid w:val="003E3294"/>
    <w:rsid w:val="003E483E"/>
    <w:rsid w:val="003E609A"/>
    <w:rsid w:val="003E728E"/>
    <w:rsid w:val="003E78C0"/>
    <w:rsid w:val="003F14B7"/>
    <w:rsid w:val="003F1CAD"/>
    <w:rsid w:val="003F42EA"/>
    <w:rsid w:val="00401000"/>
    <w:rsid w:val="0040133F"/>
    <w:rsid w:val="00410703"/>
    <w:rsid w:val="00414901"/>
    <w:rsid w:val="004149EA"/>
    <w:rsid w:val="00417D74"/>
    <w:rsid w:val="00421798"/>
    <w:rsid w:val="004228D3"/>
    <w:rsid w:val="004241FE"/>
    <w:rsid w:val="00427218"/>
    <w:rsid w:val="0042774A"/>
    <w:rsid w:val="00430C87"/>
    <w:rsid w:val="004325A1"/>
    <w:rsid w:val="00433BB0"/>
    <w:rsid w:val="004373EF"/>
    <w:rsid w:val="00437742"/>
    <w:rsid w:val="00440041"/>
    <w:rsid w:val="0044234E"/>
    <w:rsid w:val="00442CB7"/>
    <w:rsid w:val="004445EF"/>
    <w:rsid w:val="00444E32"/>
    <w:rsid w:val="004503F6"/>
    <w:rsid w:val="00456202"/>
    <w:rsid w:val="00456400"/>
    <w:rsid w:val="004567DB"/>
    <w:rsid w:val="0045799A"/>
    <w:rsid w:val="00463916"/>
    <w:rsid w:val="00465F79"/>
    <w:rsid w:val="00466381"/>
    <w:rsid w:val="004668A2"/>
    <w:rsid w:val="004775B0"/>
    <w:rsid w:val="00481195"/>
    <w:rsid w:val="0048514D"/>
    <w:rsid w:val="004857A7"/>
    <w:rsid w:val="00487015"/>
    <w:rsid w:val="00487D1A"/>
    <w:rsid w:val="0049414A"/>
    <w:rsid w:val="004A350A"/>
    <w:rsid w:val="004A3558"/>
    <w:rsid w:val="004A4F18"/>
    <w:rsid w:val="004A591A"/>
    <w:rsid w:val="004A7809"/>
    <w:rsid w:val="004B0F55"/>
    <w:rsid w:val="004B10C3"/>
    <w:rsid w:val="004B121D"/>
    <w:rsid w:val="004B6621"/>
    <w:rsid w:val="004C121D"/>
    <w:rsid w:val="004C1262"/>
    <w:rsid w:val="004C2E17"/>
    <w:rsid w:val="004C4F3E"/>
    <w:rsid w:val="004D0613"/>
    <w:rsid w:val="004D39A3"/>
    <w:rsid w:val="004D5358"/>
    <w:rsid w:val="004D5DB1"/>
    <w:rsid w:val="004D62D0"/>
    <w:rsid w:val="004D752D"/>
    <w:rsid w:val="004E1406"/>
    <w:rsid w:val="004E2C68"/>
    <w:rsid w:val="004E6874"/>
    <w:rsid w:val="004E7C2A"/>
    <w:rsid w:val="004E7E9E"/>
    <w:rsid w:val="004F2AC9"/>
    <w:rsid w:val="0050030F"/>
    <w:rsid w:val="005037DA"/>
    <w:rsid w:val="0050410A"/>
    <w:rsid w:val="00512544"/>
    <w:rsid w:val="0051475F"/>
    <w:rsid w:val="005152CA"/>
    <w:rsid w:val="00517166"/>
    <w:rsid w:val="00517CE1"/>
    <w:rsid w:val="005272CA"/>
    <w:rsid w:val="005311AA"/>
    <w:rsid w:val="005320D3"/>
    <w:rsid w:val="00532AFB"/>
    <w:rsid w:val="005376E4"/>
    <w:rsid w:val="005406EB"/>
    <w:rsid w:val="0054095E"/>
    <w:rsid w:val="00554BF8"/>
    <w:rsid w:val="0055773C"/>
    <w:rsid w:val="00557EDA"/>
    <w:rsid w:val="00565A12"/>
    <w:rsid w:val="0057030C"/>
    <w:rsid w:val="00570E7F"/>
    <w:rsid w:val="00571104"/>
    <w:rsid w:val="00572BFD"/>
    <w:rsid w:val="0057403E"/>
    <w:rsid w:val="0057703D"/>
    <w:rsid w:val="00581817"/>
    <w:rsid w:val="005828E3"/>
    <w:rsid w:val="005853E6"/>
    <w:rsid w:val="00587A72"/>
    <w:rsid w:val="0059172B"/>
    <w:rsid w:val="00593916"/>
    <w:rsid w:val="0059443A"/>
    <w:rsid w:val="005959FF"/>
    <w:rsid w:val="0059770F"/>
    <w:rsid w:val="005A1673"/>
    <w:rsid w:val="005A17EC"/>
    <w:rsid w:val="005A444B"/>
    <w:rsid w:val="005A7097"/>
    <w:rsid w:val="005B056A"/>
    <w:rsid w:val="005B14DA"/>
    <w:rsid w:val="005B3E47"/>
    <w:rsid w:val="005B41FA"/>
    <w:rsid w:val="005B5801"/>
    <w:rsid w:val="005B6A90"/>
    <w:rsid w:val="005B7148"/>
    <w:rsid w:val="005C2815"/>
    <w:rsid w:val="005C31A9"/>
    <w:rsid w:val="005C406A"/>
    <w:rsid w:val="005C4A01"/>
    <w:rsid w:val="005C5CC7"/>
    <w:rsid w:val="005C6A48"/>
    <w:rsid w:val="005C7975"/>
    <w:rsid w:val="005D0F7B"/>
    <w:rsid w:val="005D1DA3"/>
    <w:rsid w:val="005D2BBF"/>
    <w:rsid w:val="005D6F03"/>
    <w:rsid w:val="005D78BB"/>
    <w:rsid w:val="005E1C3D"/>
    <w:rsid w:val="005E1F79"/>
    <w:rsid w:val="005E3856"/>
    <w:rsid w:val="005E4933"/>
    <w:rsid w:val="005F329E"/>
    <w:rsid w:val="005F65B4"/>
    <w:rsid w:val="005F693A"/>
    <w:rsid w:val="005F7756"/>
    <w:rsid w:val="0061050A"/>
    <w:rsid w:val="00611B4A"/>
    <w:rsid w:val="0061333D"/>
    <w:rsid w:val="00615CBF"/>
    <w:rsid w:val="006161F6"/>
    <w:rsid w:val="006174C1"/>
    <w:rsid w:val="006202CE"/>
    <w:rsid w:val="00620DA5"/>
    <w:rsid w:val="0062216D"/>
    <w:rsid w:val="00626697"/>
    <w:rsid w:val="00626B6B"/>
    <w:rsid w:val="00626B6E"/>
    <w:rsid w:val="006327A9"/>
    <w:rsid w:val="006327B2"/>
    <w:rsid w:val="006349F7"/>
    <w:rsid w:val="00636510"/>
    <w:rsid w:val="00636519"/>
    <w:rsid w:val="0064017A"/>
    <w:rsid w:val="006420F8"/>
    <w:rsid w:val="006460BE"/>
    <w:rsid w:val="006548E3"/>
    <w:rsid w:val="006551C8"/>
    <w:rsid w:val="00657308"/>
    <w:rsid w:val="00662E0B"/>
    <w:rsid w:val="00664400"/>
    <w:rsid w:val="00664A93"/>
    <w:rsid w:val="00664DAD"/>
    <w:rsid w:val="00666A6F"/>
    <w:rsid w:val="00666AB2"/>
    <w:rsid w:val="0068193E"/>
    <w:rsid w:val="00683291"/>
    <w:rsid w:val="00683422"/>
    <w:rsid w:val="006836C8"/>
    <w:rsid w:val="00687336"/>
    <w:rsid w:val="0069292F"/>
    <w:rsid w:val="006931C8"/>
    <w:rsid w:val="006944E3"/>
    <w:rsid w:val="006969E7"/>
    <w:rsid w:val="006A04B8"/>
    <w:rsid w:val="006A3FB1"/>
    <w:rsid w:val="006A43B0"/>
    <w:rsid w:val="006A4FE5"/>
    <w:rsid w:val="006A5AB8"/>
    <w:rsid w:val="006B19EA"/>
    <w:rsid w:val="006B6678"/>
    <w:rsid w:val="006B6AB9"/>
    <w:rsid w:val="006B7BD4"/>
    <w:rsid w:val="006C1D5F"/>
    <w:rsid w:val="006C2057"/>
    <w:rsid w:val="006D246F"/>
    <w:rsid w:val="006D2A32"/>
    <w:rsid w:val="006D315F"/>
    <w:rsid w:val="006D564C"/>
    <w:rsid w:val="006E4C19"/>
    <w:rsid w:val="006E6A6E"/>
    <w:rsid w:val="006E6BCF"/>
    <w:rsid w:val="006F0804"/>
    <w:rsid w:val="006F0A1F"/>
    <w:rsid w:val="006F1933"/>
    <w:rsid w:val="006F5D43"/>
    <w:rsid w:val="006F5F52"/>
    <w:rsid w:val="006F665F"/>
    <w:rsid w:val="006F6B3D"/>
    <w:rsid w:val="007007A5"/>
    <w:rsid w:val="00701D84"/>
    <w:rsid w:val="00701DDC"/>
    <w:rsid w:val="00702B3A"/>
    <w:rsid w:val="00703B2B"/>
    <w:rsid w:val="00704061"/>
    <w:rsid w:val="00705851"/>
    <w:rsid w:val="00705A2E"/>
    <w:rsid w:val="00705F83"/>
    <w:rsid w:val="00707108"/>
    <w:rsid w:val="00707ACD"/>
    <w:rsid w:val="00707F1E"/>
    <w:rsid w:val="007105E6"/>
    <w:rsid w:val="00712B91"/>
    <w:rsid w:val="00713F42"/>
    <w:rsid w:val="0071467B"/>
    <w:rsid w:val="00714D9F"/>
    <w:rsid w:val="007157C1"/>
    <w:rsid w:val="0071689C"/>
    <w:rsid w:val="007179D7"/>
    <w:rsid w:val="007218BE"/>
    <w:rsid w:val="007235DB"/>
    <w:rsid w:val="00724CD1"/>
    <w:rsid w:val="00724F82"/>
    <w:rsid w:val="00725826"/>
    <w:rsid w:val="00726389"/>
    <w:rsid w:val="00727D7B"/>
    <w:rsid w:val="007320D1"/>
    <w:rsid w:val="007376FC"/>
    <w:rsid w:val="00741A89"/>
    <w:rsid w:val="007420EB"/>
    <w:rsid w:val="00742206"/>
    <w:rsid w:val="00744D6B"/>
    <w:rsid w:val="00746072"/>
    <w:rsid w:val="007462ED"/>
    <w:rsid w:val="00746736"/>
    <w:rsid w:val="0075062D"/>
    <w:rsid w:val="00752D5C"/>
    <w:rsid w:val="00756652"/>
    <w:rsid w:val="00756892"/>
    <w:rsid w:val="00757E14"/>
    <w:rsid w:val="00760AB0"/>
    <w:rsid w:val="00763872"/>
    <w:rsid w:val="007641BB"/>
    <w:rsid w:val="00773A36"/>
    <w:rsid w:val="007746B4"/>
    <w:rsid w:val="00774ED3"/>
    <w:rsid w:val="007762AD"/>
    <w:rsid w:val="00776845"/>
    <w:rsid w:val="00783A2B"/>
    <w:rsid w:val="00785182"/>
    <w:rsid w:val="00785D4E"/>
    <w:rsid w:val="00786138"/>
    <w:rsid w:val="0078630A"/>
    <w:rsid w:val="00793063"/>
    <w:rsid w:val="00795672"/>
    <w:rsid w:val="00796D42"/>
    <w:rsid w:val="007974D9"/>
    <w:rsid w:val="007A56C0"/>
    <w:rsid w:val="007B1117"/>
    <w:rsid w:val="007B1EC3"/>
    <w:rsid w:val="007B4283"/>
    <w:rsid w:val="007B5CCF"/>
    <w:rsid w:val="007B6D27"/>
    <w:rsid w:val="007C3093"/>
    <w:rsid w:val="007D1B87"/>
    <w:rsid w:val="007D3837"/>
    <w:rsid w:val="007D46BB"/>
    <w:rsid w:val="007D6525"/>
    <w:rsid w:val="007D77F4"/>
    <w:rsid w:val="007E6132"/>
    <w:rsid w:val="007E6937"/>
    <w:rsid w:val="007F15F6"/>
    <w:rsid w:val="007F1E44"/>
    <w:rsid w:val="007F3396"/>
    <w:rsid w:val="007F3B06"/>
    <w:rsid w:val="00800044"/>
    <w:rsid w:val="00800793"/>
    <w:rsid w:val="008007CB"/>
    <w:rsid w:val="00800825"/>
    <w:rsid w:val="00800896"/>
    <w:rsid w:val="008042D5"/>
    <w:rsid w:val="00807A06"/>
    <w:rsid w:val="00807C1E"/>
    <w:rsid w:val="0081094E"/>
    <w:rsid w:val="008130E3"/>
    <w:rsid w:val="00814FF5"/>
    <w:rsid w:val="00816629"/>
    <w:rsid w:val="008233AA"/>
    <w:rsid w:val="00824332"/>
    <w:rsid w:val="00826A4D"/>
    <w:rsid w:val="00827086"/>
    <w:rsid w:val="008305D6"/>
    <w:rsid w:val="00832929"/>
    <w:rsid w:val="00833437"/>
    <w:rsid w:val="0084203B"/>
    <w:rsid w:val="00842BD8"/>
    <w:rsid w:val="0084443E"/>
    <w:rsid w:val="00844B35"/>
    <w:rsid w:val="0084539D"/>
    <w:rsid w:val="00845C7C"/>
    <w:rsid w:val="00855531"/>
    <w:rsid w:val="008559CE"/>
    <w:rsid w:val="0085736D"/>
    <w:rsid w:val="00861770"/>
    <w:rsid w:val="00862186"/>
    <w:rsid w:val="008627A2"/>
    <w:rsid w:val="00874860"/>
    <w:rsid w:val="00875435"/>
    <w:rsid w:val="00876D47"/>
    <w:rsid w:val="0088090C"/>
    <w:rsid w:val="00882657"/>
    <w:rsid w:val="00885583"/>
    <w:rsid w:val="008951D1"/>
    <w:rsid w:val="008A0668"/>
    <w:rsid w:val="008A203A"/>
    <w:rsid w:val="008A30FB"/>
    <w:rsid w:val="008A4723"/>
    <w:rsid w:val="008A638B"/>
    <w:rsid w:val="008A6F57"/>
    <w:rsid w:val="008B01A7"/>
    <w:rsid w:val="008C7054"/>
    <w:rsid w:val="008D35BB"/>
    <w:rsid w:val="008D5156"/>
    <w:rsid w:val="008E03AC"/>
    <w:rsid w:val="008E0D17"/>
    <w:rsid w:val="008E4D5D"/>
    <w:rsid w:val="008E7523"/>
    <w:rsid w:val="008F02F2"/>
    <w:rsid w:val="008F189F"/>
    <w:rsid w:val="008F2071"/>
    <w:rsid w:val="008F24AC"/>
    <w:rsid w:val="008F34AB"/>
    <w:rsid w:val="008F771B"/>
    <w:rsid w:val="0090114C"/>
    <w:rsid w:val="009015EC"/>
    <w:rsid w:val="00901C6A"/>
    <w:rsid w:val="00902BB0"/>
    <w:rsid w:val="009031B8"/>
    <w:rsid w:val="009038C1"/>
    <w:rsid w:val="00911A6F"/>
    <w:rsid w:val="00911C76"/>
    <w:rsid w:val="00913895"/>
    <w:rsid w:val="009151A2"/>
    <w:rsid w:val="009203E1"/>
    <w:rsid w:val="009232AA"/>
    <w:rsid w:val="00923C2A"/>
    <w:rsid w:val="00925DC6"/>
    <w:rsid w:val="009272FF"/>
    <w:rsid w:val="00935913"/>
    <w:rsid w:val="0093645E"/>
    <w:rsid w:val="009377CC"/>
    <w:rsid w:val="00941886"/>
    <w:rsid w:val="00941A86"/>
    <w:rsid w:val="00942D8A"/>
    <w:rsid w:val="00942F5A"/>
    <w:rsid w:val="009510EC"/>
    <w:rsid w:val="00951646"/>
    <w:rsid w:val="00956478"/>
    <w:rsid w:val="00956C7D"/>
    <w:rsid w:val="00956DF7"/>
    <w:rsid w:val="00961E20"/>
    <w:rsid w:val="009624EC"/>
    <w:rsid w:val="009627E8"/>
    <w:rsid w:val="00964A6F"/>
    <w:rsid w:val="00965F7A"/>
    <w:rsid w:val="009702E4"/>
    <w:rsid w:val="00972C4F"/>
    <w:rsid w:val="00973E4E"/>
    <w:rsid w:val="00975112"/>
    <w:rsid w:val="00985770"/>
    <w:rsid w:val="00992B33"/>
    <w:rsid w:val="00993F66"/>
    <w:rsid w:val="00994C7A"/>
    <w:rsid w:val="00994E1F"/>
    <w:rsid w:val="009A0642"/>
    <w:rsid w:val="009A07AE"/>
    <w:rsid w:val="009A11FE"/>
    <w:rsid w:val="009A1C06"/>
    <w:rsid w:val="009A3913"/>
    <w:rsid w:val="009A3F7B"/>
    <w:rsid w:val="009A6C57"/>
    <w:rsid w:val="009B0624"/>
    <w:rsid w:val="009B5BDE"/>
    <w:rsid w:val="009B5D42"/>
    <w:rsid w:val="009B6576"/>
    <w:rsid w:val="009B7887"/>
    <w:rsid w:val="009C07E4"/>
    <w:rsid w:val="009C1A82"/>
    <w:rsid w:val="009C2CB8"/>
    <w:rsid w:val="009C3BFE"/>
    <w:rsid w:val="009C486F"/>
    <w:rsid w:val="009C6ADB"/>
    <w:rsid w:val="009D0121"/>
    <w:rsid w:val="009D220B"/>
    <w:rsid w:val="009D33AA"/>
    <w:rsid w:val="009D4539"/>
    <w:rsid w:val="009D6314"/>
    <w:rsid w:val="009E3753"/>
    <w:rsid w:val="009E5AB8"/>
    <w:rsid w:val="009E5D04"/>
    <w:rsid w:val="009E790A"/>
    <w:rsid w:val="009F0568"/>
    <w:rsid w:val="009F42AB"/>
    <w:rsid w:val="009F56A3"/>
    <w:rsid w:val="009F67E8"/>
    <w:rsid w:val="009F7978"/>
    <w:rsid w:val="00A009A7"/>
    <w:rsid w:val="00A034EC"/>
    <w:rsid w:val="00A041B5"/>
    <w:rsid w:val="00A04798"/>
    <w:rsid w:val="00A05D40"/>
    <w:rsid w:val="00A07441"/>
    <w:rsid w:val="00A136AB"/>
    <w:rsid w:val="00A13A46"/>
    <w:rsid w:val="00A13C89"/>
    <w:rsid w:val="00A156F4"/>
    <w:rsid w:val="00A2068B"/>
    <w:rsid w:val="00A23CF5"/>
    <w:rsid w:val="00A25526"/>
    <w:rsid w:val="00A2626C"/>
    <w:rsid w:val="00A2721F"/>
    <w:rsid w:val="00A317D4"/>
    <w:rsid w:val="00A3266E"/>
    <w:rsid w:val="00A33FF1"/>
    <w:rsid w:val="00A356B7"/>
    <w:rsid w:val="00A37FF5"/>
    <w:rsid w:val="00A4022B"/>
    <w:rsid w:val="00A40B7F"/>
    <w:rsid w:val="00A4677C"/>
    <w:rsid w:val="00A505C3"/>
    <w:rsid w:val="00A51F41"/>
    <w:rsid w:val="00A53F15"/>
    <w:rsid w:val="00A56DE2"/>
    <w:rsid w:val="00A57FB6"/>
    <w:rsid w:val="00A617D2"/>
    <w:rsid w:val="00A62524"/>
    <w:rsid w:val="00A633F9"/>
    <w:rsid w:val="00A64A7B"/>
    <w:rsid w:val="00A722DF"/>
    <w:rsid w:val="00A72A97"/>
    <w:rsid w:val="00A74810"/>
    <w:rsid w:val="00A76E1A"/>
    <w:rsid w:val="00A77ACE"/>
    <w:rsid w:val="00A846F9"/>
    <w:rsid w:val="00A852D6"/>
    <w:rsid w:val="00A86611"/>
    <w:rsid w:val="00A900CB"/>
    <w:rsid w:val="00A92FF5"/>
    <w:rsid w:val="00A967A0"/>
    <w:rsid w:val="00A96C0C"/>
    <w:rsid w:val="00A96FA5"/>
    <w:rsid w:val="00A9791C"/>
    <w:rsid w:val="00AA350C"/>
    <w:rsid w:val="00AA4329"/>
    <w:rsid w:val="00AA56B6"/>
    <w:rsid w:val="00AA73FF"/>
    <w:rsid w:val="00AB1077"/>
    <w:rsid w:val="00AB1C8E"/>
    <w:rsid w:val="00AB1FFC"/>
    <w:rsid w:val="00AB454A"/>
    <w:rsid w:val="00AC5A50"/>
    <w:rsid w:val="00AC64BE"/>
    <w:rsid w:val="00AC7FA4"/>
    <w:rsid w:val="00AD4A86"/>
    <w:rsid w:val="00AE20F0"/>
    <w:rsid w:val="00AE2BCF"/>
    <w:rsid w:val="00AE3E63"/>
    <w:rsid w:val="00AE406D"/>
    <w:rsid w:val="00AE6435"/>
    <w:rsid w:val="00AE6B3F"/>
    <w:rsid w:val="00AE74B2"/>
    <w:rsid w:val="00AF1458"/>
    <w:rsid w:val="00AF198E"/>
    <w:rsid w:val="00AF1AFF"/>
    <w:rsid w:val="00AF25D6"/>
    <w:rsid w:val="00AF3F65"/>
    <w:rsid w:val="00AF452A"/>
    <w:rsid w:val="00AF5CEF"/>
    <w:rsid w:val="00AF6E5E"/>
    <w:rsid w:val="00AF6F8A"/>
    <w:rsid w:val="00B0116F"/>
    <w:rsid w:val="00B0173E"/>
    <w:rsid w:val="00B048AB"/>
    <w:rsid w:val="00B07FF2"/>
    <w:rsid w:val="00B125FE"/>
    <w:rsid w:val="00B13C46"/>
    <w:rsid w:val="00B16D52"/>
    <w:rsid w:val="00B17A3E"/>
    <w:rsid w:val="00B17C81"/>
    <w:rsid w:val="00B20896"/>
    <w:rsid w:val="00B21B81"/>
    <w:rsid w:val="00B23892"/>
    <w:rsid w:val="00B27A23"/>
    <w:rsid w:val="00B366CC"/>
    <w:rsid w:val="00B37A8A"/>
    <w:rsid w:val="00B4427D"/>
    <w:rsid w:val="00B46DFD"/>
    <w:rsid w:val="00B52609"/>
    <w:rsid w:val="00B52E61"/>
    <w:rsid w:val="00B5499B"/>
    <w:rsid w:val="00B54A16"/>
    <w:rsid w:val="00B54F6A"/>
    <w:rsid w:val="00B6338A"/>
    <w:rsid w:val="00B6413A"/>
    <w:rsid w:val="00B643D6"/>
    <w:rsid w:val="00B64D27"/>
    <w:rsid w:val="00B73C4F"/>
    <w:rsid w:val="00B74237"/>
    <w:rsid w:val="00B80038"/>
    <w:rsid w:val="00B824BE"/>
    <w:rsid w:val="00B83266"/>
    <w:rsid w:val="00B85823"/>
    <w:rsid w:val="00B876B8"/>
    <w:rsid w:val="00B9005B"/>
    <w:rsid w:val="00B9153A"/>
    <w:rsid w:val="00B94094"/>
    <w:rsid w:val="00B94865"/>
    <w:rsid w:val="00B94F0D"/>
    <w:rsid w:val="00B96ACD"/>
    <w:rsid w:val="00B97EF9"/>
    <w:rsid w:val="00BA2E2C"/>
    <w:rsid w:val="00BA3D5D"/>
    <w:rsid w:val="00BA5A4C"/>
    <w:rsid w:val="00BA5F1B"/>
    <w:rsid w:val="00BB0BE2"/>
    <w:rsid w:val="00BB3ED6"/>
    <w:rsid w:val="00BB5F7F"/>
    <w:rsid w:val="00BB7289"/>
    <w:rsid w:val="00BC0008"/>
    <w:rsid w:val="00BC165A"/>
    <w:rsid w:val="00BC280B"/>
    <w:rsid w:val="00BC2868"/>
    <w:rsid w:val="00BC2CFA"/>
    <w:rsid w:val="00BC321F"/>
    <w:rsid w:val="00BC48A7"/>
    <w:rsid w:val="00BD1598"/>
    <w:rsid w:val="00BD213A"/>
    <w:rsid w:val="00BD44D8"/>
    <w:rsid w:val="00BD4E7C"/>
    <w:rsid w:val="00BD4FD3"/>
    <w:rsid w:val="00BD54EF"/>
    <w:rsid w:val="00BD5A2A"/>
    <w:rsid w:val="00BD5F41"/>
    <w:rsid w:val="00BE0483"/>
    <w:rsid w:val="00BE3299"/>
    <w:rsid w:val="00BE6E10"/>
    <w:rsid w:val="00BF0467"/>
    <w:rsid w:val="00BF1BFE"/>
    <w:rsid w:val="00BF4531"/>
    <w:rsid w:val="00C002C4"/>
    <w:rsid w:val="00C002D6"/>
    <w:rsid w:val="00C043C5"/>
    <w:rsid w:val="00C04FBD"/>
    <w:rsid w:val="00C051E5"/>
    <w:rsid w:val="00C07501"/>
    <w:rsid w:val="00C10F92"/>
    <w:rsid w:val="00C130C2"/>
    <w:rsid w:val="00C13BEC"/>
    <w:rsid w:val="00C1495D"/>
    <w:rsid w:val="00C159B3"/>
    <w:rsid w:val="00C201AB"/>
    <w:rsid w:val="00C2048A"/>
    <w:rsid w:val="00C20D59"/>
    <w:rsid w:val="00C21564"/>
    <w:rsid w:val="00C2337E"/>
    <w:rsid w:val="00C24020"/>
    <w:rsid w:val="00C267E5"/>
    <w:rsid w:val="00C26CAA"/>
    <w:rsid w:val="00C3038C"/>
    <w:rsid w:val="00C32D54"/>
    <w:rsid w:val="00C3421A"/>
    <w:rsid w:val="00C438D9"/>
    <w:rsid w:val="00C43AC3"/>
    <w:rsid w:val="00C46EAF"/>
    <w:rsid w:val="00C5002A"/>
    <w:rsid w:val="00C55CD8"/>
    <w:rsid w:val="00C561FD"/>
    <w:rsid w:val="00C563B5"/>
    <w:rsid w:val="00C5777B"/>
    <w:rsid w:val="00C6274A"/>
    <w:rsid w:val="00C62836"/>
    <w:rsid w:val="00C658BD"/>
    <w:rsid w:val="00C675F6"/>
    <w:rsid w:val="00C72750"/>
    <w:rsid w:val="00C73F70"/>
    <w:rsid w:val="00C801D8"/>
    <w:rsid w:val="00C823BA"/>
    <w:rsid w:val="00C83FA5"/>
    <w:rsid w:val="00C8490E"/>
    <w:rsid w:val="00C86654"/>
    <w:rsid w:val="00C9331A"/>
    <w:rsid w:val="00C939A1"/>
    <w:rsid w:val="00C94727"/>
    <w:rsid w:val="00C9676B"/>
    <w:rsid w:val="00C97053"/>
    <w:rsid w:val="00CA5B88"/>
    <w:rsid w:val="00CA6D28"/>
    <w:rsid w:val="00CA7BC4"/>
    <w:rsid w:val="00CB0797"/>
    <w:rsid w:val="00CB4752"/>
    <w:rsid w:val="00CB776A"/>
    <w:rsid w:val="00CB77D2"/>
    <w:rsid w:val="00CC1A2E"/>
    <w:rsid w:val="00CC6A10"/>
    <w:rsid w:val="00CC7631"/>
    <w:rsid w:val="00CD2AB2"/>
    <w:rsid w:val="00CD682F"/>
    <w:rsid w:val="00CD6C7D"/>
    <w:rsid w:val="00CD7C04"/>
    <w:rsid w:val="00CE4A5C"/>
    <w:rsid w:val="00CE654D"/>
    <w:rsid w:val="00CF328E"/>
    <w:rsid w:val="00CF59EA"/>
    <w:rsid w:val="00CF7F85"/>
    <w:rsid w:val="00D010D8"/>
    <w:rsid w:val="00D015A2"/>
    <w:rsid w:val="00D03F4B"/>
    <w:rsid w:val="00D075B5"/>
    <w:rsid w:val="00D102A5"/>
    <w:rsid w:val="00D11DE9"/>
    <w:rsid w:val="00D1492D"/>
    <w:rsid w:val="00D17BEF"/>
    <w:rsid w:val="00D229CF"/>
    <w:rsid w:val="00D23657"/>
    <w:rsid w:val="00D25D6B"/>
    <w:rsid w:val="00D316B1"/>
    <w:rsid w:val="00D32733"/>
    <w:rsid w:val="00D370FC"/>
    <w:rsid w:val="00D42407"/>
    <w:rsid w:val="00D42703"/>
    <w:rsid w:val="00D4395D"/>
    <w:rsid w:val="00D4753E"/>
    <w:rsid w:val="00D506D7"/>
    <w:rsid w:val="00D52C04"/>
    <w:rsid w:val="00D60EE8"/>
    <w:rsid w:val="00D728F7"/>
    <w:rsid w:val="00D77339"/>
    <w:rsid w:val="00D77B1B"/>
    <w:rsid w:val="00D80A6D"/>
    <w:rsid w:val="00D81648"/>
    <w:rsid w:val="00D82271"/>
    <w:rsid w:val="00D841F0"/>
    <w:rsid w:val="00D90487"/>
    <w:rsid w:val="00D91A64"/>
    <w:rsid w:val="00D934E8"/>
    <w:rsid w:val="00D93D7D"/>
    <w:rsid w:val="00D95B97"/>
    <w:rsid w:val="00DA3CD6"/>
    <w:rsid w:val="00DA69DE"/>
    <w:rsid w:val="00DA77C5"/>
    <w:rsid w:val="00DA7FD4"/>
    <w:rsid w:val="00DB092F"/>
    <w:rsid w:val="00DB1D8E"/>
    <w:rsid w:val="00DB4BFA"/>
    <w:rsid w:val="00DB7E8E"/>
    <w:rsid w:val="00DC264F"/>
    <w:rsid w:val="00DC26B5"/>
    <w:rsid w:val="00DC2992"/>
    <w:rsid w:val="00DC4CD3"/>
    <w:rsid w:val="00DC52BD"/>
    <w:rsid w:val="00DC6C16"/>
    <w:rsid w:val="00DC7C87"/>
    <w:rsid w:val="00DD2ADC"/>
    <w:rsid w:val="00DD4392"/>
    <w:rsid w:val="00DD63F8"/>
    <w:rsid w:val="00DD6AD1"/>
    <w:rsid w:val="00DD755E"/>
    <w:rsid w:val="00DE3981"/>
    <w:rsid w:val="00DE3E78"/>
    <w:rsid w:val="00DE52CC"/>
    <w:rsid w:val="00DE6492"/>
    <w:rsid w:val="00DE6AE8"/>
    <w:rsid w:val="00DE7421"/>
    <w:rsid w:val="00DF64EF"/>
    <w:rsid w:val="00E0348F"/>
    <w:rsid w:val="00E05605"/>
    <w:rsid w:val="00E062B3"/>
    <w:rsid w:val="00E067F2"/>
    <w:rsid w:val="00E07212"/>
    <w:rsid w:val="00E07F5B"/>
    <w:rsid w:val="00E1090B"/>
    <w:rsid w:val="00E1282F"/>
    <w:rsid w:val="00E12E84"/>
    <w:rsid w:val="00E1344B"/>
    <w:rsid w:val="00E14738"/>
    <w:rsid w:val="00E159CB"/>
    <w:rsid w:val="00E17E3E"/>
    <w:rsid w:val="00E201B6"/>
    <w:rsid w:val="00E20D20"/>
    <w:rsid w:val="00E2118E"/>
    <w:rsid w:val="00E2227C"/>
    <w:rsid w:val="00E2470E"/>
    <w:rsid w:val="00E24D7F"/>
    <w:rsid w:val="00E24F1A"/>
    <w:rsid w:val="00E25807"/>
    <w:rsid w:val="00E27BD9"/>
    <w:rsid w:val="00E3040A"/>
    <w:rsid w:val="00E30667"/>
    <w:rsid w:val="00E36BB8"/>
    <w:rsid w:val="00E37DC9"/>
    <w:rsid w:val="00E4049F"/>
    <w:rsid w:val="00E42FE5"/>
    <w:rsid w:val="00E43407"/>
    <w:rsid w:val="00E441DD"/>
    <w:rsid w:val="00E44E3B"/>
    <w:rsid w:val="00E45403"/>
    <w:rsid w:val="00E500B7"/>
    <w:rsid w:val="00E51247"/>
    <w:rsid w:val="00E52E21"/>
    <w:rsid w:val="00E54699"/>
    <w:rsid w:val="00E55417"/>
    <w:rsid w:val="00E621F9"/>
    <w:rsid w:val="00E63160"/>
    <w:rsid w:val="00E657BF"/>
    <w:rsid w:val="00E665A0"/>
    <w:rsid w:val="00E66CEE"/>
    <w:rsid w:val="00E67425"/>
    <w:rsid w:val="00E72E75"/>
    <w:rsid w:val="00E7396F"/>
    <w:rsid w:val="00E76618"/>
    <w:rsid w:val="00E810CA"/>
    <w:rsid w:val="00E81F58"/>
    <w:rsid w:val="00E81FEA"/>
    <w:rsid w:val="00E87198"/>
    <w:rsid w:val="00E87F1C"/>
    <w:rsid w:val="00EA2BBD"/>
    <w:rsid w:val="00EA381E"/>
    <w:rsid w:val="00EA4F7B"/>
    <w:rsid w:val="00EA62B0"/>
    <w:rsid w:val="00EA68B9"/>
    <w:rsid w:val="00EA7621"/>
    <w:rsid w:val="00EA7FD9"/>
    <w:rsid w:val="00EB4D87"/>
    <w:rsid w:val="00EB6AEA"/>
    <w:rsid w:val="00EC1213"/>
    <w:rsid w:val="00ED220B"/>
    <w:rsid w:val="00ED6548"/>
    <w:rsid w:val="00EE11F4"/>
    <w:rsid w:val="00EE1425"/>
    <w:rsid w:val="00EE5655"/>
    <w:rsid w:val="00EE6A36"/>
    <w:rsid w:val="00EE6DB1"/>
    <w:rsid w:val="00EF0069"/>
    <w:rsid w:val="00EF10AA"/>
    <w:rsid w:val="00EF3673"/>
    <w:rsid w:val="00EF3747"/>
    <w:rsid w:val="00EF5DAA"/>
    <w:rsid w:val="00F02082"/>
    <w:rsid w:val="00F02EDD"/>
    <w:rsid w:val="00F0309B"/>
    <w:rsid w:val="00F042EA"/>
    <w:rsid w:val="00F142AC"/>
    <w:rsid w:val="00F166A9"/>
    <w:rsid w:val="00F16E07"/>
    <w:rsid w:val="00F21F58"/>
    <w:rsid w:val="00F24A92"/>
    <w:rsid w:val="00F25CF2"/>
    <w:rsid w:val="00F265FD"/>
    <w:rsid w:val="00F26A64"/>
    <w:rsid w:val="00F27092"/>
    <w:rsid w:val="00F30327"/>
    <w:rsid w:val="00F34ECC"/>
    <w:rsid w:val="00F36836"/>
    <w:rsid w:val="00F3736F"/>
    <w:rsid w:val="00F40A8F"/>
    <w:rsid w:val="00F42B0D"/>
    <w:rsid w:val="00F45316"/>
    <w:rsid w:val="00F50935"/>
    <w:rsid w:val="00F5430B"/>
    <w:rsid w:val="00F55281"/>
    <w:rsid w:val="00F557D9"/>
    <w:rsid w:val="00F56181"/>
    <w:rsid w:val="00F5700D"/>
    <w:rsid w:val="00F57275"/>
    <w:rsid w:val="00F64763"/>
    <w:rsid w:val="00F66741"/>
    <w:rsid w:val="00F74B1D"/>
    <w:rsid w:val="00F766E0"/>
    <w:rsid w:val="00F8182A"/>
    <w:rsid w:val="00F903B4"/>
    <w:rsid w:val="00F9143D"/>
    <w:rsid w:val="00F94A19"/>
    <w:rsid w:val="00F96EF2"/>
    <w:rsid w:val="00FA3AF0"/>
    <w:rsid w:val="00FB0A3E"/>
    <w:rsid w:val="00FB292D"/>
    <w:rsid w:val="00FB4A1E"/>
    <w:rsid w:val="00FB7165"/>
    <w:rsid w:val="00FB74AC"/>
    <w:rsid w:val="00FB7BCE"/>
    <w:rsid w:val="00FB7E39"/>
    <w:rsid w:val="00FC0C1D"/>
    <w:rsid w:val="00FC22EB"/>
    <w:rsid w:val="00FC241B"/>
    <w:rsid w:val="00FC40E2"/>
    <w:rsid w:val="00FC4C29"/>
    <w:rsid w:val="00FC4F5B"/>
    <w:rsid w:val="00FD4C15"/>
    <w:rsid w:val="00FD51F1"/>
    <w:rsid w:val="00FD7B56"/>
    <w:rsid w:val="00FD7CA1"/>
    <w:rsid w:val="00FD7D12"/>
    <w:rsid w:val="00FF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FC7E3"/>
  <w15:docId w15:val="{C475040A-B986-4EBF-86FE-A10C3966F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4FB"/>
    <w:pPr>
      <w:spacing w:after="200" w:line="276" w:lineRule="auto"/>
      <w:ind w:firstLine="288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4752"/>
    <w:pPr>
      <w:keepNext/>
      <w:keepLines/>
      <w:spacing w:before="120" w:after="120"/>
      <w:ind w:firstLine="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C22EB"/>
    <w:pPr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F8A"/>
    <w:pPr>
      <w:keepNext/>
      <w:keepLines/>
      <w:spacing w:before="12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F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5EF"/>
    <w:pPr>
      <w:keepNext/>
      <w:keepLines/>
      <w:spacing w:before="200" w:after="0"/>
      <w:outlineLvl w:val="4"/>
    </w:pPr>
    <w:rPr>
      <w:rFonts w:eastAsiaTheme="majorEastAsia" w:cstheme="majorBidi"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752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22EB"/>
    <w:rPr>
      <w:rFonts w:ascii="Times New Roman" w:hAnsi="Times New Roman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6F8A"/>
    <w:rPr>
      <w:rFonts w:ascii="Times New Roman" w:hAnsi="Times New Roman"/>
      <w:b/>
      <w:bCs/>
      <w:sz w:val="22"/>
      <w:szCs w:val="22"/>
    </w:rPr>
  </w:style>
  <w:style w:type="paragraph" w:styleId="Footer">
    <w:name w:val="footer"/>
    <w:basedOn w:val="Normal"/>
    <w:link w:val="FooterChar"/>
    <w:rsid w:val="0046638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466381"/>
  </w:style>
  <w:style w:type="character" w:styleId="Hyperlink">
    <w:name w:val="Hyperlink"/>
    <w:basedOn w:val="DefaultParagraphFont"/>
    <w:uiPriority w:val="99"/>
    <w:rsid w:val="00466381"/>
    <w:rPr>
      <w:color w:val="0000FF"/>
      <w:u w:val="single"/>
    </w:rPr>
  </w:style>
  <w:style w:type="paragraph" w:customStyle="1" w:styleId="formatvorlagelateinfettvor6ptnach6pt">
    <w:name w:val="formatvorlagelateinfettvor6ptnach6pt"/>
    <w:basedOn w:val="Normal"/>
    <w:rsid w:val="00466381"/>
    <w:pPr>
      <w:spacing w:before="120"/>
    </w:pPr>
    <w:rPr>
      <w:b/>
      <w:bCs/>
    </w:rPr>
  </w:style>
  <w:style w:type="character" w:customStyle="1" w:styleId="spelle">
    <w:name w:val="spelle"/>
    <w:basedOn w:val="DefaultParagraphFont"/>
    <w:rsid w:val="00466381"/>
  </w:style>
  <w:style w:type="character" w:styleId="Strong">
    <w:name w:val="Strong"/>
    <w:basedOn w:val="DefaultParagraphFont"/>
    <w:uiPriority w:val="22"/>
    <w:qFormat/>
    <w:rsid w:val="00466381"/>
    <w:rPr>
      <w:b/>
      <w:bCs/>
    </w:rPr>
  </w:style>
  <w:style w:type="paragraph" w:styleId="NormalWeb">
    <w:name w:val="Normal (Web)"/>
    <w:basedOn w:val="Normal"/>
    <w:uiPriority w:val="99"/>
    <w:unhideWhenUsed/>
    <w:rsid w:val="00466381"/>
    <w:pPr>
      <w:spacing w:before="100" w:beforeAutospacing="1" w:after="100" w:afterAutospacing="1"/>
    </w:pPr>
    <w:rPr>
      <w:rFonts w:eastAsia="Times New Roman"/>
    </w:rPr>
  </w:style>
  <w:style w:type="paragraph" w:styleId="PlainText">
    <w:name w:val="Plain Text"/>
    <w:basedOn w:val="Normal"/>
    <w:link w:val="PlainTextChar"/>
    <w:uiPriority w:val="99"/>
    <w:unhideWhenUsed/>
    <w:rsid w:val="00466381"/>
    <w:rPr>
      <w:rFonts w:eastAsia="BatangChe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381"/>
    <w:rPr>
      <w:rFonts w:ascii="Times New Roman" w:eastAsia="BatangChe" w:hAnsi="Times New Roman" w:cs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8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63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46B4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1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165"/>
  </w:style>
  <w:style w:type="character" w:styleId="FootnoteReference">
    <w:name w:val="footnote reference"/>
    <w:basedOn w:val="DefaultParagraphFont"/>
    <w:uiPriority w:val="99"/>
    <w:semiHidden/>
    <w:unhideWhenUsed/>
    <w:rsid w:val="00FB7165"/>
    <w:rPr>
      <w:vertAlign w:val="superscript"/>
    </w:rPr>
  </w:style>
  <w:style w:type="character" w:customStyle="1" w:styleId="tocstyle">
    <w:name w:val="toc_style"/>
    <w:basedOn w:val="DefaultParagraphFont"/>
    <w:rsid w:val="006D315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75C"/>
    <w:pPr>
      <w:spacing w:before="480" w:after="0"/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775C"/>
  </w:style>
  <w:style w:type="paragraph" w:styleId="TOC2">
    <w:name w:val="toc 2"/>
    <w:basedOn w:val="Normal"/>
    <w:next w:val="Normal"/>
    <w:autoRedefine/>
    <w:uiPriority w:val="39"/>
    <w:unhideWhenUsed/>
    <w:rsid w:val="0019775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775C"/>
    <w:pPr>
      <w:ind w:left="440"/>
    </w:pPr>
  </w:style>
  <w:style w:type="table" w:styleId="TableGrid">
    <w:name w:val="Table Grid"/>
    <w:basedOn w:val="TableNormal"/>
    <w:uiPriority w:val="59"/>
    <w:rsid w:val="00F25CF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48514D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9C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1A82"/>
    <w:rPr>
      <w:rFonts w:ascii="Times New Roman" w:hAnsi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6F8A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F8A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F6F8A"/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445EF"/>
    <w:rPr>
      <w:rFonts w:ascii="Times New Roman" w:eastAsiaTheme="majorEastAsia" w:hAnsi="Times New Roman" w:cstheme="majorBidi"/>
      <w:color w:val="F79646" w:themeColor="accent6"/>
      <w:sz w:val="22"/>
      <w:szCs w:val="22"/>
    </w:rPr>
  </w:style>
  <w:style w:type="character" w:customStyle="1" w:styleId="apple-converted-space">
    <w:name w:val="apple-converted-space"/>
    <w:basedOn w:val="DefaultParagraphFont"/>
    <w:rsid w:val="009C07E4"/>
  </w:style>
  <w:style w:type="character" w:customStyle="1" w:styleId="bold">
    <w:name w:val="bold"/>
    <w:basedOn w:val="DefaultParagraphFont"/>
    <w:rsid w:val="009C07E4"/>
  </w:style>
  <w:style w:type="character" w:customStyle="1" w:styleId="action">
    <w:name w:val="action"/>
    <w:basedOn w:val="DefaultParagraphFont"/>
    <w:rsid w:val="009C07E4"/>
  </w:style>
  <w:style w:type="character" w:customStyle="1" w:styleId="Caption1">
    <w:name w:val="Caption1"/>
    <w:basedOn w:val="DefaultParagraphFont"/>
    <w:rsid w:val="009C07E4"/>
  </w:style>
  <w:style w:type="character" w:styleId="CommentReference">
    <w:name w:val="annotation reference"/>
    <w:basedOn w:val="DefaultParagraphFont"/>
    <w:uiPriority w:val="99"/>
    <w:semiHidden/>
    <w:unhideWhenUsed/>
    <w:rsid w:val="00BC2C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C2C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C2CFA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C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2CFA"/>
    <w:rPr>
      <w:rFonts w:ascii="Times New Roman" w:hAnsi="Times New Roman"/>
      <w:b/>
      <w:bCs/>
    </w:rPr>
  </w:style>
  <w:style w:type="paragraph" w:styleId="ListParagraph">
    <w:name w:val="List Paragraph"/>
    <w:basedOn w:val="Normal"/>
    <w:uiPriority w:val="34"/>
    <w:qFormat/>
    <w:rsid w:val="001B42B5"/>
    <w:pPr>
      <w:ind w:left="720"/>
      <w:contextualSpacing/>
    </w:pPr>
  </w:style>
  <w:style w:type="paragraph" w:customStyle="1" w:styleId="EOCNL">
    <w:name w:val="EOC NL"/>
    <w:link w:val="EOCNLChar"/>
    <w:rsid w:val="005311AA"/>
    <w:pPr>
      <w:tabs>
        <w:tab w:val="left" w:pos="1440"/>
      </w:tabs>
      <w:spacing w:after="110" w:line="220" w:lineRule="exact"/>
      <w:ind w:left="1440" w:hanging="480"/>
    </w:pPr>
    <w:rPr>
      <w:rFonts w:ascii="Times New Roman" w:eastAsia="Times" w:hAnsi="Times New Roman"/>
      <w:lang w:eastAsia="en-US"/>
    </w:rPr>
  </w:style>
  <w:style w:type="character" w:customStyle="1" w:styleId="EOCNLChar">
    <w:name w:val="EOC NL Char"/>
    <w:basedOn w:val="DefaultParagraphFont"/>
    <w:link w:val="EOCNL"/>
    <w:rsid w:val="005311AA"/>
    <w:rPr>
      <w:rFonts w:ascii="Times New Roman" w:eastAsia="Times" w:hAnsi="Times New Roman"/>
      <w:lang w:eastAsia="en-US"/>
    </w:rPr>
  </w:style>
  <w:style w:type="character" w:customStyle="1" w:styleId="Code">
    <w:name w:val="Code"/>
    <w:basedOn w:val="HTMLCode"/>
    <w:rsid w:val="005311AA"/>
    <w:rPr>
      <w:rFonts w:ascii="Courier New" w:hAnsi="Courier New" w:cs="Courier New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311AA"/>
    <w:rPr>
      <w:rFonts w:ascii="Consolas" w:hAnsi="Consolas"/>
      <w:sz w:val="20"/>
      <w:szCs w:val="20"/>
    </w:rPr>
  </w:style>
  <w:style w:type="paragraph" w:styleId="Revision">
    <w:name w:val="Revision"/>
    <w:hidden/>
    <w:uiPriority w:val="99"/>
    <w:semiHidden/>
    <w:rsid w:val="00992B33"/>
    <w:rPr>
      <w:rFonts w:ascii="Times New Roman" w:hAnsi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378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61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119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514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62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18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77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23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492457-F4E6-40DE-BCCB-AB608F4BE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Carter,Jack Marshall</cp:lastModifiedBy>
  <cp:revision>2</cp:revision>
  <cp:lastPrinted>2013-02-26T19:03:00Z</cp:lastPrinted>
  <dcterms:created xsi:type="dcterms:W3CDTF">2021-03-17T22:33:00Z</dcterms:created>
  <dcterms:modified xsi:type="dcterms:W3CDTF">2021-03-17T22:33:00Z</dcterms:modified>
</cp:coreProperties>
</file>