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5B4B9" w14:textId="59F9975D" w:rsidR="00B04B47" w:rsidRDefault="00B04B47" w:rsidP="00E54B88">
      <w:pPr>
        <w:widowControl/>
        <w:jc w:val="left"/>
        <w:rPr>
          <w:rFonts w:ascii="微软雅黑" w:eastAsia="微软雅黑" w:hAnsi="微软雅黑"/>
          <w:b/>
          <w:bCs/>
          <w:color w:val="000000" w:themeColor="text1"/>
          <w:sz w:val="18"/>
          <w:szCs w:val="18"/>
          <w:highlight w:val="green"/>
        </w:rPr>
      </w:pPr>
      <w:r w:rsidRPr="00B04B47">
        <w:rPr>
          <w:rFonts w:ascii="微软雅黑" w:eastAsia="微软雅黑" w:hAnsi="微软雅黑" w:hint="eastAsia"/>
          <w:b/>
          <w:bCs/>
          <w:color w:val="000000" w:themeColor="text1"/>
          <w:sz w:val="18"/>
          <w:szCs w:val="18"/>
          <w:highlight w:val="green"/>
        </w:rPr>
        <w:t>{%p</w:t>
      </w:r>
      <w:r w:rsidRPr="00B04B47">
        <w:rPr>
          <w:rFonts w:ascii="微软雅黑" w:eastAsia="微软雅黑" w:hAnsi="微软雅黑"/>
          <w:b/>
          <w:bCs/>
          <w:color w:val="000000" w:themeColor="text1"/>
          <w:sz w:val="18"/>
          <w:szCs w:val="18"/>
          <w:highlight w:val="green"/>
        </w:rPr>
        <w:t xml:space="preserve"> if </w:t>
      </w:r>
      <w:r w:rsidRPr="00B04B47">
        <w:rPr>
          <w:rFonts w:ascii="微软雅黑" w:eastAsia="微软雅黑" w:hAnsi="微软雅黑" w:hint="eastAsia"/>
          <w:b/>
          <w:bCs/>
          <w:color w:val="000000" w:themeColor="text1"/>
          <w:sz w:val="18"/>
          <w:szCs w:val="18"/>
          <w:highlight w:val="green"/>
        </w:rPr>
        <w:t>module</w:t>
      </w:r>
      <w:r w:rsidRPr="00B04B47">
        <w:rPr>
          <w:rFonts w:ascii="微软雅黑" w:eastAsia="微软雅黑" w:hAnsi="微软雅黑"/>
          <w:b/>
          <w:bCs/>
          <w:color w:val="000000" w:themeColor="text1"/>
          <w:sz w:val="18"/>
          <w:szCs w:val="18"/>
          <w:highlight w:val="green"/>
        </w:rPr>
        <w:t>_</w:t>
      </w:r>
      <w:r w:rsidRPr="00B04B47">
        <w:rPr>
          <w:rFonts w:ascii="微软雅黑" w:eastAsia="微软雅黑" w:hAnsi="微软雅黑" w:hint="eastAsia"/>
          <w:b/>
          <w:bCs/>
          <w:color w:val="000000" w:themeColor="text1"/>
          <w:sz w:val="18"/>
          <w:szCs w:val="18"/>
          <w:highlight w:val="green"/>
        </w:rPr>
        <w:t>introduction</w:t>
      </w:r>
      <w:r w:rsidR="006D278B">
        <w:rPr>
          <w:rFonts w:ascii="微软雅黑" w:eastAsia="微软雅黑" w:hAnsi="微软雅黑"/>
          <w:b/>
          <w:bCs/>
          <w:color w:val="000000" w:themeColor="text1"/>
          <w:sz w:val="18"/>
          <w:szCs w:val="18"/>
          <w:highlight w:val="green"/>
        </w:rPr>
        <w:t>111</w:t>
      </w:r>
      <w:r w:rsidRPr="00B04B47">
        <w:rPr>
          <w:rFonts w:ascii="微软雅黑" w:eastAsia="微软雅黑" w:hAnsi="微软雅黑" w:hint="eastAsia"/>
          <w:b/>
          <w:bCs/>
          <w:color w:val="000000" w:themeColor="text1"/>
          <w:sz w:val="18"/>
          <w:szCs w:val="18"/>
          <w:highlight w:val="green"/>
        </w:rPr>
        <w:t>%}</w:t>
      </w:r>
    </w:p>
    <w:p w14:paraId="57309DBB" w14:textId="241B5A70" w:rsidR="005E72BC" w:rsidRPr="005E72BC" w:rsidRDefault="005E72BC" w:rsidP="00E54B88">
      <w:pPr>
        <w:widowControl/>
        <w:jc w:val="left"/>
        <w:rPr>
          <w:rFonts w:ascii="微软雅黑" w:eastAsia="微软雅黑" w:hAnsi="微软雅黑"/>
          <w:b/>
          <w:bCs/>
          <w:color w:val="000000" w:themeColor="text1"/>
          <w:sz w:val="18"/>
          <w:szCs w:val="18"/>
        </w:rPr>
      </w:pPr>
      <w:r w:rsidRPr="005E72BC">
        <w:rPr>
          <w:rFonts w:ascii="微软雅黑" w:eastAsia="微软雅黑" w:hAnsi="微软雅黑" w:hint="eastAsia"/>
          <w:b/>
          <w:bCs/>
          <w:color w:val="000000" w:themeColor="text1"/>
          <w:sz w:val="18"/>
          <w:szCs w:val="18"/>
        </w:rPr>
        <w:t>#</w:t>
      </w:r>
      <w:r w:rsidRPr="005E72BC">
        <w:rPr>
          <w:rFonts w:ascii="微软雅黑" w:eastAsia="微软雅黑" w:hAnsi="微软雅黑"/>
          <w:b/>
          <w:bCs/>
          <w:color w:val="000000" w:themeColor="text1"/>
          <w:sz w:val="18"/>
          <w:szCs w:val="18"/>
        </w:rPr>
        <w:t xml:space="preserve"> </w:t>
      </w:r>
      <w:r w:rsidRPr="005E72BC">
        <w:rPr>
          <w:rFonts w:ascii="微软雅黑" w:eastAsia="微软雅黑" w:hAnsi="微软雅黑" w:hint="eastAsia"/>
          <w:b/>
          <w:bCs/>
          <w:color w:val="000000" w:themeColor="text1"/>
          <w:sz w:val="18"/>
          <w:szCs w:val="18"/>
        </w:rPr>
        <w:t>module</w:t>
      </w:r>
      <w:r w:rsidRPr="005E72BC">
        <w:rPr>
          <w:rFonts w:ascii="微软雅黑" w:eastAsia="微软雅黑" w:hAnsi="微软雅黑"/>
          <w:b/>
          <w:bCs/>
          <w:color w:val="000000" w:themeColor="text1"/>
          <w:sz w:val="18"/>
          <w:szCs w:val="18"/>
        </w:rPr>
        <w:t>_</w:t>
      </w:r>
      <w:r w:rsidRPr="005E72BC">
        <w:rPr>
          <w:rFonts w:ascii="微软雅黑" w:eastAsia="微软雅黑" w:hAnsi="微软雅黑" w:hint="eastAsia"/>
          <w:b/>
          <w:bCs/>
          <w:color w:val="000000" w:themeColor="text1"/>
          <w:sz w:val="18"/>
          <w:szCs w:val="18"/>
        </w:rPr>
        <w:t>introduction</w:t>
      </w:r>
      <w:r w:rsidRPr="005E72BC">
        <w:rPr>
          <w:rFonts w:ascii="微软雅黑" w:eastAsia="微软雅黑" w:hAnsi="微软雅黑"/>
          <w:b/>
          <w:bCs/>
          <w:color w:val="000000" w:themeColor="text1"/>
          <w:sz w:val="18"/>
          <w:szCs w:val="18"/>
        </w:rPr>
        <w:t>111</w:t>
      </w:r>
      <w:r w:rsidRPr="005E72BC">
        <w:rPr>
          <w:rFonts w:ascii="微软雅黑" w:eastAsia="微软雅黑" w:hAnsi="微软雅黑" w:hint="eastAsia"/>
          <w:b/>
          <w:bCs/>
          <w:color w:val="000000" w:themeColor="text1"/>
          <w:sz w:val="18"/>
          <w:szCs w:val="18"/>
        </w:rPr>
        <w:t>无实际字段</w:t>
      </w:r>
      <w:r>
        <w:rPr>
          <w:rFonts w:ascii="微软雅黑" w:eastAsia="微软雅黑" w:hAnsi="微软雅黑" w:hint="eastAsia"/>
          <w:b/>
          <w:bCs/>
          <w:color w:val="000000" w:themeColor="text1"/>
          <w:sz w:val="18"/>
          <w:szCs w:val="18"/>
        </w:rPr>
        <w:t>，作用仅防止标准模块介绍内容被填充到报告中</w:t>
      </w:r>
    </w:p>
    <w:p w14:paraId="6B01E0AD" w14:textId="3CA90662" w:rsidR="00B04B47" w:rsidRDefault="00B04B47" w:rsidP="00E54B88">
      <w:pPr>
        <w:widowControl/>
        <w:jc w:val="left"/>
        <w:rPr>
          <w:rFonts w:ascii="微软雅黑" w:eastAsia="微软雅黑" w:hAnsi="微软雅黑"/>
          <w:b/>
          <w:bCs/>
          <w:color w:val="000000" w:themeColor="text1"/>
          <w:sz w:val="18"/>
          <w:szCs w:val="18"/>
        </w:rPr>
      </w:pPr>
      <w:r w:rsidRPr="00B04B47">
        <w:rPr>
          <w:rFonts w:ascii="微软雅黑" w:eastAsia="微软雅黑" w:hAnsi="微软雅黑" w:hint="eastAsia"/>
          <w:b/>
          <w:bCs/>
          <w:color w:val="000000" w:themeColor="text1"/>
          <w:sz w:val="18"/>
          <w:szCs w:val="18"/>
        </w:rPr>
        <w:t>该部分为</w:t>
      </w:r>
      <w:r>
        <w:rPr>
          <w:rFonts w:ascii="微软雅黑" w:eastAsia="微软雅黑" w:hAnsi="微软雅黑" w:hint="eastAsia"/>
          <w:b/>
          <w:bCs/>
          <w:color w:val="000000" w:themeColor="text1"/>
          <w:sz w:val="18"/>
          <w:szCs w:val="18"/>
        </w:rPr>
        <w:t>介绍</w:t>
      </w:r>
      <w:r w:rsidRPr="00B04B47">
        <w:rPr>
          <w:rFonts w:ascii="微软雅黑" w:eastAsia="微软雅黑" w:hAnsi="微软雅黑" w:hint="eastAsia"/>
          <w:b/>
          <w:bCs/>
          <w:color w:val="000000" w:themeColor="text1"/>
          <w:sz w:val="18"/>
          <w:szCs w:val="18"/>
        </w:rPr>
        <w:t>模块</w:t>
      </w:r>
      <w:r>
        <w:rPr>
          <w:rFonts w:ascii="微软雅黑" w:eastAsia="微软雅黑" w:hAnsi="微软雅黑" w:hint="eastAsia"/>
          <w:b/>
          <w:bCs/>
          <w:color w:val="000000" w:themeColor="text1"/>
          <w:sz w:val="18"/>
          <w:szCs w:val="18"/>
        </w:rPr>
        <w:t>信息和展示规则</w:t>
      </w:r>
      <w:r w:rsidRPr="00B04B47">
        <w:rPr>
          <w:rFonts w:ascii="微软雅黑" w:eastAsia="微软雅黑" w:hAnsi="微软雅黑" w:hint="eastAsia"/>
          <w:b/>
          <w:bCs/>
          <w:color w:val="000000" w:themeColor="text1"/>
          <w:sz w:val="18"/>
          <w:szCs w:val="18"/>
        </w:rPr>
        <w:t>，不用于报告填充</w:t>
      </w:r>
    </w:p>
    <w:p w14:paraId="3B66A8FB" w14:textId="552DCE24" w:rsidR="00072033" w:rsidRPr="00072033" w:rsidRDefault="00072033" w:rsidP="00072033">
      <w:pPr>
        <w:pStyle w:val="a8"/>
        <w:widowControl/>
        <w:numPr>
          <w:ilvl w:val="0"/>
          <w:numId w:val="5"/>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该模块为HRR</w:t>
      </w:r>
      <w:r>
        <w:rPr>
          <w:rFonts w:ascii="微软雅黑" w:eastAsia="微软雅黑" w:hAnsi="微软雅黑"/>
          <w:b/>
          <w:bCs/>
          <w:color w:val="000000" w:themeColor="text1"/>
          <w:sz w:val="18"/>
          <w:szCs w:val="18"/>
        </w:rPr>
        <w:t>/</w:t>
      </w:r>
      <w:r>
        <w:rPr>
          <w:rFonts w:ascii="微软雅黑" w:eastAsia="微软雅黑" w:hAnsi="微软雅黑" w:hint="eastAsia"/>
          <w:b/>
          <w:bCs/>
          <w:color w:val="000000" w:themeColor="text1"/>
          <w:sz w:val="18"/>
          <w:szCs w:val="18"/>
        </w:rPr>
        <w:t>HRD项目背景介绍</w:t>
      </w:r>
    </w:p>
    <w:p w14:paraId="1392849A" w14:textId="17D571C7" w:rsidR="00B04B47" w:rsidRPr="00B04B47" w:rsidRDefault="00B04B47" w:rsidP="00E54B88">
      <w:pPr>
        <w:widowControl/>
        <w:jc w:val="left"/>
        <w:rPr>
          <w:rFonts w:ascii="微软雅黑" w:eastAsia="微软雅黑" w:hAnsi="微软雅黑"/>
          <w:b/>
          <w:bCs/>
          <w:color w:val="000000" w:themeColor="text1"/>
          <w:sz w:val="18"/>
          <w:szCs w:val="18"/>
          <w:highlight w:val="green"/>
        </w:rPr>
      </w:pPr>
      <w:r w:rsidRPr="00B04B47">
        <w:rPr>
          <w:rFonts w:ascii="微软雅黑" w:eastAsia="微软雅黑" w:hAnsi="微软雅黑" w:hint="eastAsia"/>
          <w:b/>
          <w:bCs/>
          <w:color w:val="000000" w:themeColor="text1"/>
          <w:sz w:val="18"/>
          <w:szCs w:val="18"/>
          <w:highlight w:val="green"/>
        </w:rPr>
        <w:t>{%p</w:t>
      </w:r>
      <w:r w:rsidRPr="00B04B47">
        <w:rPr>
          <w:rFonts w:ascii="微软雅黑" w:eastAsia="微软雅黑" w:hAnsi="微软雅黑"/>
          <w:b/>
          <w:bCs/>
          <w:color w:val="000000" w:themeColor="text1"/>
          <w:sz w:val="18"/>
          <w:szCs w:val="18"/>
          <w:highlight w:val="green"/>
        </w:rPr>
        <w:t xml:space="preserve"> endif</w:t>
      </w:r>
      <w:r w:rsidRPr="00B04B47">
        <w:rPr>
          <w:rFonts w:ascii="微软雅黑" w:eastAsia="微软雅黑" w:hAnsi="微软雅黑" w:hint="eastAsia"/>
          <w:b/>
          <w:bCs/>
          <w:color w:val="000000" w:themeColor="text1"/>
          <w:sz w:val="18"/>
          <w:szCs w:val="18"/>
          <w:highlight w:val="green"/>
        </w:rPr>
        <w:t>%}</w:t>
      </w:r>
    </w:p>
    <w:p w14:paraId="3ACCE54C" w14:textId="190EA675" w:rsidR="00B3508A" w:rsidRDefault="00427F4D" w:rsidP="00E54B88">
      <w:pPr>
        <w:widowControl/>
        <w:jc w:val="left"/>
        <w:rPr>
          <w:rFonts w:ascii="微软雅黑" w:eastAsia="微软雅黑" w:hAnsi="微软雅黑"/>
          <w:b/>
          <w:bCs/>
          <w:color w:val="1E7648"/>
          <w:sz w:val="18"/>
          <w:szCs w:val="18"/>
        </w:rPr>
      </w:pPr>
      <w:r w:rsidRPr="00750485">
        <w:rPr>
          <w:rFonts w:ascii="微软雅黑" w:eastAsia="微软雅黑" w:hAnsi="微软雅黑"/>
          <w:b/>
          <w:bCs/>
          <w:color w:val="1E7648"/>
          <w:sz w:val="18"/>
          <w:szCs w:val="18"/>
          <w:highlight w:val="yellow"/>
        </w:rPr>
        <w:t>{%p if base_r</w:t>
      </w:r>
      <w:r w:rsidRPr="00F0202C">
        <w:rPr>
          <w:rFonts w:ascii="微软雅黑" w:eastAsia="微软雅黑" w:hAnsi="微软雅黑"/>
          <w:b/>
          <w:bCs/>
          <w:color w:val="1E7648"/>
          <w:sz w:val="18"/>
          <w:szCs w:val="18"/>
          <w:highlight w:val="yellow"/>
        </w:rPr>
        <w:t>ep</w:t>
      </w:r>
      <w:r w:rsidRPr="00FC6457">
        <w:rPr>
          <w:rFonts w:ascii="微软雅黑" w:eastAsia="微软雅黑" w:hAnsi="微软雅黑"/>
          <w:b/>
          <w:bCs/>
          <w:color w:val="1E7648"/>
          <w:sz w:val="18"/>
          <w:szCs w:val="18"/>
          <w:highlight w:val="yellow"/>
        </w:rPr>
        <w:t>ort.</w:t>
      </w:r>
      <w:r w:rsidR="00FC6457" w:rsidRPr="00FC6457">
        <w:rPr>
          <w:rFonts w:ascii="微软雅黑" w:eastAsia="微软雅黑" w:hAnsi="微软雅黑"/>
          <w:b/>
          <w:bCs/>
          <w:color w:val="1E7648"/>
          <w:sz w:val="18"/>
          <w:szCs w:val="18"/>
          <w:highlight w:val="yellow"/>
        </w:rPr>
        <w:t>dyn_7_Product_Background_HRR</w:t>
      </w:r>
      <w:r w:rsidR="00F0202C" w:rsidRPr="00FC6457">
        <w:rPr>
          <w:rFonts w:ascii="微软雅黑" w:eastAsia="微软雅黑" w:hAnsi="微软雅黑"/>
          <w:b/>
          <w:bCs/>
          <w:color w:val="1E7648"/>
          <w:sz w:val="18"/>
          <w:szCs w:val="18"/>
          <w:highlight w:val="yellow"/>
        </w:rPr>
        <w:t>_</w:t>
      </w:r>
      <w:r w:rsidR="00D3464E" w:rsidRPr="00FC6457">
        <w:rPr>
          <w:rFonts w:ascii="微软雅黑" w:eastAsia="微软雅黑" w:hAnsi="微软雅黑"/>
          <w:b/>
          <w:bCs/>
          <w:color w:val="1E7648"/>
          <w:sz w:val="18"/>
          <w:szCs w:val="18"/>
          <w:highlight w:val="yellow"/>
        </w:rPr>
        <w:t>type</w:t>
      </w:r>
      <w:r w:rsidRPr="00FC6457">
        <w:rPr>
          <w:rFonts w:ascii="微软雅黑" w:eastAsia="微软雅黑" w:hAnsi="微软雅黑"/>
          <w:b/>
          <w:bCs/>
          <w:color w:val="1E7648"/>
          <w:sz w:val="18"/>
          <w:szCs w:val="18"/>
          <w:highlight w:val="yellow"/>
        </w:rPr>
        <w:t xml:space="preserve"> == “</w:t>
      </w:r>
      <w:r w:rsidR="00FC6457" w:rsidRPr="00FC6457">
        <w:rPr>
          <w:rFonts w:ascii="微软雅黑" w:eastAsia="微软雅黑" w:hAnsi="微软雅黑" w:hint="eastAsia"/>
          <w:b/>
          <w:bCs/>
          <w:color w:val="1E7648"/>
          <w:sz w:val="18"/>
          <w:szCs w:val="18"/>
          <w:highlight w:val="yellow"/>
        </w:rPr>
        <w:t>default</w:t>
      </w:r>
      <w:r w:rsidRPr="00FC6457">
        <w:rPr>
          <w:rFonts w:ascii="微软雅黑" w:eastAsia="微软雅黑" w:hAnsi="微软雅黑"/>
          <w:b/>
          <w:bCs/>
          <w:color w:val="1E7648"/>
          <w:sz w:val="18"/>
          <w:szCs w:val="18"/>
          <w:highlight w:val="yellow"/>
        </w:rPr>
        <w:t>”%}</w:t>
      </w:r>
    </w:p>
    <w:p w14:paraId="2107685B" w14:textId="77777777" w:rsidR="00FA54D2" w:rsidRDefault="00FA54D2" w:rsidP="00FA54D2">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343B1BFD" w14:textId="77777777" w:rsidR="00FA54D2" w:rsidRDefault="00FA54D2" w:rsidP="00FA54D2">
      <w:pPr>
        <w:spacing w:line="380" w:lineRule="exact"/>
        <w:ind w:firstLine="420"/>
        <w:rPr>
          <w:rFonts w:ascii="思源黑体 CN Normal" w:eastAsia="思源黑体 CN Normal" w:hAnsi="思源黑体 CN Normal" w:cs="思源黑体 CN Light"/>
          <w:sz w:val="18"/>
          <w:szCs w:val="18"/>
        </w:rPr>
      </w:pPr>
      <w:bookmarkStart w:id="0"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0"/>
      <w:r>
        <w:rPr>
          <w:rFonts w:ascii="思源黑体 CN Normal" w:eastAsia="思源黑体 CN Normal" w:hAnsi="思源黑体 CN Normal" w:cs="思源黑体 CN Light" w:hint="eastAsia"/>
          <w:sz w:val="18"/>
          <w:szCs w:val="18"/>
        </w:rPr>
        <w:t>。</w:t>
      </w:r>
    </w:p>
    <w:p w14:paraId="5AAD83D6" w14:textId="05E89E8F" w:rsidR="00FA54D2" w:rsidRDefault="00FA54D2" w:rsidP="00FA54D2">
      <w:pPr>
        <w:spacing w:line="380" w:lineRule="exact"/>
        <w:ind w:firstLine="420"/>
        <w:rPr>
          <w:rFonts w:ascii="思源黑体 CN Normal" w:eastAsia="思源黑体 CN Normal" w:hAnsi="思源黑体 CN Normal" w:cs="思源黑体 CN Light"/>
          <w:sz w:val="18"/>
          <w:szCs w:val="18"/>
        </w:rPr>
      </w:pPr>
      <w:bookmarkStart w:id="1"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oining，NH</w:t>
      </w:r>
      <w:r w:rsidR="00475949">
        <w:rPr>
          <w:rFonts w:ascii="思源黑体 CN Normal" w:eastAsia="思源黑体 CN Normal" w:hAnsi="思源黑体 CN Normal" w:cs="思源黑体 CN Light" w:hint="eastAsia"/>
          <w:sz w:val="18"/>
          <w:szCs w:val="18"/>
        </w:rPr>
        <w:t>E</w:t>
      </w:r>
      <w:r>
        <w:rPr>
          <w:rFonts w:ascii="思源黑体 CN Normal" w:eastAsia="思源黑体 CN Normal" w:hAnsi="思源黑体 CN Normal" w:cs="思源黑体 CN Light" w:hint="eastAsia"/>
          <w:sz w:val="18"/>
          <w:szCs w:val="18"/>
        </w:rPr>
        <w:t>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775F60">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w:t>
      </w:r>
      <w:r w:rsidR="00775F60">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775F60">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的程度。每个指标都有独特的定义，在一定程度上都能描述细胞HRD状态的程度；但相较单个指标描述，三者组合综合计算评分能更全面反映基因组</w:t>
      </w:r>
      <w:r w:rsidR="00775F60">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1"/>
      <w:r>
        <w:rPr>
          <w:rFonts w:ascii="思源黑体 CN Normal" w:eastAsia="思源黑体 CN Normal" w:hAnsi="思源黑体 CN Normal" w:cs="思源黑体 CN Light" w:hint="eastAsia"/>
          <w:sz w:val="18"/>
          <w:szCs w:val="18"/>
        </w:rPr>
        <w:t>。</w:t>
      </w:r>
    </w:p>
    <w:p w14:paraId="1A5331D4" w14:textId="577C4AF8" w:rsidR="00985B72" w:rsidRPr="00985B72" w:rsidRDefault="00985B72" w:rsidP="00ED3A0D">
      <w:pPr>
        <w:jc w:val="center"/>
        <w:rPr>
          <w:rFonts w:ascii="思源黑体 CN Normal" w:eastAsia="思源黑体 CN Normal" w:hAnsi="思源黑体 CN Normal" w:cs="思源黑体 CN Light"/>
          <w:sz w:val="18"/>
          <w:szCs w:val="18"/>
        </w:rPr>
      </w:pPr>
      <w:r w:rsidRPr="00985B72">
        <w:rPr>
          <w:rFonts w:ascii="思源黑体 CN Normal" w:eastAsia="思源黑体 CN Normal" w:hAnsi="思源黑体 CN Normal" w:cs="思源黑体 CN Light"/>
          <w:sz w:val="18"/>
          <w:szCs w:val="18"/>
        </w:rPr>
        <w:t xml:space="preserve">{%p if </w:t>
      </w:r>
      <w:proofErr w:type="spellStart"/>
      <w:r w:rsidRPr="00985B72">
        <w:rPr>
          <w:rFonts w:ascii="思源黑体 CN Normal" w:eastAsia="思源黑体 CN Normal" w:hAnsi="思源黑体 CN Normal" w:cs="思源黑体 CN Light"/>
          <w:sz w:val="18"/>
          <w:szCs w:val="18"/>
        </w:rPr>
        <w:t>image.fixed_hrr_sketch_map</w:t>
      </w:r>
      <w:proofErr w:type="spellEnd"/>
      <w:r w:rsidRPr="00985B72">
        <w:rPr>
          <w:rFonts w:ascii="思源黑体 CN Normal" w:eastAsia="思源黑体 CN Normal" w:hAnsi="思源黑体 CN Normal" w:cs="思源黑体 CN Light"/>
          <w:sz w:val="18"/>
          <w:szCs w:val="18"/>
        </w:rPr>
        <w:t>%}</w:t>
      </w:r>
    </w:p>
    <w:p w14:paraId="04AB4DD0" w14:textId="517A9552" w:rsidR="00985B72" w:rsidRPr="00985B72" w:rsidRDefault="00985B72" w:rsidP="00ED3A0D">
      <w:pPr>
        <w:jc w:val="center"/>
        <w:rPr>
          <w:rFonts w:ascii="思源黑体 CN Normal" w:eastAsia="思源黑体 CN Normal" w:hAnsi="思源黑体 CN Normal" w:cs="思源黑体 CN Light"/>
          <w:sz w:val="18"/>
          <w:szCs w:val="18"/>
        </w:rPr>
      </w:pPr>
      <w:r w:rsidRPr="00985B72">
        <w:rPr>
          <w:rFonts w:ascii="思源黑体 CN Normal" w:eastAsia="思源黑体 CN Normal" w:hAnsi="思源黑体 CN Normal" w:cs="思源黑体 CN Light"/>
          <w:sz w:val="18"/>
          <w:szCs w:val="18"/>
        </w:rPr>
        <w:t>{{</w:t>
      </w:r>
      <w:proofErr w:type="spellStart"/>
      <w:r w:rsidRPr="00985B72">
        <w:rPr>
          <w:rFonts w:ascii="思源黑体 CN Normal" w:eastAsia="思源黑体 CN Normal" w:hAnsi="思源黑体 CN Normal" w:cs="思源黑体 CN Light"/>
          <w:sz w:val="18"/>
          <w:szCs w:val="18"/>
        </w:rPr>
        <w:t>image.fixed_hrr_sketch_map</w:t>
      </w:r>
      <w:proofErr w:type="spellEnd"/>
      <w:r w:rsidRPr="00985B72">
        <w:rPr>
          <w:rFonts w:ascii="思源黑体 CN Normal" w:eastAsia="思源黑体 CN Normal" w:hAnsi="思源黑体 CN Normal" w:cs="思源黑体 CN Light"/>
          <w:sz w:val="18"/>
          <w:szCs w:val="18"/>
        </w:rPr>
        <w:t>}}</w:t>
      </w:r>
    </w:p>
    <w:p w14:paraId="4DA79B28" w14:textId="3AD4D617" w:rsidR="00FA54D2" w:rsidRDefault="00985B72" w:rsidP="00ED3A0D">
      <w:pPr>
        <w:jc w:val="center"/>
        <w:rPr>
          <w:rFonts w:ascii="思源黑体 CN Normal" w:eastAsia="思源黑体 CN Normal" w:hAnsi="思源黑体 CN Normal" w:cs="思源黑体 CN Light"/>
          <w:sz w:val="18"/>
          <w:szCs w:val="18"/>
        </w:rPr>
      </w:pPr>
      <w:r w:rsidRPr="00985B72">
        <w:rPr>
          <w:rFonts w:ascii="思源黑体 CN Normal" w:eastAsia="思源黑体 CN Normal" w:hAnsi="思源黑体 CN Normal" w:cs="思源黑体 CN Light"/>
          <w:sz w:val="18"/>
          <w:szCs w:val="18"/>
        </w:rPr>
        <w:t>{%p endif%}</w:t>
      </w:r>
    </w:p>
    <w:p w14:paraId="4B1EDC8E" w14:textId="1C527305" w:rsidR="00FA54D2" w:rsidRDefault="00FA54D2" w:rsidP="00FA54D2">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w:t>
      </w:r>
      <w:r w:rsidR="00C84E59">
        <w:rPr>
          <w:rFonts w:ascii="思源黑体 CN Normal" w:eastAsia="思源黑体 CN Normal" w:hAnsi="思源黑体 CN Normal" w:cs="思源黑体 CN Light" w:hint="eastAsia"/>
          <w:b/>
          <w:bCs/>
          <w:sz w:val="18"/>
          <w:szCs w:val="18"/>
        </w:rPr>
        <w:t>示意图</w:t>
      </w:r>
      <w:r>
        <w:rPr>
          <w:rFonts w:ascii="思源黑体 CN Normal" w:eastAsia="思源黑体 CN Normal" w:hAnsi="思源黑体 CN Normal" w:cs="思源黑体 CN Light" w:hint="eastAsia"/>
          <w:b/>
          <w:bCs/>
          <w:sz w:val="18"/>
          <w:szCs w:val="18"/>
        </w:rPr>
        <w:t>（P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7A0002EF" w14:textId="77777777" w:rsidR="00FA54D2" w:rsidRDefault="00FA54D2" w:rsidP="00FA54D2">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6D7D725F" w14:textId="77777777" w:rsidR="00FA54D2" w:rsidRDefault="00FA54D2" w:rsidP="00FA54D2">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w:t>
      </w:r>
      <w:proofErr w:type="spellStart"/>
      <w:r>
        <w:rPr>
          <w:rFonts w:ascii="思源黑体 CN Normal" w:eastAsia="思源黑体 CN Normal" w:hAnsi="思源黑体 CN Normal" w:cs="思源黑体 CN Light" w:hint="eastAsia"/>
          <w:sz w:val="18"/>
          <w:szCs w:val="18"/>
        </w:rPr>
        <w:t>BRCAness</w:t>
      </w:r>
      <w:proofErr w:type="spellEnd"/>
      <w:r>
        <w:rPr>
          <w:rFonts w:ascii="思源黑体 CN Normal" w:eastAsia="思源黑体 CN Normal" w:hAnsi="思源黑体 CN Normal" w:cs="思源黑体 CN Light" w:hint="eastAsia"/>
          <w:sz w:val="18"/>
          <w:szCs w:val="18"/>
        </w:rPr>
        <w:t>) 的蛋白在HRR中起到重要作用，这些蛋白质功能受损会造成HRD。HRR基因启动子的甲基化、体细胞变异以及HRR基因的致病性/疑似致病性变异也会引起HRD，并且同样对</w:t>
      </w:r>
      <w:proofErr w:type="spellStart"/>
      <w:r>
        <w:rPr>
          <w:rFonts w:ascii="思源黑体 CN Normal" w:eastAsia="思源黑体 CN Normal" w:hAnsi="思源黑体 CN Normal" w:cs="思源黑体 CN Light" w:hint="eastAsia"/>
          <w:sz w:val="18"/>
          <w:szCs w:val="18"/>
        </w:rPr>
        <w:t>PARPi</w:t>
      </w:r>
      <w:proofErr w:type="spellEnd"/>
      <w:r>
        <w:rPr>
          <w:rFonts w:ascii="思源黑体 CN Normal" w:eastAsia="思源黑体 CN Normal" w:hAnsi="思源黑体 CN Normal" w:cs="思源黑体 CN Light" w:hint="eastAsia"/>
          <w:sz w:val="18"/>
          <w:szCs w:val="18"/>
        </w:rPr>
        <w:t>敏感。</w:t>
      </w:r>
    </w:p>
    <w:p w14:paraId="0099A7EB" w14:textId="3C57C717" w:rsidR="00FA54D2" w:rsidRDefault="00FA54D2" w:rsidP="00FA54D2">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PARP抑制剂对PARP的作用机制包括2个方面：1是在PARP活性位点与烟酰胺腺嘌呤二核苷酸竞争，抑制多聚（ADP-核糖）聚合物的形成；2是结合到PAR</w:t>
      </w:r>
      <w:r w:rsidR="00475949">
        <w:rPr>
          <w:rFonts w:ascii="思源黑体 CN Normal" w:eastAsia="思源黑体 CN Normal" w:hAnsi="思源黑体 CN Normal" w:cs="思源黑体 CN Light" w:hint="eastAsia"/>
          <w:sz w:val="18"/>
          <w:szCs w:val="18"/>
        </w:rPr>
        <w:t>P</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w:t>
      </w:r>
      <w:r w:rsidR="00475949">
        <w:rPr>
          <w:rFonts w:ascii="思源黑体 CN Normal" w:eastAsia="思源黑体 CN Normal" w:hAnsi="思源黑体 CN Normal" w:cs="思源黑体 CN Light" w:hint="eastAsia"/>
          <w:sz w:val="18"/>
          <w:szCs w:val="18"/>
        </w:rPr>
        <w:t>续</w:t>
      </w:r>
      <w:r>
        <w:rPr>
          <w:rFonts w:ascii="思源黑体 CN Normal" w:eastAsia="思源黑体 CN Normal" w:hAnsi="思源黑体 CN Normal" w:cs="思源黑体 CN Light" w:hint="eastAsia"/>
          <w:sz w:val="18"/>
          <w:szCs w:val="18"/>
        </w:rPr>
        <w:t>修复过程。</w:t>
      </w:r>
    </w:p>
    <w:p w14:paraId="7A58F494" w14:textId="40FF6C03" w:rsidR="00985B72" w:rsidRPr="00985B72" w:rsidRDefault="00985B72" w:rsidP="00ED3A0D">
      <w:pPr>
        <w:jc w:val="center"/>
        <w:rPr>
          <w:rFonts w:ascii="思源黑体 CN Normal" w:eastAsia="思源黑体 CN Normal" w:hAnsi="思源黑体 CN Normal" w:cs="思源黑体 CN Light"/>
          <w:sz w:val="18"/>
          <w:szCs w:val="18"/>
        </w:rPr>
      </w:pPr>
      <w:r w:rsidRPr="00985B72">
        <w:rPr>
          <w:rFonts w:ascii="思源黑体 CN Normal" w:eastAsia="思源黑体 CN Normal" w:hAnsi="思源黑体 CN Normal" w:cs="思源黑体 CN Light"/>
          <w:sz w:val="18"/>
          <w:szCs w:val="18"/>
        </w:rPr>
        <w:t xml:space="preserve">{%p if </w:t>
      </w:r>
      <w:proofErr w:type="spellStart"/>
      <w:r w:rsidRPr="00985B72">
        <w:rPr>
          <w:rFonts w:ascii="思源黑体 CN Normal" w:eastAsia="思源黑体 CN Normal" w:hAnsi="思源黑体 CN Normal" w:cs="思源黑体 CN Light"/>
          <w:sz w:val="18"/>
          <w:szCs w:val="18"/>
        </w:rPr>
        <w:t>image.fixed_</w:t>
      </w:r>
      <w:r>
        <w:rPr>
          <w:rFonts w:ascii="思源黑体 CN Normal" w:eastAsia="思源黑体 CN Normal" w:hAnsi="思源黑体 CN Normal" w:cs="思源黑体 CN Light"/>
          <w:sz w:val="18"/>
          <w:szCs w:val="18"/>
        </w:rPr>
        <w:t>parp</w:t>
      </w:r>
      <w:r w:rsidRPr="00985B72">
        <w:rPr>
          <w:rFonts w:ascii="思源黑体 CN Normal" w:eastAsia="思源黑体 CN Normal" w:hAnsi="思源黑体 CN Normal" w:cs="思源黑体 CN Light"/>
          <w:sz w:val="18"/>
          <w:szCs w:val="18"/>
        </w:rPr>
        <w:t>_sketch_map</w:t>
      </w:r>
      <w:proofErr w:type="spellEnd"/>
      <w:r w:rsidRPr="00985B72">
        <w:rPr>
          <w:rFonts w:ascii="思源黑体 CN Normal" w:eastAsia="思源黑体 CN Normal" w:hAnsi="思源黑体 CN Normal" w:cs="思源黑体 CN Light"/>
          <w:sz w:val="18"/>
          <w:szCs w:val="18"/>
        </w:rPr>
        <w:t>%}</w:t>
      </w:r>
    </w:p>
    <w:p w14:paraId="41ABDCD5" w14:textId="39EEA0F9" w:rsidR="00985B72" w:rsidRPr="00985B72" w:rsidRDefault="00985B72" w:rsidP="00ED3A0D">
      <w:pPr>
        <w:jc w:val="center"/>
        <w:rPr>
          <w:rFonts w:ascii="思源黑体 CN Normal" w:eastAsia="思源黑体 CN Normal" w:hAnsi="思源黑体 CN Normal" w:cs="思源黑体 CN Light"/>
          <w:sz w:val="18"/>
          <w:szCs w:val="18"/>
        </w:rPr>
      </w:pPr>
      <w:r w:rsidRPr="00985B72">
        <w:rPr>
          <w:rFonts w:ascii="思源黑体 CN Normal" w:eastAsia="思源黑体 CN Normal" w:hAnsi="思源黑体 CN Normal" w:cs="思源黑体 CN Light"/>
          <w:sz w:val="18"/>
          <w:szCs w:val="18"/>
        </w:rPr>
        <w:t>{{</w:t>
      </w:r>
      <w:proofErr w:type="spellStart"/>
      <w:r w:rsidRPr="00985B72">
        <w:rPr>
          <w:rFonts w:ascii="思源黑体 CN Normal" w:eastAsia="思源黑体 CN Normal" w:hAnsi="思源黑体 CN Normal" w:cs="思源黑体 CN Light"/>
          <w:sz w:val="18"/>
          <w:szCs w:val="18"/>
        </w:rPr>
        <w:t>image.fixed_</w:t>
      </w:r>
      <w:r>
        <w:rPr>
          <w:rFonts w:ascii="思源黑体 CN Normal" w:eastAsia="思源黑体 CN Normal" w:hAnsi="思源黑体 CN Normal" w:cs="思源黑体 CN Light"/>
          <w:sz w:val="18"/>
          <w:szCs w:val="18"/>
        </w:rPr>
        <w:t>parp</w:t>
      </w:r>
      <w:r w:rsidRPr="00985B72">
        <w:rPr>
          <w:rFonts w:ascii="思源黑体 CN Normal" w:eastAsia="思源黑体 CN Normal" w:hAnsi="思源黑体 CN Normal" w:cs="思源黑体 CN Light"/>
          <w:sz w:val="18"/>
          <w:szCs w:val="18"/>
        </w:rPr>
        <w:t>_sketch_map</w:t>
      </w:r>
      <w:proofErr w:type="spellEnd"/>
      <w:r w:rsidRPr="00985B72">
        <w:rPr>
          <w:rFonts w:ascii="思源黑体 CN Normal" w:eastAsia="思源黑体 CN Normal" w:hAnsi="思源黑体 CN Normal" w:cs="思源黑体 CN Light"/>
          <w:sz w:val="18"/>
          <w:szCs w:val="18"/>
        </w:rPr>
        <w:t>}}</w:t>
      </w:r>
    </w:p>
    <w:p w14:paraId="7943B603" w14:textId="77777777" w:rsidR="00985B72" w:rsidRDefault="00985B72" w:rsidP="00ED3A0D">
      <w:pPr>
        <w:jc w:val="center"/>
        <w:rPr>
          <w:rFonts w:ascii="思源黑体 CN Normal" w:eastAsia="思源黑体 CN Normal" w:hAnsi="思源黑体 CN Normal" w:cs="思源黑体 CN Light"/>
          <w:sz w:val="18"/>
          <w:szCs w:val="18"/>
        </w:rPr>
      </w:pPr>
      <w:r w:rsidRPr="00985B72">
        <w:rPr>
          <w:rFonts w:ascii="思源黑体 CN Normal" w:eastAsia="思源黑体 CN Normal" w:hAnsi="思源黑体 CN Normal" w:cs="思源黑体 CN Light"/>
          <w:sz w:val="18"/>
          <w:szCs w:val="18"/>
        </w:rPr>
        <w:t>{%p endif%}</w:t>
      </w:r>
    </w:p>
    <w:p w14:paraId="6E1662AB" w14:textId="35AA7ABD" w:rsidR="00FA54D2" w:rsidRPr="00985B72" w:rsidRDefault="00FA54D2" w:rsidP="00985B72">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sz w:val="13"/>
          <w:szCs w:val="13"/>
        </w:rPr>
        <w:br w:type="page"/>
      </w:r>
    </w:p>
    <w:p w14:paraId="6BD42A49" w14:textId="77777777" w:rsidR="00FA54D2" w:rsidRDefault="00FA54D2" w:rsidP="00FA54D2">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45672F93" w14:textId="256B0463" w:rsidR="00FA54D2" w:rsidRDefault="00FA54D2" w:rsidP="00FA54D2">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w:t>
      </w:r>
      <w:proofErr w:type="spellStart"/>
      <w:r>
        <w:rPr>
          <w:rFonts w:ascii="思源黑体 CN Normal" w:eastAsia="思源黑体 CN Normal" w:hAnsi="思源黑体 CN Normal" w:cs="思源黑体 CN Light" w:hint="eastAsia"/>
          <w:sz w:val="18"/>
          <w:szCs w:val="18"/>
        </w:rPr>
        <w:t>Talazoparib</w:t>
      </w:r>
      <w:proofErr w:type="spellEnd"/>
      <w:r>
        <w:rPr>
          <w:rFonts w:ascii="思源黑体 CN Normal" w:eastAsia="思源黑体 CN Normal" w:hAnsi="思源黑体 CN Normal" w:cs="思源黑体 CN Light" w:hint="eastAsia"/>
          <w:sz w:val="18"/>
          <w:szCs w:val="18"/>
        </w:rPr>
        <w:t>）以及近期由NMPA批准的氟唑帕利（</w:t>
      </w:r>
      <w:proofErr w:type="spellStart"/>
      <w:r>
        <w:rPr>
          <w:rFonts w:ascii="思源黑体 CN Normal" w:eastAsia="思源黑体 CN Normal" w:hAnsi="思源黑体 CN Normal" w:cs="思源黑体 CN Light" w:hint="eastAsia"/>
          <w:sz w:val="18"/>
          <w:szCs w:val="18"/>
        </w:rPr>
        <w:t>Fluzoparib</w:t>
      </w:r>
      <w:proofErr w:type="spellEnd"/>
      <w:r>
        <w:rPr>
          <w:rFonts w:ascii="思源黑体 CN Normal" w:eastAsia="思源黑体 CN Normal" w:hAnsi="思源黑体 CN Normal" w:cs="思源黑体 CN Light" w:hint="eastAsia"/>
          <w:sz w:val="18"/>
          <w:szCs w:val="18"/>
        </w:rPr>
        <w:t>）和帕米帕利（</w:t>
      </w:r>
      <w:proofErr w:type="spellStart"/>
      <w:r>
        <w:rPr>
          <w:rFonts w:ascii="思源黑体 CN Normal" w:eastAsia="思源黑体 CN Normal" w:hAnsi="思源黑体 CN Normal" w:cs="思源黑体 CN Light" w:hint="eastAsia"/>
          <w:sz w:val="18"/>
          <w:szCs w:val="18"/>
        </w:rPr>
        <w:t>Pamiparib</w:t>
      </w:r>
      <w:proofErr w:type="spellEnd"/>
      <w:r>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药物的临床应用可能也具有潜在的指导价值。</w:t>
      </w:r>
    </w:p>
    <w:p w14:paraId="28D925F0" w14:textId="296220FA" w:rsidR="00985B72" w:rsidRPr="00985B72" w:rsidRDefault="00985B72" w:rsidP="00ED3A0D">
      <w:pPr>
        <w:jc w:val="center"/>
        <w:rPr>
          <w:rFonts w:ascii="思源黑体 CN Normal" w:eastAsia="思源黑体 CN Normal" w:hAnsi="思源黑体 CN Normal" w:cs="思源黑体 CN Light"/>
          <w:sz w:val="18"/>
          <w:szCs w:val="18"/>
        </w:rPr>
      </w:pPr>
      <w:r w:rsidRPr="00985B72">
        <w:rPr>
          <w:rFonts w:ascii="思源黑体 CN Normal" w:eastAsia="思源黑体 CN Normal" w:hAnsi="思源黑体 CN Normal" w:cs="思源黑体 CN Light"/>
          <w:sz w:val="18"/>
          <w:szCs w:val="18"/>
        </w:rPr>
        <w:t xml:space="preserve">{%p if </w:t>
      </w:r>
      <w:proofErr w:type="spellStart"/>
      <w:r w:rsidRPr="00985B72">
        <w:rPr>
          <w:rFonts w:ascii="思源黑体 CN Normal" w:eastAsia="思源黑体 CN Normal" w:hAnsi="思源黑体 CN Normal" w:cs="思源黑体 CN Light"/>
          <w:sz w:val="18"/>
          <w:szCs w:val="18"/>
        </w:rPr>
        <w:t>image.fixed_parp_target_regimen_sketch_map</w:t>
      </w:r>
      <w:proofErr w:type="spellEnd"/>
      <w:r w:rsidRPr="00985B72">
        <w:rPr>
          <w:rFonts w:ascii="思源黑体 CN Normal" w:eastAsia="思源黑体 CN Normal" w:hAnsi="思源黑体 CN Normal" w:cs="思源黑体 CN Light"/>
          <w:sz w:val="18"/>
          <w:szCs w:val="18"/>
        </w:rPr>
        <w:t>%}</w:t>
      </w:r>
    </w:p>
    <w:p w14:paraId="2D911FC9" w14:textId="6A7BD8B9" w:rsidR="00985B72" w:rsidRPr="00985B72" w:rsidRDefault="00985B72" w:rsidP="00ED3A0D">
      <w:pPr>
        <w:jc w:val="center"/>
        <w:rPr>
          <w:rFonts w:ascii="思源黑体 CN Normal" w:eastAsia="思源黑体 CN Normal" w:hAnsi="思源黑体 CN Normal" w:cs="思源黑体 CN Light"/>
          <w:sz w:val="18"/>
          <w:szCs w:val="18"/>
        </w:rPr>
      </w:pPr>
      <w:r w:rsidRPr="00985B72">
        <w:rPr>
          <w:rFonts w:ascii="思源黑体 CN Normal" w:eastAsia="思源黑体 CN Normal" w:hAnsi="思源黑体 CN Normal" w:cs="思源黑体 CN Light"/>
          <w:sz w:val="18"/>
          <w:szCs w:val="18"/>
        </w:rPr>
        <w:t>{{</w:t>
      </w:r>
      <w:proofErr w:type="spellStart"/>
      <w:r w:rsidRPr="00985B72">
        <w:rPr>
          <w:rFonts w:ascii="思源黑体 CN Normal" w:eastAsia="思源黑体 CN Normal" w:hAnsi="思源黑体 CN Normal" w:cs="思源黑体 CN Light"/>
          <w:sz w:val="18"/>
          <w:szCs w:val="18"/>
        </w:rPr>
        <w:t>image.fixed_parp_target_regimen_sketch_map</w:t>
      </w:r>
      <w:proofErr w:type="spellEnd"/>
      <w:r w:rsidRPr="00985B72">
        <w:rPr>
          <w:rFonts w:ascii="思源黑体 CN Normal" w:eastAsia="思源黑体 CN Normal" w:hAnsi="思源黑体 CN Normal" w:cs="思源黑体 CN Light"/>
          <w:sz w:val="18"/>
          <w:szCs w:val="18"/>
        </w:rPr>
        <w:t>}}</w:t>
      </w:r>
    </w:p>
    <w:p w14:paraId="337D3351" w14:textId="77777777" w:rsidR="00985B72" w:rsidRDefault="00985B72" w:rsidP="00ED3A0D">
      <w:pPr>
        <w:jc w:val="center"/>
        <w:rPr>
          <w:rFonts w:ascii="思源黑体 CN Normal" w:eastAsia="思源黑体 CN Normal" w:hAnsi="思源黑体 CN Normal" w:cs="思源黑体 CN Light"/>
          <w:sz w:val="18"/>
          <w:szCs w:val="18"/>
        </w:rPr>
      </w:pPr>
      <w:r w:rsidRPr="00985B72">
        <w:rPr>
          <w:rFonts w:ascii="思源黑体 CN Normal" w:eastAsia="思源黑体 CN Normal" w:hAnsi="思源黑体 CN Normal" w:cs="思源黑体 CN Light"/>
          <w:sz w:val="18"/>
          <w:szCs w:val="18"/>
        </w:rPr>
        <w:t>{%p endif%}</w:t>
      </w:r>
    </w:p>
    <w:p w14:paraId="000570EF" w14:textId="77777777" w:rsidR="00FA54D2" w:rsidRDefault="00FA54D2" w:rsidP="00FA54D2">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0CF4C2DC" w14:textId="14D0118D" w:rsidR="00427F4D" w:rsidRDefault="00427F4D" w:rsidP="00E54B88">
      <w:pPr>
        <w:widowControl/>
        <w:jc w:val="left"/>
        <w:rPr>
          <w:rFonts w:ascii="微软雅黑" w:eastAsia="微软雅黑" w:hAnsi="微软雅黑"/>
          <w:b/>
          <w:bCs/>
          <w:color w:val="1E7648"/>
          <w:sz w:val="18"/>
          <w:szCs w:val="18"/>
        </w:rPr>
      </w:pPr>
      <w:r w:rsidRPr="00750485">
        <w:rPr>
          <w:rFonts w:ascii="微软雅黑" w:eastAsia="微软雅黑" w:hAnsi="微软雅黑" w:hint="eastAsia"/>
          <w:b/>
          <w:bCs/>
          <w:color w:val="1E7648"/>
          <w:sz w:val="18"/>
          <w:szCs w:val="18"/>
          <w:highlight w:val="yellow"/>
        </w:rPr>
        <w:t>{</w:t>
      </w:r>
      <w:r w:rsidRPr="00750485">
        <w:rPr>
          <w:rFonts w:ascii="微软雅黑" w:eastAsia="微软雅黑" w:hAnsi="微软雅黑"/>
          <w:b/>
          <w:bCs/>
          <w:color w:val="1E7648"/>
          <w:sz w:val="18"/>
          <w:szCs w:val="18"/>
          <w:highlight w:val="yellow"/>
        </w:rPr>
        <w:t xml:space="preserve">%p </w:t>
      </w:r>
      <w:r w:rsidR="00FD1B5C" w:rsidRPr="00750485">
        <w:rPr>
          <w:rFonts w:ascii="微软雅黑" w:eastAsia="微软雅黑" w:hAnsi="微软雅黑"/>
          <w:b/>
          <w:bCs/>
          <w:color w:val="1E7648"/>
          <w:sz w:val="18"/>
          <w:szCs w:val="18"/>
          <w:highlight w:val="yellow"/>
        </w:rPr>
        <w:t>else</w:t>
      </w:r>
      <w:r w:rsidRPr="00750485">
        <w:rPr>
          <w:rFonts w:ascii="微软雅黑" w:eastAsia="微软雅黑" w:hAnsi="微软雅黑"/>
          <w:b/>
          <w:bCs/>
          <w:color w:val="1E7648"/>
          <w:sz w:val="18"/>
          <w:szCs w:val="18"/>
          <w:highlight w:val="yellow"/>
        </w:rPr>
        <w:t>%}</w:t>
      </w:r>
    </w:p>
    <w:p w14:paraId="3BA39B86" w14:textId="7D591A5F" w:rsidR="00FD1B5C" w:rsidRDefault="00FD1B5C" w:rsidP="00E54B88">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所选样式未开发，请检查配置或联系报告脚本开发人员！</w:t>
      </w:r>
    </w:p>
    <w:p w14:paraId="3228A1F5" w14:textId="7948E4C4" w:rsidR="00F65EF3" w:rsidRPr="00AB69A3" w:rsidRDefault="00FD1B5C" w:rsidP="008856BC">
      <w:pPr>
        <w:widowControl/>
        <w:jc w:val="left"/>
        <w:rPr>
          <w:rFonts w:ascii="微软雅黑" w:eastAsia="微软雅黑" w:hAnsi="微软雅黑"/>
          <w:b/>
          <w:bCs/>
          <w:color w:val="1E7648"/>
          <w:sz w:val="18"/>
          <w:szCs w:val="18"/>
        </w:rPr>
      </w:pPr>
      <w:r w:rsidRPr="00750485">
        <w:rPr>
          <w:rFonts w:ascii="微软雅黑" w:eastAsia="微软雅黑" w:hAnsi="微软雅黑" w:hint="eastAsia"/>
          <w:b/>
          <w:bCs/>
          <w:color w:val="1E7648"/>
          <w:sz w:val="18"/>
          <w:szCs w:val="18"/>
          <w:highlight w:val="yellow"/>
        </w:rPr>
        <w:t>{</w:t>
      </w:r>
      <w:r w:rsidRPr="00750485">
        <w:rPr>
          <w:rFonts w:ascii="微软雅黑" w:eastAsia="微软雅黑" w:hAnsi="微软雅黑"/>
          <w:b/>
          <w:bCs/>
          <w:color w:val="1E7648"/>
          <w:sz w:val="18"/>
          <w:szCs w:val="18"/>
          <w:highlight w:val="yellow"/>
        </w:rPr>
        <w:t>%p endif%}</w:t>
      </w:r>
    </w:p>
    <w:sectPr w:rsidR="00F65EF3" w:rsidRPr="00AB69A3" w:rsidSect="00E54B88">
      <w:pgSz w:w="11906" w:h="16838"/>
      <w:pgMar w:top="1361" w:right="782" w:bottom="794" w:left="782"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DED196" w14:textId="77777777" w:rsidR="00B862E6" w:rsidRDefault="00B862E6" w:rsidP="00E54B88">
      <w:r>
        <w:separator/>
      </w:r>
    </w:p>
  </w:endnote>
  <w:endnote w:type="continuationSeparator" w:id="0">
    <w:p w14:paraId="7E224884" w14:textId="77777777" w:rsidR="00B862E6" w:rsidRDefault="00B862E6" w:rsidP="00E54B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021FC3" w14:textId="77777777" w:rsidR="00B862E6" w:rsidRDefault="00B862E6" w:rsidP="00E54B88">
      <w:r>
        <w:separator/>
      </w:r>
    </w:p>
  </w:footnote>
  <w:footnote w:type="continuationSeparator" w:id="0">
    <w:p w14:paraId="4DD92127" w14:textId="77777777" w:rsidR="00B862E6" w:rsidRDefault="00B862E6" w:rsidP="00E54B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607EAD"/>
    <w:multiLevelType w:val="hybridMultilevel"/>
    <w:tmpl w:val="6922DC22"/>
    <w:lvl w:ilvl="0" w:tplc="477CD33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D38531B"/>
    <w:multiLevelType w:val="hybridMultilevel"/>
    <w:tmpl w:val="61C40162"/>
    <w:lvl w:ilvl="0" w:tplc="52B677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D691684"/>
    <w:multiLevelType w:val="hybridMultilevel"/>
    <w:tmpl w:val="E0302178"/>
    <w:lvl w:ilvl="0" w:tplc="9FFAA79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3A010705"/>
    <w:multiLevelType w:val="hybridMultilevel"/>
    <w:tmpl w:val="0E1804C6"/>
    <w:lvl w:ilvl="0" w:tplc="707E354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765"/>
    <w:rsid w:val="000252CB"/>
    <w:rsid w:val="00042C6C"/>
    <w:rsid w:val="000604A5"/>
    <w:rsid w:val="00072033"/>
    <w:rsid w:val="00094A98"/>
    <w:rsid w:val="000C3E6A"/>
    <w:rsid w:val="000C630B"/>
    <w:rsid w:val="000D1A94"/>
    <w:rsid w:val="000E0628"/>
    <w:rsid w:val="0010598B"/>
    <w:rsid w:val="00123AD2"/>
    <w:rsid w:val="001266E7"/>
    <w:rsid w:val="001347B7"/>
    <w:rsid w:val="00154DC9"/>
    <w:rsid w:val="00184F26"/>
    <w:rsid w:val="00190E2B"/>
    <w:rsid w:val="001958E2"/>
    <w:rsid w:val="001B36E5"/>
    <w:rsid w:val="001B5765"/>
    <w:rsid w:val="001E5BC2"/>
    <w:rsid w:val="0020642B"/>
    <w:rsid w:val="00226F40"/>
    <w:rsid w:val="002438E2"/>
    <w:rsid w:val="00267577"/>
    <w:rsid w:val="002753E3"/>
    <w:rsid w:val="002D375F"/>
    <w:rsid w:val="002E32DE"/>
    <w:rsid w:val="00302CAA"/>
    <w:rsid w:val="00373575"/>
    <w:rsid w:val="00384010"/>
    <w:rsid w:val="00390F9F"/>
    <w:rsid w:val="003A0BF7"/>
    <w:rsid w:val="003A62E3"/>
    <w:rsid w:val="003A7391"/>
    <w:rsid w:val="003B6F96"/>
    <w:rsid w:val="003E50EE"/>
    <w:rsid w:val="003F40C6"/>
    <w:rsid w:val="00427F4D"/>
    <w:rsid w:val="00475949"/>
    <w:rsid w:val="0048193E"/>
    <w:rsid w:val="004851C5"/>
    <w:rsid w:val="004B7567"/>
    <w:rsid w:val="004E7E73"/>
    <w:rsid w:val="0052625C"/>
    <w:rsid w:val="00562E3B"/>
    <w:rsid w:val="0056771F"/>
    <w:rsid w:val="00582538"/>
    <w:rsid w:val="005921E2"/>
    <w:rsid w:val="00592C44"/>
    <w:rsid w:val="005E55DA"/>
    <w:rsid w:val="005E72BC"/>
    <w:rsid w:val="006127E2"/>
    <w:rsid w:val="00640D0B"/>
    <w:rsid w:val="00651104"/>
    <w:rsid w:val="00652F02"/>
    <w:rsid w:val="006631EA"/>
    <w:rsid w:val="006A7CC5"/>
    <w:rsid w:val="006D278B"/>
    <w:rsid w:val="006D2905"/>
    <w:rsid w:val="006F3A53"/>
    <w:rsid w:val="006F6ABF"/>
    <w:rsid w:val="00750485"/>
    <w:rsid w:val="00754402"/>
    <w:rsid w:val="007649D6"/>
    <w:rsid w:val="00775F60"/>
    <w:rsid w:val="00790F5C"/>
    <w:rsid w:val="007B381F"/>
    <w:rsid w:val="007B6BA6"/>
    <w:rsid w:val="007B7350"/>
    <w:rsid w:val="007C2E92"/>
    <w:rsid w:val="008214FA"/>
    <w:rsid w:val="00827BE1"/>
    <w:rsid w:val="00845B28"/>
    <w:rsid w:val="0084633A"/>
    <w:rsid w:val="0085317D"/>
    <w:rsid w:val="008856BC"/>
    <w:rsid w:val="008C7FDF"/>
    <w:rsid w:val="008E1A45"/>
    <w:rsid w:val="009019A6"/>
    <w:rsid w:val="009213AE"/>
    <w:rsid w:val="00955F8A"/>
    <w:rsid w:val="00966558"/>
    <w:rsid w:val="009667D8"/>
    <w:rsid w:val="00982A67"/>
    <w:rsid w:val="00985B72"/>
    <w:rsid w:val="00986168"/>
    <w:rsid w:val="009C396D"/>
    <w:rsid w:val="00A13079"/>
    <w:rsid w:val="00A162C8"/>
    <w:rsid w:val="00A179F7"/>
    <w:rsid w:val="00A544E4"/>
    <w:rsid w:val="00A940DB"/>
    <w:rsid w:val="00A96377"/>
    <w:rsid w:val="00AA3453"/>
    <w:rsid w:val="00AA47FA"/>
    <w:rsid w:val="00AB3A9E"/>
    <w:rsid w:val="00AB69A3"/>
    <w:rsid w:val="00AC0040"/>
    <w:rsid w:val="00AC7466"/>
    <w:rsid w:val="00AF5017"/>
    <w:rsid w:val="00B04B47"/>
    <w:rsid w:val="00B3508A"/>
    <w:rsid w:val="00B43C44"/>
    <w:rsid w:val="00B82E77"/>
    <w:rsid w:val="00B862E6"/>
    <w:rsid w:val="00B87FA4"/>
    <w:rsid w:val="00BA76AE"/>
    <w:rsid w:val="00BC2CC6"/>
    <w:rsid w:val="00BD2E12"/>
    <w:rsid w:val="00BD4166"/>
    <w:rsid w:val="00C1049C"/>
    <w:rsid w:val="00C470D1"/>
    <w:rsid w:val="00C632C3"/>
    <w:rsid w:val="00C668D5"/>
    <w:rsid w:val="00C84E59"/>
    <w:rsid w:val="00CE09BC"/>
    <w:rsid w:val="00D164E7"/>
    <w:rsid w:val="00D3464E"/>
    <w:rsid w:val="00D47749"/>
    <w:rsid w:val="00D9230F"/>
    <w:rsid w:val="00D92AE4"/>
    <w:rsid w:val="00D947AA"/>
    <w:rsid w:val="00DA756D"/>
    <w:rsid w:val="00DB57E5"/>
    <w:rsid w:val="00DB7B1D"/>
    <w:rsid w:val="00E221D8"/>
    <w:rsid w:val="00E43B7F"/>
    <w:rsid w:val="00E44DC6"/>
    <w:rsid w:val="00E54B88"/>
    <w:rsid w:val="00E5614C"/>
    <w:rsid w:val="00E7041E"/>
    <w:rsid w:val="00E727EA"/>
    <w:rsid w:val="00E9778B"/>
    <w:rsid w:val="00E97E3D"/>
    <w:rsid w:val="00EB196E"/>
    <w:rsid w:val="00EB6259"/>
    <w:rsid w:val="00EC65F2"/>
    <w:rsid w:val="00ED2765"/>
    <w:rsid w:val="00ED3A0D"/>
    <w:rsid w:val="00EE2CEB"/>
    <w:rsid w:val="00EE52DE"/>
    <w:rsid w:val="00EE59D9"/>
    <w:rsid w:val="00EF3B4C"/>
    <w:rsid w:val="00F01808"/>
    <w:rsid w:val="00F0202C"/>
    <w:rsid w:val="00F0650B"/>
    <w:rsid w:val="00F13670"/>
    <w:rsid w:val="00F223BE"/>
    <w:rsid w:val="00F32168"/>
    <w:rsid w:val="00F618A7"/>
    <w:rsid w:val="00F65EF3"/>
    <w:rsid w:val="00F91F95"/>
    <w:rsid w:val="00FA0EAC"/>
    <w:rsid w:val="00FA54D2"/>
    <w:rsid w:val="00FC6457"/>
    <w:rsid w:val="00FD1B5C"/>
    <w:rsid w:val="00FF61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617A39"/>
  <w15:chartTrackingRefBased/>
  <w15:docId w15:val="{299958B0-B12B-4E61-8047-5C90A4AF1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4B88"/>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54B8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54B88"/>
    <w:rPr>
      <w:sz w:val="18"/>
      <w:szCs w:val="18"/>
    </w:rPr>
  </w:style>
  <w:style w:type="paragraph" w:styleId="a5">
    <w:name w:val="footer"/>
    <w:basedOn w:val="a"/>
    <w:link w:val="a6"/>
    <w:uiPriority w:val="99"/>
    <w:unhideWhenUsed/>
    <w:rsid w:val="00E54B88"/>
    <w:pPr>
      <w:tabs>
        <w:tab w:val="center" w:pos="4153"/>
        <w:tab w:val="right" w:pos="8306"/>
      </w:tabs>
      <w:snapToGrid w:val="0"/>
      <w:jc w:val="left"/>
    </w:pPr>
    <w:rPr>
      <w:sz w:val="18"/>
      <w:szCs w:val="18"/>
    </w:rPr>
  </w:style>
  <w:style w:type="character" w:customStyle="1" w:styleId="a6">
    <w:name w:val="页脚 字符"/>
    <w:basedOn w:val="a0"/>
    <w:link w:val="a5"/>
    <w:uiPriority w:val="99"/>
    <w:rsid w:val="00E54B88"/>
    <w:rPr>
      <w:sz w:val="18"/>
      <w:szCs w:val="18"/>
    </w:rPr>
  </w:style>
  <w:style w:type="table" w:styleId="a7">
    <w:name w:val="Table Grid"/>
    <w:aliases w:val="BPTM"/>
    <w:basedOn w:val="a1"/>
    <w:uiPriority w:val="39"/>
    <w:qFormat/>
    <w:rsid w:val="00E54B88"/>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190E2B"/>
    <w:pPr>
      <w:ind w:firstLineChars="200" w:firstLine="420"/>
    </w:pPr>
  </w:style>
  <w:style w:type="table" w:customStyle="1" w:styleId="PTMv3">
    <w:name w:val="PTM临检通用v3"/>
    <w:basedOn w:val="a1"/>
    <w:uiPriority w:val="99"/>
    <w:qFormat/>
    <w:rsid w:val="00DB7B1D"/>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3</Pages>
  <Words>397</Words>
  <Characters>2268</Characters>
  <Application>Microsoft Office Word</Application>
  <DocSecurity>0</DocSecurity>
  <Lines>18</Lines>
  <Paragraphs>5</Paragraphs>
  <ScaleCrop>false</ScaleCrop>
  <Company/>
  <LinksUpToDate>false</LinksUpToDate>
  <CharactersWithSpaces>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liuweifen</dc:creator>
  <cp:keywords/>
  <dc:description/>
  <cp:lastModifiedBy>刘炜芬</cp:lastModifiedBy>
  <cp:revision>116</cp:revision>
  <dcterms:created xsi:type="dcterms:W3CDTF">2022-12-16T07:07:00Z</dcterms:created>
  <dcterms:modified xsi:type="dcterms:W3CDTF">2026-07-22T07:37:00Z</dcterms:modified>
</cp:coreProperties>
</file>