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EA8ED" w14:textId="77777777" w:rsidR="00AF54E1" w:rsidRDefault="00C648E0">
      <w:pPr>
        <w:spacing w:beforeLines="50" w:before="156" w:line="500" w:lineRule="exact"/>
        <w:jc w:val="center"/>
        <w:rPr>
          <w:rFonts w:ascii="微软雅黑" w:eastAsia="微软雅黑" w:hAnsi="微软雅黑"/>
          <w:b/>
          <w:bCs/>
          <w:color w:val="365F91" w:themeColor="accent1" w:themeShade="BF"/>
          <w:sz w:val="30"/>
          <w:szCs w:val="30"/>
        </w:rPr>
      </w:pPr>
      <w:bookmarkStart w:id="0" w:name="_Hlk42200178"/>
      <w:r>
        <w:rPr>
          <w:rFonts w:ascii="思源黑体 CN Normal" w:eastAsia="思源黑体 CN Normal" w:hAnsi="思源黑体 CN Normal" w:hint="eastAsia"/>
          <w:noProof/>
          <w:sz w:val="16"/>
          <w:szCs w:val="16"/>
        </w:rPr>
        <w:drawing>
          <wp:anchor distT="0" distB="0" distL="114300" distR="114300" simplePos="0" relativeHeight="251681792" behindDoc="1" locked="0" layoutInCell="1" allowOverlap="1" wp14:anchorId="067FC1F1" wp14:editId="6E3FF5AB">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365F91" w:themeColor="accent1" w:themeShade="BF"/>
          <w:sz w:val="30"/>
          <w:szCs w:val="30"/>
        </w:rPr>
        <w:t>空军军医大学第二附属医院（唐都医院）</w:t>
      </w:r>
    </w:p>
    <w:p w14:paraId="55F34318" w14:textId="77777777" w:rsidR="00AF54E1" w:rsidRPr="002F3DFB" w:rsidRDefault="00C648E0">
      <w:pPr>
        <w:spacing w:beforeLines="100" w:before="312" w:line="500" w:lineRule="exact"/>
        <w:jc w:val="center"/>
        <w:rPr>
          <w:color w:val="C00000"/>
          <w:highlight w:val="yellow"/>
        </w:rPr>
      </w:pPr>
      <w:r w:rsidRPr="002F3DFB">
        <w:rPr>
          <w:rFonts w:ascii="微软雅黑" w:eastAsia="微软雅黑" w:hAnsi="微软雅黑" w:hint="eastAsia"/>
          <w:b/>
          <w:bCs/>
          <w:color w:val="C00000"/>
          <w:sz w:val="28"/>
          <w:szCs w:val="28"/>
        </w:rPr>
        <w:t>分子病理学诊断图文报告</w:t>
      </w:r>
    </w:p>
    <w:tbl>
      <w:tblPr>
        <w:tblStyle w:val="ae"/>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F54E1" w14:paraId="72C40B00" w14:textId="77777777">
        <w:tc>
          <w:tcPr>
            <w:tcW w:w="4673" w:type="dxa"/>
          </w:tcPr>
          <w:p w14:paraId="7061D5F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26C08707" wp14:editId="4308CC38">
                      <wp:simplePos x="0" y="0"/>
                      <wp:positionH relativeFrom="column">
                        <wp:posOffset>2531745</wp:posOffset>
                      </wp:positionH>
                      <wp:positionV relativeFrom="paragraph">
                        <wp:posOffset>41275</wp:posOffset>
                      </wp:positionV>
                      <wp:extent cx="313055" cy="319405"/>
                      <wp:effectExtent l="15875" t="15875" r="82550" b="76200"/>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3571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GcnvBzwIAAIM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CGcnvB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45B6F2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438F4E6B" wp14:editId="6BC0430C">
                      <wp:simplePos x="0" y="0"/>
                      <wp:positionH relativeFrom="margin">
                        <wp:posOffset>-70485</wp:posOffset>
                      </wp:positionH>
                      <wp:positionV relativeFrom="paragraph">
                        <wp:posOffset>69850</wp:posOffset>
                      </wp:positionV>
                      <wp:extent cx="905510" cy="321310"/>
                      <wp:effectExtent l="15875" t="15875" r="84455" b="74295"/>
                      <wp:wrapNone/>
                      <wp:docPr id="6"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55pt;margin-top:5.5pt;height:25.3pt;width:71.3pt;mso-position-horizontal-relative:margin;z-index:-251636736;v-text-anchor:middle;mso-width-relative:page;mso-height-relative:page;" fillcolor="#D5E8CA [3052]" filled="t" stroked="f" coordsize="21600,21600" arcsize="0.166666666666667" o:gfxdata="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ab05n9YAAAAJAQAADwAAAAAAAAABACAAAAAiAAAAZHJzL2Rvd25yZXYueG1sUEsBAhQA&#10;FAAAAAgAh07iQAmbq5LYAgAAmA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651C9CF" w14:textId="77777777" w:rsidR="00AF54E1" w:rsidRDefault="00C648E0">
      <w:pPr>
        <w:pStyle w:val="2"/>
        <w:spacing w:before="0" w:after="0" w:line="240" w:lineRule="auto"/>
        <w:rPr>
          <w:rFonts w:ascii="微软雅黑" w:eastAsia="微软雅黑" w:hAnsi="微软雅黑"/>
          <w:color w:val="1E7648"/>
          <w:sz w:val="24"/>
          <w:szCs w:val="24"/>
        </w:rPr>
      </w:pPr>
      <w:bookmarkStart w:id="1" w:name="_Toc42102363"/>
      <w:bookmarkStart w:id="2" w:name="_Hlk129335751"/>
      <w:bookmarkEnd w:id="0"/>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AF54E1" w14:paraId="553F4FAB" w14:textId="77777777">
        <w:trPr>
          <w:trHeight w:hRule="exact" w:val="369"/>
          <w:jc w:val="center"/>
        </w:trPr>
        <w:tc>
          <w:tcPr>
            <w:tcW w:w="10342" w:type="dxa"/>
            <w:gridSpan w:val="5"/>
            <w:shd w:val="clear" w:color="auto" w:fill="1E7648"/>
            <w:vAlign w:val="center"/>
          </w:tcPr>
          <w:p w14:paraId="5AB7B8F4" w14:textId="77777777" w:rsidR="00AF54E1" w:rsidRDefault="00C648E0">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F54E1" w14:paraId="147BE1A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02397"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9C25B34" w14:textId="51C91F9C"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031C3C4"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002E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ED3E4C" w14:textId="145EC635" w:rsidR="00AF54E1" w:rsidRDefault="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AF54E1" w14:paraId="1966769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8C5054"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4F29B1A" w14:textId="3F8F9A09"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A352690"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52E5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BA08DA3" w14:textId="486F3522" w:rsidR="00AF54E1" w:rsidRPr="00117679"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2125EE" w14:paraId="668009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E13B0E"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DA34FA4" w14:textId="669024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D333252"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1E7BC9"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C7F9B93" w14:textId="7D28E8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2125EE" w14:paraId="292B0F11"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04EE8A"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2D4001A5" w14:textId="7FD61F63"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r w:rsidR="00C84869">
              <w:rPr>
                <w:rFonts w:ascii="思源黑体 CN Normal" w:eastAsia="思源黑体 CN Normal" w:hAnsi="思源黑体 CN Normal"/>
                <w:color w:val="000000" w:themeColor="text1"/>
                <w:sz w:val="17"/>
                <w:szCs w:val="17"/>
              </w:rPr>
              <w:t>|</w:t>
            </w:r>
            <w:r w:rsidR="00C84869">
              <w:rPr>
                <w:rFonts w:ascii="思源黑体 CN Normal" w:eastAsia="思源黑体 CN Normal" w:hAnsi="思源黑体 CN Normal" w:hint="eastAsia"/>
                <w:color w:val="000000" w:themeColor="text1"/>
                <w:sz w:val="17"/>
                <w:szCs w:val="17"/>
              </w:rPr>
              <w:t>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0B8BE4CC"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D50F06" w14:textId="77777777" w:rsidR="002125EE" w:rsidRDefault="002125EE" w:rsidP="002125E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AE1366" w14:textId="5CD568B5" w:rsidR="002125EE" w:rsidRDefault="002125EE" w:rsidP="002125E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2125EE" w14:paraId="7FAC971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EDBEF0"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2C2ED22" w14:textId="425B429B" w:rsidR="002125EE" w:rsidRDefault="002125EE" w:rsidP="002125E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B0FF338" w14:textId="77777777" w:rsidR="002125EE" w:rsidRDefault="002125EE" w:rsidP="002125E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F251D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543B3D54" w14:textId="217DB8D1"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2125EE" w14:paraId="24234D5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2DCD9D"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735BB9A" w14:textId="49DF76F5"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36AEC4B"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F7E1E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BA2EB22" w14:textId="42F5AF9B"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2125EE" w14:paraId="21291E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5BFD11"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0860EC" w14:textId="624A36D9" w:rsidR="002125EE" w:rsidRDefault="002125EE" w:rsidP="002125E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17B1F5E"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B6F269F"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299AEC" w14:textId="4C0A57A1" w:rsidR="002125EE" w:rsidRDefault="002125EE" w:rsidP="002125E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1"/>
    </w:tbl>
    <w:p w14:paraId="263076B8" w14:textId="77777777" w:rsidR="00AF54E1" w:rsidRDefault="00AF54E1">
      <w:pPr>
        <w:widowControl/>
        <w:jc w:val="left"/>
        <w:rPr>
          <w:rFonts w:ascii="微软雅黑" w:eastAsia="微软雅黑" w:hAnsi="微软雅黑"/>
          <w:b/>
          <w:bCs/>
          <w:color w:val="1E7648"/>
          <w:sz w:val="24"/>
          <w:szCs w:val="24"/>
        </w:rPr>
      </w:pPr>
    </w:p>
    <w:p w14:paraId="2C4745BD" w14:textId="77777777" w:rsidR="00AF54E1" w:rsidRDefault="00C648E0">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F54E1" w14:paraId="4E7ABBA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454B35C8"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5B167D"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AF54E1" w14:paraId="4D95CCE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7D2A5D"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DCF1CEF" w14:textId="3E84BC8B"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AF54E1" w14:paraId="232C829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6E35A3F"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09D490" w14:textId="79FABEFA"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本检测覆盖10个基因（包括NCCN指南推荐检测的相关基因）的外显子、内含子、剪切区域、常见融合断点区域，检测变异包含目标区域范围内的点突变、小片段插入缺失、基因融合</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%if “</w:t>
            </w:r>
            <w:r w:rsidR="001411DE" w:rsidRPr="001411DE">
              <w:rPr>
                <w:rFonts w:ascii="思源黑体 CN Normal" w:eastAsia="思源黑体 CN Normal" w:hAnsi="思源黑体 CN Normal" w:hint="eastAsia"/>
                <w:color w:val="000000" w:themeColor="text1"/>
                <w:sz w:val="17"/>
                <w:szCs w:val="17"/>
                <w:highlight w:val="green"/>
              </w:rPr>
              <w:t>组织</w:t>
            </w:r>
            <w:r w:rsidR="001411DE" w:rsidRPr="001411DE">
              <w:rPr>
                <w:rFonts w:ascii="思源黑体 CN Normal" w:eastAsia="思源黑体 CN Normal" w:hAnsi="思源黑体 CN Normal"/>
                <w:color w:val="000000" w:themeColor="text1"/>
                <w:sz w:val="17"/>
                <w:szCs w:val="17"/>
                <w:highlight w:val="green"/>
              </w:rPr>
              <w:t xml:space="preserve">” in </w:t>
            </w:r>
            <w:proofErr w:type="spellStart"/>
            <w:r w:rsidR="001411DE" w:rsidRPr="001411DE">
              <w:rPr>
                <w:rFonts w:ascii="思源黑体 CN Normal" w:eastAsia="思源黑体 CN Normal" w:hAnsi="思源黑体 CN Normal"/>
                <w:color w:val="000000" w:themeColor="text1"/>
                <w:sz w:val="17"/>
                <w:szCs w:val="17"/>
                <w:highlight w:val="green"/>
              </w:rPr>
              <w:t>sample.prod_names</w:t>
            </w:r>
            <w:proofErr w:type="spellEnd"/>
            <w:r w:rsidR="001411DE" w:rsidRPr="001411DE">
              <w:rPr>
                <w:rFonts w:ascii="思源黑体 CN Normal" w:eastAsia="思源黑体 CN Normal" w:hAnsi="思源黑体 CN Normal"/>
                <w:color w:val="000000" w:themeColor="text1"/>
                <w:sz w:val="17"/>
                <w:szCs w:val="17"/>
                <w:highlight w:val="green"/>
              </w:rPr>
              <w:t>%</w:t>
            </w:r>
            <w:r w:rsidR="001411DE" w:rsidRPr="001411D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hint="eastAsia"/>
                <w:color w:val="000000" w:themeColor="text1"/>
                <w:sz w:val="17"/>
                <w:szCs w:val="17"/>
              </w:rPr>
              <w:t>及M</w:t>
            </w:r>
            <w:r>
              <w:rPr>
                <w:rFonts w:ascii="思源黑体 CN Normal" w:eastAsia="思源黑体 CN Normal" w:hAnsi="思源黑体 CN Normal"/>
                <w:color w:val="000000" w:themeColor="text1"/>
                <w:sz w:val="17"/>
                <w:szCs w:val="17"/>
              </w:rPr>
              <w:t>ET</w:t>
            </w:r>
            <w:r>
              <w:rPr>
                <w:rFonts w:ascii="思源黑体 CN Normal" w:eastAsia="思源黑体 CN Normal" w:hAnsi="思源黑体 CN Normal" w:hint="eastAsia"/>
                <w:color w:val="000000" w:themeColor="text1"/>
                <w:sz w:val="17"/>
                <w:szCs w:val="17"/>
              </w:rPr>
              <w:t>基因拷贝数变异</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%endif%}</w:t>
            </w:r>
            <w:r>
              <w:rPr>
                <w:rFonts w:ascii="思源黑体 CN Normal" w:eastAsia="思源黑体 CN Normal" w:hAnsi="思源黑体 CN Normal" w:hint="eastAsia"/>
                <w:color w:val="000000" w:themeColor="text1"/>
                <w:sz w:val="17"/>
                <w:szCs w:val="17"/>
              </w:rPr>
              <w:t>。</w:t>
            </w:r>
          </w:p>
        </w:tc>
      </w:tr>
      <w:tr w:rsidR="00AF54E1" w14:paraId="7BA78AC4"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D999784"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8568E8E"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65836F59" w14:textId="77777777" w:rsidR="00AF54E1" w:rsidRDefault="00AF54E1"/>
    <w:p w14:paraId="7E5383C4" w14:textId="77777777" w:rsidR="00AF54E1" w:rsidRDefault="00AF54E1"/>
    <w:p w14:paraId="594555B2" w14:textId="77777777" w:rsidR="00AF54E1" w:rsidRDefault="00C648E0" w:rsidP="002F3DFB">
      <w:pPr>
        <w:rPr>
          <w:rFonts w:ascii="思源黑体 CN Bold" w:eastAsia="思源黑体 CN Bold" w:hAnsi="思源黑体 CN Bold"/>
          <w:b/>
          <w:bCs/>
          <w:color w:val="1E7648"/>
          <w:sz w:val="24"/>
          <w:szCs w:val="24"/>
        </w:rPr>
      </w:pPr>
      <w:bookmarkStart w:id="4" w:name="_Hlk129335760"/>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AF54E1" w14:paraId="42B36C65" w14:textId="77777777" w:rsidTr="005C75F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bookmarkEnd w:id="4"/>
          <w:p w14:paraId="53F56CD2" w14:textId="77777777" w:rsidR="00AF54E1" w:rsidRDefault="00C648E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95CA85B" w14:textId="77777777" w:rsidR="00AF54E1" w:rsidRDefault="00C648E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F54E1" w14:paraId="7E9A11EF" w14:textId="77777777" w:rsidTr="00AF54E1">
        <w:trPr>
          <w:trHeight w:val="454"/>
        </w:trPr>
        <w:tc>
          <w:tcPr>
            <w:tcW w:w="3505" w:type="dxa"/>
          </w:tcPr>
          <w:p w14:paraId="78524783" w14:textId="77777777" w:rsidR="00AF54E1" w:rsidRDefault="00C648E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78E7137" w14:textId="789E1D9B" w:rsidR="001C5794" w:rsidRPr="001C5794" w:rsidRDefault="001C5794">
            <w:pPr>
              <w:adjustRightInd w:val="0"/>
              <w:snapToGrid w:val="0"/>
              <w:spacing w:beforeLines="25" w:before="78" w:afterLines="25" w:after="78"/>
              <w:rPr>
                <w:rFonts w:ascii="思源黑体 CN Normal" w:eastAsia="思源黑体 CN Normal" w:hAnsi="思源黑体 CN Normal"/>
                <w:sz w:val="17"/>
                <w:szCs w:val="17"/>
              </w:rPr>
            </w:pPr>
            <w:r w:rsidRPr="001C5794">
              <w:rPr>
                <w:rFonts w:ascii="思源黑体 CN Normal" w:eastAsia="思源黑体 CN Normal" w:hAnsi="思源黑体 CN Normal" w:hint="eastAsia"/>
                <w:sz w:val="17"/>
                <w:szCs w:val="17"/>
              </w:rPr>
              <w:t xml:space="preserve">{%if </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%}检出{{(</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)|count}}个基因变异，其中靶向治疗相关变异有{{(</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)|count}}个，肿瘤发生发展相关变异有{{(</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)|count}}个。{%else%}在检测范围内，未检出变异。{%endif%}</w:t>
            </w:r>
          </w:p>
        </w:tc>
      </w:tr>
    </w:tbl>
    <w:p w14:paraId="77AEFE8C"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F0D06C" w14:textId="4BBE9785" w:rsidR="00AF54E1" w:rsidRPr="005A208F"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A788ED0" w14:textId="77777777" w:rsidR="00AF54E1" w:rsidRDefault="00C648E0">
      <w:pPr>
        <w:tabs>
          <w:tab w:val="left" w:pos="8220"/>
        </w:tabs>
        <w:outlineLvl w:val="1"/>
        <w:rPr>
          <w:rFonts w:ascii="思源黑体 CN Bold" w:eastAsia="思源黑体 CN Bold" w:hAnsi="思源黑体 CN Bold"/>
          <w:b/>
          <w:bCs/>
          <w:color w:val="1E7648"/>
          <w:sz w:val="24"/>
          <w:szCs w:val="24"/>
        </w:rPr>
      </w:pPr>
      <w:bookmarkStart w:id="5"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4E0B714B"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OLE_LINK6"/>
      <w:bookmarkStart w:id="9" w:name="OLE_LINK7"/>
      <w:bookmarkStart w:id="10" w:name="_Toc41567090"/>
      <w:bookmarkStart w:id="11" w:name="OLE_LINK5"/>
      <w:bookmarkStart w:id="12" w:name="_Toc42102366"/>
      <w:bookmarkStart w:id="13" w:name="_Toc41567058"/>
      <w:bookmarkStart w:id="14" w:name="_Hlk39059790"/>
      <w:bookmarkStart w:id="15" w:name="_Hlk129335769"/>
      <w:bookmarkEnd w:id="5"/>
      <w:bookmarkEnd w:id="6"/>
      <w:bookmarkEnd w:id="7"/>
      <w:bookmarkEnd w:id="8"/>
      <w:bookmarkEnd w:id="9"/>
      <w:bookmarkEnd w:id="10"/>
      <w:bookmarkEnd w:id="11"/>
      <w:bookmarkEnd w:id="12"/>
      <w:bookmarkEnd w:id="13"/>
      <w:bookmarkEnd w:id="14"/>
      <w:r>
        <w:rPr>
          <w:rFonts w:ascii="思源黑体 CN Bold" w:eastAsia="思源黑体 CN Bold" w:hAnsi="思源黑体 CN Bold" w:cstheme="minorBidi" w:hint="eastAsia"/>
          <w:color w:val="1E7648"/>
          <w:sz w:val="21"/>
          <w:szCs w:val="21"/>
        </w:rPr>
        <w:t>靶向治疗相关变异</w:t>
      </w:r>
      <w:bookmarkEnd w:id="15"/>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F54E1" w14:paraId="562E0E80" w14:textId="77777777" w:rsidTr="0051737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80618C6" w14:textId="77777777" w:rsidR="00AF54E1" w:rsidRDefault="00C648E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CF12532" w14:textId="77777777" w:rsidR="00AF54E1" w:rsidRDefault="00C648E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A2CAAA9" w14:textId="16DD8736" w:rsidR="00AF54E1" w:rsidRDefault="00C648E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862263" w:rsidRPr="00862263">
              <w:rPr>
                <w:rFonts w:ascii="思源黑体 CN Bold" w:eastAsia="思源黑体 CN Bold" w:hAnsi="思源黑体 CN Bold" w:hint="eastAsia"/>
                <w:b/>
                <w:bCs/>
                <w:color w:val="FFFFFF" w:themeColor="background1"/>
                <w:sz w:val="18"/>
                <w:szCs w:val="18"/>
                <w:highlight w:val="green"/>
              </w:rPr>
              <w:t xml:space="preserve">{%if “组织” in </w:t>
            </w:r>
            <w:proofErr w:type="spellStart"/>
            <w:r w:rsidR="00862263" w:rsidRPr="00862263">
              <w:rPr>
                <w:rFonts w:ascii="思源黑体 CN Bold" w:eastAsia="思源黑体 CN Bold" w:hAnsi="思源黑体 CN Bold" w:hint="eastAsia"/>
                <w:b/>
                <w:bCs/>
                <w:color w:val="FFFFFF" w:themeColor="background1"/>
                <w:sz w:val="18"/>
                <w:szCs w:val="18"/>
                <w:highlight w:val="green"/>
              </w:rPr>
              <w:t>sample.prod_names</w:t>
            </w:r>
            <w:proofErr w:type="spellEnd"/>
            <w:r w:rsidR="00862263" w:rsidRPr="00862263">
              <w:rPr>
                <w:rFonts w:ascii="思源黑体 CN Bold" w:eastAsia="思源黑体 CN Bold" w:hAnsi="思源黑体 CN Bold" w:hint="eastAsia"/>
                <w:b/>
                <w:bCs/>
                <w:color w:val="FFFFFF" w:themeColor="background1"/>
                <w:sz w:val="18"/>
                <w:szCs w:val="18"/>
                <w:highlight w:val="green"/>
              </w:rPr>
              <w:t>%}</w:t>
            </w:r>
            <w:r>
              <w:rPr>
                <w:rFonts w:ascii="思源黑体 CN Bold" w:eastAsia="思源黑体 CN Bold" w:hAnsi="思源黑体 CN Bold" w:hint="eastAsia"/>
                <w:b/>
                <w:bCs/>
                <w:color w:val="FFFFFF" w:themeColor="background1"/>
                <w:sz w:val="18"/>
                <w:szCs w:val="18"/>
              </w:rPr>
              <w:t>/拷贝数</w:t>
            </w:r>
            <w:r w:rsidR="00862263" w:rsidRPr="00862263">
              <w:rPr>
                <w:rFonts w:ascii="思源黑体 CN Bold" w:eastAsia="思源黑体 CN Bold" w:hAnsi="思源黑体 CN Bold" w:hint="eastAsia"/>
                <w:b/>
                <w:bCs/>
                <w:color w:val="FFFFFF" w:themeColor="background1"/>
                <w:sz w:val="18"/>
                <w:szCs w:val="18"/>
                <w:highlight w:val="green"/>
              </w:rPr>
              <w:t>{</w:t>
            </w:r>
            <w:r w:rsidR="00862263" w:rsidRPr="00862263">
              <w:rPr>
                <w:rFonts w:ascii="思源黑体 CN Bold" w:eastAsia="思源黑体 CN Bold" w:hAnsi="思源黑体 CN Bold"/>
                <w:b/>
                <w:bCs/>
                <w:color w:val="FFFFFF" w:themeColor="background1"/>
                <w:sz w:val="18"/>
                <w:szCs w:val="18"/>
                <w:highlight w:val="green"/>
              </w:rPr>
              <w:t>%endif%}</w:t>
            </w:r>
          </w:p>
        </w:tc>
        <w:tc>
          <w:tcPr>
            <w:tcW w:w="709" w:type="dxa"/>
            <w:tcBorders>
              <w:top w:val="nil"/>
              <w:left w:val="single" w:sz="4" w:space="0" w:color="FFFFFF" w:themeColor="background1"/>
              <w:right w:val="single" w:sz="4" w:space="0" w:color="FFFFFF" w:themeColor="background1"/>
            </w:tcBorders>
          </w:tcPr>
          <w:p w14:paraId="3E9BD16A" w14:textId="77777777" w:rsidR="00AF54E1" w:rsidRDefault="00C648E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7ABD95F0" w14:textId="77777777" w:rsidR="00AF54E1" w:rsidRDefault="00C648E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E12BB5" w14:paraId="5789AAEC" w14:textId="77777777" w:rsidTr="00131B99">
        <w:trPr>
          <w:trHeight w:val="397"/>
        </w:trPr>
        <w:tc>
          <w:tcPr>
            <w:tcW w:w="10332" w:type="dxa"/>
            <w:gridSpan w:val="5"/>
          </w:tcPr>
          <w:p w14:paraId="223E9FEA" w14:textId="0D973C99" w:rsidR="00E12BB5" w:rsidRDefault="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 xml:space="preserve">{%tr if </w:t>
            </w:r>
            <w:proofErr w:type="spellStart"/>
            <w:r w:rsidRPr="00E12BB5">
              <w:rPr>
                <w:rFonts w:ascii="思源黑体 CN Normal" w:eastAsia="思源黑体 CN Normal" w:hAnsi="思源黑体 CN Normal"/>
                <w:iCs/>
                <w:sz w:val="17"/>
                <w:szCs w:val="17"/>
              </w:rPr>
              <w:t>var.knb</w:t>
            </w:r>
            <w:proofErr w:type="spellEnd"/>
            <w:r w:rsidRPr="00E12BB5">
              <w:rPr>
                <w:rFonts w:ascii="思源黑体 CN Normal" w:eastAsia="思源黑体 CN Normal" w:hAnsi="思源黑体 CN Normal"/>
                <w:iCs/>
                <w:sz w:val="17"/>
                <w:szCs w:val="17"/>
              </w:rPr>
              <w:t>%}</w:t>
            </w:r>
          </w:p>
        </w:tc>
      </w:tr>
      <w:tr w:rsidR="00E12BB5" w14:paraId="4FAF2F12" w14:textId="77777777" w:rsidTr="00AF54E1">
        <w:trPr>
          <w:trHeight w:val="397"/>
        </w:trPr>
        <w:tc>
          <w:tcPr>
            <w:tcW w:w="1555" w:type="dxa"/>
          </w:tcPr>
          <w:p w14:paraId="013CA745"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EE9C368"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3BC846CC" w14:textId="38FA2F3F"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0D50C3A0" w14:textId="70F34748" w:rsidR="00E12BB5" w:rsidRDefault="00E12BB5"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E6D777C" w14:textId="400290F0" w:rsidR="00E12BB5" w:rsidRDefault="00E12BB5" w:rsidP="00E12BB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88DD03F" w14:textId="3D7F23B9" w:rsidR="00E12BB5" w:rsidRDefault="00E12BB5" w:rsidP="00E12BB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37AF8FE" w14:textId="32633E42" w:rsidR="00E12BB5" w:rsidRDefault="00EF773F"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F773F">
              <w:rPr>
                <w:rFonts w:ascii="思源黑体 CN Normal" w:eastAsia="思源黑体 CN Normal" w:hAnsi="思源黑体 CN Normal"/>
                <w:iCs/>
                <w:sz w:val="17"/>
                <w:szCs w:val="17"/>
              </w:rPr>
              <w:t>{{</w:t>
            </w:r>
            <w:proofErr w:type="spellStart"/>
            <w:r w:rsidRPr="00EF773F">
              <w:rPr>
                <w:rFonts w:ascii="思源黑体 CN Normal" w:eastAsia="思源黑体 CN Normal" w:hAnsi="思源黑体 CN Normal"/>
                <w:iCs/>
                <w:sz w:val="17"/>
                <w:szCs w:val="17"/>
              </w:rPr>
              <w:t>var.knb|significance_regimen</w:t>
            </w:r>
            <w:proofErr w:type="spellEnd"/>
            <w:r w:rsidRPr="00EF773F">
              <w:rPr>
                <w:rFonts w:ascii="思源黑体 CN Normal" w:eastAsia="思源黑体 CN Normal" w:hAnsi="思源黑体 CN Normal"/>
                <w:iCs/>
                <w:sz w:val="17"/>
                <w:szCs w:val="17"/>
              </w:rPr>
              <w:t>}}</w:t>
            </w:r>
          </w:p>
        </w:tc>
      </w:tr>
      <w:tr w:rsidR="00E12BB5" w14:paraId="51ADF617" w14:textId="77777777" w:rsidTr="003417E6">
        <w:trPr>
          <w:trHeight w:val="397"/>
        </w:trPr>
        <w:tc>
          <w:tcPr>
            <w:tcW w:w="10332" w:type="dxa"/>
            <w:gridSpan w:val="5"/>
          </w:tcPr>
          <w:p w14:paraId="18DF82E9" w14:textId="17154C06" w:rsidR="00E12BB5" w:rsidRDefault="00E12BB5"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{%tr endif%}</w:t>
            </w:r>
          </w:p>
        </w:tc>
      </w:tr>
      <w:tr w:rsidR="001F1847" w14:paraId="2CDCF95D" w14:textId="77777777" w:rsidTr="003417E6">
        <w:trPr>
          <w:trHeight w:val="397"/>
        </w:trPr>
        <w:tc>
          <w:tcPr>
            <w:tcW w:w="10332" w:type="dxa"/>
            <w:gridSpan w:val="5"/>
          </w:tcPr>
          <w:p w14:paraId="2056613C" w14:textId="643B1ECF" w:rsidR="001F1847" w:rsidRPr="00E12BB5" w:rsidRDefault="008F710D"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8F710D">
              <w:rPr>
                <w:rFonts w:ascii="思源黑体 CN Normal" w:eastAsia="思源黑体 CN Normal" w:hAnsi="思源黑体 CN Normal"/>
                <w:iCs/>
                <w:sz w:val="17"/>
                <w:szCs w:val="17"/>
              </w:rPr>
              <w:t xml:space="preserve">{%tr for a in </w:t>
            </w:r>
            <w:proofErr w:type="spellStart"/>
            <w:r w:rsidRPr="008F710D">
              <w:rPr>
                <w:rFonts w:ascii="思源黑体 CN Normal" w:eastAsia="思源黑体 CN Normal" w:hAnsi="思源黑体 CN Normal"/>
                <w:iCs/>
                <w:sz w:val="17"/>
                <w:szCs w:val="17"/>
              </w:rPr>
              <w:t>var.var_somatic.level_I</w:t>
            </w:r>
            <w:proofErr w:type="spellEnd"/>
            <w:r w:rsidRPr="008F710D">
              <w:rPr>
                <w:rFonts w:ascii="思源黑体 CN Normal" w:eastAsia="思源黑体 CN Normal" w:hAnsi="思源黑体 CN Normal"/>
                <w:iCs/>
                <w:sz w:val="17"/>
                <w:szCs w:val="17"/>
              </w:rPr>
              <w:t xml:space="preserve"> + </w:t>
            </w:r>
            <w:proofErr w:type="spellStart"/>
            <w:r w:rsidRPr="008F710D">
              <w:rPr>
                <w:rFonts w:ascii="思源黑体 CN Normal" w:eastAsia="思源黑体 CN Normal" w:hAnsi="思源黑体 CN Normal"/>
                <w:iCs/>
                <w:sz w:val="17"/>
                <w:szCs w:val="17"/>
              </w:rPr>
              <w:t>var.var_somatic.level_II</w:t>
            </w:r>
            <w:proofErr w:type="spellEnd"/>
            <w:r w:rsidRPr="008F710D">
              <w:rPr>
                <w:rFonts w:ascii="思源黑体 CN Normal" w:eastAsia="思源黑体 CN Normal" w:hAnsi="思源黑体 CN Normal"/>
                <w:iCs/>
                <w:sz w:val="17"/>
                <w:szCs w:val="17"/>
              </w:rPr>
              <w:t xml:space="preserve"> %}</w:t>
            </w:r>
          </w:p>
        </w:tc>
      </w:tr>
      <w:tr w:rsidR="00E12BB5" w14:paraId="403A56F1" w14:textId="77777777" w:rsidTr="00AF54E1">
        <w:trPr>
          <w:trHeight w:val="397"/>
        </w:trPr>
        <w:tc>
          <w:tcPr>
            <w:tcW w:w="1555" w:type="dxa"/>
          </w:tcPr>
          <w:p w14:paraId="51435D36" w14:textId="37CCF3F6" w:rsidR="00E12BB5" w:rsidRDefault="001F1847"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2976" w:type="dxa"/>
          </w:tcPr>
          <w:p w14:paraId="205BC28D" w14:textId="305676E8" w:rsidR="00E12BB5" w:rsidRDefault="001F1847"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276" w:type="dxa"/>
          </w:tcPr>
          <w:p w14:paraId="7B435E35" w14:textId="29590F1C" w:rsidR="00E12BB5" w:rsidRDefault="001F1847" w:rsidP="00E12BB5">
            <w:pPr>
              <w:spacing w:beforeLines="10" w:before="31" w:afterLines="10" w:after="31"/>
              <w:jc w:val="center"/>
              <w:rPr>
                <w:rFonts w:ascii="思源黑体 CN Normal" w:eastAsia="思源黑体 CN Normal" w:hAnsi="思源黑体 CN Normal"/>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c>
          <w:tcPr>
            <w:tcW w:w="709" w:type="dxa"/>
          </w:tcPr>
          <w:p w14:paraId="12FBD85C"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 xml:space="preserve">{%p if </w:t>
            </w:r>
            <w:proofErr w:type="spellStart"/>
            <w:r w:rsidRPr="001F1847">
              <w:rPr>
                <w:rFonts w:ascii="思源黑体 CN Normal" w:eastAsia="思源黑体 CN Normal" w:hAnsi="思源黑体 CN Normal" w:cs="思源黑体 CN Light"/>
                <w:iCs/>
                <w:sz w:val="17"/>
                <w:szCs w:val="17"/>
              </w:rPr>
              <w:t>a.clinic_num_s</w:t>
            </w:r>
            <w:proofErr w:type="spellEnd"/>
            <w:r w:rsidRPr="001F1847">
              <w:rPr>
                <w:rFonts w:ascii="思源黑体 CN Normal" w:eastAsia="思源黑体 CN Normal" w:hAnsi="思源黑体 CN Normal" w:cs="思源黑体 CN Light"/>
                <w:iCs/>
                <w:sz w:val="17"/>
                <w:szCs w:val="17"/>
              </w:rPr>
              <w:t>==5%}</w:t>
            </w:r>
          </w:p>
          <w:p w14:paraId="62A7F472"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I类</w:t>
            </w:r>
          </w:p>
          <w:p w14:paraId="6059AE00"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else%}</w:t>
            </w:r>
          </w:p>
          <w:p w14:paraId="6B75281D"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II类</w:t>
            </w:r>
          </w:p>
          <w:p w14:paraId="6281FFED" w14:textId="0890D2E1" w:rsidR="00E12BB5"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endif%}</w:t>
            </w:r>
          </w:p>
        </w:tc>
        <w:tc>
          <w:tcPr>
            <w:tcW w:w="3816" w:type="dxa"/>
          </w:tcPr>
          <w:p w14:paraId="30441DDC" w14:textId="32C03423" w:rsidR="00E12BB5"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w:t>
            </w:r>
            <w:proofErr w:type="spellStart"/>
            <w:r w:rsidRPr="001F1847">
              <w:rPr>
                <w:rFonts w:ascii="思源黑体 CN Normal" w:eastAsia="思源黑体 CN Normal" w:hAnsi="思源黑体 CN Normal"/>
                <w:iCs/>
                <w:sz w:val="17"/>
                <w:szCs w:val="17"/>
              </w:rPr>
              <w:t>a|significance_regimen</w:t>
            </w:r>
            <w:proofErr w:type="spellEnd"/>
            <w:r w:rsidRPr="001F1847">
              <w:rPr>
                <w:rFonts w:ascii="思源黑体 CN Normal" w:eastAsia="思源黑体 CN Normal" w:hAnsi="思源黑体 CN Normal"/>
                <w:iCs/>
                <w:sz w:val="17"/>
                <w:szCs w:val="17"/>
              </w:rPr>
              <w:t>}}</w:t>
            </w:r>
          </w:p>
        </w:tc>
      </w:tr>
      <w:tr w:rsidR="001F1847" w14:paraId="78CE1B80" w14:textId="77777777" w:rsidTr="008918B9">
        <w:trPr>
          <w:trHeight w:val="397"/>
        </w:trPr>
        <w:tc>
          <w:tcPr>
            <w:tcW w:w="10332" w:type="dxa"/>
            <w:gridSpan w:val="5"/>
          </w:tcPr>
          <w:p w14:paraId="21E211B5" w14:textId="2A7B110D"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r w:rsidR="001F1847" w14:paraId="430686E4" w14:textId="77777777" w:rsidTr="008918B9">
        <w:trPr>
          <w:trHeight w:val="397"/>
        </w:trPr>
        <w:tc>
          <w:tcPr>
            <w:tcW w:w="10332" w:type="dxa"/>
            <w:gridSpan w:val="5"/>
          </w:tcPr>
          <w:p w14:paraId="02744EFA" w14:textId="268AA460"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{%tr for a in var.lc10_withoutPathVar_geneList%}</w:t>
            </w:r>
          </w:p>
        </w:tc>
      </w:tr>
      <w:tr w:rsidR="001F1847" w14:paraId="07050C72" w14:textId="77777777" w:rsidTr="00AF54E1">
        <w:trPr>
          <w:trHeight w:val="397"/>
        </w:trPr>
        <w:tc>
          <w:tcPr>
            <w:tcW w:w="1555" w:type="dxa"/>
          </w:tcPr>
          <w:p w14:paraId="1DC527AD" w14:textId="439CD173" w:rsidR="001F1847" w:rsidRDefault="001F1847" w:rsidP="001F184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{{a}}</w:t>
            </w:r>
          </w:p>
        </w:tc>
        <w:tc>
          <w:tcPr>
            <w:tcW w:w="2976" w:type="dxa"/>
          </w:tcPr>
          <w:p w14:paraId="2F8FD67D" w14:textId="5484030C" w:rsidR="001F1847" w:rsidRDefault="001F1847" w:rsidP="001F184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C244D8E" w14:textId="6775B3E8" w:rsidR="001F1847" w:rsidRDefault="001F1847" w:rsidP="001F1847">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57C019C0" w14:textId="2983AF3D" w:rsid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FA8BA6E" w14:textId="3BE6767A"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1847" w14:paraId="49B67671" w14:textId="77777777" w:rsidTr="004C486F">
        <w:trPr>
          <w:trHeight w:val="397"/>
        </w:trPr>
        <w:tc>
          <w:tcPr>
            <w:tcW w:w="10332" w:type="dxa"/>
            <w:gridSpan w:val="5"/>
          </w:tcPr>
          <w:p w14:paraId="09638373" w14:textId="5CED2019"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bl>
    <w:p w14:paraId="3C18F0CC" w14:textId="77777777" w:rsidR="00AF54E1" w:rsidRDefault="00C648E0">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90AAE5F" w14:textId="00C8AB12"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2F3DFB">
        <w:rPr>
          <w:rFonts w:ascii="思源黑体 CN Normal" w:eastAsia="思源黑体 CN Normal" w:hAnsi="思源黑体 CN Normal" w:hint="eastAsia"/>
          <w:sz w:val="16"/>
          <w:szCs w:val="16"/>
        </w:rPr>
        <w:t>检测覆盖</w:t>
      </w:r>
      <w:r w:rsidRPr="002F3DFB">
        <w:rPr>
          <w:rFonts w:ascii="思源黑体 CN Normal" w:eastAsia="思源黑体 CN Normal" w:hAnsi="思源黑体 CN Normal"/>
          <w:sz w:val="16"/>
          <w:szCs w:val="16"/>
        </w:rPr>
        <w:t>10</w:t>
      </w:r>
      <w:r w:rsidRPr="002F3DFB">
        <w:rPr>
          <w:rFonts w:ascii="思源黑体 CN Normal" w:eastAsia="思源黑体 CN Normal" w:hAnsi="思源黑体 CN Normal" w:hint="eastAsia"/>
          <w:sz w:val="16"/>
          <w:szCs w:val="16"/>
        </w:rPr>
        <w:t>个基因（包括</w:t>
      </w:r>
      <w:r w:rsidRPr="002F3DFB">
        <w:rPr>
          <w:rFonts w:ascii="思源黑体 CN Normal" w:eastAsia="思源黑体 CN Normal" w:hAnsi="思源黑体 CN Normal"/>
          <w:sz w:val="16"/>
          <w:szCs w:val="16"/>
        </w:rPr>
        <w:t>NCCN</w:t>
      </w:r>
      <w:r w:rsidRPr="002F3DFB">
        <w:rPr>
          <w:rFonts w:ascii="思源黑体 CN Normal" w:eastAsia="思源黑体 CN Normal" w:hAnsi="思源黑体 CN Normal" w:hint="eastAsia"/>
          <w:sz w:val="16"/>
          <w:szCs w:val="16"/>
        </w:rPr>
        <w:t>指南推荐检测的相关基因）的外显子、内含子、剪切区域、常见融合断点区域，检测变异包含目标区域范围内的点突变、小片段插入缺失、基因融合</w:t>
      </w:r>
      <w:r w:rsidR="00056BC4" w:rsidRPr="00056BC4">
        <w:rPr>
          <w:rFonts w:ascii="思源黑体 CN Normal" w:eastAsia="思源黑体 CN Normal" w:hAnsi="思源黑体 CN Normal" w:hint="eastAsia"/>
          <w:sz w:val="16"/>
          <w:szCs w:val="16"/>
          <w:highlight w:val="green"/>
        </w:rPr>
        <w:t xml:space="preserve">{%if “组织” in </w:t>
      </w:r>
      <w:proofErr w:type="spellStart"/>
      <w:r w:rsidR="00056BC4" w:rsidRPr="00056BC4">
        <w:rPr>
          <w:rFonts w:ascii="思源黑体 CN Normal" w:eastAsia="思源黑体 CN Normal" w:hAnsi="思源黑体 CN Normal" w:hint="eastAsia"/>
          <w:sz w:val="16"/>
          <w:szCs w:val="16"/>
          <w:highlight w:val="green"/>
        </w:rPr>
        <w:t>sample.prod_names</w:t>
      </w:r>
      <w:proofErr w:type="spellEnd"/>
      <w:r w:rsidR="00056BC4"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sz w:val="16"/>
          <w:szCs w:val="16"/>
        </w:rPr>
        <w:t>及</w:t>
      </w:r>
      <w:r w:rsidRPr="002F3DFB">
        <w:rPr>
          <w:rFonts w:ascii="思源黑体 CN Normal" w:eastAsia="思源黑体 CN Normal" w:hAnsi="思源黑体 CN Normal"/>
          <w:sz w:val="16"/>
          <w:szCs w:val="16"/>
        </w:rPr>
        <w:t>MET</w:t>
      </w:r>
      <w:r w:rsidRPr="002F3DFB">
        <w:rPr>
          <w:rFonts w:ascii="思源黑体 CN Normal" w:eastAsia="思源黑体 CN Normal" w:hAnsi="思源黑体 CN Normal" w:hint="eastAsia"/>
          <w:sz w:val="16"/>
          <w:szCs w:val="16"/>
        </w:rPr>
        <w:t>基因拷贝数变异</w:t>
      </w:r>
      <w:r w:rsidR="00056BC4"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9D03199" w14:textId="290F7E6D" w:rsidR="00AF54E1" w:rsidRPr="00056BC4" w:rsidRDefault="00056BC4" w:rsidP="00056BC4">
      <w:pPr>
        <w:pStyle w:val="af3"/>
        <w:numPr>
          <w:ilvl w:val="0"/>
          <w:numId w:val="2"/>
        </w:numPr>
        <w:ind w:firstLineChars="0"/>
        <w:rPr>
          <w:rFonts w:ascii="思源黑体 CN Normal" w:eastAsia="思源黑体 CN Normal" w:hAnsi="思源黑体 CN Normal"/>
          <w:color w:val="7030A0"/>
          <w:sz w:val="16"/>
          <w:szCs w:val="16"/>
        </w:rPr>
      </w:pPr>
      <w:r w:rsidRPr="00056BC4">
        <w:rPr>
          <w:rFonts w:ascii="思源黑体 CN Normal" w:eastAsia="思源黑体 CN Normal" w:hAnsi="思源黑体 CN Normal" w:hint="eastAsia"/>
          <w:sz w:val="16"/>
          <w:szCs w:val="16"/>
          <w:highlight w:val="green"/>
        </w:rPr>
        <w:t xml:space="preserve">{%if “组织” in </w:t>
      </w:r>
      <w:proofErr w:type="spellStart"/>
      <w:r w:rsidRPr="00056BC4">
        <w:rPr>
          <w:rFonts w:ascii="思源黑体 CN Normal" w:eastAsia="思源黑体 CN Normal" w:hAnsi="思源黑体 CN Normal" w:hint="eastAsia"/>
          <w:sz w:val="16"/>
          <w:szCs w:val="16"/>
          <w:highlight w:val="green"/>
        </w:rPr>
        <w:t>sample.prod_names</w:t>
      </w:r>
      <w:proofErr w:type="spellEnd"/>
      <w:r w:rsidRPr="00056BC4">
        <w:rPr>
          <w:rFonts w:ascii="思源黑体 CN Normal" w:eastAsia="思源黑体 CN Normal" w:hAnsi="思源黑体 CN Normal" w:hint="eastAsia"/>
          <w:sz w:val="16"/>
          <w:szCs w:val="16"/>
          <w:highlight w:val="green"/>
        </w:rPr>
        <w:t>%}</w:t>
      </w:r>
      <w:r w:rsidR="00C648E0">
        <w:rPr>
          <w:rFonts w:ascii="思源黑体 CN Normal" w:eastAsia="思源黑体 CN Normal" w:hAnsi="思源黑体 CN Normal" w:hint="eastAsia"/>
          <w:color w:val="000000" w:themeColor="text1"/>
          <w:sz w:val="16"/>
          <w:szCs w:val="16"/>
        </w:rPr>
        <w:t>本报告使用的样本类型为肿瘤组织样本。</w:t>
      </w:r>
      <w:r w:rsidR="00C648E0">
        <w:rPr>
          <w:rFonts w:ascii="思源黑体 CN Normal" w:eastAsia="思源黑体 CN Normal" w:hAnsi="思源黑体 CN Normal" w:hint="eastAsia"/>
          <w:sz w:val="16"/>
          <w:szCs w:val="16"/>
        </w:rPr>
        <w:t>本方法基于二代高通量测序技术（NGS），</w:t>
      </w:r>
      <w:r w:rsidR="00027BA3">
        <w:rPr>
          <w:rFonts w:ascii="思源黑体 CN Normal" w:eastAsia="思源黑体 CN Normal" w:hAnsi="思源黑体 CN Normal" w:hint="eastAsia"/>
          <w:sz w:val="16"/>
          <w:szCs w:val="16"/>
        </w:rPr>
        <w:t>平均</w:t>
      </w:r>
      <w:r w:rsidR="00C648E0">
        <w:rPr>
          <w:rFonts w:ascii="思源黑体 CN Normal" w:eastAsia="思源黑体 CN Normal" w:hAnsi="思源黑体 CN Normal" w:hint="eastAsia"/>
          <w:sz w:val="16"/>
          <w:szCs w:val="16"/>
        </w:rPr>
        <w:t>有效测序深度为500X以上，经自定义的生物信息分析方法进行突变变异识别，此结果仅对本次送检样本采用该检测方法的结果负责。</w:t>
      </w:r>
      <w:r w:rsidRPr="00056BC4">
        <w:rPr>
          <w:rFonts w:ascii="思源黑体 CN Normal" w:eastAsia="思源黑体 CN Normal" w:hAnsi="思源黑体 CN Normal" w:hint="eastAsia"/>
          <w:sz w:val="16"/>
          <w:szCs w:val="16"/>
          <w:highlight w:val="green"/>
        </w:rPr>
        <w:t>{</w:t>
      </w:r>
      <w:r w:rsidRPr="00056BC4">
        <w:rPr>
          <w:rFonts w:ascii="思源黑体 CN Normal" w:eastAsia="思源黑体 CN Normal" w:hAnsi="思源黑体 CN Normal"/>
          <w:sz w:val="16"/>
          <w:szCs w:val="16"/>
          <w:highlight w:val="green"/>
        </w:rPr>
        <w:t>%else%}</w:t>
      </w:r>
      <w:r>
        <w:rPr>
          <w:rFonts w:ascii="思源黑体 CN Normal" w:eastAsia="思源黑体 CN Normal" w:hAnsi="思源黑体 CN Normal" w:hint="eastAsia"/>
          <w:color w:val="000000" w:themeColor="text1"/>
          <w:sz w:val="16"/>
          <w:szCs w:val="16"/>
        </w:rPr>
        <w:t>本报告使用的样本类型为血浆样本。</w:t>
      </w:r>
      <w:r>
        <w:rPr>
          <w:rFonts w:ascii="思源黑体 CN Normal" w:eastAsia="思源黑体 CN Normal" w:hAnsi="思源黑体 CN Normal" w:hint="eastAsia"/>
          <w:sz w:val="16"/>
          <w:szCs w:val="16"/>
        </w:rPr>
        <w:t>本方法基于二代高通量测序技术（NGS），平均</w:t>
      </w:r>
      <w:r w:rsidRPr="00E872FD">
        <w:rPr>
          <w:rFonts w:ascii="思源黑体 CN Normal" w:eastAsia="思源黑体 CN Normal" w:hAnsi="思源黑体 CN Normal" w:hint="eastAsia"/>
          <w:sz w:val="16"/>
          <w:szCs w:val="16"/>
        </w:rPr>
        <w:t>有效测序深度为</w:t>
      </w:r>
      <w:r>
        <w:rPr>
          <w:rFonts w:ascii="思源黑体 CN Normal" w:eastAsia="思源黑体 CN Normal" w:hAnsi="思源黑体 CN Normal" w:hint="eastAsia"/>
          <w:sz w:val="16"/>
          <w:szCs w:val="16"/>
        </w:rPr>
        <w:t>1</w:t>
      </w:r>
      <w:r w:rsidRPr="00E872FD">
        <w:rPr>
          <w:rFonts w:ascii="思源黑体 CN Normal" w:eastAsia="思源黑体 CN Normal" w:hAnsi="思源黑体 CN Normal" w:hint="eastAsia"/>
          <w:sz w:val="16"/>
          <w:szCs w:val="16"/>
        </w:rPr>
        <w:t>500X以上</w:t>
      </w:r>
      <w:r>
        <w:rPr>
          <w:rFonts w:ascii="思源黑体 CN Normal" w:eastAsia="思源黑体 CN Normal" w:hAnsi="思源黑体 CN Normal" w:hint="eastAsia"/>
          <w:sz w:val="16"/>
          <w:szCs w:val="16"/>
        </w:rPr>
        <w:t>，经自定义的生物信息分析方法进行突</w:t>
      </w:r>
      <w:r>
        <w:rPr>
          <w:rFonts w:ascii="思源黑体 CN Normal" w:eastAsia="思源黑体 CN Normal" w:hAnsi="思源黑体 CN Normal" w:hint="eastAsia"/>
          <w:sz w:val="16"/>
          <w:szCs w:val="16"/>
        </w:rPr>
        <w:lastRenderedPageBreak/>
        <w:t>变变异识别，此结果仅对本次送检样本采用该检测方法的结果负责。</w:t>
      </w:r>
      <w:r w:rsidRPr="00056BC4">
        <w:rPr>
          <w:rFonts w:ascii="思源黑体 CN Normal" w:eastAsia="思源黑体 CN Normal" w:hAnsi="思源黑体 CN Normal"/>
          <w:sz w:val="16"/>
          <w:szCs w:val="16"/>
          <w:highlight w:val="green"/>
        </w:rPr>
        <w:t>{%endif%}</w:t>
      </w:r>
    </w:p>
    <w:p w14:paraId="2D445E9D" w14:textId="169E4BD0" w:rsidR="00115C88" w:rsidRPr="00614E9F" w:rsidRDefault="00115C88">
      <w:pPr>
        <w:pStyle w:val="af3"/>
        <w:numPr>
          <w:ilvl w:val="0"/>
          <w:numId w:val="2"/>
        </w:numPr>
        <w:ind w:firstLineChars="0"/>
        <w:rPr>
          <w:rFonts w:ascii="思源黑体 CN Normal" w:eastAsia="思源黑体 CN Normal" w:hAnsi="思源黑体 CN Normal"/>
          <w:color w:val="000000" w:themeColor="text1"/>
          <w:sz w:val="16"/>
          <w:szCs w:val="16"/>
        </w:rPr>
      </w:pPr>
      <w:r w:rsidRPr="00614E9F">
        <w:rPr>
          <w:rFonts w:ascii="思源黑体 CN Normal" w:eastAsia="思源黑体 CN Normal" w:hAnsi="思源黑体 CN Normal" w:hint="eastAsia"/>
          <w:color w:val="000000" w:themeColor="text1"/>
          <w:sz w:val="16"/>
          <w:szCs w:val="16"/>
        </w:rPr>
        <w:t>检出变异参照</w:t>
      </w:r>
      <w:r w:rsidR="009F376D" w:rsidRPr="009F376D">
        <w:rPr>
          <w:rFonts w:ascii="思源黑体 CN Normal" w:eastAsia="思源黑体 CN Normal" w:hAnsi="思源黑体 CN Normal"/>
          <w:color w:val="000000" w:themeColor="text1"/>
          <w:sz w:val="16"/>
          <w:szCs w:val="16"/>
        </w:rPr>
        <w:t>{{</w:t>
      </w:r>
      <w:proofErr w:type="spellStart"/>
      <w:r w:rsidR="009F376D" w:rsidRPr="009F376D">
        <w:rPr>
          <w:rFonts w:ascii="思源黑体 CN Normal" w:eastAsia="思源黑体 CN Normal" w:hAnsi="思源黑体 CN Normal"/>
          <w:color w:val="000000" w:themeColor="text1"/>
          <w:sz w:val="16"/>
          <w:szCs w:val="16"/>
        </w:rPr>
        <w:t>sample.association.AMP</w:t>
      </w:r>
      <w:proofErr w:type="spellEnd"/>
      <w:r w:rsidR="009F376D" w:rsidRPr="009F376D">
        <w:rPr>
          <w:rFonts w:ascii="思源黑体 CN Normal" w:eastAsia="思源黑体 CN Normal" w:hAnsi="思源黑体 CN Normal"/>
          <w:color w:val="000000" w:themeColor="text1"/>
          <w:sz w:val="16"/>
          <w:szCs w:val="16"/>
        </w:rPr>
        <w:t>}}</w:t>
      </w:r>
      <w:r w:rsidRPr="00614E9F">
        <w:rPr>
          <w:rFonts w:ascii="思源黑体 CN Normal" w:eastAsia="思源黑体 CN Normal" w:hAnsi="思源黑体 CN Normal" w:hint="eastAsia"/>
          <w:color w:val="000000" w:themeColor="text1"/>
          <w:sz w:val="16"/>
          <w:szCs w:val="16"/>
        </w:rPr>
        <w:t>、</w:t>
      </w:r>
      <w:r w:rsidR="009F376D" w:rsidRPr="009F376D">
        <w:rPr>
          <w:rFonts w:ascii="思源黑体 CN Normal" w:eastAsia="思源黑体 CN Normal" w:hAnsi="思源黑体 CN Normal"/>
          <w:color w:val="000000" w:themeColor="text1"/>
          <w:sz w:val="16"/>
          <w:szCs w:val="16"/>
        </w:rPr>
        <w:t>{{</w:t>
      </w:r>
      <w:proofErr w:type="spellStart"/>
      <w:r w:rsidR="009F376D" w:rsidRPr="009F376D">
        <w:rPr>
          <w:rFonts w:ascii="思源黑体 CN Normal" w:eastAsia="思源黑体 CN Normal" w:hAnsi="思源黑体 CN Normal"/>
          <w:color w:val="000000" w:themeColor="text1"/>
          <w:sz w:val="16"/>
          <w:szCs w:val="16"/>
        </w:rPr>
        <w:t>sample.association.ASCO</w:t>
      </w:r>
      <w:proofErr w:type="spellEnd"/>
      <w:r w:rsidR="009F376D" w:rsidRPr="009F376D">
        <w:rPr>
          <w:rFonts w:ascii="思源黑体 CN Normal" w:eastAsia="思源黑体 CN Normal" w:hAnsi="思源黑体 CN Normal"/>
          <w:color w:val="000000" w:themeColor="text1"/>
          <w:sz w:val="16"/>
          <w:szCs w:val="16"/>
        </w:rPr>
        <w:t xml:space="preserve"> }}</w:t>
      </w:r>
      <w:r w:rsidRPr="00614E9F">
        <w:rPr>
          <w:rFonts w:ascii="思源黑体 CN Normal" w:eastAsia="思源黑体 CN Normal" w:hAnsi="思源黑体 CN Normal" w:hint="eastAsia"/>
          <w:color w:val="000000" w:themeColor="text1"/>
          <w:sz w:val="16"/>
          <w:szCs w:val="16"/>
        </w:rPr>
        <w:t>和</w:t>
      </w:r>
      <w:r w:rsidR="009F376D" w:rsidRPr="009F376D">
        <w:rPr>
          <w:rFonts w:ascii="思源黑体 CN Normal" w:eastAsia="思源黑体 CN Normal" w:hAnsi="思源黑体 CN Normal"/>
          <w:color w:val="000000" w:themeColor="text1"/>
          <w:sz w:val="16"/>
          <w:szCs w:val="16"/>
        </w:rPr>
        <w:t>{{</w:t>
      </w:r>
      <w:proofErr w:type="spellStart"/>
      <w:r w:rsidR="009F376D" w:rsidRPr="009F376D">
        <w:rPr>
          <w:rFonts w:ascii="思源黑体 CN Normal" w:eastAsia="思源黑体 CN Normal" w:hAnsi="思源黑体 CN Normal"/>
          <w:color w:val="000000" w:themeColor="text1"/>
          <w:sz w:val="16"/>
          <w:szCs w:val="16"/>
        </w:rPr>
        <w:t>sample.association.CAP</w:t>
      </w:r>
      <w:proofErr w:type="spellEnd"/>
      <w:r w:rsidR="009F376D" w:rsidRPr="009F376D">
        <w:rPr>
          <w:rFonts w:ascii="思源黑体 CN Normal" w:eastAsia="思源黑体 CN Normal" w:hAnsi="思源黑体 CN Normal"/>
          <w:color w:val="000000" w:themeColor="text1"/>
          <w:sz w:val="16"/>
          <w:szCs w:val="16"/>
        </w:rPr>
        <w:t xml:space="preserve"> }}</w:t>
      </w:r>
      <w:r w:rsidRPr="00614E9F">
        <w:rPr>
          <w:rFonts w:ascii="思源黑体 CN Normal" w:eastAsia="思源黑体 CN Normal" w:hAnsi="思源黑体 CN Normal" w:hint="eastAsia"/>
          <w:color w:val="000000" w:themeColor="text1"/>
          <w:sz w:val="16"/>
          <w:szCs w:val="16"/>
        </w:rPr>
        <w:t>联合发布的</w:t>
      </w:r>
      <w:r w:rsidR="00EF763E" w:rsidRPr="00EF763E">
        <w:rPr>
          <w:rFonts w:ascii="思源黑体 CN Normal" w:eastAsia="思源黑体 CN Normal" w:hAnsi="思源黑体 CN Normal"/>
          <w:color w:val="000000" w:themeColor="text1"/>
          <w:sz w:val="16"/>
          <w:szCs w:val="16"/>
        </w:rPr>
        <w:t>{{</w:t>
      </w:r>
      <w:proofErr w:type="spellStart"/>
      <w:r w:rsidR="00EF763E" w:rsidRPr="00EF763E">
        <w:rPr>
          <w:rFonts w:ascii="思源黑体 CN Normal" w:eastAsia="思源黑体 CN Normal" w:hAnsi="思源黑体 CN Normal"/>
          <w:color w:val="000000" w:themeColor="text1"/>
          <w:sz w:val="16"/>
          <w:szCs w:val="16"/>
        </w:rPr>
        <w:t>sample.guideline.tumor_var</w:t>
      </w:r>
      <w:proofErr w:type="spellEnd"/>
      <w:r w:rsidR="00EF763E" w:rsidRPr="00EF763E">
        <w:rPr>
          <w:rFonts w:ascii="思源黑体 CN Normal" w:eastAsia="思源黑体 CN Normal" w:hAnsi="思源黑体 CN Normal"/>
          <w:color w:val="000000" w:themeColor="text1"/>
          <w:sz w:val="16"/>
          <w:szCs w:val="16"/>
        </w:rPr>
        <w:t>}}</w:t>
      </w:r>
      <w:r w:rsidRPr="00614E9F">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30BB889" w14:textId="77777777"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检出变异与临床意义相关性的证据水平分为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四个等级，</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级：对应癌种中</w:t>
      </w:r>
      <w:r w:rsidRPr="002F3DFB">
        <w:rPr>
          <w:rFonts w:ascii="思源黑体 CN Normal" w:eastAsia="思源黑体 CN Normal" w:hAnsi="思源黑体 CN Normal"/>
          <w:color w:val="000000" w:themeColor="text1"/>
          <w:sz w:val="16"/>
          <w:szCs w:val="16"/>
        </w:rPr>
        <w:t>FDA/NMPA</w:t>
      </w:r>
      <w:r w:rsidRPr="002F3DFB">
        <w:rPr>
          <w:rFonts w:ascii="思源黑体 CN Normal" w:eastAsia="思源黑体 CN Normal" w:hAnsi="思源黑体 CN Normal" w:hint="eastAsia"/>
          <w:color w:val="000000" w:themeColor="text1"/>
          <w:sz w:val="16"/>
          <w:szCs w:val="16"/>
        </w:rPr>
        <w:t>批准或指南推荐的治疗、诊断或预后的相关标志物；</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级：专家共识或</w:t>
      </w:r>
      <w:r w:rsidRPr="002F3DFB">
        <w:rPr>
          <w:rFonts w:ascii="思源黑体 CN Normal" w:eastAsia="思源黑体 CN Normal" w:hAnsi="思源黑体 CN Normal"/>
          <w:color w:val="000000" w:themeColor="text1"/>
          <w:sz w:val="16"/>
          <w:szCs w:val="16"/>
        </w:rPr>
        <w:t>III/IV</w:t>
      </w:r>
      <w:r w:rsidRPr="002F3DFB">
        <w:rPr>
          <w:rFonts w:ascii="思源黑体 CN Normal" w:eastAsia="思源黑体 CN Normal" w:hAnsi="思源黑体 CN Normal" w:hint="eastAsia"/>
          <w:color w:val="000000" w:themeColor="text1"/>
          <w:sz w:val="16"/>
          <w:szCs w:val="16"/>
        </w:rPr>
        <w:t>期临床试验研究表明对患者肿瘤治疗有敏感或耐药、或具有诊断、预后意义的生物标志物；</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FDA/NMPA</w:t>
      </w:r>
      <w:r w:rsidRPr="002F3DFB">
        <w:rPr>
          <w:rFonts w:ascii="思源黑体 CN Normal" w:eastAsia="思源黑体 CN Normal" w:hAnsi="思源黑体 CN Normal" w:hint="eastAsia"/>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xml:space="preserve">: </w:t>
      </w:r>
      <w:r w:rsidRPr="002F3DFB">
        <w:rPr>
          <w:rFonts w:ascii="思源黑体 CN Normal" w:eastAsia="思源黑体 CN Normal" w:hAnsi="思源黑体 CN Normal" w:hint="eastAsia"/>
          <w:color w:val="000000" w:themeColor="text1"/>
          <w:sz w:val="16"/>
          <w:szCs w:val="16"/>
        </w:rPr>
        <w:t>临床前研究表明具有潜在的治疗意义，或基于小型研究或多个案例报告可能作为辅助疾病诊断或预后的标志物（结论未形成共识）。具有明确临床意义的</w:t>
      </w:r>
      <w:r w:rsidRPr="002F3DFB">
        <w:rPr>
          <w:rFonts w:ascii="思源黑体 CN Normal" w:eastAsia="思源黑体 CN Normal" w:hAnsi="思源黑体 CN Normal"/>
          <w:color w:val="000000" w:themeColor="text1"/>
          <w:sz w:val="16"/>
          <w:szCs w:val="16"/>
        </w:rPr>
        <w:t>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级；具有潜在临床意义的</w:t>
      </w:r>
      <w:r w:rsidRPr="002F3DFB">
        <w:rPr>
          <w:rFonts w:ascii="思源黑体 CN Normal" w:eastAsia="思源黑体 CN Normal" w:hAnsi="思源黑体 CN Normal"/>
          <w:color w:val="000000" w:themeColor="text1"/>
          <w:sz w:val="16"/>
          <w:szCs w:val="16"/>
        </w:rPr>
        <w:t>II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级；不会对临床意义尚不明确的</w:t>
      </w:r>
      <w:r w:rsidRPr="002F3DFB">
        <w:rPr>
          <w:rFonts w:ascii="思源黑体 CN Normal" w:eastAsia="思源黑体 CN Normal" w:hAnsi="思源黑体 CN Normal"/>
          <w:color w:val="000000" w:themeColor="text1"/>
          <w:sz w:val="16"/>
          <w:szCs w:val="16"/>
        </w:rPr>
        <w:t>III</w:t>
      </w:r>
      <w:r w:rsidRPr="002F3DFB">
        <w:rPr>
          <w:rFonts w:ascii="思源黑体 CN Normal" w:eastAsia="思源黑体 CN Normal" w:hAnsi="思源黑体 CN Normal" w:hint="eastAsia"/>
          <w:color w:val="000000" w:themeColor="text1"/>
          <w:sz w:val="16"/>
          <w:szCs w:val="16"/>
        </w:rPr>
        <w:t>类变异做药物敏感性分析。</w:t>
      </w:r>
    </w:p>
    <w:p w14:paraId="33B346A6" w14:textId="22777CDA"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检出点突变</w:t>
      </w:r>
      <w:r w:rsidRPr="002F3DFB">
        <w:rPr>
          <w:rFonts w:ascii="思源黑体 CN Normal" w:eastAsia="思源黑体 CN Normal" w:hAnsi="思源黑体 CN Normal"/>
          <w:color w:val="000000" w:themeColor="text1"/>
          <w:sz w:val="16"/>
          <w:szCs w:val="16"/>
        </w:rPr>
        <w:t>/</w:t>
      </w:r>
      <w:r w:rsidRPr="002F3DFB">
        <w:rPr>
          <w:rFonts w:ascii="思源黑体 CN Normal" w:eastAsia="思源黑体 CN Normal" w:hAnsi="思源黑体 CN Normal" w:hint="eastAsia"/>
          <w:color w:val="000000" w:themeColor="text1"/>
          <w:sz w:val="16"/>
          <w:szCs w:val="16"/>
        </w:rPr>
        <w:t>小片段插入缺失和结构变异时提示丰度，</w:t>
      </w:r>
      <w:r>
        <w:rPr>
          <w:rFonts w:ascii="思源黑体 CN Normal" w:eastAsia="思源黑体 CN Normal" w:hAnsi="思源黑体 CN Normal" w:hint="eastAsia"/>
          <w:color w:val="000000" w:themeColor="text1"/>
          <w:sz w:val="16"/>
          <w:szCs w:val="16"/>
        </w:rPr>
        <w:t>即</w:t>
      </w:r>
      <w:r w:rsidRPr="002F3DFB">
        <w:rPr>
          <w:rFonts w:ascii="思源黑体 CN Normal" w:eastAsia="思源黑体 CN Normal" w:hAnsi="思源黑体 CN Normal" w:hint="eastAsia"/>
          <w:color w:val="000000" w:themeColor="text1"/>
          <w:sz w:val="16"/>
          <w:szCs w:val="16"/>
        </w:rPr>
        <w:t>突变型占野生型和突变型之和的比例</w:t>
      </w:r>
      <w:r w:rsidR="005C5E36" w:rsidRPr="00056BC4">
        <w:rPr>
          <w:rFonts w:ascii="思源黑体 CN Normal" w:eastAsia="思源黑体 CN Normal" w:hAnsi="思源黑体 CN Normal" w:hint="eastAsia"/>
          <w:sz w:val="16"/>
          <w:szCs w:val="16"/>
          <w:highlight w:val="green"/>
        </w:rPr>
        <w:t xml:space="preserve">{%if “组织” in </w:t>
      </w:r>
      <w:proofErr w:type="spellStart"/>
      <w:r w:rsidR="005C5E36" w:rsidRPr="00056BC4">
        <w:rPr>
          <w:rFonts w:ascii="思源黑体 CN Normal" w:eastAsia="思源黑体 CN Normal" w:hAnsi="思源黑体 CN Normal" w:hint="eastAsia"/>
          <w:sz w:val="16"/>
          <w:szCs w:val="16"/>
          <w:highlight w:val="green"/>
        </w:rPr>
        <w:t>sample.prod_names</w:t>
      </w:r>
      <w:proofErr w:type="spellEnd"/>
      <w:r w:rsidR="005C5E36"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color w:val="000000" w:themeColor="text1"/>
          <w:sz w:val="16"/>
          <w:szCs w:val="16"/>
        </w:rPr>
        <w:t>；检出拷贝数变异时</w:t>
      </w:r>
      <w:r>
        <w:rPr>
          <w:rFonts w:ascii="思源黑体 CN Normal" w:eastAsia="思源黑体 CN Normal" w:hAnsi="思源黑体 CN Normal" w:hint="eastAsia"/>
          <w:color w:val="000000" w:themeColor="text1"/>
          <w:sz w:val="16"/>
          <w:szCs w:val="16"/>
        </w:rPr>
        <w:t>显</w:t>
      </w:r>
      <w:r w:rsidRPr="002F3DFB">
        <w:rPr>
          <w:rFonts w:ascii="思源黑体 CN Normal" w:eastAsia="思源黑体 CN Normal" w:hAnsi="思源黑体 CN Normal" w:hint="eastAsia"/>
          <w:color w:val="000000" w:themeColor="text1"/>
          <w:sz w:val="16"/>
          <w:szCs w:val="16"/>
        </w:rPr>
        <w:t>示拷贝数，正常细胞中基因拷贝数为</w:t>
      </w:r>
      <w:r w:rsidRPr="002F3DFB">
        <w:rPr>
          <w:rFonts w:ascii="思源黑体 CN Normal" w:eastAsia="思源黑体 CN Normal" w:hAnsi="思源黑体 CN Normal"/>
          <w:color w:val="000000" w:themeColor="text1"/>
          <w:sz w:val="16"/>
          <w:szCs w:val="16"/>
        </w:rPr>
        <w:t>2</w:t>
      </w:r>
      <w:r w:rsidR="005C5E36"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w:t>
      </w:r>
    </w:p>
    <w:p w14:paraId="3A54ED56" w14:textId="0CD7DA87" w:rsidR="00AF54E1" w:rsidRPr="005A208F" w:rsidRDefault="00C648E0" w:rsidP="005A208F">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br w:type="page"/>
      </w:r>
    </w:p>
    <w:p w14:paraId="6721BF00"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6" w:name="OLE_LINK8"/>
      <w:bookmarkStart w:id="17" w:name="OLE_LINK9"/>
      <w:r>
        <w:rPr>
          <w:rFonts w:ascii="思源黑体 CN Bold" w:eastAsia="思源黑体 CN Bold" w:hAnsi="思源黑体 CN Bold" w:cstheme="minorBidi" w:hint="eastAsia"/>
          <w:color w:val="1E7648"/>
          <w:sz w:val="21"/>
          <w:szCs w:val="21"/>
        </w:rPr>
        <w:lastRenderedPageBreak/>
        <w:t>可能与肿瘤发生发展相关的变异</w:t>
      </w:r>
      <w:bookmarkEnd w:id="16"/>
      <w:bookmarkEnd w:id="17"/>
    </w:p>
    <w:tbl>
      <w:tblPr>
        <w:tblStyle w:val="PTMv3"/>
        <w:tblW w:w="0" w:type="auto"/>
        <w:tblLayout w:type="fixed"/>
        <w:tblLook w:val="04A0" w:firstRow="1" w:lastRow="0" w:firstColumn="1" w:lastColumn="0" w:noHBand="0" w:noVBand="1"/>
      </w:tblPr>
      <w:tblGrid>
        <w:gridCol w:w="2268"/>
        <w:gridCol w:w="6237"/>
        <w:gridCol w:w="1837"/>
      </w:tblGrid>
      <w:tr w:rsidR="00AF54E1" w14:paraId="3BB36B31"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A95D23"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066BE0A"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095538F" w14:textId="64F1EED4"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00F368F9"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00F368F9" w:rsidRPr="00F368F9">
              <w:rPr>
                <w:rFonts w:ascii="思源黑体 CN Bold" w:eastAsia="思源黑体 CN Bold" w:hAnsi="思源黑体 CN Bold" w:hint="eastAsia"/>
                <w:b/>
                <w:bCs/>
                <w:color w:val="FFFFFF" w:themeColor="background1"/>
                <w:kern w:val="0"/>
                <w:sz w:val="18"/>
                <w:szCs w:val="18"/>
              </w:rPr>
              <w:t>sample.prod_names</w:t>
            </w:r>
            <w:proofErr w:type="spellEnd"/>
            <w:r w:rsidR="00F368F9"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sidR="00F368F9">
              <w:rPr>
                <w:rFonts w:ascii="思源黑体 CN Bold" w:eastAsia="思源黑体 CN Bold" w:hAnsi="思源黑体 CN Bold" w:hint="eastAsia"/>
                <w:b/>
                <w:bCs/>
                <w:color w:val="FFFFFF" w:themeColor="background1"/>
                <w:kern w:val="0"/>
                <w:sz w:val="18"/>
                <w:szCs w:val="18"/>
              </w:rPr>
              <w:t>{</w:t>
            </w:r>
            <w:r w:rsidR="00F368F9">
              <w:rPr>
                <w:rFonts w:ascii="思源黑体 CN Bold" w:eastAsia="思源黑体 CN Bold" w:hAnsi="思源黑体 CN Bold"/>
                <w:b/>
                <w:bCs/>
                <w:color w:val="FFFFFF" w:themeColor="background1"/>
                <w:kern w:val="0"/>
                <w:sz w:val="18"/>
                <w:szCs w:val="18"/>
              </w:rPr>
              <w:t>%endif%}</w:t>
            </w:r>
          </w:p>
        </w:tc>
      </w:tr>
      <w:tr w:rsidR="00CA29ED" w14:paraId="1C03D0BA" w14:textId="77777777" w:rsidTr="00A75640">
        <w:trPr>
          <w:trHeight w:val="397"/>
        </w:trPr>
        <w:tc>
          <w:tcPr>
            <w:tcW w:w="10342" w:type="dxa"/>
            <w:gridSpan w:val="3"/>
          </w:tcPr>
          <w:p w14:paraId="6D241343" w14:textId="502FFAB5"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var.var_somatic.level_onco_nodrug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6FF37E99" w14:textId="77777777" w:rsidTr="00A75640">
        <w:trPr>
          <w:trHeight w:val="397"/>
        </w:trPr>
        <w:tc>
          <w:tcPr>
            <w:tcW w:w="10342" w:type="dxa"/>
            <w:gridSpan w:val="3"/>
          </w:tcPr>
          <w:p w14:paraId="5091443B" w14:textId="041937B4" w:rsidR="00CA29ED" w:rsidRP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var.var_somatic.level_onco_nodrug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011276CF" w14:textId="77777777" w:rsidTr="00CA29ED">
        <w:trPr>
          <w:trHeight w:val="397"/>
        </w:trPr>
        <w:tc>
          <w:tcPr>
            <w:tcW w:w="2268" w:type="dxa"/>
          </w:tcPr>
          <w:p w14:paraId="6CAB22AC" w14:textId="7E0655A7"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C5E0569" w14:textId="5410D24A"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3E0280C2" w14:textId="24604D02"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7EAB50B5" w14:textId="77777777" w:rsidTr="00076AF7">
        <w:trPr>
          <w:trHeight w:val="397"/>
        </w:trPr>
        <w:tc>
          <w:tcPr>
            <w:tcW w:w="10342" w:type="dxa"/>
            <w:gridSpan w:val="3"/>
          </w:tcPr>
          <w:p w14:paraId="26D619DF" w14:textId="60A6516B" w:rsidR="00CA29ED" w:rsidRPr="001F1847"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06AA6721" w14:textId="77777777" w:rsidTr="00076AF7">
        <w:trPr>
          <w:trHeight w:val="397"/>
        </w:trPr>
        <w:tc>
          <w:tcPr>
            <w:tcW w:w="10342" w:type="dxa"/>
            <w:gridSpan w:val="3"/>
          </w:tcPr>
          <w:p w14:paraId="5BCDF12E" w14:textId="3EBB10EE" w:rsidR="00CA29ED" w:rsidRPr="00CA29ED"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14A484B1" w14:textId="77777777" w:rsidTr="00AF54E1">
        <w:trPr>
          <w:trHeight w:val="397"/>
        </w:trPr>
        <w:tc>
          <w:tcPr>
            <w:tcW w:w="10342" w:type="dxa"/>
            <w:gridSpan w:val="3"/>
          </w:tcPr>
          <w:p w14:paraId="369887F5" w14:textId="184E3626" w:rsidR="00CA29ED" w:rsidRDefault="00CA29E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572B66A7" w14:textId="77777777" w:rsidTr="00AF54E1">
        <w:trPr>
          <w:trHeight w:val="397"/>
        </w:trPr>
        <w:tc>
          <w:tcPr>
            <w:tcW w:w="10342" w:type="dxa"/>
            <w:gridSpan w:val="3"/>
          </w:tcPr>
          <w:p w14:paraId="79875095" w14:textId="2A1380D8"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596B2BE3"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7F85C4" w14:textId="77777777" w:rsidR="00AF54E1" w:rsidRDefault="00C648E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5A3BBC65" w14:textId="77777777" w:rsidR="00AF54E1" w:rsidRDefault="00AF54E1">
      <w:pPr>
        <w:rPr>
          <w:rFonts w:ascii="思源黑体 CN Light" w:eastAsia="思源黑体 CN Light" w:hAnsi="思源黑体 CN Light"/>
          <w:color w:val="595959" w:themeColor="text1" w:themeTint="A6"/>
          <w:sz w:val="13"/>
          <w:szCs w:val="13"/>
        </w:rPr>
      </w:pPr>
    </w:p>
    <w:p w14:paraId="40B742D6"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F368F9" w14:paraId="4BFD6C4A"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8"/>
          <w:p w14:paraId="20B8CDA8"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6CB66B30"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2D3B0361" w14:textId="5C2EEB44"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Pr="00F368F9">
              <w:rPr>
                <w:rFonts w:ascii="思源黑体 CN Bold" w:eastAsia="思源黑体 CN Bold" w:hAnsi="思源黑体 CN Bold" w:hint="eastAsia"/>
                <w:b/>
                <w:bCs/>
                <w:color w:val="FFFFFF" w:themeColor="background1"/>
                <w:kern w:val="0"/>
                <w:sz w:val="18"/>
                <w:szCs w:val="18"/>
              </w:rPr>
              <w:t>sample.prod_names</w:t>
            </w:r>
            <w:proofErr w:type="spellEnd"/>
            <w:r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Pr>
                <w:rFonts w:ascii="思源黑体 CN Bold" w:eastAsia="思源黑体 CN Bold" w:hAnsi="思源黑体 CN Bold"/>
                <w:b/>
                <w:bCs/>
                <w:color w:val="FFFFFF" w:themeColor="background1"/>
                <w:kern w:val="0"/>
                <w:sz w:val="18"/>
                <w:szCs w:val="18"/>
              </w:rPr>
              <w:t>%endif%}</w:t>
            </w:r>
          </w:p>
        </w:tc>
      </w:tr>
      <w:tr w:rsidR="00CA29ED" w14:paraId="594A0EB2" w14:textId="77777777" w:rsidTr="00CC6B3E">
        <w:trPr>
          <w:trHeight w:val="397"/>
        </w:trPr>
        <w:tc>
          <w:tcPr>
            <w:tcW w:w="10342" w:type="dxa"/>
            <w:gridSpan w:val="3"/>
          </w:tcPr>
          <w:p w14:paraId="54303ABC" w14:textId="00D29B89"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var.var_somatic.level_III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0F483922" w14:textId="77777777" w:rsidTr="00CC6B3E">
        <w:trPr>
          <w:trHeight w:val="397"/>
        </w:trPr>
        <w:tc>
          <w:tcPr>
            <w:tcW w:w="10342" w:type="dxa"/>
            <w:gridSpan w:val="3"/>
          </w:tcPr>
          <w:p w14:paraId="092298AF" w14:textId="1A959497" w:rsidR="00CA29ED" w:rsidRP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var.var_somatic.level_III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71A44033" w14:textId="77777777" w:rsidTr="00CC6B3E">
        <w:trPr>
          <w:trHeight w:val="397"/>
        </w:trPr>
        <w:tc>
          <w:tcPr>
            <w:tcW w:w="2268" w:type="dxa"/>
          </w:tcPr>
          <w:p w14:paraId="60C492BC"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03E17C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19231333"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3D73600F" w14:textId="77777777" w:rsidTr="00CC6B3E">
        <w:trPr>
          <w:trHeight w:val="397"/>
        </w:trPr>
        <w:tc>
          <w:tcPr>
            <w:tcW w:w="10342" w:type="dxa"/>
            <w:gridSpan w:val="3"/>
          </w:tcPr>
          <w:p w14:paraId="453FD8F7" w14:textId="77777777" w:rsidR="00CA29ED" w:rsidRPr="001F1847"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3BFF6F33" w14:textId="77777777" w:rsidTr="00CC6B3E">
        <w:trPr>
          <w:trHeight w:val="397"/>
        </w:trPr>
        <w:tc>
          <w:tcPr>
            <w:tcW w:w="10342" w:type="dxa"/>
            <w:gridSpan w:val="3"/>
          </w:tcPr>
          <w:p w14:paraId="0E39019C" w14:textId="77777777" w:rsidR="00CA29ED" w:rsidRPr="00CA29ED"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7E20B08D" w14:textId="77777777" w:rsidTr="00CC6B3E">
        <w:trPr>
          <w:trHeight w:val="397"/>
        </w:trPr>
        <w:tc>
          <w:tcPr>
            <w:tcW w:w="10342" w:type="dxa"/>
            <w:gridSpan w:val="3"/>
          </w:tcPr>
          <w:p w14:paraId="5159D3D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7DD01946" w14:textId="77777777" w:rsidTr="00CC6B3E">
        <w:trPr>
          <w:trHeight w:val="397"/>
        </w:trPr>
        <w:tc>
          <w:tcPr>
            <w:tcW w:w="10342" w:type="dxa"/>
            <w:gridSpan w:val="3"/>
          </w:tcPr>
          <w:p w14:paraId="4721FC12"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69FA2C4B"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E88231" w14:textId="4FE71F9E"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F54E1" w14:paraId="79E42952" w14:textId="77777777">
        <w:tc>
          <w:tcPr>
            <w:tcW w:w="4253" w:type="dxa"/>
          </w:tcPr>
          <w:bookmarkStart w:id="19" w:name="_Toc41566823"/>
          <w:bookmarkStart w:id="20" w:name="_Toc41565907"/>
          <w:bookmarkStart w:id="21" w:name="_Toc41567066"/>
          <w:bookmarkStart w:id="22" w:name="_Toc41567097"/>
          <w:bookmarkStart w:id="23" w:name="_Toc42102373"/>
          <w:p w14:paraId="3DD762F3"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283F3B2" wp14:editId="0B28C0C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AFBD341"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577F586" wp14:editId="5612D2B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2096;v-text-anchor:middle;mso-width-relative:page;mso-height-relative:page;" fillcolor="#D5E8CA [3052]" filled="t" stroked="f" coordsize="21600,21600" arcsize="0.166666666666667" o:gfxdata="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N4kdhDYAAAACAEAAA8AAAAAAAAAAQAgAAAAIgAAAGRycy9kb3ducmV2LnhtbFBL&#10;AQIUABQAAAAIAIdO4kCD1nx52gIAAJsFAAAOAAAAAAAAAAEAIAAAACc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121E48" w14:textId="2D83E434"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p>
    <w:p w14:paraId="37D663FA" w14:textId="583BE76B" w:rsidR="0057205A" w:rsidRDefault="0057205A" w:rsidP="0057205A">
      <w:r w:rsidRPr="0057205A">
        <w:t xml:space="preserve">{%p if </w:t>
      </w:r>
      <w:proofErr w:type="spellStart"/>
      <w:r w:rsidRPr="0057205A">
        <w:t>var.knb</w:t>
      </w:r>
      <w:proofErr w:type="spellEnd"/>
      <w:r w:rsidRPr="0057205A">
        <w:t>%}</w:t>
      </w:r>
    </w:p>
    <w:tbl>
      <w:tblPr>
        <w:tblStyle w:val="-12"/>
        <w:tblW w:w="0" w:type="auto"/>
        <w:tblLayout w:type="fixed"/>
        <w:tblLook w:val="04A0" w:firstRow="1" w:lastRow="0" w:firstColumn="1" w:lastColumn="0" w:noHBand="0" w:noVBand="1"/>
      </w:tblPr>
      <w:tblGrid>
        <w:gridCol w:w="1418"/>
        <w:gridCol w:w="8914"/>
      </w:tblGrid>
      <w:tr w:rsidR="00AF54E1" w14:paraId="4FF8BAAF" w14:textId="77777777" w:rsidTr="00AF54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4"/>
          <w:p w14:paraId="6F2094C8"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F54E1" w14:paraId="2FD089CD" w14:textId="77777777" w:rsidTr="00AF54E1">
        <w:trPr>
          <w:trHeight w:val="397"/>
        </w:trPr>
        <w:tc>
          <w:tcPr>
            <w:tcW w:w="1418" w:type="dxa"/>
          </w:tcPr>
          <w:p w14:paraId="141EB97F"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BF0284"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思源黑体 CN Normal" w:eastAsia="思源黑体 CN Normal" w:hAnsi="思源黑体 CN Normal" w:hint="eastAsia"/>
                <w:sz w:val="17"/>
                <w:szCs w:val="17"/>
              </w:rPr>
              <w:t>也是结直肠癌中重要的分子标志之一。</w:t>
            </w:r>
            <w:r>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F54E1" w14:paraId="109564F5" w14:textId="77777777" w:rsidTr="00AF54E1">
        <w:trPr>
          <w:trHeight w:val="397"/>
        </w:trPr>
        <w:tc>
          <w:tcPr>
            <w:tcW w:w="1418" w:type="dxa"/>
          </w:tcPr>
          <w:p w14:paraId="6E433D16"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48B5700"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5F99BE3" w14:textId="77777777" w:rsidTr="00AF54E1">
        <w:trPr>
          <w:trHeight w:val="397"/>
        </w:trPr>
        <w:tc>
          <w:tcPr>
            <w:tcW w:w="1418" w:type="dxa"/>
          </w:tcPr>
          <w:p w14:paraId="4E4EC93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9B5678"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w:t>
            </w:r>
            <w:proofErr w:type="spellEnd"/>
            <w:r w:rsidRPr="0057205A">
              <w:rPr>
                <w:rFonts w:ascii="思源黑体 CN Normal" w:eastAsia="思源黑体 CN Normal" w:hAnsi="思源黑体 CN Normal"/>
                <w:sz w:val="17"/>
                <w:szCs w:val="17"/>
              </w:rPr>
              <w:t>%}</w:t>
            </w:r>
          </w:p>
          <w:p w14:paraId="76510A10"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var.knb.evi_sum.evi_split.Predictive_merge</w:t>
            </w:r>
            <w:proofErr w:type="spellEnd"/>
            <w:r w:rsidRPr="0057205A">
              <w:rPr>
                <w:rFonts w:ascii="思源黑体 CN Normal" w:eastAsia="思源黑体 CN Normal" w:hAnsi="思源黑体 CN Normal"/>
                <w:sz w:val="17"/>
                <w:szCs w:val="17"/>
              </w:rPr>
              <w:t>%}</w:t>
            </w:r>
          </w:p>
          <w:p w14:paraId="1DFC0B2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var.knb.evi_sum.evi_split.Predictive_merge</w:t>
            </w:r>
            <w:proofErr w:type="spellEnd"/>
            <w:r w:rsidRPr="0057205A">
              <w:rPr>
                <w:rFonts w:ascii="思源黑体 CN Normal" w:eastAsia="思源黑体 CN Normal" w:hAnsi="思源黑体 CN Normal"/>
                <w:sz w:val="17"/>
                <w:szCs w:val="17"/>
              </w:rPr>
              <w:t>%}</w:t>
            </w:r>
          </w:p>
          <w:p w14:paraId="192E0B4C" w14:textId="510A53C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w:t>
            </w:r>
            <w:proofErr w:type="spellStart"/>
            <w:r w:rsidRPr="0057205A">
              <w:rPr>
                <w:rFonts w:ascii="思源黑体 CN Normal" w:eastAsia="思源黑体 CN Normal" w:hAnsi="思源黑体 CN Normal" w:hint="eastAsia"/>
                <w:b/>
                <w:bCs/>
                <w:color w:val="0070C0"/>
                <w:sz w:val="17"/>
                <w:szCs w:val="17"/>
              </w:rPr>
              <w:t>b.regimen_name</w:t>
            </w:r>
            <w:proofErr w:type="spellEnd"/>
            <w:r w:rsidRPr="0057205A">
              <w:rPr>
                <w:rFonts w:ascii="思源黑体 CN Normal" w:eastAsia="思源黑体 CN Normal" w:hAnsi="思源黑体 CN Normal" w:hint="eastAsia"/>
                <w:b/>
                <w:bCs/>
                <w:color w:val="0070C0"/>
                <w:sz w:val="17"/>
                <w:szCs w:val="17"/>
              </w:rPr>
              <w:t>}}：</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16741617"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7E801BA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3B22226"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var.knb.evi_sum.evi_split.Prognostic</w:t>
            </w:r>
            <w:proofErr w:type="spellEnd"/>
            <w:r w:rsidRPr="0057205A">
              <w:rPr>
                <w:rFonts w:ascii="思源黑体 CN Normal" w:eastAsia="思源黑体 CN Normal" w:hAnsi="思源黑体 CN Normal"/>
                <w:sz w:val="17"/>
                <w:szCs w:val="17"/>
              </w:rPr>
              <w:t>%}</w:t>
            </w:r>
          </w:p>
          <w:p w14:paraId="33D4DA1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var.knb.evi_sum.evi_split.Prognostic</w:t>
            </w:r>
            <w:proofErr w:type="spellEnd"/>
            <w:r w:rsidRPr="0057205A">
              <w:rPr>
                <w:rFonts w:ascii="思源黑体 CN Normal" w:eastAsia="思源黑体 CN Normal" w:hAnsi="思源黑体 CN Normal"/>
                <w:sz w:val="17"/>
                <w:szCs w:val="17"/>
              </w:rPr>
              <w:t xml:space="preserve"> %}</w:t>
            </w:r>
          </w:p>
          <w:p w14:paraId="6E46F943" w14:textId="143BBB21"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预后相关：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3D5609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1BE79EB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FC13AE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var.knb.evi_sum.evi_split.Diagnostic</w:t>
            </w:r>
            <w:proofErr w:type="spellEnd"/>
            <w:r w:rsidRPr="0057205A">
              <w:rPr>
                <w:rFonts w:ascii="思源黑体 CN Normal" w:eastAsia="思源黑体 CN Normal" w:hAnsi="思源黑体 CN Normal"/>
                <w:sz w:val="17"/>
                <w:szCs w:val="17"/>
              </w:rPr>
              <w:t>%}</w:t>
            </w:r>
          </w:p>
          <w:p w14:paraId="52FDC15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var.knb.evi_sum.evi_split.Diagnostic</w:t>
            </w:r>
            <w:proofErr w:type="spellEnd"/>
            <w:r w:rsidRPr="0057205A">
              <w:rPr>
                <w:rFonts w:ascii="思源黑体 CN Normal" w:eastAsia="思源黑体 CN Normal" w:hAnsi="思源黑体 CN Normal"/>
                <w:sz w:val="17"/>
                <w:szCs w:val="17"/>
              </w:rPr>
              <w:t xml:space="preserve"> %}</w:t>
            </w:r>
          </w:p>
          <w:p w14:paraId="5F6EDB11" w14:textId="5286945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辅助诊断相关：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AD6F2E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6331EFBF"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0DC74C14"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else%}</w:t>
            </w:r>
          </w:p>
          <w:p w14:paraId="31BE5F01"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w:t>
            </w:r>
          </w:p>
          <w:p w14:paraId="7D88D8FF" w14:textId="6F4F64A1" w:rsid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tc>
      </w:tr>
    </w:tbl>
    <w:p w14:paraId="53DE00A5" w14:textId="5B45EB0A" w:rsidR="00AF54E1" w:rsidRDefault="00AF54E1">
      <w:pPr>
        <w:rPr>
          <w:rFonts w:ascii="思源黑体 CN Normal" w:eastAsia="思源黑体 CN Normal" w:hAnsi="思源黑体 CN Normal"/>
          <w:sz w:val="16"/>
          <w:szCs w:val="16"/>
        </w:rPr>
      </w:pPr>
    </w:p>
    <w:p w14:paraId="2456BEEB" w14:textId="3F947688"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{%p endif%}</w:t>
      </w:r>
    </w:p>
    <w:p w14:paraId="3D941640" w14:textId="5BACA8CE"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for a in </w:t>
      </w:r>
      <w:proofErr w:type="spellStart"/>
      <w:r w:rsidRPr="00D301FD">
        <w:rPr>
          <w:rFonts w:ascii="思源黑体 CN Normal" w:eastAsia="思源黑体 CN Normal" w:hAnsi="思源黑体 CN Normal"/>
          <w:sz w:val="16"/>
          <w:szCs w:val="16"/>
        </w:rPr>
        <w:t>var.var_somatic.level_I+var.var_somatic.level_II</w:t>
      </w:r>
      <w:proofErr w:type="spellEnd"/>
      <w:r w:rsidRPr="00D301FD">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552383" w14:paraId="4F63AD0C"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DB4EB61"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60B6BBA2"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5D49160F"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57E01FFB"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4C37B48D"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1016734C" w14:textId="77777777" w:rsidR="00552383" w:rsidRDefault="00552383" w:rsidP="00552383">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457FB586" w14:textId="4851D791" w:rsidR="00552383"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D301FD" w14:paraId="3E083A82" w14:textId="77777777" w:rsidTr="00CC6B3E">
        <w:trPr>
          <w:trHeight w:val="397"/>
        </w:trPr>
        <w:tc>
          <w:tcPr>
            <w:tcW w:w="1418" w:type="dxa"/>
          </w:tcPr>
          <w:p w14:paraId="3DF27742"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7D903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r w:rsidRPr="00D301FD">
              <w:rPr>
                <w:rFonts w:ascii="思源黑体 CN Normal" w:eastAsia="思源黑体 CN Normal" w:hAnsi="思源黑体 CN Normal"/>
                <w:sz w:val="17"/>
                <w:szCs w:val="17"/>
              </w:rPr>
              <w:t>a.gene_symbol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1B691A8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a.five_prime_gene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2A2A6CC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389BE4B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a.three_prime_gene_function|e</w:t>
            </w:r>
            <w:proofErr w:type="spellEnd"/>
            <w:r w:rsidRPr="00D301FD">
              <w:rPr>
                <w:rFonts w:ascii="思源黑体 CN Normal" w:eastAsia="思源黑体 CN Normal" w:hAnsi="思源黑体 CN Normal"/>
                <w:sz w:val="17"/>
                <w:szCs w:val="17"/>
              </w:rPr>
              <w:t>}}</w:t>
            </w:r>
          </w:p>
          <w:p w14:paraId="4FA0F7F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6D55E29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12E2EAF1"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65BCDA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AEC8E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a.gene_function|e</w:t>
            </w:r>
            <w:proofErr w:type="spellEnd"/>
            <w:r w:rsidRPr="00D301FD">
              <w:rPr>
                <w:rFonts w:ascii="思源黑体 CN Normal" w:eastAsia="思源黑体 CN Normal" w:hAnsi="思源黑体 CN Normal"/>
                <w:sz w:val="17"/>
                <w:szCs w:val="17"/>
              </w:rPr>
              <w:t>}}</w:t>
            </w:r>
          </w:p>
          <w:p w14:paraId="19D5E6E9" w14:textId="5024A03E"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D301FD" w14:paraId="39977723" w14:textId="77777777" w:rsidTr="00CC6B3E">
        <w:trPr>
          <w:trHeight w:val="397"/>
        </w:trPr>
        <w:tc>
          <w:tcPr>
            <w:tcW w:w="1418" w:type="dxa"/>
          </w:tcPr>
          <w:p w14:paraId="5CB95A1A"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DC27F38" w14:textId="399717D7" w:rsidR="00D301FD" w:rsidRDefault="00D301FD" w:rsidP="00CC6B3E">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r w:rsidR="00D301FD" w14:paraId="2A1EE066" w14:textId="77777777" w:rsidTr="00CC6B3E">
        <w:trPr>
          <w:trHeight w:val="397"/>
        </w:trPr>
        <w:tc>
          <w:tcPr>
            <w:tcW w:w="1418" w:type="dxa"/>
          </w:tcPr>
          <w:p w14:paraId="02C253DC"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F84E96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w:t>
            </w:r>
            <w:proofErr w:type="spellEnd"/>
            <w:r w:rsidRPr="00D301FD">
              <w:rPr>
                <w:rFonts w:ascii="思源黑体 CN Normal" w:eastAsia="思源黑体 CN Normal" w:hAnsi="思源黑体 CN Normal"/>
                <w:sz w:val="17"/>
                <w:szCs w:val="17"/>
              </w:rPr>
              <w:t>%}</w:t>
            </w:r>
          </w:p>
          <w:p w14:paraId="68FA567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a.evi_sum.evi_split.Predictive_merge</w:t>
            </w:r>
            <w:proofErr w:type="spellEnd"/>
            <w:r w:rsidRPr="00D301FD">
              <w:rPr>
                <w:rFonts w:ascii="思源黑体 CN Normal" w:eastAsia="思源黑体 CN Normal" w:hAnsi="思源黑体 CN Normal"/>
                <w:sz w:val="17"/>
                <w:szCs w:val="17"/>
              </w:rPr>
              <w:t>%}</w:t>
            </w:r>
          </w:p>
          <w:p w14:paraId="66D371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a.evi_sum.evi_split.Predictive_merge</w:t>
            </w:r>
            <w:proofErr w:type="spellEnd"/>
            <w:r w:rsidRPr="00D301FD">
              <w:rPr>
                <w:rFonts w:ascii="思源黑体 CN Normal" w:eastAsia="思源黑体 CN Normal" w:hAnsi="思源黑体 CN Normal"/>
                <w:sz w:val="17"/>
                <w:szCs w:val="17"/>
              </w:rPr>
              <w:t>%}</w:t>
            </w:r>
          </w:p>
          <w:p w14:paraId="4BAAB816" w14:textId="1D692053"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w:t>
            </w:r>
            <w:proofErr w:type="spellStart"/>
            <w:r w:rsidRPr="00D301FD">
              <w:rPr>
                <w:rFonts w:ascii="思源黑体 CN Normal" w:eastAsia="思源黑体 CN Normal" w:hAnsi="思源黑体 CN Normal" w:hint="eastAsia"/>
                <w:b/>
                <w:bCs/>
                <w:color w:val="0070C0"/>
                <w:sz w:val="17"/>
                <w:szCs w:val="17"/>
              </w:rPr>
              <w:t>b.regimen_name</w:t>
            </w:r>
            <w:proofErr w:type="spellEnd"/>
            <w:r w:rsidRPr="00D301FD">
              <w:rPr>
                <w:rFonts w:ascii="思源黑体 CN Normal" w:eastAsia="思源黑体 CN Normal" w:hAnsi="思源黑体 CN Normal" w:hint="eastAsia"/>
                <w:b/>
                <w:bCs/>
                <w:color w:val="0070C0"/>
                <w:sz w:val="17"/>
                <w:szCs w:val="17"/>
              </w:rPr>
              <w:t>}}：</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6F64EEF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0E317F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1BFB33C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a.evi_sum.evi_split.Prognostic</w:t>
            </w:r>
            <w:proofErr w:type="spellEnd"/>
            <w:r w:rsidRPr="00D301FD">
              <w:rPr>
                <w:rFonts w:ascii="思源黑体 CN Normal" w:eastAsia="思源黑体 CN Normal" w:hAnsi="思源黑体 CN Normal"/>
                <w:sz w:val="17"/>
                <w:szCs w:val="17"/>
              </w:rPr>
              <w:t>%}</w:t>
            </w:r>
          </w:p>
          <w:p w14:paraId="0EFD909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a.evi_sum.evi_split.Prognostic</w:t>
            </w:r>
            <w:proofErr w:type="spellEnd"/>
            <w:r w:rsidRPr="00D301FD">
              <w:rPr>
                <w:rFonts w:ascii="思源黑体 CN Normal" w:eastAsia="思源黑体 CN Normal" w:hAnsi="思源黑体 CN Normal"/>
                <w:sz w:val="17"/>
                <w:szCs w:val="17"/>
              </w:rPr>
              <w:t xml:space="preserve"> %}</w:t>
            </w:r>
          </w:p>
          <w:p w14:paraId="44F19FB9" w14:textId="6509CB92"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预后相关：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04894378"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20EDFC1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64ED636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a.evi_sum.evi_split.Diagnostic</w:t>
            </w:r>
            <w:proofErr w:type="spellEnd"/>
            <w:r w:rsidRPr="00D301FD">
              <w:rPr>
                <w:rFonts w:ascii="思源黑体 CN Normal" w:eastAsia="思源黑体 CN Normal" w:hAnsi="思源黑体 CN Normal"/>
                <w:sz w:val="17"/>
                <w:szCs w:val="17"/>
              </w:rPr>
              <w:t>%}</w:t>
            </w:r>
          </w:p>
          <w:p w14:paraId="020B978D"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a.evi_sum.evi_split.Diagnostic</w:t>
            </w:r>
            <w:proofErr w:type="spellEnd"/>
            <w:r w:rsidRPr="00D301FD">
              <w:rPr>
                <w:rFonts w:ascii="思源黑体 CN Normal" w:eastAsia="思源黑体 CN Normal" w:hAnsi="思源黑体 CN Normal"/>
                <w:sz w:val="17"/>
                <w:szCs w:val="17"/>
              </w:rPr>
              <w:t xml:space="preserve"> %}</w:t>
            </w:r>
          </w:p>
          <w:p w14:paraId="50C89D51" w14:textId="43D37B74"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辅助诊断相关：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3B48201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5904E3C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BA2608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0F5E90E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sz w:val="17"/>
                <w:szCs w:val="17"/>
              </w:rPr>
              <w:t>目前关于该变异的临床治疗实践尚不明确。</w:t>
            </w:r>
          </w:p>
          <w:p w14:paraId="6E6815F2" w14:textId="39E90685"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bl>
    <w:p w14:paraId="09D4D86E" w14:textId="1B4B8852" w:rsidR="00D301FD" w:rsidRDefault="00D301FD">
      <w:pPr>
        <w:rPr>
          <w:rFonts w:ascii="思源黑体 CN Normal" w:eastAsia="思源黑体 CN Normal" w:hAnsi="思源黑体 CN Normal"/>
          <w:sz w:val="16"/>
          <w:szCs w:val="16"/>
        </w:rPr>
      </w:pPr>
    </w:p>
    <w:p w14:paraId="3BB96890" w14:textId="3A934FD9"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w:t>
      </w:r>
      <w:proofErr w:type="spellStart"/>
      <w:r w:rsidRPr="00D301FD">
        <w:rPr>
          <w:rFonts w:ascii="思源黑体 CN Normal" w:eastAsia="思源黑体 CN Normal" w:hAnsi="思源黑体 CN Normal"/>
          <w:sz w:val="16"/>
          <w:szCs w:val="16"/>
        </w:rPr>
        <w:t>endfor</w:t>
      </w:r>
      <w:proofErr w:type="spellEnd"/>
      <w:r w:rsidRPr="00D301FD">
        <w:rPr>
          <w:rFonts w:ascii="思源黑体 CN Normal" w:eastAsia="思源黑体 CN Normal" w:hAnsi="思源黑体 CN Normal"/>
          <w:sz w:val="16"/>
          <w:szCs w:val="16"/>
        </w:rPr>
        <w:t>%}</w:t>
      </w:r>
    </w:p>
    <w:p w14:paraId="406B1CB0" w14:textId="2F004D14" w:rsidR="00774741" w:rsidRDefault="00774741">
      <w:pPr>
        <w:rPr>
          <w:rFonts w:ascii="思源黑体 CN Normal" w:eastAsia="思源黑体 CN Normal" w:hAnsi="思源黑体 CN Normal"/>
          <w:sz w:val="16"/>
          <w:szCs w:val="16"/>
        </w:rPr>
      </w:pPr>
      <w:r w:rsidRPr="00774741">
        <w:rPr>
          <w:rFonts w:ascii="思源黑体 CN Normal" w:eastAsia="思源黑体 CN Normal" w:hAnsi="思源黑体 CN Normal"/>
          <w:sz w:val="16"/>
          <w:szCs w:val="16"/>
        </w:rPr>
        <w:t xml:space="preserve">{%p if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var.var_somatic.level_I+var.var_somatic.level_II</w:t>
      </w:r>
      <w:proofErr w:type="spellEnd"/>
      <w:r w:rsidRPr="00774741">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and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774741">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var.knb</w:t>
      </w:r>
      <w:proofErr w:type="spellEnd"/>
      <w:r w:rsidRPr="00774741">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BC0388" w14:paraId="0E1C070D"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8A3C728" w14:textId="6CD013BF" w:rsidR="00BC0388" w:rsidRDefault="00BC0388" w:rsidP="00CC6B3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0388" w14:paraId="6F106E57" w14:textId="77777777" w:rsidTr="00CC6B3E">
        <w:trPr>
          <w:trHeight w:val="397"/>
        </w:trPr>
        <w:tc>
          <w:tcPr>
            <w:tcW w:w="1418" w:type="dxa"/>
          </w:tcPr>
          <w:p w14:paraId="64473611"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0DB7B28" w14:textId="5CC45455"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24FE74BC" w14:textId="77777777" w:rsidTr="00CC6B3E">
        <w:trPr>
          <w:trHeight w:val="397"/>
        </w:trPr>
        <w:tc>
          <w:tcPr>
            <w:tcW w:w="1418" w:type="dxa"/>
          </w:tcPr>
          <w:p w14:paraId="64660460"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8C2D1FC" w14:textId="34ADED5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07EBC2CC" w14:textId="77777777" w:rsidTr="00CC6B3E">
        <w:trPr>
          <w:trHeight w:val="397"/>
        </w:trPr>
        <w:tc>
          <w:tcPr>
            <w:tcW w:w="1418" w:type="dxa"/>
          </w:tcPr>
          <w:p w14:paraId="50D10F03"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F50C03C" w14:textId="59569F7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99D2DB" w14:textId="5D3AE630" w:rsidR="00774741" w:rsidRDefault="00774741">
      <w:pPr>
        <w:rPr>
          <w:rFonts w:ascii="思源黑体 CN Normal" w:eastAsia="思源黑体 CN Normal" w:hAnsi="思源黑体 CN Normal"/>
          <w:sz w:val="16"/>
          <w:szCs w:val="16"/>
        </w:rPr>
      </w:pPr>
    </w:p>
    <w:p w14:paraId="379D95FB" w14:textId="45373272" w:rsidR="00774741" w:rsidRDefault="007747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06CBA817" w14:textId="77777777" w:rsidR="00AF54E1" w:rsidRDefault="00C648E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E885546" w14:textId="70B4E18A" w:rsidR="00AF54E1" w:rsidRPr="005A208F" w:rsidRDefault="00C648E0" w:rsidP="005A208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2F3C4575" w14:textId="07731F0E"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5"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53C5DA2B" w14:textId="77777777" w:rsidR="000A62E4" w:rsidRDefault="000A62E4" w:rsidP="000A62E4">
      <w:r>
        <w:t xml:space="preserve">{%p if </w:t>
      </w:r>
      <w:proofErr w:type="spellStart"/>
      <w:r>
        <w:t>var.var_somatic.level_onco_nodrug</w:t>
      </w:r>
      <w:proofErr w:type="spellEnd"/>
      <w:r>
        <w:t>%}</w:t>
      </w:r>
    </w:p>
    <w:p w14:paraId="684F7511" w14:textId="5551067C" w:rsidR="000A62E4" w:rsidRDefault="000A62E4" w:rsidP="000A62E4">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0A62E4" w14:paraId="0A1948A1" w14:textId="77777777" w:rsidTr="00CC6B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29C64A"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14A8BAC2"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8116EF5"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FDA759C"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ADEBBE3"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DDAC19E" w14:textId="77777777" w:rsidR="000A62E4" w:rsidRDefault="000A62E4" w:rsidP="000A62E4">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26F46D7E" w14:textId="1C428F2F" w:rsidR="000A62E4" w:rsidRDefault="000A62E4"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0A62E4" w14:paraId="5C7B6A39" w14:textId="77777777" w:rsidTr="00CC6B3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03F16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D1E555"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r w:rsidRPr="00D301FD">
              <w:rPr>
                <w:rFonts w:ascii="思源黑体 CN Normal" w:eastAsia="思源黑体 CN Normal" w:hAnsi="思源黑体 CN Normal"/>
                <w:sz w:val="17"/>
                <w:szCs w:val="17"/>
              </w:rPr>
              <w:t>a.gene_symbol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7657AD0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a.five_prime_gene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1C965D8F"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4F8FF36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a.three_prime_gene_function|e</w:t>
            </w:r>
            <w:proofErr w:type="spellEnd"/>
            <w:r w:rsidRPr="00D301FD">
              <w:rPr>
                <w:rFonts w:ascii="思源黑体 CN Normal" w:eastAsia="思源黑体 CN Normal" w:hAnsi="思源黑体 CN Normal"/>
                <w:sz w:val="17"/>
                <w:szCs w:val="17"/>
              </w:rPr>
              <w:t>}}</w:t>
            </w:r>
          </w:p>
          <w:p w14:paraId="607A19C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473AB856"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32BE901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53A980F7"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8C564B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a.gene_function|e</w:t>
            </w:r>
            <w:proofErr w:type="spellEnd"/>
            <w:r w:rsidRPr="00D301FD">
              <w:rPr>
                <w:rFonts w:ascii="思源黑体 CN Normal" w:eastAsia="思源黑体 CN Normal" w:hAnsi="思源黑体 CN Normal"/>
                <w:sz w:val="17"/>
                <w:szCs w:val="17"/>
              </w:rPr>
              <w:t>}}</w:t>
            </w:r>
          </w:p>
          <w:p w14:paraId="3D50B6A3" w14:textId="37B48F6D"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0A62E4" w14:paraId="61A4C2DD" w14:textId="77777777" w:rsidTr="00CC6B3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6F2D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BEC552" w14:textId="03C9E2B8"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bl>
    <w:p w14:paraId="07C4B574" w14:textId="77777777" w:rsidR="000A62E4" w:rsidRPr="00F019E1" w:rsidRDefault="000A62E4" w:rsidP="000A62E4">
      <w:pPr>
        <w:adjustRightInd w:val="0"/>
        <w:snapToGrid w:val="0"/>
      </w:pPr>
    </w:p>
    <w:p w14:paraId="2071E9A7" w14:textId="77777777" w:rsidR="000A62E4" w:rsidRDefault="000A62E4" w:rsidP="000A62E4">
      <w:pPr>
        <w:adjustRightInd w:val="0"/>
        <w:snapToGrid w:val="0"/>
      </w:pPr>
      <w:r>
        <w:t xml:space="preserve">{%p </w:t>
      </w:r>
      <w:proofErr w:type="spellStart"/>
      <w:r>
        <w:t>endfor</w:t>
      </w:r>
      <w:proofErr w:type="spellEnd"/>
      <w:r>
        <w:t>%}</w:t>
      </w:r>
    </w:p>
    <w:p w14:paraId="4D1D5C39" w14:textId="77777777" w:rsidR="000A62E4" w:rsidRDefault="000A62E4" w:rsidP="000A62E4">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AF54E1" w14:paraId="068B78CF"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5"/>
          <w:p w14:paraId="364169FA"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54E1" w14:paraId="5BA2B86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A660A3"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D612FA"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54E1" w14:paraId="1D3F5C3D"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9B22C"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84F889"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3A7DF7" w14:textId="77777777" w:rsidR="000A62E4" w:rsidRDefault="000A62E4" w:rsidP="000A62E4">
      <w:pPr>
        <w:widowControl/>
        <w:jc w:val="left"/>
        <w:rPr>
          <w:rFonts w:ascii="思源黑体 CN Light" w:eastAsia="思源黑体 CN Light" w:hAnsi="思源黑体 CN Light"/>
          <w:color w:val="000000" w:themeColor="text1"/>
          <w:sz w:val="15"/>
          <w:szCs w:val="15"/>
        </w:rPr>
      </w:pPr>
    </w:p>
    <w:p w14:paraId="533BCF54" w14:textId="4CA67745" w:rsidR="000A62E4" w:rsidRPr="000B7340" w:rsidRDefault="000A62E4" w:rsidP="000A62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5050F39"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64A926A" w14:textId="663D4F9C" w:rsidR="00AF54E1" w:rsidRPr="005A208F" w:rsidRDefault="00C648E0" w:rsidP="005A208F">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F54E1" w14:paraId="1EF1EB64" w14:textId="77777777">
        <w:tc>
          <w:tcPr>
            <w:tcW w:w="4395" w:type="dxa"/>
          </w:tcPr>
          <w:bookmarkEnd w:id="19"/>
          <w:bookmarkEnd w:id="20"/>
          <w:bookmarkEnd w:id="21"/>
          <w:bookmarkEnd w:id="22"/>
          <w:bookmarkEnd w:id="23"/>
          <w:p w14:paraId="75DFA72C"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B2BC4A7" wp14:editId="4923F74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201D4BCE"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3D28357" wp14:editId="3E054F9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0048;v-text-anchor:middle;mso-width-relative:page;mso-height-relative:page;" fillcolor="#D5E8CA [3052]" filled="t" stroked="f" coordsize="21600,21600" arcsize="0.166666666666667" o:gfxdata="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fITM/XAAAACAEAAA8AAAAAAAAAAQAgAAAAIgAAAGRycy9kb3ducmV2LnhtbFBLAQIU&#10;ABQAAAAIAIdO4kCXEzKV2AIAAJs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1E00EBB" w14:textId="1F35ECCB" w:rsidR="00AF54E1" w:rsidRDefault="00AF54E1"/>
    <w:p w14:paraId="081D36E0" w14:textId="77777777" w:rsidR="003970B3" w:rsidRDefault="003970B3" w:rsidP="003970B3">
      <w:r>
        <w:t>{%p if [</w:t>
      </w:r>
      <w:proofErr w:type="spellStart"/>
      <w:r>
        <w:t>therapeutic_regimen</w:t>
      </w:r>
      <w:proofErr w:type="spellEnd"/>
      <w:r>
        <w:t>, sample]|</w:t>
      </w:r>
      <w:proofErr w:type="spellStart"/>
      <w:r>
        <w:t>approval_regimen_filter_hrd</w:t>
      </w:r>
      <w:proofErr w:type="spellEnd"/>
      <w:r>
        <w:t>%}</w:t>
      </w:r>
    </w:p>
    <w:p w14:paraId="72C9D97F" w14:textId="63CEEBC4" w:rsidR="003970B3" w:rsidRDefault="003970B3" w:rsidP="003970B3">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04AD1A3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A1E6A3"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D71015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r w:rsidRPr="003970B3">
              <w:rPr>
                <w:rFonts w:ascii="思源黑体 CN Bold" w:eastAsia="思源黑体 CN Bold" w:hAnsi="思源黑体 CN Bold"/>
                <w:b/>
                <w:bCs/>
                <w:color w:val="FFFFFF" w:themeColor="background1"/>
                <w:sz w:val="18"/>
                <w:szCs w:val="18"/>
              </w:rPr>
              <w:t>a.regimen_cn</w:t>
            </w:r>
            <w:proofErr w:type="spellEnd"/>
            <w:r w:rsidRPr="003970B3">
              <w:rPr>
                <w:rFonts w:ascii="思源黑体 CN Bold" w:eastAsia="思源黑体 CN Bold" w:hAnsi="思源黑体 CN Bold"/>
                <w:b/>
                <w:bCs/>
                <w:color w:val="FFFFFF" w:themeColor="background1"/>
                <w:sz w:val="18"/>
                <w:szCs w:val="18"/>
              </w:rPr>
              <w:t>%}</w:t>
            </w:r>
          </w:p>
          <w:p w14:paraId="134E44D3"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r w:rsidRPr="003970B3">
              <w:rPr>
                <w:rFonts w:ascii="思源黑体 CN Bold" w:eastAsia="思源黑体 CN Bold" w:hAnsi="思源黑体 CN Bold"/>
                <w:b/>
                <w:bCs/>
                <w:color w:val="FFFFFF" w:themeColor="background1"/>
                <w:sz w:val="18"/>
                <w:szCs w:val="18"/>
              </w:rPr>
              <w:t>a.regimen_cn</w:t>
            </w:r>
            <w:proofErr w:type="spellEnd"/>
            <w:r w:rsidRPr="003970B3">
              <w:rPr>
                <w:rFonts w:ascii="思源黑体 CN Bold" w:eastAsia="思源黑体 CN Bold" w:hAnsi="思源黑体 CN Bold"/>
                <w:b/>
                <w:bCs/>
                <w:color w:val="FFFFFF" w:themeColor="background1"/>
                <w:sz w:val="18"/>
                <w:szCs w:val="18"/>
              </w:rPr>
              <w:t>}}</w:t>
            </w:r>
          </w:p>
          <w:p w14:paraId="3CB305A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p w14:paraId="3AEDB270"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r w:rsidRPr="003970B3">
              <w:rPr>
                <w:rFonts w:ascii="思源黑体 CN Bold" w:eastAsia="思源黑体 CN Bold" w:hAnsi="思源黑体 CN Bold"/>
                <w:b/>
                <w:bCs/>
                <w:color w:val="FFFFFF" w:themeColor="background1"/>
                <w:sz w:val="18"/>
                <w:szCs w:val="18"/>
              </w:rPr>
              <w:t>a.regimen_en</w:t>
            </w:r>
            <w:proofErr w:type="spellEnd"/>
            <w:r w:rsidRPr="003970B3">
              <w:rPr>
                <w:rFonts w:ascii="思源黑体 CN Bold" w:eastAsia="思源黑体 CN Bold" w:hAnsi="思源黑体 CN Bold"/>
                <w:b/>
                <w:bCs/>
                <w:color w:val="FFFFFF" w:themeColor="background1"/>
                <w:sz w:val="18"/>
                <w:szCs w:val="18"/>
              </w:rPr>
              <w:t>%}</w:t>
            </w:r>
          </w:p>
          <w:p w14:paraId="4BE33E71"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r w:rsidRPr="003970B3">
              <w:rPr>
                <w:rFonts w:ascii="思源黑体 CN Bold" w:eastAsia="思源黑体 CN Bold" w:hAnsi="思源黑体 CN Bold"/>
                <w:b/>
                <w:bCs/>
                <w:color w:val="FFFFFF" w:themeColor="background1"/>
                <w:sz w:val="18"/>
                <w:szCs w:val="18"/>
              </w:rPr>
              <w:t>a.regimen_en</w:t>
            </w:r>
            <w:proofErr w:type="spellEnd"/>
            <w:r w:rsidRPr="003970B3">
              <w:rPr>
                <w:rFonts w:ascii="思源黑体 CN Bold" w:eastAsia="思源黑体 CN Bold" w:hAnsi="思源黑体 CN Bold"/>
                <w:b/>
                <w:bCs/>
                <w:color w:val="FFFFFF" w:themeColor="background1"/>
                <w:sz w:val="18"/>
                <w:szCs w:val="18"/>
              </w:rPr>
              <w:t>}}</w:t>
            </w:r>
          </w:p>
          <w:p w14:paraId="039C256D" w14:textId="67DF4107" w:rsidR="00AF54E1"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546F83" w14:textId="3984D05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“FDA”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A46AECE" w14:textId="500C890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“NMPA”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%}NMPA批准{%else%}NMPA未批准{%endif%}</w:t>
            </w:r>
          </w:p>
        </w:tc>
      </w:tr>
      <w:tr w:rsidR="00AF54E1" w14:paraId="58CE12EF"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D34961"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42D8D"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if </w:t>
            </w:r>
            <w:proofErr w:type="spellStart"/>
            <w:r w:rsidRPr="003970B3">
              <w:rPr>
                <w:rFonts w:ascii="思源黑体 CN Normal" w:eastAsia="思源黑体 CN Normal" w:hAnsi="思源黑体 CN Normal"/>
                <w:bCs/>
                <w:sz w:val="17"/>
                <w:szCs w:val="17"/>
              </w:rPr>
              <w:t>a.drug_details|get_drug_mechanism_cn</w:t>
            </w:r>
            <w:proofErr w:type="spellEnd"/>
            <w:r w:rsidRPr="003970B3">
              <w:rPr>
                <w:rFonts w:ascii="思源黑体 CN Normal" w:eastAsia="思源黑体 CN Normal" w:hAnsi="思源黑体 CN Normal"/>
                <w:bCs/>
                <w:sz w:val="17"/>
                <w:szCs w:val="17"/>
              </w:rPr>
              <w:t xml:space="preserve"> %}</w:t>
            </w:r>
          </w:p>
          <w:p w14:paraId="2A04673F"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for b in </w:t>
            </w:r>
            <w:proofErr w:type="spellStart"/>
            <w:r w:rsidRPr="003970B3">
              <w:rPr>
                <w:rFonts w:ascii="思源黑体 CN Normal" w:eastAsia="思源黑体 CN Normal" w:hAnsi="思源黑体 CN Normal"/>
                <w:bCs/>
                <w:sz w:val="17"/>
                <w:szCs w:val="17"/>
              </w:rPr>
              <w:t>a.drug_details|get_drug_mechanism_cn</w:t>
            </w:r>
            <w:proofErr w:type="spellEnd"/>
            <w:r w:rsidRPr="003970B3">
              <w:rPr>
                <w:rFonts w:ascii="思源黑体 CN Normal" w:eastAsia="思源黑体 CN Normal" w:hAnsi="思源黑体 CN Normal"/>
                <w:bCs/>
                <w:sz w:val="17"/>
                <w:szCs w:val="17"/>
              </w:rPr>
              <w:t xml:space="preserve"> %}</w:t>
            </w:r>
          </w:p>
          <w:p w14:paraId="05F99A61"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w:t>
            </w:r>
            <w:proofErr w:type="spellStart"/>
            <w:r w:rsidRPr="003970B3">
              <w:rPr>
                <w:rFonts w:ascii="思源黑体 CN Normal" w:eastAsia="思源黑体 CN Normal" w:hAnsi="思源黑体 CN Normal"/>
                <w:bCs/>
                <w:sz w:val="17"/>
                <w:szCs w:val="17"/>
              </w:rPr>
              <w:t>b|e</w:t>
            </w:r>
            <w:proofErr w:type="spellEnd"/>
            <w:r w:rsidRPr="003970B3">
              <w:rPr>
                <w:rFonts w:ascii="思源黑体 CN Normal" w:eastAsia="思源黑体 CN Normal" w:hAnsi="思源黑体 CN Normal"/>
                <w:bCs/>
                <w:sz w:val="17"/>
                <w:szCs w:val="17"/>
              </w:rPr>
              <w:t>}}</w:t>
            </w:r>
          </w:p>
          <w:p w14:paraId="53A4417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w:t>
            </w:r>
            <w:proofErr w:type="spellStart"/>
            <w:r w:rsidRPr="003970B3">
              <w:rPr>
                <w:rFonts w:ascii="思源黑体 CN Normal" w:eastAsia="思源黑体 CN Normal" w:hAnsi="思源黑体 CN Normal"/>
                <w:bCs/>
                <w:sz w:val="17"/>
                <w:szCs w:val="17"/>
              </w:rPr>
              <w:t>endfor</w:t>
            </w:r>
            <w:proofErr w:type="spellEnd"/>
            <w:r w:rsidRPr="003970B3">
              <w:rPr>
                <w:rFonts w:ascii="思源黑体 CN Normal" w:eastAsia="思源黑体 CN Normal" w:hAnsi="思源黑体 CN Normal"/>
                <w:bCs/>
                <w:sz w:val="17"/>
                <w:szCs w:val="17"/>
              </w:rPr>
              <w:t>%}</w:t>
            </w:r>
          </w:p>
          <w:p w14:paraId="5F6F93D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else%}</w:t>
            </w:r>
          </w:p>
          <w:p w14:paraId="5686BE39" w14:textId="77777777" w:rsidR="003970B3" w:rsidRPr="003970B3" w:rsidRDefault="003970B3" w:rsidP="003970B3">
            <w:pPr>
              <w:adjustRightInd w:val="0"/>
              <w:snapToGrid w:val="0"/>
              <w:rPr>
                <w:rFonts w:ascii="思源黑体 CN Normal" w:eastAsia="思源黑体 CN Normal" w:hAnsi="思源黑体 CN Normal"/>
                <w:bCs/>
                <w:color w:val="FF0000"/>
                <w:sz w:val="17"/>
                <w:szCs w:val="17"/>
              </w:rPr>
            </w:pPr>
            <w:r w:rsidRPr="003970B3">
              <w:rPr>
                <w:rFonts w:ascii="思源黑体 CN Normal" w:eastAsia="思源黑体 CN Normal" w:hAnsi="思源黑体 CN Normal" w:hint="eastAsia"/>
                <w:bCs/>
                <w:color w:val="FF0000"/>
                <w:sz w:val="17"/>
                <w:szCs w:val="17"/>
              </w:rPr>
              <w:t>药物缺少药理机制信息，请检查后补充知识库内容！</w:t>
            </w:r>
          </w:p>
          <w:p w14:paraId="67B2FE2E" w14:textId="0A3C6FDF" w:rsidR="00AF54E1"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endif%}</w:t>
            </w:r>
          </w:p>
        </w:tc>
      </w:tr>
      <w:tr w:rsidR="00AF54E1" w14:paraId="5B34A15C"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B94E10"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209B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E0C3BB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65B2A0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if b.hgvs2%}</w:t>
            </w:r>
          </w:p>
          <w:p w14:paraId="32682CE1"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{{b.hgvs2}}</w:t>
            </w:r>
          </w:p>
          <w:p w14:paraId="618E818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r w:rsidRPr="003970B3">
              <w:rPr>
                <w:rFonts w:ascii="思源黑体 CN Normal" w:eastAsia="思源黑体 CN Normal" w:hAnsi="思源黑体 CN Normal"/>
                <w:sz w:val="17"/>
                <w:szCs w:val="17"/>
              </w:rPr>
              <w:t>b.biomarker_type</w:t>
            </w:r>
            <w:proofErr w:type="spellEnd"/>
            <w:r w:rsidRPr="003970B3">
              <w:rPr>
                <w:rFonts w:ascii="思源黑体 CN Normal" w:eastAsia="思源黑体 CN Normal" w:hAnsi="思源黑体 CN Normal"/>
                <w:sz w:val="17"/>
                <w:szCs w:val="17"/>
              </w:rPr>
              <w:t>%}</w:t>
            </w:r>
          </w:p>
          <w:p w14:paraId="330B6D4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b.biomarker_type|replace</w:t>
            </w:r>
            <w:proofErr w:type="spellEnd"/>
            <w:r w:rsidRPr="003970B3">
              <w:rPr>
                <w:rFonts w:ascii="思源黑体 CN Normal" w:eastAsia="思源黑体 CN Normal" w:hAnsi="思源黑体 CN Normal" w:hint="eastAsia"/>
                <w:sz w:val="17"/>
                <w:szCs w:val="17"/>
              </w:rPr>
              <w:t>(“KRAS/NRAS/BRAF WT”, “KRAS/NRAS/BRAF 野生型”) }}</w:t>
            </w:r>
          </w:p>
          <w:p w14:paraId="586B61A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r w:rsidRPr="003970B3">
              <w:rPr>
                <w:rFonts w:ascii="思源黑体 CN Normal" w:eastAsia="思源黑体 CN Normal" w:hAnsi="思源黑体 CN Normal"/>
                <w:sz w:val="17"/>
                <w:szCs w:val="17"/>
              </w:rPr>
              <w:t>b.cnv_type</w:t>
            </w:r>
            <w:proofErr w:type="spellEnd"/>
            <w:r w:rsidRPr="003970B3">
              <w:rPr>
                <w:rFonts w:ascii="思源黑体 CN Normal" w:eastAsia="思源黑体 CN Normal" w:hAnsi="思源黑体 CN Normal"/>
                <w:sz w:val="17"/>
                <w:szCs w:val="17"/>
              </w:rPr>
              <w:t>%}</w:t>
            </w:r>
          </w:p>
          <w:p w14:paraId="2A8F2ED9"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b.gene_symbol</w:t>
            </w:r>
            <w:proofErr w:type="spellEnd"/>
            <w:r w:rsidRPr="003970B3">
              <w:rPr>
                <w:rFonts w:ascii="思源黑体 CN Normal" w:eastAsia="思源黑体 CN Normal" w:hAnsi="思源黑体 CN Normal" w:hint="eastAsia"/>
                <w:sz w:val="17"/>
                <w:szCs w:val="17"/>
              </w:rPr>
              <w:t>}} 扩增</w:t>
            </w:r>
          </w:p>
          <w:p w14:paraId="5204FE1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2495A316"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r w:rsidRPr="003970B3">
              <w:rPr>
                <w:rFonts w:ascii="思源黑体 CN Normal" w:eastAsia="思源黑体 CN Normal" w:hAnsi="思源黑体 CN Normal"/>
                <w:sz w:val="17"/>
                <w:szCs w:val="17"/>
              </w:rPr>
              <w:t>b.gene_symbol</w:t>
            </w:r>
            <w:proofErr w:type="spellEnd"/>
            <w:r w:rsidRPr="003970B3">
              <w:rPr>
                <w:rFonts w:ascii="思源黑体 CN Normal" w:eastAsia="思源黑体 CN Normal" w:hAnsi="思源黑体 CN Normal"/>
                <w:sz w:val="17"/>
                <w:szCs w:val="17"/>
              </w:rPr>
              <w:t>}} {{</w:t>
            </w:r>
            <w:proofErr w:type="spellStart"/>
            <w:r w:rsidRPr="003970B3">
              <w:rPr>
                <w:rFonts w:ascii="思源黑体 CN Normal" w:eastAsia="思源黑体 CN Normal" w:hAnsi="思源黑体 CN Normal"/>
                <w:sz w:val="17"/>
                <w:szCs w:val="17"/>
              </w:rPr>
              <w:t>b.hgvs_c</w:t>
            </w:r>
            <w:proofErr w:type="spellEnd"/>
            <w:r w:rsidRPr="003970B3">
              <w:rPr>
                <w:rFonts w:ascii="思源黑体 CN Normal" w:eastAsia="思源黑体 CN Normal" w:hAnsi="思源黑体 CN Normal"/>
                <w:sz w:val="17"/>
                <w:szCs w:val="17"/>
              </w:rPr>
              <w:t xml:space="preserve">}}{%if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!=”p.?”%}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}}{%endif%}</w:t>
            </w:r>
          </w:p>
          <w:p w14:paraId="1B9E42D5"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p w14:paraId="2176B5E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622E290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1FE9BD6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
          <w:p w14:paraId="03F4A398" w14:textId="6513DE8D" w:rsidR="00AF54E1"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r w:rsidR="00AF54E1" w14:paraId="47C177E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1F2788"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B6F37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r w:rsidRPr="003970B3">
              <w:rPr>
                <w:rFonts w:ascii="思源黑体 CN Normal" w:eastAsia="思源黑体 CN Normal" w:hAnsi="思源黑体 CN Normal"/>
                <w:sz w:val="17"/>
                <w:szCs w:val="17"/>
              </w:rPr>
              <w:t>a.adaptation_disease_cn</w:t>
            </w:r>
            <w:proofErr w:type="spellEnd"/>
            <w:r w:rsidRPr="003970B3">
              <w:rPr>
                <w:rFonts w:ascii="思源黑体 CN Normal" w:eastAsia="思源黑体 CN Normal" w:hAnsi="思源黑体 CN Normal"/>
                <w:sz w:val="17"/>
                <w:szCs w:val="17"/>
              </w:rPr>
              <w:t xml:space="preserve"> %}</w:t>
            </w:r>
          </w:p>
          <w:p w14:paraId="79A7A71F"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r w:rsidRPr="003970B3">
              <w:rPr>
                <w:rFonts w:ascii="思源黑体 CN Normal" w:eastAsia="思源黑体 CN Normal" w:hAnsi="思源黑体 CN Normal"/>
                <w:sz w:val="17"/>
                <w:szCs w:val="17"/>
              </w:rPr>
              <w:t>a.adaptation_disease_cn</w:t>
            </w:r>
            <w:proofErr w:type="spellEnd"/>
            <w:r w:rsidRPr="003970B3">
              <w:rPr>
                <w:rFonts w:ascii="思源黑体 CN Normal" w:eastAsia="思源黑体 CN Normal" w:hAnsi="思源黑体 CN Normal"/>
                <w:sz w:val="17"/>
                <w:szCs w:val="17"/>
              </w:rPr>
              <w:t>%}</w:t>
            </w:r>
          </w:p>
          <w:p w14:paraId="2FC3509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r w:rsidRPr="003970B3">
              <w:rPr>
                <w:rFonts w:ascii="思源黑体 CN Normal" w:eastAsia="思源黑体 CN Normal" w:hAnsi="思源黑体 CN Normal"/>
                <w:sz w:val="17"/>
                <w:szCs w:val="17"/>
              </w:rPr>
              <w:t>b|e</w:t>
            </w:r>
            <w:proofErr w:type="spellEnd"/>
            <w:r w:rsidRPr="003970B3">
              <w:rPr>
                <w:rFonts w:ascii="思源黑体 CN Normal" w:eastAsia="思源黑体 CN Normal" w:hAnsi="思源黑体 CN Normal"/>
                <w:sz w:val="17"/>
                <w:szCs w:val="17"/>
              </w:rPr>
              <w:t>}}</w:t>
            </w:r>
          </w:p>
          <w:p w14:paraId="72F876B7"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40EF48F6"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36CED039" w14:textId="77777777" w:rsidR="003970B3" w:rsidRPr="003970B3" w:rsidRDefault="003970B3" w:rsidP="003970B3">
            <w:pPr>
              <w:adjustRightInd w:val="0"/>
              <w:snapToGrid w:val="0"/>
              <w:rPr>
                <w:rFonts w:ascii="思源黑体 CN Normal" w:eastAsia="思源黑体 CN Normal" w:hAnsi="思源黑体 CN Normal"/>
                <w:color w:val="FF0000"/>
                <w:sz w:val="17"/>
                <w:szCs w:val="17"/>
              </w:rPr>
            </w:pPr>
            <w:r w:rsidRPr="003970B3">
              <w:rPr>
                <w:rFonts w:ascii="思源黑体 CN Normal" w:eastAsia="思源黑体 CN Normal" w:hAnsi="思源黑体 CN Normal" w:hint="eastAsia"/>
                <w:color w:val="FF0000"/>
                <w:sz w:val="17"/>
                <w:szCs w:val="17"/>
              </w:rPr>
              <w:t>缺少适应症信息，请补充知识库！</w:t>
            </w:r>
          </w:p>
          <w:p w14:paraId="7F3C4F77" w14:textId="3716DFCB" w:rsidR="00AF54E1"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bl>
    <w:p w14:paraId="3A4537DC" w14:textId="77777777" w:rsidR="003970B3" w:rsidRPr="003970B3" w:rsidRDefault="003970B3" w:rsidP="003970B3">
      <w:pPr>
        <w:widowControl/>
        <w:jc w:val="left"/>
        <w:rPr>
          <w:rFonts w:ascii="微软雅黑" w:eastAsia="微软雅黑" w:hAnsi="微软雅黑"/>
          <w:b/>
          <w:bCs/>
          <w:color w:val="1E7648"/>
          <w:sz w:val="18"/>
          <w:szCs w:val="18"/>
        </w:rPr>
      </w:pPr>
    </w:p>
    <w:p w14:paraId="0C7CCFB0" w14:textId="77777777" w:rsidR="003970B3" w:rsidRPr="003970B3"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 xml:space="preserve">{%p </w:t>
      </w:r>
      <w:proofErr w:type="spellStart"/>
      <w:r w:rsidRPr="003970B3">
        <w:rPr>
          <w:rFonts w:ascii="微软雅黑" w:eastAsia="微软雅黑" w:hAnsi="微软雅黑"/>
          <w:b/>
          <w:bCs/>
          <w:color w:val="1E7648"/>
          <w:sz w:val="18"/>
          <w:szCs w:val="18"/>
        </w:rPr>
        <w:t>endfor</w:t>
      </w:r>
      <w:proofErr w:type="spellEnd"/>
      <w:r w:rsidRPr="003970B3">
        <w:rPr>
          <w:rFonts w:ascii="微软雅黑" w:eastAsia="微软雅黑" w:hAnsi="微软雅黑"/>
          <w:b/>
          <w:bCs/>
          <w:color w:val="1E7648"/>
          <w:sz w:val="18"/>
          <w:szCs w:val="18"/>
        </w:rPr>
        <w:t>%}</w:t>
      </w:r>
    </w:p>
    <w:p w14:paraId="642098BA" w14:textId="2B384178" w:rsidR="00AF54E1"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1E0BD7D1"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18FF4EE"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580E2E" w14:textId="7DEECB50" w:rsidR="00AF54E1" w:rsidRDefault="003970B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24B42E" w14:textId="4A62EB08"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2212EC4" w14:textId="4BCD522F"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F54E1" w14:paraId="4AD15FF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6332C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9F2168" w14:textId="2E00ED2C" w:rsidR="00AF54E1" w:rsidRDefault="003970B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AF54E1" w14:paraId="36CCA07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B174A"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995132" w14:textId="716B5837" w:rsidR="00AF54E1" w:rsidRDefault="003970B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75E54CE"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33C825"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5635E4" w14:textId="0B2BDE43" w:rsidR="00AF54E1" w:rsidRDefault="003970B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11E693" w14:textId="67345984" w:rsidR="00AF54E1" w:rsidRDefault="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endif%}</w:t>
      </w:r>
    </w:p>
    <w:p w14:paraId="05C78054"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86D980" w14:textId="7B180325" w:rsidR="00AF54E1" w:rsidRPr="005A208F" w:rsidRDefault="00C648E0" w:rsidP="005A208F">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4E1" w14:paraId="0887E772" w14:textId="77777777">
        <w:tc>
          <w:tcPr>
            <w:tcW w:w="4111" w:type="dxa"/>
          </w:tcPr>
          <w:p w14:paraId="3852AFEF"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CCB030F" wp14:editId="434140E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73432A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9647BEC" wp14:editId="5EF2CC9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8000;v-text-anchor:middle;mso-width-relative:page;mso-height-relative:page;" fillcolor="#D5E8CA [3052]" filled="t" stroked="f" coordsize="21600,21600" arcsize="0.166666666666667" o:gfxdata="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Rc0ZY1wAAAAgBAAAPAAAAAAAAAAEAIAAAACIAAABkcnMvZG93bnJldi54bWxQ&#10;SwECFAAUAAAACACHTuJAqObp2dwCAACbBQAADgAAAAAAAAABACAAAAAm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0C6AB6C" w14:textId="77777777" w:rsidR="00AF54E1" w:rsidRDefault="00AF54E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F54E1" w14:paraId="6624604C"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AB321D"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2AE6140"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6D57823"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66ED724"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15407DBC"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E41F7F" w14:paraId="2ED393F4" w14:textId="77777777" w:rsidTr="007C028B">
        <w:trPr>
          <w:trHeight w:val="397"/>
        </w:trPr>
        <w:tc>
          <w:tcPr>
            <w:tcW w:w="10332" w:type="dxa"/>
            <w:gridSpan w:val="5"/>
          </w:tcPr>
          <w:p w14:paraId="1C66CD02" w14:textId="641D28AC" w:rsid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if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100158EA" w14:textId="77777777" w:rsidTr="007C028B">
        <w:trPr>
          <w:trHeight w:val="397"/>
        </w:trPr>
        <w:tc>
          <w:tcPr>
            <w:tcW w:w="10332" w:type="dxa"/>
            <w:gridSpan w:val="5"/>
          </w:tcPr>
          <w:p w14:paraId="2FFCCAEB" w14:textId="16DF24FB" w:rsidR="00E41F7F" w:rsidRP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for a in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34475B66" w14:textId="77777777" w:rsidTr="00AF54E1">
        <w:trPr>
          <w:trHeight w:val="397"/>
        </w:trPr>
        <w:tc>
          <w:tcPr>
            <w:tcW w:w="1276" w:type="dxa"/>
          </w:tcPr>
          <w:p w14:paraId="26831DD7" w14:textId="77D654D9" w:rsidR="00E41F7F" w:rsidRPr="00E41F7F" w:rsidRDefault="00E41F7F">
            <w:pPr>
              <w:jc w:val="center"/>
              <w:rPr>
                <w:rFonts w:ascii="思源黑体 CN Normal" w:eastAsia="思源黑体 CN Normal" w:hAnsi="思源黑体 CN Normal"/>
                <w:i/>
                <w:iCs/>
                <w:kern w:val="0"/>
                <w:sz w:val="17"/>
                <w:szCs w:val="17"/>
              </w:rPr>
            </w:pPr>
            <w:r w:rsidRPr="00E41F7F">
              <w:rPr>
                <w:rFonts w:ascii="思源黑体 CN Normal" w:eastAsia="思源黑体 CN Normal" w:hAnsi="思源黑体 CN Normal"/>
                <w:i/>
                <w:iCs/>
                <w:kern w:val="0"/>
                <w:sz w:val="17"/>
                <w:szCs w:val="17"/>
              </w:rPr>
              <w:t>{{</w:t>
            </w:r>
            <w:proofErr w:type="spellStart"/>
            <w:r w:rsidRPr="00E41F7F">
              <w:rPr>
                <w:rFonts w:ascii="思源黑体 CN Normal" w:eastAsia="思源黑体 CN Normal" w:hAnsi="思源黑体 CN Normal"/>
                <w:i/>
                <w:iCs/>
                <w:kern w:val="0"/>
                <w:sz w:val="17"/>
                <w:szCs w:val="17"/>
              </w:rPr>
              <w:t>a.gene_symbol</w:t>
            </w:r>
            <w:proofErr w:type="spellEnd"/>
            <w:r w:rsidRPr="00E41F7F">
              <w:rPr>
                <w:rFonts w:ascii="思源黑体 CN Normal" w:eastAsia="思源黑体 CN Normal" w:hAnsi="思源黑体 CN Normal"/>
                <w:i/>
                <w:iCs/>
                <w:kern w:val="0"/>
                <w:sz w:val="17"/>
                <w:szCs w:val="17"/>
              </w:rPr>
              <w:t>}}</w:t>
            </w:r>
          </w:p>
        </w:tc>
        <w:tc>
          <w:tcPr>
            <w:tcW w:w="1843" w:type="dxa"/>
          </w:tcPr>
          <w:p w14:paraId="0F1C7BB4" w14:textId="14B10769"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a.clinicaltrial_number</w:t>
            </w:r>
            <w:proofErr w:type="spellEnd"/>
            <w:r w:rsidRPr="00E41F7F">
              <w:rPr>
                <w:rFonts w:ascii="思源黑体 CN Normal" w:eastAsia="思源黑体 CN Normal" w:hAnsi="思源黑体 CN Normal"/>
                <w:kern w:val="0"/>
                <w:sz w:val="17"/>
                <w:szCs w:val="17"/>
              </w:rPr>
              <w:t>}}</w:t>
            </w:r>
          </w:p>
        </w:tc>
        <w:tc>
          <w:tcPr>
            <w:tcW w:w="3827" w:type="dxa"/>
          </w:tcPr>
          <w:p w14:paraId="52C25D84" w14:textId="2447D3B1"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a.study_title</w:t>
            </w:r>
            <w:proofErr w:type="spellEnd"/>
            <w:r w:rsidRPr="00E41F7F">
              <w:rPr>
                <w:rFonts w:ascii="思源黑体 CN Normal" w:eastAsia="思源黑体 CN Normal" w:hAnsi="思源黑体 CN Normal"/>
                <w:kern w:val="0"/>
                <w:sz w:val="17"/>
                <w:szCs w:val="17"/>
              </w:rPr>
              <w:t>}}</w:t>
            </w:r>
          </w:p>
        </w:tc>
        <w:tc>
          <w:tcPr>
            <w:tcW w:w="1985" w:type="dxa"/>
          </w:tcPr>
          <w:p w14:paraId="4D8DEB86"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for b in </w:t>
            </w:r>
            <w:proofErr w:type="spellStart"/>
            <w:r w:rsidRPr="00E41F7F">
              <w:rPr>
                <w:rFonts w:ascii="思源黑体 CN Normal" w:eastAsia="思源黑体 CN Normal" w:hAnsi="思源黑体 CN Normal"/>
                <w:kern w:val="0"/>
                <w:sz w:val="17"/>
                <w:szCs w:val="17"/>
              </w:rPr>
              <w:t>a.interventions</w:t>
            </w:r>
            <w:proofErr w:type="spellEnd"/>
            <w:r w:rsidRPr="00E41F7F">
              <w:rPr>
                <w:rFonts w:ascii="思源黑体 CN Normal" w:eastAsia="思源黑体 CN Normal" w:hAnsi="思源黑体 CN Normal"/>
                <w:kern w:val="0"/>
                <w:sz w:val="17"/>
                <w:szCs w:val="17"/>
              </w:rPr>
              <w:t>%}</w:t>
            </w:r>
          </w:p>
          <w:p w14:paraId="58914773"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{{b}}</w:t>
            </w:r>
          </w:p>
          <w:p w14:paraId="058A627B" w14:textId="586EE37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c>
          <w:tcPr>
            <w:tcW w:w="1401" w:type="dxa"/>
          </w:tcPr>
          <w:p w14:paraId="28F0ADC6" w14:textId="7EE2B63D"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a.phase</w:t>
            </w:r>
            <w:proofErr w:type="spellEnd"/>
            <w:r w:rsidRPr="00E41F7F">
              <w:rPr>
                <w:rFonts w:ascii="思源黑体 CN Normal" w:eastAsia="思源黑体 CN Normal" w:hAnsi="思源黑体 CN Normal"/>
                <w:kern w:val="0"/>
                <w:sz w:val="17"/>
                <w:szCs w:val="17"/>
              </w:rPr>
              <w:t>}}</w:t>
            </w:r>
          </w:p>
        </w:tc>
      </w:tr>
      <w:tr w:rsidR="00E41F7F" w14:paraId="17ACCC33" w14:textId="77777777" w:rsidTr="00E11413">
        <w:trPr>
          <w:trHeight w:val="397"/>
        </w:trPr>
        <w:tc>
          <w:tcPr>
            <w:tcW w:w="10332" w:type="dxa"/>
            <w:gridSpan w:val="5"/>
          </w:tcPr>
          <w:p w14:paraId="19D4E6F4" w14:textId="270ED627"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{%tr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r>
      <w:tr w:rsidR="00E41F7F" w14:paraId="5DE22735" w14:textId="77777777" w:rsidTr="00E11413">
        <w:trPr>
          <w:trHeight w:val="397"/>
        </w:trPr>
        <w:tc>
          <w:tcPr>
            <w:tcW w:w="10332" w:type="dxa"/>
            <w:gridSpan w:val="5"/>
          </w:tcPr>
          <w:p w14:paraId="7CC2F29B" w14:textId="00E8EE45"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else%}</w:t>
            </w:r>
          </w:p>
        </w:tc>
      </w:tr>
      <w:tr w:rsidR="00E41F7F" w14:paraId="0B6BA2A1" w14:textId="77777777" w:rsidTr="00AF54E1">
        <w:trPr>
          <w:trHeight w:val="397"/>
        </w:trPr>
        <w:tc>
          <w:tcPr>
            <w:tcW w:w="1276" w:type="dxa"/>
          </w:tcPr>
          <w:p w14:paraId="75A9043D" w14:textId="6E78234B"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70149344" w14:textId="11EEEA30"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0628253" w14:textId="159AE35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3E2E9646" w14:textId="720F76E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1C47D964" w14:textId="5650C1D9"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E41F7F" w14:paraId="598A2366" w14:textId="77777777" w:rsidTr="00096AC3">
        <w:trPr>
          <w:trHeight w:val="397"/>
        </w:trPr>
        <w:tc>
          <w:tcPr>
            <w:tcW w:w="10332" w:type="dxa"/>
            <w:gridSpan w:val="5"/>
          </w:tcPr>
          <w:p w14:paraId="28477CC4" w14:textId="0267DB0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endif%}</w:t>
            </w:r>
          </w:p>
        </w:tc>
      </w:tr>
    </w:tbl>
    <w:p w14:paraId="05DFC366" w14:textId="77777777" w:rsidR="00AF54E1" w:rsidRDefault="00AF54E1">
      <w:pPr>
        <w:rPr>
          <w:rFonts w:ascii="思源黑体 CN Normal" w:eastAsia="思源黑体 CN Normal" w:hAnsi="思源黑体 CN Normal"/>
          <w:color w:val="000000" w:themeColor="text1"/>
          <w:sz w:val="16"/>
          <w:szCs w:val="16"/>
        </w:rPr>
      </w:pPr>
    </w:p>
    <w:p w14:paraId="7457C5AA"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8A84F5" w14:textId="633D9395"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11D8A06D" w14:textId="77777777">
        <w:tc>
          <w:tcPr>
            <w:tcW w:w="4815" w:type="dxa"/>
          </w:tcPr>
          <w:p w14:paraId="101B879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39EF3F4" wp14:editId="2401953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B2E7F5C"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BC6DE1C" wp14:editId="4743C4A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PUmCS9cAAAAIAQAADwAAAAAAAAABACAAAAAiAAAAZHJzL2Rvd25yZXYueG1s&#10;UEsBAhQAFAAAAAgAh07iQBVO6yXdAgAAmwUAAA4AAAAAAAAAAQAgAAAAJg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E8F2B52" w14:textId="77777777" w:rsidR="00AF54E1" w:rsidRDefault="00AF54E1">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AF54E1" w14:paraId="0774B948"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57DCBB3"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5FC3C84"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8AA470F"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51FBD" w14:paraId="3B3BACB8" w14:textId="77777777" w:rsidTr="004C7C61">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00398F50" w14:textId="00C66A7E" w:rsidR="00851FBD" w:rsidRPr="00851FBD" w:rsidRDefault="00851FBD">
            <w:pPr>
              <w:jc w:val="center"/>
              <w:rPr>
                <w:rFonts w:ascii="思源黑体 CN Normal" w:eastAsia="思源黑体 CN Normal" w:hAnsi="思源黑体 CN Normal" w:cs="思源黑体 CN Light"/>
                <w:kern w:val="0"/>
                <w:sz w:val="17"/>
                <w:szCs w:val="17"/>
                <w:highlight w:val="green"/>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 xml:space="preserve">tr </w:t>
            </w:r>
            <w:r w:rsidRPr="00851FBD">
              <w:rPr>
                <w:rFonts w:ascii="思源黑体 CN Normal" w:eastAsia="思源黑体 CN Normal" w:hAnsi="思源黑体 CN Normal" w:cs="思源黑体 CN Light" w:hint="eastAsia"/>
                <w:kern w:val="0"/>
                <w:sz w:val="17"/>
                <w:szCs w:val="17"/>
                <w:highlight w:val="green"/>
              </w:rPr>
              <w:t xml:space="preserve">if “组织” in </w:t>
            </w:r>
            <w:proofErr w:type="spellStart"/>
            <w:r w:rsidRPr="00851FBD">
              <w:rPr>
                <w:rFonts w:ascii="思源黑体 CN Normal" w:eastAsia="思源黑体 CN Normal" w:hAnsi="思源黑体 CN Normal" w:cs="思源黑体 CN Light" w:hint="eastAsia"/>
                <w:kern w:val="0"/>
                <w:sz w:val="17"/>
                <w:szCs w:val="17"/>
                <w:highlight w:val="green"/>
              </w:rPr>
              <w:t>sample.prod_names</w:t>
            </w:r>
            <w:proofErr w:type="spellEnd"/>
            <w:r w:rsidRPr="00851FBD">
              <w:rPr>
                <w:rFonts w:ascii="思源黑体 CN Normal" w:eastAsia="思源黑体 CN Normal" w:hAnsi="思源黑体 CN Normal" w:cs="思源黑体 CN Light" w:hint="eastAsia"/>
                <w:kern w:val="0"/>
                <w:sz w:val="17"/>
                <w:szCs w:val="17"/>
                <w:highlight w:val="green"/>
              </w:rPr>
              <w:t>%}</w:t>
            </w:r>
          </w:p>
        </w:tc>
      </w:tr>
      <w:tr w:rsidR="00851FBD" w14:paraId="703EFF1F"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665CB1" w14:textId="00D05519"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EB703" w14:textId="535D576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BFB738" w14:textId="3EEE0007" w:rsidR="00851FBD" w:rsidRPr="00E41F7F"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r w:rsidRPr="00E41F7F">
              <w:rPr>
                <w:rFonts w:ascii="思源黑体 CN Normal" w:eastAsia="思源黑体 CN Normal" w:hAnsi="思源黑体 CN Normal" w:cs="思源黑体 CN Light"/>
                <w:kern w:val="0"/>
                <w:sz w:val="17"/>
                <w:szCs w:val="17"/>
                <w:lang w:bidi="ar"/>
              </w:rPr>
              <w:t>sample.tumor_content</w:t>
            </w:r>
            <w:proofErr w:type="spellEnd"/>
            <w:r w:rsidRPr="00E41F7F">
              <w:rPr>
                <w:rFonts w:ascii="思源黑体 CN Normal" w:eastAsia="思源黑体 CN Normal" w:hAnsi="思源黑体 CN Normal" w:cs="思源黑体 CN Light"/>
                <w:kern w:val="0"/>
                <w:sz w:val="17"/>
                <w:szCs w:val="17"/>
                <w:lang w:bidi="ar"/>
              </w:rPr>
              <w:t>%}{{</w:t>
            </w:r>
            <w:proofErr w:type="spellStart"/>
            <w:r w:rsidRPr="00E41F7F">
              <w:rPr>
                <w:rFonts w:ascii="思源黑体 CN Normal" w:eastAsia="思源黑体 CN Normal" w:hAnsi="思源黑体 CN Normal" w:cs="思源黑体 CN Light"/>
                <w:kern w:val="0"/>
                <w:sz w:val="17"/>
                <w:szCs w:val="17"/>
                <w:lang w:bidi="ar"/>
              </w:rPr>
              <w:t>sample.tumor_content</w:t>
            </w:r>
            <w:proofErr w:type="spellEnd"/>
            <w:r w:rsidRPr="00E41F7F">
              <w:rPr>
                <w:rFonts w:ascii="思源黑体 CN Normal" w:eastAsia="思源黑体 CN Normal" w:hAnsi="思源黑体 CN Normal" w:cs="思源黑体 CN Light"/>
                <w:kern w:val="0"/>
                <w:sz w:val="17"/>
                <w:szCs w:val="17"/>
                <w:lang w:bidi="ar"/>
              </w:rPr>
              <w:t xml:space="preserve">}}{%else%}{%if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w:t>
            </w:r>
            <w:r>
              <w:rPr>
                <w:rFonts w:ascii="思源黑体 CN Normal" w:eastAsia="思源黑体 CN Normal" w:hAnsi="思源黑体 CN Normal" w:cs="思源黑体 CN Light"/>
                <w:kern w:val="0"/>
                <w:sz w:val="17"/>
                <w:szCs w:val="17"/>
                <w:lang w:bidi="ar"/>
              </w:rPr>
              <w:t>/</w:t>
            </w:r>
            <w:r w:rsidRPr="00E41F7F">
              <w:rPr>
                <w:rFonts w:ascii="思源黑体 CN Normal" w:eastAsia="思源黑体 CN Normal" w:hAnsi="思源黑体 CN Normal" w:cs="思源黑体 CN Light"/>
                <w:kern w:val="0"/>
                <w:sz w:val="17"/>
                <w:szCs w:val="17"/>
                <w:lang w:bidi="ar"/>
              </w:rPr>
              <w:t>{%endif%}{%endif%}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E4C3F8" w14:textId="4B83DF0A" w:rsidR="00851FBD" w:rsidRDefault="00851FBD" w:rsidP="00851FB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851FBD" w14:paraId="12D81612" w14:textId="77777777" w:rsidTr="0079640F">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3D842DA6" w14:textId="4C94D359" w:rsidR="00851FBD" w:rsidRDefault="00851FBD" w:rsidP="00851FBD">
            <w:pPr>
              <w:jc w:val="center"/>
              <w:rPr>
                <w:rFonts w:ascii="思源黑体 CN Normal" w:eastAsia="思源黑体 CN Normal" w:hAnsi="思源黑体 CN Normal" w:cs="思源黑体 CN Light"/>
                <w:kern w:val="0"/>
                <w:sz w:val="17"/>
                <w:szCs w:val="17"/>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%tr endif%}</w:t>
            </w:r>
          </w:p>
        </w:tc>
      </w:tr>
      <w:tr w:rsidR="00851FBD" w14:paraId="7C432085"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7B5DD6F6"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C902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041572" w14:textId="0E7A7D23"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B77CFF"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51FBD" w14:paraId="4AE506E6"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437F0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C50C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304EF" w14:textId="487E352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{{qc.dna_data_qc.cleandata_q30}}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C1123A"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51FBD" w14:paraId="6B768D3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F467880"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89A34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9163D" w14:textId="002952DF"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qc.dna_data_qc.mapping_ratio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E6CDE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561883B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E14061E"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3B91FB"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BFEF0" w14:textId="6B5F004A"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qc.dna_data_qc.cover_ratio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4FEBD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851FBD" w14:paraId="0F4D9EF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818B5A"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BB1F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657E0" w14:textId="4BA31CE2"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{{qc.dna_data_qc.uni20}}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15E06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718C8BE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D83D4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39494"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57A5B1" w14:textId="30472D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E41F7F">
              <w:rPr>
                <w:rFonts w:ascii="思源黑体 CN Normal" w:eastAsia="思源黑体 CN Normal" w:hAnsi="思源黑体 CN Normal" w:cs="思源黑体 CN Light"/>
                <w:kern w:val="0"/>
                <w:sz w:val="17"/>
                <w:szCs w:val="17"/>
              </w:rPr>
              <w:t>{{</w:t>
            </w:r>
            <w:proofErr w:type="spellStart"/>
            <w:r w:rsidRPr="00E41F7F">
              <w:rPr>
                <w:rFonts w:ascii="思源黑体 CN Normal" w:eastAsia="思源黑体 CN Normal" w:hAnsi="思源黑体 CN Normal" w:cs="思源黑体 CN Light"/>
                <w:kern w:val="0"/>
                <w:sz w:val="17"/>
                <w:szCs w:val="17"/>
              </w:rPr>
              <w:t>qc.dna_data_qc.depth_mean</w:t>
            </w:r>
            <w:proofErr w:type="spellEnd"/>
            <w:r w:rsidRPr="00E41F7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7C4C6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851FBD" w14:paraId="4C158B6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7DFC70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E334AE"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68C896" w14:textId="06652E1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qc.dna_data_qc.depth_ssbc</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2959A0B" w14:textId="301CD10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w:t>
            </w:r>
            <w:r w:rsidRPr="009222E4">
              <w:rPr>
                <w:rFonts w:ascii="思源黑体 CN Normal" w:eastAsia="思源黑体 CN Normal" w:hAnsi="思源黑体 CN Normal" w:cs="思源黑体 CN Light" w:hint="eastAsia"/>
                <w:kern w:val="0"/>
                <w:sz w:val="17"/>
                <w:szCs w:val="17"/>
                <w:highlight w:val="green"/>
              </w:rPr>
              <w:t xml:space="preserve"> if “组织” in </w:t>
            </w:r>
            <w:proofErr w:type="spellStart"/>
            <w:r w:rsidRPr="009222E4">
              <w:rPr>
                <w:rFonts w:ascii="思源黑体 CN Normal" w:eastAsia="思源黑体 CN Normal" w:hAnsi="思源黑体 CN Normal" w:cs="思源黑体 CN Light" w:hint="eastAsia"/>
                <w:kern w:val="0"/>
                <w:sz w:val="17"/>
                <w:szCs w:val="17"/>
                <w:highlight w:val="green"/>
              </w:rPr>
              <w:t>sample.prod_names</w:t>
            </w:r>
            <w:proofErr w:type="spellEnd"/>
            <w:r w:rsidRPr="009222E4">
              <w:rPr>
                <w:rFonts w:ascii="思源黑体 CN Normal" w:eastAsia="思源黑体 CN Normal" w:hAnsi="思源黑体 CN Normal" w:cs="思源黑体 CN Light" w:hint="eastAsia"/>
                <w:kern w:val="0"/>
                <w:sz w:val="17"/>
                <w:szCs w:val="17"/>
                <w:highlight w:val="green"/>
              </w:rPr>
              <w:t>%}</w:t>
            </w:r>
          </w:p>
          <w:p w14:paraId="553F9DA7"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p w14:paraId="30801C19"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else%}</w:t>
            </w:r>
          </w:p>
          <w:p w14:paraId="70CD88A6" w14:textId="3B271A28" w:rsidR="00851FBD" w:rsidRDefault="009222E4"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p w14:paraId="07E3E003" w14:textId="47010466"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endif%}</w:t>
            </w:r>
          </w:p>
        </w:tc>
      </w:tr>
    </w:tbl>
    <w:p w14:paraId="719311F0" w14:textId="77777777" w:rsidR="00AF54E1" w:rsidRDefault="00C648E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13C4D4" w14:textId="7F103CF1" w:rsidR="002B2A33" w:rsidRPr="002B2A33"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2B2A33">
        <w:rPr>
          <w:rFonts w:ascii="思源黑体 CN Normal" w:eastAsia="思源黑体 CN Normal" w:hAnsi="思源黑体 CN Normal" w:hint="eastAsia"/>
          <w:color w:val="000000" w:themeColor="text1"/>
          <w:sz w:val="16"/>
          <w:szCs w:val="16"/>
          <w:highlight w:val="green"/>
        </w:rPr>
        <w:t xml:space="preserve">{%p if “组织” in </w:t>
      </w:r>
      <w:proofErr w:type="spellStart"/>
      <w:r w:rsidRPr="002B2A33">
        <w:rPr>
          <w:rFonts w:ascii="思源黑体 CN Normal" w:eastAsia="思源黑体 CN Normal" w:hAnsi="思源黑体 CN Normal" w:hint="eastAsia"/>
          <w:color w:val="000000" w:themeColor="text1"/>
          <w:sz w:val="16"/>
          <w:szCs w:val="16"/>
          <w:highlight w:val="green"/>
        </w:rPr>
        <w:t>sample.prod_names</w:t>
      </w:r>
      <w:proofErr w:type="spellEnd"/>
      <w:r w:rsidRPr="002B2A33">
        <w:rPr>
          <w:rFonts w:ascii="思源黑体 CN Normal" w:eastAsia="思源黑体 CN Normal" w:hAnsi="思源黑体 CN Normal" w:hint="eastAsia"/>
          <w:color w:val="000000" w:themeColor="text1"/>
          <w:sz w:val="16"/>
          <w:szCs w:val="16"/>
          <w:highlight w:val="green"/>
        </w:rPr>
        <w:t>%}</w:t>
      </w:r>
    </w:p>
    <w:p w14:paraId="3224249E" w14:textId="2CFEEABB"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w:t>
      </w:r>
      <w:r>
        <w:rPr>
          <w:rFonts w:ascii="思源黑体 CN Normal" w:eastAsia="思源黑体 CN Normal" w:hAnsi="思源黑体 CN Normal"/>
          <w:color w:val="000000" w:themeColor="text1"/>
          <w:sz w:val="16"/>
          <w:szCs w:val="16"/>
        </w:rPr>
        <w:t>20%，</w:t>
      </w:r>
      <w:r>
        <w:rPr>
          <w:rFonts w:ascii="思源黑体 CN Normal" w:eastAsia="思源黑体 CN Normal" w:hAnsi="思源黑体 CN Normal" w:hint="eastAsia"/>
          <w:color w:val="000000" w:themeColor="text1"/>
          <w:sz w:val="16"/>
          <w:szCs w:val="16"/>
        </w:rPr>
        <w:t>可能会影响检测结果的准确性；</w:t>
      </w:r>
    </w:p>
    <w:p w14:paraId="4A7FC11B" w14:textId="750108CA" w:rsidR="002B2A33" w:rsidRPr="007A050B"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7A050B">
        <w:rPr>
          <w:rFonts w:ascii="思源黑体 CN Normal" w:eastAsia="思源黑体 CN Normal" w:hAnsi="思源黑体 CN Normal" w:hint="eastAsia"/>
          <w:color w:val="000000" w:themeColor="text1"/>
          <w:sz w:val="16"/>
          <w:szCs w:val="16"/>
          <w:highlight w:val="green"/>
        </w:rPr>
        <w:t>{</w:t>
      </w:r>
      <w:r w:rsidRPr="007A050B">
        <w:rPr>
          <w:rFonts w:ascii="思源黑体 CN Normal" w:eastAsia="思源黑体 CN Normal" w:hAnsi="思源黑体 CN Normal"/>
          <w:color w:val="000000" w:themeColor="text1"/>
          <w:sz w:val="16"/>
          <w:szCs w:val="16"/>
          <w:highlight w:val="green"/>
        </w:rPr>
        <w:t>%p endif%}</w:t>
      </w:r>
    </w:p>
    <w:p w14:paraId="2F9D81C3"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887F0CD"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22DD5F2"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537566D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59F78D0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08EA9C4B"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2B7A8CB0"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1774128F"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5AF8AA86"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0B2C7D3"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5A8A7C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238FA4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E705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FC1920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C543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068516"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2C7A0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53357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37E47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454E5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DB9C5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09F17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D80B0E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10605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84DE20B"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5AF6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8753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8E746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14A7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5E4AAF"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63CD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8C5FA8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E27C9B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71E9F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2A627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F54E1" w14:paraId="56526873" w14:textId="77777777">
        <w:trPr>
          <w:trHeight w:val="680"/>
        </w:trPr>
        <w:tc>
          <w:tcPr>
            <w:tcW w:w="3444" w:type="dxa"/>
            <w:shd w:val="clear" w:color="auto" w:fill="F2F2F2" w:themeFill="background1" w:themeFillShade="F2"/>
            <w:vAlign w:val="center"/>
          </w:tcPr>
          <w:p w14:paraId="4D0FEA49" w14:textId="2E846F0A"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769BCCCE" w14:textId="29A49432"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520CF651" w14:textId="159E484E"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r>
    </w:tbl>
    <w:p w14:paraId="327DFA9D" w14:textId="77777777" w:rsidR="00AF54E1" w:rsidRDefault="00C648E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5D3E28" w14:textId="77777777">
        <w:tc>
          <w:tcPr>
            <w:tcW w:w="4815" w:type="dxa"/>
          </w:tcPr>
          <w:p w14:paraId="2604360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DDCAE90" wp14:editId="66218701">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B6yA9C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A99479E" w14:textId="7448A044"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F451026" wp14:editId="07895308">
                      <wp:simplePos x="0" y="0"/>
                      <wp:positionH relativeFrom="margin">
                        <wp:posOffset>-72390</wp:posOffset>
                      </wp:positionH>
                      <wp:positionV relativeFrom="paragraph">
                        <wp:posOffset>41275</wp:posOffset>
                      </wp:positionV>
                      <wp:extent cx="590550" cy="321310"/>
                      <wp:effectExtent l="15875" t="15875" r="79375" b="74295"/>
                      <wp:wrapNone/>
                      <wp:docPr id="3" name="矩形: 圆角 12"/>
                      <wp:cNvGraphicFramePr/>
                      <a:graphic xmlns:a="http://schemas.openxmlformats.org/drawingml/2006/main">
                        <a:graphicData uri="http://schemas.microsoft.com/office/word/2010/wordprocessingShape">
                          <wps:wsp>
                            <wps:cNvSpPr/>
                            <wps:spPr>
                              <a:xfrm>
                                <a:off x="0" y="0"/>
                                <a:ext cx="5905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46.5pt;mso-position-horizontal-relative:margin;z-index:-251643904;v-text-anchor:middle;mso-width-relative:page;mso-height-relative:page;" fillcolor="#D5E8CA [3052]" filled="t" stroked="f" coordsize="21600,21600" arcsize="0.166666666666667" o:gfxdata="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GgtCCrVAAAABwEAAA8AAAAAAAAAAQAgAAAAIgAAAGRycy9kb3ducmV2LnhtbFBLAQIU&#10;ABQAAAAIAIdO4kALGBMM2gIAAJgFAAAOAAAAAAAAAAEAIAAAACQ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26627E" w14:textId="213938EE"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C9D4D12" w14:textId="04B9E3A1"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本项目仅针对送检样本中与肿瘤诊断、治疗和预后密切相关的10个核心基因的检测结果进行详细解读，以便为肺癌和肠癌患者的临床诊疗提供参考。</w:t>
      </w:r>
    </w:p>
    <w:p w14:paraId="79A28872"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B59869B" w14:textId="3C43F05D"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本报告对变异的解读遵循相关指南和规范。报告中显示的变异信息（和无变异信息）可为临床医生的决策提供参考，受检者请在临床医生的指导下阅读本报告。</w:t>
      </w:r>
    </w:p>
    <w:p w14:paraId="648DD8A0"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0BC56C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45901C8"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5A61D1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B5CC9F"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977D97D"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DF4F46" w14:textId="2E0CDCE3"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405EB" w:rsidRPr="00C405EB">
        <w:rPr>
          <w:rFonts w:ascii="思源黑体 CN Normal" w:eastAsia="思源黑体 CN Normal" w:hAnsi="思源黑体 CN Normal"/>
          <w:sz w:val="18"/>
          <w:szCs w:val="18"/>
        </w:rPr>
        <w:t>{{</w:t>
      </w:r>
      <w:proofErr w:type="spellStart"/>
      <w:r w:rsidR="00C405EB" w:rsidRPr="00C405EB">
        <w:rPr>
          <w:rFonts w:ascii="思源黑体 CN Normal" w:eastAsia="思源黑体 CN Normal" w:hAnsi="思源黑体 CN Normal"/>
          <w:sz w:val="18"/>
          <w:szCs w:val="18"/>
        </w:rPr>
        <w:t>sample.association.AMP_cn</w:t>
      </w:r>
      <w:proofErr w:type="spellEnd"/>
      <w:r w:rsidR="00C405EB" w:rsidRPr="00C405E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405EB" w:rsidRPr="00C405EB">
        <w:rPr>
          <w:rFonts w:ascii="思源黑体 CN Normal" w:eastAsia="思源黑体 CN Normal" w:hAnsi="思源黑体 CN Normal"/>
          <w:sz w:val="18"/>
          <w:szCs w:val="18"/>
        </w:rPr>
        <w:t>{{</w:t>
      </w:r>
      <w:proofErr w:type="spellStart"/>
      <w:r w:rsidR="00C405EB" w:rsidRPr="00C405EB">
        <w:rPr>
          <w:rFonts w:ascii="思源黑体 CN Normal" w:eastAsia="思源黑体 CN Normal" w:hAnsi="思源黑体 CN Normal"/>
          <w:sz w:val="18"/>
          <w:szCs w:val="18"/>
        </w:rPr>
        <w:t>sample.association.ASCO_cn</w:t>
      </w:r>
      <w:proofErr w:type="spellEnd"/>
      <w:r w:rsidR="00C405EB" w:rsidRPr="00C405E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405EB" w:rsidRPr="00C405EB">
        <w:rPr>
          <w:rFonts w:ascii="思源黑体 CN Normal" w:eastAsia="思源黑体 CN Normal" w:hAnsi="思源黑体 CN Normal"/>
          <w:sz w:val="18"/>
          <w:szCs w:val="18"/>
        </w:rPr>
        <w:t>{{</w:t>
      </w:r>
      <w:proofErr w:type="spellStart"/>
      <w:r w:rsidR="00C405EB" w:rsidRPr="00C405EB">
        <w:rPr>
          <w:rFonts w:ascii="思源黑体 CN Normal" w:eastAsia="思源黑体 CN Normal" w:hAnsi="思源黑体 CN Normal"/>
          <w:sz w:val="18"/>
          <w:szCs w:val="18"/>
        </w:rPr>
        <w:t>sample.association.CAP_cn</w:t>
      </w:r>
      <w:proofErr w:type="spellEnd"/>
      <w:r w:rsidR="00C405EB" w:rsidRPr="00C405E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405EB" w:rsidRPr="00C405EB">
        <w:rPr>
          <w:rFonts w:ascii="思源黑体 CN Normal" w:eastAsia="思源黑体 CN Normal" w:hAnsi="思源黑体 CN Normal"/>
          <w:sz w:val="18"/>
          <w:szCs w:val="18"/>
        </w:rPr>
        <w:t>{{</w:t>
      </w:r>
      <w:proofErr w:type="spellStart"/>
      <w:r w:rsidR="00C405EB" w:rsidRPr="00C405EB">
        <w:rPr>
          <w:rFonts w:ascii="思源黑体 CN Normal" w:eastAsia="思源黑体 CN Normal" w:hAnsi="思源黑体 CN Normal"/>
          <w:sz w:val="18"/>
          <w:szCs w:val="18"/>
        </w:rPr>
        <w:t>sample.guideline.tumor_var</w:t>
      </w:r>
      <w:proofErr w:type="spellEnd"/>
      <w:r w:rsidR="00C405EB" w:rsidRPr="00C405E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E0297" w:rsidRPr="00DE0297">
        <w:rPr>
          <w:rFonts w:ascii="思源黑体 CN Normal" w:eastAsia="思源黑体 CN Normal" w:hAnsi="思源黑体 CN Normal"/>
          <w:sz w:val="18"/>
          <w:szCs w:val="18"/>
        </w:rPr>
        <w:t>{{</w:t>
      </w:r>
      <w:proofErr w:type="spellStart"/>
      <w:r w:rsidR="00DE0297" w:rsidRPr="00DE0297">
        <w:rPr>
          <w:rFonts w:ascii="思源黑体 CN Normal" w:eastAsia="思源黑体 CN Normal" w:hAnsi="思源黑体 CN Normal"/>
          <w:sz w:val="18"/>
          <w:szCs w:val="18"/>
        </w:rPr>
        <w:t>sample.guideline.ngs_clinic_report_inter</w:t>
      </w:r>
      <w:proofErr w:type="spellEnd"/>
      <w:r w:rsidR="00DE0297" w:rsidRPr="00DE029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F54E1" w14:paraId="354DCFFB" w14:textId="77777777">
        <w:trPr>
          <w:trHeight w:val="397"/>
        </w:trPr>
        <w:tc>
          <w:tcPr>
            <w:tcW w:w="1980" w:type="dxa"/>
            <w:shd w:val="clear" w:color="auto" w:fill="1E7648"/>
            <w:vAlign w:val="center"/>
          </w:tcPr>
          <w:p w14:paraId="72F1197A"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6B507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FB85E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F54E1" w14:paraId="52086AE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530A5D5"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56811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A34FB5"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35B25D"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F54E1" w14:paraId="42DE7D8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FB21CD"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C7A2E"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F82634"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F54E1" w14:paraId="2F753B6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22EF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140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35AE87"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F54E1" w14:paraId="316939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738C8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92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89680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F54E1" w14:paraId="7171BC6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DC2699"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C19859"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FE3C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F54E1" w14:paraId="3FA32B3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55BE9E"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B7E8F55"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DAB36"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E0FDB"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F54E1" w14:paraId="32EB06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BD8A9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7B744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281645"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F54E1" w14:paraId="46CA72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4B26F"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E3A9F"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BA7A0"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F54E1" w14:paraId="6C69CC9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8451C6"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08B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557B5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F54E1" w14:paraId="47CA65E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A8CB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5ADB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504E9"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F54E1" w14:paraId="3AB071B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B3B06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3FBD9"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617ACA"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F54E1" w14:paraId="2E6477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08887A"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8686CDD"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2B21"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F490D1"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F54E1" w14:paraId="0DB50C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AA7E4"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47C88B"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E559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F54E1" w14:paraId="062207C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BA4541"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5FFD4D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93EF54"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51331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F54E1" w14:paraId="1A396D8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1DC0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B3A861"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F59EB" w14:textId="77777777" w:rsidR="00AF54E1" w:rsidRDefault="00C648E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2CAA9E"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49A348E" w14:textId="64255778"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w:t>
      </w:r>
      <w:r w:rsidR="002C1C5A" w:rsidRPr="002C1C5A">
        <w:rPr>
          <w:rFonts w:ascii="思源黑体 CN Normal" w:eastAsia="思源黑体 CN Normal" w:hAnsi="思源黑体 CN Normal" w:hint="eastAsia"/>
          <w:sz w:val="18"/>
          <w:szCs w:val="18"/>
          <w:highlight w:val="green"/>
        </w:rPr>
        <w:t xml:space="preserve">{% if “组织” in </w:t>
      </w:r>
      <w:proofErr w:type="spellStart"/>
      <w:r w:rsidR="002C1C5A" w:rsidRPr="002C1C5A">
        <w:rPr>
          <w:rFonts w:ascii="思源黑体 CN Normal" w:eastAsia="思源黑体 CN Normal" w:hAnsi="思源黑体 CN Normal" w:hint="eastAsia"/>
          <w:sz w:val="18"/>
          <w:szCs w:val="18"/>
          <w:highlight w:val="green"/>
        </w:rPr>
        <w:t>sample.prod_names</w:t>
      </w:r>
      <w:proofErr w:type="spellEnd"/>
      <w:r w:rsidR="002C1C5A" w:rsidRPr="002C1C5A">
        <w:rPr>
          <w:rFonts w:ascii="思源黑体 CN Normal" w:eastAsia="思源黑体 CN Normal" w:hAnsi="思源黑体 CN Normal" w:hint="eastAsia"/>
          <w:sz w:val="18"/>
          <w:szCs w:val="18"/>
          <w:highlight w:val="green"/>
        </w:rPr>
        <w:t>%}</w:t>
      </w:r>
      <w:r>
        <w:rPr>
          <w:rFonts w:ascii="思源黑体 CN Normal" w:eastAsia="思源黑体 CN Normal" w:hAnsi="思源黑体 CN Normal" w:hint="eastAsia"/>
          <w:sz w:val="18"/>
          <w:szCs w:val="18"/>
        </w:rPr>
        <w:t>、拷贝数变异（CNV）</w:t>
      </w:r>
      <w:r w:rsidR="002C1C5A" w:rsidRPr="002C1C5A">
        <w:rPr>
          <w:rFonts w:ascii="思源黑体 CN Normal" w:eastAsia="思源黑体 CN Normal" w:hAnsi="思源黑体 CN Normal" w:hint="eastAsia"/>
          <w:sz w:val="18"/>
          <w:szCs w:val="18"/>
          <w:highlight w:val="green"/>
        </w:rPr>
        <w:t>{</w:t>
      </w:r>
      <w:r w:rsidR="002C1C5A" w:rsidRPr="002C1C5A">
        <w:rPr>
          <w:rFonts w:ascii="思源黑体 CN Normal" w:eastAsia="思源黑体 CN Normal" w:hAnsi="思源黑体 CN Normal"/>
          <w:sz w:val="18"/>
          <w:szCs w:val="18"/>
          <w:highlight w:val="green"/>
        </w:rPr>
        <w:t>%endif%}</w:t>
      </w:r>
      <w:r>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3ADF1E87"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CA2ECF3" w14:textId="1568EEEA"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3168D9D4"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972A8"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5EB8B96" w14:textId="4C539FC2" w:rsidR="00AF54E1" w:rsidRPr="005A208F" w:rsidRDefault="00C648E0" w:rsidP="005A2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242C749A" w14:textId="77777777">
        <w:tc>
          <w:tcPr>
            <w:tcW w:w="4815" w:type="dxa"/>
          </w:tcPr>
          <w:p w14:paraId="1856DC40"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3A43097D" wp14:editId="38CFC10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74C4629"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52BE682" wp14:editId="5036C3F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1856;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UmCS9cAAAAIAQAADwAAAAAAAAABACAAAAAiAAAAZHJzL2Rvd25yZXYueG1sUEsB&#10;AhQAFAAAAAgAh07iQG1fpynaAgAAmAUAAA4AAAAAAAAAAQAgAAAAJg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8820C63" w14:textId="77777777" w:rsidR="00AF54E1" w:rsidRDefault="00AF54E1">
      <w:pPr>
        <w:widowControl/>
        <w:jc w:val="left"/>
      </w:pPr>
    </w:p>
    <w:p w14:paraId="093F2091"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5D10DED"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83B683"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{%p for a in (</w:t>
      </w:r>
      <w:proofErr w:type="spellStart"/>
      <w:r w:rsidRPr="00E41F7F">
        <w:rPr>
          <w:rFonts w:ascii="Arial" w:eastAsia="思源黑体 CN Normal" w:hAnsi="Arial" w:cs="Arial"/>
          <w:sz w:val="16"/>
          <w:szCs w:val="16"/>
        </w:rPr>
        <w:t>refer.fixed</w:t>
      </w:r>
      <w:proofErr w:type="spellEnd"/>
      <w:r w:rsidRPr="00E41F7F">
        <w:rPr>
          <w:rFonts w:ascii="Arial" w:eastAsia="思源黑体 CN Normal" w:hAnsi="Arial" w:cs="Arial"/>
          <w:sz w:val="16"/>
          <w:szCs w:val="16"/>
        </w:rPr>
        <w:t xml:space="preserve"> + refer.dynamic.s_var12 + </w:t>
      </w:r>
      <w:proofErr w:type="spellStart"/>
      <w:r w:rsidRPr="00E41F7F">
        <w:rPr>
          <w:rFonts w:ascii="Arial" w:eastAsia="思源黑体 CN Normal" w:hAnsi="Arial" w:cs="Arial"/>
          <w:sz w:val="16"/>
          <w:szCs w:val="16"/>
        </w:rPr>
        <w:t>refer.dynamic.s_var_onco_nodrug</w:t>
      </w:r>
      <w:proofErr w:type="spellEnd"/>
      <w:r w:rsidRPr="00E41F7F">
        <w:rPr>
          <w:rFonts w:ascii="Arial" w:eastAsia="思源黑体 CN Normal" w:hAnsi="Arial" w:cs="Arial"/>
          <w:sz w:val="16"/>
          <w:szCs w:val="16"/>
        </w:rPr>
        <w:t xml:space="preserve"> + </w:t>
      </w:r>
      <w:proofErr w:type="spellStart"/>
      <w:r w:rsidRPr="00E41F7F">
        <w:rPr>
          <w:rFonts w:ascii="Arial" w:eastAsia="思源黑体 CN Normal" w:hAnsi="Arial" w:cs="Arial"/>
          <w:sz w:val="16"/>
          <w:szCs w:val="16"/>
        </w:rPr>
        <w:t>refer.dynamic.knb</w:t>
      </w:r>
      <w:proofErr w:type="spellEnd"/>
      <w:r w:rsidRPr="00E41F7F">
        <w:rPr>
          <w:rFonts w:ascii="Arial" w:eastAsia="思源黑体 CN Normal" w:hAnsi="Arial" w:cs="Arial"/>
          <w:sz w:val="16"/>
          <w:szCs w:val="16"/>
        </w:rPr>
        <w:t>)|unique%}</w:t>
      </w:r>
    </w:p>
    <w:p w14:paraId="61FD6EDE"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{{a}}</w:t>
      </w:r>
    </w:p>
    <w:p w14:paraId="52932C17" w14:textId="1FC81CF8" w:rsid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 xml:space="preserve">{%p </w:t>
      </w:r>
      <w:proofErr w:type="spellStart"/>
      <w:r w:rsidRPr="00E41F7F">
        <w:rPr>
          <w:rFonts w:ascii="Arial" w:eastAsia="思源黑体 CN Normal" w:hAnsi="Arial" w:cs="Arial"/>
          <w:sz w:val="16"/>
          <w:szCs w:val="16"/>
        </w:rPr>
        <w:t>endfor</w:t>
      </w:r>
      <w:proofErr w:type="spellEnd"/>
      <w:r w:rsidRPr="00E41F7F">
        <w:rPr>
          <w:rFonts w:ascii="Arial" w:eastAsia="思源黑体 CN Normal" w:hAnsi="Arial" w:cs="Arial"/>
          <w:sz w:val="16"/>
          <w:szCs w:val="16"/>
        </w:rPr>
        <w:t>%}</w:t>
      </w:r>
    </w:p>
    <w:p w14:paraId="65C1D997"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sectPr w:rsidR="00AF54E1">
          <w:headerReference w:type="default" r:id="rId10"/>
          <w:footerReference w:type="default" r:id="rId11"/>
          <w:type w:val="continuous"/>
          <w:pgSz w:w="11906" w:h="16838"/>
          <w:pgMar w:top="1361" w:right="782" w:bottom="794" w:left="782" w:header="567" w:footer="567" w:gutter="0"/>
          <w:cols w:space="425"/>
          <w:docGrid w:type="lines" w:linePitch="312"/>
        </w:sectPr>
      </w:pPr>
      <w:r>
        <w:rPr>
          <w:rFonts w:ascii="Arial" w:eastAsia="思源黑体 CN Normal" w:hAnsi="Arial" w:cs="Arial"/>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657897" w14:textId="77777777">
        <w:tc>
          <w:tcPr>
            <w:tcW w:w="4815" w:type="dxa"/>
          </w:tcPr>
          <w:p w14:paraId="58C558D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6008EA84" wp14:editId="5119B99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EDF890"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2F1EEC8" wp14:editId="7662647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1JgkvXAAAACAEAAA8AAAAAAAAAAQAgAAAAIgAAAGRycy9kb3ducmV2LnhtbFBL&#10;AQIUABQAAAAIAIdO4kDUZbk32wIAAJkFAAAOAAAAAAAAAAEAIAAAACY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D00F40"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附录1 NCCN指南推荐的治疗方案</w:t>
      </w:r>
    </w:p>
    <w:p w14:paraId="18E5CE4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突变检测（I类证据）、</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检测（I类证据）、</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14号外显子跳跃检测、</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RBB2</w:t>
      </w:r>
      <w:r>
        <w:rPr>
          <w:rFonts w:ascii="思源黑体 CN Normal" w:eastAsia="思源黑体 CN Normal" w:hAnsi="思源黑体 CN Normal" w:cs="思源黑体 CN Light" w:hint="eastAsia"/>
          <w:i/>
          <w:iCs/>
          <w:color w:val="000000" w:themeColor="text1"/>
          <w:sz w:val="18"/>
          <w:szCs w:val="18"/>
        </w:rPr>
        <w:t>（H</w:t>
      </w:r>
      <w:r>
        <w:rPr>
          <w:rFonts w:ascii="思源黑体 CN Normal" w:eastAsia="思源黑体 CN Normal" w:hAnsi="思源黑体 CN Normal" w:cs="思源黑体 CN Light"/>
          <w:i/>
          <w:iCs/>
          <w:color w:val="000000" w:themeColor="text1"/>
          <w:sz w:val="18"/>
          <w:szCs w:val="18"/>
        </w:rPr>
        <w:t>ER2</w:t>
      </w:r>
      <w:r>
        <w:rPr>
          <w:rFonts w:ascii="思源黑体 CN Normal" w:eastAsia="思源黑体 CN Normal" w:hAnsi="思源黑体 CN Normal" w:cs="思源黑体 CN Light" w:hint="eastAsia"/>
          <w:color w:val="000000" w:themeColor="text1"/>
          <w:sz w:val="18"/>
          <w:szCs w:val="18"/>
        </w:rPr>
        <w:t>）检测以及</w:t>
      </w:r>
      <w:r>
        <w:rPr>
          <w:rFonts w:ascii="思源黑体 CN Normal" w:eastAsia="思源黑体 CN Normal" w:hAnsi="思源黑体 CN Normal" w:cs="思源黑体 CN Light"/>
          <w:color w:val="000000" w:themeColor="text1"/>
          <w:sz w:val="18"/>
          <w:szCs w:val="18"/>
        </w:rPr>
        <w:t>PD-L1检测（I类证据）</w:t>
      </w:r>
      <w:r>
        <w:rPr>
          <w:rFonts w:ascii="思源黑体 CN Normal" w:eastAsia="思源黑体 CN Normal" w:hAnsi="思源黑体 CN Normal" w:cs="思源黑体 CN Light" w:hint="eastAsia"/>
          <w:color w:val="000000" w:themeColor="text1"/>
          <w:sz w:val="18"/>
          <w:szCs w:val="18"/>
        </w:rPr>
        <w:t>。</w:t>
      </w:r>
    </w:p>
    <w:p w14:paraId="43279DA9"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7B43192" wp14:editId="16DE84E2">
            <wp:extent cx="6479540" cy="5059680"/>
            <wp:effectExtent l="0" t="0" r="0" b="0"/>
            <wp:docPr id="5585850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501" name="Picture 1015"/>
                    <pic:cNvPicPr>
                      <a:picLocks noChangeAspect="1"/>
                    </pic:cNvPicPr>
                  </pic:nvPicPr>
                  <pic:blipFill>
                    <a:blip r:embed="rId12"/>
                    <a:stretch>
                      <a:fillRect/>
                    </a:stretch>
                  </pic:blipFill>
                  <pic:spPr>
                    <a:xfrm>
                      <a:off x="0" y="0"/>
                      <a:ext cx="6480000" cy="5059901"/>
                    </a:xfrm>
                    <a:prstGeom prst="rect">
                      <a:avLst/>
                    </a:prstGeom>
                  </pic:spPr>
                </pic:pic>
              </a:graphicData>
            </a:graphic>
          </wp:inline>
        </w:drawing>
      </w:r>
    </w:p>
    <w:p w14:paraId="61D83FBF" w14:textId="77777777" w:rsidR="00AF54E1" w:rsidRDefault="00C648E0">
      <w:pPr>
        <w:widowControl/>
        <w:jc w:val="left"/>
      </w:pPr>
      <w:r>
        <w:br w:type="page"/>
      </w:r>
    </w:p>
    <w:p w14:paraId="40127D0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其他生物标志物检测包括：</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基因扩增。推荐携带高水平</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基因扩增的肺癌患者，可以选择卡马替尼、特泊替尼和克唑替尼进行治疗。</w:t>
      </w:r>
    </w:p>
    <w:p w14:paraId="2053F61A"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719C9995" wp14:editId="1FBCCDE9">
            <wp:extent cx="6479540" cy="5083175"/>
            <wp:effectExtent l="0" t="0" r="0" b="0"/>
            <wp:docPr id="147997814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8148" name="Picture 1015"/>
                    <pic:cNvPicPr>
                      <a:picLocks noChangeAspect="1"/>
                    </pic:cNvPicPr>
                  </pic:nvPicPr>
                  <pic:blipFill>
                    <a:blip r:embed="rId13"/>
                    <a:stretch>
                      <a:fillRect/>
                    </a:stretch>
                  </pic:blipFill>
                  <pic:spPr>
                    <a:xfrm>
                      <a:off x="0" y="0"/>
                      <a:ext cx="6480000" cy="5083615"/>
                    </a:xfrm>
                    <a:prstGeom prst="rect">
                      <a:avLst/>
                    </a:prstGeom>
                  </pic:spPr>
                </pic:pic>
              </a:graphicData>
            </a:graphic>
          </wp:inline>
        </w:drawing>
      </w:r>
    </w:p>
    <w:p w14:paraId="5014F486"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b/>
          <w:bCs/>
          <w:color w:val="D45704"/>
          <w:kern w:val="0"/>
          <w:sz w:val="24"/>
          <w:szCs w:val="24"/>
        </w:rPr>
        <w:br w:type="page"/>
      </w:r>
    </w:p>
    <w:p w14:paraId="4EF5918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《非小细胞肺癌NCCN指南》中指出：</w:t>
      </w:r>
    </w:p>
    <w:p w14:paraId="3DDD6BA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敏感突变的NSCLC患者，一线治疗可选择阿法替尼（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）、厄洛替尼（Erlotinib）、达可替尼（Dacomitinib）、吉非替尼（Gefitinib）、奥希替尼（Osimertinib）、奥希替尼+培美曲塞（</w:t>
      </w:r>
      <w:r>
        <w:rPr>
          <w:rFonts w:ascii="思源黑体 CN Normal" w:eastAsia="思源黑体 CN Normal" w:hAnsi="思源黑体 CN Normal" w:cs="思源黑体 CN Light"/>
          <w:color w:val="000000" w:themeColor="text1"/>
          <w:sz w:val="18"/>
          <w:szCs w:val="18"/>
        </w:rPr>
        <w:t>pemetrexed</w:t>
      </w:r>
      <w:r>
        <w:rPr>
          <w:rFonts w:ascii="思源黑体 CN Normal" w:eastAsia="思源黑体 CN Normal" w:hAnsi="思源黑体 CN Normal" w:cs="思源黑体 CN Light" w:hint="eastAsia"/>
          <w:color w:val="000000" w:themeColor="text1"/>
          <w:sz w:val="18"/>
          <w:szCs w:val="18"/>
        </w:rPr>
        <w:t>）+（顺铂或卡铂）（</w:t>
      </w:r>
      <w:r>
        <w:rPr>
          <w:rFonts w:ascii="思源黑体 CN Normal" w:eastAsia="思源黑体 CN Normal" w:hAnsi="思源黑体 CN Normal" w:cs="思源黑体 CN Light"/>
          <w:color w:val="000000" w:themeColor="text1"/>
          <w:sz w:val="18"/>
          <w:szCs w:val="18"/>
        </w:rPr>
        <w:t>cisplatin or carboplatin</w:t>
      </w:r>
      <w:r>
        <w:rPr>
          <w:rFonts w:ascii="思源黑体 CN Normal" w:eastAsia="思源黑体 CN Normal" w:hAnsi="思源黑体 CN Normal" w:cs="思源黑体 CN Light" w:hint="eastAsia"/>
          <w:color w:val="000000" w:themeColor="text1"/>
          <w:sz w:val="18"/>
          <w:szCs w:val="18"/>
        </w:rPr>
        <w:t>）、厄洛替尼+雷莫芦单抗（Ramucirumab）、厄洛替尼+贝伐珠单抗（Bevacizumab）（非鳞癌），后续治疗可选奥希替尼（Osimertinib）、</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+卡铂+培美曲塞（非鳞状）。</w:t>
      </w:r>
    </w:p>
    <w:p w14:paraId="727867B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GFR</w:t>
      </w:r>
      <w:r>
        <w:rPr>
          <w:rFonts w:ascii="思源黑体 CN Normal" w:eastAsia="思源黑体 CN Normal" w:hAnsi="思源黑体 CN Normal" w:cs="思源黑体 CN Light"/>
          <w:color w:val="000000" w:themeColor="text1"/>
          <w:sz w:val="18"/>
          <w:szCs w:val="18"/>
        </w:rPr>
        <w:t xml:space="preserve"> 20</w:t>
      </w:r>
      <w:r>
        <w:rPr>
          <w:rFonts w:ascii="思源黑体 CN Normal" w:eastAsia="思源黑体 CN Normal" w:hAnsi="思源黑体 CN Normal" w:cs="思源黑体 CN Light" w:hint="eastAsia"/>
          <w:color w:val="000000" w:themeColor="text1"/>
          <w:sz w:val="18"/>
          <w:szCs w:val="18"/>
        </w:rPr>
        <w:t>号外显子插入突变的NSCLC患者，一线治疗可选择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+卡铂+培美曲塞（非鳞状），后续治疗可选择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w:t>
      </w:r>
    </w:p>
    <w:p w14:paraId="102FED9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 xml:space="preserve"> G12C</w:t>
      </w:r>
      <w:r>
        <w:rPr>
          <w:rFonts w:ascii="思源黑体 CN Normal" w:eastAsia="思源黑体 CN Normal" w:hAnsi="思源黑体 CN Normal" w:cs="思源黑体 CN Light" w:hint="eastAsia"/>
          <w:color w:val="000000" w:themeColor="text1"/>
          <w:sz w:val="18"/>
          <w:szCs w:val="18"/>
        </w:rPr>
        <w:t>突变的NSCLC患者，后续治疗可选择</w:t>
      </w:r>
      <w:proofErr w:type="spellStart"/>
      <w:r>
        <w:rPr>
          <w:rFonts w:ascii="思源黑体 CN Normal" w:eastAsia="思源黑体 CN Normal" w:hAnsi="思源黑体 CN Normal" w:cs="思源黑体 CN Light"/>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hint="eastAsia"/>
          <w:color w:val="000000" w:themeColor="text1"/>
          <w:sz w:val="18"/>
          <w:szCs w:val="18"/>
        </w:rPr>
        <w:t>。</w:t>
      </w:r>
    </w:p>
    <w:p w14:paraId="19B9808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重排的NSCLC患者，一线治疗可选择阿来替尼（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）。后续治疗可选阿来替尼（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w:t>
      </w:r>
    </w:p>
    <w:p w14:paraId="7C85C03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重排的NSCLC患者，一线治疗可选择塞瑞替尼（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）和</w:t>
      </w:r>
      <w:proofErr w:type="spellStart"/>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w:t>
      </w:r>
    </w:p>
    <w:p w14:paraId="322C0F1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V600E突变的NSCLC患者，一线治疗推荐达拉非尼Dabrafenib）+曲美替尼（Trametinib）、康奈非尼（</w:t>
      </w:r>
      <w:proofErr w:type="spellStart"/>
      <w:r>
        <w:rPr>
          <w:rFonts w:ascii="思源黑体 CN Normal" w:eastAsia="思源黑体 CN Normal" w:hAnsi="思源黑体 CN Normal" w:cs="思源黑体 CN Light"/>
          <w:color w:val="000000" w:themeColor="text1"/>
          <w:sz w:val="18"/>
          <w:szCs w:val="18"/>
        </w:rPr>
        <w:t>Encorafenib</w:t>
      </w:r>
      <w:proofErr w:type="spellEnd"/>
      <w:r>
        <w:rPr>
          <w:rFonts w:ascii="思源黑体 CN Normal" w:eastAsia="思源黑体 CN Normal" w:hAnsi="思源黑体 CN Normal" w:cs="思源黑体 CN Light" w:hint="eastAsia"/>
          <w:color w:val="000000" w:themeColor="text1"/>
          <w:sz w:val="18"/>
          <w:szCs w:val="18"/>
        </w:rPr>
        <w:t>）+比美替尼（</w:t>
      </w:r>
      <w:proofErr w:type="spellStart"/>
      <w:r>
        <w:rPr>
          <w:rFonts w:ascii="思源黑体 CN Normal" w:eastAsia="思源黑体 CN Normal" w:hAnsi="思源黑体 CN Normal" w:cs="思源黑体 CN Light"/>
          <w:color w:val="000000" w:themeColor="text1"/>
          <w:sz w:val="18"/>
          <w:szCs w:val="18"/>
        </w:rPr>
        <w:t>Binimetinib</w:t>
      </w:r>
      <w:proofErr w:type="spellEnd"/>
      <w:r>
        <w:rPr>
          <w:rFonts w:ascii="思源黑体 CN Normal" w:eastAsia="思源黑体 CN Normal" w:hAnsi="思源黑体 CN Normal" w:cs="思源黑体 CN Light" w:hint="eastAsia"/>
          <w:color w:val="000000" w:themeColor="text1"/>
          <w:sz w:val="18"/>
          <w:szCs w:val="18"/>
        </w:rPr>
        <w:t>），如不耐受达拉非尼+曲美替尼的联用方案，则推荐使用维莫非尼、达拉非尼单药方案。对于腺癌和鳞状细胞癌，如一线使用的是其他系统治疗方案，则推荐达拉非尼+曲美替尼、康奈非尼+比美替尼作为此类患者的后续治疗方案。</w:t>
      </w:r>
    </w:p>
    <w:p w14:paraId="5F4CC59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color w:val="000000" w:themeColor="text1"/>
          <w:sz w:val="18"/>
          <w:szCs w:val="18"/>
        </w:rPr>
        <w:t>14</w:t>
      </w:r>
      <w:r>
        <w:rPr>
          <w:rFonts w:ascii="思源黑体 CN Normal" w:eastAsia="思源黑体 CN Normal" w:hAnsi="思源黑体 CN Normal" w:cs="思源黑体 CN Light" w:hint="eastAsia"/>
          <w:color w:val="000000" w:themeColor="text1"/>
          <w:sz w:val="18"/>
          <w:szCs w:val="18"/>
        </w:rPr>
        <w:t>号外显子跳读突变的NSCLC患者，一线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治疗可选择卡马替尼（</w:t>
      </w:r>
      <w:proofErr w:type="spellStart"/>
      <w:r>
        <w:rPr>
          <w:rFonts w:ascii="思源黑体 CN Normal" w:eastAsia="思源黑体 CN Normal" w:hAnsi="思源黑体 CN Normal" w:cs="思源黑体 CN Light"/>
          <w:color w:val="000000" w:themeColor="text1"/>
          <w:sz w:val="18"/>
          <w:szCs w:val="18"/>
        </w:rPr>
        <w:t>Capmatinib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）、特泊替尼（</w:t>
      </w:r>
      <w:proofErr w:type="spellStart"/>
      <w:r>
        <w:rPr>
          <w:rFonts w:ascii="思源黑体 CN Normal" w:eastAsia="思源黑体 CN Normal" w:hAnsi="思源黑体 CN Normal" w:cs="思源黑体 CN Light"/>
          <w:color w:val="000000" w:themeColor="text1"/>
          <w:sz w:val="18"/>
          <w:szCs w:val="18"/>
        </w:rPr>
        <w:t>Tepotinib</w:t>
      </w:r>
      <w:proofErr w:type="spellEnd"/>
      <w:r>
        <w:rPr>
          <w:rFonts w:ascii="思源黑体 CN Normal" w:eastAsia="思源黑体 CN Normal" w:hAnsi="思源黑体 CN Normal" w:cs="思源黑体 CN Light" w:hint="eastAsia"/>
          <w:color w:val="000000" w:themeColor="text1"/>
          <w:sz w:val="18"/>
          <w:szCs w:val="18"/>
        </w:rPr>
        <w:t>）。</w:t>
      </w:r>
    </w:p>
    <w:p w14:paraId="1F452DF0"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重排的NSCLC患者，一线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治疗可选择塞普替尼（</w:t>
      </w:r>
      <w:proofErr w:type="spellStart"/>
      <w:r>
        <w:rPr>
          <w:rFonts w:ascii="思源黑体 CN Normal" w:eastAsia="思源黑体 CN Normal" w:hAnsi="思源黑体 CN Normal" w:cs="思源黑体 CN Light" w:hint="eastAsia"/>
          <w:color w:val="000000" w:themeColor="text1"/>
          <w:sz w:val="18"/>
          <w:szCs w:val="18"/>
        </w:rPr>
        <w:t>Selpercatinib</w:t>
      </w:r>
      <w:proofErr w:type="spellEnd"/>
      <w:r>
        <w:rPr>
          <w:rFonts w:ascii="思源黑体 CN Normal" w:eastAsia="思源黑体 CN Normal" w:hAnsi="思源黑体 CN Normal" w:cs="思源黑体 CN Light" w:hint="eastAsia"/>
          <w:color w:val="000000" w:themeColor="text1"/>
          <w:sz w:val="18"/>
          <w:szCs w:val="18"/>
        </w:rPr>
        <w:t>）、普拉替尼（</w:t>
      </w:r>
      <w:proofErr w:type="spellStart"/>
      <w:r>
        <w:rPr>
          <w:rFonts w:ascii="思源黑体 CN Normal" w:eastAsia="思源黑体 CN Normal" w:hAnsi="思源黑体 CN Normal" w:cs="思源黑体 CN Light"/>
          <w:color w:val="000000" w:themeColor="text1"/>
          <w:sz w:val="18"/>
          <w:szCs w:val="18"/>
        </w:rPr>
        <w:t>Pralsetinib</w:t>
      </w:r>
      <w:proofErr w:type="spellEnd"/>
      <w:r>
        <w:rPr>
          <w:rFonts w:ascii="思源黑体 CN Normal" w:eastAsia="思源黑体 CN Normal" w:hAnsi="思源黑体 CN Normal" w:cs="思源黑体 CN Light" w:hint="eastAsia"/>
          <w:color w:val="000000" w:themeColor="text1"/>
          <w:sz w:val="18"/>
          <w:szCs w:val="18"/>
        </w:rPr>
        <w:t>）、卡博替尼（</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rPr>
        <w:t>）。</w:t>
      </w:r>
    </w:p>
    <w:p w14:paraId="3C00223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突变的NSCLC患者，后续线治疗可选择德曲妥珠单抗（</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、恩美曲妥珠单抗（</w:t>
      </w:r>
      <w:r>
        <w:rPr>
          <w:rFonts w:ascii="思源黑体 CN Normal" w:eastAsia="思源黑体 CN Normal" w:hAnsi="思源黑体 CN Normal" w:cs="思源黑体 CN Light"/>
          <w:color w:val="000000" w:themeColor="text1"/>
          <w:sz w:val="18"/>
          <w:szCs w:val="18"/>
        </w:rPr>
        <w:t>Ado-Trastuzumab Emtansine</w:t>
      </w:r>
      <w:r>
        <w:rPr>
          <w:rFonts w:ascii="思源黑体 CN Normal" w:eastAsia="思源黑体 CN Normal" w:hAnsi="思源黑体 CN Normal" w:cs="思源黑体 CN Light" w:hint="eastAsia"/>
          <w:color w:val="000000" w:themeColor="text1"/>
          <w:sz w:val="18"/>
          <w:szCs w:val="18"/>
        </w:rPr>
        <w:t>）。</w:t>
      </w:r>
    </w:p>
    <w:p w14:paraId="6C2E2DA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PD-L1≥1%的NSCLC患者，一线治疗可选择（卡铂或顺铂）+培美曲塞+帕博利珠单抗（Pembrolizumab）、纳武利尤单抗（Nivolumab）</w:t>
      </w:r>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伊匹单抗（Ipilimumab）等。</w:t>
      </w:r>
    </w:p>
    <w:p w14:paraId="429AB2BE"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PD-L1≥50%的NSCLC患者，一线治疗可选择帕博利珠单抗（Pembrolizumab）、阿替利珠单抗（</w:t>
      </w:r>
      <w:r>
        <w:rPr>
          <w:rFonts w:ascii="思源黑体 CN Normal" w:eastAsia="思源黑体 CN Normal" w:hAnsi="思源黑体 CN Normal" w:cs="思源黑体 CN Light"/>
          <w:color w:val="000000" w:themeColor="text1"/>
          <w:sz w:val="18"/>
          <w:szCs w:val="18"/>
        </w:rPr>
        <w:t>Atezolizumab</w:t>
      </w:r>
      <w:r>
        <w:rPr>
          <w:rFonts w:ascii="思源黑体 CN Normal" w:eastAsia="思源黑体 CN Normal" w:hAnsi="思源黑体 CN Normal" w:cs="思源黑体 CN Light" w:hint="eastAsia"/>
          <w:color w:val="000000" w:themeColor="text1"/>
          <w:sz w:val="18"/>
          <w:szCs w:val="18"/>
        </w:rPr>
        <w:t>）等。</w:t>
      </w:r>
    </w:p>
    <w:p w14:paraId="43C7F0B9" w14:textId="77777777" w:rsidR="00AF54E1" w:rsidRDefault="00C648E0">
      <w:pPr>
        <w:jc w:val="center"/>
        <w:rPr>
          <w:rFonts w:ascii="思源黑体 CN Bold" w:eastAsia="思源黑体 CN Bold" w:hAnsi="思源黑体 CN Bold"/>
          <w:b/>
          <w:bCs/>
          <w:color w:val="D45704"/>
          <w:sz w:val="18"/>
          <w:szCs w:val="18"/>
        </w:rPr>
      </w:pPr>
      <w:r>
        <w:rPr>
          <w:noProof/>
        </w:rPr>
        <w:lastRenderedPageBreak/>
        <w:drawing>
          <wp:inline distT="0" distB="0" distL="0" distR="0" wp14:anchorId="293422F6" wp14:editId="502DFD80">
            <wp:extent cx="6479540" cy="5098415"/>
            <wp:effectExtent l="0" t="0" r="0" b="0"/>
            <wp:docPr id="17515249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4947" name="Picture 1015"/>
                    <pic:cNvPicPr>
                      <a:picLocks noChangeAspect="1"/>
                    </pic:cNvPicPr>
                  </pic:nvPicPr>
                  <pic:blipFill>
                    <a:blip r:embed="rId14"/>
                    <a:stretch>
                      <a:fillRect/>
                    </a:stretch>
                  </pic:blipFill>
                  <pic:spPr>
                    <a:xfrm>
                      <a:off x="0" y="0"/>
                      <a:ext cx="6480000" cy="5098805"/>
                    </a:xfrm>
                    <a:prstGeom prst="rect">
                      <a:avLst/>
                    </a:prstGeom>
                  </pic:spPr>
                </pic:pic>
              </a:graphicData>
            </a:graphic>
          </wp:inline>
        </w:drawing>
      </w:r>
    </w:p>
    <w:p w14:paraId="686AD0E8"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64DD3D1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NCCN结直肠癌指南推荐对所有转移性结直肠癌患者进行</w:t>
      </w:r>
      <w:r>
        <w:rPr>
          <w:rFonts w:ascii="思源黑体 CN Normal" w:eastAsia="思源黑体 CN Normal" w:hAnsi="思源黑体 CN Normal" w:cs="思源黑体 CN Light" w:hint="eastAsia"/>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基因检测。</w:t>
      </w:r>
    </w:p>
    <w:p w14:paraId="167E1312"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F62F1F1" wp14:editId="61E8673E">
            <wp:extent cx="6479540" cy="5061585"/>
            <wp:effectExtent l="0" t="0" r="0" b="0"/>
            <wp:docPr id="160910168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1683" name="Picture 1015"/>
                    <pic:cNvPicPr>
                      <a:picLocks noChangeAspect="1"/>
                    </pic:cNvPicPr>
                  </pic:nvPicPr>
                  <pic:blipFill>
                    <a:blip r:embed="rId15"/>
                    <a:stretch>
                      <a:fillRect/>
                    </a:stretch>
                  </pic:blipFill>
                  <pic:spPr>
                    <a:xfrm>
                      <a:off x="0" y="0"/>
                      <a:ext cx="6480000" cy="5062099"/>
                    </a:xfrm>
                    <a:prstGeom prst="rect">
                      <a:avLst/>
                    </a:prstGeom>
                  </pic:spPr>
                </pic:pic>
              </a:graphicData>
            </a:graphic>
          </wp:inline>
        </w:drawing>
      </w:r>
    </w:p>
    <w:p w14:paraId="7DAE6058" w14:textId="77777777" w:rsidR="00AF54E1" w:rsidRDefault="00C648E0">
      <w:pPr>
        <w:widowControl/>
        <w:jc w:val="left"/>
      </w:pPr>
      <w:r>
        <w:br w:type="page"/>
      </w:r>
    </w:p>
    <w:p w14:paraId="25B302C3"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bookmarkStart w:id="26" w:name="_Hlk107502972"/>
      <w:r>
        <w:rPr>
          <w:rFonts w:ascii="思源黑体 CN Normal" w:eastAsia="思源黑体 CN Normal" w:hAnsi="思源黑体 CN Normal" w:cs="思源黑体 CN Light" w:hint="eastAsia"/>
          <w:color w:val="000000" w:themeColor="text1"/>
          <w:sz w:val="18"/>
          <w:szCs w:val="18"/>
        </w:rPr>
        <w:lastRenderedPageBreak/>
        <w:t>结直肠癌NCCN指南指出，</w:t>
      </w:r>
      <w:bookmarkEnd w:id="26"/>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基因突变（2/3/4号外显子中）的结直肠癌患者不能用西妥昔单抗（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）或帕尼单抗（Panitumumab）进行治疗；对于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基因突变为阴性的左半结肠癌患者，可根据疾病分期和转移状态，使用西妥昔单抗（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）/帕尼单抗（</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anitumumab）联合不同的化疗药物进行治疗。</w:t>
      </w:r>
    </w:p>
    <w:p w14:paraId="5F7DB0CE"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BCD944F" wp14:editId="08BF6BED">
            <wp:extent cx="6479540" cy="5063490"/>
            <wp:effectExtent l="0" t="0" r="0" b="0"/>
            <wp:docPr id="15242805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512" name="Picture 1015"/>
                    <pic:cNvPicPr>
                      <a:picLocks noChangeAspect="1"/>
                    </pic:cNvPicPr>
                  </pic:nvPicPr>
                  <pic:blipFill>
                    <a:blip r:embed="rId16"/>
                    <a:stretch>
                      <a:fillRect/>
                    </a:stretch>
                  </pic:blipFill>
                  <pic:spPr>
                    <a:xfrm>
                      <a:off x="0" y="0"/>
                      <a:ext cx="6480000" cy="5063501"/>
                    </a:xfrm>
                    <a:prstGeom prst="rect">
                      <a:avLst/>
                    </a:prstGeom>
                  </pic:spPr>
                </pic:pic>
              </a:graphicData>
            </a:graphic>
          </wp:inline>
        </w:drawing>
      </w:r>
    </w:p>
    <w:p w14:paraId="73F4B0FD" w14:textId="77777777" w:rsidR="00AF54E1" w:rsidRDefault="00C648E0">
      <w:pPr>
        <w:widowControl/>
        <w:jc w:val="left"/>
      </w:pPr>
      <w:r>
        <w:br w:type="page"/>
      </w:r>
    </w:p>
    <w:p w14:paraId="0D36D82B" w14:textId="77777777" w:rsidR="00AF54E1" w:rsidRDefault="00C648E0">
      <w:pPr>
        <w:widowControl/>
        <w:spacing w:line="380" w:lineRule="exact"/>
        <w:ind w:firstLineChars="200" w:firstLine="360"/>
        <w:jc w:val="left"/>
        <w:rPr>
          <w:rFonts w:ascii="思源黑体 CN Normal" w:eastAsia="思源黑体 CN Normal" w:hAnsi="思源黑体 CN Normal"/>
        </w:rPr>
      </w:pPr>
      <w:r>
        <w:rPr>
          <w:rFonts w:ascii="思源黑体 CN Normal" w:eastAsia="思源黑体 CN Normal" w:hAnsi="思源黑体 CN Normal" w:cs="思源黑体 CN Light" w:hint="eastAsia"/>
          <w:i/>
          <w:iCs/>
          <w:color w:val="000000" w:themeColor="text1"/>
          <w:sz w:val="18"/>
          <w:szCs w:val="18"/>
        </w:rPr>
        <w:lastRenderedPageBreak/>
        <w:t>BRAF</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V600E突变患者除非同时使用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抑制剂，否则极有可能对西妥昔单抗</w:t>
      </w:r>
      <w:bookmarkStart w:id="27" w:name="_Hlk1075033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Cetuximab</w:t>
      </w:r>
      <w:bookmarkEnd w:id="27"/>
      <w:r>
        <w:rPr>
          <w:rFonts w:ascii="思源黑体 CN Normal" w:eastAsia="思源黑体 CN Normal" w:hAnsi="思源黑体 CN Normal" w:cs="思源黑体 CN Light" w:hint="eastAsia"/>
          <w:color w:val="000000" w:themeColor="text1"/>
          <w:sz w:val="18"/>
          <w:szCs w:val="18"/>
        </w:rPr>
        <w:t>）和帕尼单抗（</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anitumumab）无反应。结直肠癌NCCN指南推荐康奈非尼（</w:t>
      </w:r>
      <w:proofErr w:type="spellStart"/>
      <w:r>
        <w:rPr>
          <w:rFonts w:ascii="思源黑体 CN Normal" w:eastAsia="思源黑体 CN Normal" w:hAnsi="思源黑体 CN Normal" w:cs="思源黑体 CN Light"/>
          <w:color w:val="000000" w:themeColor="text1"/>
          <w:sz w:val="18"/>
          <w:szCs w:val="18"/>
        </w:rPr>
        <w:t>E</w:t>
      </w:r>
      <w:r>
        <w:rPr>
          <w:rFonts w:ascii="思源黑体 CN Normal" w:eastAsia="思源黑体 CN Normal" w:hAnsi="思源黑体 CN Normal" w:cs="思源黑体 CN Light" w:hint="eastAsia"/>
          <w:color w:val="000000" w:themeColor="text1"/>
          <w:sz w:val="18"/>
          <w:szCs w:val="18"/>
        </w:rPr>
        <w:t>n</w:t>
      </w:r>
      <w:r>
        <w:rPr>
          <w:rFonts w:ascii="思源黑体 CN Normal" w:eastAsia="思源黑体 CN Normal" w:hAnsi="思源黑体 CN Normal" w:cs="思源黑体 CN Light"/>
          <w:color w:val="000000" w:themeColor="text1"/>
          <w:sz w:val="18"/>
          <w:szCs w:val="18"/>
        </w:rPr>
        <w:t>corafenib</w:t>
      </w:r>
      <w:proofErr w:type="spellEnd"/>
      <w:r>
        <w:rPr>
          <w:rFonts w:ascii="思源黑体 CN Normal" w:eastAsia="思源黑体 CN Normal" w:hAnsi="思源黑体 CN Normal" w:cs="思源黑体 CN Light" w:hint="eastAsia"/>
          <w:color w:val="000000" w:themeColor="text1"/>
          <w:sz w:val="18"/>
          <w:szCs w:val="18"/>
        </w:rPr>
        <w:t>）+西妥昔单抗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或帕尼单抗（Panitumumab）用于携带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V600E突变的不可切除的转移性结直肠癌患者的治疗。</w:t>
      </w:r>
    </w:p>
    <w:p w14:paraId="0C0F9FA6"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29C12AE" wp14:editId="28855DCD">
            <wp:extent cx="6479540" cy="5028565"/>
            <wp:effectExtent l="0" t="0" r="0" b="0"/>
            <wp:docPr id="206608235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2357" name="Picture 1015"/>
                    <pic:cNvPicPr>
                      <a:picLocks noChangeAspect="1"/>
                    </pic:cNvPicPr>
                  </pic:nvPicPr>
                  <pic:blipFill>
                    <a:blip r:embed="rId17"/>
                    <a:stretch>
                      <a:fillRect/>
                    </a:stretch>
                  </pic:blipFill>
                  <pic:spPr>
                    <a:xfrm>
                      <a:off x="0" y="0"/>
                      <a:ext cx="6480000" cy="5028684"/>
                    </a:xfrm>
                    <a:prstGeom prst="rect">
                      <a:avLst/>
                    </a:prstGeom>
                  </pic:spPr>
                </pic:pic>
              </a:graphicData>
            </a:graphic>
          </wp:inline>
        </w:drawing>
      </w:r>
    </w:p>
    <w:p w14:paraId="4E6C555B" w14:textId="77777777" w:rsidR="00AF54E1" w:rsidRDefault="00C648E0">
      <w:pPr>
        <w:widowControl/>
        <w:jc w:val="left"/>
      </w:pPr>
      <w:r>
        <w:br w:type="page"/>
      </w:r>
    </w:p>
    <w:p w14:paraId="2D136AC9"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附录</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10个基因及相关检测意义</w:t>
      </w:r>
    </w:p>
    <w:tbl>
      <w:tblPr>
        <w:tblW w:w="0" w:type="auto"/>
        <w:tblBorders>
          <w:bottom w:val="single" w:sz="18" w:space="0" w:color="00653B"/>
        </w:tblBorders>
        <w:tblLook w:val="04A0" w:firstRow="1" w:lastRow="0" w:firstColumn="1" w:lastColumn="0" w:noHBand="0" w:noVBand="1"/>
      </w:tblPr>
      <w:tblGrid>
        <w:gridCol w:w="10332"/>
      </w:tblGrid>
      <w:tr w:rsidR="00AF54E1" w14:paraId="2A4539A8" w14:textId="77777777">
        <w:tc>
          <w:tcPr>
            <w:tcW w:w="10332" w:type="dxa"/>
          </w:tcPr>
          <w:p w14:paraId="5CF47BFB"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t>EGFR</w:t>
            </w:r>
          </w:p>
        </w:tc>
      </w:tr>
    </w:tbl>
    <w:p w14:paraId="3CC1A3F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是肺癌中最为重要也是靶向药物最多的驱动基因之一，据统计，在亚洲非小细胞肺癌（NSCLC）人群中，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突变阳性的比例超过30%（PMID:</w:t>
      </w:r>
      <w:r>
        <w:rPr>
          <w:rFonts w:ascii="思源黑体 CN Normal" w:eastAsia="思源黑体 CN Normal" w:hAnsi="思源黑体 CN Normal"/>
        </w:rPr>
        <w:t xml:space="preserve"> </w:t>
      </w:r>
      <w:r>
        <w:rPr>
          <w:rFonts w:ascii="思源黑体 CN Normal" w:eastAsia="思源黑体 CN Normal" w:hAnsi="思源黑体 CN Normal" w:cs="思源黑体 CN Light" w:hint="eastAsia"/>
          <w:color w:val="000000" w:themeColor="text1"/>
          <w:sz w:val="18"/>
          <w:szCs w:val="18"/>
        </w:rPr>
        <w:t>24419411）。肺癌中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的绝大部分突变发生在编码酪氨酸激酶区域的18-21号外显子，因此这一区域同时也是多种靶向药物的靶点。</w:t>
      </w:r>
    </w:p>
    <w:p w14:paraId="6BBC34F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F6C4AFB" wp14:editId="188539EE">
            <wp:extent cx="3239770" cy="2395220"/>
            <wp:effectExtent l="0" t="0" r="0" b="0"/>
            <wp:docPr id="30349003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0030" name="Picture 1015"/>
                    <pic:cNvPicPr>
                      <a:picLocks noChangeAspect="1"/>
                    </pic:cNvPicPr>
                  </pic:nvPicPr>
                  <pic:blipFill>
                    <a:blip r:embed="rId18"/>
                    <a:stretch>
                      <a:fillRect/>
                    </a:stretch>
                  </pic:blipFill>
                  <pic:spPr>
                    <a:xfrm>
                      <a:off x="0" y="0"/>
                      <a:ext cx="3240000" cy="2395775"/>
                    </a:xfrm>
                    <a:prstGeom prst="rect">
                      <a:avLst/>
                    </a:prstGeom>
                  </pic:spPr>
                </pic:pic>
              </a:graphicData>
            </a:graphic>
          </wp:inline>
        </w:drawing>
      </w:r>
    </w:p>
    <w:p w14:paraId="2E47BED8"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基因常见突变及位置（PMID:17318210）</w:t>
      </w:r>
    </w:p>
    <w:p w14:paraId="11712E6D"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L858R和Exon</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19del突变是最常见的两种肺癌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突变类型，约占</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突变总数的90%，它们可增强</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的酪氨酸激酶活性，从而导致下游多种信号通路的超活性化。目前FDA/NMPA已经批准奥希替尼（Osimertinib）、</w:t>
      </w:r>
      <w:r>
        <w:rPr>
          <w:rFonts w:ascii="思源黑体 CN Normal" w:eastAsia="思源黑体 CN Normal" w:hAnsi="思源黑体 CN Normal"/>
          <w:color w:val="000000" w:themeColor="text1"/>
          <w:sz w:val="18"/>
          <w:szCs w:val="18"/>
        </w:rPr>
        <w:t>阿美替尼（</w:t>
      </w:r>
      <w:proofErr w:type="spellStart"/>
      <w:r>
        <w:rPr>
          <w:rFonts w:ascii="思源黑体 CN Normal" w:eastAsia="思源黑体 CN Normal" w:hAnsi="思源黑体 CN Normal"/>
          <w:color w:val="000000" w:themeColor="text1"/>
          <w:sz w:val="18"/>
          <w:szCs w:val="18"/>
        </w:rPr>
        <w:t>Almonertinib</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吉非替尼（Gefitinib）、阿法替尼（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）、厄洛替尼（Erlotinib）、达可替尼（Dacomitinib）、埃克替尼（</w:t>
      </w:r>
      <w:proofErr w:type="spellStart"/>
      <w:r>
        <w:rPr>
          <w:rFonts w:ascii="思源黑体 CN Normal" w:eastAsia="思源黑体 CN Normal" w:hAnsi="思源黑体 CN Normal" w:cs="思源黑体 CN Light" w:hint="eastAsia"/>
          <w:color w:val="000000" w:themeColor="text1"/>
          <w:sz w:val="18"/>
          <w:szCs w:val="18"/>
        </w:rPr>
        <w:t>Icotinib</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hint="eastAsia"/>
          <w:color w:val="000000" w:themeColor="text1"/>
          <w:sz w:val="18"/>
          <w:szCs w:val="18"/>
        </w:rPr>
        <w:t>、伏美替尼（</w:t>
      </w:r>
      <w:proofErr w:type="spellStart"/>
      <w:r>
        <w:rPr>
          <w:rFonts w:ascii="思源黑体 CN Normal" w:eastAsia="思源黑体 CN Normal" w:hAnsi="思源黑体 CN Normal" w:hint="eastAsia"/>
          <w:color w:val="000000" w:themeColor="text1"/>
          <w:sz w:val="18"/>
          <w:szCs w:val="18"/>
        </w:rPr>
        <w:t>Alflutinib</w:t>
      </w:r>
      <w:proofErr w:type="spellEnd"/>
      <w:r>
        <w:rPr>
          <w:rFonts w:ascii="思源黑体 CN Normal" w:eastAsia="思源黑体 CN Normal" w:hAnsi="思源黑体 CN Normal" w:hint="eastAsia"/>
          <w:color w:val="000000" w:themeColor="text1"/>
          <w:sz w:val="18"/>
          <w:szCs w:val="18"/>
        </w:rPr>
        <w:t>）、贝福替尼（</w:t>
      </w:r>
      <w:proofErr w:type="spellStart"/>
      <w:r>
        <w:rPr>
          <w:rFonts w:ascii="思源黑体 CN Normal" w:eastAsia="思源黑体 CN Normal" w:hAnsi="思源黑体 CN Normal" w:hint="eastAsia"/>
          <w:color w:val="000000" w:themeColor="text1"/>
          <w:sz w:val="18"/>
          <w:szCs w:val="18"/>
        </w:rPr>
        <w:t>Befotertinib</w:t>
      </w:r>
      <w:proofErr w:type="spellEnd"/>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等用于</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突变的肺癌患者的治疗。另外， </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19号外显子插入、L861Q、G719X、S768I等突变为</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基因的少见突变，针对上述突变，</w:t>
      </w:r>
      <w:r>
        <w:rPr>
          <w:rFonts w:ascii="思源黑体 CN Normal" w:eastAsia="思源黑体 CN Normal" w:hAnsi="思源黑体 CN Normal" w:cs="思源黑体 CN Light"/>
          <w:color w:val="000000" w:themeColor="text1"/>
          <w:sz w:val="18"/>
          <w:szCs w:val="18"/>
        </w:rPr>
        <w:t>NSCLC NCCN指南优先推荐奥希替尼和阿法替尼用于一线治疗，其他推荐中用于一线治疗的药物还包括：厄洛替尼、吉非替尼、达可替尼</w:t>
      </w:r>
      <w:r>
        <w:rPr>
          <w:rFonts w:ascii="思源黑体 CN Normal" w:eastAsia="思源黑体 CN Normal" w:hAnsi="思源黑体 CN Normal" w:cs="思源黑体 CN Light" w:hint="eastAsia"/>
          <w:color w:val="000000" w:themeColor="text1"/>
          <w:sz w:val="18"/>
          <w:szCs w:val="18"/>
        </w:rPr>
        <w:t>。</w:t>
      </w:r>
    </w:p>
    <w:p w14:paraId="3E0EC9CA"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T790M突变发生在20号外显子，为第一代和第二代</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-TKI类药物的主要耐药机制之一，《中国非小细胞肺癌患者</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T790M基因突变检测专家共识》中指出：目前已报道的</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-TKI耐药后组织样本的T790M突变阳性率基本在60%左右。FDA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批准奥希替尼用于既往接受</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-TKI治疗时或治疗后进展的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T790M阳性的转移性NSCLC患者的治疗。NMPA批准阿美替尼、伏美替尼、</w:t>
      </w:r>
      <w:r>
        <w:rPr>
          <w:rFonts w:ascii="思源黑体 CN Normal" w:eastAsia="思源黑体 CN Normal" w:hAnsi="思源黑体 CN Normal" w:hint="eastAsia"/>
          <w:color w:val="000000" w:themeColor="text1"/>
          <w:sz w:val="18"/>
          <w:szCs w:val="18"/>
        </w:rPr>
        <w:t>贝福替尼</w:t>
      </w:r>
      <w:r>
        <w:rPr>
          <w:rFonts w:ascii="思源黑体 CN Normal" w:eastAsia="思源黑体 CN Normal" w:hAnsi="思源黑体 CN Normal" w:cs="思源黑体 CN Light" w:hint="eastAsia"/>
          <w:color w:val="000000" w:themeColor="text1"/>
          <w:sz w:val="18"/>
          <w:szCs w:val="18"/>
        </w:rPr>
        <w:t>用于既往经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TKI治疗时或治疗后出现疾病进展，并且经检测确认存在</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T790M突变阳性的局部晚期或转移性非小细胞性肺癌（NSCLC）成人患者的治疗。</w:t>
      </w:r>
    </w:p>
    <w:p w14:paraId="58601B14"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FDA批准</w:t>
      </w:r>
      <w:proofErr w:type="spellStart"/>
      <w:r>
        <w:rPr>
          <w:rFonts w:ascii="思源黑体 CN Normal" w:eastAsia="思源黑体 CN Normal" w:hAnsi="思源黑体 CN Normal" w:cs="思源黑体 CN Light" w:hint="eastAsia"/>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（JNJ-6372）用于携带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基因20外显子插入（exon20ins）突变且经含铂化疗期间或之后疾病进展的非小细胞肺癌（NSCLC）患者治疗。NMPA 批准舒沃替尼用于治疗既往经合铂化疗治疗时或治疗后出现疾病进展，或不耐受含铂化疗，并且经检测确认存在表皮生长因子受体（</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）20号外显子插入突变的局部晚期或转移性非小细胞肺癌（NSCLC）的成人患者。另外，</w:t>
      </w:r>
      <w:r>
        <w:rPr>
          <w:rFonts w:ascii="思源黑体 CN Normal" w:eastAsia="思源黑体 CN Normal" w:hAnsi="思源黑体 CN Normal" w:cs="思源黑体 CN Light"/>
          <w:color w:val="000000" w:themeColor="text1"/>
          <w:sz w:val="18"/>
          <w:szCs w:val="18"/>
        </w:rPr>
        <w:t>NCCN NSCLC</w:t>
      </w:r>
      <w:r>
        <w:rPr>
          <w:rFonts w:ascii="思源黑体 CN Normal" w:eastAsia="思源黑体 CN Normal" w:hAnsi="思源黑体 CN Normal" w:cs="思源黑体 CN Light" w:hint="eastAsia"/>
          <w:color w:val="000000" w:themeColor="text1"/>
          <w:sz w:val="18"/>
          <w:szCs w:val="18"/>
        </w:rPr>
        <w:t>指南中认为，除了特定的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20外显子插入类型（p.A763_Y764insFQEA，p.A763_Y764insLQEA），携带其他</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20外显子插入突变的肺癌患者对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-TKI类药物的响应可能较低。</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A079BF7" w14:textId="77777777">
        <w:tc>
          <w:tcPr>
            <w:tcW w:w="10332" w:type="dxa"/>
          </w:tcPr>
          <w:p w14:paraId="79FBC02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ALK</w:t>
            </w:r>
          </w:p>
        </w:tc>
      </w:tr>
    </w:tbl>
    <w:p w14:paraId="20F7400E"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8610D16"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融合搭档基因超过20种，包括</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KIF5B-ALK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TFG-ALK</w:t>
      </w:r>
      <w:r>
        <w:rPr>
          <w:rFonts w:ascii="思源黑体 CN Normal" w:eastAsia="思源黑体 CN Normal" w:hAnsi="思源黑体 CN Normal" w:cs="思源黑体 CN Light" w:hint="eastAsia"/>
          <w:color w:val="000000" w:themeColor="text1"/>
          <w:sz w:val="18"/>
          <w:szCs w:val="18"/>
        </w:rPr>
        <w:t>等。在非小细胞肺癌中，有约3%~7%的病例存在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融合突变（PMID: 22311682,</w:t>
      </w:r>
      <w:r>
        <w:t xml:space="preserve"> </w:t>
      </w:r>
      <w:r>
        <w:rPr>
          <w:rFonts w:ascii="思源黑体 CN Normal" w:eastAsia="思源黑体 CN Normal" w:hAnsi="思源黑体 CN Normal" w:cs="思源黑体 CN Light"/>
          <w:color w:val="000000" w:themeColor="text1"/>
          <w:sz w:val="18"/>
          <w:szCs w:val="18"/>
        </w:rPr>
        <w:t>PMID:29455675</w:t>
      </w:r>
      <w:r>
        <w:rPr>
          <w:rFonts w:ascii="思源黑体 CN Normal" w:eastAsia="思源黑体 CN Normal" w:hAnsi="思源黑体 CN Normal" w:cs="思源黑体 CN Light" w:hint="eastAsia"/>
          <w:color w:val="000000" w:themeColor="text1"/>
          <w:sz w:val="18"/>
          <w:szCs w:val="18"/>
        </w:rPr>
        <w:t>），其中</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的融合突变最为常见，其融合构型超过20种，又以</w:t>
      </w:r>
      <w:r>
        <w:rPr>
          <w:rFonts w:ascii="思源黑体 CN Normal" w:eastAsia="思源黑体 CN Normal" w:hAnsi="思源黑体 CN Normal" w:cs="思源黑体 CN Light" w:hint="eastAsia"/>
          <w:i/>
          <w:iCs/>
          <w:color w:val="000000" w:themeColor="text1"/>
          <w:sz w:val="18"/>
          <w:szCs w:val="18"/>
        </w:rPr>
        <w:t>EML4</w:t>
      </w:r>
      <w:r>
        <w:rPr>
          <w:rFonts w:ascii="思源黑体 CN Normal" w:eastAsia="思源黑体 CN Normal" w:hAnsi="思源黑体 CN Normal" w:cs="思源黑体 CN Light" w:hint="eastAsia"/>
          <w:color w:val="000000" w:themeColor="text1"/>
          <w:sz w:val="18"/>
          <w:szCs w:val="18"/>
        </w:rPr>
        <w:t>:Exon13-</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:Exon20最为常见，约占突变总数的50%（PMID: 22311682</w:t>
      </w:r>
      <w:r>
        <w:rPr>
          <w:rFonts w:ascii="思源黑体 CN Normal" w:eastAsia="思源黑体 CN Normal" w:hAnsi="思源黑体 CN Normal" w:cs="思源黑体 CN Light"/>
          <w:color w:val="000000" w:themeColor="text1"/>
          <w:sz w:val="18"/>
          <w:szCs w:val="18"/>
        </w:rPr>
        <w:t>, PMID: 22989574</w:t>
      </w:r>
      <w:r>
        <w:rPr>
          <w:rFonts w:ascii="思源黑体 CN Normal" w:eastAsia="思源黑体 CN Normal" w:hAnsi="思源黑体 CN Normal" w:cs="思源黑体 CN Light" w:hint="eastAsia"/>
          <w:color w:val="000000" w:themeColor="text1"/>
          <w:sz w:val="18"/>
          <w:szCs w:val="18"/>
        </w:rPr>
        <w:t>）。大部分的融合断点均发生在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发挥致癌活性的关键部位。</w:t>
      </w:r>
    </w:p>
    <w:p w14:paraId="4E3FE114"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A0C2285" wp14:editId="4E9537F6">
            <wp:extent cx="4319905" cy="4128770"/>
            <wp:effectExtent l="0" t="0" r="0" b="0"/>
            <wp:docPr id="14150500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0006" name="Picture 1015"/>
                    <pic:cNvPicPr>
                      <a:picLocks noChangeAspect="1"/>
                    </pic:cNvPicPr>
                  </pic:nvPicPr>
                  <pic:blipFill>
                    <a:blip r:embed="rId19"/>
                    <a:stretch>
                      <a:fillRect/>
                    </a:stretch>
                  </pic:blipFill>
                  <pic:spPr>
                    <a:xfrm>
                      <a:off x="0" y="0"/>
                      <a:ext cx="4320000" cy="4129091"/>
                    </a:xfrm>
                    <a:prstGeom prst="rect">
                      <a:avLst/>
                    </a:prstGeom>
                  </pic:spPr>
                </pic:pic>
              </a:graphicData>
            </a:graphic>
          </wp:inline>
        </w:drawing>
      </w:r>
    </w:p>
    <w:p w14:paraId="03AA9F2D"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NSCLC中几种常见的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 xml:space="preserve">融合突变构型（PMID: </w:t>
      </w:r>
      <w:r>
        <w:rPr>
          <w:rFonts w:ascii="思源黑体 CN Normal" w:eastAsia="思源黑体 CN Normal" w:hAnsi="思源黑体 CN Normal" w:cs="思源黑体 CN Light"/>
          <w:color w:val="000000" w:themeColor="text1"/>
          <w:sz w:val="18"/>
          <w:szCs w:val="18"/>
        </w:rPr>
        <w:t>22989574</w:t>
      </w:r>
      <w:r>
        <w:rPr>
          <w:rFonts w:ascii="思源黑体 CN Normal" w:eastAsia="思源黑体 CN Normal" w:hAnsi="思源黑体 CN Normal" w:cs="思源黑体 CN Light" w:hint="eastAsia"/>
          <w:color w:val="000000" w:themeColor="text1"/>
          <w:sz w:val="18"/>
          <w:szCs w:val="18"/>
        </w:rPr>
        <w:t>）</w:t>
      </w:r>
    </w:p>
    <w:p w14:paraId="43A92BD5" w14:textId="77777777" w:rsidR="00AF54E1" w:rsidRDefault="00C648E0">
      <w:pPr>
        <w:widowControl/>
        <w:spacing w:line="380" w:lineRule="exact"/>
        <w:ind w:firstLineChars="200"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已批准包括克唑替尼（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）和洛拉替尼（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）、恩沙替尼（</w:t>
      </w:r>
      <w:proofErr w:type="spellStart"/>
      <w:r>
        <w:rPr>
          <w:rFonts w:ascii="思源黑体 CN Normal" w:eastAsia="思源黑体 CN Normal" w:hAnsi="思源黑体 CN Normal" w:cs="思源黑体 CN Light"/>
          <w:color w:val="000000" w:themeColor="text1"/>
          <w:sz w:val="18"/>
          <w:szCs w:val="18"/>
        </w:rPr>
        <w:t>Ensartinib</w:t>
      </w:r>
      <w:proofErr w:type="spellEnd"/>
      <w:r>
        <w:rPr>
          <w:rFonts w:ascii="思源黑体 CN Normal" w:eastAsia="思源黑体 CN Normal" w:hAnsi="思源黑体 CN Normal" w:cs="思源黑体 CN Light" w:hint="eastAsia"/>
          <w:color w:val="000000" w:themeColor="text1"/>
          <w:sz w:val="18"/>
          <w:szCs w:val="18"/>
        </w:rPr>
        <w:t>）和伊鲁阿克（</w:t>
      </w:r>
      <w:proofErr w:type="spellStart"/>
      <w:r>
        <w:rPr>
          <w:rFonts w:ascii="思源黑体 CN Normal" w:eastAsia="思源黑体 CN Normal" w:hAnsi="思源黑体 CN Normal" w:cs="思源黑体 CN Light"/>
          <w:color w:val="000000" w:themeColor="text1"/>
          <w:sz w:val="18"/>
          <w:szCs w:val="18"/>
        </w:rPr>
        <w:t>Iruplinalkib</w:t>
      </w:r>
      <w:proofErr w:type="spellEnd"/>
      <w:r>
        <w:rPr>
          <w:rFonts w:ascii="思源黑体 CN Normal" w:eastAsia="思源黑体 CN Normal" w:hAnsi="思源黑体 CN Normal" w:cs="思源黑体 CN Light" w:hint="eastAsia"/>
          <w:color w:val="000000" w:themeColor="text1"/>
          <w:sz w:val="18"/>
          <w:szCs w:val="18"/>
        </w:rPr>
        <w:t>）在内的多种靶向药物用于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融合阳性非小细胞肺癌的治疗。NMPA批准恩沙替尼可用于此前接受过克唑替尼治疗后进展或对克唑替尼不耐受的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阳性，局部晚期或转移性NSCLC患者的治疗。对于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融合阳性的患者，NCCN指南优先推荐阿来替尼、布格替尼、洛拉替尼用于治疗，其他推荐用于一线治疗的药物还有塞瑞替尼，并认为特定条件下可以使用克唑替尼进行治疗。</w:t>
      </w:r>
    </w:p>
    <w:p w14:paraId="4C0363D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基因的22~25号外显子。</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3BE38364" w14:textId="77777777">
        <w:tc>
          <w:tcPr>
            <w:tcW w:w="10332" w:type="dxa"/>
          </w:tcPr>
          <w:p w14:paraId="391A2AAA"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ROS1</w:t>
            </w:r>
          </w:p>
        </w:tc>
      </w:tr>
    </w:tbl>
    <w:p w14:paraId="22345FA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基因编码一种受体酪氨酸激酶，同样属于胰岛素受体家族成员，</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融合在脑胶质瘤、肺癌、胆管癌等多种肿瘤中都有报道（PMID: 12661006, PMID: 21253578, PMID: 18083107），是一种重要的肿瘤驱动基因。</w:t>
      </w:r>
    </w:p>
    <w:p w14:paraId="4E477392" w14:textId="77777777" w:rsidR="00AF54E1" w:rsidRDefault="00C648E0">
      <w:pPr>
        <w:spacing w:line="380" w:lineRule="exact"/>
        <w:ind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目前发现的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基因融合模式超过25种，包括</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等。目前报道最多的为肺癌，统计显示</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融合突变在肺癌病例中的发生概率约为2%（PMID: 22215748）。其中最为常见的融合模式为</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，约占</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突变总数的41%，其次为</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EZR-ROS1</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SDC4-ROS1</w:t>
      </w:r>
      <w:r>
        <w:rPr>
          <w:rFonts w:ascii="思源黑体 CN Normal" w:eastAsia="思源黑体 CN Normal" w:hAnsi="思源黑体 CN Normal" w:cs="思源黑体 CN Light" w:hint="eastAsia"/>
          <w:color w:val="000000" w:themeColor="text1"/>
          <w:sz w:val="18"/>
          <w:szCs w:val="18"/>
        </w:rPr>
        <w:t>融合突变（PMID: 27256160）。大部分</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思源黑体 CN Normal" w:eastAsia="思源黑体 CN Normal" w:hAnsi="思源黑体 CN Normal" w:hint="eastAsia"/>
          <w:color w:val="000000"/>
          <w:sz w:val="18"/>
          <w:szCs w:val="18"/>
        </w:rPr>
        <w:t>。</w:t>
      </w:r>
    </w:p>
    <w:p w14:paraId="26298E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90A492" wp14:editId="41064477">
            <wp:extent cx="4319905" cy="3168015"/>
            <wp:effectExtent l="0" t="0" r="0" b="0"/>
            <wp:docPr id="12939867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6712" name="Picture 1015"/>
                    <pic:cNvPicPr>
                      <a:picLocks noChangeAspect="1"/>
                    </pic:cNvPicPr>
                  </pic:nvPicPr>
                  <pic:blipFill>
                    <a:blip r:embed="rId20"/>
                    <a:stretch>
                      <a:fillRect/>
                    </a:stretch>
                  </pic:blipFill>
                  <pic:spPr>
                    <a:xfrm>
                      <a:off x="0" y="0"/>
                      <a:ext cx="4320000" cy="3168560"/>
                    </a:xfrm>
                    <a:prstGeom prst="rect">
                      <a:avLst/>
                    </a:prstGeom>
                  </pic:spPr>
                </pic:pic>
              </a:graphicData>
            </a:graphic>
          </wp:inline>
        </w:drawing>
      </w:r>
    </w:p>
    <w:p w14:paraId="234590F2"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5"/>
        </w:rPr>
        <w:t>N</w:t>
      </w:r>
      <w:r>
        <w:rPr>
          <w:rFonts w:ascii="思源黑体 CN Normal" w:eastAsia="思源黑体 CN Normal" w:hAnsi="思源黑体 CN Normal" w:cs="思源黑体 CN Light" w:hint="eastAsia"/>
          <w:color w:val="000000" w:themeColor="text1"/>
          <w:sz w:val="18"/>
          <w:szCs w:val="18"/>
        </w:rPr>
        <w:t>SCLC中几种常见的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融合突变构型</w:t>
      </w:r>
    </w:p>
    <w:p w14:paraId="3ED64D6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目前FDA已经批准靶向药物</w:t>
      </w:r>
      <w:proofErr w:type="spellStart"/>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）和恩曲替尼（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融合阳性的晚期</w:t>
      </w:r>
      <w:r>
        <w:rPr>
          <w:rFonts w:ascii="思源黑体 CN Normal" w:eastAsia="思源黑体 CN Normal" w:hAnsi="思源黑体 CN Normal" w:cs="思源黑体 CN Light"/>
          <w:color w:val="000000" w:themeColor="text1"/>
          <w:sz w:val="18"/>
          <w:szCs w:val="18"/>
        </w:rPr>
        <w:t>或转移性</w:t>
      </w:r>
      <w:r>
        <w:rPr>
          <w:rFonts w:ascii="思源黑体 CN Normal" w:eastAsia="思源黑体 CN Normal" w:hAnsi="思源黑体 CN Normal" w:cs="思源黑体 CN Light" w:hint="eastAsia"/>
          <w:color w:val="000000" w:themeColor="text1"/>
          <w:sz w:val="18"/>
          <w:szCs w:val="18"/>
        </w:rPr>
        <w:t>非小细胞肺癌患者的治疗；另外，对于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重排阳性的患者，</w:t>
      </w:r>
      <w:r>
        <w:rPr>
          <w:rFonts w:ascii="思源黑体 CN Normal" w:eastAsia="思源黑体 CN Normal" w:hAnsi="思源黑体 CN Normal" w:cs="思源黑体 CN Light"/>
          <w:color w:val="000000" w:themeColor="text1"/>
          <w:sz w:val="18"/>
          <w:szCs w:val="18"/>
        </w:rPr>
        <w:t>NSCLC NCCN</w:t>
      </w:r>
      <w:r>
        <w:rPr>
          <w:rFonts w:ascii="思源黑体 CN Normal" w:eastAsia="思源黑体 CN Normal" w:hAnsi="思源黑体 CN Normal" w:cs="思源黑体 CN Light" w:hint="eastAsia"/>
          <w:color w:val="000000" w:themeColor="text1"/>
          <w:sz w:val="18"/>
          <w:szCs w:val="18"/>
        </w:rPr>
        <w:t>指南优先推荐克唑替尼（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）或恩曲替尼（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）用于治疗，其他推荐用于一线治疗的药物还有塞瑞替尼（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）；治疗进展后可考虑使用洛拉替尼（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）进行治疗。</w:t>
      </w:r>
    </w:p>
    <w:p w14:paraId="3E638EA8" w14:textId="77777777" w:rsidR="00AF54E1" w:rsidRDefault="00C648E0">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Normal" w:eastAsia="思源黑体 CN Normal" w:hAnsi="思源黑体 CN Normal" w:cs="思源黑体 CN Light" w:hint="eastAsia"/>
          <w:color w:val="000000" w:themeColor="text1"/>
          <w:sz w:val="18"/>
          <w:szCs w:val="18"/>
        </w:rPr>
        <w:t>已经有多个肺癌病例发展出了对克唑替尼耐药的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抑制剂如</w:t>
      </w:r>
      <w:proofErr w:type="spellStart"/>
      <w:r>
        <w:rPr>
          <w:rFonts w:ascii="思源黑体 CN Normal" w:eastAsia="思源黑体 CN Normal" w:hAnsi="思源黑体 CN Normal" w:cs="思源黑体 CN Light" w:hint="eastAsia"/>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，卡博替尼等可能能够克服其中部分位点的抗药性（PMID: 32269053, PMID: 25351743）。</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0767D0C7" w14:textId="77777777">
        <w:tc>
          <w:tcPr>
            <w:tcW w:w="10332" w:type="dxa"/>
          </w:tcPr>
          <w:p w14:paraId="0C6485A5"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RET</w:t>
            </w:r>
          </w:p>
        </w:tc>
      </w:tr>
    </w:tbl>
    <w:p w14:paraId="34C120D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基因突变有密切联系，包括甲状腺髓样癌、肺癌等（PMID: 22395697）。</w:t>
      </w:r>
    </w:p>
    <w:p w14:paraId="7016651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融合搭档基因有约13种，在肺癌中，</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融合突变的发生频率约为1.3%，其中绝大部分发生在腺癌病例中（PMID: 22194472）。所有融合模式中，以</w:t>
      </w:r>
      <w:r>
        <w:rPr>
          <w:rFonts w:ascii="思源黑体 CN Normal" w:eastAsia="思源黑体 CN Normal" w:hAnsi="思源黑体 CN Normal" w:cs="思源黑体 CN Light" w:hint="eastAsia"/>
          <w:i/>
          <w:iCs/>
          <w:color w:val="000000" w:themeColor="text1"/>
          <w:sz w:val="18"/>
          <w:szCs w:val="18"/>
        </w:rPr>
        <w:t>CCDC6-RET</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KIF5B-RET</w:t>
      </w:r>
      <w:r>
        <w:rPr>
          <w:rFonts w:ascii="思源黑体 CN Normal" w:eastAsia="思源黑体 CN Normal" w:hAnsi="思源黑体 CN Normal" w:cs="思源黑体 CN Light" w:hint="eastAsia"/>
          <w:color w:val="000000" w:themeColor="text1"/>
          <w:sz w:val="18"/>
          <w:szCs w:val="18"/>
        </w:rPr>
        <w:t>最为常见。和</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一样，</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的大部分融合突变保留了完整的蛋白激酶区域，这是其发挥其致癌活性的关键部位。</w:t>
      </w:r>
    </w:p>
    <w:p w14:paraId="26314D5F"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87D5163" wp14:editId="6AA819BB">
            <wp:extent cx="4319905" cy="3159125"/>
            <wp:effectExtent l="0" t="0" r="0" b="0"/>
            <wp:docPr id="16491951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5196" name="Picture 1015"/>
                    <pic:cNvPicPr>
                      <a:picLocks noChangeAspect="1"/>
                    </pic:cNvPicPr>
                  </pic:nvPicPr>
                  <pic:blipFill>
                    <a:blip r:embed="rId21"/>
                    <a:stretch>
                      <a:fillRect/>
                    </a:stretch>
                  </pic:blipFill>
                  <pic:spPr>
                    <a:xfrm>
                      <a:off x="0" y="0"/>
                      <a:ext cx="4320000" cy="3159273"/>
                    </a:xfrm>
                    <a:prstGeom prst="rect">
                      <a:avLst/>
                    </a:prstGeom>
                  </pic:spPr>
                </pic:pic>
              </a:graphicData>
            </a:graphic>
          </wp:inline>
        </w:drawing>
      </w:r>
    </w:p>
    <w:p w14:paraId="4C71EE88"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lang w:val="sv-SE"/>
        </w:rPr>
      </w:pPr>
      <w:r>
        <w:rPr>
          <w:rFonts w:ascii="思源黑体 CN Normal" w:eastAsia="思源黑体 CN Normal" w:hAnsi="思源黑体 CN Normal" w:cs="思源黑体 CN Light" w:hint="eastAsia"/>
          <w:color w:val="000000" w:themeColor="text1"/>
          <w:sz w:val="18"/>
          <w:szCs w:val="18"/>
        </w:rPr>
        <w:t>肺癌中几种常见的</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i/>
          <w:iCs/>
          <w:color w:val="000000" w:themeColor="text1"/>
          <w:sz w:val="18"/>
          <w:szCs w:val="18"/>
          <w:lang w:val="sv-SE"/>
        </w:rPr>
        <w:t xml:space="preserve"> </w:t>
      </w:r>
      <w:r>
        <w:rPr>
          <w:rFonts w:ascii="思源黑体 CN Normal" w:eastAsia="思源黑体 CN Normal" w:hAnsi="思源黑体 CN Normal" w:cs="思源黑体 CN Light" w:hint="eastAsia"/>
          <w:color w:val="000000" w:themeColor="text1"/>
          <w:sz w:val="18"/>
          <w:szCs w:val="18"/>
        </w:rPr>
        <w:t>融合突变模式</w:t>
      </w:r>
      <w:r>
        <w:rPr>
          <w:rFonts w:ascii="思源黑体 CN Normal" w:eastAsia="思源黑体 CN Normal" w:hAnsi="思源黑体 CN Normal" w:cs="思源黑体 CN Light" w:hint="eastAsia"/>
          <w:color w:val="000000" w:themeColor="text1"/>
          <w:sz w:val="18"/>
          <w:szCs w:val="18"/>
          <w:lang w:val="sv-SE"/>
        </w:rPr>
        <w:t>（PMID: 23533264）</w:t>
      </w:r>
    </w:p>
    <w:p w14:paraId="49D8BA03"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color w:val="000000" w:themeColor="text1"/>
          <w:sz w:val="18"/>
          <w:szCs w:val="18"/>
          <w:lang w:val="sv-SE"/>
        </w:rPr>
        <w:t>FDA</w:t>
      </w:r>
      <w:r>
        <w:rPr>
          <w:rFonts w:ascii="思源黑体 CN Normal" w:eastAsia="思源黑体 CN Normal" w:hAnsi="思源黑体 CN Normal" w:cs="思源黑体 CN Light" w:hint="eastAsia"/>
          <w:color w:val="000000" w:themeColor="text1"/>
          <w:sz w:val="18"/>
          <w:szCs w:val="18"/>
        </w:rPr>
        <w:t>已批准</w:t>
      </w:r>
      <w:r>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hint="eastAsia"/>
          <w:color w:val="000000" w:themeColor="text1"/>
          <w:sz w:val="18"/>
          <w:szCs w:val="18"/>
        </w:rPr>
        <w:t>用于治疗携带</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hint="eastAsia"/>
          <w:color w:val="000000" w:themeColor="text1"/>
          <w:sz w:val="18"/>
          <w:szCs w:val="18"/>
        </w:rPr>
        <w:t>基因融合阳性的转移性非小细胞肺癌</w:t>
      </w:r>
      <w:r>
        <w:rPr>
          <w:rFonts w:ascii="思源黑体 CN Normal" w:eastAsia="思源黑体 CN Normal" w:hAnsi="思源黑体 CN Normal" w:cs="思源黑体 CN Light" w:hint="eastAsia"/>
          <w:color w:val="000000" w:themeColor="text1"/>
          <w:sz w:val="18"/>
          <w:szCs w:val="18"/>
          <w:lang w:val="sv-SE"/>
        </w:rPr>
        <w:t>（NSCLC）</w:t>
      </w:r>
      <w:r>
        <w:rPr>
          <w:rFonts w:ascii="思源黑体 CN Normal" w:eastAsia="思源黑体 CN Normal" w:hAnsi="思源黑体 CN Normal" w:cs="思源黑体 CN Light" w:hint="eastAsia"/>
          <w:color w:val="000000" w:themeColor="text1"/>
          <w:sz w:val="18"/>
          <w:szCs w:val="18"/>
        </w:rPr>
        <w:t>的成人患者。NCCN非小细胞肺癌指南中也建议将</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融合作为用于用药选择指导的重要分子标志之一，优先推荐</w:t>
      </w:r>
      <w:r>
        <w:rPr>
          <w:rFonts w:ascii="思源黑体 CN Normal" w:eastAsia="思源黑体 CN Normal" w:hAnsi="思源黑体 CN Normal" w:cs="思源黑体 CN Light"/>
          <w:color w:val="000000" w:themeColor="text1"/>
          <w:sz w:val="18"/>
          <w:szCs w:val="18"/>
        </w:rPr>
        <w:t>塞普</w:t>
      </w:r>
      <w:r>
        <w:rPr>
          <w:rFonts w:ascii="思源黑体 CN Normal" w:eastAsia="思源黑体 CN Normal" w:hAnsi="思源黑体 CN Normal" w:cs="思源黑体 CN Light" w:hint="eastAsia"/>
          <w:color w:val="000000" w:themeColor="text1"/>
          <w:sz w:val="18"/>
          <w:szCs w:val="18"/>
        </w:rPr>
        <w:t>替尼和普拉替尼用于一线治疗，并认为特定条件下可以使用卡博替尼（</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lang w:val="sv-SE"/>
        </w:rPr>
        <w:t>）</w:t>
      </w:r>
      <w:r>
        <w:rPr>
          <w:rFonts w:ascii="思源黑体 CN Normal" w:eastAsia="思源黑体 CN Normal" w:hAnsi="思源黑体 CN Normal" w:cs="思源黑体 CN Light" w:hint="eastAsia"/>
          <w:color w:val="000000" w:themeColor="text1"/>
          <w:sz w:val="18"/>
          <w:szCs w:val="18"/>
        </w:rPr>
        <w:t>治疗。此外，</w:t>
      </w:r>
      <w:r>
        <w:rPr>
          <w:rFonts w:ascii="思源黑体 CN Normal" w:eastAsia="思源黑体 CN Normal" w:hAnsi="思源黑体 CN Normal" w:cs="思源黑体 CN Light"/>
          <w:color w:val="000000" w:themeColor="text1"/>
          <w:sz w:val="18"/>
          <w:szCs w:val="18"/>
        </w:rPr>
        <w:t>FDA</w:t>
      </w:r>
      <w:r>
        <w:rPr>
          <w:rFonts w:ascii="思源黑体 CN Normal" w:eastAsia="思源黑体 CN Normal" w:hAnsi="思源黑体 CN Normal" w:cs="思源黑体 CN Light" w:hint="eastAsia"/>
          <w:color w:val="000000" w:themeColor="text1"/>
          <w:sz w:val="18"/>
          <w:szCs w:val="18"/>
        </w:rPr>
        <w:t>已批准</w:t>
      </w:r>
      <w:r>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color w:val="000000" w:themeColor="text1"/>
          <w:sz w:val="18"/>
          <w:szCs w:val="18"/>
        </w:rPr>
        <w:t>用于携带RET突变、需要系统性治疗的晚期或转移性甲状腺髓样癌（MTC）成年患者或者≥12岁的儿童患者</w:t>
      </w:r>
      <w:r>
        <w:rPr>
          <w:rFonts w:ascii="思源黑体 CN Normal" w:eastAsia="思源黑体 CN Normal" w:hAnsi="思源黑体 CN Normal" w:cs="思源黑体 CN Light" w:hint="eastAsia"/>
          <w:color w:val="000000" w:themeColor="text1"/>
          <w:sz w:val="18"/>
          <w:szCs w:val="18"/>
        </w:rPr>
        <w:t>。</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2B029F8C" w14:textId="77777777">
        <w:tc>
          <w:tcPr>
            <w:tcW w:w="10332" w:type="dxa"/>
          </w:tcPr>
          <w:p w14:paraId="1A64E06E"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KRAS</w:t>
            </w:r>
          </w:p>
        </w:tc>
      </w:tr>
    </w:tbl>
    <w:p w14:paraId="1EAF91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基因是人体内最为常见的原癌基因，它同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506FCA4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突变在多种肿瘤中都有发生，包括肺癌、结直肠癌、胰腺癌等。统计显示，在肺腺癌中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突变的发生频率约为15–25%（PMID: 18794081），主要的发生位置为Exon2或3的第12、13及61号密码子，这一区域属于GTP的结合域。</w:t>
      </w:r>
    </w:p>
    <w:p w14:paraId="6BB0E46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F001CF" wp14:editId="0B824B1A">
            <wp:extent cx="5399405" cy="3885565"/>
            <wp:effectExtent l="0" t="0" r="0" b="0"/>
            <wp:docPr id="116587825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8251" name="Picture 1015"/>
                    <pic:cNvPicPr>
                      <a:picLocks noChangeAspect="1"/>
                    </pic:cNvPicPr>
                  </pic:nvPicPr>
                  <pic:blipFill>
                    <a:blip r:embed="rId22"/>
                    <a:stretch>
                      <a:fillRect/>
                    </a:stretch>
                  </pic:blipFill>
                  <pic:spPr>
                    <a:xfrm>
                      <a:off x="0" y="0"/>
                      <a:ext cx="5400000" cy="3885757"/>
                    </a:xfrm>
                    <a:prstGeom prst="rect">
                      <a:avLst/>
                    </a:prstGeom>
                  </pic:spPr>
                </pic:pic>
              </a:graphicData>
            </a:graphic>
          </wp:inline>
        </w:drawing>
      </w:r>
    </w:p>
    <w:p w14:paraId="7C365977" w14:textId="77777777" w:rsidR="00AF54E1" w:rsidRDefault="00C648E0">
      <w:pPr>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信号转导通路（</w:t>
      </w:r>
      <w:r>
        <w:rPr>
          <w:rFonts w:ascii="思源黑体 CN Normal" w:eastAsia="思源黑体 CN Normal" w:hAnsi="思源黑体 CN Normal" w:cs="思源黑体 CN Light"/>
          <w:color w:val="000000" w:themeColor="text1"/>
          <w:sz w:val="18"/>
          <w:szCs w:val="18"/>
        </w:rPr>
        <w:t>PMID: 34776511</w:t>
      </w:r>
      <w:r>
        <w:rPr>
          <w:rFonts w:ascii="思源黑体 CN Normal" w:eastAsia="思源黑体 CN Normal" w:hAnsi="思源黑体 CN Normal" w:cs="思源黑体 CN Light" w:hint="eastAsia"/>
          <w:color w:val="000000" w:themeColor="text1"/>
          <w:sz w:val="18"/>
          <w:szCs w:val="18"/>
        </w:rPr>
        <w:t>）</w:t>
      </w:r>
    </w:p>
    <w:p w14:paraId="4C1330B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基因是肺癌的重要分子标志。一方面，与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阳性肺癌患者相比</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野生型的患者预后较差（PMID: 18349398）；另一方面，如果肺癌中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基因存在突变，则意味着患者可能对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-TKI药物如厄洛替尼的治疗耐药（PMID: 16043828），当然肺癌中同时发生</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突变的概率也比较低。在NCCN肺癌指南中建议肺癌患者在用药前对</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的突变情况进行检测。目前FDA已批准</w:t>
      </w:r>
      <w:proofErr w:type="spellStart"/>
      <w:r>
        <w:rPr>
          <w:rFonts w:ascii="思源黑体 CN Normal" w:eastAsia="思源黑体 CN Normal" w:hAnsi="思源黑体 CN Normal" w:cs="思源黑体 CN Light" w:hint="eastAsia"/>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（AMG 510）上市，用于治疗既往至少接受过一次系统治疗的携带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 G12C突变的局部晚期或转移性非小细胞肺癌（NSCLC）患者。</w:t>
      </w:r>
      <w:r>
        <w:rPr>
          <w:rFonts w:ascii="思源黑体 CN Normal" w:eastAsia="思源黑体 CN Normal" w:hAnsi="思源黑体 CN Normal" w:cs="思源黑体 CN Light"/>
          <w:color w:val="000000" w:themeColor="text1"/>
          <w:sz w:val="18"/>
          <w:szCs w:val="18"/>
        </w:rPr>
        <w:t>FDA加速批准</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 xml:space="preserve"> G12C突变、之前至少接受过一次系统性治疗的、局部晚期或转移性非小细胞肺癌（NSCLC）成人患者的治疗。</w:t>
      </w:r>
    </w:p>
    <w:p w14:paraId="17412B3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在结直肠癌中，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的突变频率约为40%（PMID: 18316791, PMID: </w:t>
      </w:r>
      <w:r>
        <w:rPr>
          <w:rFonts w:ascii="思源黑体 CN Normal" w:eastAsia="思源黑体 CN Normal" w:hAnsi="思源黑体 CN Normal"/>
          <w:sz w:val="18"/>
          <w:szCs w:val="18"/>
        </w:rPr>
        <w:t>24024839</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PMID:</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34742312</w:t>
      </w:r>
      <w:r>
        <w:rPr>
          <w:rFonts w:ascii="思源黑体 CN Normal" w:eastAsia="思源黑体 CN Normal" w:hAnsi="思源黑体 CN Normal" w:cs="思源黑体 CN Light" w:hint="eastAsia"/>
          <w:color w:val="000000" w:themeColor="text1"/>
          <w:sz w:val="18"/>
          <w:szCs w:val="18"/>
        </w:rPr>
        <w:t>），主要发生在基因的第2，3，4号外显子上。</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突变阳性可能导致结直肠癌患者对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抗体类药物如西妥昔单抗、帕尼单抗不敏感（PMID: 25088940）。因此结直肠癌NCCN指南认为，携带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基因的2/3/4号外显子突变的结直肠癌患者不能使用西妥昔单抗或帕尼单抗进行治疗。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7C8182B0" w14:textId="77777777">
        <w:tc>
          <w:tcPr>
            <w:tcW w:w="10332" w:type="dxa"/>
          </w:tcPr>
          <w:p w14:paraId="3A236FB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BRAF</w:t>
            </w:r>
          </w:p>
        </w:tc>
      </w:tr>
    </w:tbl>
    <w:p w14:paraId="0F7F978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2CE48D4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基因突变在多种肿瘤中均有报道，包括结直肠癌（PMID: 30122982）、肺癌（PMID: 29729495）、甲状腺癌（PMID: 12970315）和黑色素瘤（PMID: 24737949）等，是一种常见的原癌基因。该基因在NSCLC中突变的发生频率为1–</w:t>
      </w:r>
      <w:r>
        <w:rPr>
          <w:rFonts w:ascii="思源黑体 CN Normal" w:eastAsia="思源黑体 CN Normal" w:hAnsi="思源黑体 CN Normal" w:cs="思源黑体 CN Light"/>
          <w:color w:val="000000" w:themeColor="text1"/>
          <w:sz w:val="18"/>
          <w:szCs w:val="18"/>
        </w:rPr>
        <w:t>5</w:t>
      </w:r>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），其中以V600E最为常见，存在于超过5</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 xml:space="preserve">%的突变病例中（PMID: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）。其它的一些突变如L597V，Y472C，G469A等则相对较为罕见，大部分的突变主要发生在BRAF的蛋白激酶结构域。</w:t>
      </w:r>
    </w:p>
    <w:p w14:paraId="570CACF7"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087E350" wp14:editId="182836C0">
            <wp:extent cx="3239770" cy="3427730"/>
            <wp:effectExtent l="0" t="0" r="0" b="0"/>
            <wp:docPr id="141414699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6991" name="Picture 1015"/>
                    <pic:cNvPicPr>
                      <a:picLocks noChangeAspect="1"/>
                    </pic:cNvPicPr>
                  </pic:nvPicPr>
                  <pic:blipFill>
                    <a:blip r:embed="rId23"/>
                    <a:stretch>
                      <a:fillRect/>
                    </a:stretch>
                  </pic:blipFill>
                  <pic:spPr>
                    <a:xfrm>
                      <a:off x="0" y="0"/>
                      <a:ext cx="3240000" cy="3427756"/>
                    </a:xfrm>
                    <a:prstGeom prst="rect">
                      <a:avLst/>
                    </a:prstGeom>
                  </pic:spPr>
                </pic:pic>
              </a:graphicData>
            </a:graphic>
          </wp:inline>
        </w:drawing>
      </w:r>
    </w:p>
    <w:p w14:paraId="1C546735"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正常细胞和癌细胞中</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介导的信号传导（</w:t>
      </w:r>
      <w:r>
        <w:rPr>
          <w:rFonts w:ascii="思源黑体 CN Normal" w:eastAsia="思源黑体 CN Normal" w:hAnsi="思源黑体 CN Normal" w:cs="思源黑体 CN Light"/>
          <w:color w:val="000000" w:themeColor="text1"/>
          <w:sz w:val="18"/>
          <w:szCs w:val="18"/>
        </w:rPr>
        <w:t>PMID: 31426419）</w:t>
      </w:r>
    </w:p>
    <w:p w14:paraId="6D08302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V600E是肿瘤中最主要的</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突变，体外实验显示该突变型BRAF蛋白具有更高的蛋白激酶活性，目前FDA批准达拉非尼+曲美替尼用于携带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V600E突变的非小细胞肺癌患者的治疗，NSCLC NCCN指南也推荐达拉非尼+曲美替尼用于携带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V600E突变的转移性非小细胞肺癌患者的治疗，对于无法耐受联合用药的患者，推荐使用维莫非尼进行治疗。</w:t>
      </w:r>
    </w:p>
    <w:p w14:paraId="6E2CF29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突变的结直肠癌患者是一个小而独特的群体，占所有结直肠癌患者的8%-12%（</w:t>
      </w:r>
      <w:r>
        <w:rPr>
          <w:rFonts w:ascii="思源黑体 CN Normal" w:eastAsia="思源黑体 CN Normal" w:hAnsi="思源黑体 CN Normal" w:cs="思源黑体 CN Light"/>
          <w:color w:val="000000" w:themeColor="text1"/>
          <w:sz w:val="18"/>
          <w:szCs w:val="18"/>
        </w:rPr>
        <w:t>PMID: 31553708</w:t>
      </w:r>
      <w:r>
        <w:rPr>
          <w:rFonts w:ascii="思源黑体 CN Normal" w:eastAsia="思源黑体 CN Normal" w:hAnsi="思源黑体 CN Normal" w:cs="思源黑体 CN Light" w:hint="eastAsia"/>
          <w:color w:val="000000" w:themeColor="text1"/>
          <w:sz w:val="18"/>
          <w:szCs w:val="18"/>
        </w:rPr>
        <w:t>），并且也以V600E突变为主。FDA批准康奈非尼联合西妥昔单抗，用于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V600E突变的成人转移性结直肠癌（CRC）患者的治疗。</w:t>
      </w:r>
    </w:p>
    <w:p w14:paraId="4D64106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此外，FDA已批准达拉非尼+曲美替尼用于经治进展的、且无满意替代治疗方案的、携带</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V600E突变的不可切除或转移性成人和6岁以上儿童实体瘤患者的治疗。由于结直肠癌已知的、内在的对BRAF抑制剂的抗性，因此，该实体瘤获批适应症不包含结直肠癌。</w:t>
      </w:r>
      <w:r>
        <w:rPr>
          <w:rFonts w:ascii="思源黑体 CN Normal" w:eastAsia="思源黑体 CN Normal" w:hAnsi="思源黑体 CN Normal" w:cs="思源黑体 CN Light" w:hint="eastAsia"/>
          <w:color w:val="000000" w:themeColor="text1"/>
          <w:sz w:val="18"/>
          <w:szCs w:val="18"/>
        </w:rPr>
        <w:t>FDA已批准康奈非尼+比美替尼、维莫非尼+考比替尼、曲美替尼用于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V600E/K突变的黑色素瘤患者的治疗，批准达拉非尼、维莫非尼单药用于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V600E突变的黑色素瘤患者的治疗，还批准维莫非尼+考比替尼+阿特珠单抗用于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V600突变的黑色素瘤患者的治疗。NMPA批准曲美替尼+达拉非尼、维莫非尼用于治疗</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V600突变阳性的不可切除或转移性黑色素瘤患者。</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372F3E7" w14:textId="77777777">
        <w:tc>
          <w:tcPr>
            <w:tcW w:w="10332" w:type="dxa"/>
          </w:tcPr>
          <w:p w14:paraId="12D72A00"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MET</w:t>
            </w:r>
          </w:p>
        </w:tc>
      </w:tr>
    </w:tbl>
    <w:p w14:paraId="4C03BDB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基因扩增或蛋白过表达，在NSCLC中，</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基因突变主要有基因扩增和14号外显子跳读两种形式。</w:t>
      </w:r>
    </w:p>
    <w:p w14:paraId="4691ABF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基因扩增在初发性的NSCLC中的发生频率约为2~4%，而在经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-TKI治疗而产生获得性耐药性的NSCLC病例中达到5~20%（PMID: 17463250</w:t>
      </w:r>
      <w:bookmarkEnd w:id="2"/>
      <w:r>
        <w:rPr>
          <w:rFonts w:ascii="思源黑体 CN Normal" w:eastAsia="思源黑体 CN Normal" w:hAnsi="思源黑体 CN Normal" w:cs="思源黑体 CN Light" w:hint="eastAsia"/>
          <w:color w:val="000000" w:themeColor="text1"/>
          <w:sz w:val="18"/>
          <w:szCs w:val="18"/>
        </w:rPr>
        <w:t xml:space="preserve">, </w:t>
      </w:r>
      <w:bookmarkStart w:id="28" w:name="OLE_LINK22"/>
      <w:r>
        <w:rPr>
          <w:rFonts w:ascii="思源黑体 CN Normal" w:eastAsia="思源黑体 CN Normal" w:hAnsi="思源黑体 CN Normal" w:cs="思源黑体 CN Light" w:hint="eastAsia"/>
          <w:color w:val="000000" w:themeColor="text1"/>
          <w:sz w:val="18"/>
          <w:szCs w:val="18"/>
        </w:rPr>
        <w:t xml:space="preserve">PMID: </w:t>
      </w:r>
      <w:bookmarkStart w:id="29" w:name="OLE_LINK20"/>
      <w:r>
        <w:rPr>
          <w:rFonts w:ascii="思源黑体 CN Normal" w:eastAsia="思源黑体 CN Normal" w:hAnsi="思源黑体 CN Normal" w:cs="思源黑体 CN Light" w:hint="eastAsia"/>
          <w:color w:val="000000" w:themeColor="text1"/>
          <w:sz w:val="18"/>
          <w:szCs w:val="18"/>
        </w:rPr>
        <w:t>18093943</w:t>
      </w:r>
      <w:bookmarkEnd w:id="28"/>
      <w:bookmarkEnd w:id="2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基因扩增可能导致</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信号转导通路的下游信号途径活化，是引发肿瘤细胞对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TKIs类药物的耐药性的重要机制之一。对于患者的</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扩增情况建议采用FISH（荧光原位杂交）的方法进行检测确认。</w:t>
      </w:r>
    </w:p>
    <w:p w14:paraId="5D7EC2B9"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NCCN指南指出，对于携带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敏感突变且经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-TKI治疗后出现进展的患者，应进行T790M、</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w:t>
      </w:r>
      <w:r>
        <w:rPr>
          <w:rFonts w:ascii="思源黑体 CN Normal" w:eastAsia="思源黑体 CN Normal" w:hAnsi="思源黑体 CN Normal" w:cs="思源黑体 CN Light" w:hint="eastAsia"/>
          <w:i/>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扩增等耐药机制的检测；对于高水平</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扩增的转移性NSCLC患者，推荐使用克唑替尼、卡马替尼、</w:t>
      </w:r>
      <w:r>
        <w:rPr>
          <w:rFonts w:ascii="思源黑体 CN Normal" w:eastAsia="思源黑体 CN Normal" w:hAnsi="思源黑体 CN Normal" w:hint="eastAsia"/>
          <w:sz w:val="17"/>
          <w:szCs w:val="17"/>
        </w:rPr>
        <w:t>特泊替尼</w:t>
      </w:r>
      <w:r>
        <w:rPr>
          <w:rFonts w:ascii="思源黑体 CN Normal" w:eastAsia="思源黑体 CN Normal" w:hAnsi="思源黑体 CN Normal" w:cs="思源黑体 CN Light" w:hint="eastAsia"/>
          <w:sz w:val="18"/>
          <w:szCs w:val="18"/>
        </w:rPr>
        <w:t>进行</w:t>
      </w:r>
      <w:r>
        <w:rPr>
          <w:rFonts w:ascii="思源黑体 CN Normal" w:eastAsia="思源黑体 CN Normal" w:hAnsi="思源黑体 CN Normal" w:cs="思源黑体 CN Light" w:hint="eastAsia"/>
          <w:color w:val="000000" w:themeColor="text1"/>
          <w:sz w:val="18"/>
          <w:szCs w:val="18"/>
        </w:rPr>
        <w:t>治疗。</w:t>
      </w:r>
    </w:p>
    <w:p w14:paraId="6301228C"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9C9308D" wp14:editId="16587208">
            <wp:extent cx="5399405" cy="3046730"/>
            <wp:effectExtent l="0" t="0" r="0" b="0"/>
            <wp:docPr id="18038281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8162" name="Picture 1015"/>
                    <pic:cNvPicPr>
                      <a:picLocks noChangeAspect="1"/>
                    </pic:cNvPicPr>
                  </pic:nvPicPr>
                  <pic:blipFill>
                    <a:blip r:embed="rId24"/>
                    <a:stretch>
                      <a:fillRect/>
                    </a:stretch>
                  </pic:blipFill>
                  <pic:spPr>
                    <a:xfrm>
                      <a:off x="0" y="0"/>
                      <a:ext cx="5400000" cy="3046789"/>
                    </a:xfrm>
                    <a:prstGeom prst="rect">
                      <a:avLst/>
                    </a:prstGeom>
                  </pic:spPr>
                </pic:pic>
              </a:graphicData>
            </a:graphic>
          </wp:inline>
        </w:drawing>
      </w:r>
    </w:p>
    <w:p w14:paraId="3D9751EA"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bookmarkStart w:id="30" w:name="_Hlk56189537"/>
      <w:r>
        <w:rPr>
          <w:rFonts w:ascii="思源黑体 CN Normal" w:eastAsia="思源黑体 CN Normal" w:hAnsi="思源黑体 CN Normal" w:cs="思源黑体 CN Light" w:hint="eastAsia"/>
          <w:color w:val="000000" w:themeColor="text1"/>
          <w:sz w:val="18"/>
          <w:szCs w:val="18"/>
        </w:rPr>
        <w:t>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Exon14 skipping的突变位置示意图（PMID: </w:t>
      </w:r>
      <w:r>
        <w:rPr>
          <w:rFonts w:ascii="思源黑体 CN Normal" w:eastAsia="思源黑体 CN Normal" w:hAnsi="思源黑体 CN Normal" w:cs="思源黑体 CN Light"/>
          <w:sz w:val="18"/>
          <w:szCs w:val="18"/>
        </w:rPr>
        <w:t>25971938</w:t>
      </w:r>
      <w:r>
        <w:rPr>
          <w:rFonts w:ascii="思源黑体 CN Normal" w:eastAsia="思源黑体 CN Normal" w:hAnsi="思源黑体 CN Normal" w:cs="思源黑体 CN Light" w:hint="eastAsia"/>
          <w:color w:val="000000" w:themeColor="text1"/>
          <w:sz w:val="18"/>
          <w:szCs w:val="18"/>
        </w:rPr>
        <w:t>）</w:t>
      </w:r>
    </w:p>
    <w:p w14:paraId="712E5DE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14外显子跳跃突变（Exon14 skipping）在肺腺癌中的发生频率为2~3%（</w:t>
      </w:r>
      <w:r>
        <w:rPr>
          <w:rFonts w:ascii="思源黑体 CN Normal" w:eastAsia="思源黑体 CN Normal" w:hAnsi="思源黑体 CN Normal" w:cs="思源黑体 CN Light"/>
          <w:color w:val="000000" w:themeColor="text1"/>
          <w:sz w:val="18"/>
          <w:szCs w:val="18"/>
        </w:rPr>
        <w:t>PMID:</w:t>
      </w:r>
      <w:bookmarkStart w:id="31" w:name="OLE_LINK17"/>
      <w:r>
        <w:rPr>
          <w:rFonts w:ascii="思源黑体 CN Normal" w:eastAsia="思源黑体 CN Normal" w:hAnsi="思源黑体 CN Normal" w:cs="思源黑体 CN Light"/>
          <w:color w:val="000000" w:themeColor="text1"/>
          <w:sz w:val="18"/>
          <w:szCs w:val="18"/>
        </w:rPr>
        <w:t>25971938</w:t>
      </w:r>
      <w:bookmarkEnd w:id="31"/>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37451931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 </w:instrTex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EN.CITE.DATA </w:instrText>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t>，它是指</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基因由于点突变或插入缺失而导致的基因跳过14号外显子表达的情况，</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基因致癌活性（PMID: 16397241）。目前已经发现100多种可能导致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基因14外显子跳跃的突变情况（PMID:</w:t>
      </w:r>
      <w:bookmarkStart w:id="32" w:name="OLE_LINK3"/>
      <w:r>
        <w:rPr>
          <w:rFonts w:ascii="思源黑体 CN Normal" w:eastAsia="思源黑体 CN Normal" w:hAnsi="思源黑体 CN Normal" w:cs="思源黑体 CN Light" w:hint="eastAsia"/>
          <w:color w:val="000000" w:themeColor="text1"/>
          <w:sz w:val="18"/>
          <w:szCs w:val="18"/>
        </w:rPr>
        <w:t xml:space="preserve"> </w:t>
      </w:r>
      <w:bookmarkStart w:id="33" w:name="OLE_LINK16"/>
      <w:bookmarkEnd w:id="32"/>
      <w:r>
        <w:rPr>
          <w:rFonts w:ascii="思源黑体 CN Normal" w:eastAsia="思源黑体 CN Normal" w:hAnsi="思源黑体 CN Normal" w:cs="思源黑体 CN Light"/>
          <w:color w:val="000000" w:themeColor="text1"/>
          <w:sz w:val="18"/>
          <w:szCs w:val="18"/>
        </w:rPr>
        <w:t>25971938</w:t>
      </w:r>
      <w:bookmarkEnd w:id="33"/>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26215952</w:t>
      </w:r>
      <w:r>
        <w:rPr>
          <w:rFonts w:ascii="思源黑体 CN Normal" w:eastAsia="思源黑体 CN Normal" w:hAnsi="思源黑体 CN Normal" w:cs="思源黑体 CN Light" w:hint="eastAsia"/>
          <w:color w:val="000000" w:themeColor="text1"/>
          <w:sz w:val="18"/>
          <w:szCs w:val="18"/>
        </w:rPr>
        <w:t>）。</w:t>
      </w:r>
    </w:p>
    <w:p w14:paraId="1AD5C708" w14:textId="77777777" w:rsidR="00AF54E1" w:rsidRDefault="00C648E0">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FDA批准卡马替尼和特泊替尼、NMPA批准赛沃替尼、</w:t>
      </w:r>
      <w:r>
        <w:rPr>
          <w:rFonts w:ascii="思源黑体 CN Normal" w:eastAsia="思源黑体 CN Normal" w:hAnsi="思源黑体 CN Normal" w:hint="eastAsia"/>
          <w:sz w:val="17"/>
          <w:szCs w:val="17"/>
        </w:rPr>
        <w:t>谷美替尼、附条件批准伯瑞替尼</w:t>
      </w:r>
      <w:r>
        <w:rPr>
          <w:rFonts w:ascii="思源黑体 CN Normal" w:eastAsia="思源黑体 CN Normal" w:hAnsi="思源黑体 CN Normal" w:cs="思源黑体 CN Light" w:hint="eastAsia"/>
          <w:sz w:val="18"/>
          <w:szCs w:val="18"/>
        </w:rPr>
        <w:t>用于</w:t>
      </w:r>
      <w:r>
        <w:rPr>
          <w:rFonts w:ascii="思源黑体 CN Normal" w:eastAsia="思源黑体 CN Normal" w:hAnsi="思源黑体 CN Normal" w:cs="思源黑体 CN Light" w:hint="eastAsia"/>
          <w:i/>
          <w:sz w:val="18"/>
          <w:szCs w:val="18"/>
        </w:rPr>
        <w:t>MET</w:t>
      </w:r>
      <w:r>
        <w:rPr>
          <w:rFonts w:ascii="思源黑体 CN Normal" w:eastAsia="思源黑体 CN Normal" w:hAnsi="思源黑体 CN Normal" w:cs="思源黑体 CN Light" w:hint="eastAsia"/>
          <w:sz w:val="18"/>
          <w:szCs w:val="18"/>
        </w:rPr>
        <w:t>基因外显子14跳跃性突变的转移性非小细胞肺癌（NSCLC）患者的治疗。对于</w:t>
      </w:r>
      <w:r>
        <w:rPr>
          <w:rFonts w:ascii="思源黑体 CN Normal" w:eastAsia="思源黑体 CN Normal" w:hAnsi="思源黑体 CN Normal" w:cs="思源黑体 CN Light" w:hint="eastAsia"/>
          <w:i/>
          <w:sz w:val="18"/>
          <w:szCs w:val="18"/>
        </w:rPr>
        <w:t xml:space="preserve">MET </w:t>
      </w:r>
      <w:r>
        <w:rPr>
          <w:rFonts w:ascii="思源黑体 CN Normal" w:eastAsia="思源黑体 CN Normal" w:hAnsi="思源黑体 CN Normal" w:cs="思源黑体 CN Light" w:hint="eastAsia"/>
          <w:sz w:val="18"/>
          <w:szCs w:val="18"/>
        </w:rPr>
        <w:t>基因14号外显子跳跃突变的患者 ，NCCN指南也优先推荐卡马替尼和特泊替尼用于一线治疗；并认为特定条件下的患者可使用克唑替尼进行治疗。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5FB9BB22" w14:textId="77777777">
        <w:tc>
          <w:tcPr>
            <w:tcW w:w="10332" w:type="dxa"/>
          </w:tcPr>
          <w:p w14:paraId="16413C79"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bookmarkStart w:id="34" w:name="_Hlk134695331"/>
            <w:bookmarkEnd w:id="30"/>
            <w:r>
              <w:rPr>
                <w:rFonts w:ascii="思源黑体 CN Bold" w:eastAsia="思源黑体 CN Bold" w:hAnsi="思源黑体 CN Bold" w:cs="思源黑体 CN Light"/>
                <w:i/>
                <w:iCs/>
                <w:color w:val="000000" w:themeColor="text1"/>
                <w:sz w:val="24"/>
                <w:szCs w:val="24"/>
              </w:rPr>
              <w:lastRenderedPageBreak/>
              <w:t xml:space="preserve">ERBB2 </w:t>
            </w:r>
            <w:r>
              <w:rPr>
                <w:rFonts w:ascii="思源黑体 CN Bold" w:eastAsia="思源黑体 CN Bold" w:hAnsi="思源黑体 CN Bold" w:cs="思源黑体 CN Light" w:hint="eastAsia"/>
                <w:i/>
                <w:iCs/>
                <w:color w:val="000000" w:themeColor="text1"/>
                <w:sz w:val="24"/>
                <w:szCs w:val="24"/>
              </w:rPr>
              <w:t>（</w:t>
            </w:r>
            <w:r>
              <w:rPr>
                <w:rFonts w:ascii="思源黑体 CN Bold" w:eastAsia="思源黑体 CN Bold" w:hAnsi="思源黑体 CN Bold" w:cs="思源黑体 CN Light"/>
                <w:i/>
                <w:iCs/>
                <w:color w:val="000000" w:themeColor="text1"/>
                <w:sz w:val="24"/>
                <w:szCs w:val="24"/>
              </w:rPr>
              <w:t>HER2</w:t>
            </w:r>
            <w:r>
              <w:rPr>
                <w:rFonts w:ascii="思源黑体 CN Bold" w:eastAsia="思源黑体 CN Bold" w:hAnsi="思源黑体 CN Bold" w:cs="思源黑体 CN Light" w:hint="eastAsia"/>
                <w:i/>
                <w:iCs/>
                <w:color w:val="000000" w:themeColor="text1"/>
                <w:sz w:val="24"/>
                <w:szCs w:val="24"/>
              </w:rPr>
              <w:t>）</w:t>
            </w:r>
          </w:p>
        </w:tc>
      </w:tr>
    </w:tbl>
    <w:bookmarkEnd w:id="34"/>
    <w:p w14:paraId="734CE4A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基因的扩增或突变参与多种肿瘤的发生与发展，包括乳腺癌、胃癌和肺癌等（PMID: </w:t>
      </w:r>
      <w:bookmarkStart w:id="35" w:name="OLE_LINK11"/>
      <w:r>
        <w:rPr>
          <w:rFonts w:ascii="思源黑体 CN Normal" w:eastAsia="思源黑体 CN Normal" w:hAnsi="思源黑体 CN Normal" w:cs="思源黑体 CN Light" w:hint="eastAsia"/>
          <w:color w:val="000000" w:themeColor="text1"/>
          <w:sz w:val="18"/>
          <w:szCs w:val="18"/>
        </w:rPr>
        <w:t>16988931</w:t>
      </w:r>
      <w:bookmarkEnd w:id="35"/>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PMID: 17471238</w:t>
      </w:r>
      <w:r>
        <w:rPr>
          <w:rFonts w:ascii="思源黑体 CN Normal" w:eastAsia="思源黑体 CN Normal" w:hAnsi="思源黑体 CN Normal" w:cs="思源黑体 CN Light" w:hint="eastAsia"/>
          <w:color w:val="000000" w:themeColor="text1"/>
          <w:sz w:val="18"/>
          <w:szCs w:val="18"/>
        </w:rPr>
        <w:t>），是一种重要的肿瘤驱动基因。</w:t>
      </w:r>
    </w:p>
    <w:p w14:paraId="67EC208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基因突变在肺腺癌中的发生概率较低，约</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 xml:space="preserve">–4%（PMID: </w:t>
      </w:r>
      <w:bookmarkStart w:id="36" w:name="OLE_LINK12"/>
      <w:r>
        <w:rPr>
          <w:rFonts w:ascii="思源黑体 CN Normal" w:eastAsia="思源黑体 CN Normal" w:hAnsi="思源黑体 CN Normal" w:cs="思源黑体 CN Light" w:hint="eastAsia"/>
          <w:sz w:val="18"/>
          <w:szCs w:val="18"/>
        </w:rPr>
        <w:t>22325357</w:t>
      </w:r>
      <w:bookmarkEnd w:id="36"/>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color w:val="000000" w:themeColor="text1"/>
          <w:sz w:val="18"/>
          <w:szCs w:val="18"/>
        </w:rPr>
        <w:t>其中绝大部分为</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 （PMID: </w:t>
      </w:r>
      <w:bookmarkStart w:id="37" w:name="OLE_LINK1"/>
      <w:r>
        <w:rPr>
          <w:rFonts w:ascii="思源黑体 CN Normal" w:eastAsia="思源黑体 CN Normal" w:hAnsi="思源黑体 CN Normal" w:cs="思源黑体 CN Light" w:hint="eastAsia"/>
          <w:sz w:val="18"/>
          <w:szCs w:val="18"/>
        </w:rPr>
        <w:t>22325357</w:t>
      </w:r>
      <w:bookmarkEnd w:id="37"/>
      <w:r>
        <w:rPr>
          <w:rFonts w:ascii="思源黑体 CN Normal" w:eastAsia="思源黑体 CN Normal" w:hAnsi="思源黑体 CN Normal" w:cs="思源黑体 CN Light" w:hint="eastAsia"/>
          <w:sz w:val="18"/>
          <w:szCs w:val="18"/>
        </w:rPr>
        <w:t xml:space="preserve">, PMID: </w:t>
      </w:r>
      <w:bookmarkStart w:id="38" w:name="OLE_LINK13"/>
      <w:r>
        <w:rPr>
          <w:rFonts w:ascii="思源黑体 CN Normal" w:eastAsia="思源黑体 CN Normal" w:hAnsi="思源黑体 CN Normal" w:cs="思源黑体 CN Light" w:hint="eastAsia"/>
          <w:sz w:val="18"/>
          <w:szCs w:val="18"/>
        </w:rPr>
        <w:t>23610105</w:t>
      </w:r>
      <w:bookmarkEnd w:id="38"/>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 </w:instrTex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EN.CITE.DATA </w:instrText>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i/>
          <w:iCs/>
          <w:sz w:val="18"/>
          <w:szCs w:val="18"/>
        </w:rPr>
        <w:t>HER2</w:t>
      </w:r>
      <w:r>
        <w:rPr>
          <w:rFonts w:ascii="思源黑体 CN Normal" w:eastAsia="思源黑体 CN Normal" w:hAnsi="思源黑体 CN Normal" w:cs="思源黑体 CN Light" w:hint="eastAsia"/>
          <w:sz w:val="18"/>
          <w:szCs w:val="18"/>
        </w:rPr>
        <w:t>基因的20号外显子正好处于蛋白激酶结构域，该区域的异常可能导致下游多种信号通路的激活。</w:t>
      </w:r>
    </w:p>
    <w:p w14:paraId="68A890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A1B6A75" wp14:editId="68CFE444">
            <wp:extent cx="5399405" cy="2760980"/>
            <wp:effectExtent l="0" t="0" r="0" b="0"/>
            <wp:docPr id="2606799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9992" name="Picture 1015"/>
                    <pic:cNvPicPr>
                      <a:picLocks noChangeAspect="1"/>
                    </pic:cNvPicPr>
                  </pic:nvPicPr>
                  <pic:blipFill>
                    <a:blip r:embed="rId25"/>
                    <a:stretch>
                      <a:fillRect/>
                    </a:stretch>
                  </pic:blipFill>
                  <pic:spPr>
                    <a:xfrm>
                      <a:off x="0" y="0"/>
                      <a:ext cx="5400000" cy="2761457"/>
                    </a:xfrm>
                    <a:prstGeom prst="rect">
                      <a:avLst/>
                    </a:prstGeom>
                  </pic:spPr>
                </pic:pic>
              </a:graphicData>
            </a:graphic>
          </wp:inline>
        </w:drawing>
      </w:r>
    </w:p>
    <w:p w14:paraId="25B552E3" w14:textId="77777777" w:rsidR="00AF54E1" w:rsidRDefault="00C648E0">
      <w:pPr>
        <w:spacing w:line="380" w:lineRule="exact"/>
        <w:ind w:right="-113" w:firstLineChars="1200" w:firstLine="21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肺癌中常见的几种</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Exon20插入突变类型（PMID: 22325357）</w:t>
      </w:r>
    </w:p>
    <w:p w14:paraId="383991A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NCCN非小细胞肺癌指南推荐恩美曲妥珠单抗（Ado-trastuzumab emtansine）和德曲妥珠单抗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基因突变的非小细胞肺癌患者的治疗。</w:t>
      </w:r>
    </w:p>
    <w:p w14:paraId="1396711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FDA批准</w:t>
      </w:r>
      <w:bookmarkStart w:id="39" w:name="OLE_LINK15"/>
      <w:r>
        <w:rPr>
          <w:rFonts w:ascii="思源黑体 CN Normal" w:eastAsia="思源黑体 CN Normal" w:hAnsi="思源黑体 CN Normal" w:cs="思源黑体 CN Light"/>
          <w:color w:val="000000" w:themeColor="text1"/>
          <w:sz w:val="18"/>
          <w:szCs w:val="18"/>
        </w:rPr>
        <w:t>德曲妥珠单抗</w:t>
      </w:r>
      <w:bookmarkEnd w:id="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用于既往接受过曲妥珠单抗治疗的局部晚期或转移性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阳性胃或胃食管交界（GEJ）腺癌的成人患者的治疗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批准德曲妥珠单抗用于治疗携带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激活突变的经过全身性治疗的不可切除或转移性非小细胞肺癌患者</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NMPA批准德曲妥珠单抗单药用于治疗既往接受过一种或一种以上抗</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药物治疗的不可切除或转移性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阳性成人乳腺癌患者。</w:t>
      </w:r>
    </w:p>
    <w:p w14:paraId="0D7C5D24"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结直肠癌NCCN指南推荐</w:t>
      </w:r>
      <w:r>
        <w:rPr>
          <w:rFonts w:ascii="思源黑体 CN Normal" w:eastAsia="思源黑体 CN Normal" w:hAnsi="思源黑体 CN Normal" w:cs="思源黑体 CN Light" w:hint="eastAsia"/>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扩增且</w:t>
      </w:r>
      <w:r>
        <w:rPr>
          <w:rFonts w:ascii="思源黑体 CN Normal" w:eastAsia="思源黑体 CN Normal" w:hAnsi="思源黑体 CN Normal" w:cs="思源黑体 CN Light" w:hint="eastAsia"/>
          <w:i/>
          <w:iCs/>
          <w:color w:val="000000" w:themeColor="text1"/>
          <w:sz w:val="18"/>
          <w:szCs w:val="18"/>
        </w:rPr>
        <w:t>RAS/BRA</w:t>
      </w:r>
      <w:r>
        <w:rPr>
          <w:rFonts w:ascii="思源黑体 CN Normal" w:eastAsia="思源黑体 CN Normal" w:hAnsi="思源黑体 CN Normal" w:cs="思源黑体 CN Light" w:hint="eastAsia"/>
          <w:color w:val="000000" w:themeColor="text1"/>
          <w:sz w:val="18"/>
          <w:szCs w:val="18"/>
        </w:rPr>
        <w:t xml:space="preserve">F野生型的结直肠癌患者使用曲妥珠单抗+帕妥珠单抗/拉帕替尼/妥卡替尼、Fam-trastuzumab </w:t>
      </w:r>
      <w:proofErr w:type="spellStart"/>
      <w:r>
        <w:rPr>
          <w:rFonts w:ascii="思源黑体 CN Normal" w:eastAsia="思源黑体 CN Normal" w:hAnsi="思源黑体 CN Normal" w:cs="思源黑体 CN Light" w:hint="eastAsia"/>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92006F0" w14:textId="77777777">
        <w:tc>
          <w:tcPr>
            <w:tcW w:w="10332" w:type="dxa"/>
          </w:tcPr>
          <w:p w14:paraId="770DD7E3"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NRAS</w:t>
            </w:r>
          </w:p>
        </w:tc>
      </w:tr>
    </w:tbl>
    <w:p w14:paraId="0CB71F8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基因突变，包括黑色素瘤、结直肠癌、甲状腺癌等，是一种常见的原癌基因。</w:t>
      </w:r>
    </w:p>
    <w:p w14:paraId="684209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突变在NSCLC中发生频率较低，仅为1%左右（PMID: 12460918），且主要发生在Exon2或3的第12及61号密码子上，这一区域属于GTP结合结构域。</w:t>
      </w:r>
    </w:p>
    <w:p w14:paraId="486378EB"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A74F5C6" wp14:editId="44056414">
            <wp:extent cx="5399405" cy="3723005"/>
            <wp:effectExtent l="0" t="0" r="0" b="0"/>
            <wp:docPr id="165183282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32825" name="Picture 1015"/>
                    <pic:cNvPicPr>
                      <a:picLocks noChangeAspect="1"/>
                    </pic:cNvPicPr>
                  </pic:nvPicPr>
                  <pic:blipFill>
                    <a:blip r:embed="rId26"/>
                    <a:stretch>
                      <a:fillRect/>
                    </a:stretch>
                  </pic:blipFill>
                  <pic:spPr>
                    <a:xfrm>
                      <a:off x="0" y="0"/>
                      <a:ext cx="5400000" cy="3723415"/>
                    </a:xfrm>
                    <a:prstGeom prst="rect">
                      <a:avLst/>
                    </a:prstGeom>
                  </pic:spPr>
                </pic:pic>
              </a:graphicData>
            </a:graphic>
          </wp:inline>
        </w:drawing>
      </w:r>
    </w:p>
    <w:p w14:paraId="2B22A6BD"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RAS参与的信号通路（</w:t>
      </w:r>
      <w:r>
        <w:rPr>
          <w:rFonts w:ascii="思源黑体 CN Normal" w:eastAsia="思源黑体 CN Normal" w:hAnsi="思源黑体 CN Normal" w:cs="思源黑体 CN Light"/>
          <w:color w:val="000000" w:themeColor="text1"/>
          <w:sz w:val="18"/>
          <w:szCs w:val="18"/>
        </w:rPr>
        <w:t>PMID: 34117852</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 </w:t>
      </w:r>
    </w:p>
    <w:p w14:paraId="6B6372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虽然</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同源，但并没有证据证明肺癌中发生</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突变可导致患者对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-TKI耐药。目前在临床上也没有可用于</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阳性肺癌的靶向药物。</w:t>
      </w:r>
    </w:p>
    <w:p w14:paraId="612E9FE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在结直肠癌患者中的突变率约为</w:t>
      </w:r>
      <w:r>
        <w:rPr>
          <w:rFonts w:ascii="思源黑体 CN Normal" w:eastAsia="思源黑体 CN Normal" w:hAnsi="思源黑体 CN Normal" w:cs="思源黑体 CN Light"/>
          <w:color w:val="000000" w:themeColor="text1"/>
          <w:sz w:val="18"/>
          <w:szCs w:val="18"/>
        </w:rPr>
        <w:t>4%（PMID: 28078112, PMID: 26691448）。</w:t>
      </w:r>
      <w:r>
        <w:t xml:space="preserve"> </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突变主要发生在2/3/4号外显子，NCCN结直肠癌指南中认为，所有转移性结直肠癌患者均应进行RAS基因（</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）及</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基因突变检测；并指出，</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基因突变（2/3/4号外显子中）的结直肠癌患者不能用西妥昔单抗或帕尼单抗进行治疗。CSCO结直肠癌指南（2022）中，对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均野生型的患者，推荐使用西妥昔单抗和贝伐珠单抗联合不同化疗；对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或</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突变的患者，推荐贝伐珠单抗联合不同化疗；对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野生、</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V600E突变的患者，推荐伊立替康+西妥昔单抗+维莫非尼、</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抑制剂+西妥昔单抗±MEK抑制剂。</w:t>
      </w:r>
      <w:r>
        <w:rPr>
          <w:rFonts w:ascii="思源黑体 CN Normal" w:eastAsia="思源黑体 CN Normal" w:hAnsi="思源黑体 CN Normal" w:cs="思源黑体 CN Light" w:hint="eastAsia"/>
          <w:color w:val="000000" w:themeColor="text1"/>
          <w:sz w:val="18"/>
          <w:szCs w:val="18"/>
        </w:rPr>
        <w:t>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基因一样，</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突变也可能导致结直肠癌患者对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抗体类药物耐药（PMID: 25088940）。</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0B96A9B" w14:textId="77777777">
        <w:tc>
          <w:tcPr>
            <w:tcW w:w="10332" w:type="dxa"/>
          </w:tcPr>
          <w:p w14:paraId="54B862F6" w14:textId="77777777" w:rsidR="00AF54E1" w:rsidRDefault="00C648E0">
            <w:pPr>
              <w:spacing w:line="240" w:lineRule="atLeas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PIK3CA</w:t>
            </w:r>
          </w:p>
        </w:tc>
      </w:tr>
    </w:tbl>
    <w:p w14:paraId="243BA4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突变在多种肿瘤中都有发生，包括乳腺癌、胃癌、结直肠癌、肺癌等，是一种常见的原癌基因。</w:t>
      </w:r>
    </w:p>
    <w:p w14:paraId="1F12A96D" w14:textId="77777777" w:rsidR="00AF54E1" w:rsidRDefault="00C648E0">
      <w:pPr>
        <w:spacing w:line="380" w:lineRule="exact"/>
        <w:ind w:firstLineChars="200" w:firstLine="360"/>
        <w:rPr>
          <w:rFonts w:ascii="思源黑体 CN Bold" w:eastAsia="思源黑体 CN Bold" w:hAnsi="思源黑体 CN Bold"/>
          <w:b/>
          <w:bCs/>
          <w:color w:val="D45704"/>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在中国非小细胞肺癌（NSCLC）中鳞癌和腺癌的突变频率分别为3.9%和2.7%。</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突变约80%发生在螺旋区（Helical）和激酶区（Kinase），其中最常见的三个突变是外显子20上的H1047R，外显子9上的E542K和E545K。有文献认为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扩增/突变是</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-TKI类药物治疗的继发耐药机制之一（PMID: 32642198, PMID: 21430269, PMID: 29068003, PMID: 35122001），也有文献认为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-TKI原发耐药无关（PMID: 27734950）；另外，有研究认为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突变与预后较差相关（PMID: 32908885, PMID: 34249454, PMID: 24533074）。</w:t>
      </w:r>
    </w:p>
    <w:p w14:paraId="29FA6E6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DDD211E" wp14:editId="474C4B2C">
            <wp:extent cx="4679950" cy="3567430"/>
            <wp:effectExtent l="0" t="0" r="0" b="0"/>
            <wp:docPr id="54960508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5080" name="Picture 1015"/>
                    <pic:cNvPicPr>
                      <a:picLocks noChangeAspect="1"/>
                    </pic:cNvPicPr>
                  </pic:nvPicPr>
                  <pic:blipFill>
                    <a:blip r:embed="rId27"/>
                    <a:stretch>
                      <a:fillRect/>
                    </a:stretch>
                  </pic:blipFill>
                  <pic:spPr>
                    <a:xfrm>
                      <a:off x="0" y="0"/>
                      <a:ext cx="4680000" cy="3568053"/>
                    </a:xfrm>
                    <a:prstGeom prst="rect">
                      <a:avLst/>
                    </a:prstGeom>
                  </pic:spPr>
                </pic:pic>
              </a:graphicData>
            </a:graphic>
          </wp:inline>
        </w:drawing>
      </w:r>
    </w:p>
    <w:p w14:paraId="07692010"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肺癌中几种</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-TKI可能的获得性耐药机制（PMID: 29462254）</w:t>
      </w:r>
    </w:p>
    <w:p w14:paraId="66FFA85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color w:val="000000" w:themeColor="text1"/>
          <w:sz w:val="18"/>
          <w:szCs w:val="18"/>
        </w:rPr>
        <w:t>FDA已批准</w:t>
      </w:r>
      <w:proofErr w:type="spellStart"/>
      <w:r>
        <w:rPr>
          <w:rFonts w:ascii="思源黑体 CN Normal" w:eastAsia="思源黑体 CN Normal" w:hAnsi="思源黑体 CN Normal" w:cs="思源黑体 CN Light"/>
          <w:color w:val="000000" w:themeColor="text1"/>
          <w:sz w:val="18"/>
          <w:szCs w:val="18"/>
        </w:rPr>
        <w:t>Alpelisib</w:t>
      </w:r>
      <w:proofErr w:type="spellEnd"/>
      <w:r>
        <w:rPr>
          <w:rFonts w:ascii="思源黑体 CN Normal" w:eastAsia="思源黑体 CN Normal" w:hAnsi="思源黑体 CN Normal" w:cs="思源黑体 CN Light"/>
          <w:color w:val="000000" w:themeColor="text1"/>
          <w:sz w:val="18"/>
          <w:szCs w:val="18"/>
        </w:rPr>
        <w:t>联合氟维司群、</w:t>
      </w:r>
      <w:proofErr w:type="spellStart"/>
      <w:r>
        <w:rPr>
          <w:rFonts w:ascii="思源黑体 CN Normal" w:eastAsia="思源黑体 CN Normal" w:hAnsi="思源黑体 CN Normal" w:cs="思源黑体 CN Light"/>
          <w:color w:val="000000" w:themeColor="text1"/>
          <w:sz w:val="18"/>
          <w:szCs w:val="18"/>
        </w:rPr>
        <w:t>Capivasertib</w:t>
      </w:r>
      <w:proofErr w:type="spellEnd"/>
      <w:r>
        <w:rPr>
          <w:rFonts w:ascii="思源黑体 CN Normal" w:eastAsia="思源黑体 CN Normal" w:hAnsi="思源黑体 CN Normal" w:cs="思源黑体 CN Light"/>
          <w:color w:val="000000" w:themeColor="text1"/>
          <w:sz w:val="18"/>
          <w:szCs w:val="18"/>
        </w:rPr>
        <w:t>联合氟维司群等治疗携带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基因突变乳腺癌患者。</w:t>
      </w:r>
    </w:p>
    <w:p w14:paraId="78EA7AC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乳腺癌NCCN推荐，针对携带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激活突变的HR+/HER2-复发性不可切除（局部或区域）或转移性乳腺癌患者，优先推荐阿培利司+氟维司群作为二线或后线治疗方案</w:t>
      </w:r>
      <w:r>
        <w:rPr>
          <w:rFonts w:ascii="思源黑体 CN Normal" w:eastAsia="思源黑体 CN Normal" w:hAnsi="思源黑体 CN Normal" w:cs="思源黑体 CN Light" w:hint="eastAsia"/>
          <w:color w:val="000000" w:themeColor="text1"/>
          <w:sz w:val="18"/>
          <w:szCs w:val="18"/>
        </w:rPr>
        <w:t>。</w:t>
      </w:r>
    </w:p>
    <w:p w14:paraId="78B658F6" w14:textId="3F24AD25" w:rsidR="00AF54E1" w:rsidRPr="005A208F" w:rsidRDefault="00C648E0" w:rsidP="005A208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在结直肠癌患者中的发生率约为1</w:t>
      </w:r>
      <w:r>
        <w:rPr>
          <w:rFonts w:ascii="思源黑体 CN Normal" w:eastAsia="思源黑体 CN Normal" w:hAnsi="思源黑体 CN Normal" w:cs="思源黑体 CN Light"/>
          <w:color w:val="000000" w:themeColor="text1"/>
          <w:sz w:val="18"/>
          <w:szCs w:val="18"/>
        </w:rPr>
        <w:t>3.4%</w:t>
      </w:r>
      <w:r>
        <w:rPr>
          <w:rFonts w:ascii="思源黑体 CN Normal" w:eastAsia="思源黑体 CN Normal" w:hAnsi="思源黑体 CN Normal" w:cs="思源黑体 CN Light" w:hint="eastAsia"/>
          <w:color w:val="000000" w:themeColor="text1"/>
          <w:sz w:val="18"/>
          <w:szCs w:val="18"/>
        </w:rPr>
        <w:t>，主要发生在9或2</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号外显子（</w:t>
      </w:r>
      <w:r>
        <w:rPr>
          <w:rFonts w:ascii="思源黑体 CN Normal" w:eastAsia="思源黑体 CN Normal" w:hAnsi="思源黑体 CN Normal" w:cs="思源黑体 CN Light"/>
          <w:color w:val="000000" w:themeColor="text1"/>
          <w:sz w:val="18"/>
          <w:szCs w:val="18"/>
        </w:rPr>
        <w:t>PMID: 33842311）。</w:t>
      </w:r>
      <w:r>
        <w:rPr>
          <w:rFonts w:ascii="思源黑体 CN Normal" w:eastAsia="思源黑体 CN Normal" w:hAnsi="思源黑体 CN Normal" w:cs="思源黑体 CN Light" w:hint="eastAsia"/>
          <w:color w:val="000000" w:themeColor="text1"/>
          <w:sz w:val="18"/>
          <w:szCs w:val="18"/>
        </w:rPr>
        <w:t>一项回顾性研究发现（</w:t>
      </w:r>
      <w:r>
        <w:rPr>
          <w:rFonts w:ascii="思源黑体 CN Normal" w:eastAsia="思源黑体 CN Normal" w:hAnsi="思源黑体 CN Normal" w:cs="思源黑体 CN Light"/>
          <w:color w:val="000000" w:themeColor="text1"/>
          <w:sz w:val="18"/>
          <w:szCs w:val="18"/>
        </w:rPr>
        <w:t>PMID: 23094721），</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突变的结直肠癌患者，与未使用阿司匹林治疗的患者相比，在确诊后常规使用阿司匹林作为辅助治疗的患者具有更长的生存期，但是在</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野生型的患者中未观察到这一差别。一项回顾性研究（PMID: 19223544），分析了110例用抗</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单克隆抗体治疗的mCRC患者中的PTEN蛋白状态、</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的突变。观察到有15例（13.6%）患者携带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突变，32例患者（29.0%）携带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突变。</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突变与帕尼单抗或西妥昔单</w:t>
      </w:r>
      <w:r>
        <w:rPr>
          <w:rFonts w:ascii="思源黑体 CN Normal" w:eastAsia="思源黑体 CN Normal" w:hAnsi="思源黑体 CN Normal" w:cs="思源黑体 CN Light" w:hint="eastAsia"/>
          <w:color w:val="000000" w:themeColor="text1"/>
          <w:sz w:val="18"/>
          <w:szCs w:val="18"/>
        </w:rPr>
        <w:t>抗的临床耐药显著相关，没有一个突变患者达到客观反应（</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0.038），</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突变患者的无进展生存期也显示出更差的临床结果（</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0.035）。</w:t>
      </w:r>
    </w:p>
    <w:sectPr w:rsidR="00AF54E1" w:rsidRPr="005A208F">
      <w:headerReference w:type="default" r:id="rId28"/>
      <w:footerReference w:type="default" r:id="rId29"/>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95A9C" w14:textId="77777777" w:rsidR="006F4646" w:rsidRDefault="006F4646">
      <w:r>
        <w:separator/>
      </w:r>
    </w:p>
  </w:endnote>
  <w:endnote w:type="continuationSeparator" w:id="0">
    <w:p w14:paraId="45E7A984" w14:textId="77777777" w:rsidR="006F4646" w:rsidRDefault="006F4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7935" w14:textId="77777777" w:rsidR="00A626F7" w:rsidRDefault="00A626F7" w:rsidP="00A626F7">
    <w:pPr>
      <w:pStyle w:val="a7"/>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Pr="00CD0C69">
      <w:rPr>
        <w:rFonts w:ascii="微软雅黑" w:eastAsia="微软雅黑" w:hAnsi="微软雅黑" w:cs="微软雅黑" w:hint="eastAsia"/>
      </w:rPr>
      <w:t>（029-84777744）</w:t>
    </w:r>
    <w:r>
      <w:rPr>
        <w:rFonts w:ascii="微软雅黑" w:eastAsia="微软雅黑" w:hAnsi="微软雅黑" w:cs="微软雅黑" w:hint="eastAsia"/>
      </w:rPr>
      <w:t>。</w:t>
    </w:r>
  </w:p>
  <w:p w14:paraId="46FEA1E2" w14:textId="7F36B13F" w:rsidR="00A626F7" w:rsidRPr="00A626F7" w:rsidRDefault="00A626F7" w:rsidP="00A626F7">
    <w:pPr>
      <w:pStyle w:val="a7"/>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59264" behindDoc="0" locked="0" layoutInCell="1" allowOverlap="1" wp14:anchorId="6D8F8CD8" wp14:editId="371B3BCC">
              <wp:simplePos x="0" y="0"/>
              <wp:positionH relativeFrom="margin">
                <wp:posOffset>5777481</wp:posOffset>
              </wp:positionH>
              <wp:positionV relativeFrom="paragraph">
                <wp:posOffset>40225</wp:posOffset>
              </wp:positionV>
              <wp:extent cx="583006" cy="1828800"/>
              <wp:effectExtent l="0" t="0" r="7620" b="6985"/>
              <wp:wrapNone/>
              <wp:docPr id="1582157636" name="文本框 1582157636"/>
              <wp:cNvGraphicFramePr/>
              <a:graphic xmlns:a="http://schemas.openxmlformats.org/drawingml/2006/main">
                <a:graphicData uri="http://schemas.microsoft.com/office/word/2010/wordprocessingShape">
                  <wps:wsp>
                    <wps:cNvSpPr txBox="1"/>
                    <wps:spPr>
                      <a:xfrm>
                        <a:off x="0" y="0"/>
                        <a:ext cx="58300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25EFB" w14:textId="1532AB02" w:rsidR="00A626F7" w:rsidRPr="002F3DFB" w:rsidRDefault="00A626F7" w:rsidP="00A626F7">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Pr>
                              <w:rFonts w:ascii="微软雅黑" w:eastAsia="微软雅黑" w:hAnsi="微软雅黑" w:cs="微软雅黑"/>
                            </w:rPr>
                            <w:fldChar w:fldCharType="begin"/>
                          </w:r>
                          <w:r>
                            <w:rPr>
                              <w:rFonts w:ascii="微软雅黑" w:eastAsia="微软雅黑" w:hAnsi="微软雅黑" w:cs="微软雅黑"/>
                            </w:rPr>
                            <w:instrText xml:space="preserve"> SECTIONPAGES  </w:instrText>
                          </w:r>
                          <w:r>
                            <w:rPr>
                              <w:rFonts w:ascii="微软雅黑" w:eastAsia="微软雅黑" w:hAnsi="微软雅黑" w:cs="微软雅黑"/>
                            </w:rPr>
                            <w:fldChar w:fldCharType="separate"/>
                          </w:r>
                          <w:r w:rsidR="00DE0297">
                            <w:rPr>
                              <w:rFonts w:ascii="微软雅黑" w:eastAsia="微软雅黑" w:hAnsi="微软雅黑" w:cs="微软雅黑"/>
                              <w:noProof/>
                            </w:rPr>
                            <w:t>15</w:t>
                          </w:r>
                          <w:r>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8F8CD8" id="_x0000_t202" coordsize="21600,21600" o:spt="202" path="m,l,21600r21600,l21600,xe">
              <v:stroke joinstyle="miter"/>
              <v:path gradientshapeok="t" o:connecttype="rect"/>
            </v:shapetype>
            <v:shape id="文本框 1582157636" o:spid="_x0000_s1026" type="#_x0000_t202" style="position:absolute;margin-left:454.9pt;margin-top:3.15pt;width:45.9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" filled="f" stroked="f" strokeweight=".5pt">
              <v:textbox style="mso-fit-shape-to-text:t" inset="0,0,0,0">
                <w:txbxContent>
                  <w:p w14:paraId="20C25EFB" w14:textId="1532AB02" w:rsidR="00A626F7" w:rsidRPr="002F3DFB" w:rsidRDefault="00A626F7" w:rsidP="00A626F7">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Pr>
                        <w:rFonts w:ascii="微软雅黑" w:eastAsia="微软雅黑" w:hAnsi="微软雅黑" w:cs="微软雅黑"/>
                      </w:rPr>
                      <w:fldChar w:fldCharType="begin"/>
                    </w:r>
                    <w:r>
                      <w:rPr>
                        <w:rFonts w:ascii="微软雅黑" w:eastAsia="微软雅黑" w:hAnsi="微软雅黑" w:cs="微软雅黑"/>
                      </w:rPr>
                      <w:instrText xml:space="preserve"> SECTIONPAGES  </w:instrText>
                    </w:r>
                    <w:r>
                      <w:rPr>
                        <w:rFonts w:ascii="微软雅黑" w:eastAsia="微软雅黑" w:hAnsi="微软雅黑" w:cs="微软雅黑"/>
                      </w:rPr>
                      <w:fldChar w:fldCharType="separate"/>
                    </w:r>
                    <w:r w:rsidR="00DE0297">
                      <w:rPr>
                        <w:rFonts w:ascii="微软雅黑" w:eastAsia="微软雅黑" w:hAnsi="微软雅黑" w:cs="微软雅黑"/>
                        <w:noProof/>
                      </w:rPr>
                      <w:t>15</w:t>
                    </w:r>
                    <w:r>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sidRPr="002F3DFB">
      <w:rPr>
        <w:rFonts w:ascii="微软雅黑" w:eastAsia="微软雅黑" w:hAnsi="微软雅黑" w:cs="微软雅黑" w:hint="eastAsia"/>
        <w:sz w:val="15"/>
        <w:szCs w:val="15"/>
      </w:rPr>
      <w:t xml:space="preserve"> </w:t>
    </w:r>
    <w:r>
      <w:rPr>
        <w:rFonts w:ascii="思源黑体 CN Light" w:eastAsia="思源黑体 CN Light" w:hAnsi="思源黑体 CN Light"/>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2F87E" w14:textId="0DC0A294" w:rsidR="00CD0C69" w:rsidRDefault="00CD0C69">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FC1DC" w14:textId="77777777" w:rsidR="006F4646" w:rsidRDefault="006F4646">
      <w:r>
        <w:separator/>
      </w:r>
    </w:p>
  </w:footnote>
  <w:footnote w:type="continuationSeparator" w:id="0">
    <w:p w14:paraId="776216C1" w14:textId="77777777" w:rsidR="006F4646" w:rsidRDefault="006F4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D472" w14:textId="77777777" w:rsidR="00A626F7" w:rsidRDefault="00A626F7" w:rsidP="00A626F7">
    <w:pPr>
      <w:pStyle w:val="a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ab/>
    </w:r>
    <w:r>
      <w:rPr>
        <w:rFonts w:ascii="思源黑体 CN Normal" w:eastAsia="思源黑体 CN Normal" w:hAnsi="思源黑体 CN Normal" w:hint="eastAsia"/>
        <w:sz w:val="16"/>
        <w:szCs w:val="16"/>
      </w:rPr>
      <w:tab/>
    </w:r>
  </w:p>
  <w:p w14:paraId="10AB947A" w14:textId="1898863B" w:rsidR="00A626F7" w:rsidRDefault="00A626F7" w:rsidP="00A626F7">
    <w:pPr>
      <w:pStyle w:val="a9"/>
      <w:ind w:firstLine="51"/>
      <w:jc w:val="right"/>
    </w:pPr>
    <w:r>
      <w:rPr>
        <w:rFonts w:ascii="思源黑体 CN Normal" w:eastAsia="思源黑体 CN Normal" w:hAnsi="思源黑体 CN Normal" w:hint="eastAsia"/>
        <w:sz w:val="16"/>
        <w:szCs w:val="16"/>
      </w:rPr>
      <w:t>病理号</w:t>
    </w:r>
    <w:r>
      <w:rPr>
        <w:rFonts w:ascii="思源黑体 CN Normal" w:eastAsia="思源黑体 CN Normal" w:hAnsi="思源黑体 CN Normal"/>
        <w:sz w:val="16"/>
        <w:szCs w:val="16"/>
      </w:rPr>
      <w:t>：</w:t>
    </w:r>
    <w:r w:rsidRPr="00E31CEA">
      <w:rPr>
        <w:rFonts w:ascii="思源黑体 CN Normal" w:eastAsia="思源黑体 CN Normal" w:hAnsi="思源黑体 CN Normal"/>
        <w:sz w:val="16"/>
        <w:szCs w:val="16"/>
      </w:rPr>
      <w:t>{{</w:t>
    </w:r>
    <w:proofErr w:type="spellStart"/>
    <w:r w:rsidRPr="00E31CEA">
      <w:rPr>
        <w:rFonts w:ascii="思源黑体 CN Normal" w:eastAsia="思源黑体 CN Normal" w:hAnsi="思源黑体 CN Normal"/>
        <w:sz w:val="16"/>
        <w:szCs w:val="16"/>
      </w:rPr>
      <w:t>sample.pathological_id</w:t>
    </w:r>
    <w:proofErr w:type="spellEnd"/>
    <w:r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31CEA">
      <w:rPr>
        <w:rFonts w:ascii="思源黑体 CN Normal" w:eastAsia="思源黑体 CN Normal" w:hAnsi="思源黑体 CN Normal"/>
        <w:sz w:val="16"/>
        <w:szCs w:val="16"/>
      </w:rPr>
      <w:t>{{</w:t>
    </w:r>
    <w:proofErr w:type="spellStart"/>
    <w:r w:rsidRPr="00E31CEA">
      <w:rPr>
        <w:rFonts w:ascii="思源黑体 CN Normal" w:eastAsia="思源黑体 CN Normal" w:hAnsi="思源黑体 CN Normal"/>
        <w:sz w:val="16"/>
        <w:szCs w:val="16"/>
      </w:rPr>
      <w:t>sample.patient_name</w:t>
    </w:r>
    <w:proofErr w:type="spellEnd"/>
    <w:r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64A7" w14:textId="77777777" w:rsidR="00AF54E1" w:rsidRDefault="00AF54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27BA3"/>
    <w:rsid w:val="0003050F"/>
    <w:rsid w:val="00031659"/>
    <w:rsid w:val="00031D91"/>
    <w:rsid w:val="00033A19"/>
    <w:rsid w:val="00034082"/>
    <w:rsid w:val="0003499F"/>
    <w:rsid w:val="00034D7F"/>
    <w:rsid w:val="00034E04"/>
    <w:rsid w:val="00035682"/>
    <w:rsid w:val="00035783"/>
    <w:rsid w:val="00035E03"/>
    <w:rsid w:val="00035EA2"/>
    <w:rsid w:val="000361D8"/>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6BC4"/>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BA"/>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2E4"/>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5B23"/>
    <w:rsid w:val="00115C88"/>
    <w:rsid w:val="00116216"/>
    <w:rsid w:val="001167E2"/>
    <w:rsid w:val="001168EF"/>
    <w:rsid w:val="00116F80"/>
    <w:rsid w:val="001171AC"/>
    <w:rsid w:val="00117679"/>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1DE"/>
    <w:rsid w:val="0014142A"/>
    <w:rsid w:val="00141552"/>
    <w:rsid w:val="00142659"/>
    <w:rsid w:val="00142E64"/>
    <w:rsid w:val="00143621"/>
    <w:rsid w:val="00143F11"/>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B0B"/>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83"/>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5794"/>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8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25E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67B"/>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A33"/>
    <w:rsid w:val="002B36FD"/>
    <w:rsid w:val="002B3CFB"/>
    <w:rsid w:val="002B4FE5"/>
    <w:rsid w:val="002B6125"/>
    <w:rsid w:val="002B6F84"/>
    <w:rsid w:val="002B774D"/>
    <w:rsid w:val="002B7817"/>
    <w:rsid w:val="002B7CD1"/>
    <w:rsid w:val="002C10C9"/>
    <w:rsid w:val="002C1C5A"/>
    <w:rsid w:val="002C2138"/>
    <w:rsid w:val="002C2AE3"/>
    <w:rsid w:val="002C30A6"/>
    <w:rsid w:val="002C30F3"/>
    <w:rsid w:val="002C3352"/>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DFB"/>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46F"/>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0B3"/>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2F10"/>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436"/>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E01"/>
    <w:rsid w:val="004D7F57"/>
    <w:rsid w:val="004E02EB"/>
    <w:rsid w:val="004E158B"/>
    <w:rsid w:val="004E1EA4"/>
    <w:rsid w:val="004E2480"/>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378"/>
    <w:rsid w:val="0051773E"/>
    <w:rsid w:val="00517D9F"/>
    <w:rsid w:val="005201C1"/>
    <w:rsid w:val="0052131D"/>
    <w:rsid w:val="0052164A"/>
    <w:rsid w:val="00522803"/>
    <w:rsid w:val="00522C0A"/>
    <w:rsid w:val="005234FB"/>
    <w:rsid w:val="0052362E"/>
    <w:rsid w:val="00523E52"/>
    <w:rsid w:val="005244E6"/>
    <w:rsid w:val="00524CE0"/>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383"/>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05A"/>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08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E36"/>
    <w:rsid w:val="005C5F45"/>
    <w:rsid w:val="005C75FC"/>
    <w:rsid w:val="005C7A71"/>
    <w:rsid w:val="005C7AD5"/>
    <w:rsid w:val="005C7D12"/>
    <w:rsid w:val="005D14AF"/>
    <w:rsid w:val="005D22BC"/>
    <w:rsid w:val="005D23B2"/>
    <w:rsid w:val="005D3C45"/>
    <w:rsid w:val="005D3CEF"/>
    <w:rsid w:val="005D44AE"/>
    <w:rsid w:val="005D45F6"/>
    <w:rsid w:val="005D4994"/>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E9F"/>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A54"/>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316"/>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4646"/>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74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50B"/>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C7F9F"/>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1FBD"/>
    <w:rsid w:val="008525E9"/>
    <w:rsid w:val="00852933"/>
    <w:rsid w:val="00853467"/>
    <w:rsid w:val="0085439D"/>
    <w:rsid w:val="00854594"/>
    <w:rsid w:val="008548BD"/>
    <w:rsid w:val="0085658E"/>
    <w:rsid w:val="0085751C"/>
    <w:rsid w:val="00857BFE"/>
    <w:rsid w:val="008612B5"/>
    <w:rsid w:val="008617A5"/>
    <w:rsid w:val="008619E4"/>
    <w:rsid w:val="00862263"/>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10D"/>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2E4"/>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4F33"/>
    <w:rsid w:val="009C5391"/>
    <w:rsid w:val="009C5A68"/>
    <w:rsid w:val="009C5DAE"/>
    <w:rsid w:val="009C6A84"/>
    <w:rsid w:val="009C6AAE"/>
    <w:rsid w:val="009C6F2F"/>
    <w:rsid w:val="009C70B9"/>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0D8"/>
    <w:rsid w:val="009F1E4F"/>
    <w:rsid w:val="009F24C4"/>
    <w:rsid w:val="009F26CC"/>
    <w:rsid w:val="009F376D"/>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8A"/>
    <w:rsid w:val="00A400DE"/>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6F7"/>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9C"/>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909"/>
    <w:rsid w:val="00AE1E6D"/>
    <w:rsid w:val="00AE1F0D"/>
    <w:rsid w:val="00AE47A9"/>
    <w:rsid w:val="00AE4F47"/>
    <w:rsid w:val="00AE6040"/>
    <w:rsid w:val="00AE6093"/>
    <w:rsid w:val="00AE73E2"/>
    <w:rsid w:val="00AE7772"/>
    <w:rsid w:val="00AF033F"/>
    <w:rsid w:val="00AF0D44"/>
    <w:rsid w:val="00AF0D92"/>
    <w:rsid w:val="00AF13AF"/>
    <w:rsid w:val="00AF14DE"/>
    <w:rsid w:val="00AF159B"/>
    <w:rsid w:val="00AF1D06"/>
    <w:rsid w:val="00AF1D4B"/>
    <w:rsid w:val="00AF2EAD"/>
    <w:rsid w:val="00AF4B46"/>
    <w:rsid w:val="00AF51DB"/>
    <w:rsid w:val="00AF54E1"/>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88"/>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25E"/>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05E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8E0"/>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A82"/>
    <w:rsid w:val="00C77DAE"/>
    <w:rsid w:val="00C8015C"/>
    <w:rsid w:val="00C81F05"/>
    <w:rsid w:val="00C81FA5"/>
    <w:rsid w:val="00C82BDF"/>
    <w:rsid w:val="00C83E7F"/>
    <w:rsid w:val="00C844D4"/>
    <w:rsid w:val="00C84869"/>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29ED"/>
    <w:rsid w:val="00CA36AD"/>
    <w:rsid w:val="00CA57B3"/>
    <w:rsid w:val="00CA5D51"/>
    <w:rsid w:val="00CA5FD8"/>
    <w:rsid w:val="00CA678D"/>
    <w:rsid w:val="00CA6DD1"/>
    <w:rsid w:val="00CA7060"/>
    <w:rsid w:val="00CA734A"/>
    <w:rsid w:val="00CA7905"/>
    <w:rsid w:val="00CA7C8A"/>
    <w:rsid w:val="00CB016B"/>
    <w:rsid w:val="00CB0872"/>
    <w:rsid w:val="00CB09A3"/>
    <w:rsid w:val="00CB178F"/>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69"/>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1FD"/>
    <w:rsid w:val="00D3082C"/>
    <w:rsid w:val="00D30A89"/>
    <w:rsid w:val="00D30CDC"/>
    <w:rsid w:val="00D312C1"/>
    <w:rsid w:val="00D3294A"/>
    <w:rsid w:val="00D32B40"/>
    <w:rsid w:val="00D3324D"/>
    <w:rsid w:val="00D3385A"/>
    <w:rsid w:val="00D33CE2"/>
    <w:rsid w:val="00D341C6"/>
    <w:rsid w:val="00D348C5"/>
    <w:rsid w:val="00D348FF"/>
    <w:rsid w:val="00D34D23"/>
    <w:rsid w:val="00D359CC"/>
    <w:rsid w:val="00D37462"/>
    <w:rsid w:val="00D40417"/>
    <w:rsid w:val="00D412AE"/>
    <w:rsid w:val="00D4222E"/>
    <w:rsid w:val="00D432B6"/>
    <w:rsid w:val="00D466D9"/>
    <w:rsid w:val="00D4798F"/>
    <w:rsid w:val="00D50162"/>
    <w:rsid w:val="00D51FA4"/>
    <w:rsid w:val="00D522E6"/>
    <w:rsid w:val="00D547A6"/>
    <w:rsid w:val="00D54D07"/>
    <w:rsid w:val="00D54F6B"/>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2DB4"/>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297"/>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BB5"/>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CEA"/>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1F7F"/>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ABA"/>
    <w:rsid w:val="00E6105C"/>
    <w:rsid w:val="00E6128B"/>
    <w:rsid w:val="00E61CB5"/>
    <w:rsid w:val="00E61D4C"/>
    <w:rsid w:val="00E62228"/>
    <w:rsid w:val="00E630A6"/>
    <w:rsid w:val="00E6320D"/>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095B"/>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EF763E"/>
    <w:rsid w:val="00EF773F"/>
    <w:rsid w:val="00F008DC"/>
    <w:rsid w:val="00F012BD"/>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8F9"/>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464"/>
    <w:rsid w:val="00F66D8B"/>
    <w:rsid w:val="00F67860"/>
    <w:rsid w:val="00F6794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031"/>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1CA63A7"/>
    <w:rsid w:val="020016E9"/>
    <w:rsid w:val="020549E0"/>
    <w:rsid w:val="0273635F"/>
    <w:rsid w:val="031511C4"/>
    <w:rsid w:val="031B2C7F"/>
    <w:rsid w:val="03975914"/>
    <w:rsid w:val="039C5442"/>
    <w:rsid w:val="0402799B"/>
    <w:rsid w:val="06BD229F"/>
    <w:rsid w:val="08A52FEB"/>
    <w:rsid w:val="09D044A5"/>
    <w:rsid w:val="0A0E500A"/>
    <w:rsid w:val="0AA572D2"/>
    <w:rsid w:val="0D1F336B"/>
    <w:rsid w:val="0DBD4932"/>
    <w:rsid w:val="0E7771D7"/>
    <w:rsid w:val="11B06C88"/>
    <w:rsid w:val="13A24CF6"/>
    <w:rsid w:val="14EA425F"/>
    <w:rsid w:val="153B2D0D"/>
    <w:rsid w:val="1585042C"/>
    <w:rsid w:val="15C5749F"/>
    <w:rsid w:val="16013F56"/>
    <w:rsid w:val="16504438"/>
    <w:rsid w:val="185145F5"/>
    <w:rsid w:val="19C51D2B"/>
    <w:rsid w:val="1A6B5DA4"/>
    <w:rsid w:val="1A98475D"/>
    <w:rsid w:val="1ABD2416"/>
    <w:rsid w:val="1B102545"/>
    <w:rsid w:val="1D7768AC"/>
    <w:rsid w:val="1DBB7BBC"/>
    <w:rsid w:val="1F2E743E"/>
    <w:rsid w:val="1FDE2C12"/>
    <w:rsid w:val="227E692E"/>
    <w:rsid w:val="22A04AF7"/>
    <w:rsid w:val="23C06F33"/>
    <w:rsid w:val="2483022C"/>
    <w:rsid w:val="28A349F9"/>
    <w:rsid w:val="29220014"/>
    <w:rsid w:val="2B852ADC"/>
    <w:rsid w:val="2BC453B2"/>
    <w:rsid w:val="2E530C6F"/>
    <w:rsid w:val="309F1F4A"/>
    <w:rsid w:val="32E427DE"/>
    <w:rsid w:val="32FA7647"/>
    <w:rsid w:val="3333106F"/>
    <w:rsid w:val="3390201E"/>
    <w:rsid w:val="339A4C4A"/>
    <w:rsid w:val="341C1B03"/>
    <w:rsid w:val="35301D0A"/>
    <w:rsid w:val="357E2A76"/>
    <w:rsid w:val="39681A1F"/>
    <w:rsid w:val="39CD19C0"/>
    <w:rsid w:val="3B457B92"/>
    <w:rsid w:val="3BDD229D"/>
    <w:rsid w:val="3C5A141B"/>
    <w:rsid w:val="3C8C1F1C"/>
    <w:rsid w:val="3D257C7B"/>
    <w:rsid w:val="3D263653"/>
    <w:rsid w:val="3EC23263"/>
    <w:rsid w:val="3F827606"/>
    <w:rsid w:val="3F890995"/>
    <w:rsid w:val="3FFA53EF"/>
    <w:rsid w:val="4205007B"/>
    <w:rsid w:val="42240501"/>
    <w:rsid w:val="422B7AE1"/>
    <w:rsid w:val="428E1E1E"/>
    <w:rsid w:val="436112E1"/>
    <w:rsid w:val="453E18DA"/>
    <w:rsid w:val="464411A7"/>
    <w:rsid w:val="46DC75FC"/>
    <w:rsid w:val="492B6619"/>
    <w:rsid w:val="4D6D5452"/>
    <w:rsid w:val="4FBA3692"/>
    <w:rsid w:val="501222E0"/>
    <w:rsid w:val="52751777"/>
    <w:rsid w:val="52EC2C9F"/>
    <w:rsid w:val="531719BC"/>
    <w:rsid w:val="53997AAA"/>
    <w:rsid w:val="539A6875"/>
    <w:rsid w:val="54104D89"/>
    <w:rsid w:val="54D9161F"/>
    <w:rsid w:val="565D1DDC"/>
    <w:rsid w:val="589C4E3D"/>
    <w:rsid w:val="5AB0697E"/>
    <w:rsid w:val="5AF96577"/>
    <w:rsid w:val="5B636986"/>
    <w:rsid w:val="5BF705DC"/>
    <w:rsid w:val="5C961BA3"/>
    <w:rsid w:val="5D42054C"/>
    <w:rsid w:val="5EFD0600"/>
    <w:rsid w:val="6171498D"/>
    <w:rsid w:val="64393E88"/>
    <w:rsid w:val="64B27796"/>
    <w:rsid w:val="664A7C0A"/>
    <w:rsid w:val="6C152AE5"/>
    <w:rsid w:val="6C41527C"/>
    <w:rsid w:val="6E292877"/>
    <w:rsid w:val="6E7F06E9"/>
    <w:rsid w:val="6F9B1553"/>
    <w:rsid w:val="73D53028"/>
    <w:rsid w:val="73F676A0"/>
    <w:rsid w:val="74E03EAC"/>
    <w:rsid w:val="75466405"/>
    <w:rsid w:val="75EF25F8"/>
    <w:rsid w:val="76094B8F"/>
    <w:rsid w:val="76593F16"/>
    <w:rsid w:val="774F79E4"/>
    <w:rsid w:val="78E74094"/>
    <w:rsid w:val="7A044199"/>
    <w:rsid w:val="7B62561B"/>
    <w:rsid w:val="7D3E470B"/>
    <w:rsid w:val="7ED1262C"/>
    <w:rsid w:val="7EDC0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74BC8B"/>
  <w15:docId w15:val="{6DC573E9-06BE-41BC-8675-2680286A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7">
    <w:name w:val="Revision"/>
    <w:hidden/>
    <w:uiPriority w:val="99"/>
    <w:unhideWhenUsed/>
    <w:rsid w:val="00DB2DB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32</Pages>
  <Words>3615</Words>
  <Characters>20612</Characters>
  <Application>Microsoft Office Word</Application>
  <DocSecurity>0</DocSecurity>
  <Lines>171</Lines>
  <Paragraphs>48</Paragraphs>
  <ScaleCrop>false</ScaleCrop>
  <Company>Microsoft</Company>
  <LinksUpToDate>false</LinksUpToDate>
  <CharactersWithSpaces>24179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54</cp:revision>
  <cp:lastPrinted>2021-11-24T02:17:00Z</cp:lastPrinted>
  <dcterms:created xsi:type="dcterms:W3CDTF">2025-07-10T02:44:00Z</dcterms:created>
  <dcterms:modified xsi:type="dcterms:W3CDTF">2026-06-22T00:54:00Z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eyJoZGlkIjoiZDIxMjI0NDFhMmI1ODI3YjFkMTk5ZmEyMTE4ZjkxZTciLCJ1c2VySWQiOiIzMDIxNDA5MCJ9</vt:lpwstr>
  </property>
  <property fmtid="{D5CDD505-2E9C-101B-9397-08002B2CF9AE}" pid="3" name="KSOProductBuildVer">
    <vt:lpwstr>2052-12.1.0.21915</vt:lpwstr>
  </property>
  <property fmtid="{D5CDD505-2E9C-101B-9397-08002B2CF9AE}" pid="4" name="ICV">
    <vt:lpwstr>ADB599F09CF84E37A92A4CF68522F4F4_12</vt:lpwstr>
  </property>
</Properties>
</file>