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ED5B" w14:textId="77777777" w:rsidR="003E4D3F" w:rsidRDefault="003E4D3F" w:rsidP="003E4D3F">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438D60A8" wp14:editId="21C1EDC4">
            <wp:simplePos x="0" y="0"/>
            <wp:positionH relativeFrom="column">
              <wp:posOffset>327660</wp:posOffset>
            </wp:positionH>
            <wp:positionV relativeFrom="paragraph">
              <wp:posOffset>-2540</wp:posOffset>
            </wp:positionV>
            <wp:extent cx="964565" cy="1162685"/>
            <wp:effectExtent l="0" t="0" r="10795" b="10795"/>
            <wp:wrapNone/>
            <wp:docPr id="3" name="图片 3"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62EF95F9"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3E4D3F">
        <w:rPr>
          <w:rFonts w:ascii="宋体" w:eastAsia="宋体" w:hAnsi="宋体" w:cs="宋体" w:hint="eastAsia"/>
          <w:b/>
          <w:spacing w:val="12"/>
          <w:kern w:val="0"/>
          <w:sz w:val="28"/>
          <w:szCs w:val="28"/>
          <w:fitText w:val="5375" w:id="-1408072448"/>
        </w:rPr>
        <w:t>Taizhou Enze Medical Center (Group</w:t>
      </w:r>
      <w:r w:rsidRPr="003E4D3F">
        <w:rPr>
          <w:rFonts w:ascii="宋体" w:eastAsia="宋体" w:hAnsi="宋体" w:cs="宋体" w:hint="eastAsia"/>
          <w:b/>
          <w:spacing w:val="28"/>
          <w:kern w:val="0"/>
          <w:sz w:val="28"/>
          <w:szCs w:val="28"/>
          <w:fitText w:val="5375" w:id="-1408072448"/>
        </w:rPr>
        <w:t>)</w:t>
      </w:r>
    </w:p>
    <w:p w14:paraId="1C594A1A"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87C765A"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4"/>
          <w:kern w:val="0"/>
          <w:sz w:val="28"/>
          <w:szCs w:val="28"/>
          <w:fitText w:val="4400" w:id="-1408072447"/>
        </w:rPr>
        <w:t>Taizhou Hospital of Zhejiang Provinc</w:t>
      </w:r>
      <w:r w:rsidRPr="003E4D3F">
        <w:rPr>
          <w:rFonts w:ascii="宋体" w:eastAsia="宋体" w:hAnsi="宋体" w:cs="宋体" w:hint="eastAsia"/>
          <w:b/>
          <w:spacing w:val="29"/>
          <w:w w:val="84"/>
          <w:kern w:val="0"/>
          <w:sz w:val="28"/>
          <w:szCs w:val="28"/>
          <w:fitText w:val="4400" w:id="-1408072447"/>
        </w:rPr>
        <w:t>e</w:t>
      </w:r>
      <w:r>
        <w:rPr>
          <w:rFonts w:ascii="宋体" w:eastAsia="宋体" w:hAnsi="宋体" w:cs="宋体" w:hint="eastAsia"/>
          <w:b/>
          <w:kern w:val="0"/>
          <w:sz w:val="28"/>
          <w:szCs w:val="28"/>
        </w:rPr>
        <w:t xml:space="preserve"> </w:t>
      </w:r>
    </w:p>
    <w:p w14:paraId="49D5294B" w14:textId="77777777" w:rsidR="003E4D3F" w:rsidRDefault="003E4D3F" w:rsidP="003E4D3F">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27CB3ECA" wp14:editId="3B3482E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19E10D8" w14:textId="77777777" w:rsidR="003E4D3F" w:rsidRDefault="003E4D3F" w:rsidP="003E4D3F">
      <w:pPr>
        <w:spacing w:line="240" w:lineRule="atLeast"/>
        <w:ind w:firstLineChars="100" w:firstLine="259"/>
        <w:jc w:val="center"/>
        <w:rPr>
          <w:rFonts w:ascii="宋体" w:eastAsia="宋体" w:hAnsi="宋体" w:cs="宋体"/>
          <w:b/>
          <w:sz w:val="48"/>
          <w:szCs w:val="48"/>
        </w:rPr>
      </w:pPr>
      <w:r w:rsidRPr="003E4D3F">
        <w:rPr>
          <w:rFonts w:ascii="宋体" w:eastAsia="宋体" w:hAnsi="宋体" w:cs="宋体" w:hint="eastAsia"/>
          <w:b/>
          <w:w w:val="92"/>
          <w:kern w:val="0"/>
          <w:sz w:val="28"/>
          <w:szCs w:val="28"/>
          <w:fitText w:val="3000" w:id="-1408072446"/>
        </w:rPr>
        <w:t>Department of Patholog</w:t>
      </w:r>
      <w:r w:rsidRPr="003E4D3F">
        <w:rPr>
          <w:rFonts w:ascii="宋体" w:eastAsia="宋体" w:hAnsi="宋体" w:cs="宋体" w:hint="eastAsia"/>
          <w:b/>
          <w:spacing w:val="31"/>
          <w:w w:val="92"/>
          <w:kern w:val="0"/>
          <w:sz w:val="28"/>
          <w:szCs w:val="28"/>
          <w:fitText w:val="3000" w:id="-1408072446"/>
        </w:rPr>
        <w:t>y</w:t>
      </w:r>
    </w:p>
    <w:p w14:paraId="77F8E5D6"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2964BDD"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9"/>
          <w:kern w:val="0"/>
          <w:sz w:val="28"/>
          <w:szCs w:val="28"/>
          <w:fitText w:val="3934" w:id="-1408072445"/>
        </w:rPr>
        <w:t>Molecular Pathology test repor</w:t>
      </w:r>
      <w:r w:rsidRPr="003E4D3F">
        <w:rPr>
          <w:rFonts w:ascii="宋体" w:eastAsia="宋体" w:hAnsi="宋体" w:cs="宋体" w:hint="eastAsia"/>
          <w:b/>
          <w:spacing w:val="68"/>
          <w:w w:val="89"/>
          <w:kern w:val="0"/>
          <w:sz w:val="28"/>
          <w:szCs w:val="28"/>
          <w:fitText w:val="3934" w:id="-1408072445"/>
        </w:rPr>
        <w:t>t</w:t>
      </w:r>
    </w:p>
    <w:p w14:paraId="7AE92058" w14:textId="77777777" w:rsidR="003E4D3F" w:rsidRDefault="003E4D3F" w:rsidP="003E4D3F">
      <w:pPr>
        <w:ind w:leftChars="1700" w:left="8410" w:hangingChars="1100" w:hanging="4840"/>
        <w:rPr>
          <w:b/>
          <w:sz w:val="44"/>
          <w:szCs w:val="44"/>
        </w:rPr>
      </w:pPr>
    </w:p>
    <w:p w14:paraId="5C8ABF9C" w14:textId="77777777" w:rsidR="003E4D3F" w:rsidRDefault="003E4D3F" w:rsidP="003E4D3F">
      <w:pPr>
        <w:ind w:leftChars="1700" w:left="5880" w:hangingChars="1100" w:hanging="2310"/>
      </w:pPr>
    </w:p>
    <w:p w14:paraId="51E5B663" w14:textId="77777777" w:rsidR="003E4D3F" w:rsidRDefault="003E4D3F" w:rsidP="003E4D3F"/>
    <w:p w14:paraId="7492D153" w14:textId="77777777" w:rsidR="003E4D3F" w:rsidRDefault="003E4D3F" w:rsidP="003E4D3F"/>
    <w:p w14:paraId="3F75436E" w14:textId="77777777" w:rsidR="003E4D3F" w:rsidRDefault="003E4D3F" w:rsidP="003E4D3F"/>
    <w:p w14:paraId="10A8AA8E" w14:textId="77777777" w:rsidR="003E4D3F" w:rsidRDefault="003E4D3F" w:rsidP="003E4D3F"/>
    <w:p w14:paraId="31A3CA07" w14:textId="77777777" w:rsidR="003E4D3F" w:rsidRDefault="003E4D3F" w:rsidP="003E4D3F"/>
    <w:p w14:paraId="738A2A1C" w14:textId="77777777" w:rsidR="003E4D3F" w:rsidRDefault="003E4D3F" w:rsidP="003E4D3F"/>
    <w:p w14:paraId="167E5D86" w14:textId="77777777" w:rsidR="003E4D3F" w:rsidRDefault="003E4D3F" w:rsidP="003E4D3F"/>
    <w:p w14:paraId="08D6A025" w14:textId="77777777" w:rsidR="003E4D3F" w:rsidRDefault="003E4D3F" w:rsidP="003E4D3F"/>
    <w:p w14:paraId="2CCA6357" w14:textId="77777777" w:rsidR="003E4D3F" w:rsidRDefault="003E4D3F" w:rsidP="003E4D3F"/>
    <w:p w14:paraId="6B51C769" w14:textId="77777777" w:rsidR="003E4D3F" w:rsidRDefault="003E4D3F" w:rsidP="003E4D3F"/>
    <w:p w14:paraId="3B5BF9EF" w14:textId="77777777" w:rsidR="003E4D3F" w:rsidRDefault="003E4D3F" w:rsidP="003E4D3F"/>
    <w:p w14:paraId="52902A27" w14:textId="77777777" w:rsidR="003E4D3F" w:rsidRDefault="003E4D3F" w:rsidP="003E4D3F"/>
    <w:p w14:paraId="7FADFC52" w14:textId="77777777" w:rsidR="003E4D3F" w:rsidRDefault="003E4D3F" w:rsidP="003E4D3F"/>
    <w:p w14:paraId="50B5D40B" w14:textId="77777777" w:rsidR="003E4D3F" w:rsidRDefault="003E4D3F" w:rsidP="003E4D3F"/>
    <w:p w14:paraId="6A948661" w14:textId="77777777" w:rsidR="003E4D3F" w:rsidRDefault="003E4D3F" w:rsidP="003E4D3F"/>
    <w:p w14:paraId="5EF43604" w14:textId="77777777" w:rsidR="003E4D3F" w:rsidRDefault="003E4D3F" w:rsidP="003E4D3F"/>
    <w:p w14:paraId="59C91E2E" w14:textId="77777777" w:rsidR="003E4D3F" w:rsidRDefault="003E4D3F" w:rsidP="003E4D3F"/>
    <w:p w14:paraId="1397A5AD" w14:textId="77777777" w:rsidR="003E4D3F" w:rsidRDefault="003E4D3F" w:rsidP="003E4D3F"/>
    <w:p w14:paraId="3BBBA4F5" w14:textId="77777777" w:rsidR="003E4D3F" w:rsidRDefault="003E4D3F" w:rsidP="003E4D3F"/>
    <w:p w14:paraId="28B40CF1" w14:textId="77777777" w:rsidR="003E4D3F" w:rsidRDefault="003E4D3F" w:rsidP="003E4D3F"/>
    <w:p w14:paraId="1E614D66" w14:textId="77777777" w:rsidR="003E4D3F" w:rsidRDefault="003E4D3F" w:rsidP="003E4D3F">
      <w:pPr>
        <w:rPr>
          <w:rFonts w:asciiTheme="majorEastAsia" w:eastAsiaTheme="majorEastAsia" w:hAnsiTheme="majorEastAsia"/>
          <w:sz w:val="18"/>
          <w:szCs w:val="18"/>
        </w:rPr>
      </w:pPr>
    </w:p>
    <w:p w14:paraId="15E2FF59" w14:textId="77777777" w:rsidR="003E4D3F" w:rsidRDefault="003E4D3F" w:rsidP="003E4D3F">
      <w:pPr>
        <w:rPr>
          <w:rFonts w:asciiTheme="majorEastAsia" w:eastAsiaTheme="majorEastAsia" w:hAnsiTheme="majorEastAsia"/>
          <w:sz w:val="18"/>
          <w:szCs w:val="18"/>
        </w:rPr>
      </w:pPr>
    </w:p>
    <w:p w14:paraId="406AC323" w14:textId="77777777" w:rsidR="003E4D3F" w:rsidRDefault="003E4D3F" w:rsidP="003E4D3F">
      <w:pPr>
        <w:rPr>
          <w:rFonts w:asciiTheme="majorEastAsia" w:eastAsiaTheme="majorEastAsia" w:hAnsiTheme="majorEastAsia"/>
          <w:sz w:val="18"/>
          <w:szCs w:val="18"/>
        </w:rPr>
      </w:pPr>
    </w:p>
    <w:p w14:paraId="5ACCEC55" w14:textId="77777777" w:rsidR="003E4D3F" w:rsidRDefault="003E4D3F" w:rsidP="003E4D3F">
      <w:pPr>
        <w:rPr>
          <w:rFonts w:asciiTheme="majorEastAsia" w:eastAsiaTheme="majorEastAsia" w:hAnsiTheme="majorEastAsia"/>
          <w:sz w:val="18"/>
          <w:szCs w:val="18"/>
        </w:rPr>
      </w:pPr>
    </w:p>
    <w:p w14:paraId="029351D3" w14:textId="77777777" w:rsidR="003E4D3F" w:rsidRDefault="003E4D3F" w:rsidP="003E4D3F">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68B6B011" w14:textId="6F8EF642" w:rsidR="003E4D3F" w:rsidRDefault="003E4D3F" w:rsidP="003E4D3F">
      <w:pPr>
        <w:rPr>
          <w:rFonts w:ascii="宋体" w:eastAsia="宋体" w:hAnsi="宋体" w:cs="宋体"/>
          <w:sz w:val="18"/>
          <w:szCs w:val="18"/>
        </w:rPr>
        <w:sectPr w:rsidR="003E4D3F" w:rsidSect="00046D78">
          <w:headerReference w:type="even" r:id="rId10"/>
          <w:headerReference w:type="default" r:id="rId11"/>
          <w:footerReference w:type="even" r:id="rId12"/>
          <w:footerReference w:type="default" r:id="rId13"/>
          <w:headerReference w:type="first" r:id="rId14"/>
          <w:footerReference w:type="first" r:id="rId15"/>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3F7D79">
        <w:rPr>
          <w:rFonts w:ascii="宋体" w:eastAsia="宋体" w:hAnsi="宋体" w:cs="宋体"/>
          <w:sz w:val="18"/>
          <w:szCs w:val="18"/>
        </w:rPr>
        <w:t>1</w:t>
      </w:r>
    </w:p>
    <w:p w14:paraId="300BD579"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4060F0" w:rsidRPr="00D50699" w14:paraId="303B0157" w14:textId="77777777" w:rsidTr="009A48D4">
        <w:trPr>
          <w:trHeight w:val="340"/>
        </w:trPr>
        <w:tc>
          <w:tcPr>
            <w:tcW w:w="10039" w:type="dxa"/>
            <w:gridSpan w:val="14"/>
            <w:tcBorders>
              <w:left w:val="nil"/>
              <w:bottom w:val="single" w:sz="12" w:space="0" w:color="auto"/>
              <w:right w:val="nil"/>
            </w:tcBorders>
            <w:shd w:val="clear" w:color="auto" w:fill="auto"/>
            <w:vAlign w:val="center"/>
          </w:tcPr>
          <w:p w14:paraId="51F7F33B" w14:textId="1A75A5CB" w:rsidR="004060F0" w:rsidRPr="00D50699" w:rsidRDefault="004060F0" w:rsidP="00ED4261">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{{sample.</w:t>
            </w:r>
            <w:r w:rsidR="00827F1D" w:rsidRPr="00827F1D">
              <w:rPr>
                <w:rFonts w:ascii="Microsoft Sans Serif" w:hAnsi="Microsoft Sans Serif" w:cs="Microsoft Sans Serif"/>
                <w:sz w:val="22"/>
              </w:rPr>
              <w:t>mol_pathological_id</w:t>
            </w:r>
            <w:r w:rsidRPr="00A333A3">
              <w:rPr>
                <w:rFonts w:ascii="Microsoft Sans Serif" w:hAnsi="Microsoft Sans Serif" w:cs="Microsoft Sans Serif"/>
                <w:sz w:val="22"/>
              </w:rPr>
              <w:t>}}</w:t>
            </w:r>
          </w:p>
        </w:tc>
      </w:tr>
      <w:tr w:rsidR="00192BC2" w:rsidRPr="00D50699" w14:paraId="125C268C"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5095A4B9" w14:textId="77777777"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7DD1BF6" w14:textId="3F236D87" w:rsidR="00192BC2" w:rsidRPr="00DF1B34" w:rsidRDefault="00192BC2" w:rsidP="00DF1B34">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{{sample.patient_name}}</w:t>
            </w:r>
          </w:p>
        </w:tc>
        <w:tc>
          <w:tcPr>
            <w:tcW w:w="754" w:type="dxa"/>
            <w:shd w:val="clear" w:color="auto" w:fill="auto"/>
            <w:vAlign w:val="center"/>
            <w:hideMark/>
          </w:tcPr>
          <w:p w14:paraId="18865C2D"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758AD97A" w14:textId="4B268272"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{{sample.gender}}</w:t>
            </w:r>
          </w:p>
        </w:tc>
        <w:tc>
          <w:tcPr>
            <w:tcW w:w="726" w:type="dxa"/>
            <w:gridSpan w:val="2"/>
            <w:shd w:val="clear" w:color="auto" w:fill="auto"/>
            <w:vAlign w:val="center"/>
            <w:hideMark/>
          </w:tcPr>
          <w:p w14:paraId="6AC600D3"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491A80E2" w14:textId="653ADB8A"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{%if sample.age%}</w:t>
            </w:r>
            <w:r w:rsidRPr="00DF1B34">
              <w:rPr>
                <w:rFonts w:asciiTheme="minorEastAsia" w:hAnsiTheme="minorEastAsia"/>
                <w:color w:val="000000"/>
                <w:sz w:val="18"/>
                <w:szCs w:val="18"/>
              </w:rPr>
              <w:t>{{sample.age}}</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18CF3D0A"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6165616D" w14:textId="7ACA123F"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outpatient_hospitalization_no</w:t>
            </w:r>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095786AA"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7DD5E918" w14:textId="48C0BC43"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sz w:val="18"/>
                <w:szCs w:val="18"/>
              </w:rPr>
              <w:t>{{sample.receive_data}}</w:t>
            </w:r>
          </w:p>
        </w:tc>
      </w:tr>
      <w:tr w:rsidR="00192BC2" w:rsidRPr="00D50699" w14:paraId="6E0232E4"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743F80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433E3928" w14:textId="36D9752C"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{{sample.company}}</w:t>
            </w:r>
          </w:p>
        </w:tc>
        <w:tc>
          <w:tcPr>
            <w:tcW w:w="986" w:type="dxa"/>
            <w:gridSpan w:val="2"/>
            <w:shd w:val="clear" w:color="auto" w:fill="auto"/>
            <w:vAlign w:val="center"/>
            <w:hideMark/>
          </w:tcPr>
          <w:p w14:paraId="45237BFD"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7D58652F" w14:textId="043045BA"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{{sample.submission_department}}</w:t>
            </w:r>
          </w:p>
        </w:tc>
        <w:tc>
          <w:tcPr>
            <w:tcW w:w="994" w:type="dxa"/>
            <w:shd w:val="clear" w:color="auto" w:fill="auto"/>
            <w:vAlign w:val="center"/>
            <w:hideMark/>
          </w:tcPr>
          <w:p w14:paraId="432EB8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7275877C" w14:textId="1673F062"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{{sample.submission_doctor}}</w:t>
            </w:r>
          </w:p>
        </w:tc>
        <w:tc>
          <w:tcPr>
            <w:tcW w:w="1012" w:type="dxa"/>
            <w:shd w:val="clear" w:color="auto" w:fill="auto"/>
            <w:vAlign w:val="center"/>
            <w:hideMark/>
          </w:tcPr>
          <w:p w14:paraId="21DBA486"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0243618E" w14:textId="07F3BDD0"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{{sample.original_pathological_id}}</w:t>
            </w:r>
          </w:p>
        </w:tc>
      </w:tr>
      <w:tr w:rsidR="00192BC2" w:rsidRPr="00D50699" w14:paraId="3ED45760"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6567386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43EBEDFC" w14:textId="23070BB9"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{{sample.clinical_diagnosis}}</w:t>
            </w:r>
          </w:p>
        </w:tc>
        <w:tc>
          <w:tcPr>
            <w:tcW w:w="935" w:type="dxa"/>
            <w:gridSpan w:val="2"/>
            <w:shd w:val="clear" w:color="auto" w:fill="auto"/>
            <w:vAlign w:val="center"/>
            <w:hideMark/>
          </w:tcPr>
          <w:p w14:paraId="4D15AE38"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53C973BB" w14:textId="3C0FBA4B" w:rsidR="00192BC2" w:rsidRPr="006752B2" w:rsidRDefault="006752B2" w:rsidP="00603B33">
            <w:pPr>
              <w:widowControl/>
              <w:rPr>
                <w:rFonts w:asciiTheme="minorEastAsia" w:hAnsiTheme="minorEastAsia" w:cs="宋体"/>
                <w:color w:val="000000"/>
                <w:kern w:val="0"/>
                <w:sz w:val="18"/>
                <w:szCs w:val="18"/>
              </w:rPr>
            </w:pPr>
            <w:r w:rsidRPr="006752B2">
              <w:rPr>
                <w:rFonts w:asciiTheme="minorEastAsia" w:hAnsiTheme="minorEastAsia" w:cs="宋体" w:hint="eastAsia"/>
                <w:color w:val="000000"/>
                <w:kern w:val="0"/>
                <w:sz w:val="18"/>
                <w:szCs w:val="18"/>
              </w:rPr>
              <w:t>{{</w:t>
            </w:r>
            <w:r w:rsidRPr="006752B2">
              <w:rPr>
                <w:rFonts w:asciiTheme="minorEastAsia" w:hAnsiTheme="minorEastAsia" w:cs="宋体"/>
                <w:color w:val="000000"/>
                <w:kern w:val="0"/>
                <w:sz w:val="18"/>
                <w:szCs w:val="18"/>
              </w:rPr>
              <w:t>sample.sample_position</w:t>
            </w:r>
            <w:r w:rsidRPr="006752B2">
              <w:rPr>
                <w:rFonts w:asciiTheme="minorEastAsia" w:hAnsiTheme="minorEastAsia" w:cs="宋体" w:hint="eastAsia"/>
                <w:color w:val="000000"/>
                <w:kern w:val="0"/>
                <w:sz w:val="18"/>
                <w:szCs w:val="18"/>
              </w:rPr>
              <w:t>}}</w:t>
            </w:r>
          </w:p>
        </w:tc>
        <w:tc>
          <w:tcPr>
            <w:tcW w:w="1012" w:type="dxa"/>
            <w:shd w:val="clear" w:color="auto" w:fill="auto"/>
            <w:vAlign w:val="center"/>
          </w:tcPr>
          <w:p w14:paraId="7269C185"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5E31FD6E" w14:textId="4C25EEE8"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{{sample.sample_type}}</w:t>
            </w:r>
          </w:p>
        </w:tc>
      </w:tr>
      <w:tr w:rsidR="00192BC2" w:rsidRPr="00D50699" w14:paraId="7A20602F" w14:textId="77777777" w:rsidTr="009A48D4">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328E5B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301E0F9" w14:textId="424C7E29"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{{sample.pathol_diagn}}</w:t>
            </w:r>
          </w:p>
        </w:tc>
      </w:tr>
    </w:tbl>
    <w:p w14:paraId="211C3082" w14:textId="3ABD0283"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检测结果总览</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57D70" w14:paraId="05122934" w14:textId="77777777" w:rsidTr="00057D70">
        <w:trPr>
          <w:trHeight w:val="397"/>
          <w:jc w:val="center"/>
        </w:trPr>
        <w:tc>
          <w:tcPr>
            <w:tcW w:w="547" w:type="pct"/>
            <w:shd w:val="clear" w:color="auto" w:fill="1E7648"/>
            <w:vAlign w:val="center"/>
          </w:tcPr>
          <w:p w14:paraId="517DBACD" w14:textId="77777777" w:rsidR="00057D70" w:rsidRDefault="00F50A34">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5F742090"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 BRCA2基因</w:t>
            </w:r>
          </w:p>
        </w:tc>
      </w:tr>
      <w:tr w:rsidR="00057D70" w14:paraId="2F581390" w14:textId="77777777" w:rsidTr="00057D70">
        <w:trPr>
          <w:trHeight w:val="397"/>
          <w:jc w:val="center"/>
        </w:trPr>
        <w:tc>
          <w:tcPr>
            <w:tcW w:w="547" w:type="pct"/>
            <w:shd w:val="clear" w:color="auto" w:fill="1E7648"/>
            <w:vAlign w:val="center"/>
          </w:tcPr>
          <w:p w14:paraId="24C37128" w14:textId="77777777" w:rsidR="00057D70" w:rsidRDefault="00F50A3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78D8C705" w14:textId="77777777" w:rsidR="00057D70" w:rsidRDefault="00F50A34">
            <w:pPr>
              <w:rPr>
                <w:rFonts w:ascii="思源黑体 CN Normal" w:eastAsia="微软雅黑" w:hAnsi="思源黑体 CN Normal"/>
                <w:sz w:val="16"/>
                <w:szCs w:val="16"/>
              </w:rPr>
            </w:pPr>
            <w:r>
              <w:rPr>
                <w:rFonts w:ascii="微软雅黑" w:eastAsia="微软雅黑" w:hAnsi="微软雅黑" w:hint="eastAsia"/>
                <w:sz w:val="16"/>
                <w:szCs w:val="16"/>
              </w:rPr>
              <w:t>基于Illumina平台的新一代高通量测序技术（NGS）。其中，建库试剂为B</w:t>
            </w:r>
            <w:r w:rsidRPr="00A333A3">
              <w:rPr>
                <w:rFonts w:ascii="微软雅黑" w:eastAsia="微软雅黑" w:hAnsi="微软雅黑" w:hint="eastAsia"/>
                <w:sz w:val="16"/>
                <w:szCs w:val="16"/>
              </w:rPr>
              <w:t>RCA</w:t>
            </w:r>
            <w:r>
              <w:rPr>
                <w:rFonts w:ascii="微软雅黑" w:eastAsia="微软雅黑" w:hAnsi="微软雅黑" w:hint="eastAsia"/>
                <w:sz w:val="16"/>
                <w:szCs w:val="16"/>
              </w:rPr>
              <w:t>1/2基因突变检测试剂（HANDLE System，AmoyDx），测序平台为Illumina MiseqDx，变异分析软件采用厦门艾德人类12基因突变分析软件。</w:t>
            </w:r>
          </w:p>
        </w:tc>
      </w:tr>
      <w:tr w:rsidR="00057D70" w14:paraId="05B08920" w14:textId="77777777" w:rsidTr="00057D70">
        <w:trPr>
          <w:trHeight w:val="397"/>
          <w:jc w:val="center"/>
        </w:trPr>
        <w:tc>
          <w:tcPr>
            <w:tcW w:w="547" w:type="pct"/>
            <w:shd w:val="clear" w:color="auto" w:fill="1E7648"/>
            <w:vAlign w:val="center"/>
          </w:tcPr>
          <w:p w14:paraId="60F341D1" w14:textId="77777777" w:rsidR="00057D70" w:rsidRDefault="00F50A3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F30EC3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基因全编码区及外显子-内含子连接区、部分UTR区（非翻译区）和内含子区热点变异；</w:t>
            </w:r>
          </w:p>
          <w:p w14:paraId="42E27BB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检测突变类型：点突变、插入/缺失突变、大片段重排（仅限血液样本）。</w:t>
            </w:r>
          </w:p>
        </w:tc>
      </w:tr>
    </w:tbl>
    <w:p w14:paraId="60895735" w14:textId="6CAE8C43" w:rsidR="00057D70" w:rsidRDefault="00057D70">
      <w:pPr>
        <w:widowControl/>
        <w:jc w:val="left"/>
        <w:rPr>
          <w:rFonts w:ascii="思源黑体 CN Bold" w:eastAsia="思源黑体 CN Bold" w:hAnsi="思源黑体 CN Bold" w:cstheme="majorBidi"/>
          <w:b/>
          <w:bCs/>
          <w:color w:val="1E7648"/>
          <w:sz w:val="6"/>
          <w:szCs w:val="6"/>
        </w:rPr>
      </w:pPr>
    </w:p>
    <w:p w14:paraId="7F47CB1D" w14:textId="1D894671" w:rsidR="00556672" w:rsidRPr="00556672" w:rsidRDefault="00556672">
      <w:pPr>
        <w:widowControl/>
        <w:jc w:val="left"/>
        <w:rPr>
          <w:rFonts w:ascii="思源黑体 CN Bold" w:eastAsia="思源黑体 CN Bold" w:hAnsi="思源黑体 CN Bold" w:cstheme="majorBidi"/>
          <w:b/>
          <w:bCs/>
          <w:color w:val="1E7648"/>
          <w:sz w:val="16"/>
          <w:szCs w:val="16"/>
        </w:rPr>
      </w:pPr>
      <w:r w:rsidRPr="00556672">
        <w:rPr>
          <w:rFonts w:ascii="思源黑体 CN Bold" w:eastAsia="思源黑体 CN Bold" w:hAnsi="思源黑体 CN Bold" w:cstheme="majorBidi"/>
          <w:b/>
          <w:bCs/>
          <w:color w:val="1E7648"/>
          <w:sz w:val="16"/>
          <w:szCs w:val="16"/>
          <w:highlight w:val="magenta"/>
        </w:rPr>
        <w:t>{%p if judge_brca_cnv == “mlpa”%}</w:t>
      </w:r>
    </w:p>
    <w:tbl>
      <w:tblPr>
        <w:tblStyle w:val="1-"/>
        <w:tblW w:w="10438" w:type="dxa"/>
        <w:tblLayout w:type="fixed"/>
        <w:tblLook w:val="04A0" w:firstRow="1" w:lastRow="0" w:firstColumn="1" w:lastColumn="0" w:noHBand="0" w:noVBand="1"/>
      </w:tblPr>
      <w:tblGrid>
        <w:gridCol w:w="1144"/>
        <w:gridCol w:w="4243"/>
        <w:gridCol w:w="1134"/>
        <w:gridCol w:w="1276"/>
        <w:gridCol w:w="2641"/>
      </w:tblGrid>
      <w:tr w:rsidR="00057D70" w14:paraId="226BB169" w14:textId="77777777" w:rsidTr="00AE1B29">
        <w:trPr>
          <w:cnfStyle w:val="100000000000" w:firstRow="1" w:lastRow="0" w:firstColumn="0" w:lastColumn="0" w:oddVBand="0" w:evenVBand="0" w:oddHBand="0" w:evenHBand="0" w:firstRowFirstColumn="0" w:firstRowLastColumn="0" w:lastRowFirstColumn="0" w:lastRowLastColumn="0"/>
          <w:trHeight w:val="590"/>
        </w:trPr>
        <w:tc>
          <w:tcPr>
            <w:tcW w:w="10438" w:type="dxa"/>
            <w:gridSpan w:val="5"/>
            <w:tcBorders>
              <w:top w:val="nil"/>
              <w:bottom w:val="nil"/>
            </w:tcBorders>
          </w:tcPr>
          <w:p w14:paraId="0FE36A24" w14:textId="77777777" w:rsidR="00057D70" w:rsidRDefault="00F50A34">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致病性、疑似致病性和意义不明确的变异</w:t>
            </w:r>
          </w:p>
        </w:tc>
      </w:tr>
      <w:tr w:rsidR="00057D70" w14:paraId="0D676F3A" w14:textId="77777777" w:rsidTr="00AE1B29">
        <w:trPr>
          <w:trHeight w:val="590"/>
        </w:trPr>
        <w:tc>
          <w:tcPr>
            <w:tcW w:w="1144" w:type="dxa"/>
            <w:tcBorders>
              <w:top w:val="nil"/>
              <w:bottom w:val="nil"/>
              <w:right w:val="single" w:sz="4" w:space="0" w:color="FFFFFF" w:themeColor="background1"/>
            </w:tcBorders>
            <w:shd w:val="clear" w:color="auto" w:fill="27995D"/>
          </w:tcPr>
          <w:p w14:paraId="1881C3D1"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43" w:type="dxa"/>
            <w:tcBorders>
              <w:top w:val="nil"/>
              <w:left w:val="single" w:sz="4" w:space="0" w:color="FFFFFF" w:themeColor="background1"/>
              <w:bottom w:val="nil"/>
              <w:right w:val="single" w:sz="4" w:space="0" w:color="FFFFFF" w:themeColor="background1"/>
            </w:tcBorders>
            <w:shd w:val="clear" w:color="auto" w:fill="27995D"/>
          </w:tcPr>
          <w:p w14:paraId="4541E505"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0BFBBE39"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3BD362C"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41" w:type="dxa"/>
            <w:tcBorders>
              <w:top w:val="nil"/>
              <w:left w:val="single" w:sz="4" w:space="0" w:color="FFFFFF" w:themeColor="background1"/>
              <w:bottom w:val="nil"/>
            </w:tcBorders>
            <w:shd w:val="clear" w:color="auto" w:fill="27995D"/>
          </w:tcPr>
          <w:p w14:paraId="1CD408EF"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E69C5" w14:paraId="631571C9" w14:textId="77777777" w:rsidTr="00AE1B29">
        <w:trPr>
          <w:trHeight w:val="590"/>
        </w:trPr>
        <w:tc>
          <w:tcPr>
            <w:tcW w:w="10438" w:type="dxa"/>
            <w:gridSpan w:val="5"/>
            <w:tcBorders>
              <w:top w:val="nil"/>
            </w:tcBorders>
          </w:tcPr>
          <w:p w14:paraId="6A8DF5A4" w14:textId="4B75B353" w:rsidR="00AE69C5" w:rsidRDefault="00556672">
            <w:pPr>
              <w:jc w:val="center"/>
              <w:rPr>
                <w:rFonts w:ascii="思源黑体 CN Normal" w:eastAsia="思源黑体 CN Normal" w:hAnsi="思源黑体 CN Normal"/>
                <w:sz w:val="17"/>
                <w:szCs w:val="17"/>
              </w:rPr>
            </w:pPr>
            <w:r w:rsidRPr="00556672">
              <w:rPr>
                <w:rFonts w:ascii="思源黑体 CN Normal" w:eastAsia="思源黑体 CN Normal" w:hAnsi="思源黑体 CN Normal"/>
                <w:sz w:val="17"/>
                <w:szCs w:val="17"/>
              </w:rPr>
              <w:t>{%tr if var_brca.snv_s.B1_L5+ var_brca.mlpa_v2.B1_mlpa_L5+var_brca.snv_s.B1_L4 + var_brca.mlpa_v2.B1_mlpa_L4 + var_brca.snv_s.B1_L3 + var_brca.mlpa_v2.B1_mlpa_L3 %}</w:t>
            </w:r>
          </w:p>
        </w:tc>
      </w:tr>
      <w:tr w:rsidR="00AE69C5" w14:paraId="50D16C27" w14:textId="77777777" w:rsidTr="00AE1B29">
        <w:trPr>
          <w:trHeight w:val="590"/>
        </w:trPr>
        <w:tc>
          <w:tcPr>
            <w:tcW w:w="10438" w:type="dxa"/>
            <w:gridSpan w:val="5"/>
          </w:tcPr>
          <w:p w14:paraId="258740E6" w14:textId="556F8229" w:rsidR="00AE69C5" w:rsidRDefault="00556672">
            <w:pPr>
              <w:jc w:val="center"/>
              <w:rPr>
                <w:rFonts w:ascii="思源黑体 CN Normal" w:eastAsia="思源黑体 CN Normal" w:hAnsi="思源黑体 CN Normal"/>
                <w:sz w:val="17"/>
                <w:szCs w:val="17"/>
              </w:rPr>
            </w:pPr>
            <w:r w:rsidRPr="00556672">
              <w:rPr>
                <w:rFonts w:ascii="思源黑体 CN Normal" w:eastAsia="思源黑体 CN Normal" w:hAnsi="思源黑体 CN Normal"/>
                <w:sz w:val="17"/>
                <w:szCs w:val="17"/>
              </w:rPr>
              <w:t>{%tr for a in var_brca.snv_s.B1_L5+ var_brca.mlpa_v2.B1_mlpa_L5+var_brca.snv_s.B1_L4 + var_brca.mlpa_v2.B1_mlpa_L4 + var_brca.snv_s.B1_L3 + var_brca.mlpa_v2.B1_mlpa_L3%}</w:t>
            </w:r>
          </w:p>
        </w:tc>
      </w:tr>
      <w:tr w:rsidR="00AE69C5" w14:paraId="30D992E9" w14:textId="77777777" w:rsidTr="00AE1B29">
        <w:trPr>
          <w:trHeight w:val="590"/>
        </w:trPr>
        <w:tc>
          <w:tcPr>
            <w:tcW w:w="1144" w:type="dxa"/>
          </w:tcPr>
          <w:p w14:paraId="41D7F66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515BCA5"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w:t>
            </w:r>
            <w:r>
              <w:rPr>
                <w:rFonts w:ascii="思源黑体 CN Normal" w:eastAsia="思源黑体 CN Normal" w:hAnsi="思源黑体 CN Normal"/>
                <w:i/>
                <w:iCs/>
                <w:color w:val="FF0000"/>
                <w:sz w:val="17"/>
                <w:szCs w:val="17"/>
              </w:rPr>
              <w:lastRenderedPageBreak/>
              <w:t>mbol}}</w:t>
            </w:r>
          </w:p>
          <w:p w14:paraId="7DF2C1E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04E0ED"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F22966B" w14:textId="03247361" w:rsidR="00AE69C5" w:rsidRPr="00556672" w:rsidRDefault="00AE69C5"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45A85491" w14:textId="0E125031"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1348F071"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03CCB55" w14:textId="77777777" w:rsidR="00556672" w:rsidRDefault="00556672" w:rsidP="0055667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7516321"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854CE84" w14:textId="77777777" w:rsidR="00556672" w:rsidRPr="00556672" w:rsidRDefault="00556672" w:rsidP="00556672">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28837C84"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5C11837" w14:textId="220B728A"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{{a.gene_region}} {{a.hgvs_c}}{%if a.hgvs_p!=”p.?”%} {{a.hgvs_p}}{%endif%}</w:t>
            </w:r>
          </w:p>
          <w:p w14:paraId="2C35DEE7" w14:textId="4A582680" w:rsidR="00556672" w:rsidRPr="00556672" w:rsidRDefault="00556672" w:rsidP="00AE69C5">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3BCAD22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8819CD"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3052C3F0"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72338867"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3E04DCCA"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5B971782"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4E6DC62B"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01968DF8" w14:textId="77777777" w:rsidR="00556672" w:rsidRPr="00556672" w:rsidRDefault="00556672" w:rsidP="00556672">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6CF1752A" w14:textId="3AD1116E" w:rsidR="00AE69C5" w:rsidRPr="00556672" w:rsidRDefault="00AE69C5"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F82C0C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462ACAD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2B4828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201635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628B47D" w14:textId="7B11B4BE" w:rsidR="00AE69C5" w:rsidRPr="00B549D0"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76CD4D29" w14:textId="5A1F9135"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259B43D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lastRenderedPageBreak/>
              <w:t>a.type==”Loss”%}</w:t>
            </w:r>
          </w:p>
          <w:p w14:paraId="5086E925" w14:textId="6A1215D6"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AB204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A0357CE" w14:textId="482804AE"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4D4C634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160273" w14:textId="77FB6BC5"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3625364" w14:textId="69B15D90" w:rsidR="00B549D0" w:rsidRDefault="00B549D0"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68D20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5296C"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03F2E649"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18792E0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7BE77C29"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7A9324E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79FAD2D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26772267"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A0C5FF" w14:textId="2C69CF84" w:rsidR="00AE69C5" w:rsidRPr="00B549D0"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41" w:type="dxa"/>
          </w:tcPr>
          <w:p w14:paraId="3EF5EB68"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7B54CFBE"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B2997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1B75F2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2CA0FB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C8DFC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D8B661" w14:textId="4B4ECD8E" w:rsidR="00465F80" w:rsidRPr="00547B02"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AE69C5" w14:paraId="7B180560" w14:textId="77777777" w:rsidTr="00AE1B29">
        <w:trPr>
          <w:trHeight w:val="590"/>
        </w:trPr>
        <w:tc>
          <w:tcPr>
            <w:tcW w:w="10438" w:type="dxa"/>
            <w:gridSpan w:val="5"/>
          </w:tcPr>
          <w:p w14:paraId="5813650A" w14:textId="7086065B"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AE69C5" w14:paraId="1F8E229B" w14:textId="77777777" w:rsidTr="00AE1B29">
        <w:trPr>
          <w:trHeight w:val="590"/>
        </w:trPr>
        <w:tc>
          <w:tcPr>
            <w:tcW w:w="10438" w:type="dxa"/>
            <w:gridSpan w:val="5"/>
          </w:tcPr>
          <w:p w14:paraId="7E5860FF" w14:textId="60AECB7D"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AF0A03E" w14:textId="77777777" w:rsidTr="00AE1B29">
        <w:trPr>
          <w:trHeight w:val="590"/>
        </w:trPr>
        <w:tc>
          <w:tcPr>
            <w:tcW w:w="1144" w:type="dxa"/>
          </w:tcPr>
          <w:p w14:paraId="58D28595" w14:textId="0CDF841E"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94" w:type="dxa"/>
            <w:gridSpan w:val="4"/>
          </w:tcPr>
          <w:p w14:paraId="68FF085C" w14:textId="6B94FEB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4191C4A7" w14:textId="77777777" w:rsidTr="00AE1B29">
        <w:trPr>
          <w:trHeight w:val="590"/>
        </w:trPr>
        <w:tc>
          <w:tcPr>
            <w:tcW w:w="10438" w:type="dxa"/>
            <w:gridSpan w:val="5"/>
          </w:tcPr>
          <w:p w14:paraId="7AD46774" w14:textId="6E4E03F2"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E69C5" w14:paraId="44BE3ABD" w14:textId="77777777" w:rsidTr="00AE1B29">
        <w:trPr>
          <w:trHeight w:val="590"/>
        </w:trPr>
        <w:tc>
          <w:tcPr>
            <w:tcW w:w="10438" w:type="dxa"/>
            <w:gridSpan w:val="5"/>
          </w:tcPr>
          <w:p w14:paraId="6B0F4B07" w14:textId="49C15CC8" w:rsidR="00AE69C5" w:rsidRDefault="00B549D0" w:rsidP="00AE69C5">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lastRenderedPageBreak/>
              <w:t>{%tr if var_brca.snv_s.B2_L5+ var_brca.mlpa_v2.B2_mlpa_L5+var_brca.snv_s.B2_L4 + var_brca.mlpa_v2.B2_mlpa_L4 + var_brca.snv_s.B2_L3 + var_brca.mlpa_v2.B2_mlpa_L3 %}</w:t>
            </w:r>
          </w:p>
        </w:tc>
      </w:tr>
      <w:tr w:rsidR="00AE69C5" w14:paraId="3C20F7A7" w14:textId="77777777" w:rsidTr="00AE1B29">
        <w:trPr>
          <w:trHeight w:val="590"/>
        </w:trPr>
        <w:tc>
          <w:tcPr>
            <w:tcW w:w="10438" w:type="dxa"/>
            <w:gridSpan w:val="5"/>
          </w:tcPr>
          <w:p w14:paraId="107D9099" w14:textId="0597C0D8" w:rsidR="00AE69C5" w:rsidRDefault="00B549D0" w:rsidP="00AE69C5">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for a in var_brca.snv_s.B2_L5+ var_brca.mlpa_v2.B2_mlpa_L5+var_brca.snv_s.B2_L4 + var_brca.mlpa_v2.B2_mlpa_L4 + var_brca.snv_s.B2_L3 + var_brca.mlpa_v2.B2_mlpa_L3%}</w:t>
            </w:r>
          </w:p>
        </w:tc>
      </w:tr>
      <w:tr w:rsidR="00B549D0" w14:paraId="37DA5311" w14:textId="77777777" w:rsidTr="00AE1B29">
        <w:trPr>
          <w:trHeight w:val="590"/>
        </w:trPr>
        <w:tc>
          <w:tcPr>
            <w:tcW w:w="1144" w:type="dxa"/>
          </w:tcPr>
          <w:p w14:paraId="4A0E4596"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0905872"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C9DD5C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1FB86B" w14:textId="77777777" w:rsidR="00B549D0" w:rsidRDefault="00B549D0" w:rsidP="00B549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309C18D" w14:textId="11F2BB63"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5D853CC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79E2F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E05899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57CD1A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83E57D" w14:textId="77777777" w:rsidR="00B549D0" w:rsidRPr="00556672" w:rsidRDefault="00B549D0" w:rsidP="00B549D0">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5F079C8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0C3EF5"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AD81B7C"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7FA3661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9199B0"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7EC1DA76"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6DE6E5CA"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4E0A5936"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7E0D5CEE"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61B32160"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30145716" w14:textId="77777777" w:rsidR="00B549D0" w:rsidRPr="00556672" w:rsidRDefault="00B549D0" w:rsidP="00B549D0">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48530F98" w14:textId="175DC076"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65923A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4B9D6BF"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87051C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FD0FF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8A1E19" w14:textId="625A28B5"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08D38BAD"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6A2329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77B4397"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EDCB9F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4D63456"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78A27C4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8713CE"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50F6F1F"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26D55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D29B8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72A67E9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78531ED3"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27D278D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5073ABFF"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009A3D3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382A3554"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B183CB" w14:textId="464C97A8"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2641" w:type="dxa"/>
          </w:tcPr>
          <w:p w14:paraId="0240E80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F129E1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48167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09223CD"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1744A2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4CF25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B19CD00" w14:textId="33F8B97C"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E69C5" w14:paraId="61D21784" w14:textId="77777777" w:rsidTr="00AE1B29">
        <w:trPr>
          <w:trHeight w:val="590"/>
        </w:trPr>
        <w:tc>
          <w:tcPr>
            <w:tcW w:w="10438" w:type="dxa"/>
            <w:gridSpan w:val="5"/>
          </w:tcPr>
          <w:p w14:paraId="1FDC4F12" w14:textId="5630D72A"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E69C5" w14:paraId="692D35F9" w14:textId="77777777" w:rsidTr="00AE1B29">
        <w:trPr>
          <w:trHeight w:val="590"/>
        </w:trPr>
        <w:tc>
          <w:tcPr>
            <w:tcW w:w="10438" w:type="dxa"/>
            <w:gridSpan w:val="5"/>
          </w:tcPr>
          <w:p w14:paraId="31501B1F" w14:textId="2ABB5381"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E7714D1" w14:textId="77777777" w:rsidTr="00AE1B29">
        <w:trPr>
          <w:trHeight w:val="590"/>
        </w:trPr>
        <w:tc>
          <w:tcPr>
            <w:tcW w:w="1144" w:type="dxa"/>
          </w:tcPr>
          <w:p w14:paraId="48BB2AB9" w14:textId="77777777" w:rsidR="00AE69C5" w:rsidRDefault="00AE69C5" w:rsidP="00AE69C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94" w:type="dxa"/>
            <w:gridSpan w:val="4"/>
          </w:tcPr>
          <w:p w14:paraId="4F62DAF7" w14:textId="77777777"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703317FE" w14:textId="77777777" w:rsidTr="00AE1B29">
        <w:trPr>
          <w:trHeight w:val="590"/>
        </w:trPr>
        <w:tc>
          <w:tcPr>
            <w:tcW w:w="10438" w:type="dxa"/>
            <w:gridSpan w:val="5"/>
          </w:tcPr>
          <w:p w14:paraId="3ADDF5FF" w14:textId="3E9E7AFD"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8A5F2E8" w14:textId="45FC3885"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r w:rsidRPr="00556672">
        <w:rPr>
          <w:rFonts w:ascii="思源黑体 CN Normal" w:eastAsia="思源黑体 CN Normal" w:hAnsi="思源黑体 CN Normal" w:hint="eastAsia"/>
          <w:sz w:val="16"/>
          <w:szCs w:val="16"/>
          <w:highlight w:val="magenta"/>
        </w:rPr>
        <w:t>}</w:t>
      </w:r>
    </w:p>
    <w:tbl>
      <w:tblPr>
        <w:tblStyle w:val="1-"/>
        <w:tblW w:w="10438" w:type="dxa"/>
        <w:tblLayout w:type="fixed"/>
        <w:tblLook w:val="04A0" w:firstRow="1" w:lastRow="0" w:firstColumn="1" w:lastColumn="0" w:noHBand="0" w:noVBand="1"/>
      </w:tblPr>
      <w:tblGrid>
        <w:gridCol w:w="1144"/>
        <w:gridCol w:w="4243"/>
        <w:gridCol w:w="1134"/>
        <w:gridCol w:w="1276"/>
        <w:gridCol w:w="2641"/>
      </w:tblGrid>
      <w:tr w:rsidR="00B549D0" w14:paraId="6F84049D" w14:textId="77777777" w:rsidTr="008F7788">
        <w:trPr>
          <w:cnfStyle w:val="100000000000" w:firstRow="1" w:lastRow="0" w:firstColumn="0" w:lastColumn="0" w:oddVBand="0" w:evenVBand="0" w:oddHBand="0" w:evenHBand="0" w:firstRowFirstColumn="0" w:firstRowLastColumn="0" w:lastRowFirstColumn="0" w:lastRowLastColumn="0"/>
          <w:trHeight w:val="590"/>
        </w:trPr>
        <w:tc>
          <w:tcPr>
            <w:tcW w:w="10438" w:type="dxa"/>
            <w:gridSpan w:val="5"/>
            <w:tcBorders>
              <w:top w:val="nil"/>
              <w:bottom w:val="nil"/>
            </w:tcBorders>
          </w:tcPr>
          <w:p w14:paraId="596414EF" w14:textId="77777777" w:rsidR="00B549D0" w:rsidRDefault="00B549D0" w:rsidP="008F778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致病性、疑似致病性和意义不明确的变异</w:t>
            </w:r>
          </w:p>
        </w:tc>
      </w:tr>
      <w:tr w:rsidR="00B549D0" w14:paraId="1D523B79" w14:textId="77777777" w:rsidTr="008F7788">
        <w:trPr>
          <w:trHeight w:val="590"/>
        </w:trPr>
        <w:tc>
          <w:tcPr>
            <w:tcW w:w="1144" w:type="dxa"/>
            <w:tcBorders>
              <w:top w:val="nil"/>
              <w:bottom w:val="nil"/>
              <w:right w:val="single" w:sz="4" w:space="0" w:color="FFFFFF" w:themeColor="background1"/>
            </w:tcBorders>
            <w:shd w:val="clear" w:color="auto" w:fill="27995D"/>
          </w:tcPr>
          <w:p w14:paraId="36B1FB8A"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43" w:type="dxa"/>
            <w:tcBorders>
              <w:top w:val="nil"/>
              <w:left w:val="single" w:sz="4" w:space="0" w:color="FFFFFF" w:themeColor="background1"/>
              <w:bottom w:val="nil"/>
              <w:right w:val="single" w:sz="4" w:space="0" w:color="FFFFFF" w:themeColor="background1"/>
            </w:tcBorders>
            <w:shd w:val="clear" w:color="auto" w:fill="27995D"/>
          </w:tcPr>
          <w:p w14:paraId="650BA463"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0AAE6035"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EAD767E"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41" w:type="dxa"/>
            <w:tcBorders>
              <w:top w:val="nil"/>
              <w:left w:val="single" w:sz="4" w:space="0" w:color="FFFFFF" w:themeColor="background1"/>
              <w:bottom w:val="nil"/>
            </w:tcBorders>
            <w:shd w:val="clear" w:color="auto" w:fill="27995D"/>
          </w:tcPr>
          <w:p w14:paraId="3FA7A42D"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549D0" w14:paraId="4DE51042" w14:textId="77777777" w:rsidTr="008F7788">
        <w:trPr>
          <w:trHeight w:val="590"/>
        </w:trPr>
        <w:tc>
          <w:tcPr>
            <w:tcW w:w="10438" w:type="dxa"/>
            <w:gridSpan w:val="5"/>
            <w:tcBorders>
              <w:top w:val="nil"/>
            </w:tcBorders>
          </w:tcPr>
          <w:p w14:paraId="76C064B9" w14:textId="505704BD" w:rsidR="00B549D0" w:rsidRDefault="00B549D0" w:rsidP="008F7788">
            <w:pPr>
              <w:jc w:val="center"/>
              <w:rPr>
                <w:rFonts w:ascii="思源黑体 CN Normal" w:eastAsia="思源黑体 CN Normal" w:hAnsi="思源黑体 CN Normal"/>
                <w:sz w:val="17"/>
                <w:szCs w:val="17"/>
              </w:rPr>
            </w:pPr>
            <w:r w:rsidRPr="00B549D0">
              <w:rPr>
                <w:rFonts w:ascii="思源黑体 CN Normal" w:eastAsia="思源黑体 CN Normal" w:hAnsi="思源黑体 CN Normal"/>
                <w:sz w:val="17"/>
                <w:szCs w:val="17"/>
              </w:rPr>
              <w:t>{%tr if var_brca.snv_s.B1_L5+ var_brca.gcnv_v2.B1_gcnv_L5+var_brca.snv_s.B1_L4 + var_brca.gcnv_v2.B1_gcnv_L4 + var_brca.snv_s.B1_L3 + var_brca.gcnv_v2.B1_gcnv_L3 %}</w:t>
            </w:r>
          </w:p>
        </w:tc>
      </w:tr>
      <w:tr w:rsidR="00B549D0" w14:paraId="06603109" w14:textId="77777777" w:rsidTr="008F7788">
        <w:trPr>
          <w:trHeight w:val="590"/>
        </w:trPr>
        <w:tc>
          <w:tcPr>
            <w:tcW w:w="10438" w:type="dxa"/>
            <w:gridSpan w:val="5"/>
          </w:tcPr>
          <w:p w14:paraId="67AD81FA" w14:textId="57ACC07F" w:rsidR="00B549D0" w:rsidRDefault="00B549D0" w:rsidP="008F7788">
            <w:pPr>
              <w:jc w:val="center"/>
              <w:rPr>
                <w:rFonts w:ascii="思源黑体 CN Normal" w:eastAsia="思源黑体 CN Normal" w:hAnsi="思源黑体 CN Normal"/>
                <w:sz w:val="17"/>
                <w:szCs w:val="17"/>
              </w:rPr>
            </w:pPr>
            <w:r w:rsidRPr="00B549D0">
              <w:rPr>
                <w:rFonts w:ascii="思源黑体 CN Normal" w:eastAsia="思源黑体 CN Normal" w:hAnsi="思源黑体 CN Normal"/>
                <w:sz w:val="17"/>
                <w:szCs w:val="17"/>
              </w:rPr>
              <w:t>{%tr for a in var_brca.snv_s.B1_L5+ var_brca.gcnv_v2.B1_gcnv_L5+var_brca.snv_s.B1_L4 + var_brca.gcnv_v2.B1_gcnv_L4 + var_brca.snv_s.B1_L3 + var_brca.gcnv_v2.B1_gcnv_L3 %}</w:t>
            </w:r>
          </w:p>
        </w:tc>
      </w:tr>
      <w:tr w:rsidR="00B549D0" w14:paraId="001B3B7C" w14:textId="77777777" w:rsidTr="008F7788">
        <w:trPr>
          <w:trHeight w:val="590"/>
        </w:trPr>
        <w:tc>
          <w:tcPr>
            <w:tcW w:w="1144" w:type="dxa"/>
          </w:tcPr>
          <w:p w14:paraId="3345D83F"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985C8A6" w14:textId="77777777" w:rsidR="00B549D0" w:rsidRDefault="00B549D0" w:rsidP="008F77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C6F4107"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1E7047" w14:textId="77777777" w:rsidR="00B549D0" w:rsidRDefault="00B549D0" w:rsidP="008F778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1C61941"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77C394B2"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C78D0"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62378B0"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9D9C977"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3127F53" w14:textId="77777777" w:rsidR="00B549D0" w:rsidRPr="00556672" w:rsidRDefault="00B549D0" w:rsidP="008F7788">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77AB4341"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4005FD"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3325835"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2D6EC3E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EEE5C"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0DEAE6B0"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07A0A84F"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3965A548"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0B82990C"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2C360554"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2F772230" w14:textId="77777777" w:rsidR="00B549D0" w:rsidRPr="00556672" w:rsidRDefault="00B549D0" w:rsidP="008F7788">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08674789"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D2FF9CE"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48F4607"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77E4D7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6F912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A211A08"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2F05E9A"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A6A0E89"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1C5CA84"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if a.cnv_type == “HeteDel”%}</w:t>
            </w:r>
          </w:p>
          <w:p w14:paraId="4BF72343"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杂合</w:t>
            </w:r>
          </w:p>
          <w:p w14:paraId="63109E2D"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elif a.cnv_type == “HomoDel”%}</w:t>
            </w:r>
          </w:p>
          <w:p w14:paraId="0F910037"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纯合</w:t>
            </w:r>
          </w:p>
          <w:p w14:paraId="48C1E59E"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else%}</w:t>
            </w:r>
          </w:p>
          <w:p w14:paraId="5192BB9C"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lastRenderedPageBreak/>
              <w:t>/</w:t>
            </w:r>
          </w:p>
          <w:p w14:paraId="427C06EE" w14:textId="77777777" w:rsid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endif%}</w:t>
            </w:r>
          </w:p>
          <w:p w14:paraId="3C6F8658" w14:textId="6C8B9911"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81B856" w14:textId="77777777" w:rsidR="00B549D0" w:rsidRPr="00B549D0" w:rsidRDefault="00B549D0" w:rsidP="008F7788">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148987F9"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320EEE"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A73B87F"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479B9AD"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D4FE02"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2236967B"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if a.cnv_type == “HeteDel”%}</w:t>
            </w:r>
          </w:p>
          <w:p w14:paraId="2337A86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杂合</w:t>
            </w:r>
          </w:p>
          <w:p w14:paraId="29444858"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elif a.cnv_type == “HomoDel”%}</w:t>
            </w:r>
          </w:p>
          <w:p w14:paraId="3B98120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纯合</w:t>
            </w:r>
          </w:p>
          <w:p w14:paraId="53F8DAB4"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else%}</w:t>
            </w:r>
          </w:p>
          <w:p w14:paraId="0CEB19C3"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296E19B" w14:textId="77777777" w:rsid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endif%}</w:t>
            </w:r>
          </w:p>
          <w:p w14:paraId="09B5ECAD" w14:textId="219A2C01"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23455C53"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6F3ADD3"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3D60510B"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w:t>
            </w:r>
            <w:r w:rsidRPr="00B549D0">
              <w:rPr>
                <w:rFonts w:ascii="思源黑体 CN Normal" w:eastAsia="思源黑体 CN Normal" w:hAnsi="思源黑体 CN Normal"/>
                <w:color w:val="000000" w:themeColor="text1"/>
                <w:sz w:val="17"/>
                <w:szCs w:val="17"/>
              </w:rPr>
              <w:lastRenderedPageBreak/>
              <w:t>{%else%}杂合{%endif%}</w:t>
            </w:r>
          </w:p>
          <w:p w14:paraId="3311E139"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FA1375"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41" w:type="dxa"/>
          </w:tcPr>
          <w:p w14:paraId="47C961D8"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13BB7C5B"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A9E5D38"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6ADCA0"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69EB134"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00F1E1"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C4C2459" w14:textId="77777777" w:rsidR="00B549D0" w:rsidRPr="00547B0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49D0" w14:paraId="4D7D941B" w14:textId="77777777" w:rsidTr="008F7788">
        <w:trPr>
          <w:trHeight w:val="590"/>
        </w:trPr>
        <w:tc>
          <w:tcPr>
            <w:tcW w:w="10438" w:type="dxa"/>
            <w:gridSpan w:val="5"/>
          </w:tcPr>
          <w:p w14:paraId="2FC5ACA9"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B549D0" w14:paraId="6BCAFAFC" w14:textId="77777777" w:rsidTr="008F7788">
        <w:trPr>
          <w:trHeight w:val="590"/>
        </w:trPr>
        <w:tc>
          <w:tcPr>
            <w:tcW w:w="10438" w:type="dxa"/>
            <w:gridSpan w:val="5"/>
          </w:tcPr>
          <w:p w14:paraId="65A7A753"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549D0" w14:paraId="5DC34486" w14:textId="77777777" w:rsidTr="008F7788">
        <w:trPr>
          <w:trHeight w:val="590"/>
        </w:trPr>
        <w:tc>
          <w:tcPr>
            <w:tcW w:w="1144" w:type="dxa"/>
          </w:tcPr>
          <w:p w14:paraId="650B7B99" w14:textId="77777777" w:rsidR="00B549D0" w:rsidRDefault="00B549D0" w:rsidP="008F77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94" w:type="dxa"/>
            <w:gridSpan w:val="4"/>
          </w:tcPr>
          <w:p w14:paraId="049185B6"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549D0" w14:paraId="5D5CD513" w14:textId="77777777" w:rsidTr="008F7788">
        <w:trPr>
          <w:trHeight w:val="590"/>
        </w:trPr>
        <w:tc>
          <w:tcPr>
            <w:tcW w:w="10438" w:type="dxa"/>
            <w:gridSpan w:val="5"/>
          </w:tcPr>
          <w:p w14:paraId="2728A55E"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549D0" w14:paraId="05E337E8" w14:textId="77777777" w:rsidTr="008F7788">
        <w:trPr>
          <w:trHeight w:val="590"/>
        </w:trPr>
        <w:tc>
          <w:tcPr>
            <w:tcW w:w="10438" w:type="dxa"/>
            <w:gridSpan w:val="5"/>
          </w:tcPr>
          <w:p w14:paraId="4D671025" w14:textId="40C3FC9A" w:rsidR="00B549D0" w:rsidRDefault="00B549D0" w:rsidP="008F7788">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if var_brca.snv_s.B2_L5+ var_brca.gcnv_v2.B2_gcnv_L5+var_brca.snv_s.B2_L4 + var_brca.gcnv_v2.B2_gcnv_L4 + var_brca.snv_s.B2_L3 + var_brca.gcnv_v2.B2_gcnv_L3 %}</w:t>
            </w:r>
          </w:p>
        </w:tc>
      </w:tr>
      <w:tr w:rsidR="00B549D0" w14:paraId="6FE80493" w14:textId="77777777" w:rsidTr="008F7788">
        <w:trPr>
          <w:trHeight w:val="590"/>
        </w:trPr>
        <w:tc>
          <w:tcPr>
            <w:tcW w:w="10438" w:type="dxa"/>
            <w:gridSpan w:val="5"/>
          </w:tcPr>
          <w:p w14:paraId="78E4784C" w14:textId="37950F55" w:rsidR="00B549D0" w:rsidRDefault="00B549D0" w:rsidP="008F7788">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for a in var_brca.snv_s.B2_L5+ var_brca.gcnv_v2.B2_gcnv_L5+var_brca.snv_s.B2_L4 + var_brca.gcnv_v2.B2_gcnv_L4 + var_brca.snv_s.B2_L3 + var_brca.gcnv_v2.B2_gcnv_L3 %}</w:t>
            </w:r>
          </w:p>
        </w:tc>
      </w:tr>
      <w:tr w:rsidR="00B549D0" w14:paraId="25F0CA5D" w14:textId="77777777" w:rsidTr="008F7788">
        <w:trPr>
          <w:trHeight w:val="590"/>
        </w:trPr>
        <w:tc>
          <w:tcPr>
            <w:tcW w:w="1144" w:type="dxa"/>
          </w:tcPr>
          <w:p w14:paraId="33047D1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E403878"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0C32E4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D26B93" w14:textId="77777777" w:rsidR="00B549D0" w:rsidRDefault="00B549D0" w:rsidP="00B549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75B8D2"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704048F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3D506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44168E3"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61A99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9B44A52" w14:textId="77777777" w:rsidR="00B549D0" w:rsidRPr="00556672" w:rsidRDefault="00B549D0" w:rsidP="00B549D0">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6493E94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6A340C"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A5B7A9E"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427BB31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92ACA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7BF69C6B"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3EDBAA95"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0C2BFDC2"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0EB2B6F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79222A7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2EC450C1" w14:textId="77777777" w:rsidR="00B549D0" w:rsidRPr="00556672" w:rsidRDefault="00B549D0" w:rsidP="00B549D0">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3C5ACC10"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0253546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1D913E2"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FDCAE9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23313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123308C"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AF1CFB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9BBA628"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EE2295F"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if a.cnv_type == “HeteDel”%}</w:t>
            </w:r>
          </w:p>
          <w:p w14:paraId="1559D703"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杂合</w:t>
            </w:r>
          </w:p>
          <w:p w14:paraId="329A5C17"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elif a.cnv_type == “HomoDel”%}</w:t>
            </w:r>
          </w:p>
          <w:p w14:paraId="66CBBB90"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纯合</w:t>
            </w:r>
          </w:p>
          <w:p w14:paraId="30E78204"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else%}</w:t>
            </w:r>
          </w:p>
          <w:p w14:paraId="3C73B336"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3DAEFDB4" w14:textId="77777777" w:rsid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endif%}</w:t>
            </w:r>
          </w:p>
          <w:p w14:paraId="7D47A91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r>
              <w:rPr>
                <w:rFonts w:ascii="思源黑体 CN Normal" w:eastAsia="思源黑体 CN Normal" w:hAnsi="思源黑体 CN Normal"/>
                <w:color w:val="000000" w:themeColor="text1"/>
                <w:sz w:val="17"/>
                <w:szCs w:val="17"/>
                <w:highlight w:val="yellow"/>
              </w:rPr>
              <w:lastRenderedPageBreak/>
              <w:t>a.type==”Gain”%}</w:t>
            </w:r>
          </w:p>
          <w:p w14:paraId="412FF615"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68006C2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41FCE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5909AA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78A36C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63A9DC"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467840A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if a.cnv_type == “HeteDel”%}</w:t>
            </w:r>
          </w:p>
          <w:p w14:paraId="0E55178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杂合</w:t>
            </w:r>
          </w:p>
          <w:p w14:paraId="7173FC6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elif a.cnv_type == “HomoDel”%}</w:t>
            </w:r>
          </w:p>
          <w:p w14:paraId="09A76A1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纯合</w:t>
            </w:r>
          </w:p>
          <w:p w14:paraId="769CD5E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else%}</w:t>
            </w:r>
          </w:p>
          <w:p w14:paraId="79C6126B"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EBD9279" w14:textId="77777777" w:rsid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endif%}</w:t>
            </w:r>
          </w:p>
          <w:p w14:paraId="09A912B0"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363E9E8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1B54DB3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216B9B76"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3837D1B6"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C984412" w14:textId="507516C5"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2641" w:type="dxa"/>
          </w:tcPr>
          <w:p w14:paraId="78786936"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3E69346E"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50D248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43EE3E0"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BB8CEE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E58B0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130D44"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49D0" w14:paraId="2EFE17CE" w14:textId="77777777" w:rsidTr="008F7788">
        <w:trPr>
          <w:trHeight w:val="590"/>
        </w:trPr>
        <w:tc>
          <w:tcPr>
            <w:tcW w:w="10438" w:type="dxa"/>
            <w:gridSpan w:val="5"/>
          </w:tcPr>
          <w:p w14:paraId="2190118D"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B549D0" w14:paraId="19360F2A" w14:textId="77777777" w:rsidTr="008F7788">
        <w:trPr>
          <w:trHeight w:val="590"/>
        </w:trPr>
        <w:tc>
          <w:tcPr>
            <w:tcW w:w="10438" w:type="dxa"/>
            <w:gridSpan w:val="5"/>
          </w:tcPr>
          <w:p w14:paraId="64E3FB8C"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549D0" w14:paraId="7044151E" w14:textId="77777777" w:rsidTr="008F7788">
        <w:trPr>
          <w:trHeight w:val="590"/>
        </w:trPr>
        <w:tc>
          <w:tcPr>
            <w:tcW w:w="1144" w:type="dxa"/>
          </w:tcPr>
          <w:p w14:paraId="49F087E9" w14:textId="77777777" w:rsidR="00B549D0" w:rsidRDefault="00B549D0" w:rsidP="008F778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94" w:type="dxa"/>
            <w:gridSpan w:val="4"/>
          </w:tcPr>
          <w:p w14:paraId="2B9AE4B1"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B549D0" w14:paraId="1ADCD268" w14:textId="77777777" w:rsidTr="008F7788">
        <w:trPr>
          <w:trHeight w:val="590"/>
        </w:trPr>
        <w:tc>
          <w:tcPr>
            <w:tcW w:w="10438" w:type="dxa"/>
            <w:gridSpan w:val="5"/>
          </w:tcPr>
          <w:p w14:paraId="7EEB104A"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4FC0216" w14:textId="16FA0103"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59665CA8" w14:textId="2EE2AA24"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D84DA"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06DE87A6" w14:textId="5737314B"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w:t>
      </w:r>
      <w:r w:rsidR="00BA0F3D" w:rsidRPr="00BA0F3D">
        <w:rPr>
          <w:rFonts w:ascii="思源黑体 CN Normal" w:eastAsia="思源黑体 CN Normal" w:hAnsi="思源黑体 CN Normal"/>
          <w:sz w:val="16"/>
          <w:szCs w:val="16"/>
        </w:rPr>
        <w:t>{{sample.association.IARC}}</w:t>
      </w:r>
      <w:r>
        <w:rPr>
          <w:rFonts w:ascii="思源黑体 CN Normal" w:eastAsia="思源黑体 CN Normal" w:hAnsi="思源黑体 CN Normal"/>
          <w:sz w:val="16"/>
          <w:szCs w:val="16"/>
        </w:rPr>
        <w:t>和</w:t>
      </w:r>
      <w:r w:rsidR="00BA0F3D" w:rsidRPr="00BA0F3D">
        <w:rPr>
          <w:rFonts w:ascii="思源黑体 CN Normal" w:eastAsia="思源黑体 CN Normal" w:hAnsi="思源黑体 CN Normal"/>
          <w:sz w:val="16"/>
          <w:szCs w:val="16"/>
        </w:rPr>
        <w:t>{{sample.association.ACMG}}</w:t>
      </w:r>
      <w:r>
        <w:rPr>
          <w:rFonts w:ascii="思源黑体 CN Normal" w:eastAsia="思源黑体 CN Normal" w:hAnsi="思源黑体 CN Normal"/>
          <w:sz w:val="16"/>
          <w:szCs w:val="16"/>
        </w:rPr>
        <w:t>的</w:t>
      </w:r>
      <w:r w:rsidR="00BA0F3D" w:rsidRPr="00BA0F3D">
        <w:rPr>
          <w:rFonts w:ascii="思源黑体 CN Normal" w:eastAsia="思源黑体 CN Normal" w:hAnsi="思源黑体 CN Normal"/>
          <w:sz w:val="16"/>
          <w:szCs w:val="16"/>
        </w:rPr>
        <w:t>{{sample.guideline.germline_var}}</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2206A6BA" w14:textId="72D843BA"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w:t>
      </w:r>
      <w:r w:rsidR="00754383" w:rsidRPr="00754383">
        <w:rPr>
          <w:rFonts w:ascii="思源黑体 CN Normal" w:eastAsia="思源黑体 CN Normal" w:hAnsi="思源黑体 CN Normal"/>
          <w:sz w:val="16"/>
          <w:szCs w:val="16"/>
        </w:rPr>
        <w:t>{{sample.association.AMP_cn}}</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754383" w:rsidRPr="00754383">
        <w:rPr>
          <w:rFonts w:ascii="思源黑体 CN Normal" w:eastAsia="思源黑体 CN Normal" w:hAnsi="思源黑体 CN Normal"/>
          <w:sz w:val="16"/>
          <w:szCs w:val="16"/>
        </w:rPr>
        <w:t>{{sample.association.ASCO_cn}}</w:t>
      </w:r>
      <w:r>
        <w:rPr>
          <w:rFonts w:ascii="思源黑体 CN Normal" w:eastAsia="思源黑体 CN Normal" w:hAnsi="思源黑体 CN Normal"/>
          <w:sz w:val="16"/>
          <w:szCs w:val="16"/>
        </w:rPr>
        <w:t>（ASCO）和</w:t>
      </w:r>
      <w:r w:rsidR="00754383" w:rsidRPr="00754383">
        <w:rPr>
          <w:rFonts w:ascii="思源黑体 CN Normal" w:eastAsia="思源黑体 CN Normal" w:hAnsi="思源黑体 CN Normal"/>
          <w:sz w:val="16"/>
          <w:szCs w:val="16"/>
        </w:rPr>
        <w:t>{{sample.association.CAP_cn}}</w:t>
      </w:r>
      <w:r>
        <w:rPr>
          <w:rFonts w:ascii="思源黑体 CN Normal" w:eastAsia="思源黑体 CN Normal" w:hAnsi="思源黑体 CN Normal"/>
          <w:sz w:val="16"/>
          <w:szCs w:val="16"/>
        </w:rPr>
        <w:t>（CAP）共同参与制定的</w:t>
      </w:r>
      <w:r w:rsidR="00754383" w:rsidRPr="00754383">
        <w:rPr>
          <w:rFonts w:ascii="思源黑体 CN Normal" w:eastAsia="思源黑体 CN Normal" w:hAnsi="思源黑体 CN Normal"/>
          <w:sz w:val="16"/>
          <w:szCs w:val="16"/>
        </w:rPr>
        <w:t>{{sample.guideline.tumor_var}}</w:t>
      </w:r>
      <w:r>
        <w:rPr>
          <w:rFonts w:ascii="思源黑体 CN Normal" w:eastAsia="思源黑体 CN Normal" w:hAnsi="思源黑体 CN Normal"/>
          <w:sz w:val="16"/>
          <w:szCs w:val="16"/>
        </w:rPr>
        <w:t>与中国专家共识</w:t>
      </w:r>
      <w:r w:rsidR="00754383" w:rsidRPr="00754383">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7436E29E" w14:textId="77D4D6C5"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3B404E56" w14:textId="3A6FBDF2" w:rsidR="00556672" w:rsidRPr="00556672" w:rsidRDefault="00556672">
      <w:pPr>
        <w:pStyle w:val="af2"/>
        <w:numPr>
          <w:ilvl w:val="0"/>
          <w:numId w:val="1"/>
        </w:numPr>
        <w:ind w:firstLineChars="0"/>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sz w:val="16"/>
          <w:szCs w:val="16"/>
          <w:highlight w:val="magenta"/>
        </w:rPr>
        <w:t>{%p if judge_brca_cnv == “mlpa”%}</w:t>
      </w:r>
    </w:p>
    <w:p w14:paraId="78A0B850" w14:textId="01BADEC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7901380E" w14:textId="33BA736B" w:rsidR="00556672" w:rsidRPr="00556672" w:rsidRDefault="00556672">
      <w:pPr>
        <w:pStyle w:val="af2"/>
        <w:numPr>
          <w:ilvl w:val="0"/>
          <w:numId w:val="1"/>
        </w:numPr>
        <w:ind w:firstLineChars="0"/>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48CBCB13"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D3A750A"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6A8D201"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258D543F"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9E5AD3C"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B33A10D"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46B649C9" w14:textId="77777777" w:rsidR="00057D70" w:rsidRDefault="00057D70">
      <w:pPr>
        <w:widowControl/>
        <w:jc w:val="left"/>
        <w:rPr>
          <w:rFonts w:ascii="思源黑体 CN Bold" w:eastAsia="思源黑体 CN Bold" w:hAnsi="思源黑体 CN Bold"/>
          <w:color w:val="1E7648"/>
          <w:szCs w:val="21"/>
        </w:rPr>
      </w:pPr>
    </w:p>
    <w:p w14:paraId="0DE74F1D" w14:textId="2F926F54" w:rsidR="00021EDA" w:rsidRDefault="00021EDA">
      <w:pPr>
        <w:rPr>
          <w:rFonts w:ascii="思源黑体 CN Normal" w:eastAsia="思源黑体 CN Normal" w:hAnsi="思源黑体 CN Normal"/>
          <w:sz w:val="16"/>
          <w:szCs w:val="16"/>
        </w:rPr>
      </w:pPr>
    </w:p>
    <w:p w14:paraId="1FC5C6E1" w14:textId="1987446D"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sz w:val="16"/>
          <w:szCs w:val="16"/>
          <w:highlight w:val="magenta"/>
        </w:rPr>
        <w:t>{%p if judge_brca_cnv == “mlpa”%}</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21EDA" w14:paraId="3F367963" w14:textId="77777777" w:rsidTr="003E3034">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1BDE6E34" w14:textId="77777777" w:rsidR="00021EDA" w:rsidRDefault="00021EDA" w:rsidP="00474095">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Ⅱ:  良性、疑似良性变异</w:t>
            </w:r>
          </w:p>
        </w:tc>
      </w:tr>
      <w:tr w:rsidR="00021EDA" w14:paraId="396DDCD6" w14:textId="77777777" w:rsidTr="003E3034">
        <w:trPr>
          <w:trHeight w:val="397"/>
        </w:trPr>
        <w:tc>
          <w:tcPr>
            <w:tcW w:w="899" w:type="dxa"/>
            <w:tcBorders>
              <w:top w:val="nil"/>
              <w:bottom w:val="nil"/>
              <w:right w:val="single" w:sz="4" w:space="0" w:color="FFFFFF" w:themeColor="background1"/>
            </w:tcBorders>
            <w:shd w:val="clear" w:color="auto" w:fill="27995D"/>
          </w:tcPr>
          <w:p w14:paraId="27DBA328"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300F075B"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4B99EF05"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6B737F29"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48E23AC2"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nil"/>
            </w:tcBorders>
            <w:shd w:val="clear" w:color="auto" w:fill="27995D"/>
          </w:tcPr>
          <w:p w14:paraId="29F50FDA"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21EDA" w14:paraId="7B29CAA0" w14:textId="77777777" w:rsidTr="003E3034">
        <w:trPr>
          <w:trHeight w:val="397"/>
        </w:trPr>
        <w:tc>
          <w:tcPr>
            <w:tcW w:w="10342" w:type="dxa"/>
            <w:gridSpan w:val="6"/>
            <w:tcBorders>
              <w:top w:val="nil"/>
            </w:tcBorders>
          </w:tcPr>
          <w:p w14:paraId="46BDD1E3" w14:textId="6BECE4C3" w:rsidR="00021EDA" w:rsidRDefault="002E1939" w:rsidP="00474095">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021EDA" w14:paraId="0385EE80" w14:textId="77777777" w:rsidTr="007236ED">
        <w:trPr>
          <w:trHeight w:val="397"/>
        </w:trPr>
        <w:tc>
          <w:tcPr>
            <w:tcW w:w="899" w:type="dxa"/>
          </w:tcPr>
          <w:p w14:paraId="0D4F622D" w14:textId="77777777" w:rsidR="00021EDA" w:rsidRDefault="00021EDA" w:rsidP="00474095">
            <w:pPr>
              <w:pStyle w:val="af2"/>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39760A2D"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1C963E1"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if a.type==”Loss”%}</w:t>
            </w:r>
          </w:p>
          <w:p w14:paraId="4609661C"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del</w:t>
            </w:r>
          </w:p>
          <w:p w14:paraId="719F22ED"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elif a.type==”Gain”%}</w:t>
            </w:r>
          </w:p>
          <w:p w14:paraId="010BC760"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dup</w:t>
            </w:r>
          </w:p>
          <w:p w14:paraId="3BEC694B"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else%}</w:t>
            </w:r>
          </w:p>
          <w:p w14:paraId="77903DA8"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{{a.gene_region}} {{a.hgvs_c}}{%if a.hgvs_p!=”p.?”%} {{a.hgvs_p}}{%endif%}</w:t>
            </w:r>
          </w:p>
          <w:p w14:paraId="0071322C" w14:textId="739A5269" w:rsidR="00021EDA"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olor w:val="000000"/>
                <w:sz w:val="17"/>
                <w:szCs w:val="17"/>
              </w:rPr>
              <w:t>{%p endif%}</w:t>
            </w:r>
          </w:p>
        </w:tc>
        <w:tc>
          <w:tcPr>
            <w:tcW w:w="1276" w:type="dxa"/>
          </w:tcPr>
          <w:p w14:paraId="119E82F3"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0CAFBD50"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a.type==”Loss”%}</w:t>
            </w:r>
          </w:p>
          <w:p w14:paraId="4CFE56E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459395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elif a.type==”Gain”%}</w:t>
            </w:r>
          </w:p>
          <w:p w14:paraId="7DF9420C"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E67D432"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50447C8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{%if a.freq&gt;=0.85%}纯合{%else%}杂合{%endif%}</w:t>
            </w:r>
          </w:p>
          <w:p w14:paraId="09126A44" w14:textId="6E69EBE8" w:rsidR="00021EDA"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s="思源黑体 CN Light"/>
                <w:bCs/>
                <w:iCs/>
                <w:color w:val="000000"/>
                <w:sz w:val="17"/>
                <w:szCs w:val="17"/>
              </w:rPr>
              <w:t>{%p endif%}</w:t>
            </w:r>
          </w:p>
        </w:tc>
        <w:tc>
          <w:tcPr>
            <w:tcW w:w="1837" w:type="dxa"/>
          </w:tcPr>
          <w:p w14:paraId="22836458"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25AD578E"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6049AAC"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AE7D87"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6129FB7"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021EDA" w14:paraId="66A95366" w14:textId="77777777" w:rsidTr="007236ED">
        <w:trPr>
          <w:trHeight w:val="397"/>
        </w:trPr>
        <w:tc>
          <w:tcPr>
            <w:tcW w:w="10342" w:type="dxa"/>
            <w:gridSpan w:val="6"/>
          </w:tcPr>
          <w:p w14:paraId="441B4EC2"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C374B85" w14:textId="52D6A483"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2E1939" w14:paraId="7984B0EE" w14:textId="77777777" w:rsidTr="008F7788">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17E2F95A" w14:textId="77777777" w:rsidR="002E1939" w:rsidRDefault="002E1939" w:rsidP="008F7788">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2E1939" w14:paraId="3A6E7538" w14:textId="77777777" w:rsidTr="008F7788">
        <w:trPr>
          <w:trHeight w:val="397"/>
        </w:trPr>
        <w:tc>
          <w:tcPr>
            <w:tcW w:w="899" w:type="dxa"/>
            <w:tcBorders>
              <w:top w:val="nil"/>
              <w:bottom w:val="nil"/>
              <w:right w:val="single" w:sz="4" w:space="0" w:color="FFFFFF" w:themeColor="background1"/>
            </w:tcBorders>
            <w:shd w:val="clear" w:color="auto" w:fill="27995D"/>
          </w:tcPr>
          <w:p w14:paraId="7284A659"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65EEA954"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0FE2E53E"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E813A51"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EA6F126"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nil"/>
            </w:tcBorders>
            <w:shd w:val="clear" w:color="auto" w:fill="27995D"/>
          </w:tcPr>
          <w:p w14:paraId="357DE95D"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E1939" w14:paraId="4FC9EEE0" w14:textId="77777777" w:rsidTr="008F7788">
        <w:trPr>
          <w:trHeight w:val="397"/>
        </w:trPr>
        <w:tc>
          <w:tcPr>
            <w:tcW w:w="10342" w:type="dxa"/>
            <w:gridSpan w:val="6"/>
            <w:tcBorders>
              <w:top w:val="nil"/>
            </w:tcBorders>
          </w:tcPr>
          <w:p w14:paraId="3A93B66B" w14:textId="49BC34D8" w:rsidR="002E1939" w:rsidRDefault="002E1939" w:rsidP="008F7788">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2E1939" w14:paraId="28D12232" w14:textId="77777777" w:rsidTr="008F7788">
        <w:trPr>
          <w:trHeight w:val="397"/>
        </w:trPr>
        <w:tc>
          <w:tcPr>
            <w:tcW w:w="899" w:type="dxa"/>
          </w:tcPr>
          <w:p w14:paraId="10DDF692" w14:textId="77777777" w:rsidR="002E1939" w:rsidRDefault="002E1939" w:rsidP="008F7788">
            <w:pPr>
              <w:pStyle w:val="af2"/>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2E4907CC"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42BCDEE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if a.type==”Loss”%}</w:t>
            </w:r>
          </w:p>
          <w:p w14:paraId="62BFE37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del</w:t>
            </w:r>
          </w:p>
          <w:p w14:paraId="768611C3"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elif a.type==”Gain”%}</w:t>
            </w:r>
          </w:p>
          <w:p w14:paraId="10645543"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dup</w:t>
            </w:r>
          </w:p>
          <w:p w14:paraId="7427A2B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else%}</w:t>
            </w:r>
          </w:p>
          <w:p w14:paraId="2F9A02E0"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{{a.gene_region}} {{a.hgvs_c}}{%if a.hgvs_p!=”p.?”%} {{a.hgvs_p}}{%endif%}</w:t>
            </w:r>
          </w:p>
          <w:p w14:paraId="426D0E70"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olor w:val="000000"/>
                <w:sz w:val="17"/>
                <w:szCs w:val="17"/>
              </w:rPr>
              <w:t>{%p endif%}</w:t>
            </w:r>
          </w:p>
        </w:tc>
        <w:tc>
          <w:tcPr>
            <w:tcW w:w="1276" w:type="dxa"/>
          </w:tcPr>
          <w:p w14:paraId="6CCFA7F7"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2809099"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a.type==”Loss”%}</w:t>
            </w:r>
          </w:p>
          <w:p w14:paraId="79382D39"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a.cnv_type == “HeteDel”%}</w:t>
            </w:r>
          </w:p>
          <w:p w14:paraId="7B2BD64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hint="eastAsia"/>
                <w:bCs/>
                <w:iCs/>
                <w:color w:val="000000"/>
                <w:sz w:val="17"/>
                <w:szCs w:val="17"/>
              </w:rPr>
              <w:t>杂合</w:t>
            </w:r>
          </w:p>
          <w:p w14:paraId="5BC80AED"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lastRenderedPageBreak/>
              <w:t>{%p elif a.cnv_type == “HomoDel”%}</w:t>
            </w:r>
          </w:p>
          <w:p w14:paraId="24581BA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hint="eastAsia"/>
                <w:bCs/>
                <w:iCs/>
                <w:color w:val="000000"/>
                <w:sz w:val="17"/>
                <w:szCs w:val="17"/>
              </w:rPr>
              <w:t>纯合</w:t>
            </w:r>
          </w:p>
          <w:p w14:paraId="6329FC02"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5CB5BBDB"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42F4A650"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endif%}</w:t>
            </w:r>
          </w:p>
          <w:p w14:paraId="3E9D182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elif a.type==”Gain”%}</w:t>
            </w:r>
          </w:p>
          <w:p w14:paraId="2BB4D994"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40BBFD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61CB29A4"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{%if a.freq&gt;=0.85%}纯合{%else%}杂合{%endif%}</w:t>
            </w:r>
          </w:p>
          <w:p w14:paraId="45EACBC0" w14:textId="4A095B8F" w:rsidR="002E1939"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s="思源黑体 CN Light"/>
                <w:bCs/>
                <w:iCs/>
                <w:color w:val="000000"/>
                <w:sz w:val="17"/>
                <w:szCs w:val="17"/>
              </w:rPr>
              <w:t>{%p endif%}</w:t>
            </w:r>
          </w:p>
        </w:tc>
        <w:tc>
          <w:tcPr>
            <w:tcW w:w="1837" w:type="dxa"/>
          </w:tcPr>
          <w:p w14:paraId="5B975B11"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a.clinic_num_g==2%}</w:t>
            </w:r>
          </w:p>
          <w:p w14:paraId="588D7E9B"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73EDB92"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17A5305"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CFBEA2"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2E1939" w14:paraId="462AC968" w14:textId="77777777" w:rsidTr="008F7788">
        <w:trPr>
          <w:trHeight w:val="397"/>
        </w:trPr>
        <w:tc>
          <w:tcPr>
            <w:tcW w:w="10342" w:type="dxa"/>
            <w:gridSpan w:val="6"/>
          </w:tcPr>
          <w:p w14:paraId="7A19ADBB"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9B1F17B" w14:textId="6DF185AE"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3C40E5F2" w14:textId="5D19A762"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6AE73D" w14:textId="5B256E73" w:rsidR="00057D70" w:rsidRPr="00852354" w:rsidRDefault="00F50A34" w:rsidP="00852354">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良性/</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良性</w:t>
      </w:r>
      <w:r>
        <w:rPr>
          <w:rFonts w:ascii="思源黑体 CN Normal" w:eastAsia="思源黑体 CN Normal" w:hAnsi="思源黑体 CN Normal" w:hint="eastAsia"/>
          <w:sz w:val="16"/>
          <w:szCs w:val="16"/>
        </w:rPr>
        <w:t>的变异。</w:t>
      </w:r>
      <w:r w:rsidRPr="00852354">
        <w:rPr>
          <w:rFonts w:ascii="思源黑体 CN Normal" w:eastAsia="思源黑体 CN Normal" w:hAnsi="思源黑体 CN Normal"/>
          <w:sz w:val="16"/>
          <w:szCs w:val="16"/>
        </w:rPr>
        <w:br w:type="page"/>
      </w:r>
    </w:p>
    <w:p w14:paraId="5235FECD"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5D130BC7" w14:textId="06DDE515" w:rsidR="00556672" w:rsidRDefault="00556672" w:rsidP="00314769">
      <w:pPr>
        <w:rPr>
          <w:rFonts w:ascii="思源黑体 CN Normal" w:eastAsia="思源黑体 CN Normal" w:hAnsi="思源黑体 CN Normal"/>
          <w:sz w:val="16"/>
          <w:szCs w:val="16"/>
        </w:rPr>
      </w:pPr>
      <w:r w:rsidRPr="00556672">
        <w:rPr>
          <w:rFonts w:ascii="思源黑体 CN Normal" w:eastAsia="思源黑体 CN Normal" w:hAnsi="思源黑体 CN Normal"/>
          <w:sz w:val="16"/>
          <w:szCs w:val="16"/>
          <w:highlight w:val="magenta"/>
        </w:rPr>
        <w:t>{%p if judge_brca_cnv == “mlpa”%}</w:t>
      </w:r>
    </w:p>
    <w:p w14:paraId="486DE1C7" w14:textId="77777777" w:rsidR="002E1939" w:rsidRP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C7CF109" w14:textId="33F35893" w:rsidR="00057D70"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999C636" w14:textId="77777777" w:rsidR="002E1939" w:rsidRPr="00314769" w:rsidRDefault="002E1939" w:rsidP="002E1939">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57D70" w14:paraId="5A01F39B" w14:textId="77777777" w:rsidTr="003147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37DC0E" w14:textId="0EBD958D" w:rsidR="00057D70" w:rsidRDefault="00314769">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14769" w14:paraId="75FD3631" w14:textId="77777777" w:rsidTr="003147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EB581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EB7C8" w14:textId="0CE8FA04" w:rsidR="00314769" w:rsidRDefault="00314769" w:rsidP="0031476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14769" w14:paraId="5AA567E4" w14:textId="77777777" w:rsidTr="003147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14DB08"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2384AB" w14:textId="5A5BB1F9" w:rsidR="00314769" w:rsidRPr="00B8720F" w:rsidRDefault="00314769" w:rsidP="00B872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314769" w14:paraId="617CE9A5" w14:textId="77777777" w:rsidTr="0031476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8F728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4BB1E3B"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2983901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3B368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A74B54"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1CC81"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60F356D"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8151CA"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7ED30FA" w14:textId="1DAE57C8" w:rsidR="00314769" w:rsidRDefault="00314769" w:rsidP="002E1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B578540" w14:textId="1587360B"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65DDA7" w14:textId="77777777"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88243F" w14:paraId="1504DFC4" w14:textId="77777777" w:rsidTr="00BB49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F047F1" w14:textId="3C1F7A22" w:rsidR="0088243F" w:rsidRDefault="0088243F" w:rsidP="00BB4976">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88243F" w14:paraId="6C69F71C" w14:textId="77777777" w:rsidTr="00BB49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9154D"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832688" w14:textId="132293E8"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8243F" w14:paraId="392BE942" w14:textId="77777777" w:rsidTr="00BB49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39E6DB"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CE7A06" w14:textId="40F80790"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8243F" w14:paraId="23E486F6" w14:textId="77777777" w:rsidTr="00BB49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A061D7"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D19DA9D" w14:textId="6AE56971" w:rsidR="0088243F" w:rsidRDefault="0088243F" w:rsidP="00BB49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600974" w14:textId="519A92FB" w:rsidR="0088243F" w:rsidRDefault="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0580F3" w14:textId="31047AE7"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p>
    <w:p w14:paraId="1EF37BE6" w14:textId="77777777" w:rsidR="002E1939" w:rsidRP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 xml:space="preserve">{%p if var_brca.snv_s.B1_L5 + var_brca.snv_s.B2_L5 + var_brca.gcnv_v2.B1_gcnv_L5 + var_brca.gcnv_v2.B2_gcnv_L5 + </w:t>
      </w:r>
      <w:r w:rsidRPr="002E1939">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p>
    <w:p w14:paraId="5CC6EAFF" w14:textId="4A09B68A" w:rsid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71ACAB37" w14:textId="77777777" w:rsidR="002E1939" w:rsidRPr="00314769" w:rsidRDefault="002E1939" w:rsidP="002E1939">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2E1939" w14:paraId="5EDE0BBC" w14:textId="77777777" w:rsidTr="008F77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23312" w14:textId="77777777" w:rsidR="002E1939" w:rsidRDefault="002E1939" w:rsidP="008F7788">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2E1939" w14:paraId="64326FD0" w14:textId="77777777" w:rsidTr="008F77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750F1B"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13030"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E1939" w14:paraId="32622CF7" w14:textId="77777777" w:rsidTr="008F77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85840"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5E7959" w14:textId="77777777" w:rsidR="002E1939" w:rsidRPr="00B8720F"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E1939" w14:paraId="6E392371" w14:textId="77777777" w:rsidTr="008F77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63CD34"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C43D0D"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0966EAA0"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C43B9DE"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D3E46E6"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32C9CF"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74E562"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90E2FA"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606CC1"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111A582"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D071EA7"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E1939" w14:paraId="26468ABC" w14:textId="77777777" w:rsidTr="008F77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2FCFDF" w14:textId="77777777" w:rsidR="002E1939" w:rsidRDefault="002E1939" w:rsidP="008F7788">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E1939" w14:paraId="62FCD607" w14:textId="77777777" w:rsidTr="008F77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451746"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9AD57D"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E1939" w14:paraId="521153A9" w14:textId="77777777" w:rsidTr="008F77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ABBE89"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B94824"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E1939" w14:paraId="11005215" w14:textId="77777777" w:rsidTr="008F77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C35847"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1E8C7C"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59ABB8"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5044D6" w14:textId="57C97A57"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101C3E7A" w14:textId="31E65538"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083998" w14:textId="2CFB7E5E" w:rsidR="00057D70" w:rsidRPr="008852F0" w:rsidRDefault="00F50A34" w:rsidP="008852F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解读为致病性、疑似致病性、意义不明确的变</w:t>
      </w:r>
      <w:r>
        <w:rPr>
          <w:rFonts w:ascii="思源黑体 CN Normal" w:eastAsia="思源黑体 CN Normal" w:hAnsi="思源黑体 CN Normal"/>
          <w:sz w:val="16"/>
          <w:szCs w:val="16"/>
        </w:rPr>
        <w:t>异进行详细解读。</w:t>
      </w:r>
      <w:r w:rsidRPr="008852F0">
        <w:rPr>
          <w:rFonts w:ascii="思源黑体 CN Normal" w:eastAsia="思源黑体 CN Normal" w:hAnsi="思源黑体 CN Normal"/>
          <w:sz w:val="16"/>
          <w:szCs w:val="16"/>
        </w:rPr>
        <w:br w:type="page"/>
      </w:r>
    </w:p>
    <w:p w14:paraId="56F71206"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5F7B430C" w14:textId="77777777" w:rsidR="00057D70" w:rsidRDefault="00057D70">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871"/>
        <w:gridCol w:w="3205"/>
        <w:gridCol w:w="2405"/>
        <w:gridCol w:w="2255"/>
      </w:tblGrid>
      <w:tr w:rsidR="00057D70" w14:paraId="01758278" w14:textId="77777777" w:rsidTr="0064252A">
        <w:trPr>
          <w:trHeight w:val="397"/>
          <w:jc w:val="center"/>
        </w:trPr>
        <w:tc>
          <w:tcPr>
            <w:tcW w:w="5076" w:type="dxa"/>
            <w:gridSpan w:val="2"/>
            <w:tcBorders>
              <w:top w:val="single" w:sz="4" w:space="0" w:color="1E7648"/>
              <w:left w:val="nil"/>
              <w:bottom w:val="nil"/>
              <w:right w:val="single" w:sz="8" w:space="0" w:color="FFFFFF" w:themeColor="background1"/>
            </w:tcBorders>
            <w:shd w:val="clear" w:color="auto" w:fill="1E7648"/>
            <w:vAlign w:val="center"/>
          </w:tcPr>
          <w:p w14:paraId="16C81F85"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0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6DE3F9"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5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F72D8"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57D70" w14:paraId="689C170E" w14:textId="77777777" w:rsidTr="0064252A">
        <w:trPr>
          <w:trHeight w:val="397"/>
          <w:jc w:val="center"/>
        </w:trPr>
        <w:tc>
          <w:tcPr>
            <w:tcW w:w="187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1AD956"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10845E"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B30478"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BF4A8E"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4252A" w14:paraId="68AE7DC5"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2D5C76"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40F5AE"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DF3C0" w14:textId="3AC5FC52"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CB09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64252A" w14:paraId="156473D3"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1BE4E2"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285E50"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B6DCFC" w14:textId="586D9FAB"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4872A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≥150 ng</w:t>
            </w:r>
          </w:p>
        </w:tc>
      </w:tr>
      <w:tr w:rsidR="0064252A" w14:paraId="6C687430"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BC2D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3551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464B7" w14:textId="749B1CC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A8A902"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64252A" w14:paraId="666F25E1"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7E3E33B2"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220F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C83DFC" w14:textId="7DAC3A0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ECF9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64252A" w14:paraId="5B18B0CC"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10D07E6"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F4D04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63550" w14:textId="041A08AB"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9826E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64252A" w14:paraId="34B87DFD"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D43763F"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C3D8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72554A" w14:textId="7E9D5C3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ED68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64252A" w14:paraId="3F9CB9F9"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24C62C74"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A413F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DC80F" w14:textId="75E7EC31"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0DA8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64252A" w14:paraId="688B666A"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7572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F6666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9</w:t>
            </w:r>
          </w:p>
        </w:tc>
        <w:tc>
          <w:tcPr>
            <w:tcW w:w="2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C26589" w14:textId="5D5D0CC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25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BE31DB"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64252A" w14:paraId="437D14EE" w14:textId="77777777" w:rsidTr="0064252A">
        <w:trPr>
          <w:trHeight w:val="397"/>
          <w:jc w:val="center"/>
        </w:trPr>
        <w:tc>
          <w:tcPr>
            <w:tcW w:w="187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6E4D1C4" w14:textId="1ED07B39" w:rsidR="0064252A" w:rsidRDefault="0064252A" w:rsidP="0064252A">
            <w:pPr>
              <w:pStyle w:val="af2"/>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86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9B19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4F6013C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33E38C2A"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lastRenderedPageBreak/>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B84FD0D" w14:textId="77777777" w:rsidR="0064252A" w:rsidRPr="00A008F0"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ECB4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EDE886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23DE3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D10B50D"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3501D33" w14:textId="64FEA21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098BB6A"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6E5A99E3"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24CE8524"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1D66A4E"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9B8FCF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8CD664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D95D6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FE10752"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6E29288"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1C38A7" w14:textId="533C5925"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6F1F0DB" w14:textId="1FA55EC8" w:rsidR="00057D70" w:rsidRPr="00252282" w:rsidRDefault="00F50A34" w:rsidP="00252282">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总体质量评估：依据病理（如适用）、DNA质量、测序质量（Q30、最低扩增子测序深度）进行综合评估，判断质控是否合格。</w:t>
      </w:r>
      <w:r w:rsidRPr="00252282">
        <w:rPr>
          <w:rFonts w:ascii="思源黑体 CN Normal" w:eastAsia="思源黑体 CN Normal" w:hAnsi="思源黑体 CN Normal"/>
          <w:sz w:val="16"/>
          <w:szCs w:val="16"/>
        </w:rPr>
        <w:br w:type="page"/>
      </w:r>
    </w:p>
    <w:p w14:paraId="3AB1EB82"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56A4AE12"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06B6CC33"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2DC463F8"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623BF7B6"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319ADA0F"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1CAC3C3B"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2BAE5E70" w14:textId="4E7F39E4" w:rsidR="00D97DBC" w:rsidRDefault="007A074F" w:rsidP="00683F9A">
      <w:pPr>
        <w:spacing w:line="360" w:lineRule="exact"/>
        <w:ind w:firstLineChars="200" w:firstLine="360"/>
        <w:rPr>
          <w:rFonts w:ascii="思源黑体 CN Bold" w:eastAsia="思源黑体 CN Bold" w:hAnsi="思源黑体 CN Bold" w:cs="思源黑体 CN Bold"/>
          <w:color w:val="1E7648"/>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InDel）、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7454C7F7" w14:textId="77777777" w:rsidR="00683F9A" w:rsidRDefault="00683F9A" w:rsidP="00683F9A">
      <w:pPr>
        <w:spacing w:line="360" w:lineRule="exact"/>
        <w:rPr>
          <w:rFonts w:ascii="微软雅黑" w:eastAsia="微软雅黑" w:hAnsi="微软雅黑" w:cs="微软雅黑"/>
          <w:sz w:val="18"/>
          <w:szCs w:val="18"/>
          <w:lang w:bidi="ar"/>
        </w:rPr>
      </w:pPr>
    </w:p>
    <w:p w14:paraId="73883C7F" w14:textId="77777777" w:rsidR="00683F9A" w:rsidRDefault="00683F9A" w:rsidP="00683F9A">
      <w:pPr>
        <w:spacing w:line="360" w:lineRule="exact"/>
        <w:rPr>
          <w:rFonts w:ascii="微软雅黑" w:eastAsia="微软雅黑" w:hAnsi="微软雅黑" w:cs="微软雅黑"/>
          <w:sz w:val="18"/>
          <w:szCs w:val="18"/>
          <w:lang w:bidi="ar"/>
        </w:rPr>
      </w:pPr>
    </w:p>
    <w:p w14:paraId="4C85D862" w14:textId="77777777" w:rsidR="00683F9A" w:rsidRDefault="00683F9A" w:rsidP="00683F9A">
      <w:pPr>
        <w:spacing w:line="360" w:lineRule="exact"/>
        <w:rPr>
          <w:rFonts w:ascii="微软雅黑" w:eastAsia="微软雅黑" w:hAnsi="微软雅黑" w:cs="微软雅黑"/>
          <w:sz w:val="18"/>
          <w:szCs w:val="18"/>
          <w:lang w:bidi="ar"/>
        </w:rPr>
      </w:pPr>
    </w:p>
    <w:p w14:paraId="45CB185E" w14:textId="77777777" w:rsidR="00683F9A" w:rsidRDefault="00683F9A" w:rsidP="00683F9A">
      <w:pPr>
        <w:spacing w:line="360" w:lineRule="exact"/>
        <w:rPr>
          <w:rFonts w:ascii="微软雅黑" w:eastAsia="微软雅黑" w:hAnsi="微软雅黑" w:cs="微软雅黑"/>
          <w:sz w:val="18"/>
          <w:szCs w:val="18"/>
          <w:lang w:bidi="ar"/>
        </w:rPr>
      </w:pPr>
    </w:p>
    <w:p w14:paraId="1B72B627" w14:textId="77777777" w:rsidR="00683F9A" w:rsidRDefault="00683F9A" w:rsidP="00683F9A">
      <w:pPr>
        <w:spacing w:line="360" w:lineRule="exact"/>
        <w:rPr>
          <w:rFonts w:ascii="微软雅黑" w:eastAsia="微软雅黑" w:hAnsi="微软雅黑" w:cs="微软雅黑"/>
          <w:sz w:val="18"/>
          <w:szCs w:val="18"/>
          <w:lang w:bidi="ar"/>
        </w:rPr>
      </w:pPr>
    </w:p>
    <w:p w14:paraId="1AC2AE24" w14:textId="77777777" w:rsidR="00683F9A" w:rsidRDefault="00683F9A" w:rsidP="00683F9A">
      <w:pPr>
        <w:spacing w:line="360" w:lineRule="exact"/>
        <w:rPr>
          <w:rFonts w:ascii="微软雅黑" w:eastAsia="微软雅黑" w:hAnsi="微软雅黑" w:cs="微软雅黑"/>
          <w:sz w:val="18"/>
          <w:szCs w:val="18"/>
          <w:lang w:bidi="ar"/>
        </w:rPr>
      </w:pPr>
    </w:p>
    <w:p w14:paraId="399F68DB" w14:textId="77777777" w:rsidR="00683F9A" w:rsidRDefault="00683F9A" w:rsidP="00683F9A">
      <w:pPr>
        <w:spacing w:line="360" w:lineRule="exact"/>
        <w:rPr>
          <w:rFonts w:ascii="微软雅黑" w:eastAsia="微软雅黑" w:hAnsi="微软雅黑" w:cs="微软雅黑"/>
          <w:sz w:val="18"/>
          <w:szCs w:val="18"/>
          <w:lang w:bidi="ar"/>
        </w:rPr>
      </w:pPr>
    </w:p>
    <w:p w14:paraId="338661DE" w14:textId="77777777" w:rsidR="00683F9A" w:rsidRDefault="00683F9A" w:rsidP="00683F9A">
      <w:pPr>
        <w:spacing w:line="360" w:lineRule="exact"/>
        <w:rPr>
          <w:rFonts w:ascii="微软雅黑" w:eastAsia="微软雅黑" w:hAnsi="微软雅黑" w:cs="微软雅黑"/>
          <w:sz w:val="18"/>
          <w:szCs w:val="18"/>
          <w:lang w:bidi="ar"/>
        </w:rPr>
      </w:pPr>
    </w:p>
    <w:p w14:paraId="45653FFD" w14:textId="77777777" w:rsidR="00683F9A" w:rsidRDefault="00683F9A" w:rsidP="00683F9A">
      <w:pPr>
        <w:spacing w:line="360" w:lineRule="exact"/>
        <w:rPr>
          <w:rFonts w:ascii="微软雅黑" w:eastAsia="微软雅黑" w:hAnsi="微软雅黑" w:cs="微软雅黑"/>
          <w:sz w:val="18"/>
          <w:szCs w:val="18"/>
          <w:lang w:bidi="ar"/>
        </w:rPr>
      </w:pPr>
    </w:p>
    <w:p w14:paraId="5854AB8B" w14:textId="77777777" w:rsidR="00683F9A" w:rsidRDefault="00683F9A" w:rsidP="00683F9A">
      <w:pPr>
        <w:spacing w:line="360" w:lineRule="exact"/>
        <w:rPr>
          <w:rFonts w:ascii="微软雅黑" w:eastAsia="微软雅黑" w:hAnsi="微软雅黑" w:cs="微软雅黑"/>
          <w:sz w:val="18"/>
          <w:szCs w:val="18"/>
          <w:lang w:bidi="ar"/>
        </w:rPr>
      </w:pPr>
    </w:p>
    <w:p w14:paraId="4345DD25" w14:textId="77777777" w:rsidR="00683F9A" w:rsidRDefault="00683F9A" w:rsidP="00683F9A">
      <w:pPr>
        <w:spacing w:line="360" w:lineRule="exact"/>
        <w:rPr>
          <w:rFonts w:ascii="微软雅黑" w:eastAsia="微软雅黑" w:hAnsi="微软雅黑" w:cs="微软雅黑"/>
          <w:sz w:val="18"/>
          <w:szCs w:val="18"/>
          <w:lang w:bidi="ar"/>
        </w:rPr>
      </w:pPr>
    </w:p>
    <w:p w14:paraId="3DD30FC4" w14:textId="77777777" w:rsidR="009A48D4" w:rsidRDefault="009A48D4" w:rsidP="00683F9A">
      <w:pPr>
        <w:spacing w:line="360" w:lineRule="exact"/>
        <w:rPr>
          <w:rFonts w:ascii="微软雅黑" w:eastAsia="微软雅黑" w:hAnsi="微软雅黑" w:cs="微软雅黑"/>
          <w:sz w:val="18"/>
          <w:szCs w:val="18"/>
          <w:lang w:bidi="ar"/>
        </w:rPr>
      </w:pPr>
    </w:p>
    <w:p w14:paraId="104A4BDB" w14:textId="77777777" w:rsidR="009A48D4" w:rsidRDefault="009A48D4" w:rsidP="00683F9A">
      <w:pPr>
        <w:spacing w:line="360" w:lineRule="exact"/>
        <w:rPr>
          <w:rFonts w:ascii="微软雅黑" w:eastAsia="微软雅黑" w:hAnsi="微软雅黑" w:cs="微软雅黑"/>
          <w:sz w:val="18"/>
          <w:szCs w:val="18"/>
          <w:lang w:bidi="ar"/>
        </w:rPr>
      </w:pPr>
    </w:p>
    <w:p w14:paraId="3F2D22AF" w14:textId="77777777" w:rsidR="009A48D4" w:rsidRDefault="009A48D4" w:rsidP="00683F9A">
      <w:pPr>
        <w:spacing w:line="360" w:lineRule="exact"/>
        <w:rPr>
          <w:rFonts w:ascii="微软雅黑" w:eastAsia="微软雅黑" w:hAnsi="微软雅黑" w:cs="微软雅黑"/>
          <w:sz w:val="18"/>
          <w:szCs w:val="18"/>
          <w:lang w:bidi="ar"/>
        </w:rPr>
      </w:pPr>
    </w:p>
    <w:p w14:paraId="07D6DD40" w14:textId="77777777" w:rsidR="009A48D4" w:rsidRDefault="009A48D4" w:rsidP="00683F9A">
      <w:pPr>
        <w:spacing w:line="360" w:lineRule="exact"/>
        <w:rPr>
          <w:rFonts w:ascii="微软雅黑" w:eastAsia="微软雅黑" w:hAnsi="微软雅黑" w:cs="微软雅黑"/>
          <w:sz w:val="18"/>
          <w:szCs w:val="18"/>
          <w:lang w:bidi="ar"/>
        </w:rPr>
      </w:pPr>
    </w:p>
    <w:p w14:paraId="6A41B2A0" w14:textId="77777777" w:rsidR="00683F9A" w:rsidRDefault="00683F9A" w:rsidP="00683F9A">
      <w:pPr>
        <w:spacing w:line="360" w:lineRule="exact"/>
        <w:rPr>
          <w:rFonts w:ascii="微软雅黑" w:eastAsia="微软雅黑" w:hAnsi="微软雅黑" w:cs="微软雅黑"/>
          <w:sz w:val="18"/>
          <w:szCs w:val="18"/>
          <w:lang w:bidi="ar"/>
        </w:rPr>
      </w:pPr>
    </w:p>
    <w:p w14:paraId="756E8A53" w14:textId="77777777" w:rsidR="00683F9A" w:rsidRDefault="00683F9A" w:rsidP="00683F9A">
      <w:pPr>
        <w:spacing w:line="360" w:lineRule="exact"/>
        <w:rPr>
          <w:rFonts w:ascii="微软雅黑" w:eastAsia="微软雅黑" w:hAnsi="微软雅黑" w:cs="微软雅黑"/>
          <w:sz w:val="18"/>
          <w:szCs w:val="18"/>
          <w:lang w:bidi="ar"/>
        </w:rPr>
      </w:pPr>
    </w:p>
    <w:tbl>
      <w:tblPr>
        <w:tblStyle w:val="BPTM1"/>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79"/>
        <w:gridCol w:w="1356"/>
        <w:gridCol w:w="912"/>
        <w:gridCol w:w="1417"/>
        <w:gridCol w:w="1560"/>
        <w:gridCol w:w="992"/>
        <w:gridCol w:w="1134"/>
        <w:gridCol w:w="1666"/>
      </w:tblGrid>
      <w:tr w:rsidR="009A48D4" w:rsidRPr="009A48D4" w14:paraId="446F6480" w14:textId="77777777" w:rsidTr="00603B33">
        <w:trPr>
          <w:trHeight w:val="590"/>
        </w:trPr>
        <w:tc>
          <w:tcPr>
            <w:tcW w:w="879" w:type="dxa"/>
            <w:vAlign w:val="center"/>
            <w:hideMark/>
          </w:tcPr>
          <w:p w14:paraId="227E6DAF" w14:textId="77777777" w:rsidR="009A48D4" w:rsidRPr="009A48D4" w:rsidRDefault="009A48D4" w:rsidP="009A48D4">
            <w:pPr>
              <w:rPr>
                <w:rFonts w:ascii="Arial" w:eastAsia="思源黑体 CN Medium" w:hAnsi="Arial" w:cs="Arial"/>
                <w:color w:val="3B3838"/>
                <w:kern w:val="0"/>
                <w:sz w:val="12"/>
                <w:szCs w:val="12"/>
                <w:lang w:val="en-CA"/>
              </w:rPr>
            </w:pPr>
            <w:r w:rsidRPr="009A48D4">
              <w:rPr>
                <w:rFonts w:ascii="微软雅黑" w:eastAsia="微软雅黑" w:hAnsi="微软雅黑" w:hint="eastAsia"/>
                <w:color w:val="3B3838"/>
                <w:sz w:val="22"/>
              </w:rPr>
              <w:lastRenderedPageBreak/>
              <w:t>操作者：</w:t>
            </w:r>
          </w:p>
        </w:tc>
        <w:tc>
          <w:tcPr>
            <w:tcW w:w="1356" w:type="dxa"/>
            <w:vAlign w:val="center"/>
            <w:hideMark/>
          </w:tcPr>
          <w:p w14:paraId="6742A571"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06F6E2D" wp14:editId="1C80A587">
                  <wp:extent cx="771525" cy="352425"/>
                  <wp:effectExtent l="0" t="0" r="9525" b="9525"/>
                  <wp:docPr id="861652000" name="图片 86165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12" w:type="dxa"/>
            <w:vAlign w:val="center"/>
            <w:hideMark/>
          </w:tcPr>
          <w:p w14:paraId="02D1DC36"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复核者：</w:t>
            </w:r>
          </w:p>
        </w:tc>
        <w:tc>
          <w:tcPr>
            <w:tcW w:w="1417" w:type="dxa"/>
            <w:vAlign w:val="center"/>
            <w:hideMark/>
          </w:tcPr>
          <w:p w14:paraId="47F9B645"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3F7A156" wp14:editId="4DF50807">
                  <wp:extent cx="752475" cy="333375"/>
                  <wp:effectExtent l="0" t="0" r="9525" b="9525"/>
                  <wp:docPr id="964497708" name="图片 96449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560" w:type="dxa"/>
            <w:vAlign w:val="center"/>
            <w:hideMark/>
          </w:tcPr>
          <w:p w14:paraId="51D246D1"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病理审核医师：</w:t>
            </w:r>
          </w:p>
        </w:tc>
        <w:tc>
          <w:tcPr>
            <w:tcW w:w="992" w:type="dxa"/>
            <w:vAlign w:val="center"/>
            <w:hideMark/>
          </w:tcPr>
          <w:p w14:paraId="0AF390ED"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4C41DFB1" wp14:editId="162F5967">
                  <wp:extent cx="614824" cy="346537"/>
                  <wp:effectExtent l="0" t="0" r="0" b="0"/>
                  <wp:docPr id="230941896" name="图片 23094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657" cy="351516"/>
                          </a:xfrm>
                          <a:prstGeom prst="rect">
                            <a:avLst/>
                          </a:prstGeom>
                          <a:noFill/>
                          <a:ln>
                            <a:noFill/>
                          </a:ln>
                        </pic:spPr>
                      </pic:pic>
                    </a:graphicData>
                  </a:graphic>
                </wp:inline>
              </w:drawing>
            </w:r>
          </w:p>
        </w:tc>
        <w:tc>
          <w:tcPr>
            <w:tcW w:w="1134" w:type="dxa"/>
            <w:vAlign w:val="center"/>
            <w:hideMark/>
          </w:tcPr>
          <w:p w14:paraId="3D0B9523"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报告日期：</w:t>
            </w:r>
          </w:p>
        </w:tc>
        <w:tc>
          <w:tcPr>
            <w:tcW w:w="1666" w:type="dxa"/>
            <w:vAlign w:val="center"/>
            <w:hideMark/>
          </w:tcPr>
          <w:p w14:paraId="00652CAC" w14:textId="66393B9A"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color w:val="3B3838"/>
                <w:sz w:val="22"/>
              </w:rPr>
              <w:t>{{sample.report_date}}</w:t>
            </w:r>
          </w:p>
        </w:tc>
      </w:tr>
    </w:tbl>
    <w:p w14:paraId="159E27F4" w14:textId="77777777" w:rsidR="00057D70" w:rsidRDefault="00F50A34">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6F6F8B49" w14:textId="77777777" w:rsidR="00057D70" w:rsidRDefault="00F50A34">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53F72F2" w14:textId="77777777" w:rsidR="00057D70" w:rsidRDefault="00F50A34" w:rsidP="001B7F2B">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65A8E429" wp14:editId="1B45DBCD">
            <wp:simplePos x="0" y="0"/>
            <wp:positionH relativeFrom="column">
              <wp:posOffset>0</wp:posOffset>
            </wp:positionH>
            <wp:positionV relativeFrom="paragraph">
              <wp:posOffset>-145415</wp:posOffset>
            </wp:positionV>
            <wp:extent cx="438150" cy="405765"/>
            <wp:effectExtent l="0" t="0" r="0" b="13335"/>
            <wp:wrapNone/>
            <wp:docPr id="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3"/>
                    <pic:cNvPicPr>
                      <a:picLocks noChangeAspect="1"/>
                    </pic:cNvPicPr>
                  </pic:nvPicPr>
                  <pic:blipFill>
                    <a:blip r:embed="rId19"/>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0E297879" w14:textId="71450E5D" w:rsidR="00057D70" w:rsidRDefault="00F50A34" w:rsidP="009F622F">
      <w:pPr>
        <w:spacing w:line="480" w:lineRule="auto"/>
        <w:jc w:val="left"/>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620E1852" wp14:editId="51C7DB41">
                <wp:simplePos x="0" y="0"/>
                <wp:positionH relativeFrom="character">
                  <wp:posOffset>0</wp:posOffset>
                </wp:positionH>
                <wp:positionV relativeFrom="line">
                  <wp:posOffset>0</wp:posOffset>
                </wp:positionV>
                <wp:extent cx="5407025" cy="4445"/>
                <wp:effectExtent l="0" t="0" r="0" b="0"/>
                <wp:wrapNone/>
                <wp:docPr id="5"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56DBF8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67FF632A" w14:textId="77777777" w:rsidR="00057D70" w:rsidRDefault="00F50A34">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4B8C3EB7"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5E4EC101"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4F2AF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基因突变的肿瘤细胞对PARP抑制剂的敏感性显著高于正常细胞，通过抑制PARP-1的活性可靶向杀伤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,因其基因损伤修复系统在维持细胞稳定性及肿瘤治疗中的重要作用，PARP抑制剂被认为是继EGFR靶向治疗之后另一个被寄予厚望的临床肿瘤治疗的重要方向。</w:t>
      </w:r>
    </w:p>
    <w:p w14:paraId="0E310DC5" w14:textId="77777777" w:rsidR="00057D70" w:rsidRDefault="00057D70">
      <w:pPr>
        <w:spacing w:line="360" w:lineRule="auto"/>
        <w:rPr>
          <w:rFonts w:ascii="微软雅黑" w:eastAsia="微软雅黑" w:hAnsi="微软雅黑" w:cs="Times New Roman"/>
          <w:sz w:val="18"/>
          <w:szCs w:val="18"/>
          <w:lang w:bidi="ar"/>
        </w:rPr>
        <w:sectPr w:rsidR="00057D70" w:rsidSect="00046D78">
          <w:footerReference w:type="default" r:id="rId20"/>
          <w:pgSz w:w="11906" w:h="16838"/>
          <w:pgMar w:top="1440" w:right="1080" w:bottom="1440" w:left="1080" w:header="567" w:footer="283" w:gutter="0"/>
          <w:pgNumType w:start="1"/>
          <w:cols w:space="425"/>
          <w:docGrid w:type="lines" w:linePitch="312"/>
        </w:sectPr>
      </w:pPr>
    </w:p>
    <w:p w14:paraId="0AE9FA96"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4D3F12E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07C5DE0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4CE444E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6C353EB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51B4E886" w14:textId="77777777" w:rsidR="00057D70" w:rsidRDefault="00057D70">
      <w:pPr>
        <w:spacing w:line="360" w:lineRule="auto"/>
        <w:rPr>
          <w:rFonts w:ascii="微软雅黑" w:eastAsia="微软雅黑" w:hAnsi="微软雅黑" w:cs="Times New Roman"/>
          <w:b/>
          <w:i/>
          <w:sz w:val="18"/>
          <w:szCs w:val="18"/>
          <w:lang w:bidi="ar"/>
        </w:rPr>
        <w:sectPr w:rsidR="00057D70" w:rsidSect="00046D78">
          <w:pgSz w:w="11906" w:h="16838"/>
          <w:pgMar w:top="1440" w:right="1080" w:bottom="1440" w:left="1080" w:header="779" w:footer="737" w:gutter="0"/>
          <w:cols w:space="425"/>
          <w:docGrid w:type="lines" w:linePitch="312"/>
        </w:sectPr>
      </w:pPr>
    </w:p>
    <w:p w14:paraId="0ABAEC90" w14:textId="77777777" w:rsidR="009A48D4" w:rsidRPr="001C6810" w:rsidRDefault="009A48D4" w:rsidP="001C6810">
      <w:pPr>
        <w:numPr>
          <w:ilvl w:val="0"/>
          <w:numId w:val="5"/>
        </w:numPr>
        <w:spacing w:before="480" w:line="480" w:lineRule="auto"/>
        <w:rPr>
          <w:rFonts w:ascii="微软雅黑" w:eastAsia="微软雅黑" w:hAnsi="微软雅黑" w:cs="微软雅黑"/>
          <w:b/>
          <w:i/>
          <w:iCs/>
          <w:sz w:val="18"/>
          <w:szCs w:val="18"/>
          <w:lang w:bidi="ar"/>
        </w:rPr>
      </w:pPr>
      <w:bookmarkStart w:id="2" w:name="_Hlk71632497"/>
      <w:r>
        <w:rPr>
          <w:rFonts w:ascii="微软雅黑" w:eastAsia="微软雅黑" w:hAnsi="微软雅黑" w:cs="微软雅黑" w:hint="eastAsia"/>
          <w:b/>
          <w:i/>
          <w:iCs/>
          <w:sz w:val="18"/>
          <w:szCs w:val="18"/>
          <w:lang w:bidi="ar"/>
        </w:rPr>
        <w:lastRenderedPageBreak/>
        <w:t>BRCA1/BRCA2</w:t>
      </w:r>
      <w:r w:rsidRPr="001C6810">
        <w:rPr>
          <w:rFonts w:ascii="微软雅黑" w:eastAsia="微软雅黑" w:hAnsi="微软雅黑" w:cs="微软雅黑" w:hint="eastAsia"/>
          <w:b/>
          <w:sz w:val="18"/>
          <w:szCs w:val="18"/>
          <w:lang w:bidi="ar"/>
        </w:rPr>
        <w:t>基因检测的临床意义在哪里？</w:t>
      </w:r>
    </w:p>
    <w:p w14:paraId="4012098F"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0F05841A"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61A9820E" w14:textId="77777777" w:rsidR="009A48D4" w:rsidRDefault="009A48D4" w:rsidP="009A48D4">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BE78EC" w:rsidRPr="00BE78EC" w14:paraId="2C40F41D" w14:textId="77777777" w:rsidTr="00BE78EC">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19F49FDC"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58A572E4"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5E3588F7"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46D45A66"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5B9CDFC2"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BE78EC" w:rsidRPr="00BE78EC" w14:paraId="6A890920"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52E1BFD2"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3988B9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03D29"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71E72" w14:textId="77777777" w:rsidR="00BE78EC" w:rsidRPr="00BE78EC" w:rsidRDefault="00BE78EC" w:rsidP="00BE78EC">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D7B9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6E141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0B81508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630116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D1965A8"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D967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B61B15E"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DDE12B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8F5191"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AFAEE2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0790622F"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3682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8ED00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E35D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26F4488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7D6058B8"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938D815"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4C65E24"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291673F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D6C230C"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胚系变异（gBRCAm）的、HER2阴性、高风险早期乳腺癌成人患者的辅助治疗，这些患者既往接受过新辅助或辅助化疗。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8896C6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10C4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394A5D5D"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387EC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663B25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9BC9F2D"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333B58"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FDA批准奥拉帕利用于携带有害或疑似有害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胚系突变（gBRCAm）的HER2阴性的转移性乳腺癌成人患者，这些患者既往接受过新辅助、辅助或转移性治疗中接受过化疗；HR阳性的乳腺癌患者应接受过内分泌治疗或被认为不适合进行内分泌治疗。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8691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263CA08"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BE78EC" w:rsidRPr="00BE78EC" w14:paraId="7C27352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EC850F"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B98D35" w14:textId="77777777" w:rsidR="00BE78EC" w:rsidRPr="00BE78EC" w:rsidRDefault="00BE78EC" w:rsidP="00BE78EC">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6AEE5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64743E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胚系突变的（gBRCAm）、接受一线铂类化疗至少16周无进展的转移性胰腺癌成人患者的治疗。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70487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3CC355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27E60797"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2EFE6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E251D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56992B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D9359"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用于携带有害或疑似有害的HRR基因胚系或体细胞突变的（ATMm、BRCA1m、BRCA2m、BARD1m、BRIP1m、CDK12m、CHEK1m、CHEK2m、FANCLm、PALB2m、RAD51Bm、 RAD51Cm、RAD51Dm、RAD54Lm）、前线经恩杂鲁胺或阿比特龙治疗的转移性去势抵抗性前列腺癌成人患者（mCRPC）的治</w:t>
            </w:r>
            <w:r w:rsidRPr="00BE78EC">
              <w:rPr>
                <w:rFonts w:ascii="微软雅黑" w:eastAsia="微软雅黑" w:hAnsi="微软雅黑" w:cs="宋体" w:hint="eastAsia"/>
                <w:sz w:val="18"/>
                <w:szCs w:val="18"/>
              </w:rPr>
              <w:lastRenderedPageBreak/>
              <w:t>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AB1B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sz w:val="18"/>
                <w:szCs w:val="18"/>
              </w:rPr>
              <w:lastRenderedPageBreak/>
              <w:t>HRR</w:t>
            </w:r>
            <w:r w:rsidRPr="00BE78EC">
              <w:rPr>
                <w:rFonts w:ascii="微软雅黑" w:eastAsia="微软雅黑" w:hAnsi="微软雅黑" w:cs="宋体" w:hint="eastAsia"/>
                <w:sz w:val="18"/>
                <w:szCs w:val="18"/>
              </w:rPr>
              <w:t>突变</w:t>
            </w:r>
          </w:p>
          <w:p w14:paraId="2EFFD6F3"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5EEDEB4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EBDE12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5728E73"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66CF94FC"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493852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与阿比特龙和泼尼松（或泼尼松龙）联合用于有害或疑似有害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A6706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D826874"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73427742"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866F088"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0267C0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1049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C9EBD9"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9B95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0F788A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B95CC1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7E62433"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30790D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4D746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A7798DD"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联合贝伐珠单抗用于同源重组修复缺陷（HRD）阳性的晚期上皮性卵巢癌、输卵管癌或原发性腹膜癌成人患者在一线含铂化疗联合贝伐珠单抗治疗达到完全缓解或部分缓解后的维持治疗。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0930436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7A994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CC243E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3B3B057"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0AEA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92D96"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6A31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12045BF3"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6E56BA9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0411A7C"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2CA1C29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4B3EA62"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5339A4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7B2661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5C46924"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4C4845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0B8D0FE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3DA731F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52356511"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用于经含铂化疗后达到完全缓解或部分缓解的、携带有害或疑似有害胚系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657312D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A5CD5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7EE95942" w14:textId="77777777" w:rsidTr="00BE78EC">
        <w:trPr>
          <w:trHeight w:val="454"/>
          <w:jc w:val="center"/>
        </w:trPr>
        <w:tc>
          <w:tcPr>
            <w:tcW w:w="646" w:type="pct"/>
            <w:vMerge/>
            <w:tcBorders>
              <w:left w:val="single" w:sz="4" w:space="0" w:color="auto"/>
              <w:right w:val="single" w:sz="4" w:space="0" w:color="auto"/>
            </w:tcBorders>
            <w:vAlign w:val="center"/>
          </w:tcPr>
          <w:p w14:paraId="2B024353"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10DD984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202890F3"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F4D7EFC"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B0D79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5C173C51" w14:textId="77777777" w:rsidTr="00BE78EC">
        <w:trPr>
          <w:trHeight w:val="454"/>
          <w:jc w:val="center"/>
        </w:trPr>
        <w:tc>
          <w:tcPr>
            <w:tcW w:w="646" w:type="pct"/>
            <w:vMerge/>
            <w:tcBorders>
              <w:left w:val="single" w:sz="4" w:space="0" w:color="auto"/>
              <w:right w:val="single" w:sz="4" w:space="0" w:color="auto"/>
            </w:tcBorders>
            <w:vAlign w:val="center"/>
          </w:tcPr>
          <w:p w14:paraId="59123714"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AD7EF15"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38FBB2E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B0BEDB7"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AKEEGA（尼拉帕利和醋酸阿比特龙）双重作用片剂联合泼尼松用于治疗携带有害或疑似有害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AB412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BEE329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4AF422E7" w14:textId="77777777" w:rsidTr="00BE78EC">
        <w:trPr>
          <w:trHeight w:val="454"/>
          <w:jc w:val="center"/>
        </w:trPr>
        <w:tc>
          <w:tcPr>
            <w:tcW w:w="646" w:type="pct"/>
            <w:vMerge/>
            <w:tcBorders>
              <w:left w:val="single" w:sz="4" w:space="0" w:color="auto"/>
              <w:right w:val="single" w:sz="4" w:space="0" w:color="auto"/>
            </w:tcBorders>
            <w:vAlign w:val="center"/>
          </w:tcPr>
          <w:p w14:paraId="0271E67E"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66A414F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C418A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0F1900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2E8D6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983ABD8" w14:textId="77777777" w:rsidTr="00BE78EC">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2EBDA60"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7D256246"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1E38099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D5EBB5"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05B8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3A629581"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7B6475F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80DEE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829A4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1264AAF3"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FEDF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BE021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58820887"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730E405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4C73894"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69D239B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0FC106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胚系或体系有害突变的、接受过雄激素受体的治疗及基于紫杉醇的方案化疗的转移性去势抵抗前列腺癌（mCRPC）成人患者的治疗。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210EBFE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DE4AB07"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6FD63B36"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0F8E0CD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他唑帕尼</w:t>
            </w:r>
            <w:r w:rsidRPr="00BE78EC">
              <w:rPr>
                <w:rFonts w:ascii="微软雅黑" w:eastAsia="微软雅黑" w:hAnsi="微软雅黑" w:cs="宋体" w:hint="eastAsia"/>
                <w:sz w:val="18"/>
                <w:szCs w:val="18"/>
              </w:rPr>
              <w:br/>
            </w:r>
            <w:r w:rsidRPr="00BE78EC">
              <w:rPr>
                <w:rFonts w:ascii="微软雅黑" w:eastAsia="微软雅黑" w:hAnsi="微软雅黑" w:cs="宋体" w:hint="eastAsia"/>
                <w:sz w:val="18"/>
                <w:szCs w:val="18"/>
              </w:rPr>
              <w:lastRenderedPageBreak/>
              <w:t>Talazoparib</w:t>
            </w:r>
          </w:p>
        </w:tc>
        <w:tc>
          <w:tcPr>
            <w:tcW w:w="444" w:type="pct"/>
            <w:vMerge w:val="restart"/>
            <w:tcBorders>
              <w:top w:val="single" w:sz="4" w:space="0" w:color="auto"/>
              <w:left w:val="single" w:sz="4" w:space="0" w:color="auto"/>
              <w:right w:val="single" w:sz="4" w:space="0" w:color="auto"/>
            </w:tcBorders>
            <w:vAlign w:val="center"/>
          </w:tcPr>
          <w:p w14:paraId="578F803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FDA</w:t>
            </w:r>
          </w:p>
        </w:tc>
        <w:tc>
          <w:tcPr>
            <w:tcW w:w="509" w:type="pct"/>
            <w:tcBorders>
              <w:top w:val="single" w:sz="4" w:space="0" w:color="auto"/>
              <w:left w:val="single" w:sz="4" w:space="0" w:color="auto"/>
              <w:bottom w:val="single" w:sz="4" w:space="0" w:color="auto"/>
              <w:right w:val="single" w:sz="4" w:space="0" w:color="auto"/>
            </w:tcBorders>
            <w:vAlign w:val="center"/>
          </w:tcPr>
          <w:p w14:paraId="37370F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648773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胚系有害或疑似有害突变（gBRCAm）的</w:t>
            </w:r>
            <w:r w:rsidRPr="00BE78EC">
              <w:rPr>
                <w:rFonts w:ascii="微软雅黑" w:eastAsia="微软雅黑" w:hAnsi="微软雅黑" w:cs="宋体" w:hint="eastAsia"/>
                <w:sz w:val="18"/>
                <w:szCs w:val="18"/>
              </w:rPr>
              <w:lastRenderedPageBreak/>
              <w:t>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511E2C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0A36B54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（胚系）</w:t>
            </w:r>
          </w:p>
        </w:tc>
      </w:tr>
      <w:tr w:rsidR="00BE78EC" w:rsidRPr="00BE78EC" w14:paraId="47929D62"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08AA8A92"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192B193"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B3002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51A01B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联合恩扎卢胺治疗同源重组修复（HRR）基因突变的转移性去势抵抗性前列腺癌(mCRPC)成人患者。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11C13EC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3D92E61C"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24BF2258"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5EAC90F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氟唑帕利</w:t>
            </w:r>
          </w:p>
          <w:p w14:paraId="1D414D5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Fluzoparib</w:t>
            </w:r>
          </w:p>
        </w:tc>
        <w:tc>
          <w:tcPr>
            <w:tcW w:w="444" w:type="pct"/>
            <w:vMerge w:val="restart"/>
            <w:tcBorders>
              <w:top w:val="single" w:sz="4" w:space="0" w:color="auto"/>
              <w:left w:val="single" w:sz="4" w:space="0" w:color="auto"/>
              <w:right w:val="single" w:sz="4" w:space="0" w:color="auto"/>
            </w:tcBorders>
            <w:vAlign w:val="center"/>
          </w:tcPr>
          <w:p w14:paraId="6D3FAEC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211BC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432809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07B497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1540859"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53954CF4"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21B61551"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615C94B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37C358CD"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5C327C2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17D1A92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04550F11" w14:textId="77777777" w:rsidTr="00BE78EC">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6FD138D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帕米帕利</w:t>
            </w:r>
          </w:p>
          <w:p w14:paraId="487E6945"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Pamiparib</w:t>
            </w:r>
          </w:p>
        </w:tc>
        <w:tc>
          <w:tcPr>
            <w:tcW w:w="444" w:type="pct"/>
            <w:tcBorders>
              <w:top w:val="single" w:sz="4" w:space="0" w:color="auto"/>
              <w:left w:val="single" w:sz="4" w:space="0" w:color="auto"/>
              <w:bottom w:val="single" w:sz="4" w:space="0" w:color="auto"/>
              <w:right w:val="single" w:sz="4" w:space="0" w:color="auto"/>
            </w:tcBorders>
            <w:vAlign w:val="center"/>
          </w:tcPr>
          <w:p w14:paraId="34995BE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7A676C9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CBE5F48"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(gBRCA)突变的复发性晚期卵巢癌、输卵管癌或原发性腹膜癌患者的治疗。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E5A39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659F69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29B7640"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51146C63"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178EE49D"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基因突变的肿瘤对于DNA损伤类化疗药物（铂类和蒽环类）</w:t>
      </w:r>
    </w:p>
    <w:p w14:paraId="5FE51BEC" w14:textId="77777777" w:rsidR="009A48D4" w:rsidRDefault="009A48D4" w:rsidP="009A48D4">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，而对于促微管聚合化疗药物（紫杉类）则无效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基因突变患者对顺铂治疗的病理完全缓解率（Pathological Complete Response，pCR）达83%，而对紫杉类药物治疗的pCR仅为8%。</w:t>
      </w:r>
    </w:p>
    <w:p w14:paraId="736D121C"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3A5CB329"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bookmarkEnd w:id="2"/>
    <w:p w14:paraId="2CB0C7E5"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14F16E7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sz w:val="18"/>
          <w:szCs w:val="18"/>
        </w:rPr>
        <w:t>根据国际癌症研究所（IARC）和美国医学遗传学会（ACMG）的分类标准</w:t>
      </w:r>
      <w:r>
        <w:rPr>
          <w:rFonts w:ascii="微软雅黑" w:eastAsia="微软雅黑" w:hAnsi="微软雅黑"/>
          <w:kern w:val="2"/>
          <w:sz w:val="18"/>
          <w:szCs w:val="18"/>
        </w:rPr>
        <w:t>，</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基因突变检测结果分为五种：良性、疑似良性、意义不明确、疑似致病性及致病性。</w:t>
      </w:r>
    </w:p>
    <w:p w14:paraId="0D278FA5"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对于癌症患者，若携带致病性或疑似致病性突变，可以从PARP抑制剂治疗中明显获益，同时，其患有多发病灶和对侧癌变的风险会高于普通患者。</w:t>
      </w:r>
    </w:p>
    <w:p w14:paraId="41BE5A33"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基因突变检测结果也意味着受试者的相关亲属可能也携带有同样的已知致病性或疑似致病性的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基因突变，并同样属于癌症发病高风险人群，例如，受试者的父母、受试者的子女或受试者同父同母、同父异母、同母异父的兄弟姐妹。</w:t>
      </w:r>
    </w:p>
    <w:p w14:paraId="3E97254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需要指出的是，特定相关癌症的发生发展及用药指导可能不仅仅与被检测</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基因有关，且依现有研究水平，尚未完全辨识所有致病性变异。另外，检测结果的准确性需由具有代表性的样本的获取做出保障。</w:t>
      </w:r>
    </w:p>
    <w:p w14:paraId="477DEAF6" w14:textId="77777777" w:rsidR="00057D70" w:rsidRDefault="00057D70">
      <w:pPr>
        <w:rPr>
          <w:rFonts w:ascii="微软雅黑" w:eastAsia="微软雅黑" w:hAnsi="微软雅黑" w:cs="Times New Roman"/>
          <w:b/>
          <w:sz w:val="18"/>
          <w:szCs w:val="18"/>
          <w:lang w:bidi="ar"/>
        </w:rPr>
        <w:sectPr w:rsidR="00057D70" w:rsidSect="00046D78">
          <w:pgSz w:w="11906" w:h="16838"/>
          <w:pgMar w:top="1440" w:right="1080" w:bottom="1440" w:left="1080" w:header="779" w:footer="737" w:gutter="0"/>
          <w:cols w:space="425"/>
          <w:docGrid w:type="lines" w:linePitch="312"/>
        </w:sectPr>
      </w:pPr>
    </w:p>
    <w:p w14:paraId="44ABB4DC" w14:textId="77777777" w:rsidR="00057D70" w:rsidRDefault="00F50A34">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0A463F6E"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3FC1AD4"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99E15E0" w14:textId="77777777" w:rsidR="00057D70" w:rsidRDefault="00F50A34">
      <w:pPr>
        <w:pStyle w:val="ab"/>
        <w:widowControl w:val="0"/>
        <w:spacing w:beforeAutospacing="0" w:afterAutospacing="0" w:line="360" w:lineRule="auto"/>
        <w:ind w:firstLineChars="200" w:firstLine="360"/>
        <w:jc w:val="center"/>
        <w:rPr>
          <w:rFonts w:ascii="微软雅黑" w:eastAsia="微软雅黑" w:hAnsi="微软雅黑" w:cs="微软雅黑" w:hint="default"/>
          <w:sz w:val="18"/>
          <w:szCs w:val="18"/>
        </w:rPr>
      </w:pPr>
      <w:r>
        <w:rPr>
          <w:rFonts w:ascii="微软雅黑" w:eastAsia="微软雅黑" w:hAnsi="微软雅黑" w:cs="微软雅黑"/>
          <w:noProof/>
          <w:kern w:val="2"/>
          <w:sz w:val="18"/>
          <w:szCs w:val="18"/>
          <w:lang w:bidi="ar"/>
        </w:rPr>
        <w:drawing>
          <wp:inline distT="0" distB="0" distL="114300" distR="114300" wp14:anchorId="13DFBCBC" wp14:editId="09582F5F">
            <wp:extent cx="3771900" cy="25146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3771900" cy="2514600"/>
                    </a:xfrm>
                    <a:prstGeom prst="rect">
                      <a:avLst/>
                    </a:prstGeom>
                    <a:noFill/>
                    <a:ln>
                      <a:noFill/>
                    </a:ln>
                  </pic:spPr>
                </pic:pic>
              </a:graphicData>
            </a:graphic>
          </wp:inline>
        </w:drawing>
      </w:r>
    </w:p>
    <w:p w14:paraId="00BA0A92"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可逆末端终止测序法的准确率高，测序速度快，技术成熟，占有全球科研以及无创产前筛查（Non-Invasive Prenatal Testing，NIPT）检测市场近90%的份额。就</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基因检测而言，由于</w:t>
      </w:r>
      <w:r>
        <w:rPr>
          <w:rFonts w:ascii="微软雅黑" w:eastAsia="微软雅黑" w:hAnsi="微软雅黑" w:cs="微软雅黑"/>
          <w:i/>
          <w:kern w:val="2"/>
          <w:sz w:val="18"/>
          <w:szCs w:val="18"/>
          <w:lang w:bidi="ar"/>
        </w:rPr>
        <w:t>BRCA1</w:t>
      </w:r>
      <w:r>
        <w:rPr>
          <w:rFonts w:ascii="微软雅黑" w:eastAsia="微软雅黑" w:hAnsi="微软雅黑" w:cs="微软雅黑"/>
          <w:kern w:val="2"/>
          <w:sz w:val="18"/>
          <w:szCs w:val="18"/>
          <w:lang w:bidi="ar"/>
        </w:rPr>
        <w:t>基因和</w:t>
      </w:r>
      <w:r>
        <w:rPr>
          <w:rFonts w:ascii="微软雅黑" w:eastAsia="微软雅黑" w:hAnsi="微软雅黑" w:cs="微软雅黑"/>
          <w:i/>
          <w:kern w:val="2"/>
          <w:sz w:val="18"/>
          <w:szCs w:val="18"/>
          <w:lang w:bidi="ar"/>
        </w:rPr>
        <w:t>BRCA2</w:t>
      </w:r>
      <w:r>
        <w:rPr>
          <w:rFonts w:ascii="微软雅黑" w:eastAsia="微软雅黑" w:hAnsi="微软雅黑" w:cs="微软雅黑"/>
          <w:kern w:val="2"/>
          <w:sz w:val="18"/>
          <w:szCs w:val="18"/>
          <w:lang w:bidi="ar"/>
        </w:rPr>
        <w:t>基因突变位点数量多（有记录的约20000多个，其中明确致病的有3000多个）、呈散在分布、无热点区域，二代测序技术也是最为契合</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基因突变特点的技术解决路线，是目前的首选技术平台。</w:t>
      </w:r>
    </w:p>
    <w:p w14:paraId="7C342E7E" w14:textId="77777777" w:rsidR="00057D70" w:rsidRDefault="00057D70">
      <w:pPr>
        <w:spacing w:line="360" w:lineRule="auto"/>
        <w:rPr>
          <w:rFonts w:ascii="微软雅黑" w:eastAsia="微软雅黑" w:hAnsi="微软雅黑" w:cs="Times New Roman"/>
          <w:sz w:val="18"/>
          <w:szCs w:val="18"/>
          <w:lang w:bidi="ar"/>
        </w:rPr>
        <w:sectPr w:rsidR="00057D70" w:rsidSect="00046D78">
          <w:pgSz w:w="11906" w:h="16838"/>
          <w:pgMar w:top="1440" w:right="1080" w:bottom="1440" w:left="1080" w:header="779" w:footer="737" w:gutter="0"/>
          <w:cols w:space="425"/>
          <w:docGrid w:type="lines" w:linePitch="312"/>
        </w:sectPr>
      </w:pPr>
    </w:p>
    <w:p w14:paraId="78E8A576" w14:textId="77777777" w:rsidR="00057D70" w:rsidRDefault="00F50A34">
      <w:pPr>
        <w:spacing w:before="360" w:line="360" w:lineRule="auto"/>
        <w:rPr>
          <w:rFonts w:ascii="微软雅黑" w:eastAsia="微软雅黑" w:hAnsi="微软雅黑" w:cs="微软雅黑"/>
          <w:b/>
          <w:szCs w:val="18"/>
        </w:rPr>
      </w:pPr>
      <w:r>
        <w:rPr>
          <w:rFonts w:ascii="微软雅黑" w:eastAsia="微软雅黑" w:hAnsi="微软雅黑" w:cs="微软雅黑" w:hint="eastAsia"/>
          <w:b/>
          <w:szCs w:val="18"/>
          <w:lang w:bidi="ar"/>
        </w:rPr>
        <w:lastRenderedPageBreak/>
        <w:t>适检人群</w:t>
      </w:r>
    </w:p>
    <w:p w14:paraId="6EB3ECCE" w14:textId="77777777" w:rsidR="009A48D4" w:rsidRDefault="009A48D4" w:rsidP="009A48D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建议以下人群进行</w:t>
      </w:r>
      <w:r>
        <w:rPr>
          <w:rFonts w:ascii="微软雅黑" w:eastAsia="微软雅黑" w:hAnsi="微软雅黑"/>
          <w:i/>
          <w:kern w:val="2"/>
          <w:sz w:val="18"/>
          <w:szCs w:val="18"/>
        </w:rPr>
        <w:t>BRCA1</w:t>
      </w:r>
      <w:r>
        <w:rPr>
          <w:rFonts w:ascii="微软雅黑" w:eastAsia="微软雅黑" w:hAnsi="微软雅黑"/>
          <w:kern w:val="2"/>
          <w:sz w:val="18"/>
          <w:szCs w:val="18"/>
        </w:rPr>
        <w:t>和</w:t>
      </w:r>
      <w:r>
        <w:rPr>
          <w:rFonts w:ascii="微软雅黑" w:eastAsia="微软雅黑" w:hAnsi="微软雅黑"/>
          <w:i/>
          <w:kern w:val="2"/>
          <w:sz w:val="18"/>
          <w:szCs w:val="18"/>
        </w:rPr>
        <w:t>BRCA2</w:t>
      </w:r>
      <w:r>
        <w:rPr>
          <w:rFonts w:ascii="微软雅黑" w:eastAsia="微软雅黑" w:hAnsi="微软雅黑"/>
          <w:kern w:val="2"/>
          <w:sz w:val="18"/>
          <w:szCs w:val="18"/>
        </w:rPr>
        <w:t>基因突变检测</w:t>
      </w:r>
      <w:r>
        <w:rPr>
          <w:rFonts w:ascii="微软雅黑" w:eastAsia="微软雅黑" w:hAnsi="微软雅黑"/>
          <w:kern w:val="2"/>
          <w:sz w:val="18"/>
          <w:szCs w:val="18"/>
          <w:vertAlign w:val="superscript"/>
        </w:rPr>
        <w:t>[23-26]</w:t>
      </w:r>
      <w:r>
        <w:rPr>
          <w:rFonts w:ascii="微软雅黑" w:eastAsia="微软雅黑" w:hAnsi="微软雅黑"/>
          <w:kern w:val="2"/>
          <w:sz w:val="18"/>
          <w:szCs w:val="18"/>
        </w:rPr>
        <w:t>：</w:t>
      </w:r>
    </w:p>
    <w:p w14:paraId="07908DEE"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4FA196F0"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052846DD"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75333F4F"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德系犹太裔</w:t>
      </w:r>
    </w:p>
    <w:p w14:paraId="4A10AE4A"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7CFB18A2"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47ECF131"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67EDC5D5"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7CB5ED6"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69EC9914" w14:textId="77777777" w:rsidR="00057D70" w:rsidRDefault="00F50A34">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34B98123"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b/>
          <w:kern w:val="2"/>
          <w:sz w:val="18"/>
          <w:szCs w:val="18"/>
          <w:lang w:bidi="ar"/>
        </w:rPr>
        <w:fldChar w:fldCharType="begin"/>
      </w:r>
      <w:r>
        <w:rPr>
          <w:rFonts w:ascii="微软雅黑" w:eastAsia="微软雅黑" w:hAnsi="微软雅黑" w:cs="微软雅黑"/>
          <w:b/>
          <w:kern w:val="2"/>
          <w:sz w:val="18"/>
          <w:szCs w:val="18"/>
          <w:lang w:bidi="ar"/>
        </w:rPr>
        <w:instrText xml:space="preserve"> ADDIN EN.REFLIST </w:instrText>
      </w:r>
      <w:r>
        <w:rPr>
          <w:rFonts w:ascii="微软雅黑" w:eastAsia="微软雅黑" w:hAnsi="微软雅黑" w:cs="微软雅黑"/>
          <w:b/>
          <w:kern w:val="2"/>
          <w:sz w:val="18"/>
          <w:szCs w:val="18"/>
          <w:lang w:bidi="ar"/>
        </w:rPr>
        <w:fldChar w:fldCharType="separate"/>
      </w:r>
      <w:r>
        <w:rPr>
          <w:rFonts w:ascii="微软雅黑" w:eastAsia="微软雅黑" w:hAnsi="微软雅黑" w:cs="微软雅黑"/>
          <w:kern w:val="2"/>
          <w:sz w:val="18"/>
          <w:szCs w:val="18"/>
          <w:lang w:bidi="ar"/>
        </w:rPr>
        <w:tab/>
        <w:t>1.</w:t>
      </w:r>
      <w:r>
        <w:rPr>
          <w:rFonts w:ascii="微软雅黑" w:eastAsia="微软雅黑" w:hAnsi="微软雅黑" w:cs="微软雅黑"/>
          <w:kern w:val="2"/>
          <w:sz w:val="18"/>
          <w:szCs w:val="18"/>
          <w:lang w:bidi="ar"/>
        </w:rPr>
        <w:tab/>
        <w:t>O'Sullivan Coyne G, Chen AP, Meehan R, et al: PARP Inhibitors in Reproductive System Cancers: Current Use and Developments. Drugs 77:113-130, 2017</w:t>
      </w:r>
    </w:p>
    <w:p w14:paraId="4B9BF2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w:t>
      </w:r>
      <w:r>
        <w:rPr>
          <w:rFonts w:ascii="微软雅黑" w:eastAsia="微软雅黑" w:hAnsi="微软雅黑" w:cs="微软雅黑"/>
          <w:kern w:val="2"/>
          <w:sz w:val="18"/>
          <w:szCs w:val="18"/>
          <w:lang w:bidi="ar"/>
        </w:rPr>
        <w:tab/>
        <w:t>Chen W, Zheng R, Zhang S, et al: Annual report on status of cancer in China, 2010. Chin J Cancer Res 26:48-58, 2014</w:t>
      </w:r>
    </w:p>
    <w:p w14:paraId="38B7FF4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3.</w:t>
      </w:r>
      <w:r>
        <w:rPr>
          <w:rFonts w:ascii="微软雅黑" w:eastAsia="微软雅黑" w:hAnsi="微软雅黑" w:cs="微软雅黑"/>
          <w:kern w:val="2"/>
          <w:sz w:val="18"/>
          <w:szCs w:val="18"/>
          <w:lang w:bidi="ar"/>
        </w:rPr>
        <w:tab/>
        <w:t>Forouzanfar MH, Foreman KJ, Delossantos AM, et al: Breast and cervical cancer in 187 countries between 1980 and 2010: a systematic analysis. Lancet 378:1461-84, 2011</w:t>
      </w:r>
    </w:p>
    <w:p w14:paraId="05CA0D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4.</w:t>
      </w:r>
      <w:r>
        <w:rPr>
          <w:rFonts w:ascii="微软雅黑" w:eastAsia="微软雅黑" w:hAnsi="微软雅黑" w:cs="微软雅黑"/>
          <w:kern w:val="2"/>
          <w:sz w:val="18"/>
          <w:szCs w:val="18"/>
          <w:lang w:bidi="ar"/>
        </w:rPr>
        <w:tab/>
        <w:t>Wang B, Liu SZ, Zheng RS, et al: Time trends of ovarian cancer incidence in China. Asian Pac J Cancer Prev 15:191-3, 2014</w:t>
      </w:r>
    </w:p>
    <w:p w14:paraId="3379BF7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5.</w:t>
      </w:r>
      <w:r>
        <w:rPr>
          <w:rFonts w:ascii="微软雅黑" w:eastAsia="微软雅黑" w:hAnsi="微软雅黑" w:cs="微软雅黑"/>
          <w:kern w:val="2"/>
          <w:sz w:val="18"/>
          <w:szCs w:val="18"/>
          <w:lang w:bidi="ar"/>
        </w:rPr>
        <w:tab/>
        <w:t>Chornokur G, Amankwah EK, Schildkraut JM, et al: Global ovarian cancer health disparities. Gynecol Oncol 129:258-64, 2013</w:t>
      </w:r>
    </w:p>
    <w:p w14:paraId="60B31A3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6.</w:t>
      </w:r>
      <w:r>
        <w:rPr>
          <w:rFonts w:ascii="微软雅黑" w:eastAsia="微软雅黑" w:hAnsi="微软雅黑" w:cs="微软雅黑"/>
          <w:kern w:val="2"/>
          <w:sz w:val="18"/>
          <w:szCs w:val="18"/>
          <w:lang w:bidi="ar"/>
        </w:rPr>
        <w:tab/>
        <w:t>Easton DF: How many more breast cancer predisposition genes are there? Breast Cancer Res 1:14-7, 1999</w:t>
      </w:r>
    </w:p>
    <w:p w14:paraId="5202601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7.</w:t>
      </w:r>
      <w:r>
        <w:rPr>
          <w:rFonts w:ascii="微软雅黑" w:eastAsia="微软雅黑" w:hAnsi="微软雅黑" w:cs="微软雅黑"/>
          <w:kern w:val="2"/>
          <w:sz w:val="18"/>
          <w:szCs w:val="18"/>
          <w:lang w:bidi="ar"/>
        </w:rPr>
        <w:tab/>
        <w:t>Campeau PM, Foulkes WD, Tischkowitz MD: Hereditary breast cancer: new genetic developments, new therapeutic avenues. Hum Genet 124:31-42, 2008</w:t>
      </w:r>
    </w:p>
    <w:p w14:paraId="402E1D1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lastRenderedPageBreak/>
        <w:tab/>
        <w:t>8.</w:t>
      </w:r>
      <w:r>
        <w:rPr>
          <w:rFonts w:ascii="微软雅黑" w:eastAsia="微软雅黑" w:hAnsi="微软雅黑" w:cs="微软雅黑"/>
          <w:kern w:val="2"/>
          <w:sz w:val="18"/>
          <w:szCs w:val="18"/>
          <w:lang w:bidi="ar"/>
        </w:rPr>
        <w:tab/>
        <w:t>Pal T, Permuth-Wey J, Betts JA, et al: BRCA1 and BRCA2 mutations account for a large proportion of ovarian carcinoma cases. Cancer 104:2807-16, 2005</w:t>
      </w:r>
    </w:p>
    <w:p w14:paraId="441ECC0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9.</w:t>
      </w:r>
      <w:r>
        <w:rPr>
          <w:rFonts w:ascii="微软雅黑" w:eastAsia="微软雅黑" w:hAnsi="微软雅黑" w:cs="微软雅黑"/>
          <w:kern w:val="2"/>
          <w:sz w:val="18"/>
          <w:szCs w:val="18"/>
          <w:lang w:bidi="ar"/>
        </w:rPr>
        <w:tab/>
        <w:t>Antoniou A, Pharoah PD, Narod S, et al: Average risks of breast and ovarian cancer associated with BRCA1 or BRCA2 mutations detected in case Series unselected for family history: a combined analysis of 22 studies. Am J Hum Genet 72:1117-30, 2003</w:t>
      </w:r>
    </w:p>
    <w:p w14:paraId="6C87009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10.</w:t>
      </w:r>
      <w:r>
        <w:rPr>
          <w:rFonts w:ascii="微软雅黑" w:eastAsia="微软雅黑" w:hAnsi="微软雅黑" w:cs="微软雅黑"/>
          <w:kern w:val="2"/>
          <w:sz w:val="18"/>
          <w:szCs w:val="18"/>
          <w:lang w:bidi="ar"/>
        </w:rPr>
        <w:tab/>
        <w:t>Cao W, Wang X, Li JC: Hereditary breast cancer in the Han Chinese population. J Epidemiol 23:75-84, 2013</w:t>
      </w:r>
    </w:p>
    <w:p w14:paraId="122F6479"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11.</w:t>
      </w:r>
      <w:r>
        <w:rPr>
          <w:rFonts w:ascii="微软雅黑" w:eastAsia="微软雅黑" w:hAnsi="微软雅黑" w:cs="微软雅黑"/>
          <w:kern w:val="2"/>
          <w:sz w:val="18"/>
          <w:szCs w:val="18"/>
          <w:lang w:bidi="ar"/>
        </w:rPr>
        <w:tab/>
        <w:t>Chen S, Parmigiani G: Meta-analysis of BRCA1 and BRCA2 penetrance. J Clin Oncol 25:1329-33, 2007</w:t>
      </w:r>
    </w:p>
    <w:p w14:paraId="3F2E3CE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12.</w:t>
      </w:r>
      <w:r>
        <w:rPr>
          <w:rFonts w:ascii="微软雅黑" w:eastAsia="微软雅黑" w:hAnsi="微软雅黑" w:cs="微软雅黑"/>
          <w:kern w:val="2"/>
          <w:sz w:val="18"/>
          <w:szCs w:val="18"/>
          <w:lang w:bidi="ar"/>
        </w:rPr>
        <w:tab/>
        <w:t>Shiovitz S, Korde LA: Genetics of breast cancer: a topic in evolution. Ann Oncol 26:1291-9, 2015</w:t>
      </w:r>
    </w:p>
    <w:p w14:paraId="6BE3B75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13.</w:t>
      </w:r>
      <w:r>
        <w:rPr>
          <w:rFonts w:ascii="微软雅黑" w:eastAsia="微软雅黑" w:hAnsi="微软雅黑" w:cs="微软雅黑"/>
          <w:kern w:val="2"/>
          <w:sz w:val="18"/>
          <w:szCs w:val="18"/>
          <w:lang w:bidi="ar"/>
        </w:rPr>
        <w:tab/>
        <w:t>Brose MS, Rebbeck TR, Calzone KA, et al: Cancer risk estimates for BRCA1 mutation carriers identified in a risk evaluation program. J Natl Cancer Inst 94:1365-72, 2002</w:t>
      </w:r>
    </w:p>
    <w:p w14:paraId="19FE939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14.</w:t>
      </w:r>
      <w:r>
        <w:rPr>
          <w:rFonts w:ascii="微软雅黑" w:eastAsia="微软雅黑" w:hAnsi="微软雅黑" w:cs="微软雅黑"/>
          <w:kern w:val="2"/>
          <w:sz w:val="18"/>
          <w:szCs w:val="18"/>
          <w:lang w:bidi="ar"/>
        </w:rPr>
        <w:tab/>
        <w:t>Finch A, Beiner M, Lubinski J, et al: Salpingo-oophorectomy and the risk of ovarian, fallopian tube, and peritoneal cancers in women with a BRCA1 or BRCA2 Mutation. JAMA 296:185-92, 2006</w:t>
      </w:r>
    </w:p>
    <w:p w14:paraId="56713790"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15.</w:t>
      </w:r>
      <w:r>
        <w:rPr>
          <w:rFonts w:ascii="微软雅黑" w:eastAsia="微软雅黑" w:hAnsi="微软雅黑" w:cs="微软雅黑"/>
          <w:kern w:val="2"/>
          <w:sz w:val="18"/>
          <w:szCs w:val="18"/>
          <w:lang w:bidi="ar"/>
        </w:rPr>
        <w:tab/>
        <w:t>Ferrone CR, Levine DA, Tang LH, et al: BRCA germline mutations in Jewish patients with pancreatic adenocarcinoma. J Clin Oncol 27:433-8, 200</w:t>
      </w:r>
    </w:p>
    <w:p w14:paraId="506D6721"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16.</w:t>
      </w:r>
      <w:r>
        <w:rPr>
          <w:rFonts w:ascii="微软雅黑" w:eastAsia="微软雅黑" w:hAnsi="微软雅黑" w:cs="微软雅黑"/>
          <w:kern w:val="2"/>
          <w:sz w:val="18"/>
          <w:szCs w:val="18"/>
          <w:lang w:bidi="ar"/>
        </w:rPr>
        <w:tab/>
        <w:t xml:space="preserve">Oncology SoG: SGO Clinical Practice Statement: Genetic Testing for Ovarian Cancer. </w:t>
      </w:r>
      <w:hyperlink r:id="rId22" w:history="1">
        <w:r>
          <w:rPr>
            <w:rStyle w:val="af0"/>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kern w:val="2"/>
          <w:sz w:val="18"/>
          <w:szCs w:val="18"/>
          <w:lang w:bidi="ar"/>
        </w:rPr>
        <w:t>, October 2014</w:t>
      </w:r>
    </w:p>
    <w:p w14:paraId="101A325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17.</w:t>
      </w:r>
      <w:r>
        <w:rPr>
          <w:rFonts w:ascii="微软雅黑" w:eastAsia="微软雅黑" w:hAnsi="微软雅黑" w:cs="微软雅黑"/>
          <w:kern w:val="2"/>
          <w:sz w:val="18"/>
          <w:szCs w:val="18"/>
          <w:lang w:bidi="ar"/>
        </w:rPr>
        <w:tab/>
        <w:t>Tucker H, Charles Z, Robertson J, et al: NICE guidance on olaparib for maintenance treatment of patients with relapsed, platinum-sensitive, BRCA mutation-positive ovarian cancer. Lancet Oncol 17:277-8, 2016</w:t>
      </w:r>
    </w:p>
    <w:p w14:paraId="5809BC7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18.</w:t>
      </w:r>
      <w:r>
        <w:rPr>
          <w:rFonts w:ascii="微软雅黑" w:eastAsia="微软雅黑" w:hAnsi="微软雅黑" w:cs="微软雅黑"/>
          <w:kern w:val="2"/>
          <w:sz w:val="18"/>
          <w:szCs w:val="18"/>
          <w:lang w:bidi="ar"/>
        </w:rPr>
        <w:tab/>
        <w:t>Byrski T, Huzarski T, Dent R, et al: Pathologic complete response to neoadjuvant cisplatin in BRCA1-positive breast cancer patients. Breast Cancer Res Treat 147:401-5, 2014</w:t>
      </w:r>
    </w:p>
    <w:p w14:paraId="088F4BE4"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19.</w:t>
      </w:r>
      <w:r>
        <w:rPr>
          <w:rFonts w:ascii="微软雅黑" w:eastAsia="微软雅黑" w:hAnsi="微软雅黑" w:cs="微软雅黑"/>
          <w:kern w:val="2"/>
          <w:sz w:val="18"/>
          <w:szCs w:val="18"/>
          <w:lang w:bidi="ar"/>
        </w:rPr>
        <w:tab/>
        <w:t>Byrski T, Gronwald J, Huzarski T, et al: Response to neo-adjuvant chemotherapy in women with BRCA1-positive breast cancers. Breast Cancer Res Treat 108:289-96, 2008</w:t>
      </w:r>
    </w:p>
    <w:p w14:paraId="7C5F219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20.</w:t>
      </w:r>
      <w:r>
        <w:rPr>
          <w:rFonts w:ascii="微软雅黑" w:eastAsia="微软雅黑" w:hAnsi="微软雅黑" w:cs="微软雅黑"/>
          <w:kern w:val="2"/>
          <w:sz w:val="18"/>
          <w:szCs w:val="18"/>
          <w:lang w:bidi="ar"/>
        </w:rPr>
        <w:tab/>
        <w:t>Wysocki PJ, Korski K, Lamperska K, et al: Primary resistance to docetaxel-based chemotherapy in metastatic breast cancer patients correlates with a high frequency of BRCA1 mutations. Med Sci Monit 14:SC7-10, 2008</w:t>
      </w:r>
    </w:p>
    <w:p w14:paraId="6897E3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21.</w:t>
      </w:r>
      <w:r>
        <w:rPr>
          <w:rFonts w:ascii="微软雅黑" w:eastAsia="微软雅黑" w:hAnsi="微软雅黑" w:cs="微软雅黑"/>
          <w:kern w:val="2"/>
          <w:sz w:val="18"/>
          <w:szCs w:val="18"/>
          <w:lang w:bidi="ar"/>
        </w:rPr>
        <w:tab/>
        <w:t>Kriege M, Jager A, Hooning MJ, et al: The efficacy of taxane chemotherapy for metastatic breast cancer in BRCA1 and BRCA2 mutation carriers. Cancer 118:899-907, 2012</w:t>
      </w:r>
    </w:p>
    <w:p w14:paraId="2604B8F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22.</w:t>
      </w:r>
      <w:r>
        <w:rPr>
          <w:rFonts w:ascii="微软雅黑" w:eastAsia="微软雅黑" w:hAnsi="微软雅黑" w:cs="微软雅黑"/>
          <w:kern w:val="2"/>
          <w:sz w:val="18"/>
          <w:szCs w:val="18"/>
          <w:lang w:bidi="ar"/>
        </w:rPr>
        <w:tab/>
        <w:t>Byrski T, Gronwald J, Huzarski T, et al: Pathologic complete response rates in young women with BRCA1-positive breast cancers after neoadjuvant chemotherapy. J Clin Oncol 28:375-9, 2010</w:t>
      </w:r>
    </w:p>
    <w:p w14:paraId="1E38798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23.</w:t>
      </w:r>
      <w:r>
        <w:rPr>
          <w:rFonts w:ascii="微软雅黑" w:eastAsia="微软雅黑" w:hAnsi="微软雅黑" w:cs="微软雅黑"/>
          <w:kern w:val="2"/>
          <w:sz w:val="18"/>
          <w:szCs w:val="18"/>
          <w:lang w:bidi="ar"/>
        </w:rPr>
        <w:tab/>
        <w:t>Senkus E, Kyriakides S, Ohno S, et al: Primary breast cancer: ESMO Clinical Practice Guidelines for diagnosis, treatment and follow-up. Ann Oncol 26 Suppl 5:v8-30, 2015</w:t>
      </w:r>
    </w:p>
    <w:p w14:paraId="779BFB4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24.</w:t>
      </w:r>
      <w:r>
        <w:rPr>
          <w:rFonts w:ascii="微软雅黑" w:eastAsia="微软雅黑" w:hAnsi="微软雅黑" w:cs="微软雅黑"/>
          <w:kern w:val="2"/>
          <w:sz w:val="18"/>
          <w:szCs w:val="18"/>
          <w:lang w:bidi="ar"/>
        </w:rPr>
        <w:tab/>
        <w:t>American College of O, Gynecologists, Bulletins--Gynecology ACoP, et al: ACOG Practice Bulletin No. 103: Hereditary breast and ovarian cancer syndrome. Obstet Gynecol 113:957-66, 2009</w:t>
      </w:r>
    </w:p>
    <w:p w14:paraId="3604941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25.</w:t>
      </w:r>
      <w:r>
        <w:rPr>
          <w:rFonts w:ascii="微软雅黑" w:eastAsia="微软雅黑" w:hAnsi="微软雅黑" w:cs="微软雅黑"/>
          <w:kern w:val="2"/>
          <w:sz w:val="18"/>
          <w:szCs w:val="18"/>
          <w:lang w:bidi="ar"/>
        </w:rPr>
        <w:tab/>
        <w:t>(ACMG) ACoMG: Genetic Susceptibility to Breast and Ovarian Cancer: Assessment, Counseling and Testing Guidelines. Bethesda (MD), 1999</w:t>
      </w:r>
    </w:p>
    <w:p w14:paraId="0BAC6A55" w14:textId="73FFC6D1" w:rsidR="00057D70" w:rsidRPr="007B5C0F" w:rsidRDefault="00F50A34" w:rsidP="007B5C0F">
      <w:pPr>
        <w:widowControl/>
        <w:jc w:val="left"/>
      </w:pPr>
      <w:r>
        <w:rPr>
          <w:rFonts w:ascii="微软雅黑" w:eastAsia="微软雅黑" w:hAnsi="微软雅黑" w:cs="Times New Roman" w:hint="eastAsia"/>
          <w:sz w:val="18"/>
          <w:szCs w:val="18"/>
          <w:lang w:bidi="ar"/>
        </w:rPr>
        <w:lastRenderedPageBreak/>
        <w:tab/>
        <w:t>26.</w:t>
      </w:r>
      <w:r>
        <w:rPr>
          <w:rFonts w:ascii="微软雅黑" w:eastAsia="微软雅黑" w:hAnsi="微软雅黑" w:cs="Times New Roman" w:hint="eastAsia"/>
          <w:sz w:val="18"/>
          <w:szCs w:val="18"/>
          <w:lang w:bidi="ar"/>
        </w:rPr>
        <w:tab/>
        <w:t>Moyer VA: Risk assessment, genetic counseling, and genetic testing for BRCA-related cancer in women: U.S. Preventive Services Task Force recommendation statement. Ann Intern Med 160:271-81, 2014</w:t>
      </w:r>
      <w:r>
        <w:rPr>
          <w:rFonts w:ascii="微软雅黑" w:eastAsia="微软雅黑" w:hAnsi="微软雅黑" w:cs="Times New Roman" w:hint="eastAsia"/>
          <w:b/>
          <w:sz w:val="18"/>
          <w:szCs w:val="18"/>
          <w:lang w:bidi="ar"/>
        </w:rPr>
        <w:fldChar w:fldCharType="end"/>
      </w:r>
    </w:p>
    <w:sectPr w:rsidR="00057D70" w:rsidRPr="007B5C0F">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16422" w14:textId="77777777" w:rsidR="000455CC" w:rsidRDefault="000455CC">
      <w:r>
        <w:separator/>
      </w:r>
    </w:p>
  </w:endnote>
  <w:endnote w:type="continuationSeparator" w:id="0">
    <w:p w14:paraId="386C0C8E" w14:textId="77777777" w:rsidR="000455CC" w:rsidRDefault="00045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13ABD" w14:textId="77777777" w:rsidR="009D0D8A" w:rsidRDefault="009D0D8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80D9" w14:textId="77777777" w:rsidR="003E4D3F" w:rsidRDefault="003E4D3F">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DF43" w14:textId="77777777" w:rsidR="009D0D8A" w:rsidRDefault="009D0D8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01F6" w14:textId="77777777" w:rsidR="00057D70" w:rsidRDefault="00057D70">
    <w:pPr>
      <w:pStyle w:val="a7"/>
      <w:pBdr>
        <w:top w:val="single" w:sz="4" w:space="0" w:color="D9D9D9" w:themeColor="background1" w:themeShade="D9"/>
      </w:pBdr>
      <w:ind w:right="180"/>
      <w:jc w:val="both"/>
    </w:pPr>
  </w:p>
  <w:p w14:paraId="7880F82E" w14:textId="77777777" w:rsidR="00057D70" w:rsidRDefault="00057D70">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9A48D4" w14:paraId="68C93161" w14:textId="77777777" w:rsidTr="00603B33">
      <w:trPr>
        <w:trHeight w:val="567"/>
      </w:trPr>
      <w:tc>
        <w:tcPr>
          <w:tcW w:w="4253" w:type="dxa"/>
          <w:shd w:val="clear" w:color="auto" w:fill="auto"/>
          <w:vAlign w:val="center"/>
        </w:tcPr>
        <w:p w14:paraId="5606DA3C" w14:textId="1E2ED0B5" w:rsidR="009A48D4"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9D0D8A">
            <w:rPr>
              <w:rFonts w:ascii="思源黑体 CN Regular" w:eastAsia="思源黑体 CN Regular" w:hAnsi="思源黑体 CN Regular"/>
              <w:bCs/>
              <w:color w:val="000000"/>
              <w:sz w:val="15"/>
              <w:szCs w:val="15"/>
              <w:lang w:val="en-CA"/>
            </w:rPr>
            <w:t>{%</w:t>
          </w:r>
          <w:r w:rsidR="009D0D8A">
            <w:rPr>
              <w:rFonts w:ascii="思源黑体 CN Regular" w:eastAsia="思源黑体 CN Regular" w:hAnsi="思源黑体 CN Regular" w:hint="eastAsia"/>
              <w:bCs/>
              <w:color w:val="000000"/>
              <w:sz w:val="15"/>
              <w:szCs w:val="15"/>
              <w:lang w:val="en-CA"/>
            </w:rPr>
            <w:t>if</w:t>
          </w:r>
          <w:r w:rsidR="009D0D8A">
            <w:rPr>
              <w:rFonts w:ascii="思源黑体 CN Regular" w:eastAsia="思源黑体 CN Regular" w:hAnsi="思源黑体 CN Regular"/>
              <w:bCs/>
              <w:color w:val="000000"/>
              <w:sz w:val="15"/>
              <w:szCs w:val="15"/>
              <w:lang w:val="en-CA"/>
            </w:rPr>
            <w:t xml:space="preserve"> </w:t>
          </w:r>
          <w:r w:rsidR="009D0D8A">
            <w:rPr>
              <w:rFonts w:ascii="思源黑体 CN Regular" w:eastAsia="思源黑体 CN Regular" w:hAnsi="思源黑体 CN Regular" w:hint="eastAsia"/>
              <w:bCs/>
              <w:color w:val="000000"/>
              <w:sz w:val="15"/>
              <w:szCs w:val="15"/>
              <w:lang w:val="en-CA"/>
            </w:rPr>
            <w:t>sample</w:t>
          </w:r>
          <w:r w:rsidR="009D0D8A">
            <w:rPr>
              <w:rFonts w:ascii="思源黑体 CN Regular" w:eastAsia="思源黑体 CN Regular" w:hAnsi="思源黑体 CN Regular"/>
              <w:bCs/>
              <w:color w:val="000000"/>
              <w:sz w:val="15"/>
              <w:szCs w:val="15"/>
              <w:lang w:val="en-CA"/>
            </w:rPr>
            <w:t>.</w:t>
          </w:r>
          <w:r w:rsidR="009D0D8A" w:rsidRPr="009D0D8A">
            <w:rPr>
              <w:rFonts w:ascii="思源黑体 CN Regular" w:eastAsia="思源黑体 CN Regular" w:hAnsi="思源黑体 CN Regular"/>
              <w:bCs/>
              <w:color w:val="000000"/>
              <w:sz w:val="15"/>
              <w:szCs w:val="15"/>
              <w:lang w:val="en-CA"/>
            </w:rPr>
            <w:t>report_system_version</w:t>
          </w:r>
          <w:r w:rsidR="009D0D8A">
            <w:rPr>
              <w:rFonts w:ascii="思源黑体 CN Regular" w:eastAsia="思源黑体 CN Regular" w:hAnsi="思源黑体 CN Regular"/>
              <w:bCs/>
              <w:color w:val="000000"/>
              <w:sz w:val="15"/>
              <w:szCs w:val="15"/>
              <w:lang w:val="en-CA"/>
            </w:rPr>
            <w:t>%}{{</w:t>
          </w:r>
          <w:r w:rsidR="009D0D8A">
            <w:rPr>
              <w:rFonts w:ascii="思源黑体 CN Regular" w:eastAsia="思源黑体 CN Regular" w:hAnsi="思源黑体 CN Regular" w:hint="eastAsia"/>
              <w:bCs/>
              <w:color w:val="000000"/>
              <w:sz w:val="15"/>
              <w:szCs w:val="15"/>
              <w:lang w:val="en-CA"/>
            </w:rPr>
            <w:t xml:space="preserve"> sample</w:t>
          </w:r>
          <w:r w:rsidR="009D0D8A">
            <w:rPr>
              <w:rFonts w:ascii="思源黑体 CN Regular" w:eastAsia="思源黑体 CN Regular" w:hAnsi="思源黑体 CN Regular"/>
              <w:bCs/>
              <w:color w:val="000000"/>
              <w:sz w:val="15"/>
              <w:szCs w:val="15"/>
              <w:lang w:val="en-CA"/>
            </w:rPr>
            <w:t>.</w:t>
          </w:r>
          <w:r w:rsidR="009D0D8A" w:rsidRPr="009D0D8A">
            <w:rPr>
              <w:rFonts w:ascii="思源黑体 CN Regular" w:eastAsia="思源黑体 CN Regular" w:hAnsi="思源黑体 CN Regular"/>
              <w:bCs/>
              <w:color w:val="000000"/>
              <w:sz w:val="15"/>
              <w:szCs w:val="15"/>
              <w:lang w:val="en-CA"/>
            </w:rPr>
            <w:t>report_system_version</w:t>
          </w:r>
          <w:r w:rsidR="009D0D8A">
            <w:rPr>
              <w:rFonts w:ascii="思源黑体 CN Regular" w:eastAsia="思源黑体 CN Regular" w:hAnsi="思源黑体 CN Regular"/>
              <w:bCs/>
              <w:color w:val="000000"/>
              <w:sz w:val="15"/>
              <w:szCs w:val="15"/>
              <w:lang w:val="en-CA"/>
            </w:rPr>
            <w:t xml:space="preserve"> }}{%else%}</w:t>
          </w:r>
          <w:r>
            <w:rPr>
              <w:rFonts w:ascii="思源黑体 CN Regular" w:eastAsia="思源黑体 CN Regular" w:hAnsi="思源黑体 CN Regular" w:hint="eastAsia"/>
              <w:bCs/>
              <w:color w:val="000000"/>
              <w:sz w:val="15"/>
              <w:szCs w:val="15"/>
              <w:lang w:val="en-CA"/>
            </w:rPr>
            <w:t>V</w:t>
          </w:r>
          <w:r w:rsidRPr="0068765B">
            <w:rPr>
              <w:rFonts w:ascii="思源黑体 CN Regular" w:eastAsia="思源黑体 CN Regular" w:hAnsi="思源黑体 CN Regular" w:hint="eastAsia"/>
              <w:bCs/>
              <w:color w:val="000000"/>
              <w:sz w:val="15"/>
              <w:szCs w:val="15"/>
              <w:lang w:val="en-CA"/>
            </w:rPr>
            <w:t>3</w:t>
          </w:r>
          <w:r w:rsidR="009D0D8A">
            <w:rPr>
              <w:rFonts w:ascii="思源黑体 CN Regular" w:eastAsia="思源黑体 CN Regular" w:hAnsi="思源黑体 CN Regular"/>
              <w:bCs/>
              <w:color w:val="000000"/>
              <w:sz w:val="15"/>
              <w:szCs w:val="15"/>
              <w:lang w:val="en-CA"/>
            </w:rPr>
            <w:t>{%endif%}</w:t>
          </w:r>
          <w:r w:rsidRPr="0068765B">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hint="eastAsia"/>
              <w:bCs/>
              <w:color w:val="000000"/>
              <w:sz w:val="15"/>
              <w:szCs w:val="15"/>
              <w:lang w:val="en-CA"/>
            </w:rPr>
            <w:t>：</w:t>
          </w:r>
          <w:r w:rsidR="003F5D88" w:rsidRPr="003F5D88">
            <w:rPr>
              <w:rFonts w:ascii="思源黑体 CN Regular" w:eastAsia="思源黑体 CN Regular" w:hAnsi="思源黑体 CN Regular"/>
              <w:bCs/>
              <w:color w:val="000000"/>
              <w:sz w:val="15"/>
              <w:szCs w:val="15"/>
              <w:lang w:val="en-CA"/>
            </w:rPr>
            <w:t>{%if sample.analysis_version%}{{ sample.analysis_version }}{%else%}</w:t>
          </w:r>
          <w:r w:rsidR="003F5D88">
            <w:rPr>
              <w:rFonts w:ascii="思源黑体 CN Regular" w:eastAsia="思源黑体 CN Regular" w:hAnsi="思源黑体 CN Regular" w:hint="eastAsia"/>
              <w:bCs/>
              <w:color w:val="000000"/>
              <w:sz w:val="15"/>
              <w:szCs w:val="15"/>
              <w:lang w:val="en-CA"/>
            </w:rPr>
            <w:t>V</w:t>
          </w:r>
          <w:r w:rsidR="003F5D88" w:rsidRPr="0068765B">
            <w:rPr>
              <w:rFonts w:ascii="思源黑体 CN Regular" w:eastAsia="思源黑体 CN Regular" w:hAnsi="思源黑体 CN Regular"/>
              <w:bCs/>
              <w:color w:val="000000"/>
              <w:sz w:val="15"/>
              <w:szCs w:val="15"/>
              <w:lang w:val="en-CA"/>
            </w:rPr>
            <w:t>1.1.0</w:t>
          </w:r>
          <w:r w:rsidR="003F5D88" w:rsidRPr="003F5D88">
            <w:rPr>
              <w:rFonts w:ascii="思源黑体 CN Regular" w:eastAsia="思源黑体 CN Regular" w:hAnsi="思源黑体 CN Regular"/>
              <w:bCs/>
              <w:color w:val="000000"/>
              <w:sz w:val="15"/>
              <w:szCs w:val="15"/>
              <w:lang w:val="en-CA"/>
            </w:rPr>
            <w:t>{%endif%}</w:t>
          </w:r>
        </w:p>
      </w:tc>
      <w:tc>
        <w:tcPr>
          <w:tcW w:w="4786" w:type="dxa"/>
          <w:shd w:val="clear" w:color="auto" w:fill="auto"/>
          <w:vAlign w:val="center"/>
        </w:tcPr>
        <w:p w14:paraId="5FEF03CA" w14:textId="39D1DBCE" w:rsidR="009A48D4" w:rsidRPr="00CF2DB5"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0978540C" wp14:editId="683D02DC">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2BE9A" w14:textId="37C643A0"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754383">
                                    <w:rPr>
                                      <w:noProof/>
                                    </w:rPr>
                                    <w:instrText>26</w:instrText>
                                  </w:r>
                                </w:fldSimple>
                                <w:r>
                                  <w:instrText xml:space="preserve">-1 </w:instrText>
                                </w:r>
                                <w:r>
                                  <w:fldChar w:fldCharType="separate"/>
                                </w:r>
                                <w:r w:rsidR="00754383">
                                  <w:rPr>
                                    <w:noProof/>
                                  </w:rPr>
                                  <w:t>25</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0978540C"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D72BE9A" w14:textId="37C643A0"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754383">
                              <w:rPr>
                                <w:noProof/>
                              </w:rPr>
                              <w:instrText>26</w:instrText>
                            </w:r>
                          </w:fldSimple>
                          <w:r>
                            <w:instrText xml:space="preserve">-1 </w:instrText>
                          </w:r>
                          <w:r>
                            <w:fldChar w:fldCharType="separate"/>
                          </w:r>
                          <w:r w:rsidR="00754383">
                            <w:rPr>
                              <w:noProof/>
                            </w:rPr>
                            <w:t>25</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{{sample.patient_name}}</w:t>
          </w:r>
        </w:p>
      </w:tc>
      <w:tc>
        <w:tcPr>
          <w:tcW w:w="1382" w:type="dxa"/>
          <w:shd w:val="clear" w:color="auto" w:fill="auto"/>
          <w:vAlign w:val="center"/>
        </w:tcPr>
        <w:p w14:paraId="6F714DF9" w14:textId="77777777" w:rsidR="009A48D4" w:rsidRDefault="009A48D4" w:rsidP="009A48D4">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2352D710" w14:textId="77777777" w:rsidR="00057D70" w:rsidRPr="00201972" w:rsidRDefault="00057D70">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15DBC" w14:textId="77777777" w:rsidR="000455CC" w:rsidRDefault="000455CC">
      <w:r>
        <w:separator/>
      </w:r>
    </w:p>
  </w:footnote>
  <w:footnote w:type="continuationSeparator" w:id="0">
    <w:p w14:paraId="300A2A80" w14:textId="77777777" w:rsidR="000455CC" w:rsidRDefault="00045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9CEFC" w14:textId="77777777" w:rsidR="009D0D8A" w:rsidRDefault="009D0D8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EC89C" w14:textId="77777777" w:rsidR="003E4D3F" w:rsidRDefault="003E4D3F">
    <w:pPr>
      <w:pStyle w:val="a9"/>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13A1" w14:textId="77777777" w:rsidR="003E4D3F" w:rsidRDefault="003E4D3F">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FCE964"/>
    <w:multiLevelType w:val="multilevel"/>
    <w:tmpl w:val="89FCE96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D4A32111"/>
    <w:multiLevelType w:val="multilevel"/>
    <w:tmpl w:val="D4A32111"/>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F2DBF2D0"/>
    <w:multiLevelType w:val="multilevel"/>
    <w:tmpl w:val="F2DBF2D0"/>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4667F09"/>
    <w:multiLevelType w:val="multilevel"/>
    <w:tmpl w:val="04667F09"/>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1"/>
  </w:num>
  <w:num w:numId="3">
    <w:abstractNumId w:val="8"/>
  </w:num>
  <w:num w:numId="4">
    <w:abstractNumId w:val="10"/>
  </w:num>
  <w:num w:numId="5">
    <w:abstractNumId w:val="4"/>
  </w:num>
  <w:num w:numId="6">
    <w:abstractNumId w:val="5"/>
  </w:num>
  <w:num w:numId="7">
    <w:abstractNumId w:val="0"/>
  </w:num>
  <w:num w:numId="8">
    <w:abstractNumId w:val="3"/>
  </w:num>
  <w:num w:numId="9">
    <w:abstractNumId w:val="6"/>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0040"/>
    <w:rsid w:val="00021EDA"/>
    <w:rsid w:val="000221A7"/>
    <w:rsid w:val="000343F2"/>
    <w:rsid w:val="00041E2C"/>
    <w:rsid w:val="00042513"/>
    <w:rsid w:val="000425AC"/>
    <w:rsid w:val="0004421F"/>
    <w:rsid w:val="000455CC"/>
    <w:rsid w:val="00046D78"/>
    <w:rsid w:val="000503F7"/>
    <w:rsid w:val="000566AA"/>
    <w:rsid w:val="00057D70"/>
    <w:rsid w:val="00071C70"/>
    <w:rsid w:val="0007644F"/>
    <w:rsid w:val="00076DD9"/>
    <w:rsid w:val="00084053"/>
    <w:rsid w:val="000914FF"/>
    <w:rsid w:val="00091D83"/>
    <w:rsid w:val="000976F6"/>
    <w:rsid w:val="00097D8B"/>
    <w:rsid w:val="000A0443"/>
    <w:rsid w:val="000A0B00"/>
    <w:rsid w:val="000A34FF"/>
    <w:rsid w:val="000A4E83"/>
    <w:rsid w:val="000B20DF"/>
    <w:rsid w:val="000B5AF2"/>
    <w:rsid w:val="000B7274"/>
    <w:rsid w:val="000C6D49"/>
    <w:rsid w:val="000E3E03"/>
    <w:rsid w:val="000E7749"/>
    <w:rsid w:val="00110A75"/>
    <w:rsid w:val="00112044"/>
    <w:rsid w:val="001136E0"/>
    <w:rsid w:val="00113E8B"/>
    <w:rsid w:val="0012226F"/>
    <w:rsid w:val="001354DB"/>
    <w:rsid w:val="00135E32"/>
    <w:rsid w:val="00140579"/>
    <w:rsid w:val="001412D0"/>
    <w:rsid w:val="00142446"/>
    <w:rsid w:val="00142D74"/>
    <w:rsid w:val="0015237F"/>
    <w:rsid w:val="001525A6"/>
    <w:rsid w:val="001621AF"/>
    <w:rsid w:val="00167FDC"/>
    <w:rsid w:val="0017145E"/>
    <w:rsid w:val="00172C4A"/>
    <w:rsid w:val="001851C2"/>
    <w:rsid w:val="001919D3"/>
    <w:rsid w:val="00192B1D"/>
    <w:rsid w:val="00192BC2"/>
    <w:rsid w:val="00193EC4"/>
    <w:rsid w:val="001B580A"/>
    <w:rsid w:val="001B7F2B"/>
    <w:rsid w:val="001C21B1"/>
    <w:rsid w:val="001C2CB6"/>
    <w:rsid w:val="001C6810"/>
    <w:rsid w:val="001C754B"/>
    <w:rsid w:val="001D46C3"/>
    <w:rsid w:val="001E11FD"/>
    <w:rsid w:val="001F3DE4"/>
    <w:rsid w:val="00201972"/>
    <w:rsid w:val="00202C8A"/>
    <w:rsid w:val="0021199A"/>
    <w:rsid w:val="00222DCF"/>
    <w:rsid w:val="00240549"/>
    <w:rsid w:val="00245880"/>
    <w:rsid w:val="00252282"/>
    <w:rsid w:val="0027185B"/>
    <w:rsid w:val="00277DDD"/>
    <w:rsid w:val="00294B88"/>
    <w:rsid w:val="002A0E19"/>
    <w:rsid w:val="002A1DF6"/>
    <w:rsid w:val="002A24F8"/>
    <w:rsid w:val="002B1670"/>
    <w:rsid w:val="002C0069"/>
    <w:rsid w:val="002C2A2A"/>
    <w:rsid w:val="002C3B79"/>
    <w:rsid w:val="002C605F"/>
    <w:rsid w:val="002D4C47"/>
    <w:rsid w:val="002E0C93"/>
    <w:rsid w:val="002E1939"/>
    <w:rsid w:val="002E25A8"/>
    <w:rsid w:val="002E49E3"/>
    <w:rsid w:val="002E67A7"/>
    <w:rsid w:val="002E7A45"/>
    <w:rsid w:val="002F37D0"/>
    <w:rsid w:val="00307350"/>
    <w:rsid w:val="00311EAF"/>
    <w:rsid w:val="00314769"/>
    <w:rsid w:val="00326F99"/>
    <w:rsid w:val="00340B15"/>
    <w:rsid w:val="00342D93"/>
    <w:rsid w:val="00354065"/>
    <w:rsid w:val="00354271"/>
    <w:rsid w:val="003567B2"/>
    <w:rsid w:val="003614C1"/>
    <w:rsid w:val="00362513"/>
    <w:rsid w:val="003712E6"/>
    <w:rsid w:val="0037412B"/>
    <w:rsid w:val="00375E3E"/>
    <w:rsid w:val="0037664D"/>
    <w:rsid w:val="0038147D"/>
    <w:rsid w:val="00386DF6"/>
    <w:rsid w:val="003961A9"/>
    <w:rsid w:val="003A5160"/>
    <w:rsid w:val="003B0C62"/>
    <w:rsid w:val="003B0CE4"/>
    <w:rsid w:val="003B190F"/>
    <w:rsid w:val="003C36AB"/>
    <w:rsid w:val="003C38FF"/>
    <w:rsid w:val="003C7261"/>
    <w:rsid w:val="003D3594"/>
    <w:rsid w:val="003D601D"/>
    <w:rsid w:val="003D76D1"/>
    <w:rsid w:val="003D7BB4"/>
    <w:rsid w:val="003D7F22"/>
    <w:rsid w:val="003E2FBB"/>
    <w:rsid w:val="003E3034"/>
    <w:rsid w:val="003E386D"/>
    <w:rsid w:val="003E4D3F"/>
    <w:rsid w:val="003E77FE"/>
    <w:rsid w:val="003F5D88"/>
    <w:rsid w:val="003F6E9F"/>
    <w:rsid w:val="003F7D79"/>
    <w:rsid w:val="0040351A"/>
    <w:rsid w:val="004060F0"/>
    <w:rsid w:val="00407184"/>
    <w:rsid w:val="00420BD0"/>
    <w:rsid w:val="00423172"/>
    <w:rsid w:val="004250EC"/>
    <w:rsid w:val="00425799"/>
    <w:rsid w:val="00433409"/>
    <w:rsid w:val="00433674"/>
    <w:rsid w:val="004371A6"/>
    <w:rsid w:val="00443B6C"/>
    <w:rsid w:val="00453234"/>
    <w:rsid w:val="00465F80"/>
    <w:rsid w:val="00467227"/>
    <w:rsid w:val="0047301B"/>
    <w:rsid w:val="00475D68"/>
    <w:rsid w:val="0048521D"/>
    <w:rsid w:val="004864BD"/>
    <w:rsid w:val="00491207"/>
    <w:rsid w:val="004934DC"/>
    <w:rsid w:val="00493BF2"/>
    <w:rsid w:val="00497462"/>
    <w:rsid w:val="004A03EE"/>
    <w:rsid w:val="004A272E"/>
    <w:rsid w:val="004A366C"/>
    <w:rsid w:val="004A5236"/>
    <w:rsid w:val="004B2453"/>
    <w:rsid w:val="004B4412"/>
    <w:rsid w:val="004B75B3"/>
    <w:rsid w:val="004C0E51"/>
    <w:rsid w:val="004C24E0"/>
    <w:rsid w:val="004E16B5"/>
    <w:rsid w:val="004E4582"/>
    <w:rsid w:val="004F2ECF"/>
    <w:rsid w:val="004F428A"/>
    <w:rsid w:val="005101CD"/>
    <w:rsid w:val="005136CA"/>
    <w:rsid w:val="00515855"/>
    <w:rsid w:val="00525C3B"/>
    <w:rsid w:val="005320F3"/>
    <w:rsid w:val="00535D38"/>
    <w:rsid w:val="00537850"/>
    <w:rsid w:val="00547B02"/>
    <w:rsid w:val="00552129"/>
    <w:rsid w:val="005523D4"/>
    <w:rsid w:val="00553828"/>
    <w:rsid w:val="005554E3"/>
    <w:rsid w:val="00556029"/>
    <w:rsid w:val="00556672"/>
    <w:rsid w:val="005628F6"/>
    <w:rsid w:val="00566A9D"/>
    <w:rsid w:val="00575447"/>
    <w:rsid w:val="00576BF6"/>
    <w:rsid w:val="005935DA"/>
    <w:rsid w:val="005A53B5"/>
    <w:rsid w:val="005B0C5E"/>
    <w:rsid w:val="005B2EE3"/>
    <w:rsid w:val="005B3F52"/>
    <w:rsid w:val="005B4BD0"/>
    <w:rsid w:val="005D42B4"/>
    <w:rsid w:val="005D5997"/>
    <w:rsid w:val="005E4D8B"/>
    <w:rsid w:val="005E7941"/>
    <w:rsid w:val="005F1260"/>
    <w:rsid w:val="005F14DB"/>
    <w:rsid w:val="005F224E"/>
    <w:rsid w:val="005F4724"/>
    <w:rsid w:val="006072DA"/>
    <w:rsid w:val="006075F5"/>
    <w:rsid w:val="0060774C"/>
    <w:rsid w:val="00613A04"/>
    <w:rsid w:val="00620F0A"/>
    <w:rsid w:val="006242A8"/>
    <w:rsid w:val="00634451"/>
    <w:rsid w:val="0064122C"/>
    <w:rsid w:val="0064227E"/>
    <w:rsid w:val="0064252A"/>
    <w:rsid w:val="00653914"/>
    <w:rsid w:val="0066241A"/>
    <w:rsid w:val="00665B6C"/>
    <w:rsid w:val="0067283F"/>
    <w:rsid w:val="00674B41"/>
    <w:rsid w:val="006752B2"/>
    <w:rsid w:val="006755E5"/>
    <w:rsid w:val="00675B10"/>
    <w:rsid w:val="006769CB"/>
    <w:rsid w:val="00683F9A"/>
    <w:rsid w:val="00685DFA"/>
    <w:rsid w:val="0068765B"/>
    <w:rsid w:val="006878A5"/>
    <w:rsid w:val="00694682"/>
    <w:rsid w:val="00697BC6"/>
    <w:rsid w:val="006A2BB3"/>
    <w:rsid w:val="006A7195"/>
    <w:rsid w:val="006A7ECA"/>
    <w:rsid w:val="006B3693"/>
    <w:rsid w:val="006C0B33"/>
    <w:rsid w:val="006E0DDD"/>
    <w:rsid w:val="006E2097"/>
    <w:rsid w:val="006E2597"/>
    <w:rsid w:val="006E7712"/>
    <w:rsid w:val="006F1C84"/>
    <w:rsid w:val="006F4B55"/>
    <w:rsid w:val="006F7911"/>
    <w:rsid w:val="00701E23"/>
    <w:rsid w:val="00714C27"/>
    <w:rsid w:val="007159D8"/>
    <w:rsid w:val="007236ED"/>
    <w:rsid w:val="007238BD"/>
    <w:rsid w:val="00725F4D"/>
    <w:rsid w:val="0072711A"/>
    <w:rsid w:val="00735DE8"/>
    <w:rsid w:val="0074028E"/>
    <w:rsid w:val="00746B9A"/>
    <w:rsid w:val="00750F23"/>
    <w:rsid w:val="00754383"/>
    <w:rsid w:val="00755B68"/>
    <w:rsid w:val="00757E82"/>
    <w:rsid w:val="00760B7B"/>
    <w:rsid w:val="0076246D"/>
    <w:rsid w:val="00764263"/>
    <w:rsid w:val="00787F60"/>
    <w:rsid w:val="0079163C"/>
    <w:rsid w:val="007A074F"/>
    <w:rsid w:val="007B4517"/>
    <w:rsid w:val="007B51A0"/>
    <w:rsid w:val="007B5C0F"/>
    <w:rsid w:val="007C1FF4"/>
    <w:rsid w:val="007C4676"/>
    <w:rsid w:val="007C5130"/>
    <w:rsid w:val="007D16F9"/>
    <w:rsid w:val="007D7972"/>
    <w:rsid w:val="007E28F4"/>
    <w:rsid w:val="007E2F1E"/>
    <w:rsid w:val="007E58C1"/>
    <w:rsid w:val="007F29DB"/>
    <w:rsid w:val="007F7600"/>
    <w:rsid w:val="007F7C72"/>
    <w:rsid w:val="00801C1C"/>
    <w:rsid w:val="008024DB"/>
    <w:rsid w:val="008058CD"/>
    <w:rsid w:val="00811B8A"/>
    <w:rsid w:val="00812294"/>
    <w:rsid w:val="008153A9"/>
    <w:rsid w:val="008229DB"/>
    <w:rsid w:val="00827F1D"/>
    <w:rsid w:val="00835B5C"/>
    <w:rsid w:val="008465C5"/>
    <w:rsid w:val="00851303"/>
    <w:rsid w:val="00852354"/>
    <w:rsid w:val="00853109"/>
    <w:rsid w:val="00860D4C"/>
    <w:rsid w:val="00867DF1"/>
    <w:rsid w:val="00880593"/>
    <w:rsid w:val="008810A7"/>
    <w:rsid w:val="0088243F"/>
    <w:rsid w:val="008852F0"/>
    <w:rsid w:val="00885677"/>
    <w:rsid w:val="00887C22"/>
    <w:rsid w:val="00895448"/>
    <w:rsid w:val="00897C36"/>
    <w:rsid w:val="008A5A1B"/>
    <w:rsid w:val="008B292C"/>
    <w:rsid w:val="008B2A9A"/>
    <w:rsid w:val="008C0CDD"/>
    <w:rsid w:val="008C64BA"/>
    <w:rsid w:val="008C6E4E"/>
    <w:rsid w:val="008D6ECF"/>
    <w:rsid w:val="008D7DEE"/>
    <w:rsid w:val="008E4FF4"/>
    <w:rsid w:val="008E5025"/>
    <w:rsid w:val="008F0F46"/>
    <w:rsid w:val="00903ECF"/>
    <w:rsid w:val="00906A21"/>
    <w:rsid w:val="0091151E"/>
    <w:rsid w:val="0091732A"/>
    <w:rsid w:val="00917FD1"/>
    <w:rsid w:val="00923F5C"/>
    <w:rsid w:val="009262F9"/>
    <w:rsid w:val="00926EF9"/>
    <w:rsid w:val="00935E1B"/>
    <w:rsid w:val="00935FE3"/>
    <w:rsid w:val="00936EB4"/>
    <w:rsid w:val="00940363"/>
    <w:rsid w:val="00940F1F"/>
    <w:rsid w:val="00941EFC"/>
    <w:rsid w:val="00942F22"/>
    <w:rsid w:val="009519B4"/>
    <w:rsid w:val="00960C4B"/>
    <w:rsid w:val="009756E2"/>
    <w:rsid w:val="00977D75"/>
    <w:rsid w:val="00985323"/>
    <w:rsid w:val="009A0427"/>
    <w:rsid w:val="009A13BF"/>
    <w:rsid w:val="009A48D4"/>
    <w:rsid w:val="009B2EC6"/>
    <w:rsid w:val="009C133E"/>
    <w:rsid w:val="009C4DFC"/>
    <w:rsid w:val="009C631D"/>
    <w:rsid w:val="009C686B"/>
    <w:rsid w:val="009C6B4D"/>
    <w:rsid w:val="009D06EB"/>
    <w:rsid w:val="009D0D8A"/>
    <w:rsid w:val="009D2671"/>
    <w:rsid w:val="009D3302"/>
    <w:rsid w:val="009D4792"/>
    <w:rsid w:val="009E0EEE"/>
    <w:rsid w:val="009E174D"/>
    <w:rsid w:val="009E5E64"/>
    <w:rsid w:val="009F622F"/>
    <w:rsid w:val="00A04302"/>
    <w:rsid w:val="00A06F15"/>
    <w:rsid w:val="00A12824"/>
    <w:rsid w:val="00A21058"/>
    <w:rsid w:val="00A226C9"/>
    <w:rsid w:val="00A321EF"/>
    <w:rsid w:val="00A333A3"/>
    <w:rsid w:val="00A34545"/>
    <w:rsid w:val="00A356BD"/>
    <w:rsid w:val="00A429FA"/>
    <w:rsid w:val="00A5220C"/>
    <w:rsid w:val="00A52AF5"/>
    <w:rsid w:val="00A54856"/>
    <w:rsid w:val="00A67400"/>
    <w:rsid w:val="00A822E2"/>
    <w:rsid w:val="00A90FA5"/>
    <w:rsid w:val="00A922D5"/>
    <w:rsid w:val="00A93FDF"/>
    <w:rsid w:val="00A979C9"/>
    <w:rsid w:val="00AA0D3A"/>
    <w:rsid w:val="00AA692A"/>
    <w:rsid w:val="00AB7A5E"/>
    <w:rsid w:val="00AC35F2"/>
    <w:rsid w:val="00AC5281"/>
    <w:rsid w:val="00AC5391"/>
    <w:rsid w:val="00AD489F"/>
    <w:rsid w:val="00AD62A0"/>
    <w:rsid w:val="00AD6EF8"/>
    <w:rsid w:val="00AD7A19"/>
    <w:rsid w:val="00AE1B29"/>
    <w:rsid w:val="00AE3410"/>
    <w:rsid w:val="00AE69C5"/>
    <w:rsid w:val="00AF0F6C"/>
    <w:rsid w:val="00AF3033"/>
    <w:rsid w:val="00B02B7F"/>
    <w:rsid w:val="00B03C6B"/>
    <w:rsid w:val="00B13258"/>
    <w:rsid w:val="00B21BFD"/>
    <w:rsid w:val="00B21FB0"/>
    <w:rsid w:val="00B227D7"/>
    <w:rsid w:val="00B235E5"/>
    <w:rsid w:val="00B34E69"/>
    <w:rsid w:val="00B5031A"/>
    <w:rsid w:val="00B5033B"/>
    <w:rsid w:val="00B549D0"/>
    <w:rsid w:val="00B624C3"/>
    <w:rsid w:val="00B63571"/>
    <w:rsid w:val="00B63DC2"/>
    <w:rsid w:val="00B65503"/>
    <w:rsid w:val="00B80AC0"/>
    <w:rsid w:val="00B8720F"/>
    <w:rsid w:val="00B90E7B"/>
    <w:rsid w:val="00B92D86"/>
    <w:rsid w:val="00B940E1"/>
    <w:rsid w:val="00B953E2"/>
    <w:rsid w:val="00BA0F3D"/>
    <w:rsid w:val="00BA3040"/>
    <w:rsid w:val="00BC094C"/>
    <w:rsid w:val="00BC5040"/>
    <w:rsid w:val="00BD67D7"/>
    <w:rsid w:val="00BD6BD9"/>
    <w:rsid w:val="00BE78EC"/>
    <w:rsid w:val="00BF387F"/>
    <w:rsid w:val="00BF7C0A"/>
    <w:rsid w:val="00C039BD"/>
    <w:rsid w:val="00C050C6"/>
    <w:rsid w:val="00C05D81"/>
    <w:rsid w:val="00C07470"/>
    <w:rsid w:val="00C07DC8"/>
    <w:rsid w:val="00C14C8F"/>
    <w:rsid w:val="00C2405C"/>
    <w:rsid w:val="00C30165"/>
    <w:rsid w:val="00C56377"/>
    <w:rsid w:val="00C63445"/>
    <w:rsid w:val="00C67936"/>
    <w:rsid w:val="00C728EF"/>
    <w:rsid w:val="00C72BD4"/>
    <w:rsid w:val="00C852DA"/>
    <w:rsid w:val="00C92968"/>
    <w:rsid w:val="00C96715"/>
    <w:rsid w:val="00CA2F83"/>
    <w:rsid w:val="00CB6B67"/>
    <w:rsid w:val="00CC57C2"/>
    <w:rsid w:val="00CE363F"/>
    <w:rsid w:val="00CF2BEE"/>
    <w:rsid w:val="00CF337E"/>
    <w:rsid w:val="00CF5839"/>
    <w:rsid w:val="00D04CF7"/>
    <w:rsid w:val="00D170AC"/>
    <w:rsid w:val="00D324DB"/>
    <w:rsid w:val="00D566E8"/>
    <w:rsid w:val="00D6169C"/>
    <w:rsid w:val="00D6766F"/>
    <w:rsid w:val="00D77622"/>
    <w:rsid w:val="00D84BC4"/>
    <w:rsid w:val="00D9311B"/>
    <w:rsid w:val="00D96106"/>
    <w:rsid w:val="00D964F5"/>
    <w:rsid w:val="00D973AB"/>
    <w:rsid w:val="00D97DBC"/>
    <w:rsid w:val="00DB015D"/>
    <w:rsid w:val="00DB0AB4"/>
    <w:rsid w:val="00DB2225"/>
    <w:rsid w:val="00DC4E52"/>
    <w:rsid w:val="00DC52F8"/>
    <w:rsid w:val="00DC6065"/>
    <w:rsid w:val="00DD2A83"/>
    <w:rsid w:val="00DD733E"/>
    <w:rsid w:val="00DE08E0"/>
    <w:rsid w:val="00DE1ABE"/>
    <w:rsid w:val="00DE2900"/>
    <w:rsid w:val="00DF1B34"/>
    <w:rsid w:val="00DF1DBC"/>
    <w:rsid w:val="00DF2D74"/>
    <w:rsid w:val="00DF5434"/>
    <w:rsid w:val="00DF58A4"/>
    <w:rsid w:val="00DF71FB"/>
    <w:rsid w:val="00E0151C"/>
    <w:rsid w:val="00E01F95"/>
    <w:rsid w:val="00E05A9B"/>
    <w:rsid w:val="00E05BC2"/>
    <w:rsid w:val="00E1604D"/>
    <w:rsid w:val="00E17FD9"/>
    <w:rsid w:val="00E328C0"/>
    <w:rsid w:val="00E34F1C"/>
    <w:rsid w:val="00E558CF"/>
    <w:rsid w:val="00E61C4A"/>
    <w:rsid w:val="00E64654"/>
    <w:rsid w:val="00E84909"/>
    <w:rsid w:val="00E93309"/>
    <w:rsid w:val="00E945E0"/>
    <w:rsid w:val="00E95638"/>
    <w:rsid w:val="00E969CB"/>
    <w:rsid w:val="00E96DE2"/>
    <w:rsid w:val="00EA0C20"/>
    <w:rsid w:val="00EA192B"/>
    <w:rsid w:val="00EC4848"/>
    <w:rsid w:val="00EE4777"/>
    <w:rsid w:val="00EE555E"/>
    <w:rsid w:val="00EF607C"/>
    <w:rsid w:val="00EF797A"/>
    <w:rsid w:val="00F01FA3"/>
    <w:rsid w:val="00F10EB1"/>
    <w:rsid w:val="00F206AA"/>
    <w:rsid w:val="00F31DC5"/>
    <w:rsid w:val="00F41F29"/>
    <w:rsid w:val="00F46576"/>
    <w:rsid w:val="00F5034E"/>
    <w:rsid w:val="00F50A34"/>
    <w:rsid w:val="00F50AC5"/>
    <w:rsid w:val="00F518E3"/>
    <w:rsid w:val="00F57731"/>
    <w:rsid w:val="00F67A4B"/>
    <w:rsid w:val="00F81EC0"/>
    <w:rsid w:val="00F81F57"/>
    <w:rsid w:val="00F83BB8"/>
    <w:rsid w:val="00F844DE"/>
    <w:rsid w:val="00F84ACD"/>
    <w:rsid w:val="00F909E1"/>
    <w:rsid w:val="00F912BC"/>
    <w:rsid w:val="00F97E66"/>
    <w:rsid w:val="00F97FD5"/>
    <w:rsid w:val="00FA0672"/>
    <w:rsid w:val="00FC7158"/>
    <w:rsid w:val="00FC7247"/>
    <w:rsid w:val="00FD20D0"/>
    <w:rsid w:val="00FD2591"/>
    <w:rsid w:val="00FD5B8E"/>
    <w:rsid w:val="00FE1C5A"/>
    <w:rsid w:val="00FE288B"/>
    <w:rsid w:val="00FF2448"/>
    <w:rsid w:val="00FF2C81"/>
    <w:rsid w:val="00FF34B6"/>
    <w:rsid w:val="00FF4583"/>
    <w:rsid w:val="03553F78"/>
    <w:rsid w:val="0896474E"/>
    <w:rsid w:val="2ED67AC7"/>
    <w:rsid w:val="3B5B4FB7"/>
    <w:rsid w:val="3D6E5077"/>
    <w:rsid w:val="4325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480FFF"/>
  <w15:docId w15:val="{D6F21097-96FD-4D0E-8689-EED91CAD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Autospacing="1" w:afterAutospacing="1"/>
      <w:jc w:val="left"/>
    </w:pPr>
    <w:rPr>
      <w:rFonts w:ascii="宋体" w:eastAsia="宋体" w:hAnsi="宋体" w:cs="Times New Roman" w:hint="eastAsia"/>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FollowedHyperlink"/>
    <w:basedOn w:val="a0"/>
    <w:uiPriority w:val="99"/>
    <w:semiHidden/>
    <w:unhideWhenUsed/>
    <w:rPr>
      <w:color w:val="954F72"/>
      <w:u w:val="single"/>
    </w:rPr>
  </w:style>
  <w:style w:type="character" w:styleId="af0">
    <w:name w:val="Hyperlink"/>
    <w:basedOn w:val="a0"/>
    <w:uiPriority w:val="99"/>
    <w:semiHidden/>
    <w:unhideWhenUsed/>
    <w:rPr>
      <w:color w:val="0000FF"/>
      <w:u w:val="single"/>
    </w:rPr>
  </w:style>
  <w:style w:type="character" w:styleId="af1">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1">
    <w:name w:val="列出段落1"/>
    <w:basedOn w:val="a"/>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character" w:customStyle="1" w:styleId="EndNoteBibliographyChar">
    <w:name w:val="EndNote Bibliography Char"/>
    <w:basedOn w:val="a0"/>
    <w:rPr>
      <w:kern w:val="2"/>
      <w:szCs w:val="22"/>
    </w:rPr>
  </w:style>
  <w:style w:type="table" w:customStyle="1" w:styleId="1-">
    <w:name w:val="样式1-台州"/>
    <w:basedOn w:val="a1"/>
    <w:uiPriority w:val="99"/>
    <w:rsid w:val="007236ED"/>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next w:val="ae"/>
    <w:uiPriority w:val="59"/>
    <w:qFormat/>
    <w:rsid w:val="009A48D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26</Pages>
  <Words>3887</Words>
  <Characters>22162</Characters>
  <Application>Microsoft Office Word</Application>
  <DocSecurity>0</DocSecurity>
  <Lines>184</Lines>
  <Paragraphs>51</Paragraphs>
  <ScaleCrop>false</ScaleCrop>
  <Company/>
  <LinksUpToDate>false</LinksUpToDate>
  <CharactersWithSpaces>25998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97</cp:revision>
  <dcterms:created xsi:type="dcterms:W3CDTF">2022-10-18T01:39:00Z</dcterms:created>
  <dcterms:modified xsi:type="dcterms:W3CDTF">2026-08-10T01:30:00Z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