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34FC9" w14:textId="77777777" w:rsidR="00075556" w:rsidRPr="005E7D78" w:rsidRDefault="005D5CBF">
      <w:pPr>
        <w:jc w:val="center"/>
        <w:rPr>
          <w:rFonts w:ascii="Times New Roman" w:eastAsia="宋体" w:hAnsi="Times New Roman" w:cs="Arial"/>
          <w:b/>
          <w:color w:val="167D7C"/>
          <w:sz w:val="44"/>
          <w:szCs w:val="32"/>
        </w:rPr>
      </w:pPr>
      <w:bookmarkStart w:id="0" w:name="_Hlk63413077"/>
      <w:bookmarkStart w:id="1" w:name="_Toc472076766"/>
      <w:bookmarkStart w:id="2" w:name="_Toc472076985"/>
      <w:bookmarkStart w:id="3" w:name="_Toc489277718"/>
      <w:bookmarkStart w:id="4" w:name="_Toc472087490"/>
      <w:bookmarkStart w:id="5" w:name="_Toc489352202"/>
      <w:bookmarkStart w:id="6" w:name="_Toc472092849"/>
      <w:r w:rsidRPr="005E7D78">
        <w:rPr>
          <w:rFonts w:ascii="Times New Roman" w:eastAsia="宋体" w:hAnsi="Times New Roman" w:cs="Arial" w:hint="eastAsia"/>
          <w:b/>
          <w:color w:val="167D7C"/>
          <w:sz w:val="44"/>
          <w:szCs w:val="32"/>
        </w:rPr>
        <w:t>肿瘤高通量基因测序</w:t>
      </w:r>
      <w:r w:rsidRPr="005E7D78">
        <w:rPr>
          <w:rFonts w:ascii="Times New Roman" w:eastAsia="宋体" w:hAnsi="Times New Roman" w:cs="Arial" w:hint="eastAsia"/>
          <w:b/>
          <w:color w:val="167D7C"/>
          <w:sz w:val="44"/>
          <w:szCs w:val="32"/>
        </w:rPr>
        <w:t>(NGS)</w:t>
      </w:r>
    </w:p>
    <w:p w14:paraId="6F289647" w14:textId="4AA7B52D"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b/>
          <w:smallCaps/>
          <w:color w:val="167D7C"/>
          <w:sz w:val="28"/>
          <w:szCs w:val="26"/>
        </w:rPr>
        <w:t>基本信息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1435"/>
        <w:gridCol w:w="1134"/>
        <w:gridCol w:w="1274"/>
        <w:gridCol w:w="1166"/>
        <w:gridCol w:w="1368"/>
        <w:gridCol w:w="1159"/>
        <w:gridCol w:w="1542"/>
      </w:tblGrid>
      <w:tr w:rsidR="00075556" w:rsidRPr="005E7D78" w14:paraId="6FF479F0" w14:textId="77777777" w:rsidTr="00557CD3">
        <w:trPr>
          <w:trHeight w:val="454"/>
          <w:jc w:val="center"/>
        </w:trPr>
        <w:tc>
          <w:tcPr>
            <w:tcW w:w="1254" w:type="dxa"/>
            <w:tcBorders>
              <w:right w:val="single" w:sz="4" w:space="0" w:color="auto"/>
            </w:tcBorders>
            <w:shd w:val="clear" w:color="auto" w:fill="E4EEF8"/>
            <w:vAlign w:val="center"/>
          </w:tcPr>
          <w:p w14:paraId="031A0DD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姓名</w:t>
            </w:r>
            <w:r w:rsidRPr="005E7D78">
              <w:rPr>
                <w:rFonts w:ascii="Times New Roman" w:eastAsia="宋体" w:hAnsi="Times New Roman"/>
                <w:b/>
                <w:bCs/>
                <w:sz w:val="20"/>
                <w:szCs w:val="20"/>
              </w:rPr>
              <w:t>:</w:t>
            </w:r>
          </w:p>
        </w:tc>
        <w:tc>
          <w:tcPr>
            <w:tcW w:w="1435" w:type="dxa"/>
            <w:tcBorders>
              <w:left w:val="single" w:sz="4" w:space="0" w:color="auto"/>
              <w:right w:val="single" w:sz="4" w:space="0" w:color="auto"/>
            </w:tcBorders>
            <w:shd w:val="clear" w:color="auto" w:fill="E4EEF8"/>
            <w:vAlign w:val="center"/>
          </w:tcPr>
          <w:p w14:paraId="1991C840" w14:textId="62C8538D"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{{sample.patient_name}}</w:t>
            </w:r>
          </w:p>
        </w:tc>
        <w:tc>
          <w:tcPr>
            <w:tcW w:w="1134" w:type="dxa"/>
            <w:tcBorders>
              <w:left w:val="single" w:sz="4" w:space="0" w:color="auto"/>
              <w:right w:val="single" w:sz="4" w:space="0" w:color="auto"/>
            </w:tcBorders>
            <w:shd w:val="clear" w:color="auto" w:fill="E4EEF8"/>
            <w:vAlign w:val="center"/>
          </w:tcPr>
          <w:p w14:paraId="08BBFC3F"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年龄</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shd w:val="clear" w:color="auto" w:fill="E4EEF8"/>
            <w:vAlign w:val="center"/>
          </w:tcPr>
          <w:p w14:paraId="2EC8C1D2" w14:textId="2E5EDABF"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{{sample.age}}</w:t>
            </w:r>
          </w:p>
        </w:tc>
        <w:tc>
          <w:tcPr>
            <w:tcW w:w="1166" w:type="dxa"/>
            <w:tcBorders>
              <w:left w:val="single" w:sz="4" w:space="0" w:color="auto"/>
            </w:tcBorders>
            <w:shd w:val="clear" w:color="auto" w:fill="E4EEF8"/>
            <w:vAlign w:val="center"/>
          </w:tcPr>
          <w:p w14:paraId="66C07352"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性别</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00150F6C" w14:textId="2D03820C"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{{sample.gender}}</w:t>
            </w:r>
          </w:p>
        </w:tc>
        <w:tc>
          <w:tcPr>
            <w:tcW w:w="1159" w:type="dxa"/>
            <w:tcBorders>
              <w:left w:val="single" w:sz="4" w:space="0" w:color="auto"/>
            </w:tcBorders>
            <w:shd w:val="clear" w:color="auto" w:fill="E4EEF8"/>
            <w:vAlign w:val="center"/>
          </w:tcPr>
          <w:p w14:paraId="42FD54A9"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样本编号</w:t>
            </w:r>
            <w:r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0BA5BA9B" w14:textId="2EC95B24"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{{sample.sample_id }}</w:t>
            </w:r>
          </w:p>
        </w:tc>
      </w:tr>
      <w:tr w:rsidR="00075556" w:rsidRPr="005E7D78" w14:paraId="2CCAC4BD" w14:textId="77777777" w:rsidTr="00557CD3">
        <w:trPr>
          <w:trHeight w:val="454"/>
          <w:jc w:val="center"/>
        </w:trPr>
        <w:tc>
          <w:tcPr>
            <w:tcW w:w="1254" w:type="dxa"/>
            <w:tcBorders>
              <w:right w:val="single" w:sz="4" w:space="0" w:color="auto"/>
            </w:tcBorders>
            <w:vAlign w:val="center"/>
          </w:tcPr>
          <w:p w14:paraId="10F6DDC8" w14:textId="77777777" w:rsidR="00075556" w:rsidRPr="005E7D78" w:rsidRDefault="005D5CBF" w:rsidP="005E7D78">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病理号</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vAlign w:val="center"/>
          </w:tcPr>
          <w:p w14:paraId="69A70337" w14:textId="060E61CE"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{{sample.pathological_id}}</w:t>
            </w:r>
          </w:p>
        </w:tc>
        <w:tc>
          <w:tcPr>
            <w:tcW w:w="1134" w:type="dxa"/>
            <w:tcBorders>
              <w:left w:val="single" w:sz="4" w:space="0" w:color="auto"/>
              <w:right w:val="single" w:sz="4" w:space="0" w:color="auto"/>
            </w:tcBorders>
            <w:vAlign w:val="center"/>
          </w:tcPr>
          <w:p w14:paraId="473352B6"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样本类型</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vAlign w:val="center"/>
          </w:tcPr>
          <w:p w14:paraId="16F8E204" w14:textId="5892C439" w:rsidR="00075556" w:rsidRPr="005E7D78"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{{sample.sample_type}}</w:t>
            </w:r>
          </w:p>
        </w:tc>
        <w:tc>
          <w:tcPr>
            <w:tcW w:w="1166" w:type="dxa"/>
            <w:tcBorders>
              <w:left w:val="single" w:sz="4" w:space="0" w:color="auto"/>
            </w:tcBorders>
            <w:vAlign w:val="center"/>
          </w:tcPr>
          <w:p w14:paraId="65037B62" w14:textId="77777777" w:rsidR="00075556" w:rsidRPr="0077465E" w:rsidRDefault="005D5CBF" w:rsidP="005E7D78">
            <w:pPr>
              <w:adjustRightInd w:val="0"/>
              <w:snapToGrid w:val="0"/>
              <w:textAlignment w:val="center"/>
              <w:rPr>
                <w:rFonts w:ascii="Times New Roman" w:eastAsia="宋体" w:hAnsi="Times New Roman"/>
                <w:b/>
                <w:bCs/>
                <w:sz w:val="20"/>
                <w:szCs w:val="20"/>
              </w:rPr>
            </w:pPr>
            <w:r w:rsidRPr="0077465E">
              <w:rPr>
                <w:rFonts w:ascii="Times New Roman" w:eastAsia="宋体" w:hAnsi="Times New Roman" w:hint="eastAsia"/>
                <w:b/>
                <w:bCs/>
                <w:sz w:val="20"/>
                <w:szCs w:val="20"/>
              </w:rPr>
              <w:t>送检院区</w:t>
            </w:r>
            <w:r w:rsidRPr="0077465E">
              <w:rPr>
                <w:rFonts w:ascii="Times New Roman" w:eastAsia="宋体" w:hAnsi="Times New Roman" w:hint="eastAsia"/>
                <w:b/>
                <w:bCs/>
                <w:sz w:val="20"/>
                <w:szCs w:val="20"/>
              </w:rPr>
              <w:t>:</w:t>
            </w:r>
          </w:p>
        </w:tc>
        <w:tc>
          <w:tcPr>
            <w:tcW w:w="1368" w:type="dxa"/>
            <w:tcBorders>
              <w:left w:val="single" w:sz="4" w:space="0" w:color="auto"/>
            </w:tcBorders>
            <w:vAlign w:val="center"/>
          </w:tcPr>
          <w:p w14:paraId="51A146D3" w14:textId="330562A6" w:rsidR="00075556" w:rsidRPr="00031B5C" w:rsidRDefault="00764C4F"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w:t>
            </w:r>
            <w:r w:rsidRPr="00764C4F">
              <w:rPr>
                <w:rFonts w:ascii="Times New Roman" w:eastAsia="宋体" w:hAnsi="Times New Roman" w:cs="微软雅黑"/>
                <w:color w:val="000000" w:themeColor="text1"/>
                <w:sz w:val="20"/>
                <w:szCs w:val="20"/>
              </w:rPr>
              <w:t>hospital_area</w:t>
            </w:r>
            <w:r w:rsidRPr="00031B5C">
              <w:rPr>
                <w:rFonts w:ascii="Times New Roman" w:eastAsia="宋体" w:hAnsi="Times New Roman" w:cs="微软雅黑"/>
                <w:color w:val="000000" w:themeColor="text1"/>
                <w:sz w:val="20"/>
                <w:szCs w:val="20"/>
              </w:rPr>
              <w:t>}}</w:t>
            </w:r>
          </w:p>
        </w:tc>
        <w:tc>
          <w:tcPr>
            <w:tcW w:w="1159" w:type="dxa"/>
            <w:tcBorders>
              <w:left w:val="single" w:sz="4" w:space="0" w:color="auto"/>
            </w:tcBorders>
            <w:vAlign w:val="center"/>
          </w:tcPr>
          <w:p w14:paraId="3326FFE5" w14:textId="77777777" w:rsidR="00075556" w:rsidRPr="005E7D78" w:rsidRDefault="005D5CBF" w:rsidP="005E7D78">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送检科室</w:t>
            </w:r>
            <w:r w:rsidRPr="005E7D78">
              <w:rPr>
                <w:rFonts w:ascii="Times New Roman" w:eastAsia="宋体" w:hAnsi="Times New Roman" w:hint="eastAsia"/>
                <w:b/>
                <w:bCs/>
                <w:sz w:val="20"/>
                <w:szCs w:val="20"/>
              </w:rPr>
              <w:t>:</w:t>
            </w:r>
          </w:p>
        </w:tc>
        <w:tc>
          <w:tcPr>
            <w:tcW w:w="1542" w:type="dxa"/>
            <w:tcBorders>
              <w:left w:val="single" w:sz="4" w:space="0" w:color="auto"/>
            </w:tcBorders>
            <w:vAlign w:val="center"/>
          </w:tcPr>
          <w:p w14:paraId="7A33B59A" w14:textId="3597D485" w:rsidR="00075556" w:rsidRPr="00031B5C" w:rsidRDefault="00031B5C" w:rsidP="005E7D78">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{{sample.submission_department}}</w:t>
            </w:r>
          </w:p>
        </w:tc>
      </w:tr>
      <w:tr w:rsidR="00881C47" w:rsidRPr="005E7D78" w14:paraId="3FFA8C6D" w14:textId="77777777" w:rsidTr="00557CD3">
        <w:trPr>
          <w:trHeight w:val="454"/>
          <w:jc w:val="center"/>
        </w:trPr>
        <w:tc>
          <w:tcPr>
            <w:tcW w:w="1254" w:type="dxa"/>
            <w:tcBorders>
              <w:right w:val="single" w:sz="4" w:space="0" w:color="auto"/>
            </w:tcBorders>
            <w:shd w:val="clear" w:color="auto" w:fill="E4EEF8"/>
            <w:vAlign w:val="center"/>
          </w:tcPr>
          <w:p w14:paraId="79EA60CC" w14:textId="77777777" w:rsidR="00881C47" w:rsidRPr="005E7D78" w:rsidRDefault="00881C47" w:rsidP="00881C47">
            <w:pPr>
              <w:adjustRightInd w:val="0"/>
              <w:snapToGrid w:val="0"/>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住院号</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shd w:val="clear" w:color="auto" w:fill="E4EEF8"/>
            <w:vAlign w:val="center"/>
          </w:tcPr>
          <w:p w14:paraId="2F905FA8" w14:textId="7047FDD4"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w:t>
            </w:r>
            <w:r w:rsidRPr="00BD59F3">
              <w:rPr>
                <w:rFonts w:ascii="Times New Roman" w:eastAsia="宋体" w:hAnsi="Times New Roman"/>
                <w:sz w:val="20"/>
                <w:szCs w:val="20"/>
              </w:rPr>
              <w:t>hospitalization_no</w:t>
            </w:r>
            <w:r w:rsidRPr="00031B5C">
              <w:rPr>
                <w:rFonts w:ascii="Times New Roman" w:eastAsia="宋体" w:hAnsi="Times New Roman"/>
                <w:sz w:val="20"/>
                <w:szCs w:val="20"/>
              </w:rPr>
              <w:t>}}</w:t>
            </w:r>
          </w:p>
        </w:tc>
        <w:tc>
          <w:tcPr>
            <w:tcW w:w="1134" w:type="dxa"/>
            <w:tcBorders>
              <w:left w:val="single" w:sz="4" w:space="0" w:color="auto"/>
              <w:right w:val="single" w:sz="4" w:space="0" w:color="auto"/>
            </w:tcBorders>
            <w:shd w:val="clear" w:color="auto" w:fill="E4EEF8"/>
            <w:vAlign w:val="center"/>
          </w:tcPr>
          <w:p w14:paraId="50B27916"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送检医生</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shd w:val="clear" w:color="auto" w:fill="E4EEF8"/>
            <w:vAlign w:val="center"/>
          </w:tcPr>
          <w:p w14:paraId="69DC1EA6" w14:textId="081774F2" w:rsidR="00881C47" w:rsidRPr="005E7D78"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{{sample.submission_doctor}}</w:t>
            </w:r>
          </w:p>
        </w:tc>
        <w:tc>
          <w:tcPr>
            <w:tcW w:w="1166" w:type="dxa"/>
            <w:tcBorders>
              <w:left w:val="single" w:sz="4" w:space="0" w:color="auto"/>
            </w:tcBorders>
            <w:shd w:val="clear" w:color="auto" w:fill="E4EEF8"/>
            <w:vAlign w:val="center"/>
          </w:tcPr>
          <w:p w14:paraId="3C90C875" w14:textId="77777777" w:rsidR="00881C47" w:rsidRPr="005E7D78" w:rsidRDefault="00881C47" w:rsidP="00881C47">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报告日期</w:t>
            </w:r>
            <w:r w:rsidRPr="005E7D78">
              <w:rPr>
                <w:rFonts w:ascii="Times New Roman" w:eastAsia="宋体" w:hAnsi="Times New Roman" w:hint="eastAsia"/>
                <w:b/>
                <w:bCs/>
                <w:sz w:val="20"/>
                <w:szCs w:val="20"/>
              </w:rPr>
              <w:t>:</w:t>
            </w:r>
          </w:p>
        </w:tc>
        <w:tc>
          <w:tcPr>
            <w:tcW w:w="1368" w:type="dxa"/>
            <w:tcBorders>
              <w:left w:val="single" w:sz="4" w:space="0" w:color="auto"/>
            </w:tcBorders>
            <w:shd w:val="clear" w:color="auto" w:fill="E4EEF8"/>
            <w:vAlign w:val="center"/>
          </w:tcPr>
          <w:p w14:paraId="1966F78A" w14:textId="1A09F85A"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{{sample.report_date}}</w:t>
            </w:r>
          </w:p>
        </w:tc>
        <w:tc>
          <w:tcPr>
            <w:tcW w:w="1159" w:type="dxa"/>
            <w:tcBorders>
              <w:left w:val="single" w:sz="4" w:space="0" w:color="auto"/>
            </w:tcBorders>
            <w:shd w:val="clear" w:color="auto" w:fill="E4EEF8"/>
            <w:vAlign w:val="center"/>
          </w:tcPr>
          <w:p w14:paraId="1E33241B" w14:textId="5F0059D4" w:rsidR="00881C47" w:rsidRPr="005E7D78" w:rsidRDefault="004D3783" w:rsidP="00881C47">
            <w:pPr>
              <w:adjustRightInd w:val="0"/>
              <w:snapToGrid w:val="0"/>
              <w:textAlignment w:val="center"/>
              <w:rPr>
                <w:rFonts w:ascii="Times New Roman" w:eastAsia="宋体" w:hAnsi="Times New Roman"/>
                <w:sz w:val="20"/>
                <w:szCs w:val="20"/>
              </w:rPr>
            </w:pPr>
            <w:r>
              <w:rPr>
                <w:rFonts w:ascii="Times New Roman" w:eastAsia="宋体" w:hAnsi="Times New Roman" w:hint="eastAsia"/>
                <w:b/>
                <w:bCs/>
                <w:sz w:val="20"/>
                <w:szCs w:val="20"/>
              </w:rPr>
              <w:t>申请</w:t>
            </w:r>
            <w:r w:rsidR="00881C47" w:rsidRPr="005E7D78">
              <w:rPr>
                <w:rFonts w:ascii="Times New Roman" w:eastAsia="宋体" w:hAnsi="Times New Roman" w:hint="eastAsia"/>
                <w:b/>
                <w:bCs/>
                <w:sz w:val="20"/>
                <w:szCs w:val="20"/>
              </w:rPr>
              <w:t>日期</w:t>
            </w:r>
            <w:r w:rsidR="00881C47" w:rsidRPr="005E7D78">
              <w:rPr>
                <w:rFonts w:ascii="Times New Roman" w:eastAsia="宋体" w:hAnsi="Times New Roman" w:hint="eastAsia"/>
                <w:b/>
                <w:bCs/>
                <w:sz w:val="20"/>
                <w:szCs w:val="20"/>
              </w:rPr>
              <w:t>:</w:t>
            </w:r>
          </w:p>
        </w:tc>
        <w:tc>
          <w:tcPr>
            <w:tcW w:w="1542" w:type="dxa"/>
            <w:tcBorders>
              <w:left w:val="single" w:sz="4" w:space="0" w:color="auto"/>
            </w:tcBorders>
            <w:shd w:val="clear" w:color="auto" w:fill="E4EEF8"/>
            <w:vAlign w:val="center"/>
          </w:tcPr>
          <w:p w14:paraId="2AFCD16A" w14:textId="348ECC9D" w:rsidR="00881C47" w:rsidRPr="00031B5C" w:rsidRDefault="00881C47" w:rsidP="00881C47">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w:t>
            </w:r>
            <w:r w:rsidR="004D3783" w:rsidRPr="004D3783">
              <w:rPr>
                <w:rFonts w:ascii="Times New Roman" w:eastAsia="宋体" w:hAnsi="Times New Roman"/>
                <w:sz w:val="20"/>
                <w:szCs w:val="20"/>
              </w:rPr>
              <w:t>application_date</w:t>
            </w:r>
            <w:r w:rsidRPr="00031B5C">
              <w:rPr>
                <w:rFonts w:ascii="Times New Roman" w:eastAsia="宋体" w:hAnsi="Times New Roman"/>
                <w:sz w:val="20"/>
                <w:szCs w:val="20"/>
              </w:rPr>
              <w:t>}}</w:t>
            </w:r>
          </w:p>
        </w:tc>
      </w:tr>
      <w:tr w:rsidR="00557CD3" w:rsidRPr="005E7D78" w14:paraId="361AF641" w14:textId="77777777" w:rsidTr="00557CD3">
        <w:trPr>
          <w:trHeight w:val="454"/>
          <w:jc w:val="center"/>
        </w:trPr>
        <w:tc>
          <w:tcPr>
            <w:tcW w:w="1254" w:type="dxa"/>
            <w:tcBorders>
              <w:right w:val="single" w:sz="4" w:space="0" w:color="auto"/>
            </w:tcBorders>
            <w:vAlign w:val="center"/>
          </w:tcPr>
          <w:p w14:paraId="09E9FEED" w14:textId="531814F7" w:rsidR="00557CD3" w:rsidRPr="005E7D78" w:rsidRDefault="00557CD3" w:rsidP="00557CD3">
            <w:pPr>
              <w:adjustRightInd w:val="0"/>
              <w:snapToGrid w:val="0"/>
              <w:textAlignment w:val="center"/>
              <w:rPr>
                <w:rFonts w:ascii="Times New Roman" w:eastAsia="宋体" w:hAnsi="Times New Roman"/>
                <w:b/>
                <w:bCs/>
                <w:sz w:val="20"/>
                <w:szCs w:val="20"/>
              </w:rPr>
            </w:pPr>
            <w:r>
              <w:rPr>
                <w:rFonts w:ascii="Times New Roman" w:eastAsia="宋体" w:hAnsi="Times New Roman" w:hint="eastAsia"/>
                <w:b/>
                <w:bCs/>
                <w:sz w:val="20"/>
                <w:szCs w:val="20"/>
              </w:rPr>
              <w:t>临床</w:t>
            </w:r>
            <w:r w:rsidRPr="005E7D78">
              <w:rPr>
                <w:rFonts w:ascii="Times New Roman" w:eastAsia="宋体" w:hAnsi="Times New Roman" w:hint="eastAsia"/>
                <w:b/>
                <w:bCs/>
                <w:sz w:val="20"/>
                <w:szCs w:val="20"/>
              </w:rPr>
              <w:t>诊断</w:t>
            </w:r>
            <w:r w:rsidRPr="005E7D78">
              <w:rPr>
                <w:rFonts w:ascii="Times New Roman" w:eastAsia="宋体" w:hAnsi="Times New Roman" w:hint="eastAsia"/>
                <w:b/>
                <w:bCs/>
                <w:sz w:val="20"/>
                <w:szCs w:val="20"/>
              </w:rPr>
              <w:t>:</w:t>
            </w:r>
          </w:p>
        </w:tc>
        <w:tc>
          <w:tcPr>
            <w:tcW w:w="1435" w:type="dxa"/>
            <w:tcBorders>
              <w:left w:val="single" w:sz="4" w:space="0" w:color="auto"/>
              <w:right w:val="single" w:sz="4" w:space="0" w:color="auto"/>
            </w:tcBorders>
            <w:vAlign w:val="center"/>
          </w:tcPr>
          <w:p w14:paraId="21011E88" w14:textId="3A8388D0" w:rsidR="00557CD3" w:rsidRPr="00031B5C"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w:t>
            </w:r>
            <w:r w:rsidRPr="00557CD3">
              <w:rPr>
                <w:rFonts w:ascii="Times New Roman" w:eastAsia="宋体" w:hAnsi="Times New Roman" w:cs="微软雅黑"/>
                <w:color w:val="000000" w:themeColor="text1"/>
                <w:sz w:val="20"/>
                <w:szCs w:val="20"/>
              </w:rPr>
              <w:t>clinical_diagnosis</w:t>
            </w:r>
            <w:r w:rsidRPr="00031B5C">
              <w:rPr>
                <w:rFonts w:ascii="Times New Roman" w:eastAsia="宋体" w:hAnsi="Times New Roman" w:cs="微软雅黑"/>
                <w:color w:val="000000" w:themeColor="text1"/>
                <w:sz w:val="20"/>
                <w:szCs w:val="20"/>
              </w:rPr>
              <w:t>}}</w:t>
            </w:r>
          </w:p>
        </w:tc>
        <w:tc>
          <w:tcPr>
            <w:tcW w:w="1134" w:type="dxa"/>
            <w:tcBorders>
              <w:left w:val="single" w:sz="4" w:space="0" w:color="auto"/>
              <w:right w:val="single" w:sz="4" w:space="0" w:color="auto"/>
            </w:tcBorders>
            <w:vAlign w:val="center"/>
          </w:tcPr>
          <w:p w14:paraId="42FD1E2C" w14:textId="1A385115" w:rsidR="00557CD3" w:rsidRPr="00031B5C" w:rsidRDefault="00557CD3" w:rsidP="00557CD3">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病理诊断</w:t>
            </w:r>
            <w:r w:rsidRPr="005E7D78">
              <w:rPr>
                <w:rFonts w:ascii="Times New Roman" w:eastAsia="宋体" w:hAnsi="Times New Roman" w:hint="eastAsia"/>
                <w:b/>
                <w:bCs/>
                <w:sz w:val="20"/>
                <w:szCs w:val="20"/>
              </w:rPr>
              <w:t>:</w:t>
            </w:r>
          </w:p>
        </w:tc>
        <w:tc>
          <w:tcPr>
            <w:tcW w:w="1274" w:type="dxa"/>
            <w:tcBorders>
              <w:left w:val="single" w:sz="4" w:space="0" w:color="auto"/>
              <w:right w:val="single" w:sz="4" w:space="0" w:color="auto"/>
            </w:tcBorders>
            <w:vAlign w:val="center"/>
          </w:tcPr>
          <w:p w14:paraId="70E58EF4" w14:textId="7D8B4726" w:rsidR="00557CD3" w:rsidRPr="00031B5C"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cs="微软雅黑"/>
                <w:color w:val="000000" w:themeColor="text1"/>
                <w:sz w:val="20"/>
                <w:szCs w:val="20"/>
              </w:rPr>
              <w:t>{{sample.pathol_diagn}}</w:t>
            </w:r>
          </w:p>
        </w:tc>
        <w:tc>
          <w:tcPr>
            <w:tcW w:w="1166" w:type="dxa"/>
            <w:tcBorders>
              <w:left w:val="single" w:sz="4" w:space="0" w:color="auto"/>
            </w:tcBorders>
            <w:vAlign w:val="center"/>
          </w:tcPr>
          <w:p w14:paraId="31AA2412" w14:textId="77777777" w:rsidR="00557CD3" w:rsidRPr="005E7D78" w:rsidRDefault="00557CD3" w:rsidP="00557CD3">
            <w:pPr>
              <w:adjustRightInd w:val="0"/>
              <w:snapToGrid w:val="0"/>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家族病史</w:t>
            </w:r>
            <w:r w:rsidRPr="005E7D78">
              <w:rPr>
                <w:rFonts w:ascii="Times New Roman" w:eastAsia="宋体" w:hAnsi="Times New Roman" w:hint="eastAsia"/>
                <w:b/>
                <w:bCs/>
                <w:sz w:val="20"/>
                <w:szCs w:val="20"/>
              </w:rPr>
              <w:t>:</w:t>
            </w:r>
          </w:p>
        </w:tc>
        <w:tc>
          <w:tcPr>
            <w:tcW w:w="4069" w:type="dxa"/>
            <w:gridSpan w:val="3"/>
            <w:tcBorders>
              <w:left w:val="single" w:sz="4" w:space="0" w:color="auto"/>
            </w:tcBorders>
            <w:vAlign w:val="center"/>
          </w:tcPr>
          <w:p w14:paraId="6736A313" w14:textId="484CA8A9" w:rsidR="00557CD3" w:rsidRPr="005E7D78" w:rsidRDefault="00557CD3" w:rsidP="00557CD3">
            <w:pPr>
              <w:adjustRightInd w:val="0"/>
              <w:snapToGrid w:val="0"/>
              <w:textAlignment w:val="center"/>
              <w:rPr>
                <w:rFonts w:ascii="Times New Roman" w:eastAsia="宋体" w:hAnsi="Times New Roman"/>
                <w:sz w:val="20"/>
                <w:szCs w:val="20"/>
              </w:rPr>
            </w:pPr>
            <w:r w:rsidRPr="00031B5C">
              <w:rPr>
                <w:rFonts w:ascii="Times New Roman" w:eastAsia="宋体" w:hAnsi="Times New Roman"/>
                <w:sz w:val="20"/>
                <w:szCs w:val="20"/>
              </w:rPr>
              <w:t>{{sample.family_history}}</w:t>
            </w:r>
          </w:p>
        </w:tc>
      </w:tr>
    </w:tbl>
    <w:p w14:paraId="4365FA19" w14:textId="77777777" w:rsidR="00075556" w:rsidRPr="005E7D78" w:rsidRDefault="00075556">
      <w:pPr>
        <w:textAlignment w:val="center"/>
        <w:rPr>
          <w:rFonts w:ascii="Times New Roman" w:eastAsia="宋体" w:hAnsi="Times New Roman"/>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4742"/>
        <w:gridCol w:w="4290"/>
      </w:tblGrid>
      <w:tr w:rsidR="00075556" w:rsidRPr="005E7D78" w14:paraId="5A051370" w14:textId="77777777" w:rsidTr="004123BE">
        <w:trPr>
          <w:trHeight w:val="454"/>
          <w:jc w:val="center"/>
        </w:trPr>
        <w:tc>
          <w:tcPr>
            <w:tcW w:w="1268" w:type="dxa"/>
            <w:shd w:val="clear" w:color="auto" w:fill="E4EEF8"/>
            <w:vAlign w:val="center"/>
          </w:tcPr>
          <w:p w14:paraId="3A386CCC"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检测项目：</w:t>
            </w:r>
          </w:p>
        </w:tc>
        <w:tc>
          <w:tcPr>
            <w:tcW w:w="8811" w:type="dxa"/>
            <w:gridSpan w:val="2"/>
            <w:shd w:val="clear" w:color="auto" w:fill="E4EEF8"/>
            <w:vAlign w:val="center"/>
          </w:tcPr>
          <w:p w14:paraId="21B28E2D" w14:textId="77777777" w:rsidR="00075556" w:rsidRPr="005E7D78" w:rsidRDefault="005D5CBF">
            <w:pPr>
              <w:spacing w:before="80" w:after="80"/>
              <w:jc w:val="left"/>
              <w:rPr>
                <w:rFonts w:ascii="Times New Roman" w:eastAsia="宋体" w:hAnsi="Times New Roman"/>
                <w:bCs/>
                <w:color w:val="0D0D0D" w:themeColor="text1" w:themeTint="F2"/>
                <w:sz w:val="18"/>
                <w:szCs w:val="18"/>
              </w:rPr>
            </w:pPr>
            <w:r w:rsidRPr="005E7D78">
              <w:rPr>
                <w:rFonts w:ascii="Times New Roman" w:eastAsia="宋体" w:hAnsi="Times New Roman" w:hint="eastAsia"/>
                <w:bCs/>
                <w:color w:val="000000" w:themeColor="text1"/>
                <w:sz w:val="18"/>
                <w:szCs w:val="18"/>
              </w:rPr>
              <w:t>靶向药物</w:t>
            </w:r>
            <w:r w:rsidRPr="005E7D78">
              <w:rPr>
                <w:rFonts w:ascii="Times New Roman" w:eastAsia="宋体" w:hAnsi="Times New Roman" w:hint="eastAsia"/>
                <w:bCs/>
                <w:i/>
                <w:iCs/>
                <w:color w:val="000000" w:themeColor="text1"/>
                <w:sz w:val="18"/>
                <w:szCs w:val="18"/>
              </w:rPr>
              <w:t>BRCA1</w:t>
            </w:r>
            <w:r w:rsidRPr="005E7D78">
              <w:rPr>
                <w:rFonts w:ascii="Times New Roman" w:eastAsia="宋体" w:hAnsi="Times New Roman" w:hint="eastAsia"/>
                <w:bCs/>
                <w:color w:val="000000" w:themeColor="text1"/>
                <w:sz w:val="18"/>
                <w:szCs w:val="18"/>
              </w:rPr>
              <w:t>和</w:t>
            </w:r>
            <w:r w:rsidRPr="005E7D78">
              <w:rPr>
                <w:rFonts w:ascii="Times New Roman" w:eastAsia="宋体" w:hAnsi="Times New Roman" w:hint="eastAsia"/>
                <w:bCs/>
                <w:i/>
                <w:iCs/>
                <w:color w:val="000000" w:themeColor="text1"/>
                <w:sz w:val="18"/>
                <w:szCs w:val="18"/>
              </w:rPr>
              <w:t>BRCA2</w:t>
            </w:r>
            <w:r w:rsidRPr="005E7D78">
              <w:rPr>
                <w:rFonts w:ascii="Times New Roman" w:eastAsia="宋体" w:hAnsi="Times New Roman" w:hint="eastAsia"/>
                <w:bCs/>
                <w:color w:val="000000" w:themeColor="text1"/>
                <w:sz w:val="18"/>
                <w:szCs w:val="18"/>
              </w:rPr>
              <w:t>基因测序（</w:t>
            </w:r>
            <w:r w:rsidRPr="005E7D78">
              <w:rPr>
                <w:rFonts w:ascii="Times New Roman" w:eastAsia="宋体" w:hAnsi="Times New Roman" w:hint="eastAsia"/>
                <w:bCs/>
                <w:color w:val="000000" w:themeColor="text1"/>
                <w:sz w:val="18"/>
                <w:szCs w:val="18"/>
              </w:rPr>
              <w:t>NGS</w:t>
            </w:r>
            <w:r w:rsidRPr="005E7D78">
              <w:rPr>
                <w:rFonts w:ascii="Times New Roman" w:eastAsia="宋体" w:hAnsi="Times New Roman" w:hint="eastAsia"/>
                <w:bCs/>
                <w:color w:val="000000" w:themeColor="text1"/>
                <w:sz w:val="18"/>
                <w:szCs w:val="18"/>
              </w:rPr>
              <w:t>）</w:t>
            </w:r>
          </w:p>
        </w:tc>
      </w:tr>
      <w:tr w:rsidR="00075556" w:rsidRPr="005E7D78" w14:paraId="5C80CA26" w14:textId="77777777" w:rsidTr="004123BE">
        <w:trPr>
          <w:trHeight w:val="454"/>
          <w:jc w:val="center"/>
        </w:trPr>
        <w:tc>
          <w:tcPr>
            <w:tcW w:w="1268" w:type="dxa"/>
            <w:shd w:val="clear" w:color="auto" w:fill="FFFFFF" w:themeFill="background1"/>
            <w:vAlign w:val="center"/>
          </w:tcPr>
          <w:p w14:paraId="0FC7874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检测内容：</w:t>
            </w:r>
          </w:p>
        </w:tc>
        <w:tc>
          <w:tcPr>
            <w:tcW w:w="8811" w:type="dxa"/>
            <w:gridSpan w:val="2"/>
            <w:shd w:val="clear" w:color="auto" w:fill="FFFFFF" w:themeFill="background1"/>
            <w:vAlign w:val="center"/>
          </w:tcPr>
          <w:p w14:paraId="749D9597" w14:textId="77777777" w:rsidR="00075556" w:rsidRPr="005E7D78" w:rsidRDefault="005D5CBF">
            <w:pPr>
              <w:spacing w:before="80" w:after="80"/>
              <w:rPr>
                <w:rFonts w:ascii="Times New Roman" w:eastAsia="宋体" w:hAnsi="Times New Roman"/>
                <w:bCs/>
                <w:color w:val="0D0D0D" w:themeColor="text1" w:themeTint="F2"/>
                <w:sz w:val="18"/>
                <w:szCs w:val="18"/>
              </w:rPr>
            </w:pPr>
            <w:r w:rsidRPr="005E7D78">
              <w:rPr>
                <w:rFonts w:ascii="Times New Roman" w:eastAsia="宋体" w:hAnsi="Times New Roman" w:hint="eastAsia"/>
                <w:bCs/>
                <w:i/>
                <w:iCs/>
                <w:color w:val="0D0D0D" w:themeColor="text1" w:themeTint="F2"/>
                <w:sz w:val="18"/>
                <w:szCs w:val="18"/>
              </w:rPr>
              <w:t>BRCA1</w:t>
            </w:r>
            <w:r w:rsidRPr="005E7D78">
              <w:rPr>
                <w:rFonts w:ascii="Times New Roman" w:eastAsia="宋体" w:hAnsi="Times New Roman" w:hint="eastAsia"/>
                <w:bCs/>
                <w:color w:val="0D0D0D" w:themeColor="text1" w:themeTint="F2"/>
                <w:sz w:val="18"/>
                <w:szCs w:val="18"/>
              </w:rPr>
              <w:t>基因和</w:t>
            </w:r>
            <w:r w:rsidRPr="005E7D78">
              <w:rPr>
                <w:rFonts w:ascii="Times New Roman" w:eastAsia="宋体" w:hAnsi="Times New Roman" w:hint="eastAsia"/>
                <w:bCs/>
                <w:i/>
                <w:iCs/>
                <w:color w:val="0D0D0D" w:themeColor="text1" w:themeTint="F2"/>
                <w:sz w:val="18"/>
                <w:szCs w:val="18"/>
              </w:rPr>
              <w:t>BRCA2</w:t>
            </w:r>
            <w:r w:rsidRPr="005E7D78">
              <w:rPr>
                <w:rFonts w:ascii="Times New Roman" w:eastAsia="宋体" w:hAnsi="Times New Roman" w:hint="eastAsia"/>
                <w:bCs/>
                <w:color w:val="0D0D0D" w:themeColor="text1" w:themeTint="F2"/>
                <w:sz w:val="18"/>
                <w:szCs w:val="18"/>
              </w:rPr>
              <w:t>基因全编码区及外显子</w:t>
            </w:r>
            <w:r w:rsidRPr="005E7D78">
              <w:rPr>
                <w:rFonts w:ascii="Times New Roman" w:eastAsia="宋体" w:hAnsi="Times New Roman" w:hint="eastAsia"/>
                <w:bCs/>
                <w:color w:val="0D0D0D" w:themeColor="text1" w:themeTint="F2"/>
                <w:sz w:val="18"/>
                <w:szCs w:val="18"/>
              </w:rPr>
              <w:t>-</w:t>
            </w:r>
            <w:r w:rsidRPr="005E7D78">
              <w:rPr>
                <w:rFonts w:ascii="Times New Roman" w:eastAsia="宋体" w:hAnsi="Times New Roman" w:hint="eastAsia"/>
                <w:bCs/>
                <w:color w:val="0D0D0D" w:themeColor="text1" w:themeTint="F2"/>
                <w:sz w:val="18"/>
                <w:szCs w:val="18"/>
              </w:rPr>
              <w:t>内含子连接区、部分</w:t>
            </w:r>
            <w:r w:rsidRPr="005E7D78">
              <w:rPr>
                <w:rFonts w:ascii="Times New Roman" w:eastAsia="宋体" w:hAnsi="Times New Roman" w:hint="eastAsia"/>
                <w:bCs/>
                <w:color w:val="0D0D0D" w:themeColor="text1" w:themeTint="F2"/>
                <w:sz w:val="18"/>
                <w:szCs w:val="18"/>
              </w:rPr>
              <w:t>UTR</w:t>
            </w:r>
            <w:r w:rsidRPr="005E7D78">
              <w:rPr>
                <w:rFonts w:ascii="Times New Roman" w:eastAsia="宋体" w:hAnsi="Times New Roman" w:hint="eastAsia"/>
                <w:bCs/>
                <w:color w:val="0D0D0D" w:themeColor="text1" w:themeTint="F2"/>
                <w:sz w:val="18"/>
                <w:szCs w:val="18"/>
              </w:rPr>
              <w:t>区（非翻译区）和内含子区热点变异。</w:t>
            </w:r>
          </w:p>
        </w:tc>
      </w:tr>
      <w:tr w:rsidR="00075556" w:rsidRPr="005E7D78" w14:paraId="201A89B7" w14:textId="77777777" w:rsidTr="004123BE">
        <w:trPr>
          <w:trHeight w:val="454"/>
          <w:jc w:val="center"/>
        </w:trPr>
        <w:tc>
          <w:tcPr>
            <w:tcW w:w="10079" w:type="dxa"/>
            <w:gridSpan w:val="3"/>
            <w:shd w:val="clear" w:color="auto" w:fill="E4EEF8"/>
            <w:vAlign w:val="center"/>
          </w:tcPr>
          <w:p w14:paraId="53D7FD3A"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试剂盒名称：</w:t>
            </w:r>
            <w:r w:rsidRPr="005E7D78">
              <w:rPr>
                <w:rFonts w:ascii="Times New Roman" w:eastAsia="宋体" w:hAnsi="Times New Roman" w:hint="eastAsia"/>
                <w:sz w:val="18"/>
                <w:szCs w:val="18"/>
              </w:rPr>
              <w:t>人类</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基因突变检测试剂盒（可逆末端终止测序法）</w:t>
            </w:r>
          </w:p>
        </w:tc>
      </w:tr>
      <w:tr w:rsidR="00075556" w:rsidRPr="005E7D78" w14:paraId="5609B228" w14:textId="77777777" w:rsidTr="004123BE">
        <w:trPr>
          <w:trHeight w:val="454"/>
          <w:jc w:val="center"/>
        </w:trPr>
        <w:tc>
          <w:tcPr>
            <w:tcW w:w="5894" w:type="dxa"/>
            <w:gridSpan w:val="2"/>
            <w:vAlign w:val="center"/>
          </w:tcPr>
          <w:p w14:paraId="3521FDAF" w14:textId="0898656B"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检测平台：</w:t>
            </w:r>
            <w:r w:rsidRPr="005E7D78">
              <w:rPr>
                <w:rFonts w:ascii="Times New Roman" w:eastAsia="宋体" w:hAnsi="Times New Roman" w:hint="eastAsia"/>
                <w:sz w:val="18"/>
                <w:szCs w:val="18"/>
              </w:rPr>
              <w:t>Illumina Miseq DX</w:t>
            </w:r>
          </w:p>
        </w:tc>
        <w:tc>
          <w:tcPr>
            <w:tcW w:w="4185" w:type="dxa"/>
            <w:vAlign w:val="center"/>
          </w:tcPr>
          <w:p w14:paraId="740DF1FF" w14:textId="77777777" w:rsidR="00075556" w:rsidRPr="005E7D78" w:rsidRDefault="005D5CBF">
            <w:pPr>
              <w:spacing w:line="276" w:lineRule="auto"/>
              <w:textAlignment w:val="center"/>
              <w:rPr>
                <w:rFonts w:ascii="Times New Roman" w:eastAsia="宋体" w:hAnsi="Times New Roman"/>
                <w:sz w:val="20"/>
                <w:szCs w:val="20"/>
              </w:rPr>
            </w:pPr>
            <w:r w:rsidRPr="005E7D78">
              <w:rPr>
                <w:rFonts w:ascii="Times New Roman" w:eastAsia="宋体" w:hAnsi="Times New Roman" w:hint="eastAsia"/>
                <w:b/>
                <w:bCs/>
                <w:sz w:val="20"/>
                <w:szCs w:val="20"/>
              </w:rPr>
              <w:t>检测方法：</w:t>
            </w:r>
            <w:r w:rsidRPr="005E7D78">
              <w:rPr>
                <w:rFonts w:ascii="Times New Roman" w:eastAsia="宋体" w:hAnsi="Times New Roman" w:hint="eastAsia"/>
                <w:sz w:val="18"/>
                <w:szCs w:val="18"/>
              </w:rPr>
              <w:t>高通量测序法</w:t>
            </w:r>
            <w:r w:rsidRPr="005E7D78">
              <w:rPr>
                <w:rFonts w:ascii="Times New Roman" w:eastAsia="宋体" w:hAnsi="Times New Roman" w:hint="eastAsia"/>
                <w:sz w:val="18"/>
                <w:szCs w:val="18"/>
              </w:rPr>
              <w:t>(NGS)</w:t>
            </w:r>
          </w:p>
        </w:tc>
      </w:tr>
    </w:tbl>
    <w:p w14:paraId="4D047F5F" w14:textId="77777777" w:rsidR="00075556" w:rsidRPr="005E7D78" w:rsidRDefault="00075556">
      <w:pPr>
        <w:adjustRightInd w:val="0"/>
        <w:snapToGrid w:val="0"/>
        <w:spacing w:before="200" w:after="200"/>
        <w:contextualSpacing/>
        <w:outlineLvl w:val="0"/>
        <w:rPr>
          <w:rFonts w:ascii="Times New Roman" w:eastAsia="宋体" w:hAnsi="Times New Roman" w:cs="Arial"/>
          <w:b/>
          <w:smallCaps/>
          <w:color w:val="167D7C"/>
          <w:sz w:val="28"/>
          <w:szCs w:val="26"/>
        </w:rPr>
      </w:pPr>
      <w:bookmarkStart w:id="7" w:name="_Toc487641877"/>
      <w:bookmarkEnd w:id="0"/>
    </w:p>
    <w:p w14:paraId="077F80D7" w14:textId="2B58EF6A" w:rsidR="00075556" w:rsidRPr="00CF45F9" w:rsidRDefault="005D5CBF" w:rsidP="00CF45F9">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检测小结</w:t>
      </w:r>
    </w:p>
    <w:tbl>
      <w:tblPr>
        <w:tblStyle w:val="3"/>
        <w:tblpPr w:leftFromText="180" w:rightFromText="180" w:vertAnchor="text" w:horzAnchor="page" w:tblpXSpec="center" w:tblpY="3"/>
        <w:tblOverlap w:val="never"/>
        <w:tblW w:w="5000" w:type="pct"/>
        <w:tblInd w:w="0"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top w:w="57" w:type="dxa"/>
          <w:left w:w="108" w:type="dxa"/>
          <w:bottom w:w="57" w:type="dxa"/>
          <w:right w:w="108" w:type="dxa"/>
        </w:tblCellMar>
        <w:tblLook w:val="04A0" w:firstRow="1" w:lastRow="0" w:firstColumn="1" w:lastColumn="0" w:noHBand="0" w:noVBand="1"/>
      </w:tblPr>
      <w:tblGrid>
        <w:gridCol w:w="1742"/>
        <w:gridCol w:w="2263"/>
        <w:gridCol w:w="6327"/>
      </w:tblGrid>
      <w:tr w:rsidR="00075556" w:rsidRPr="005E7D78" w14:paraId="0F4DED59" w14:textId="77777777" w:rsidTr="00DD7E83">
        <w:trPr>
          <w:cnfStyle w:val="100000000000" w:firstRow="1" w:lastRow="0" w:firstColumn="0" w:lastColumn="0" w:oddVBand="0" w:evenVBand="0" w:oddHBand="0" w:evenHBand="0" w:firstRowFirstColumn="0" w:firstRowLastColumn="0" w:lastRowFirstColumn="0" w:lastRowLastColumn="0"/>
          <w:trHeight w:val="454"/>
        </w:trPr>
        <w:tc>
          <w:tcPr>
            <w:tcW w:w="843" w:type="pct"/>
            <w:vMerge w:val="restart"/>
            <w:tcBorders>
              <w:top w:val="single" w:sz="4" w:space="0" w:color="auto"/>
              <w:left w:val="single" w:sz="4" w:space="0" w:color="auto"/>
              <w:right w:val="single" w:sz="4" w:space="0" w:color="auto"/>
            </w:tcBorders>
            <w:shd w:val="clear" w:color="auto" w:fill="auto"/>
            <w:vAlign w:val="center"/>
          </w:tcPr>
          <w:p w14:paraId="417E7758" w14:textId="77777777" w:rsidR="00075556" w:rsidRPr="005E7D78" w:rsidRDefault="005D5CBF">
            <w:pPr>
              <w:spacing w:line="276" w:lineRule="auto"/>
              <w:textAlignment w:val="center"/>
              <w:rPr>
                <w:rFonts w:ascii="Times New Roman" w:eastAsia="宋体" w:hAnsi="Times New Roman"/>
                <w:b/>
                <w:bCs/>
                <w:sz w:val="20"/>
                <w:szCs w:val="20"/>
              </w:rPr>
            </w:pPr>
            <w:r w:rsidRPr="005E7D78">
              <w:rPr>
                <w:rFonts w:ascii="Times New Roman" w:eastAsia="宋体" w:hAnsi="Times New Roman" w:hint="eastAsia"/>
                <w:b/>
                <w:bCs/>
                <w:sz w:val="20"/>
                <w:szCs w:val="20"/>
              </w:rPr>
              <w:t>检测结果汇总</w:t>
            </w:r>
          </w:p>
        </w:tc>
        <w:tc>
          <w:tcPr>
            <w:tcW w:w="1095" w:type="pct"/>
            <w:tcBorders>
              <w:top w:val="single" w:sz="4" w:space="0" w:color="auto"/>
              <w:left w:val="single" w:sz="4" w:space="0" w:color="auto"/>
              <w:right w:val="single" w:sz="4" w:space="0" w:color="auto"/>
            </w:tcBorders>
            <w:shd w:val="clear" w:color="auto" w:fill="E4EEF8"/>
            <w:vAlign w:val="center"/>
          </w:tcPr>
          <w:p w14:paraId="373D9A5C" w14:textId="3BC260D2" w:rsidR="00D45C7F" w:rsidRPr="00D45C7F" w:rsidRDefault="00D45C7F">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var_brca.snv_s.B1_L5 +var_brca.snv_s.B1_L4%}</w:t>
            </w:r>
          </w:p>
          <w:p w14:paraId="1ADAAD67" w14:textId="77777777" w:rsidR="00075556" w:rsidRDefault="005D5CBF">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BRCA1</w:t>
            </w:r>
          </w:p>
          <w:p w14:paraId="64783D59" w14:textId="77777777"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01A638F8" w14:textId="1D910928" w:rsidR="00D45C7F"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RCA1</w:t>
            </w:r>
          </w:p>
          <w:p w14:paraId="2BB55080" w14:textId="4893799F" w:rsidR="00D45C7F" w:rsidRPr="005E7D78" w:rsidRDefault="00D45C7F">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right w:val="single" w:sz="4" w:space="0" w:color="auto"/>
            </w:tcBorders>
            <w:shd w:val="clear" w:color="auto" w:fill="auto"/>
            <w:vAlign w:val="center"/>
          </w:tcPr>
          <w:p w14:paraId="65DDF6B2" w14:textId="0221931C" w:rsidR="00075556" w:rsidRPr="005E7D78" w:rsidRDefault="00D45C7F">
            <w:pPr>
              <w:widowControl/>
              <w:jc w:val="left"/>
              <w:rPr>
                <w:rFonts w:ascii="Times New Roman" w:eastAsia="宋体" w:hAnsi="Times New Roman" w:cs="Times New Roman"/>
                <w:iCs/>
                <w:kern w:val="0"/>
                <w:sz w:val="18"/>
                <w:szCs w:val="24"/>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var_brca.snv_s.B1_L5 and var_brca.snv_s.B1_L4%</w:t>
            </w:r>
            <w:r w:rsidRPr="00D45C7F">
              <w:rPr>
                <w:rFonts w:ascii="Times New Roman" w:eastAsia="宋体" w:hAnsi="Times New Roman" w:cs="微软雅黑" w:hint="eastAsia"/>
                <w:color w:val="000000" w:themeColor="text1"/>
                <w:kern w:val="0"/>
                <w:sz w:val="18"/>
                <w:szCs w:val="18"/>
              </w:rPr>
              <w:t>}</w:t>
            </w:r>
            <w:r w:rsidR="005D5CBF"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r w:rsidR="005D5CBF" w:rsidRPr="005E7D78">
              <w:rPr>
                <w:rFonts w:ascii="Times New Roman" w:eastAsia="宋体" w:hAnsi="Times New Roman" w:cs="微软雅黑"/>
                <w:color w:val="FF0000"/>
                <w:kern w:val="0"/>
                <w:sz w:val="18"/>
                <w:szCs w:val="18"/>
              </w:rPr>
              <w:t>个</w:t>
            </w:r>
            <w:r w:rsidR="005D5CBF"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 xml:space="preserve">if var_brca.snv_s.B1_L5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var_brca.snv_s.B1_L5|count}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 xml:space="preserve">if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var_brca.snv_s.B1_L4%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var_brca.snv_s.B1_L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r w:rsidR="00DD7E83" w:rsidRPr="005E7D78" w14:paraId="6C9F088E" w14:textId="77777777" w:rsidTr="00DD7E83">
        <w:trPr>
          <w:trHeight w:val="454"/>
        </w:trPr>
        <w:tc>
          <w:tcPr>
            <w:tcW w:w="843" w:type="pct"/>
            <w:vMerge/>
            <w:tcBorders>
              <w:left w:val="single" w:sz="4" w:space="0" w:color="auto"/>
              <w:bottom w:val="single" w:sz="4" w:space="0" w:color="auto"/>
              <w:right w:val="single" w:sz="4" w:space="0" w:color="auto"/>
            </w:tcBorders>
            <w:shd w:val="clear" w:color="auto" w:fill="auto"/>
            <w:vAlign w:val="center"/>
          </w:tcPr>
          <w:p w14:paraId="3B972B46" w14:textId="77777777" w:rsidR="00DD7E83" w:rsidRPr="005E7D78" w:rsidRDefault="00DD7E83" w:rsidP="00DD7E83">
            <w:pPr>
              <w:spacing w:line="276" w:lineRule="auto"/>
              <w:textAlignment w:val="center"/>
              <w:rPr>
                <w:rFonts w:ascii="Times New Roman" w:eastAsia="宋体" w:hAnsi="Times New Roman"/>
                <w:b/>
                <w:bCs/>
                <w:sz w:val="20"/>
                <w:szCs w:val="20"/>
              </w:rPr>
            </w:pPr>
          </w:p>
        </w:tc>
        <w:tc>
          <w:tcPr>
            <w:tcW w:w="1095" w:type="pct"/>
            <w:tcBorders>
              <w:top w:val="single" w:sz="4" w:space="0" w:color="auto"/>
              <w:left w:val="single" w:sz="4" w:space="0" w:color="auto"/>
              <w:bottom w:val="single" w:sz="4" w:space="0" w:color="auto"/>
              <w:right w:val="single" w:sz="4" w:space="0" w:color="auto"/>
            </w:tcBorders>
            <w:shd w:val="clear" w:color="auto" w:fill="E4EEF8"/>
            <w:vAlign w:val="center"/>
          </w:tcPr>
          <w:p w14:paraId="003EE5FA" w14:textId="5EFF9EA0" w:rsidR="00DD7E83" w:rsidRPr="00D45C7F" w:rsidRDefault="00DD7E83" w:rsidP="00DD7E83">
            <w:pPr>
              <w:spacing w:line="276" w:lineRule="auto"/>
              <w:textAlignment w:val="center"/>
              <w:rPr>
                <w:rFonts w:ascii="Times New Roman" w:eastAsia="宋体" w:hAnsi="Times New Roman"/>
                <w:b/>
                <w:bCs/>
                <w:color w:val="000000" w:themeColor="text1"/>
                <w:sz w:val="20"/>
                <w:szCs w:val="20"/>
              </w:rPr>
            </w:pPr>
            <w:r w:rsidRPr="00D45C7F">
              <w:rPr>
                <w:rFonts w:ascii="Times New Roman" w:eastAsia="宋体" w:hAnsi="Times New Roman"/>
                <w:b/>
                <w:bCs/>
                <w:color w:val="000000" w:themeColor="text1"/>
                <w:sz w:val="20"/>
                <w:szCs w:val="20"/>
              </w:rPr>
              <w:t>{%</w:t>
            </w:r>
            <w:r w:rsidRPr="00D45C7F">
              <w:rPr>
                <w:rFonts w:ascii="Times New Roman" w:eastAsia="宋体" w:hAnsi="Times New Roman" w:hint="eastAsia"/>
                <w:b/>
                <w:bCs/>
                <w:color w:val="000000" w:themeColor="text1"/>
                <w:sz w:val="20"/>
                <w:szCs w:val="20"/>
              </w:rPr>
              <w:t>p</w:t>
            </w:r>
            <w:r w:rsidRPr="00D45C7F">
              <w:rPr>
                <w:rFonts w:ascii="Times New Roman" w:eastAsia="宋体" w:hAnsi="Times New Roman"/>
                <w:b/>
                <w:bCs/>
                <w:color w:val="000000" w:themeColor="text1"/>
                <w:sz w:val="20"/>
                <w:szCs w:val="20"/>
              </w:rPr>
              <w:t xml:space="preserve"> if var_brca.snv_s.B</w:t>
            </w:r>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_L5 +var_brca.snv_s.B</w:t>
            </w:r>
            <w:r>
              <w:rPr>
                <w:rFonts w:ascii="Times New Roman" w:eastAsia="宋体" w:hAnsi="Times New Roman"/>
                <w:b/>
                <w:bCs/>
                <w:color w:val="000000" w:themeColor="text1"/>
                <w:sz w:val="20"/>
                <w:szCs w:val="20"/>
              </w:rPr>
              <w:t>2</w:t>
            </w:r>
            <w:r w:rsidRPr="00D45C7F">
              <w:rPr>
                <w:rFonts w:ascii="Times New Roman" w:eastAsia="宋体" w:hAnsi="Times New Roman"/>
                <w:b/>
                <w:bCs/>
                <w:color w:val="000000" w:themeColor="text1"/>
                <w:sz w:val="20"/>
                <w:szCs w:val="20"/>
              </w:rPr>
              <w:t>_L4%}</w:t>
            </w:r>
          </w:p>
          <w:p w14:paraId="0809565B" w14:textId="1FBC04B7" w:rsidR="00DD7E83" w:rsidRDefault="00DD7E83" w:rsidP="00DD7E83">
            <w:pPr>
              <w:spacing w:line="276" w:lineRule="auto"/>
              <w:textAlignment w:val="center"/>
              <w:rPr>
                <w:rFonts w:ascii="Times New Roman" w:eastAsia="宋体" w:hAnsi="Times New Roman"/>
                <w:b/>
                <w:bCs/>
                <w:color w:val="FF0000"/>
                <w:sz w:val="20"/>
                <w:szCs w:val="20"/>
              </w:rPr>
            </w:pPr>
            <w:r w:rsidRPr="005E7D78">
              <w:rPr>
                <w:rFonts w:ascii="Times New Roman" w:eastAsia="宋体" w:hAnsi="Times New Roman" w:hint="eastAsia"/>
                <w:b/>
                <w:bCs/>
                <w:color w:val="FF0000"/>
                <w:sz w:val="20"/>
                <w:szCs w:val="20"/>
              </w:rPr>
              <w:t>BRCA</w:t>
            </w:r>
            <w:r>
              <w:rPr>
                <w:rFonts w:ascii="Times New Roman" w:eastAsia="宋体" w:hAnsi="Times New Roman"/>
                <w:b/>
                <w:bCs/>
                <w:color w:val="FF0000"/>
                <w:sz w:val="20"/>
                <w:szCs w:val="20"/>
              </w:rPr>
              <w:t>2</w:t>
            </w:r>
          </w:p>
          <w:p w14:paraId="69428CD1" w14:textId="77777777"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else%</w:t>
            </w:r>
            <w:r>
              <w:rPr>
                <w:rFonts w:ascii="Times New Roman" w:eastAsia="宋体" w:hAnsi="Times New Roman" w:hint="eastAsia"/>
                <w:b/>
                <w:bCs/>
                <w:sz w:val="20"/>
                <w:szCs w:val="20"/>
              </w:rPr>
              <w:t>}</w:t>
            </w:r>
          </w:p>
          <w:p w14:paraId="39211924" w14:textId="24731E59" w:rsidR="00DD7E83"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B</w:t>
            </w:r>
            <w:r>
              <w:rPr>
                <w:rFonts w:ascii="Times New Roman" w:eastAsia="宋体" w:hAnsi="Times New Roman"/>
                <w:b/>
                <w:bCs/>
                <w:sz w:val="20"/>
                <w:szCs w:val="20"/>
              </w:rPr>
              <w:t>RCA2</w:t>
            </w:r>
          </w:p>
          <w:p w14:paraId="31640242" w14:textId="45CE41DC" w:rsidR="00DD7E83" w:rsidRPr="005E7D78" w:rsidRDefault="00DD7E83" w:rsidP="00DD7E83">
            <w:pPr>
              <w:spacing w:line="276" w:lineRule="auto"/>
              <w:textAlignment w:val="center"/>
              <w:rPr>
                <w:rFonts w:ascii="Times New Roman" w:eastAsia="宋体" w:hAnsi="Times New Roman"/>
                <w:b/>
                <w:bCs/>
                <w:sz w:val="20"/>
                <w:szCs w:val="20"/>
              </w:rPr>
            </w:pPr>
            <w:r>
              <w:rPr>
                <w:rFonts w:ascii="Times New Roman" w:eastAsia="宋体" w:hAnsi="Times New Roman" w:hint="eastAsia"/>
                <w:b/>
                <w:bCs/>
                <w:sz w:val="20"/>
                <w:szCs w:val="20"/>
              </w:rPr>
              <w:t>{</w:t>
            </w:r>
            <w:r>
              <w:rPr>
                <w:rFonts w:ascii="Times New Roman" w:eastAsia="宋体" w:hAnsi="Times New Roman"/>
                <w:b/>
                <w:bCs/>
                <w:sz w:val="20"/>
                <w:szCs w:val="20"/>
              </w:rPr>
              <w:t>%p endif%}</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64B7720B" w14:textId="764DFD4A" w:rsidR="00DD7E83" w:rsidRPr="005E7D78" w:rsidRDefault="00DD7E83" w:rsidP="00DD7E83">
            <w:pPr>
              <w:widowControl/>
              <w:jc w:val="left"/>
              <w:rPr>
                <w:rFonts w:ascii="Times New Roman" w:eastAsia="宋体" w:hAnsi="Times New Roman" w:cs="微软雅黑"/>
                <w:kern w:val="0"/>
                <w:sz w:val="18"/>
                <w:szCs w:val="18"/>
              </w:rPr>
            </w:pP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%if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Pr>
                <w:rFonts w:ascii="Times New Roman" w:eastAsia="宋体" w:hAnsi="Times New Roman" w:cs="Times New Roman" w:hint="eastAsia"/>
                <w:color w:val="FF0000"/>
                <w:kern w:val="0"/>
                <w:sz w:val="18"/>
                <w:szCs w:val="18"/>
              </w:rPr>
              <w:t>和</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if 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 xml:space="preserve">_L5 and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5E7D78">
              <w:rPr>
                <w:rFonts w:ascii="Times New Roman" w:eastAsia="宋体" w:hAnsi="Times New Roman" w:cs="微软雅黑"/>
                <w:color w:val="FF0000"/>
                <w:kern w:val="0"/>
                <w:sz w:val="18"/>
                <w:szCs w:val="18"/>
              </w:rPr>
              <w:t>共</w:t>
            </w:r>
            <w:r>
              <w:rPr>
                <w:rFonts w:ascii="Times New Roman" w:eastAsia="宋体" w:hAnsi="Times New Roman" w:cs="微软雅黑"/>
                <w:color w:val="FF0000"/>
                <w:kern w:val="0"/>
                <w:sz w:val="18"/>
                <w:szCs w:val="18"/>
              </w:rPr>
              <w:t>{</w:t>
            </w:r>
            <w:r w:rsidRPr="00D45C7F">
              <w:rPr>
                <w:rFonts w:ascii="Times New Roman" w:eastAsia="宋体" w:hAnsi="Times New Roman" w:cs="微软雅黑"/>
                <w:color w:val="FF0000"/>
                <w:kern w:val="0"/>
                <w:sz w:val="18"/>
                <w:szCs w:val="18"/>
              </w:rPr>
              <w:t>{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_L5|count}</w:t>
            </w:r>
            <w:r>
              <w:rPr>
                <w:rFonts w:ascii="Times New Roman" w:eastAsia="宋体" w:hAnsi="Times New Roman" w:cs="微软雅黑"/>
                <w:color w:val="FF0000"/>
                <w:kern w:val="0"/>
                <w:sz w:val="18"/>
                <w:szCs w:val="18"/>
              </w:rPr>
              <w:t>}</w:t>
            </w:r>
            <w:r w:rsidRPr="005E7D78">
              <w:rPr>
                <w:rFonts w:ascii="Times New Roman" w:eastAsia="宋体" w:hAnsi="Times New Roman" w:cs="微软雅黑"/>
                <w:color w:val="FF0000"/>
                <w:kern w:val="0"/>
                <w:sz w:val="18"/>
                <w:szCs w:val="18"/>
              </w:rPr>
              <w:t>个</w:t>
            </w:r>
            <w:r w:rsidRPr="005E7D78">
              <w:rPr>
                <w:rFonts w:ascii="Times New Roman" w:eastAsia="宋体" w:hAnsi="Times New Roman" w:cs="Times New Roman" w:hint="eastAsia"/>
                <w:color w:val="FF0000"/>
                <w:kern w:val="0"/>
                <w:sz w:val="18"/>
                <w:szCs w:val="18"/>
              </w:rPr>
              <w:t>胚系致病性变异</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color w:val="000000" w:themeColor="text1"/>
                <w:kern w:val="0"/>
                <w:sz w:val="18"/>
                <w:szCs w:val="18"/>
              </w:rPr>
              <w:t>%</w:t>
            </w:r>
            <w:r>
              <w:rPr>
                <w:rFonts w:ascii="Times New Roman" w:eastAsia="宋体" w:hAnsi="Times New Roman" w:cs="微软雅黑" w:hint="eastAsia"/>
                <w:color w:val="000000" w:themeColor="text1"/>
                <w:kern w:val="0"/>
                <w:sz w:val="18"/>
                <w:szCs w:val="18"/>
              </w:rPr>
              <w:t>el</w:t>
            </w:r>
            <w:r w:rsidRPr="00D45C7F">
              <w:rPr>
                <w:rFonts w:ascii="Times New Roman" w:eastAsia="宋体" w:hAnsi="Times New Roman" w:cs="微软雅黑"/>
                <w:color w:val="000000" w:themeColor="text1"/>
                <w:kern w:val="0"/>
                <w:sz w:val="18"/>
                <w:szCs w:val="18"/>
              </w:rPr>
              <w:t xml:space="preserve">if </w:t>
            </w:r>
            <w:r>
              <w:rPr>
                <w:rFonts w:ascii="Times New Roman" w:eastAsia="宋体" w:hAnsi="Times New Roman" w:cs="微软雅黑" w:hint="eastAsia"/>
                <w:color w:val="000000" w:themeColor="text1"/>
                <w:kern w:val="0"/>
                <w:sz w:val="18"/>
                <w:szCs w:val="18"/>
              </w:rPr>
              <w:t>not</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_L5 and</w:t>
            </w:r>
            <w:r>
              <w:rPr>
                <w:rFonts w:ascii="Times New Roman" w:eastAsia="宋体" w:hAnsi="Times New Roman" w:cs="微软雅黑"/>
                <w:color w:val="000000" w:themeColor="text1"/>
                <w:kern w:val="0"/>
                <w:sz w:val="18"/>
                <w:szCs w:val="18"/>
              </w:rPr>
              <w:t xml:space="preserve"> </w:t>
            </w:r>
            <w:r w:rsidRPr="00D45C7F">
              <w:rPr>
                <w:rFonts w:ascii="Times New Roman" w:eastAsia="宋体" w:hAnsi="Times New Roman" w:cs="微软雅黑"/>
                <w:color w:val="000000" w:themeColor="text1"/>
                <w:kern w:val="0"/>
                <w:sz w:val="18"/>
                <w:szCs w:val="18"/>
              </w:rPr>
              <w:t>var_brca.snv_s.B</w:t>
            </w:r>
            <w:r>
              <w:rPr>
                <w:rFonts w:ascii="Times New Roman" w:eastAsia="宋体" w:hAnsi="Times New Roman" w:cs="微软雅黑"/>
                <w:color w:val="000000" w:themeColor="text1"/>
                <w:kern w:val="0"/>
                <w:sz w:val="18"/>
                <w:szCs w:val="18"/>
              </w:rPr>
              <w:t>2</w:t>
            </w:r>
            <w:r w:rsidRPr="00D45C7F">
              <w:rPr>
                <w:rFonts w:ascii="Times New Roman" w:eastAsia="宋体" w:hAnsi="Times New Roman" w:cs="微软雅黑"/>
                <w:color w:val="000000" w:themeColor="text1"/>
                <w:kern w:val="0"/>
                <w:sz w:val="18"/>
                <w:szCs w:val="18"/>
              </w:rPr>
              <w:t>_L4%</w:t>
            </w:r>
            <w:r w:rsidRPr="00D45C7F">
              <w:rPr>
                <w:rFonts w:ascii="Times New Roman" w:eastAsia="宋体" w:hAnsi="Times New Roman" w:cs="微软雅黑" w:hint="eastAsia"/>
                <w:color w:val="000000" w:themeColor="text1"/>
                <w:kern w:val="0"/>
                <w:sz w:val="18"/>
                <w:szCs w:val="18"/>
              </w:rPr>
              <w:t>}</w:t>
            </w:r>
            <w:r w:rsidRPr="00D45C7F">
              <w:rPr>
                <w:rFonts w:ascii="Times New Roman" w:eastAsia="宋体" w:hAnsi="Times New Roman" w:cs="微软雅黑" w:hint="eastAsia"/>
                <w:color w:val="FF0000"/>
                <w:kern w:val="0"/>
                <w:sz w:val="18"/>
                <w:szCs w:val="18"/>
              </w:rPr>
              <w:t>共</w:t>
            </w:r>
            <w:r>
              <w:rPr>
                <w:rFonts w:ascii="Times New Roman" w:eastAsia="宋体" w:hAnsi="Times New Roman" w:cs="Times New Roman" w:hint="eastAsia"/>
                <w:color w:val="FF0000"/>
                <w:kern w:val="0"/>
                <w:sz w:val="18"/>
                <w:szCs w:val="18"/>
              </w:rPr>
              <w:t>{{</w:t>
            </w:r>
            <w:r w:rsidRPr="00D45C7F">
              <w:rPr>
                <w:rFonts w:ascii="Times New Roman" w:eastAsia="宋体" w:hAnsi="Times New Roman" w:cs="微软雅黑"/>
                <w:color w:val="FF0000"/>
                <w:kern w:val="0"/>
                <w:sz w:val="18"/>
                <w:szCs w:val="18"/>
              </w:rPr>
              <w:t xml:space="preserve"> var_brca.snv_s.B</w:t>
            </w:r>
            <w:r>
              <w:rPr>
                <w:rFonts w:ascii="Times New Roman" w:eastAsia="宋体" w:hAnsi="Times New Roman" w:cs="微软雅黑"/>
                <w:color w:val="FF0000"/>
                <w:kern w:val="0"/>
                <w:sz w:val="18"/>
                <w:szCs w:val="18"/>
              </w:rPr>
              <w:t>2</w:t>
            </w:r>
            <w:r w:rsidRPr="00D45C7F">
              <w:rPr>
                <w:rFonts w:ascii="Times New Roman" w:eastAsia="宋体" w:hAnsi="Times New Roman" w:cs="微软雅黑"/>
                <w:color w:val="FF0000"/>
                <w:kern w:val="0"/>
                <w:sz w:val="18"/>
                <w:szCs w:val="18"/>
              </w:rPr>
              <w:t>_L</w:t>
            </w:r>
            <w:r>
              <w:rPr>
                <w:rFonts w:ascii="Times New Roman" w:eastAsia="宋体" w:hAnsi="Times New Roman" w:cs="微软雅黑"/>
                <w:color w:val="FF0000"/>
                <w:kern w:val="0"/>
                <w:sz w:val="18"/>
                <w:szCs w:val="18"/>
              </w:rPr>
              <w:t>4</w:t>
            </w:r>
            <w:r w:rsidRPr="00D45C7F">
              <w:rPr>
                <w:rFonts w:ascii="Times New Roman" w:eastAsia="宋体" w:hAnsi="Times New Roman" w:cs="微软雅黑"/>
                <w:color w:val="FF0000"/>
                <w:kern w:val="0"/>
                <w:sz w:val="18"/>
                <w:szCs w:val="18"/>
              </w:rPr>
              <w:t>|count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个胚系疑似致病性变异</w:t>
            </w:r>
            <w:r w:rsidRPr="00D45C7F">
              <w:rPr>
                <w:rFonts w:ascii="Times New Roman" w:eastAsia="宋体" w:hAnsi="Times New Roman" w:cs="Times New Roman" w:hint="eastAsia"/>
                <w:color w:val="000000" w:themeColor="text1"/>
                <w:kern w:val="0"/>
                <w:sz w:val="18"/>
                <w:szCs w:val="18"/>
              </w:rPr>
              <w:t>{</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else</w:t>
            </w:r>
            <w:r w:rsidRPr="00D45C7F">
              <w:rPr>
                <w:rFonts w:ascii="Times New Roman" w:eastAsia="宋体" w:hAnsi="Times New Roman" w:cs="Times New Roman"/>
                <w:color w:val="000000" w:themeColor="text1"/>
                <w:kern w:val="0"/>
                <w:sz w:val="18"/>
                <w:szCs w:val="18"/>
              </w:rPr>
              <w:t>%</w:t>
            </w:r>
            <w:r w:rsidRPr="00D45C7F">
              <w:rPr>
                <w:rFonts w:ascii="Times New Roman" w:eastAsia="宋体" w:hAnsi="Times New Roman" w:cs="Times New Roman" w:hint="eastAsia"/>
                <w:color w:val="000000" w:themeColor="text1"/>
                <w:kern w:val="0"/>
                <w:sz w:val="18"/>
                <w:szCs w:val="18"/>
              </w:rPr>
              <w:t>}</w:t>
            </w:r>
            <w:r w:rsidRPr="005E7D78">
              <w:rPr>
                <w:rFonts w:ascii="Times New Roman" w:eastAsia="宋体" w:hAnsi="Times New Roman" w:cs="Times New Roman" w:hint="eastAsia"/>
                <w:kern w:val="0"/>
                <w:sz w:val="18"/>
                <w:szCs w:val="18"/>
              </w:rPr>
              <w:t>未检出胚系致病性变异</w:t>
            </w:r>
            <w:r w:rsidRPr="005E7D78">
              <w:rPr>
                <w:rFonts w:ascii="Times New Roman" w:eastAsia="宋体" w:hAnsi="Times New Roman" w:cs="Times New Roman" w:hint="eastAsia"/>
                <w:kern w:val="0"/>
                <w:sz w:val="18"/>
                <w:szCs w:val="18"/>
              </w:rPr>
              <w:t>/</w:t>
            </w:r>
            <w:r w:rsidRPr="005E7D78">
              <w:rPr>
                <w:rFonts w:ascii="Times New Roman" w:eastAsia="宋体" w:hAnsi="Times New Roman" w:cs="Times New Roman" w:hint="eastAsia"/>
                <w:kern w:val="0"/>
                <w:sz w:val="18"/>
                <w:szCs w:val="18"/>
              </w:rPr>
              <w:t>疑似致病性变异</w:t>
            </w: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endif</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hint="eastAsia"/>
                <w:color w:val="000000" w:themeColor="text1"/>
                <w:kern w:val="0"/>
                <w:sz w:val="18"/>
                <w:szCs w:val="18"/>
              </w:rPr>
              <w:t>}</w:t>
            </w:r>
          </w:p>
        </w:tc>
      </w:tr>
    </w:tbl>
    <w:p w14:paraId="2C181364"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sz w:val="18"/>
          <w:szCs w:val="18"/>
        </w:rPr>
        <w:lastRenderedPageBreak/>
        <w:t>注：</w:t>
      </w:r>
    </w:p>
    <w:p w14:paraId="32ACBB12" w14:textId="77777777" w:rsidR="00075556" w:rsidRPr="005E7D78" w:rsidRDefault="005D5CBF">
      <w:pPr>
        <w:numPr>
          <w:ilvl w:val="0"/>
          <w:numId w:val="2"/>
        </w:numPr>
        <w:spacing w:line="400" w:lineRule="exact"/>
        <w:rPr>
          <w:rFonts w:ascii="Times New Roman" w:eastAsia="宋体" w:hAnsi="Times New Roman"/>
          <w:sz w:val="18"/>
          <w:szCs w:val="18"/>
        </w:rPr>
      </w:pPr>
      <w:r w:rsidRPr="005E7D78">
        <w:rPr>
          <w:rFonts w:ascii="Times New Roman" w:eastAsia="宋体" w:hAnsi="Times New Roman"/>
          <w:sz w:val="18"/>
          <w:szCs w:val="18"/>
        </w:rPr>
        <w:t>本检测项目</w:t>
      </w:r>
      <w:r w:rsidRPr="005E7D78">
        <w:rPr>
          <w:rFonts w:ascii="Times New Roman" w:eastAsia="宋体" w:hAnsi="Times New Roman" w:hint="eastAsia"/>
          <w:sz w:val="18"/>
          <w:szCs w:val="18"/>
        </w:rPr>
        <w:t>检测范围为</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基因和</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基因全编码区（包括</w:t>
      </w:r>
      <w:r w:rsidRPr="005E7D78">
        <w:rPr>
          <w:rFonts w:ascii="Times New Roman" w:eastAsia="宋体" w:hAnsi="Times New Roman" w:hint="eastAsia"/>
          <w:sz w:val="18"/>
          <w:szCs w:val="18"/>
        </w:rPr>
        <w:t>BRCA1</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NM_007294.3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3</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5~24</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BRCA2</w:t>
      </w:r>
      <w:r w:rsidRPr="005E7D78">
        <w:rPr>
          <w:rFonts w:ascii="Times New Roman" w:eastAsia="宋体" w:hAnsi="Times New Roman" w:hint="eastAsia"/>
          <w:sz w:val="18"/>
          <w:szCs w:val="18"/>
        </w:rPr>
        <w:t>基因（</w:t>
      </w:r>
      <w:r w:rsidRPr="005E7D78">
        <w:rPr>
          <w:rFonts w:ascii="Times New Roman" w:eastAsia="宋体" w:hAnsi="Times New Roman" w:hint="eastAsia"/>
          <w:sz w:val="18"/>
          <w:szCs w:val="18"/>
        </w:rPr>
        <w:t>NM_000059.3</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2-27</w:t>
      </w:r>
      <w:r w:rsidRPr="005E7D78">
        <w:rPr>
          <w:rFonts w:ascii="Times New Roman" w:eastAsia="宋体" w:hAnsi="Times New Roman" w:hint="eastAsia"/>
          <w:sz w:val="18"/>
          <w:szCs w:val="18"/>
        </w:rPr>
        <w:t>）、外显子</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内含子连接区、</w:t>
      </w:r>
      <w:r w:rsidRPr="005E7D78">
        <w:rPr>
          <w:rFonts w:ascii="Times New Roman" w:eastAsia="宋体" w:hAnsi="Times New Roman" w:hint="eastAsia"/>
          <w:sz w:val="18"/>
          <w:szCs w:val="18"/>
        </w:rPr>
        <w:t>UTR</w:t>
      </w:r>
      <w:r w:rsidRPr="005E7D78">
        <w:rPr>
          <w:rFonts w:ascii="Times New Roman" w:eastAsia="宋体" w:hAnsi="Times New Roman" w:hint="eastAsia"/>
          <w:sz w:val="18"/>
          <w:szCs w:val="18"/>
        </w:rPr>
        <w:t>区（非翻译区）和启动子区；</w:t>
      </w:r>
    </w:p>
    <w:p w14:paraId="117F3DB3" w14:textId="704AB37E" w:rsidR="00331702" w:rsidRPr="00331702" w:rsidRDefault="005D5CBF" w:rsidP="00331702">
      <w:pPr>
        <w:numPr>
          <w:ilvl w:val="0"/>
          <w:numId w:val="2"/>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检测突变类型：单核苷酸变异（</w:t>
      </w:r>
      <w:r w:rsidRPr="005E7D78">
        <w:rPr>
          <w:rFonts w:ascii="Times New Roman" w:eastAsia="宋体" w:hAnsi="Times New Roman" w:hint="eastAsia"/>
          <w:sz w:val="18"/>
          <w:szCs w:val="18"/>
        </w:rPr>
        <w:t>SNV</w:t>
      </w:r>
      <w:r w:rsidRPr="005E7D78">
        <w:rPr>
          <w:rFonts w:ascii="Times New Roman" w:eastAsia="宋体" w:hAnsi="Times New Roman" w:hint="eastAsia"/>
          <w:sz w:val="18"/>
          <w:szCs w:val="18"/>
        </w:rPr>
        <w:t>）、小片段插入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w:t>
      </w:r>
      <w:r w:rsidRPr="005E7D78">
        <w:rPr>
          <w:rFonts w:ascii="Times New Roman" w:eastAsia="宋体" w:hAnsi="Times New Roman" w:hint="eastAsia"/>
          <w:sz w:val="18"/>
          <w:szCs w:val="18"/>
        </w:rPr>
        <w:t>InDel</w:t>
      </w:r>
      <w:r w:rsidRPr="005E7D78">
        <w:rPr>
          <w:rFonts w:ascii="Times New Roman" w:eastAsia="宋体" w:hAnsi="Times New Roman" w:hint="eastAsia"/>
          <w:sz w:val="18"/>
          <w:szCs w:val="18"/>
        </w:rPr>
        <w:t>）。</w:t>
      </w:r>
      <w:r w:rsidR="00331702" w:rsidRPr="00331702">
        <w:rPr>
          <w:rFonts w:ascii="Times New Roman" w:eastAsia="宋体" w:hAnsi="Times New Roman" w:cs="Arial"/>
          <w:b/>
          <w:smallCaps/>
          <w:color w:val="167D7C"/>
          <w:sz w:val="28"/>
          <w:szCs w:val="26"/>
        </w:rPr>
        <w:br w:type="page"/>
      </w:r>
    </w:p>
    <w:p w14:paraId="13450D17" w14:textId="6426B946" w:rsidR="00075556" w:rsidRPr="00DF7446"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检测结果</w:t>
      </w:r>
    </w:p>
    <w:p w14:paraId="24D6DD5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3.1</w:t>
      </w:r>
      <w:r w:rsidRPr="005E7D78">
        <w:rPr>
          <w:rFonts w:ascii="Times New Roman" w:eastAsia="宋体" w:hAnsi="Times New Roman" w:hint="eastAsia"/>
          <w:b/>
          <w:smallCaps/>
          <w:color w:val="167D7C"/>
          <w:sz w:val="24"/>
          <w:szCs w:val="24"/>
        </w:rPr>
        <w:t>突变检测结果列表</w:t>
      </w:r>
    </w:p>
    <w:tbl>
      <w:tblPr>
        <w:tblStyle w:val="-BRCA-"/>
        <w:tblpPr w:leftFromText="180" w:rightFromText="180" w:vertAnchor="text" w:horzAnchor="page" w:tblpXSpec="center" w:tblpY="175"/>
        <w:tblOverlap w:val="never"/>
        <w:tblW w:w="5000" w:type="pct"/>
        <w:tblInd w:w="0"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1071"/>
        <w:gridCol w:w="1191"/>
        <w:gridCol w:w="2116"/>
        <w:gridCol w:w="1772"/>
        <w:gridCol w:w="1152"/>
        <w:gridCol w:w="1425"/>
        <w:gridCol w:w="1605"/>
      </w:tblGrid>
      <w:tr w:rsidR="00075556" w:rsidRPr="005E7D78" w14:paraId="62992B9E" w14:textId="77777777" w:rsidTr="00D505FE">
        <w:trPr>
          <w:cnfStyle w:val="100000000000" w:firstRow="1" w:lastRow="0" w:firstColumn="0" w:lastColumn="0" w:oddVBand="0" w:evenVBand="0" w:oddHBand="0" w:evenHBand="0" w:firstRowFirstColumn="0" w:firstRowLastColumn="0" w:lastRowFirstColumn="0" w:lastRowLastColumn="0"/>
          <w:trHeight w:val="567"/>
        </w:trPr>
        <w:tc>
          <w:tcPr>
            <w:tcW w:w="1071" w:type="dxa"/>
            <w:shd w:val="clear" w:color="auto" w:fill="167D7C"/>
            <w:noWrap/>
          </w:tcPr>
          <w:p w14:paraId="61F6F64D"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编号</w:t>
            </w:r>
          </w:p>
        </w:tc>
        <w:tc>
          <w:tcPr>
            <w:tcW w:w="1191" w:type="dxa"/>
            <w:shd w:val="clear" w:color="auto" w:fill="167D7C"/>
            <w:noWrap/>
          </w:tcPr>
          <w:p w14:paraId="5A53C6A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16" w:type="dxa"/>
            <w:shd w:val="clear" w:color="auto" w:fill="167D7C"/>
          </w:tcPr>
          <w:p w14:paraId="5AF9F1D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41BF2C1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772" w:type="dxa"/>
            <w:shd w:val="clear" w:color="auto" w:fill="167D7C"/>
          </w:tcPr>
          <w:p w14:paraId="5E0AE1D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152" w:type="dxa"/>
            <w:shd w:val="clear" w:color="auto" w:fill="167D7C"/>
          </w:tcPr>
          <w:p w14:paraId="6286E87E"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25" w:type="dxa"/>
            <w:shd w:val="clear" w:color="auto" w:fill="167D7C"/>
          </w:tcPr>
          <w:p w14:paraId="6C921F7C"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605" w:type="dxa"/>
            <w:shd w:val="clear" w:color="auto" w:fill="167D7C"/>
          </w:tcPr>
          <w:p w14:paraId="3CCEBF99"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CC776B" w:rsidRPr="005E7D78" w14:paraId="0583EF1E" w14:textId="77777777" w:rsidTr="00BD67DF">
        <w:trPr>
          <w:trHeight w:val="567"/>
        </w:trPr>
        <w:tc>
          <w:tcPr>
            <w:tcW w:w="10332" w:type="dxa"/>
            <w:gridSpan w:val="7"/>
            <w:noWrap/>
          </w:tcPr>
          <w:p w14:paraId="6792CB08" w14:textId="71DFDE6E"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000000" w:themeColor="text1"/>
                <w:kern w:val="0"/>
                <w:sz w:val="18"/>
                <w:szCs w:val="18"/>
              </w:rPr>
              <w:t>{%tr if var_brca.snv_s.B1_L5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6D199587" w14:textId="77777777" w:rsidTr="00BD67DF">
        <w:trPr>
          <w:trHeight w:val="567"/>
        </w:trPr>
        <w:tc>
          <w:tcPr>
            <w:tcW w:w="10332" w:type="dxa"/>
            <w:gridSpan w:val="7"/>
            <w:noWrap/>
          </w:tcPr>
          <w:p w14:paraId="25A604F9" w14:textId="07EE43FC"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color w:val="000000" w:themeColor="text1"/>
                <w:kern w:val="0"/>
                <w:sz w:val="18"/>
                <w:szCs w:val="18"/>
              </w:rPr>
              <w:t xml:space="preserve">{%tr </w:t>
            </w:r>
            <w:r>
              <w:rPr>
                <w:rFonts w:ascii="Times New Roman" w:eastAsia="宋体" w:hAnsi="Times New Roman" w:cs="Times New Roman"/>
                <w:color w:val="000000" w:themeColor="text1"/>
                <w:kern w:val="0"/>
                <w:sz w:val="18"/>
                <w:szCs w:val="18"/>
              </w:rPr>
              <w:t>for a in</w:t>
            </w:r>
            <w:r w:rsidRPr="00CC776B">
              <w:rPr>
                <w:rFonts w:ascii="Times New Roman" w:eastAsia="宋体" w:hAnsi="Times New Roman" w:cs="Times New Roman"/>
                <w:color w:val="000000" w:themeColor="text1"/>
                <w:kern w:val="0"/>
                <w:sz w:val="18"/>
                <w:szCs w:val="18"/>
              </w:rPr>
              <w:t xml:space="preserve"> var_brca.snv_s.B1_L5</w:t>
            </w:r>
            <w:r>
              <w:rPr>
                <w:rFonts w:ascii="Times New Roman" w:eastAsia="宋体" w:hAnsi="Times New Roman" w:cs="Times New Roman"/>
                <w:color w:val="000000" w:themeColor="text1"/>
                <w:kern w:val="0"/>
                <w:sz w:val="18"/>
                <w:szCs w:val="18"/>
              </w:rPr>
              <w:t xml:space="preserve"> + </w:t>
            </w:r>
            <w:r w:rsidRPr="00CC776B">
              <w:rPr>
                <w:rFonts w:ascii="Times New Roman" w:eastAsia="宋体" w:hAnsi="Times New Roman" w:cs="Times New Roman"/>
                <w:color w:val="000000" w:themeColor="text1"/>
                <w:kern w:val="0"/>
                <w:sz w:val="18"/>
                <w:szCs w:val="18"/>
              </w:rPr>
              <w:t>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_L5</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var_brca.snv_s.B1_L4</w:t>
            </w:r>
            <w:r>
              <w:rPr>
                <w:rFonts w:ascii="Times New Roman" w:eastAsia="宋体" w:hAnsi="Times New Roman" w:cs="Times New Roman"/>
                <w:color w:val="000000" w:themeColor="text1"/>
                <w:kern w:val="0"/>
                <w:sz w:val="18"/>
                <w:szCs w:val="18"/>
              </w:rPr>
              <w:t xml:space="preserve"> </w:t>
            </w:r>
            <w:r w:rsidRPr="00CC776B">
              <w:rPr>
                <w:rFonts w:ascii="Times New Roman" w:eastAsia="宋体" w:hAnsi="Times New Roman" w:cs="Times New Roman"/>
                <w:color w:val="000000" w:themeColor="text1"/>
                <w:kern w:val="0"/>
                <w:sz w:val="18"/>
                <w:szCs w:val="18"/>
              </w:rPr>
              <w:t>+ var_brca.snv_s.B</w:t>
            </w:r>
            <w:r>
              <w:rPr>
                <w:rFonts w:ascii="Times New Roman" w:eastAsia="宋体" w:hAnsi="Times New Roman" w:cs="Times New Roman"/>
                <w:color w:val="000000" w:themeColor="text1"/>
                <w:kern w:val="0"/>
                <w:sz w:val="18"/>
                <w:szCs w:val="18"/>
              </w:rPr>
              <w:t>2</w:t>
            </w:r>
            <w:r w:rsidRPr="00CC776B">
              <w:rPr>
                <w:rFonts w:ascii="Times New Roman" w:eastAsia="宋体" w:hAnsi="Times New Roman" w:cs="Times New Roman"/>
                <w:color w:val="000000" w:themeColor="text1"/>
                <w:kern w:val="0"/>
                <w:sz w:val="18"/>
                <w:szCs w:val="18"/>
              </w:rPr>
              <w:t>_L4%}</w:t>
            </w:r>
          </w:p>
        </w:tc>
      </w:tr>
      <w:tr w:rsidR="00CC776B" w:rsidRPr="005E7D78" w14:paraId="1FF19064" w14:textId="77777777" w:rsidTr="00F77760">
        <w:trPr>
          <w:trHeight w:val="567"/>
        </w:trPr>
        <w:tc>
          <w:tcPr>
            <w:tcW w:w="1071" w:type="dxa"/>
            <w:noWrap/>
          </w:tcPr>
          <w:p w14:paraId="15A6B36B" w14:textId="77777777" w:rsidR="00CC776B" w:rsidRPr="00CC776B" w:rsidRDefault="00CC776B" w:rsidP="00CC776B">
            <w:pPr>
              <w:pStyle w:val="a8"/>
              <w:widowControl/>
              <w:numPr>
                <w:ilvl w:val="0"/>
                <w:numId w:val="7"/>
              </w:numPr>
              <w:ind w:left="0" w:firstLineChars="0" w:firstLine="0"/>
              <w:jc w:val="center"/>
              <w:rPr>
                <w:rFonts w:ascii="Times New Roman" w:eastAsia="宋体" w:hAnsi="Times New Roman" w:cs="Times New Roman"/>
                <w:color w:val="FF0000"/>
                <w:kern w:val="0"/>
                <w:sz w:val="18"/>
                <w:szCs w:val="18"/>
              </w:rPr>
            </w:pPr>
          </w:p>
        </w:tc>
        <w:tc>
          <w:tcPr>
            <w:tcW w:w="1191" w:type="dxa"/>
            <w:noWrap/>
          </w:tcPr>
          <w:p w14:paraId="373DD508" w14:textId="3688C245" w:rsidR="00CC776B" w:rsidRPr="00903D99"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color w:val="FF0000"/>
                <w:kern w:val="0"/>
                <w:sz w:val="18"/>
                <w:szCs w:val="18"/>
              </w:rPr>
              <w:t>{{a.gene_symbol}}</w:t>
            </w:r>
          </w:p>
        </w:tc>
        <w:tc>
          <w:tcPr>
            <w:tcW w:w="2116" w:type="dxa"/>
          </w:tcPr>
          <w:p w14:paraId="5A22607B" w14:textId="317A707E"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{a.hgvs_c}}</w:t>
            </w:r>
          </w:p>
        </w:tc>
        <w:tc>
          <w:tcPr>
            <w:tcW w:w="1772" w:type="dxa"/>
          </w:tcPr>
          <w:p w14:paraId="73DC40F2" w14:textId="554CEA36"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%if a.hgvs_p != “p.?”%}{{a.hgvs_p}}{%else%}--{%endif%}</w:t>
            </w:r>
          </w:p>
        </w:tc>
        <w:tc>
          <w:tcPr>
            <w:tcW w:w="1152" w:type="dxa"/>
          </w:tcPr>
          <w:p w14:paraId="63B48430" w14:textId="770277A9" w:rsidR="00CC776B" w:rsidRPr="00CC776B" w:rsidRDefault="00CC776B">
            <w:pPr>
              <w:widowControl/>
              <w:jc w:val="center"/>
              <w:rPr>
                <w:rFonts w:ascii="Times New Roman" w:eastAsia="宋体" w:hAnsi="Times New Roman" w:cs="Times New Roman"/>
                <w:color w:val="FF0000"/>
                <w:kern w:val="0"/>
                <w:sz w:val="18"/>
                <w:szCs w:val="18"/>
              </w:rPr>
            </w:pPr>
            <w:r w:rsidRPr="00CC776B">
              <w:rPr>
                <w:rFonts w:ascii="Times New Roman" w:eastAsia="宋体" w:hAnsi="Times New Roman" w:cs="Times New Roman" w:hint="eastAsia"/>
                <w:color w:val="FF0000"/>
                <w:kern w:val="0"/>
                <w:sz w:val="18"/>
                <w:szCs w:val="18"/>
              </w:rPr>
              <w:t>{%if a.freq &gt;= 0.85%}</w:t>
            </w:r>
            <w:r w:rsidRPr="00CC776B">
              <w:rPr>
                <w:rFonts w:ascii="Times New Roman" w:eastAsia="宋体" w:hAnsi="Times New Roman" w:cs="Times New Roman" w:hint="eastAsia"/>
                <w:color w:val="FF0000"/>
                <w:kern w:val="0"/>
                <w:sz w:val="18"/>
                <w:szCs w:val="18"/>
              </w:rPr>
              <w:t>纯合</w:t>
            </w:r>
            <w:r w:rsidRPr="00CC776B">
              <w:rPr>
                <w:rFonts w:ascii="Times New Roman" w:eastAsia="宋体" w:hAnsi="Times New Roman" w:cs="Times New Roman" w:hint="eastAsia"/>
                <w:color w:val="FF0000"/>
                <w:kern w:val="0"/>
                <w:sz w:val="18"/>
                <w:szCs w:val="18"/>
              </w:rPr>
              <w:t>{%else%}</w:t>
            </w:r>
            <w:r w:rsidRPr="00CC776B">
              <w:rPr>
                <w:rFonts w:ascii="Times New Roman" w:eastAsia="宋体" w:hAnsi="Times New Roman" w:cs="Times New Roman" w:hint="eastAsia"/>
                <w:color w:val="FF0000"/>
                <w:kern w:val="0"/>
                <w:sz w:val="18"/>
                <w:szCs w:val="18"/>
              </w:rPr>
              <w:t>杂合</w:t>
            </w:r>
            <w:r w:rsidRPr="00CC776B">
              <w:rPr>
                <w:rFonts w:ascii="Times New Roman" w:eastAsia="宋体" w:hAnsi="Times New Roman" w:cs="Times New Roman" w:hint="eastAsia"/>
                <w:color w:val="FF0000"/>
                <w:kern w:val="0"/>
                <w:sz w:val="18"/>
                <w:szCs w:val="18"/>
              </w:rPr>
              <w:t>{%endif%}</w:t>
            </w:r>
          </w:p>
        </w:tc>
        <w:tc>
          <w:tcPr>
            <w:tcW w:w="1425" w:type="dxa"/>
          </w:tcPr>
          <w:p w14:paraId="1F402471" w14:textId="2FBBEDB9" w:rsidR="00CC776B" w:rsidRPr="00903D99" w:rsidRDefault="00CC776B" w:rsidP="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{a.typ</w:t>
            </w:r>
            <w:r>
              <w:rPr>
                <w:rFonts w:ascii="Times New Roman" w:eastAsia="宋体" w:hAnsi="Times New Roman" w:cs="Times New Roman" w:hint="eastAsia"/>
                <w:color w:val="FF0000"/>
                <w:kern w:val="0"/>
                <w:sz w:val="18"/>
                <w:szCs w:val="18"/>
              </w:rPr>
              <w:t>e</w:t>
            </w:r>
            <w:r>
              <w:rPr>
                <w:rFonts w:ascii="Times New Roman" w:eastAsia="宋体" w:hAnsi="Times New Roman" w:cs="Times New Roman"/>
                <w:color w:val="FF0000"/>
                <w:kern w:val="0"/>
                <w:sz w:val="18"/>
                <w:szCs w:val="18"/>
              </w:rPr>
              <w:t>_cn}}</w:t>
            </w:r>
          </w:p>
        </w:tc>
        <w:tc>
          <w:tcPr>
            <w:tcW w:w="1605" w:type="dxa"/>
          </w:tcPr>
          <w:p w14:paraId="7AC2D851" w14:textId="33C41275" w:rsidR="00CC776B" w:rsidRPr="00903D99" w:rsidRDefault="00CC776B">
            <w:pPr>
              <w:widowControl/>
              <w:jc w:val="cente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%if a.clinic_num_g == 5%}</w:t>
            </w:r>
            <w:r>
              <w:rPr>
                <w:rFonts w:ascii="Times New Roman" w:eastAsia="宋体" w:hAnsi="Times New Roman" w:cs="Times New Roman" w:hint="eastAsia"/>
                <w:color w:val="FF0000"/>
                <w:kern w:val="0"/>
                <w:sz w:val="18"/>
                <w:szCs w:val="18"/>
              </w:rPr>
              <w:t>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else</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r>
              <w:rPr>
                <w:rFonts w:ascii="Times New Roman" w:eastAsia="宋体" w:hAnsi="Times New Roman" w:cs="Times New Roman" w:hint="eastAsia"/>
                <w:color w:val="FF0000"/>
                <w:kern w:val="0"/>
                <w:sz w:val="18"/>
                <w:szCs w:val="18"/>
              </w:rPr>
              <w:t>疑似致病性变异</w:t>
            </w:r>
            <w:r>
              <w:rPr>
                <w:rFonts w:ascii="Times New Roman" w:eastAsia="宋体" w:hAnsi="Times New Roman" w:cs="Times New Roman" w:hint="eastAsia"/>
                <w:color w:val="FF0000"/>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endif</w:t>
            </w:r>
            <w:r>
              <w:rPr>
                <w:rFonts w:ascii="Times New Roman" w:eastAsia="宋体" w:hAnsi="Times New Roman" w:cs="Times New Roman"/>
                <w:color w:val="FF0000"/>
                <w:kern w:val="0"/>
                <w:sz w:val="18"/>
                <w:szCs w:val="18"/>
              </w:rPr>
              <w:t>%</w:t>
            </w:r>
            <w:r>
              <w:rPr>
                <w:rFonts w:ascii="Times New Roman" w:eastAsia="宋体" w:hAnsi="Times New Roman" w:cs="Times New Roman" w:hint="eastAsia"/>
                <w:color w:val="FF0000"/>
                <w:kern w:val="0"/>
                <w:sz w:val="18"/>
                <w:szCs w:val="18"/>
              </w:rPr>
              <w:t>}</w:t>
            </w:r>
          </w:p>
        </w:tc>
      </w:tr>
      <w:tr w:rsidR="00CC776B" w:rsidRPr="005E7D78" w14:paraId="432592CB" w14:textId="77777777" w:rsidTr="00CD48C8">
        <w:trPr>
          <w:trHeight w:val="567"/>
        </w:trPr>
        <w:tc>
          <w:tcPr>
            <w:tcW w:w="10332" w:type="dxa"/>
            <w:gridSpan w:val="7"/>
            <w:noWrap/>
          </w:tcPr>
          <w:p w14:paraId="7EF975B5" w14:textId="62A1B8B7"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endfor%}</w:t>
            </w:r>
          </w:p>
        </w:tc>
      </w:tr>
      <w:tr w:rsidR="00CC776B" w:rsidRPr="005E7D78" w14:paraId="30D7B0EB" w14:textId="77777777" w:rsidTr="00CD48C8">
        <w:trPr>
          <w:trHeight w:val="567"/>
        </w:trPr>
        <w:tc>
          <w:tcPr>
            <w:tcW w:w="10332" w:type="dxa"/>
            <w:gridSpan w:val="7"/>
            <w:noWrap/>
          </w:tcPr>
          <w:p w14:paraId="133D46F4" w14:textId="0AEF6D19"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else%}</w:t>
            </w:r>
          </w:p>
        </w:tc>
      </w:tr>
      <w:tr w:rsidR="00CC776B" w:rsidRPr="005E7D78" w14:paraId="69E6C50C" w14:textId="77777777" w:rsidTr="009033D9">
        <w:trPr>
          <w:trHeight w:val="567"/>
        </w:trPr>
        <w:tc>
          <w:tcPr>
            <w:tcW w:w="10332" w:type="dxa"/>
            <w:gridSpan w:val="7"/>
            <w:noWrap/>
          </w:tcPr>
          <w:p w14:paraId="3142C75B" w14:textId="5E31DC4B"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未检出胚系致病性变异</w:t>
            </w: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hint="eastAsia"/>
                <w:color w:val="000000" w:themeColor="text1"/>
                <w:kern w:val="0"/>
                <w:sz w:val="18"/>
                <w:szCs w:val="18"/>
              </w:rPr>
              <w:t>疑似致病性变异</w:t>
            </w:r>
          </w:p>
        </w:tc>
      </w:tr>
      <w:tr w:rsidR="00CC776B" w:rsidRPr="005E7D78" w14:paraId="0979200D" w14:textId="77777777" w:rsidTr="00086598">
        <w:trPr>
          <w:trHeight w:val="567"/>
        </w:trPr>
        <w:tc>
          <w:tcPr>
            <w:tcW w:w="10332" w:type="dxa"/>
            <w:gridSpan w:val="7"/>
            <w:noWrap/>
          </w:tcPr>
          <w:p w14:paraId="4490FE50" w14:textId="0E2DA7E6" w:rsidR="00CC776B" w:rsidRPr="00CC776B" w:rsidRDefault="00CC776B">
            <w:pPr>
              <w:widowControl/>
              <w:jc w:val="center"/>
              <w:rPr>
                <w:rFonts w:ascii="Times New Roman" w:eastAsia="宋体" w:hAnsi="Times New Roman" w:cs="Times New Roman"/>
                <w:color w:val="000000" w:themeColor="text1"/>
                <w:kern w:val="0"/>
                <w:sz w:val="18"/>
                <w:szCs w:val="18"/>
              </w:rPr>
            </w:pPr>
            <w:r w:rsidRPr="00CC776B">
              <w:rPr>
                <w:rFonts w:ascii="Times New Roman" w:eastAsia="宋体" w:hAnsi="Times New Roman" w:cs="Times New Roman" w:hint="eastAsia"/>
                <w:color w:val="000000" w:themeColor="text1"/>
                <w:kern w:val="0"/>
                <w:sz w:val="18"/>
                <w:szCs w:val="18"/>
              </w:rPr>
              <w:t>{</w:t>
            </w:r>
            <w:r w:rsidRPr="00CC776B">
              <w:rPr>
                <w:rFonts w:ascii="Times New Roman" w:eastAsia="宋体" w:hAnsi="Times New Roman" w:cs="Times New Roman"/>
                <w:color w:val="000000" w:themeColor="text1"/>
                <w:kern w:val="0"/>
                <w:sz w:val="18"/>
                <w:szCs w:val="18"/>
              </w:rPr>
              <w:t>%tr endif%}</w:t>
            </w:r>
          </w:p>
        </w:tc>
      </w:tr>
    </w:tbl>
    <w:p w14:paraId="469818F3" w14:textId="77777777" w:rsidR="00F77760" w:rsidRPr="005E7D78" w:rsidRDefault="00F77760" w:rsidP="00F77760">
      <w:pPr>
        <w:spacing w:line="400" w:lineRule="exact"/>
        <w:rPr>
          <w:rFonts w:ascii="Times New Roman" w:eastAsia="宋体" w:hAnsi="Times New Roman"/>
          <w:sz w:val="18"/>
          <w:szCs w:val="18"/>
        </w:rPr>
      </w:pPr>
      <w:r w:rsidRPr="005E7D78">
        <w:rPr>
          <w:rFonts w:ascii="Times New Roman" w:eastAsia="宋体" w:hAnsi="Times New Roman"/>
          <w:sz w:val="18"/>
          <w:szCs w:val="18"/>
        </w:rPr>
        <w:t>注：</w:t>
      </w:r>
    </w:p>
    <w:p w14:paraId="080FC53C" w14:textId="7985EAC6"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本检测项目中使用的参考基因组版本为</w:t>
      </w:r>
      <w:r w:rsidRPr="005E7D78">
        <w:rPr>
          <w:rFonts w:ascii="Times New Roman" w:eastAsia="宋体" w:hAnsi="Times New Roman"/>
          <w:sz w:val="18"/>
          <w:szCs w:val="18"/>
        </w:rPr>
        <w:t>hg19</w:t>
      </w:r>
      <w:r w:rsidRPr="005E7D78">
        <w:rPr>
          <w:rFonts w:ascii="Times New Roman" w:eastAsia="宋体" w:hAnsi="Times New Roman"/>
          <w:sz w:val="18"/>
          <w:szCs w:val="18"/>
        </w:rPr>
        <w:t>，报告中的变异命名遵从人类基因组变异协会</w:t>
      </w:r>
      <w:r w:rsidRPr="005E7D78">
        <w:rPr>
          <w:rFonts w:ascii="Times New Roman" w:eastAsia="宋体" w:hAnsi="Times New Roman"/>
          <w:sz w:val="18"/>
          <w:szCs w:val="18"/>
        </w:rPr>
        <w:t>(Human Genome Variation Society</w:t>
      </w:r>
      <w:r w:rsidRPr="005E7D78">
        <w:rPr>
          <w:rFonts w:ascii="Times New Roman" w:eastAsia="宋体" w:hAnsi="Times New Roman" w:hint="eastAsia"/>
          <w:sz w:val="18"/>
          <w:szCs w:val="18"/>
        </w:rPr>
        <w:t>，</w:t>
      </w:r>
      <w:r w:rsidRPr="005E7D78">
        <w:rPr>
          <w:rFonts w:ascii="Times New Roman" w:eastAsia="宋体" w:hAnsi="Times New Roman"/>
          <w:sz w:val="18"/>
          <w:szCs w:val="18"/>
        </w:rPr>
        <w:t>HGVS)</w:t>
      </w:r>
      <w:r w:rsidRPr="005E7D78">
        <w:rPr>
          <w:rFonts w:ascii="Times New Roman" w:eastAsia="宋体" w:hAnsi="Times New Roman"/>
          <w:sz w:val="18"/>
          <w:szCs w:val="18"/>
        </w:rPr>
        <w:t>指南中的相关规定进行命名。其中，</w:t>
      </w:r>
      <w:r w:rsidRPr="005E7D78">
        <w:rPr>
          <w:rFonts w:ascii="Times New Roman" w:eastAsia="宋体" w:hAnsi="Times New Roman"/>
          <w:i/>
          <w:iCs/>
          <w:sz w:val="18"/>
          <w:szCs w:val="18"/>
        </w:rPr>
        <w:t>BRCA1</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NM_007294</w:t>
      </w:r>
      <w:r w:rsidRPr="005E7D78">
        <w:rPr>
          <w:rFonts w:ascii="Times New Roman" w:eastAsia="宋体" w:hAnsi="Times New Roman"/>
          <w:sz w:val="18"/>
          <w:szCs w:val="18"/>
        </w:rPr>
        <w:t>，</w:t>
      </w:r>
      <w:r w:rsidRPr="005E7D78">
        <w:rPr>
          <w:rFonts w:ascii="Times New Roman" w:eastAsia="宋体" w:hAnsi="Times New Roman"/>
          <w:i/>
          <w:iCs/>
          <w:sz w:val="18"/>
          <w:szCs w:val="18"/>
        </w:rPr>
        <w:t>BRCA2</w:t>
      </w:r>
      <w:r w:rsidRPr="005E7D78">
        <w:rPr>
          <w:rFonts w:ascii="Times New Roman" w:eastAsia="宋体" w:hAnsi="Times New Roman"/>
          <w:sz w:val="18"/>
          <w:szCs w:val="18"/>
        </w:rPr>
        <w:t>基因的转录本为</w:t>
      </w:r>
      <w:r w:rsidRPr="005E7D78">
        <w:rPr>
          <w:rFonts w:ascii="Times New Roman" w:eastAsia="宋体" w:hAnsi="Times New Roman"/>
          <w:sz w:val="18"/>
          <w:szCs w:val="18"/>
        </w:rPr>
        <w:t>NM_000059</w:t>
      </w:r>
      <w:r w:rsidRPr="005E7D78">
        <w:rPr>
          <w:rFonts w:ascii="Times New Roman" w:eastAsia="宋体" w:hAnsi="Times New Roman"/>
          <w:sz w:val="18"/>
          <w:szCs w:val="18"/>
        </w:rPr>
        <w:t>。</w:t>
      </w:r>
    </w:p>
    <w:p w14:paraId="600E4E09" w14:textId="192316D3"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根据</w:t>
      </w:r>
      <w:r w:rsidR="00DA3620" w:rsidRPr="00DA3620">
        <w:rPr>
          <w:rFonts w:ascii="Times New Roman" w:eastAsia="宋体" w:hAnsi="Times New Roman"/>
          <w:sz w:val="18"/>
          <w:szCs w:val="18"/>
        </w:rPr>
        <w:t>{{sample.association.IARC}}</w:t>
      </w:r>
      <w:r w:rsidRPr="005E7D78">
        <w:rPr>
          <w:rFonts w:ascii="Times New Roman" w:eastAsia="宋体" w:hAnsi="Times New Roman"/>
          <w:sz w:val="18"/>
          <w:szCs w:val="18"/>
        </w:rPr>
        <w:t>和</w:t>
      </w:r>
      <w:r w:rsidR="00DA3620" w:rsidRPr="00DA3620">
        <w:rPr>
          <w:rFonts w:ascii="Times New Roman" w:eastAsia="宋体" w:hAnsi="Times New Roman"/>
          <w:sz w:val="18"/>
          <w:szCs w:val="18"/>
        </w:rPr>
        <w:t>{{sample.association.</w:t>
      </w:r>
      <w:r w:rsidR="00DA3620">
        <w:rPr>
          <w:rFonts w:ascii="Times New Roman" w:eastAsia="宋体" w:hAnsi="Times New Roman" w:hint="eastAsia"/>
          <w:sz w:val="18"/>
          <w:szCs w:val="18"/>
        </w:rPr>
        <w:t>ACMG</w:t>
      </w:r>
      <w:r w:rsidR="00DA3620" w:rsidRPr="00DA3620">
        <w:rPr>
          <w:rFonts w:ascii="Times New Roman" w:eastAsia="宋体" w:hAnsi="Times New Roman"/>
          <w:sz w:val="18"/>
          <w:szCs w:val="18"/>
        </w:rPr>
        <w:t>}}</w:t>
      </w:r>
      <w:r w:rsidRPr="005E7D78">
        <w:rPr>
          <w:rFonts w:ascii="Times New Roman" w:eastAsia="宋体" w:hAnsi="Times New Roman"/>
          <w:sz w:val="18"/>
          <w:szCs w:val="18"/>
        </w:rPr>
        <w:t>的分类标准，</w:t>
      </w:r>
      <w:r w:rsidRPr="005E7D78">
        <w:rPr>
          <w:rFonts w:ascii="Times New Roman" w:eastAsia="宋体" w:hAnsi="Times New Roman"/>
          <w:i/>
          <w:sz w:val="18"/>
          <w:szCs w:val="18"/>
        </w:rPr>
        <w:t>BRCA1</w:t>
      </w:r>
      <w:r w:rsidRPr="005E7D78">
        <w:rPr>
          <w:rFonts w:ascii="Times New Roman" w:eastAsia="宋体" w:hAnsi="Times New Roman"/>
          <w:sz w:val="18"/>
          <w:szCs w:val="18"/>
        </w:rPr>
        <w:t>基因和</w:t>
      </w:r>
      <w:r w:rsidRPr="005E7D78">
        <w:rPr>
          <w:rFonts w:ascii="Times New Roman" w:eastAsia="宋体" w:hAnsi="Times New Roman"/>
          <w:i/>
          <w:sz w:val="18"/>
          <w:szCs w:val="18"/>
        </w:rPr>
        <w:t>BRCA2</w:t>
      </w:r>
      <w:r w:rsidRPr="005E7D78">
        <w:rPr>
          <w:rFonts w:ascii="Times New Roman" w:eastAsia="宋体" w:hAnsi="Times New Roman"/>
          <w:sz w:val="18"/>
          <w:szCs w:val="18"/>
        </w:rPr>
        <w:t>基因胚系变异可分为：致病性变异</w:t>
      </w:r>
      <w:r w:rsidRPr="005E7D78">
        <w:rPr>
          <w:rFonts w:ascii="Times New Roman" w:eastAsia="宋体" w:hAnsi="Times New Roman"/>
          <w:sz w:val="18"/>
          <w:szCs w:val="18"/>
        </w:rPr>
        <w:t>/</w:t>
      </w:r>
      <w:r w:rsidRPr="005E7D78">
        <w:rPr>
          <w:rFonts w:ascii="Times New Roman" w:eastAsia="宋体" w:hAnsi="Times New Roman"/>
          <w:sz w:val="18"/>
          <w:szCs w:val="18"/>
        </w:rPr>
        <w:t>疑似致病性变异</w:t>
      </w:r>
      <w:r w:rsidRPr="005E7D78">
        <w:rPr>
          <w:rFonts w:ascii="Times New Roman" w:eastAsia="宋体" w:hAnsi="Times New Roman"/>
          <w:sz w:val="18"/>
          <w:szCs w:val="18"/>
        </w:rPr>
        <w:t>/</w:t>
      </w:r>
      <w:r w:rsidRPr="005E7D78">
        <w:rPr>
          <w:rFonts w:ascii="Times New Roman" w:eastAsia="宋体" w:hAnsi="Times New Roman"/>
          <w:sz w:val="18"/>
          <w:szCs w:val="18"/>
        </w:rPr>
        <w:t>意义不明确变异</w:t>
      </w:r>
      <w:r w:rsidRPr="005E7D78">
        <w:rPr>
          <w:rFonts w:ascii="Times New Roman" w:eastAsia="宋体" w:hAnsi="Times New Roman"/>
          <w:sz w:val="18"/>
          <w:szCs w:val="18"/>
        </w:rPr>
        <w:t>/</w:t>
      </w:r>
      <w:r w:rsidRPr="005E7D78">
        <w:rPr>
          <w:rFonts w:ascii="Times New Roman" w:eastAsia="宋体" w:hAnsi="Times New Roman"/>
          <w:sz w:val="18"/>
          <w:szCs w:val="18"/>
        </w:rPr>
        <w:t>疑似良性变异</w:t>
      </w:r>
      <w:r w:rsidRPr="005E7D78">
        <w:rPr>
          <w:rFonts w:ascii="Times New Roman" w:eastAsia="宋体" w:hAnsi="Times New Roman"/>
          <w:sz w:val="18"/>
          <w:szCs w:val="18"/>
        </w:rPr>
        <w:t>/</w:t>
      </w:r>
      <w:r w:rsidRPr="005E7D78">
        <w:rPr>
          <w:rFonts w:ascii="Times New Roman" w:eastAsia="宋体" w:hAnsi="Times New Roman"/>
          <w:sz w:val="18"/>
          <w:szCs w:val="18"/>
        </w:rPr>
        <w:t>良性变异。上表中，胚系变异仅列出致病性或疑似致病性变异。</w:t>
      </w:r>
    </w:p>
    <w:p w14:paraId="1FD494CD" w14:textId="77777777" w:rsidR="00075556" w:rsidRPr="005E7D78" w:rsidRDefault="005D5CBF">
      <w:pPr>
        <w:numPr>
          <w:ilvl w:val="0"/>
          <w:numId w:val="3"/>
        </w:numPr>
        <w:spacing w:line="400" w:lineRule="exact"/>
        <w:rPr>
          <w:rFonts w:ascii="Times New Roman" w:eastAsia="宋体" w:hAnsi="Times New Roman"/>
          <w:sz w:val="18"/>
          <w:szCs w:val="18"/>
        </w:rPr>
      </w:pPr>
      <w:r w:rsidRPr="005E7D78">
        <w:rPr>
          <w:rFonts w:ascii="Times New Roman" w:eastAsia="宋体" w:hAnsi="Times New Roman"/>
          <w:sz w:val="18"/>
          <w:szCs w:val="18"/>
        </w:rPr>
        <w:t>变异丰度处填写杂合</w:t>
      </w:r>
      <w:r w:rsidRPr="005E7D78">
        <w:rPr>
          <w:rFonts w:ascii="Times New Roman" w:eastAsia="宋体" w:hAnsi="Times New Roman"/>
          <w:sz w:val="18"/>
          <w:szCs w:val="18"/>
        </w:rPr>
        <w:t>/</w:t>
      </w:r>
      <w:r w:rsidRPr="005E7D78">
        <w:rPr>
          <w:rFonts w:ascii="Times New Roman" w:eastAsia="宋体" w:hAnsi="Times New Roman"/>
          <w:sz w:val="18"/>
          <w:szCs w:val="18"/>
        </w:rPr>
        <w:t>纯合分别表示丰度在</w:t>
      </w:r>
      <w:r w:rsidRPr="005E7D78">
        <w:rPr>
          <w:rFonts w:ascii="Times New Roman" w:eastAsia="宋体" w:hAnsi="Times New Roman"/>
          <w:sz w:val="18"/>
          <w:szCs w:val="18"/>
        </w:rPr>
        <w:t>50</w:t>
      </w:r>
      <w:r w:rsidRPr="005E7D78">
        <w:rPr>
          <w:rFonts w:ascii="Times New Roman" w:eastAsia="宋体" w:hAnsi="Times New Roman"/>
          <w:sz w:val="18"/>
          <w:szCs w:val="18"/>
        </w:rPr>
        <w:t>％和</w:t>
      </w:r>
      <w:r w:rsidRPr="005E7D78">
        <w:rPr>
          <w:rFonts w:ascii="Times New Roman" w:eastAsia="宋体" w:hAnsi="Times New Roman"/>
          <w:sz w:val="18"/>
          <w:szCs w:val="18"/>
        </w:rPr>
        <w:t>100</w:t>
      </w:r>
      <w:r w:rsidRPr="005E7D78">
        <w:rPr>
          <w:rFonts w:ascii="Times New Roman" w:eastAsia="宋体" w:hAnsi="Times New Roman"/>
          <w:sz w:val="18"/>
          <w:szCs w:val="18"/>
        </w:rPr>
        <w:t>％左右</w:t>
      </w:r>
      <w:r w:rsidRPr="005E7D78">
        <w:rPr>
          <w:rFonts w:ascii="Times New Roman" w:eastAsia="宋体" w:hAnsi="Times New Roman" w:hint="eastAsia"/>
          <w:sz w:val="18"/>
          <w:szCs w:val="18"/>
        </w:rPr>
        <w:t>。</w:t>
      </w:r>
    </w:p>
    <w:p w14:paraId="395D34AB" w14:textId="77777777" w:rsidR="00075556" w:rsidRPr="005E7D78" w:rsidRDefault="00075556">
      <w:pPr>
        <w:rPr>
          <w:rFonts w:ascii="Times New Roman" w:eastAsia="宋体" w:hAnsi="Times New Roman" w:cs="微软雅黑"/>
          <w:b/>
          <w:bCs/>
          <w:color w:val="044A96"/>
          <w:szCs w:val="28"/>
        </w:rPr>
      </w:pPr>
      <w:bookmarkStart w:id="8" w:name="_Toc496561263"/>
      <w:bookmarkEnd w:id="7"/>
    </w:p>
    <w:bookmarkEnd w:id="8"/>
    <w:p w14:paraId="47BA66CD"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4"/>
          <w:szCs w:val="24"/>
        </w:rPr>
      </w:pPr>
      <w:r w:rsidRPr="005E7D78">
        <w:rPr>
          <w:rFonts w:ascii="Times New Roman" w:eastAsia="宋体" w:hAnsi="Times New Roman" w:cs="Arial" w:hint="eastAsia"/>
          <w:b/>
          <w:smallCaps/>
          <w:color w:val="167D7C"/>
          <w:sz w:val="24"/>
          <w:szCs w:val="24"/>
        </w:rPr>
        <w:t>3.2</w:t>
      </w:r>
      <w:r w:rsidRPr="005E7D78">
        <w:rPr>
          <w:rFonts w:ascii="Times New Roman" w:eastAsia="宋体" w:hAnsi="Times New Roman" w:cs="Arial" w:hint="eastAsia"/>
          <w:b/>
          <w:smallCaps/>
          <w:color w:val="167D7C"/>
          <w:sz w:val="24"/>
          <w:szCs w:val="24"/>
        </w:rPr>
        <w:t>检测质控</w:t>
      </w:r>
      <w:bookmarkStart w:id="9" w:name="_Hlk49262888"/>
    </w:p>
    <w:tbl>
      <w:tblPr>
        <w:tblStyle w:val="41"/>
        <w:tblpPr w:leftFromText="180" w:rightFromText="180" w:vertAnchor="text" w:horzAnchor="page" w:tblpXSpec="center" w:tblpY="262"/>
        <w:tblOverlap w:val="never"/>
        <w:tblW w:w="5000" w:type="pct"/>
        <w:tblBorders>
          <w:top w:val="single" w:sz="2" w:space="0" w:color="FCFCFC"/>
          <w:left w:val="single" w:sz="2" w:space="0" w:color="FCFCFC"/>
          <w:bottom w:val="single" w:sz="2" w:space="0" w:color="FCFCFC"/>
          <w:right w:val="single" w:sz="2" w:space="0" w:color="FCFCFC"/>
          <w:insideH w:val="single" w:sz="2" w:space="0" w:color="FCFCFC"/>
          <w:insideV w:val="single" w:sz="2" w:space="0" w:color="FCFCFC"/>
        </w:tblBorders>
        <w:tblLayout w:type="fixed"/>
        <w:tblCellMar>
          <w:top w:w="57" w:type="dxa"/>
          <w:left w:w="85" w:type="dxa"/>
          <w:bottom w:w="57" w:type="dxa"/>
          <w:right w:w="85" w:type="dxa"/>
        </w:tblCellMar>
        <w:tblLook w:val="04A0" w:firstRow="1" w:lastRow="0" w:firstColumn="1" w:lastColumn="0" w:noHBand="0" w:noVBand="1"/>
      </w:tblPr>
      <w:tblGrid>
        <w:gridCol w:w="2565"/>
        <w:gridCol w:w="2618"/>
        <w:gridCol w:w="2618"/>
        <w:gridCol w:w="2535"/>
      </w:tblGrid>
      <w:tr w:rsidR="00075556" w:rsidRPr="005E7D78" w14:paraId="54423072" w14:textId="77777777" w:rsidTr="00F7776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06A8C7" w14:textId="77777777" w:rsidR="00075556" w:rsidRPr="005E7D78" w:rsidRDefault="00075556" w:rsidP="00504449">
            <w:pPr>
              <w:jc w:val="center"/>
              <w:rPr>
                <w:rFonts w:ascii="Times New Roman" w:eastAsia="宋体" w:hAnsi="Times New Roman"/>
                <w:color w:val="FFFFFF"/>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B85C01E"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质量参数</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55283955"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数值</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032C443B" w14:textId="77777777" w:rsidR="00075556" w:rsidRPr="005E7D78" w:rsidRDefault="005D5CBF" w:rsidP="00504449">
            <w:pPr>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t>质控标准</w:t>
            </w:r>
          </w:p>
        </w:tc>
      </w:tr>
      <w:tr w:rsidR="00075556" w:rsidRPr="005E7D78" w14:paraId="4FAD0C04"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A497B48" w14:textId="77777777" w:rsidR="00075556" w:rsidRPr="005E7D78" w:rsidRDefault="005D5CBF" w:rsidP="00504449">
            <w:pPr>
              <w:jc w:val="center"/>
              <w:rPr>
                <w:rFonts w:ascii="Times New Roman" w:eastAsia="宋体" w:hAnsi="Times New Roman"/>
                <w:b w:val="0"/>
                <w:color w:val="000000"/>
                <w:sz w:val="18"/>
                <w:szCs w:val="18"/>
              </w:rPr>
            </w:pPr>
            <w:r w:rsidRPr="005E7D78">
              <w:rPr>
                <w:rFonts w:ascii="Times New Roman" w:eastAsia="宋体" w:hAnsi="Times New Roman" w:hint="eastAsia"/>
                <w:b w:val="0"/>
                <w:bCs w:val="0"/>
                <w:iCs/>
                <w:color w:val="000000"/>
                <w:sz w:val="18"/>
                <w:szCs w:val="18"/>
              </w:rPr>
              <w:t>测序质量</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00B38EC" w14:textId="78694E5E"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比对率</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9937F51" w14:textId="645C05F1"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{{qc.dna_data_qc.mapping_ratio}}</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A880822" w14:textId="33D108C5"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85%</w:t>
            </w:r>
          </w:p>
        </w:tc>
      </w:tr>
      <w:tr w:rsidR="00075556" w:rsidRPr="005E7D78" w14:paraId="608FBD26"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CB2E579"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61A1BA3" w14:textId="4454BC43"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覆盖度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2A31D66" w14:textId="464256EE"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{{qc.dna_data_qc.cover_ratio}}</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6AB9C15" w14:textId="4A8ADC8A"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100</w:t>
            </w:r>
            <w:r w:rsidRPr="005E7D78">
              <w:rPr>
                <w:rFonts w:ascii="Times New Roman" w:eastAsia="宋体" w:hAnsi="Times New Roman" w:hint="eastAsia"/>
                <w:iCs/>
                <w:color w:val="000000"/>
                <w:sz w:val="18"/>
                <w:szCs w:val="18"/>
              </w:rPr>
              <w:t>％</w:t>
            </w:r>
          </w:p>
        </w:tc>
      </w:tr>
      <w:tr w:rsidR="00075556" w:rsidRPr="005E7D78" w14:paraId="061F8119"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5584DC0"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27AB644A" w14:textId="65A9995C"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单点原始深度（×）</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53344CB" w14:textId="49DC305B"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{{qc.dna_data_qc.depth_min|replace(“.00”,””)}}</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4AE31EC0" w14:textId="31205500" w:rsidR="00075556" w:rsidRPr="005E7D78" w:rsidRDefault="00DE4CD6"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100</w:t>
            </w:r>
          </w:p>
        </w:tc>
      </w:tr>
      <w:tr w:rsidR="00075556" w:rsidRPr="005E7D78" w14:paraId="5C0913AC"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vMerge/>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01A84B4A" w14:textId="77777777" w:rsidR="00075556" w:rsidRPr="005E7D78" w:rsidRDefault="00075556" w:rsidP="00504449">
            <w:pPr>
              <w:jc w:val="center"/>
              <w:rPr>
                <w:rFonts w:ascii="Times New Roman" w:eastAsia="宋体" w:hAnsi="Times New Roman"/>
                <w:color w:val="000000"/>
                <w:sz w:val="18"/>
                <w:szCs w:val="18"/>
              </w:rPr>
            </w:pP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305D19FE"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碱基质量</w:t>
            </w:r>
            <w:r w:rsidRPr="005E7D78">
              <w:rPr>
                <w:rFonts w:ascii="Times New Roman" w:eastAsia="宋体" w:hAnsi="Times New Roman" w:hint="eastAsia"/>
                <w:iCs/>
                <w:color w:val="000000"/>
                <w:sz w:val="18"/>
                <w:szCs w:val="18"/>
              </w:rPr>
              <w:t>Q30</w:t>
            </w:r>
            <w:r w:rsidRPr="005E7D78">
              <w:rPr>
                <w:rFonts w:ascii="Times New Roman" w:eastAsia="宋体" w:hAnsi="Times New Roman" w:hint="eastAsia"/>
                <w:iCs/>
                <w:color w:val="000000"/>
                <w:sz w:val="18"/>
                <w:szCs w:val="18"/>
              </w:rPr>
              <w:t>占比</w:t>
            </w:r>
          </w:p>
        </w:tc>
        <w:tc>
          <w:tcPr>
            <w:tcW w:w="25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7EBB0362" w14:textId="4C4D3587" w:rsidR="00075556" w:rsidRPr="005E7D78" w:rsidRDefault="00512E25"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12E25">
              <w:rPr>
                <w:rFonts w:ascii="Times New Roman" w:eastAsia="宋体" w:hAnsi="Times New Roman"/>
                <w:iCs/>
                <w:color w:val="000000"/>
                <w:sz w:val="18"/>
                <w:szCs w:val="18"/>
              </w:rPr>
              <w:t>{{qc.dna_data_qc.cleandata_q30}}</w:t>
            </w:r>
          </w:p>
        </w:tc>
        <w:tc>
          <w:tcPr>
            <w:tcW w:w="248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4EEF8"/>
            <w:vAlign w:val="center"/>
          </w:tcPr>
          <w:p w14:paraId="677DB156" w14:textId="77777777" w:rsidR="00075556" w:rsidRPr="005E7D78" w:rsidRDefault="005D5CBF" w:rsidP="0050444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iCs/>
                <w:color w:val="000000"/>
                <w:sz w:val="18"/>
                <w:szCs w:val="18"/>
              </w:rPr>
            </w:pPr>
            <w:r w:rsidRPr="005E7D78">
              <w:rPr>
                <w:rFonts w:ascii="Times New Roman" w:eastAsia="宋体" w:hAnsi="Times New Roman" w:hint="eastAsia"/>
                <w:iCs/>
                <w:color w:val="000000"/>
                <w:sz w:val="18"/>
                <w:szCs w:val="18"/>
              </w:rPr>
              <w:t>≥</w:t>
            </w:r>
            <w:r w:rsidRPr="005E7D78">
              <w:rPr>
                <w:rFonts w:ascii="Times New Roman" w:eastAsia="宋体" w:hAnsi="Times New Roman" w:hint="eastAsia"/>
                <w:iCs/>
                <w:color w:val="000000"/>
                <w:sz w:val="18"/>
                <w:szCs w:val="18"/>
              </w:rPr>
              <w:t>80%</w:t>
            </w:r>
          </w:p>
        </w:tc>
      </w:tr>
      <w:tr w:rsidR="00075556" w:rsidRPr="005E7D78" w14:paraId="23B1EFF7" w14:textId="77777777" w:rsidTr="00F77760">
        <w:trPr>
          <w:trHeight w:val="567"/>
        </w:trPr>
        <w:tc>
          <w:tcPr>
            <w:cnfStyle w:val="001000000000" w:firstRow="0" w:lastRow="0" w:firstColumn="1" w:lastColumn="0" w:oddVBand="0" w:evenVBand="0" w:oddHBand="0" w:evenHBand="0" w:firstRowFirstColumn="0" w:firstRowLastColumn="0" w:lastRowFirstColumn="0" w:lastRowLastColumn="0"/>
            <w:tcW w:w="251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634488BF" w14:textId="77777777" w:rsidR="00075556" w:rsidRPr="005E7D78" w:rsidRDefault="005D5CBF" w:rsidP="00504449">
            <w:pPr>
              <w:jc w:val="center"/>
              <w:textAlignment w:val="center"/>
              <w:rPr>
                <w:rFonts w:ascii="Times New Roman" w:eastAsia="宋体" w:hAnsi="Times New Roman"/>
                <w:color w:val="FFFFFF" w:themeColor="background1"/>
                <w:sz w:val="20"/>
                <w:szCs w:val="20"/>
              </w:rPr>
            </w:pPr>
            <w:r w:rsidRPr="005E7D78">
              <w:rPr>
                <w:rFonts w:ascii="Times New Roman" w:eastAsia="宋体" w:hAnsi="Times New Roman" w:hint="eastAsia"/>
                <w:color w:val="FFFFFF" w:themeColor="background1"/>
                <w:sz w:val="20"/>
                <w:szCs w:val="20"/>
              </w:rPr>
              <w:lastRenderedPageBreak/>
              <w:t>总体质量评估</w:t>
            </w:r>
          </w:p>
        </w:tc>
        <w:tc>
          <w:tcPr>
            <w:tcW w:w="762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167D7C"/>
            <w:vAlign w:val="center"/>
          </w:tcPr>
          <w:p w14:paraId="73E9DB7E" w14:textId="3C48B66C"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if</w:t>
            </w:r>
            <w:r>
              <w:t xml:space="preserve"> </w:t>
            </w:r>
            <w:r w:rsidRPr="00AE6BE2">
              <w:rPr>
                <w:rFonts w:ascii="Times New Roman" w:eastAsia="宋体" w:hAnsi="Times New Roman"/>
                <w:b/>
                <w:bCs/>
                <w:color w:val="FFFFFF" w:themeColor="background1"/>
                <w:sz w:val="20"/>
                <w:szCs w:val="20"/>
              </w:rPr>
              <w:t>qc.dna_data_qc.mapping_ratio</w:t>
            </w:r>
            <w:r>
              <w:rPr>
                <w:rFonts w:ascii="Times New Roman" w:eastAsia="宋体" w:hAnsi="Times New Roman"/>
                <w:b/>
                <w:bCs/>
                <w:color w:val="FFFFFF" w:themeColor="background1"/>
                <w:sz w:val="20"/>
                <w:szCs w:val="20"/>
              </w:rPr>
              <w:t xml:space="preserve">_num &gt; 0.85 and </w:t>
            </w:r>
            <w:r>
              <w:t xml:space="preserve"> </w:t>
            </w:r>
            <w:r w:rsidRPr="00AE6BE2">
              <w:rPr>
                <w:rFonts w:ascii="Times New Roman" w:eastAsia="宋体" w:hAnsi="Times New Roman"/>
                <w:b/>
                <w:bCs/>
                <w:color w:val="FFFFFF" w:themeColor="background1"/>
                <w:sz w:val="20"/>
                <w:szCs w:val="20"/>
              </w:rPr>
              <w:t>qc.dna_data_qc.cover_ratio</w:t>
            </w:r>
            <w:r>
              <w:rPr>
                <w:rFonts w:ascii="Times New Roman" w:eastAsia="宋体" w:hAnsi="Times New Roman"/>
                <w:b/>
                <w:bCs/>
                <w:color w:val="FFFFFF" w:themeColor="background1"/>
                <w:sz w:val="20"/>
                <w:szCs w:val="20"/>
              </w:rPr>
              <w:t>_num &gt;= 1 and</w:t>
            </w:r>
            <w:r>
              <w:t xml:space="preserve"> </w:t>
            </w:r>
            <w:r w:rsidRPr="00AE6BE2">
              <w:rPr>
                <w:rFonts w:ascii="Times New Roman" w:eastAsia="宋体" w:hAnsi="Times New Roman"/>
                <w:b/>
                <w:bCs/>
                <w:color w:val="FFFFFF" w:themeColor="background1"/>
                <w:sz w:val="20"/>
                <w:szCs w:val="20"/>
              </w:rPr>
              <w:t>qc.dna_data_qc.depth_min</w:t>
            </w:r>
            <w:r>
              <w:rPr>
                <w:rFonts w:ascii="Times New Roman" w:eastAsia="宋体" w:hAnsi="Times New Roman"/>
                <w:b/>
                <w:bCs/>
                <w:color w:val="FFFFFF" w:themeColor="background1"/>
                <w:sz w:val="20"/>
                <w:szCs w:val="20"/>
              </w:rPr>
              <w:t xml:space="preserve">_num &gt;= 100 and </w:t>
            </w:r>
            <w:r w:rsidRPr="00AE6BE2">
              <w:rPr>
                <w:rFonts w:ascii="Times New Roman" w:eastAsia="宋体" w:hAnsi="Times New Roman"/>
                <w:b/>
                <w:bCs/>
                <w:color w:val="FFFFFF" w:themeColor="background1"/>
                <w:sz w:val="20"/>
                <w:szCs w:val="20"/>
              </w:rPr>
              <w:t>qc.dna_data_qc.cleandata_q30</w:t>
            </w:r>
            <w:r>
              <w:rPr>
                <w:rFonts w:ascii="Times New Roman" w:eastAsia="宋体" w:hAnsi="Times New Roman"/>
                <w:b/>
                <w:bCs/>
                <w:color w:val="FFFFFF" w:themeColor="background1"/>
                <w:sz w:val="20"/>
                <w:szCs w:val="20"/>
              </w:rPr>
              <w:t>_num &gt;= 0.8</w:t>
            </w:r>
            <w:r w:rsidRPr="00AE6BE2">
              <w:rPr>
                <w:rFonts w:ascii="Times New Roman" w:eastAsia="宋体" w:hAnsi="Times New Roman"/>
                <w:b/>
                <w:bCs/>
                <w:color w:val="FFFFFF" w:themeColor="background1"/>
                <w:sz w:val="20"/>
                <w:szCs w:val="20"/>
              </w:rPr>
              <w:t xml:space="preserve"> </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w:t>
            </w:r>
          </w:p>
          <w:p w14:paraId="21B60FB5" w14:textId="77777777" w:rsidR="00075556" w:rsidRDefault="005D5CBF"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合格</w:t>
            </w:r>
          </w:p>
          <w:p w14:paraId="0A3B4FDD"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%p else%}</w:t>
            </w:r>
          </w:p>
          <w:p w14:paraId="07841CE1" w14:textId="77777777" w:rsidR="00AE6BE2"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警戒</w:t>
            </w:r>
          </w:p>
          <w:p w14:paraId="573EEA5E" w14:textId="2CCD302B" w:rsidR="00AE6BE2" w:rsidRPr="005E7D78" w:rsidRDefault="00AE6BE2" w:rsidP="00504449">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FFFFFF" w:themeColor="background1"/>
                <w:sz w:val="20"/>
                <w:szCs w:val="20"/>
              </w:rPr>
            </w:pPr>
            <w:r>
              <w:rPr>
                <w:rFonts w:ascii="Times New Roman" w:eastAsia="宋体" w:hAnsi="Times New Roman" w:hint="eastAsia"/>
                <w:b/>
                <w:bCs/>
                <w:color w:val="FFFFFF" w:themeColor="background1"/>
                <w:sz w:val="20"/>
                <w:szCs w:val="20"/>
              </w:rPr>
              <w:t>{</w:t>
            </w:r>
            <w:r>
              <w:rPr>
                <w:rFonts w:ascii="Times New Roman" w:eastAsia="宋体" w:hAnsi="Times New Roman"/>
                <w:b/>
                <w:bCs/>
                <w:color w:val="FFFFFF" w:themeColor="background1"/>
                <w:sz w:val="20"/>
                <w:szCs w:val="20"/>
              </w:rPr>
              <w:t>%</w:t>
            </w:r>
            <w:r>
              <w:rPr>
                <w:rFonts w:ascii="Times New Roman" w:eastAsia="宋体" w:hAnsi="Times New Roman" w:hint="eastAsia"/>
                <w:b/>
                <w:bCs/>
                <w:color w:val="FFFFFF" w:themeColor="background1"/>
                <w:sz w:val="20"/>
                <w:szCs w:val="20"/>
              </w:rPr>
              <w:t>p</w:t>
            </w:r>
            <w:r>
              <w:rPr>
                <w:rFonts w:ascii="Times New Roman" w:eastAsia="宋体" w:hAnsi="Times New Roman"/>
                <w:b/>
                <w:bCs/>
                <w:color w:val="FFFFFF" w:themeColor="background1"/>
                <w:sz w:val="20"/>
                <w:szCs w:val="20"/>
              </w:rPr>
              <w:t xml:space="preserve"> endif%</w:t>
            </w:r>
            <w:r>
              <w:rPr>
                <w:rFonts w:ascii="Times New Roman" w:eastAsia="宋体" w:hAnsi="Times New Roman" w:hint="eastAsia"/>
                <w:b/>
                <w:bCs/>
                <w:color w:val="FFFFFF" w:themeColor="background1"/>
                <w:sz w:val="20"/>
                <w:szCs w:val="20"/>
              </w:rPr>
              <w:t>}</w:t>
            </w:r>
          </w:p>
        </w:tc>
      </w:tr>
    </w:tbl>
    <w:bookmarkEnd w:id="9"/>
    <w:p w14:paraId="17892A79" w14:textId="77777777" w:rsidR="00075556" w:rsidRPr="005E7D78" w:rsidRDefault="005D5CBF">
      <w:p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注：</w:t>
      </w:r>
    </w:p>
    <w:p w14:paraId="042F283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检测平台</w:t>
      </w:r>
      <w:r w:rsidRPr="005E7D78">
        <w:rPr>
          <w:rFonts w:ascii="Times New Roman" w:eastAsia="宋体" w:hAnsi="Times New Roman" w:hint="eastAsia"/>
          <w:sz w:val="18"/>
          <w:szCs w:val="18"/>
        </w:rPr>
        <w:t>: Illumina Miseq DX</w:t>
      </w:r>
    </w:p>
    <w:p w14:paraId="2026B208"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检测方法</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多重扩增子二代测序</w:t>
      </w:r>
      <w:r w:rsidRPr="005E7D78">
        <w:rPr>
          <w:rFonts w:ascii="Times New Roman" w:eastAsia="宋体" w:hAnsi="Times New Roman" w:hint="eastAsia"/>
          <w:sz w:val="18"/>
          <w:szCs w:val="18"/>
        </w:rPr>
        <w:t>(NGS)</w:t>
      </w:r>
    </w:p>
    <w:p w14:paraId="07888D8A" w14:textId="77777777" w:rsidR="00075556" w:rsidRPr="005E7D78" w:rsidRDefault="005D5CBF">
      <w:pPr>
        <w:numPr>
          <w:ilvl w:val="0"/>
          <w:numId w:val="4"/>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参考基因组</w:t>
      </w:r>
      <w:r w:rsidRPr="005E7D78">
        <w:rPr>
          <w:rFonts w:ascii="Times New Roman" w:eastAsia="宋体" w:hAnsi="Times New Roman" w:hint="eastAsia"/>
          <w:sz w:val="18"/>
          <w:szCs w:val="18"/>
        </w:rPr>
        <w:t>: hg19/GRCh37</w:t>
      </w:r>
    </w:p>
    <w:p w14:paraId="1CAA9631" w14:textId="7AA4D020" w:rsidR="00075556" w:rsidRPr="005E7D78" w:rsidRDefault="00DE4CD6">
      <w:pPr>
        <w:numPr>
          <w:ilvl w:val="0"/>
          <w:numId w:val="4"/>
        </w:numPr>
        <w:spacing w:line="400" w:lineRule="exact"/>
        <w:rPr>
          <w:rFonts w:ascii="Times New Roman" w:eastAsia="宋体" w:hAnsi="Times New Roman"/>
          <w:sz w:val="18"/>
          <w:szCs w:val="18"/>
        </w:rPr>
      </w:pPr>
      <w:bookmarkStart w:id="10" w:name="OLE_LINK3"/>
      <w:r w:rsidRPr="005E7D78">
        <w:rPr>
          <w:rFonts w:ascii="Times New Roman" w:eastAsia="宋体" w:hAnsi="Times New Roman" w:hint="eastAsia"/>
          <w:sz w:val="18"/>
          <w:szCs w:val="18"/>
        </w:rPr>
        <w:t>比对率</w:t>
      </w:r>
      <w:r w:rsidR="005D5CBF"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序列回帖比率，可以比对至参考序列上的</w:t>
      </w:r>
      <w:r w:rsidRPr="005E7D78">
        <w:rPr>
          <w:rFonts w:ascii="Times New Roman" w:eastAsia="宋体" w:hAnsi="Times New Roman" w:hint="eastAsia"/>
          <w:sz w:val="18"/>
          <w:szCs w:val="18"/>
        </w:rPr>
        <w:t>reads</w:t>
      </w:r>
      <w:r w:rsidRPr="00BD6008">
        <w:rPr>
          <w:rFonts w:ascii="Times New Roman" w:eastAsia="宋体" w:hAnsi="Times New Roman" w:hint="eastAsia"/>
          <w:sz w:val="18"/>
          <w:szCs w:val="18"/>
        </w:rPr>
        <w:t>的比例</w:t>
      </w:r>
      <w:r w:rsidR="005D5CBF" w:rsidRPr="00BD6008">
        <w:rPr>
          <w:rFonts w:ascii="Times New Roman" w:eastAsia="宋体" w:hAnsi="Times New Roman" w:hint="eastAsia"/>
          <w:sz w:val="18"/>
          <w:szCs w:val="18"/>
        </w:rPr>
        <w:t>。覆盖</w:t>
      </w:r>
      <w:r w:rsidRPr="00BD6008">
        <w:rPr>
          <w:rFonts w:ascii="Times New Roman" w:eastAsia="宋体" w:hAnsi="Times New Roman" w:hint="eastAsia"/>
          <w:sz w:val="18"/>
          <w:szCs w:val="18"/>
        </w:rPr>
        <w:t>度</w:t>
      </w:r>
      <w:r w:rsidR="005D5CBF" w:rsidRPr="00BD6008">
        <w:rPr>
          <w:rFonts w:ascii="Times New Roman" w:eastAsia="宋体" w:hAnsi="Times New Roman" w:hint="eastAsia"/>
          <w:sz w:val="18"/>
          <w:szCs w:val="18"/>
        </w:rPr>
        <w:t>：</w:t>
      </w:r>
      <w:r w:rsidRPr="00BD6008">
        <w:rPr>
          <w:rFonts w:ascii="Times New Roman" w:eastAsia="宋体" w:hAnsi="Times New Roman" w:hint="eastAsia"/>
          <w:color w:val="000000" w:themeColor="text1"/>
          <w:sz w:val="18"/>
          <w:szCs w:val="18"/>
        </w:rPr>
        <w:t>检测到的区域占目标区域的比例</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单点原始深度</w:t>
      </w:r>
      <w:r w:rsidR="005D5CBF" w:rsidRPr="00BD6008">
        <w:rPr>
          <w:rFonts w:ascii="Times New Roman" w:eastAsia="宋体" w:hAnsi="Times New Roman" w:hint="eastAsia"/>
          <w:sz w:val="18"/>
          <w:szCs w:val="18"/>
        </w:rPr>
        <w:t>：</w:t>
      </w:r>
      <w:r w:rsidRPr="00BD6008">
        <w:rPr>
          <w:rFonts w:ascii="Times New Roman" w:eastAsia="宋体" w:hAnsi="Times New Roman" w:hint="eastAsia"/>
          <w:sz w:val="18"/>
          <w:szCs w:val="18"/>
        </w:rPr>
        <w:t>本项目为扩增子测序，要求深度最低的扩增子的深度也要达到</w:t>
      </w:r>
      <w:r w:rsidRPr="00BD6008">
        <w:rPr>
          <w:rFonts w:ascii="Times New Roman" w:eastAsia="宋体" w:hAnsi="Times New Roman" w:hint="eastAsia"/>
          <w:sz w:val="18"/>
          <w:szCs w:val="18"/>
        </w:rPr>
        <w:t>100</w:t>
      </w:r>
      <w:r w:rsidRPr="00BD6008">
        <w:rPr>
          <w:rFonts w:ascii="Times New Roman" w:eastAsia="宋体" w:hAnsi="Times New Roman" w:hint="eastAsia"/>
          <w:sz w:val="18"/>
          <w:szCs w:val="18"/>
        </w:rPr>
        <w:t>×以上</w:t>
      </w:r>
      <w:r w:rsidR="005D5CBF" w:rsidRPr="00BD6008">
        <w:rPr>
          <w:rFonts w:ascii="Times New Roman" w:eastAsia="宋体" w:hAnsi="Times New Roman" w:hint="eastAsia"/>
          <w:sz w:val="18"/>
          <w:szCs w:val="18"/>
        </w:rPr>
        <w:t>。碱基质量</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占比：送检样本测序数据中碱基质量能达到</w:t>
      </w:r>
      <w:r w:rsidR="005D5CBF" w:rsidRPr="00BD6008">
        <w:rPr>
          <w:rFonts w:ascii="Times New Roman" w:eastAsia="宋体" w:hAnsi="Times New Roman" w:hint="eastAsia"/>
          <w:sz w:val="18"/>
          <w:szCs w:val="18"/>
        </w:rPr>
        <w:t>Q30</w:t>
      </w:r>
      <w:r w:rsidR="005D5CBF" w:rsidRPr="00BD6008">
        <w:rPr>
          <w:rFonts w:ascii="Times New Roman" w:eastAsia="宋体" w:hAnsi="Times New Roman" w:hint="eastAsia"/>
          <w:sz w:val="18"/>
          <w:szCs w:val="18"/>
        </w:rPr>
        <w:t>及以上（表示碱基识别错误的概率低于</w:t>
      </w:r>
      <w:r w:rsidR="005D5CBF" w:rsidRPr="00BD6008">
        <w:rPr>
          <w:rFonts w:ascii="Times New Roman" w:eastAsia="宋体" w:hAnsi="Times New Roman" w:hint="eastAsia"/>
          <w:sz w:val="18"/>
          <w:szCs w:val="18"/>
        </w:rPr>
        <w:t>0.1%</w:t>
      </w:r>
      <w:r w:rsidR="005D5CBF" w:rsidRPr="00BD6008">
        <w:rPr>
          <w:rFonts w:ascii="Times New Roman" w:eastAsia="宋体" w:hAnsi="Times New Roman" w:hint="eastAsia"/>
          <w:sz w:val="18"/>
          <w:szCs w:val="18"/>
        </w:rPr>
        <w:t>，即碱基识别正确率超过</w:t>
      </w:r>
      <w:r w:rsidR="005D5CBF" w:rsidRPr="00BD6008">
        <w:rPr>
          <w:rFonts w:ascii="Times New Roman" w:eastAsia="宋体" w:hAnsi="Times New Roman" w:hint="eastAsia"/>
          <w:sz w:val="18"/>
          <w:szCs w:val="18"/>
        </w:rPr>
        <w:t>99.9%</w:t>
      </w:r>
      <w:r w:rsidR="005D5CBF" w:rsidRPr="00BD6008">
        <w:rPr>
          <w:rFonts w:ascii="Times New Roman" w:eastAsia="宋体" w:hAnsi="Times New Roman" w:hint="eastAsia"/>
          <w:sz w:val="18"/>
          <w:szCs w:val="18"/>
        </w:rPr>
        <w:t>）的比例。检测质控包含但不限于以上部分。各项指标分为不合格，警戒，合格三个等级，当质量为不合格或警戒时会一定程度影响最终的检测结果。</w:t>
      </w:r>
      <w:r w:rsidR="005D5CBF" w:rsidRPr="005E7D78">
        <w:rPr>
          <w:rFonts w:ascii="Times New Roman" w:eastAsia="宋体" w:hAnsi="Times New Roman" w:hint="eastAsia"/>
          <w:sz w:val="18"/>
          <w:szCs w:val="18"/>
        </w:rPr>
        <w:br w:type="page"/>
      </w:r>
    </w:p>
    <w:bookmarkEnd w:id="10"/>
    <w:p w14:paraId="57508BF9" w14:textId="77777777" w:rsidR="00075556" w:rsidRPr="005E7D78" w:rsidRDefault="005D5CBF" w:rsidP="00DF7446">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lastRenderedPageBreak/>
        <w:t>结果解释</w:t>
      </w:r>
    </w:p>
    <w:tbl>
      <w:tblPr>
        <w:tblStyle w:val="a7"/>
        <w:tblW w:w="5000"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16"/>
        <w:gridCol w:w="6696"/>
      </w:tblGrid>
      <w:tr w:rsidR="00075556" w:rsidRPr="005E7D78" w14:paraId="663FA949" w14:textId="77777777" w:rsidTr="00BD0155">
        <w:trPr>
          <w:trHeight w:val="641"/>
        </w:trPr>
        <w:tc>
          <w:tcPr>
            <w:tcW w:w="3616" w:type="dxa"/>
            <w:tcBorders>
              <w:top w:val="single" w:sz="12" w:space="0" w:color="auto"/>
              <w:bottom w:val="single" w:sz="4" w:space="0" w:color="auto"/>
              <w:tl2br w:val="nil"/>
              <w:tr2bl w:val="nil"/>
            </w:tcBorders>
            <w:shd w:val="clear" w:color="auto" w:fill="167D7C"/>
            <w:vAlign w:val="center"/>
          </w:tcPr>
          <w:p w14:paraId="4816B5C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基因变异</w:t>
            </w:r>
          </w:p>
        </w:tc>
        <w:tc>
          <w:tcPr>
            <w:tcW w:w="6696" w:type="dxa"/>
            <w:tcBorders>
              <w:top w:val="single" w:sz="12" w:space="0" w:color="auto"/>
              <w:bottom w:val="single" w:sz="4" w:space="0" w:color="auto"/>
              <w:tl2br w:val="nil"/>
              <w:tr2bl w:val="nil"/>
            </w:tcBorders>
            <w:shd w:val="clear" w:color="auto" w:fill="167D7C"/>
            <w:vAlign w:val="center"/>
          </w:tcPr>
          <w:p w14:paraId="2A49A4AF" w14:textId="77777777" w:rsidR="00075556" w:rsidRPr="005E7D78" w:rsidRDefault="005D5CBF" w:rsidP="00A84814">
            <w:pPr>
              <w:spacing w:line="240" w:lineRule="exact"/>
              <w:jc w:val="center"/>
              <w:rPr>
                <w:rFonts w:ascii="Times New Roman" w:eastAsia="宋体" w:hAnsi="Times New Roman" w:cs="宋体"/>
                <w:b/>
                <w:color w:val="FFFFFF" w:themeColor="background1"/>
                <w:sz w:val="18"/>
                <w:szCs w:val="18"/>
              </w:rPr>
            </w:pPr>
            <w:r w:rsidRPr="005E7D78">
              <w:rPr>
                <w:rFonts w:ascii="Times New Roman" w:eastAsia="宋体" w:hAnsi="Times New Roman" w:hint="eastAsia"/>
                <w:b/>
                <w:bCs/>
                <w:color w:val="FFFFFF" w:themeColor="background1"/>
                <w:sz w:val="20"/>
                <w:szCs w:val="20"/>
              </w:rPr>
              <w:t>详细解析</w:t>
            </w:r>
          </w:p>
        </w:tc>
      </w:tr>
      <w:tr w:rsidR="00BD0155" w:rsidRPr="005E7D78" w14:paraId="6E9CAA76" w14:textId="77777777" w:rsidTr="00334054">
        <w:tc>
          <w:tcPr>
            <w:tcW w:w="10312" w:type="dxa"/>
            <w:gridSpan w:val="2"/>
            <w:tcBorders>
              <w:tl2br w:val="nil"/>
              <w:tr2bl w:val="nil"/>
            </w:tcBorders>
            <w:shd w:val="clear" w:color="auto" w:fill="auto"/>
            <w:vAlign w:val="center"/>
          </w:tcPr>
          <w:p w14:paraId="570825BD" w14:textId="65135682" w:rsidR="00BD0155" w:rsidRPr="005E7D78"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{%tr if var_brca.snv_s.B1_L5 + var_brca.snv_s.B2_L5 + var_brca.snv_s.B1_L4 + var_brca.snv_s.B2_L4%}</w:t>
            </w:r>
          </w:p>
        </w:tc>
      </w:tr>
      <w:tr w:rsidR="00BD0155" w:rsidRPr="005E7D78" w14:paraId="7507FAE2" w14:textId="77777777" w:rsidTr="00334054">
        <w:tc>
          <w:tcPr>
            <w:tcW w:w="10312" w:type="dxa"/>
            <w:gridSpan w:val="2"/>
            <w:tcBorders>
              <w:tl2br w:val="nil"/>
              <w:tr2bl w:val="nil"/>
            </w:tcBorders>
            <w:shd w:val="clear" w:color="auto" w:fill="auto"/>
            <w:vAlign w:val="center"/>
          </w:tcPr>
          <w:p w14:paraId="11E76485" w14:textId="76AB2D70" w:rsidR="00BD0155" w:rsidRP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D0155">
              <w:rPr>
                <w:rFonts w:ascii="Times New Roman" w:eastAsia="宋体" w:hAnsi="Times New Roman" w:cs="Times New Roman"/>
                <w:sz w:val="18"/>
                <w:szCs w:val="18"/>
              </w:rPr>
              <w:t xml:space="preserve"> var_brca.snv_s.B1_L5 + var_brca.snv_s.B2_L5 + var_brca.snv_s.B1_L4 + var_brca.snv_s.B2_L4%}</w:t>
            </w:r>
          </w:p>
        </w:tc>
      </w:tr>
      <w:tr w:rsidR="00BD0155" w:rsidRPr="005E7D78" w14:paraId="67346F07" w14:textId="77777777" w:rsidTr="00BD0155">
        <w:tc>
          <w:tcPr>
            <w:tcW w:w="3616" w:type="dxa"/>
            <w:tcBorders>
              <w:tl2br w:val="nil"/>
              <w:tr2bl w:val="nil"/>
            </w:tcBorders>
            <w:shd w:val="clear" w:color="auto" w:fill="auto"/>
            <w:vAlign w:val="center"/>
          </w:tcPr>
          <w:p w14:paraId="4FB7E5C6" w14:textId="77777777" w:rsidR="00BD0155" w:rsidRPr="003028F6" w:rsidRDefault="00BD0155" w:rsidP="00A84814">
            <w:pPr>
              <w:spacing w:line="300" w:lineRule="exact"/>
              <w:rPr>
                <w:rFonts w:ascii="Times New Roman" w:eastAsia="宋体" w:hAnsi="Times New Roman" w:cs="Times New Roman"/>
                <w:b/>
                <w:bCs/>
                <w:kern w:val="0"/>
                <w:sz w:val="18"/>
                <w:szCs w:val="18"/>
                <w:shd w:val="clear" w:color="auto" w:fill="FFFFFF"/>
              </w:rPr>
            </w:pPr>
            <w:r w:rsidRPr="003028F6">
              <w:rPr>
                <w:rFonts w:ascii="Times New Roman" w:eastAsia="宋体" w:hAnsi="Times New Roman" w:cs="Times New Roman" w:hint="eastAsia"/>
                <w:b/>
                <w:bCs/>
                <w:i/>
                <w:iCs/>
                <w:kern w:val="0"/>
                <w:sz w:val="18"/>
                <w:szCs w:val="18"/>
                <w:shd w:val="clear" w:color="auto" w:fill="FFFFFF"/>
              </w:rPr>
              <w:t>{</w:t>
            </w:r>
            <w:r w:rsidRPr="003028F6">
              <w:rPr>
                <w:rFonts w:ascii="Times New Roman" w:eastAsia="宋体" w:hAnsi="Times New Roman" w:cs="Times New Roman"/>
                <w:b/>
                <w:bCs/>
                <w:i/>
                <w:iCs/>
                <w:kern w:val="0"/>
                <w:sz w:val="18"/>
                <w:szCs w:val="18"/>
                <w:shd w:val="clear" w:color="auto" w:fill="FFFFFF"/>
              </w:rPr>
              <w:t>{a.gene_symbol}}</w:t>
            </w:r>
            <w:r w:rsidRPr="003028F6">
              <w:rPr>
                <w:rFonts w:ascii="Times New Roman" w:eastAsia="宋体" w:hAnsi="Times New Roman" w:cs="Times New Roman" w:hint="eastAsia"/>
                <w:b/>
                <w:bCs/>
                <w:kern w:val="0"/>
                <w:sz w:val="18"/>
                <w:szCs w:val="18"/>
                <w:shd w:val="clear" w:color="auto" w:fill="FFFFFF"/>
              </w:rPr>
              <w:t>：</w:t>
            </w:r>
          </w:p>
          <w:p w14:paraId="4E09F628" w14:textId="721BF8F2" w:rsidR="00BD0155" w:rsidRPr="00BD0155" w:rsidRDefault="00BD0155" w:rsidP="006B38C2">
            <w:pPr>
              <w:spacing w:line="300" w:lineRule="exact"/>
              <w:rPr>
                <w:rFonts w:ascii="Times New Roman" w:eastAsia="宋体" w:hAnsi="Times New Roman" w:cs="Times New Roman"/>
                <w:kern w:val="0"/>
                <w:sz w:val="18"/>
                <w:szCs w:val="18"/>
                <w:shd w:val="clear" w:color="auto" w:fill="FFFFFF"/>
              </w:rPr>
            </w:pP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a.</w:t>
            </w:r>
            <w:r w:rsidRPr="00BD0155">
              <w:rPr>
                <w:rFonts w:ascii="Times New Roman" w:eastAsia="宋体" w:hAnsi="Times New Roman" w:cs="Times New Roman"/>
                <w:kern w:val="0"/>
                <w:sz w:val="18"/>
                <w:szCs w:val="18"/>
                <w:shd w:val="clear" w:color="auto" w:fill="FFFFFF"/>
              </w:rPr>
              <w:t>transcript_primary</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:{{a.hgvs_c}}{% if a.hgvs_p != “p.?”%}</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{a.hgvs_p}}</w:t>
            </w:r>
            <w:r w:rsidR="006B38C2">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hint="eastAsia"/>
                <w:kern w:val="0"/>
                <w:sz w:val="18"/>
                <w:szCs w:val="18"/>
                <w:shd w:val="clear" w:color="auto" w:fill="FFFFFF"/>
              </w:rPr>
              <w:t>{</w:t>
            </w:r>
            <w:r>
              <w:rPr>
                <w:rFonts w:ascii="Times New Roman" w:eastAsia="宋体" w:hAnsi="Times New Roman" w:cs="Times New Roman"/>
                <w:kern w:val="0"/>
                <w:sz w:val="18"/>
                <w:szCs w:val="18"/>
                <w:shd w:val="clear" w:color="auto" w:fill="FFFFFF"/>
              </w:rPr>
              <w:t>% endif%}</w:t>
            </w:r>
          </w:p>
        </w:tc>
        <w:tc>
          <w:tcPr>
            <w:tcW w:w="6696" w:type="dxa"/>
            <w:tcBorders>
              <w:tl2br w:val="nil"/>
              <w:tr2bl w:val="nil"/>
            </w:tcBorders>
            <w:shd w:val="clear" w:color="auto" w:fill="auto"/>
            <w:vAlign w:val="center"/>
          </w:tcPr>
          <w:p w14:paraId="6F3534B8" w14:textId="488C3995" w:rsidR="00BD0155" w:rsidRPr="00BD0155" w:rsidRDefault="00BD0155" w:rsidP="00A84814">
            <w:pPr>
              <w:autoSpaceDE w:val="0"/>
              <w:autoSpaceDN w:val="0"/>
              <w:adjustRightInd w:val="0"/>
              <w:spacing w:line="360" w:lineRule="exact"/>
              <w:rPr>
                <w:rFonts w:ascii="Times New Roman" w:eastAsia="宋体" w:hAnsi="Times New Roman" w:cs="Times New Roman"/>
                <w:sz w:val="18"/>
                <w:szCs w:val="18"/>
              </w:rPr>
            </w:pPr>
            <w:r>
              <w:rPr>
                <w:rFonts w:ascii="Times New Roman" w:eastAsia="宋体" w:hAnsi="Times New Roman" w:cs="Times New Roman" w:hint="eastAsia"/>
                <w:sz w:val="18"/>
                <w:szCs w:val="18"/>
              </w:rPr>
              <w:t>本次实验检测到</w:t>
            </w:r>
            <w:r>
              <w:rPr>
                <w:rFonts w:ascii="Times New Roman" w:eastAsia="宋体" w:hAnsi="Times New Roman" w:cs="Times New Roman" w:hint="eastAsia"/>
                <w:sz w:val="18"/>
                <w:szCs w:val="18"/>
              </w:rPr>
              <w:t>{{</w:t>
            </w:r>
            <w:r>
              <w:rPr>
                <w:rFonts w:ascii="Times New Roman" w:eastAsia="宋体" w:hAnsi="Times New Roman" w:cs="Times New Roman"/>
                <w:sz w:val="18"/>
                <w:szCs w:val="18"/>
              </w:rPr>
              <w:t>a.gene_symbol</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基因的</w:t>
            </w:r>
            <w:r>
              <w:rPr>
                <w:rFonts w:ascii="Times New Roman" w:eastAsia="宋体" w:hAnsi="Times New Roman" w:cs="Times New Roman" w:hint="eastAsia"/>
                <w:sz w:val="18"/>
                <w:szCs w:val="18"/>
              </w:rPr>
              <w:t>{{</w:t>
            </w:r>
            <w:r>
              <w:rPr>
                <w:rFonts w:ascii="Times New Roman" w:eastAsia="宋体" w:hAnsi="Times New Roman" w:cs="Times New Roman"/>
                <w:sz w:val="18"/>
                <w:szCs w:val="18"/>
              </w:rPr>
              <w:t>a.hgvs_c</w:t>
            </w:r>
            <w:r>
              <w:rPr>
                <w:rFonts w:ascii="Times New Roman" w:eastAsia="宋体" w:hAnsi="Times New Roman" w:cs="Times New Roman" w:hint="eastAsia"/>
                <w:sz w:val="18"/>
                <w:szCs w:val="18"/>
              </w:rPr>
              <w:t>}}</w:t>
            </w:r>
            <w:r>
              <w:rPr>
                <w:rFonts w:ascii="Times New Roman" w:eastAsia="宋体" w:hAnsi="Times New Roman" w:cs="Times New Roman"/>
                <w:sz w:val="18"/>
                <w:szCs w:val="18"/>
              </w:rPr>
              <w:t>{%if a.hgvs_p != “p.?”%}</w:t>
            </w:r>
            <w:r>
              <w:rPr>
                <w:rFonts w:ascii="Times New Roman" w:eastAsia="宋体" w:hAnsi="Times New Roman" w:cs="Times New Roman" w:hint="eastAsia"/>
                <w:sz w:val="18"/>
                <w:szCs w:val="18"/>
              </w:rPr>
              <w:t>（</w:t>
            </w:r>
            <w:r>
              <w:rPr>
                <w:rFonts w:ascii="Times New Roman" w:eastAsia="宋体" w:hAnsi="Times New Roman" w:cs="Times New Roman"/>
                <w:sz w:val="18"/>
                <w:szCs w:val="18"/>
              </w:rPr>
              <w:t>{{a.hgvs_p}}</w:t>
            </w:r>
            <w:r>
              <w:rPr>
                <w:rFonts w:ascii="Times New Roman" w:eastAsia="宋体" w:hAnsi="Times New Roman" w:cs="Times New Roman" w:hint="eastAsia"/>
                <w:sz w:val="18"/>
                <w:szCs w:val="18"/>
              </w:rPr>
              <w:t>）</w:t>
            </w:r>
            <w:r>
              <w:rPr>
                <w:rFonts w:ascii="Times New Roman" w:eastAsia="宋体" w:hAnsi="Times New Roman" w:cs="Times New Roman"/>
                <w:sz w:val="18"/>
                <w:szCs w:val="18"/>
              </w:rPr>
              <w:t>{%endif%}</w:t>
            </w:r>
            <w:r>
              <w:rPr>
                <w:rFonts w:ascii="Times New Roman" w:eastAsia="宋体" w:hAnsi="Times New Roman" w:cs="Times New Roman" w:hint="eastAsia"/>
                <w:sz w:val="18"/>
                <w:szCs w:val="18"/>
              </w:rPr>
              <w:t>变异，</w:t>
            </w:r>
            <w:r w:rsidRPr="00BD0155">
              <w:rPr>
                <w:rFonts w:ascii="Times New Roman" w:eastAsia="宋体" w:hAnsi="Times New Roman" w:cs="Times New Roman" w:hint="eastAsia"/>
                <w:sz w:val="18"/>
                <w:szCs w:val="18"/>
              </w:rPr>
              <w:t>{{a.variant_desc_cn|e}}{{a.variant_interpret_cn|e}}</w:t>
            </w:r>
            <w:r w:rsidRPr="00BD0155">
              <w:rPr>
                <w:rFonts w:ascii="Times New Roman" w:eastAsia="宋体" w:hAnsi="Times New Roman" w:cs="Times New Roman" w:hint="eastAsia"/>
                <w:sz w:val="18"/>
                <w:szCs w:val="18"/>
              </w:rPr>
              <w:t>因此，该变异为</w:t>
            </w:r>
            <w:r w:rsidRPr="00BD0155">
              <w:rPr>
                <w:rFonts w:ascii="Times New Roman" w:eastAsia="宋体" w:hAnsi="Times New Roman" w:cs="Times New Roman" w:hint="eastAsia"/>
                <w:sz w:val="18"/>
                <w:szCs w:val="18"/>
              </w:rPr>
              <w:t>{%if a.clinic_num_g==4%}</w:t>
            </w:r>
            <w:r w:rsidRPr="00BD0155">
              <w:rPr>
                <w:rFonts w:ascii="Times New Roman" w:eastAsia="宋体" w:hAnsi="Times New Roman" w:cs="Times New Roman" w:hint="eastAsia"/>
                <w:sz w:val="18"/>
                <w:szCs w:val="18"/>
              </w:rPr>
              <w:t>疑似致病性变异。</w:t>
            </w:r>
            <w:r w:rsidRPr="00BD0155">
              <w:rPr>
                <w:rFonts w:ascii="Times New Roman" w:eastAsia="宋体" w:hAnsi="Times New Roman" w:cs="Times New Roman" w:hint="eastAsia"/>
                <w:sz w:val="18"/>
                <w:szCs w:val="18"/>
              </w:rPr>
              <w:t>{%elif a.clinic_num_g==5%}</w:t>
            </w:r>
            <w:r w:rsidRPr="00BD0155">
              <w:rPr>
                <w:rFonts w:ascii="Times New Roman" w:eastAsia="宋体" w:hAnsi="Times New Roman" w:cs="Times New Roman" w:hint="eastAsia"/>
                <w:sz w:val="18"/>
                <w:szCs w:val="18"/>
              </w:rPr>
              <w:t>致病性变异。</w:t>
            </w:r>
            <w:r w:rsidRPr="00BD0155">
              <w:rPr>
                <w:rFonts w:ascii="Times New Roman" w:eastAsia="宋体" w:hAnsi="Times New Roman" w:cs="Times New Roman" w:hint="eastAsia"/>
                <w:sz w:val="18"/>
                <w:szCs w:val="18"/>
              </w:rPr>
              <w:t>{%else%}</w:t>
            </w:r>
            <w:r w:rsidRPr="00BD0155">
              <w:rPr>
                <w:rFonts w:ascii="Times New Roman" w:eastAsia="宋体" w:hAnsi="Times New Roman" w:cs="Times New Roman" w:hint="eastAsia"/>
                <w:sz w:val="18"/>
                <w:szCs w:val="18"/>
              </w:rPr>
              <w:t>意义不明确变异。</w:t>
            </w:r>
            <w:r w:rsidRPr="00BD0155">
              <w:rPr>
                <w:rFonts w:ascii="Times New Roman" w:eastAsia="宋体" w:hAnsi="Times New Roman" w:cs="Times New Roman" w:hint="eastAsia"/>
                <w:sz w:val="18"/>
                <w:szCs w:val="18"/>
              </w:rPr>
              <w:t>{%endif%}</w:t>
            </w:r>
          </w:p>
        </w:tc>
      </w:tr>
      <w:tr w:rsidR="00BD0155" w:rsidRPr="005E7D78" w14:paraId="6CBE4FD5" w14:textId="77777777" w:rsidTr="00484D5A">
        <w:tc>
          <w:tcPr>
            <w:tcW w:w="10312" w:type="dxa"/>
            <w:gridSpan w:val="2"/>
            <w:tcBorders>
              <w:tl2br w:val="nil"/>
              <w:tr2bl w:val="nil"/>
            </w:tcBorders>
            <w:shd w:val="clear" w:color="auto" w:fill="auto"/>
            <w:vAlign w:val="center"/>
          </w:tcPr>
          <w:p w14:paraId="14005B61" w14:textId="61E95214"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endfor%}</w:t>
            </w:r>
          </w:p>
        </w:tc>
      </w:tr>
      <w:tr w:rsidR="00BD0155" w:rsidRPr="005E7D78" w14:paraId="593D3A2A" w14:textId="77777777" w:rsidTr="00484D5A">
        <w:tc>
          <w:tcPr>
            <w:tcW w:w="10312" w:type="dxa"/>
            <w:gridSpan w:val="2"/>
            <w:tcBorders>
              <w:tl2br w:val="nil"/>
              <w:tr2bl w:val="nil"/>
            </w:tcBorders>
            <w:shd w:val="clear" w:color="auto" w:fill="auto"/>
            <w:vAlign w:val="center"/>
          </w:tcPr>
          <w:p w14:paraId="57DD20B9" w14:textId="4EFEA341"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else%}</w:t>
            </w:r>
          </w:p>
        </w:tc>
      </w:tr>
      <w:tr w:rsidR="00BD0155" w:rsidRPr="005E7D78" w14:paraId="629C1307" w14:textId="77777777" w:rsidTr="0051393A">
        <w:trPr>
          <w:trHeight w:val="567"/>
        </w:trPr>
        <w:tc>
          <w:tcPr>
            <w:tcW w:w="10312" w:type="dxa"/>
            <w:gridSpan w:val="2"/>
            <w:tcBorders>
              <w:tl2br w:val="nil"/>
              <w:tr2bl w:val="nil"/>
            </w:tcBorders>
            <w:shd w:val="clear" w:color="auto" w:fill="auto"/>
            <w:vAlign w:val="center"/>
          </w:tcPr>
          <w:p w14:paraId="0C63901B" w14:textId="19C9D439"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未检出胚系致病性变异</w:t>
            </w:r>
            <w:r w:rsidRPr="00BD0155">
              <w:rPr>
                <w:rFonts w:ascii="Times New Roman" w:eastAsia="宋体" w:hAnsi="Times New Roman" w:cs="Times New Roman" w:hint="eastAsia"/>
                <w:sz w:val="18"/>
                <w:szCs w:val="18"/>
              </w:rPr>
              <w:t>/</w:t>
            </w:r>
            <w:r w:rsidRPr="00BD0155">
              <w:rPr>
                <w:rFonts w:ascii="Times New Roman" w:eastAsia="宋体" w:hAnsi="Times New Roman" w:cs="Times New Roman" w:hint="eastAsia"/>
                <w:sz w:val="18"/>
                <w:szCs w:val="18"/>
              </w:rPr>
              <w:t>疑似致病性变异</w:t>
            </w:r>
          </w:p>
        </w:tc>
      </w:tr>
      <w:tr w:rsidR="00BD0155" w:rsidRPr="005E7D78" w14:paraId="122E4619" w14:textId="77777777" w:rsidTr="00484D5A">
        <w:tc>
          <w:tcPr>
            <w:tcW w:w="10312" w:type="dxa"/>
            <w:gridSpan w:val="2"/>
            <w:tcBorders>
              <w:tl2br w:val="nil"/>
              <w:tr2bl w:val="nil"/>
            </w:tcBorders>
            <w:shd w:val="clear" w:color="auto" w:fill="auto"/>
            <w:vAlign w:val="center"/>
          </w:tcPr>
          <w:p w14:paraId="0A163CFC" w14:textId="6EDF5FDA" w:rsidR="00BD0155" w:rsidRDefault="00BD0155" w:rsidP="00BD0155">
            <w:pPr>
              <w:autoSpaceDE w:val="0"/>
              <w:autoSpaceDN w:val="0"/>
              <w:adjustRightInd w:val="0"/>
              <w:spacing w:line="360" w:lineRule="exact"/>
              <w:jc w:val="center"/>
              <w:rPr>
                <w:rFonts w:ascii="Times New Roman" w:eastAsia="宋体" w:hAnsi="Times New Roman" w:cs="Times New Roman"/>
                <w:sz w:val="18"/>
                <w:szCs w:val="18"/>
              </w:rPr>
            </w:pPr>
            <w:r w:rsidRPr="00BD0155">
              <w:rPr>
                <w:rFonts w:ascii="Times New Roman" w:eastAsia="宋体" w:hAnsi="Times New Roman" w:cs="Times New Roman" w:hint="eastAsia"/>
                <w:sz w:val="18"/>
                <w:szCs w:val="18"/>
              </w:rPr>
              <w:t>{</w:t>
            </w:r>
            <w:r w:rsidRPr="00BD0155">
              <w:rPr>
                <w:rFonts w:ascii="Times New Roman" w:eastAsia="宋体" w:hAnsi="Times New Roman" w:cs="Times New Roman"/>
                <w:sz w:val="18"/>
                <w:szCs w:val="18"/>
              </w:rPr>
              <w:t>%tr endif%}</w:t>
            </w:r>
          </w:p>
        </w:tc>
      </w:tr>
    </w:tbl>
    <w:p w14:paraId="57294588" w14:textId="77777777" w:rsidR="00075556" w:rsidRPr="005E7D78" w:rsidRDefault="00075556">
      <w:pPr>
        <w:rPr>
          <w:rFonts w:ascii="Times New Roman" w:eastAsia="宋体" w:hAnsi="Times New Roman" w:cs="Arial"/>
          <w:b/>
          <w:smallCaps/>
          <w:color w:val="167D7C"/>
          <w:sz w:val="28"/>
          <w:szCs w:val="26"/>
        </w:rPr>
      </w:pPr>
    </w:p>
    <w:p w14:paraId="655D620C" w14:textId="77777777" w:rsidR="00075556" w:rsidRPr="005E7D78" w:rsidRDefault="005D5CBF">
      <w:pPr>
        <w:numPr>
          <w:ilvl w:val="0"/>
          <w:numId w:val="1"/>
        </w:num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检测方法与技术局限声明</w:t>
      </w:r>
    </w:p>
    <w:p w14:paraId="4A8758ED" w14:textId="059F3450"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本检测报告仅对此次送检的样本负责。</w:t>
      </w:r>
    </w:p>
    <w:p w14:paraId="456B4B8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本检测试剂的检测范围详见本报告第</w:t>
      </w:r>
      <w:r w:rsidRPr="005E7D78">
        <w:rPr>
          <w:rFonts w:ascii="Times New Roman" w:eastAsia="宋体" w:hAnsi="Times New Roman" w:hint="eastAsia"/>
          <w:sz w:val="18"/>
          <w:szCs w:val="18"/>
        </w:rPr>
        <w:t>2</w:t>
      </w:r>
      <w:r w:rsidRPr="005E7D78">
        <w:rPr>
          <w:rFonts w:ascii="Times New Roman" w:eastAsia="宋体" w:hAnsi="Times New Roman" w:hint="eastAsia"/>
          <w:sz w:val="18"/>
          <w:szCs w:val="18"/>
        </w:rPr>
        <w:t>项，样品的基因组中其他范围中可能存在的各种突变，本项目无法检测。</w:t>
      </w:r>
    </w:p>
    <w:p w14:paraId="403D1BD6"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本检测试剂检测的突变类型仅包含单核苷酸变异、小片段插入</w:t>
      </w:r>
      <w:r w:rsidRPr="005E7D78">
        <w:rPr>
          <w:rFonts w:ascii="Times New Roman" w:eastAsia="宋体" w:hAnsi="Times New Roman" w:hint="eastAsia"/>
          <w:sz w:val="18"/>
          <w:szCs w:val="18"/>
        </w:rPr>
        <w:t>/</w:t>
      </w:r>
      <w:r w:rsidRPr="005E7D78">
        <w:rPr>
          <w:rFonts w:ascii="Times New Roman" w:eastAsia="宋体" w:hAnsi="Times New Roman" w:hint="eastAsia"/>
          <w:sz w:val="18"/>
          <w:szCs w:val="18"/>
        </w:rPr>
        <w:t>缺失变异，样品的基因组中的存在的其他突变类型，本项目无法检测。</w:t>
      </w:r>
    </w:p>
    <w:p w14:paraId="0361B783" w14:textId="538E2600"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本检测的检测内容仅局限于</w:t>
      </w:r>
      <w:r w:rsidRPr="005E7D78">
        <w:rPr>
          <w:rFonts w:ascii="Times New Roman" w:eastAsia="宋体" w:hAnsi="Times New Roman" w:hint="eastAsia"/>
          <w:sz w:val="18"/>
          <w:szCs w:val="18"/>
        </w:rPr>
        <w:t>DNA</w:t>
      </w:r>
      <w:r w:rsidRPr="005E7D78">
        <w:rPr>
          <w:rFonts w:ascii="Times New Roman" w:eastAsia="宋体" w:hAnsi="Times New Roman" w:hint="eastAsia"/>
          <w:sz w:val="18"/>
          <w:szCs w:val="18"/>
        </w:rPr>
        <w:t>水平，不涉及</w:t>
      </w:r>
      <w:r w:rsidRPr="005E7D78">
        <w:rPr>
          <w:rFonts w:ascii="Times New Roman" w:eastAsia="宋体" w:hAnsi="Times New Roman" w:hint="eastAsia"/>
          <w:sz w:val="18"/>
          <w:szCs w:val="18"/>
        </w:rPr>
        <w:t>RNA</w:t>
      </w:r>
      <w:r w:rsidRPr="005E7D78">
        <w:rPr>
          <w:rFonts w:ascii="Times New Roman" w:eastAsia="宋体" w:hAnsi="Times New Roman" w:hint="eastAsia"/>
          <w:sz w:val="18"/>
          <w:szCs w:val="18"/>
        </w:rPr>
        <w:t>水平、蛋白水平的检测。</w:t>
      </w:r>
    </w:p>
    <w:p w14:paraId="56C9DD1A" w14:textId="77777777" w:rsidR="00075556" w:rsidRPr="005E7D78" w:rsidRDefault="005D5CBF">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本检测仅为临床治疗或诊断提供参考，具体的诊断结果及治疗决策应由临床医生综合患者的各种临床信息和检测结果进行判断。</w:t>
      </w:r>
    </w:p>
    <w:p w14:paraId="4BD3D6AD" w14:textId="20303BFD" w:rsidR="00075556" w:rsidRPr="00FC5597" w:rsidRDefault="005D5CBF" w:rsidP="00FC5597">
      <w:pPr>
        <w:numPr>
          <w:ilvl w:val="0"/>
          <w:numId w:val="5"/>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本报告中对于突变位点的解读，是基于当前已发表的文献、指南、公共数据库及临床研究结果，随着研究的发展，特定位点的解读可能发生变更。</w:t>
      </w:r>
    </w:p>
    <w:tbl>
      <w:tblPr>
        <w:tblpPr w:leftFromText="181" w:rightFromText="181" w:vertAnchor="page" w:horzAnchor="margin" w:tblpXSpec="center" w:tblpY="13609"/>
        <w:tblW w:w="4691" w:type="pct"/>
        <w:tblLook w:val="04A0" w:firstRow="1" w:lastRow="0" w:firstColumn="1" w:lastColumn="0" w:noHBand="0" w:noVBand="1"/>
      </w:tblPr>
      <w:tblGrid>
        <w:gridCol w:w="2048"/>
        <w:gridCol w:w="3172"/>
        <w:gridCol w:w="1885"/>
        <w:gridCol w:w="2598"/>
      </w:tblGrid>
      <w:tr w:rsidR="00075556" w:rsidRPr="005E7D78" w14:paraId="141BB373" w14:textId="77777777" w:rsidTr="00FC5597">
        <w:trPr>
          <w:trHeight w:val="513"/>
        </w:trPr>
        <w:tc>
          <w:tcPr>
            <w:tcW w:w="1055" w:type="pct"/>
            <w:vAlign w:val="center"/>
          </w:tcPr>
          <w:p w14:paraId="18DF8583"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操作医生：</w:t>
            </w:r>
          </w:p>
        </w:tc>
        <w:tc>
          <w:tcPr>
            <w:tcW w:w="1634" w:type="pct"/>
            <w:vAlign w:val="center"/>
          </w:tcPr>
          <w:p w14:paraId="5211C430" w14:textId="77777777" w:rsidR="00075556" w:rsidRPr="005E7D78" w:rsidRDefault="00075556" w:rsidP="00FC5597">
            <w:pPr>
              <w:rPr>
                <w:rFonts w:ascii="Times New Roman" w:eastAsia="宋体" w:hAnsi="Times New Roman" w:cs="Arial"/>
                <w:bCs/>
                <w:lang w:val="en-CA"/>
              </w:rPr>
            </w:pPr>
          </w:p>
        </w:tc>
        <w:tc>
          <w:tcPr>
            <w:tcW w:w="971" w:type="pct"/>
            <w:vAlign w:val="center"/>
          </w:tcPr>
          <w:p w14:paraId="0EA037DD" w14:textId="77777777" w:rsidR="00075556" w:rsidRPr="005E7D78" w:rsidRDefault="005D5CBF" w:rsidP="00FC5597">
            <w:pPr>
              <w:jc w:val="center"/>
              <w:rPr>
                <w:rFonts w:ascii="Times New Roman" w:eastAsia="宋体" w:hAnsi="Times New Roman" w:cs="Arial"/>
                <w:bCs/>
                <w:lang w:val="en-CA"/>
              </w:rPr>
            </w:pPr>
            <w:r w:rsidRPr="005E7D78">
              <w:rPr>
                <w:rFonts w:ascii="Times New Roman" w:eastAsia="宋体" w:hAnsi="Times New Roman" w:hint="eastAsia"/>
                <w:b/>
                <w:bCs/>
              </w:rPr>
              <w:t>审核医生：</w:t>
            </w:r>
          </w:p>
        </w:tc>
        <w:tc>
          <w:tcPr>
            <w:tcW w:w="1339" w:type="pct"/>
            <w:vAlign w:val="center"/>
          </w:tcPr>
          <w:p w14:paraId="338BC545" w14:textId="77777777" w:rsidR="00075556" w:rsidRPr="005E7D78" w:rsidRDefault="00075556" w:rsidP="00FC5597">
            <w:pPr>
              <w:rPr>
                <w:rFonts w:ascii="Times New Roman" w:eastAsia="宋体" w:hAnsi="Times New Roman"/>
                <w:b/>
                <w:bCs/>
              </w:rPr>
            </w:pPr>
          </w:p>
        </w:tc>
      </w:tr>
    </w:tbl>
    <w:p w14:paraId="05BFEBEB" w14:textId="77777777" w:rsidR="00075556" w:rsidRPr="005E7D78" w:rsidRDefault="005D5CBF" w:rsidP="00FC5597">
      <w:pPr>
        <w:pStyle w:val="a4"/>
        <w:rPr>
          <w:rFonts w:ascii="Times New Roman" w:hAnsi="Times New Roman" w:cs="微软雅黑"/>
        </w:rPr>
      </w:pPr>
      <w:r w:rsidRPr="005E7D78">
        <w:rPr>
          <w:rFonts w:ascii="Times New Roman" w:hAnsi="Times New Roman" w:cs="微软雅黑" w:hint="eastAsia"/>
        </w:rPr>
        <w:br w:type="page"/>
      </w:r>
    </w:p>
    <w:p w14:paraId="2ECA3F22"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lastRenderedPageBreak/>
        <w:t>附录</w:t>
      </w:r>
    </w:p>
    <w:p w14:paraId="27BF96E4" w14:textId="77777777"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附录一：点突变、插入缺失检测结果列表</w:t>
      </w:r>
    </w:p>
    <w:tbl>
      <w:tblPr>
        <w:tblStyle w:val="-BRCA-"/>
        <w:tblW w:w="5000" w:type="pct"/>
        <w:jc w:val="center"/>
        <w:tblInd w:w="0" w:type="dxa"/>
        <w:tblLayout w:type="fixed"/>
        <w:tblCellMar>
          <w:left w:w="108" w:type="dxa"/>
          <w:right w:w="108" w:type="dxa"/>
        </w:tblCellMar>
        <w:tblLook w:val="04A0" w:firstRow="1" w:lastRow="0" w:firstColumn="1" w:lastColumn="0" w:noHBand="0" w:noVBand="1"/>
      </w:tblPr>
      <w:tblGrid>
        <w:gridCol w:w="761"/>
        <w:gridCol w:w="1062"/>
        <w:gridCol w:w="2132"/>
        <w:gridCol w:w="1814"/>
        <w:gridCol w:w="1313"/>
        <w:gridCol w:w="1471"/>
        <w:gridCol w:w="1789"/>
      </w:tblGrid>
      <w:tr w:rsidR="00075556" w:rsidRPr="005E7D78" w14:paraId="0BAAF441" w14:textId="77777777" w:rsidTr="00D505FE">
        <w:trPr>
          <w:cnfStyle w:val="100000000000" w:firstRow="1" w:lastRow="0" w:firstColumn="0" w:lastColumn="0" w:oddVBand="0" w:evenVBand="0" w:oddHBand="0" w:evenHBand="0" w:firstRowFirstColumn="0" w:firstRowLastColumn="0" w:lastRowFirstColumn="0" w:lastRowLastColumn="0"/>
          <w:trHeight w:val="850"/>
          <w:jc w:val="center"/>
        </w:trPr>
        <w:tc>
          <w:tcPr>
            <w:tcW w:w="761" w:type="dxa"/>
            <w:shd w:val="clear" w:color="auto" w:fill="167D7C"/>
            <w:noWrap/>
          </w:tcPr>
          <w:p w14:paraId="02F89A1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bookmarkStart w:id="11" w:name="_Hlk39585090"/>
            <w:r w:rsidRPr="005E7D78">
              <w:rPr>
                <w:rFonts w:ascii="Times New Roman" w:eastAsia="宋体" w:hAnsi="Times New Roman" w:hint="eastAsia"/>
                <w:b/>
                <w:bCs/>
                <w:color w:val="FFFFFF" w:themeColor="background1"/>
                <w:sz w:val="20"/>
                <w:szCs w:val="20"/>
              </w:rPr>
              <w:t>编号</w:t>
            </w:r>
          </w:p>
        </w:tc>
        <w:tc>
          <w:tcPr>
            <w:tcW w:w="1062" w:type="dxa"/>
            <w:shd w:val="clear" w:color="auto" w:fill="167D7C"/>
            <w:noWrap/>
          </w:tcPr>
          <w:p w14:paraId="163C4F48"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基因</w:t>
            </w:r>
          </w:p>
        </w:tc>
        <w:tc>
          <w:tcPr>
            <w:tcW w:w="2132" w:type="dxa"/>
            <w:shd w:val="clear" w:color="auto" w:fill="167D7C"/>
          </w:tcPr>
          <w:p w14:paraId="22BA385B"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编码碱基改变</w:t>
            </w:r>
          </w:p>
          <w:p w14:paraId="5D10B234"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w:t>
            </w:r>
            <w:r w:rsidRPr="005E7D78">
              <w:rPr>
                <w:rFonts w:ascii="Times New Roman" w:eastAsia="宋体" w:hAnsi="Times New Roman" w:hint="eastAsia"/>
                <w:b/>
                <w:bCs/>
                <w:color w:val="FFFFFF" w:themeColor="background1"/>
                <w:sz w:val="20"/>
                <w:szCs w:val="20"/>
              </w:rPr>
              <w:t>GRCh37/hg19</w:t>
            </w:r>
            <w:r w:rsidRPr="005E7D78">
              <w:rPr>
                <w:rFonts w:ascii="Times New Roman" w:eastAsia="宋体" w:hAnsi="Times New Roman" w:hint="eastAsia"/>
                <w:b/>
                <w:bCs/>
                <w:color w:val="FFFFFF" w:themeColor="background1"/>
                <w:sz w:val="20"/>
                <w:szCs w:val="20"/>
              </w:rPr>
              <w:t>）</w:t>
            </w:r>
          </w:p>
        </w:tc>
        <w:tc>
          <w:tcPr>
            <w:tcW w:w="1814" w:type="dxa"/>
            <w:shd w:val="clear" w:color="auto" w:fill="167D7C"/>
          </w:tcPr>
          <w:p w14:paraId="6491691A"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氨基酸改变</w:t>
            </w:r>
          </w:p>
        </w:tc>
        <w:tc>
          <w:tcPr>
            <w:tcW w:w="1313" w:type="dxa"/>
            <w:shd w:val="clear" w:color="auto" w:fill="167D7C"/>
          </w:tcPr>
          <w:p w14:paraId="397A0015"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变异丰度</w:t>
            </w:r>
          </w:p>
        </w:tc>
        <w:tc>
          <w:tcPr>
            <w:tcW w:w="1471" w:type="dxa"/>
            <w:shd w:val="clear" w:color="auto" w:fill="167D7C"/>
          </w:tcPr>
          <w:p w14:paraId="18620637"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突变类型</w:t>
            </w:r>
          </w:p>
        </w:tc>
        <w:tc>
          <w:tcPr>
            <w:tcW w:w="1789" w:type="dxa"/>
            <w:shd w:val="clear" w:color="auto" w:fill="167D7C"/>
          </w:tcPr>
          <w:p w14:paraId="039524A1" w14:textId="77777777" w:rsidR="00075556" w:rsidRPr="005E7D78" w:rsidRDefault="005D5CBF">
            <w:pPr>
              <w:spacing w:line="276" w:lineRule="auto"/>
              <w:jc w:val="center"/>
              <w:textAlignment w:val="center"/>
              <w:rPr>
                <w:rFonts w:ascii="Times New Roman" w:eastAsia="宋体" w:hAnsi="Times New Roman"/>
                <w:b/>
                <w:bCs/>
                <w:color w:val="FFFFFF" w:themeColor="background1"/>
                <w:sz w:val="20"/>
                <w:szCs w:val="20"/>
              </w:rPr>
            </w:pPr>
            <w:r w:rsidRPr="005E7D78">
              <w:rPr>
                <w:rFonts w:ascii="Times New Roman" w:eastAsia="宋体" w:hAnsi="Times New Roman" w:hint="eastAsia"/>
                <w:b/>
                <w:bCs/>
                <w:color w:val="FFFFFF" w:themeColor="background1"/>
                <w:sz w:val="20"/>
                <w:szCs w:val="20"/>
              </w:rPr>
              <w:t>变异解读</w:t>
            </w:r>
          </w:p>
        </w:tc>
      </w:tr>
      <w:tr w:rsidR="000C2418" w:rsidRPr="005E7D78" w14:paraId="24F3558E" w14:textId="77777777" w:rsidTr="00D34474">
        <w:trPr>
          <w:trHeight w:val="454"/>
          <w:jc w:val="center"/>
        </w:trPr>
        <w:tc>
          <w:tcPr>
            <w:tcW w:w="10342" w:type="dxa"/>
            <w:gridSpan w:val="7"/>
            <w:noWrap/>
          </w:tcPr>
          <w:p w14:paraId="1B5B9F19" w14:textId="3CEA21A8" w:rsidR="000C2418" w:rsidRPr="005E7D78" w:rsidRDefault="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{%tr for a in var_brca.snv_s.B1_L5 + var_brca.snv_s.B2_L5 + var_brca.snv_s.B1_L4 + var_brca.snv_s.B2_L4</w:t>
            </w:r>
            <w:r>
              <w:rPr>
                <w:rFonts w:ascii="Times New Roman" w:eastAsia="宋体" w:hAnsi="Times New Roman" w:cs="Times New Roman"/>
                <w:kern w:val="0"/>
                <w:sz w:val="18"/>
                <w:szCs w:val="18"/>
              </w:rPr>
              <w:t xml:space="preserve"> + </w:t>
            </w:r>
            <w:r w:rsidRPr="000C2418">
              <w:rPr>
                <w:rFonts w:ascii="Times New Roman" w:eastAsia="宋体" w:hAnsi="Times New Roman" w:cs="Times New Roman"/>
                <w:kern w:val="0"/>
                <w:sz w:val="18"/>
                <w:szCs w:val="18"/>
              </w:rPr>
              <w:t>var_brca.snv_s.B1_L3 + var_brca.snv_s.B2_L3 + var_brca.snv_s.B1_L2 + var_brca.snv_s.B2_L2 + var_brca.snv_s.B1_L1 + var_brca.snv_s.B2_L1%}</w:t>
            </w:r>
          </w:p>
        </w:tc>
      </w:tr>
      <w:tr w:rsidR="000C2418" w:rsidRPr="005E7D78" w14:paraId="50FC0F69" w14:textId="77777777" w:rsidTr="00CC72E3">
        <w:trPr>
          <w:trHeight w:val="454"/>
          <w:jc w:val="center"/>
        </w:trPr>
        <w:tc>
          <w:tcPr>
            <w:tcW w:w="761" w:type="dxa"/>
            <w:noWrap/>
          </w:tcPr>
          <w:p w14:paraId="4D52D13A" w14:textId="3C06B487" w:rsidR="000C2418" w:rsidRPr="000C2418" w:rsidRDefault="000C2418" w:rsidP="00970433">
            <w:pPr>
              <w:pStyle w:val="a8"/>
              <w:widowControl/>
              <w:numPr>
                <w:ilvl w:val="0"/>
                <w:numId w:val="8"/>
              </w:numPr>
              <w:ind w:left="0" w:firstLineChars="0" w:firstLine="0"/>
              <w:jc w:val="center"/>
              <w:rPr>
                <w:rFonts w:ascii="Times New Roman" w:eastAsia="宋体" w:hAnsi="Times New Roman" w:cs="Times New Roman"/>
                <w:kern w:val="0"/>
                <w:sz w:val="18"/>
                <w:szCs w:val="18"/>
              </w:rPr>
            </w:pPr>
          </w:p>
        </w:tc>
        <w:tc>
          <w:tcPr>
            <w:tcW w:w="1062" w:type="dxa"/>
            <w:noWrap/>
          </w:tcPr>
          <w:p w14:paraId="7D31791B" w14:textId="040CA602"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{{a.gene_symbol}}</w:t>
            </w:r>
          </w:p>
        </w:tc>
        <w:tc>
          <w:tcPr>
            <w:tcW w:w="2132" w:type="dxa"/>
          </w:tcPr>
          <w:p w14:paraId="6DFFF53F" w14:textId="33496C50"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{{a.hgvs_c}}</w:t>
            </w:r>
          </w:p>
        </w:tc>
        <w:tc>
          <w:tcPr>
            <w:tcW w:w="1814" w:type="dxa"/>
          </w:tcPr>
          <w:p w14:paraId="0F705638" w14:textId="667F85F8"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{%if a.hgvs_p != “p.?”%}{{a.hgvs_p}}{%else%}--{%endif%}</w:t>
            </w:r>
          </w:p>
        </w:tc>
        <w:tc>
          <w:tcPr>
            <w:tcW w:w="1313" w:type="dxa"/>
          </w:tcPr>
          <w:p w14:paraId="63A85E36" w14:textId="1EDAA347"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{%if a.freq &gt;= 0.85%}</w:t>
            </w:r>
            <w:r w:rsidRPr="000C2418">
              <w:rPr>
                <w:rFonts w:ascii="Times New Roman" w:eastAsia="宋体" w:hAnsi="Times New Roman" w:cs="Times New Roman" w:hint="eastAsia"/>
                <w:kern w:val="0"/>
                <w:sz w:val="18"/>
                <w:szCs w:val="18"/>
              </w:rPr>
              <w:t>纯合</w:t>
            </w:r>
            <w:r w:rsidRPr="000C2418">
              <w:rPr>
                <w:rFonts w:ascii="Times New Roman" w:eastAsia="宋体" w:hAnsi="Times New Roman" w:cs="Times New Roman" w:hint="eastAsia"/>
                <w:kern w:val="0"/>
                <w:sz w:val="18"/>
                <w:szCs w:val="18"/>
              </w:rPr>
              <w:t>{%else%}</w:t>
            </w:r>
            <w:r w:rsidRPr="000C2418">
              <w:rPr>
                <w:rFonts w:ascii="Times New Roman" w:eastAsia="宋体" w:hAnsi="Times New Roman" w:cs="Times New Roman" w:hint="eastAsia"/>
                <w:kern w:val="0"/>
                <w:sz w:val="18"/>
                <w:szCs w:val="18"/>
              </w:rPr>
              <w:t>杂合</w:t>
            </w:r>
            <w:r w:rsidRPr="000C2418">
              <w:rPr>
                <w:rFonts w:ascii="Times New Roman" w:eastAsia="宋体" w:hAnsi="Times New Roman" w:cs="Times New Roman" w:hint="eastAsia"/>
                <w:kern w:val="0"/>
                <w:sz w:val="18"/>
                <w:szCs w:val="18"/>
              </w:rPr>
              <w:t>{%endif%}</w:t>
            </w:r>
          </w:p>
        </w:tc>
        <w:tc>
          <w:tcPr>
            <w:tcW w:w="1471" w:type="dxa"/>
          </w:tcPr>
          <w:p w14:paraId="4D331C7A" w14:textId="76D495A9"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kern w:val="0"/>
                <w:sz w:val="18"/>
                <w:szCs w:val="18"/>
              </w:rPr>
              <w:t>{{a.type_cn}}</w:t>
            </w:r>
          </w:p>
        </w:tc>
        <w:tc>
          <w:tcPr>
            <w:tcW w:w="1789" w:type="dxa"/>
          </w:tcPr>
          <w:p w14:paraId="3F998D26"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if a.clinic_num_g == 5%}</w:t>
            </w:r>
          </w:p>
          <w:p w14:paraId="3188BB7A" w14:textId="378ECC2A"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致病性变异</w:t>
            </w:r>
          </w:p>
          <w:p w14:paraId="099BDDFB" w14:textId="7CBF77CE"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p el</w:t>
            </w:r>
            <w:r w:rsidRPr="000C2418">
              <w:rPr>
                <w:rFonts w:ascii="Times New Roman" w:eastAsia="宋体" w:hAnsi="Times New Roman" w:cs="Times New Roman" w:hint="eastAsia"/>
                <w:kern w:val="0"/>
                <w:sz w:val="18"/>
                <w:szCs w:val="18"/>
              </w:rPr>
              <w:t xml:space="preserve">if a.clinic_num_g == </w:t>
            </w:r>
            <w:r>
              <w:rPr>
                <w:rFonts w:ascii="Times New Roman" w:eastAsia="宋体" w:hAnsi="Times New Roman" w:cs="Times New Roman"/>
                <w:kern w:val="0"/>
                <w:sz w:val="18"/>
                <w:szCs w:val="18"/>
              </w:rPr>
              <w:t>4</w:t>
            </w:r>
            <w:r w:rsidRPr="000C2418">
              <w:rPr>
                <w:rFonts w:ascii="Times New Roman" w:eastAsia="宋体" w:hAnsi="Times New Roman" w:cs="Times New Roman" w:hint="eastAsia"/>
                <w:kern w:val="0"/>
                <w:sz w:val="18"/>
                <w:szCs w:val="18"/>
              </w:rPr>
              <w:t>%}</w:t>
            </w:r>
          </w:p>
          <w:p w14:paraId="15220DF8"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疑似致病性变异</w:t>
            </w:r>
          </w:p>
          <w:p w14:paraId="52E73F40" w14:textId="1BDC87D4"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p el</w:t>
            </w:r>
            <w:r w:rsidRPr="000C2418">
              <w:rPr>
                <w:rFonts w:ascii="Times New Roman" w:eastAsia="宋体" w:hAnsi="Times New Roman" w:cs="Times New Roman" w:hint="eastAsia"/>
                <w:kern w:val="0"/>
                <w:sz w:val="18"/>
                <w:szCs w:val="18"/>
              </w:rPr>
              <w:t xml:space="preserve">if a.clinic_num_g == </w:t>
            </w:r>
            <w:r>
              <w:rPr>
                <w:rFonts w:ascii="Times New Roman" w:eastAsia="宋体" w:hAnsi="Times New Roman" w:cs="Times New Roman"/>
                <w:kern w:val="0"/>
                <w:sz w:val="18"/>
                <w:szCs w:val="18"/>
              </w:rPr>
              <w:t>3</w:t>
            </w:r>
            <w:r w:rsidRPr="000C2418">
              <w:rPr>
                <w:rFonts w:ascii="Times New Roman" w:eastAsia="宋体" w:hAnsi="Times New Roman" w:cs="Times New Roman" w:hint="eastAsia"/>
                <w:kern w:val="0"/>
                <w:sz w:val="18"/>
                <w:szCs w:val="18"/>
              </w:rPr>
              <w:t>%}</w:t>
            </w:r>
          </w:p>
          <w:p w14:paraId="7C3B4A3C" w14:textId="243958C4"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意义不明确变异</w:t>
            </w:r>
          </w:p>
          <w:p w14:paraId="03B1EA27" w14:textId="05E2FC8B"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p el</w:t>
            </w:r>
            <w:r w:rsidRPr="000C2418">
              <w:rPr>
                <w:rFonts w:ascii="Times New Roman" w:eastAsia="宋体" w:hAnsi="Times New Roman" w:cs="Times New Roman" w:hint="eastAsia"/>
                <w:kern w:val="0"/>
                <w:sz w:val="18"/>
                <w:szCs w:val="18"/>
              </w:rPr>
              <w:t xml:space="preserve">if a.clinic_num_g == </w:t>
            </w:r>
            <w:r>
              <w:rPr>
                <w:rFonts w:ascii="Times New Roman" w:eastAsia="宋体" w:hAnsi="Times New Roman" w:cs="Times New Roman"/>
                <w:kern w:val="0"/>
                <w:sz w:val="18"/>
                <w:szCs w:val="18"/>
              </w:rPr>
              <w:t>2</w:t>
            </w:r>
            <w:r w:rsidRPr="000C2418">
              <w:rPr>
                <w:rFonts w:ascii="Times New Roman" w:eastAsia="宋体" w:hAnsi="Times New Roman" w:cs="Times New Roman" w:hint="eastAsia"/>
                <w:kern w:val="0"/>
                <w:sz w:val="18"/>
                <w:szCs w:val="18"/>
              </w:rPr>
              <w:t>%}</w:t>
            </w:r>
          </w:p>
          <w:p w14:paraId="470F0A3B" w14:textId="4519B237" w:rsidR="000C2418" w:rsidRP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疑似良性变异</w:t>
            </w:r>
          </w:p>
          <w:p w14:paraId="40C89932" w14:textId="77777777" w:rsidR="000C241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else%}</w:t>
            </w:r>
          </w:p>
          <w:p w14:paraId="14E4A64E" w14:textId="1BE77AAD" w:rsidR="000C241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良性</w:t>
            </w:r>
            <w:r w:rsidRPr="000C2418">
              <w:rPr>
                <w:rFonts w:ascii="Times New Roman" w:eastAsia="宋体" w:hAnsi="Times New Roman" w:cs="Times New Roman" w:hint="eastAsia"/>
                <w:kern w:val="0"/>
                <w:sz w:val="18"/>
                <w:szCs w:val="18"/>
              </w:rPr>
              <w:t>变异</w:t>
            </w:r>
          </w:p>
          <w:p w14:paraId="3CD84C83" w14:textId="2238A574" w:rsidR="000C2418" w:rsidRPr="005E7D78" w:rsidRDefault="000C2418" w:rsidP="000C2418">
            <w:pPr>
              <w:widowControl/>
              <w:jc w:val="center"/>
              <w:rPr>
                <w:rFonts w:ascii="Times New Roman" w:eastAsia="宋体" w:hAnsi="Times New Roman" w:cs="Times New Roman"/>
                <w:kern w:val="0"/>
                <w:sz w:val="18"/>
                <w:szCs w:val="18"/>
              </w:rPr>
            </w:pPr>
            <w:r w:rsidRPr="000C2418">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 xml:space="preserve">p </w:t>
            </w:r>
            <w:r w:rsidRPr="000C2418">
              <w:rPr>
                <w:rFonts w:ascii="Times New Roman" w:eastAsia="宋体" w:hAnsi="Times New Roman" w:cs="Times New Roman" w:hint="eastAsia"/>
                <w:kern w:val="0"/>
                <w:sz w:val="18"/>
                <w:szCs w:val="18"/>
              </w:rPr>
              <w:t>endif%}</w:t>
            </w:r>
          </w:p>
        </w:tc>
      </w:tr>
      <w:tr w:rsidR="000C2418" w:rsidRPr="005E7D78" w14:paraId="583C59A2" w14:textId="77777777" w:rsidTr="00E03B6D">
        <w:trPr>
          <w:trHeight w:val="454"/>
          <w:jc w:val="center"/>
        </w:trPr>
        <w:tc>
          <w:tcPr>
            <w:tcW w:w="10342" w:type="dxa"/>
            <w:gridSpan w:val="7"/>
            <w:noWrap/>
          </w:tcPr>
          <w:p w14:paraId="3A6BE4FC" w14:textId="14C65BBB" w:rsidR="000C2418" w:rsidRPr="005E7D78" w:rsidRDefault="000C2418" w:rsidP="000C2418">
            <w:pPr>
              <w:widowControl/>
              <w:jc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%tr endfor%</w:t>
            </w:r>
            <w:r>
              <w:rPr>
                <w:rFonts w:ascii="Times New Roman" w:eastAsia="宋体" w:hAnsi="Times New Roman" w:cs="Times New Roman" w:hint="eastAsia"/>
                <w:kern w:val="0"/>
                <w:sz w:val="18"/>
                <w:szCs w:val="18"/>
              </w:rPr>
              <w:t>}</w:t>
            </w:r>
          </w:p>
        </w:tc>
      </w:tr>
      <w:bookmarkEnd w:id="11"/>
    </w:tbl>
    <w:p w14:paraId="37AB8B44" w14:textId="391FB32D" w:rsidR="00903D99" w:rsidRDefault="00903D99">
      <w:pPr>
        <w:widowControl/>
        <w:jc w:val="left"/>
        <w:rPr>
          <w:rFonts w:ascii="Times New Roman" w:eastAsia="宋体" w:hAnsi="Times New Roman" w:cs="微软雅黑"/>
          <w:b/>
          <w:bCs/>
          <w:color w:val="167D93"/>
          <w:sz w:val="30"/>
          <w:szCs w:val="30"/>
        </w:rPr>
      </w:pPr>
      <w:r>
        <w:rPr>
          <w:rFonts w:ascii="Times New Roman" w:eastAsia="宋体" w:hAnsi="Times New Roman" w:cs="微软雅黑"/>
          <w:b/>
          <w:bCs/>
          <w:color w:val="167D93"/>
          <w:sz w:val="30"/>
          <w:szCs w:val="30"/>
        </w:rPr>
        <w:br w:type="page"/>
      </w:r>
    </w:p>
    <w:p w14:paraId="102990BB" w14:textId="2B50675C" w:rsidR="006F13E2" w:rsidRDefault="006F13E2" w:rsidP="00F77478">
      <w:r w:rsidRPr="006F13E2">
        <w:lastRenderedPageBreak/>
        <w:t>{%p if var_brca.snv_s.B1_L5+ var_brca.snv_s.B1_L4+ var_brca.snv_s.B2_L5+ var_brca.snv_s.B2_L4%}</w:t>
      </w:r>
    </w:p>
    <w:p w14:paraId="021C3B38" w14:textId="7DD4F138" w:rsidR="00075556" w:rsidRPr="005E7D78" w:rsidRDefault="005D5CBF">
      <w:pPr>
        <w:adjustRightInd w:val="0"/>
        <w:snapToGrid w:val="0"/>
        <w:spacing w:before="200" w:after="200"/>
        <w:contextualSpacing/>
        <w:outlineLvl w:val="0"/>
        <w:rPr>
          <w:rFonts w:ascii="Times New Roman" w:eastAsia="宋体" w:hAnsi="Times New Roman" w:cs="Arial"/>
          <w:b/>
          <w:smallCaps/>
          <w:color w:val="167D7C"/>
          <w:sz w:val="28"/>
          <w:szCs w:val="26"/>
        </w:rPr>
      </w:pPr>
      <w:r w:rsidRPr="005E7D78">
        <w:rPr>
          <w:rFonts w:ascii="Times New Roman" w:eastAsia="宋体" w:hAnsi="Times New Roman" w:cs="Arial" w:hint="eastAsia"/>
          <w:b/>
          <w:smallCaps/>
          <w:color w:val="167D7C"/>
          <w:sz w:val="28"/>
          <w:szCs w:val="26"/>
        </w:rPr>
        <w:t>附录二：原始测序结果附图</w:t>
      </w:r>
    </w:p>
    <w:bookmarkEnd w:id="1"/>
    <w:bookmarkEnd w:id="2"/>
    <w:bookmarkEnd w:id="3"/>
    <w:bookmarkEnd w:id="4"/>
    <w:bookmarkEnd w:id="5"/>
    <w:bookmarkEnd w:id="6"/>
    <w:p w14:paraId="10187E35" w14:textId="77777777" w:rsidR="00075556" w:rsidRPr="005E7D78" w:rsidRDefault="005D5CBF">
      <w:pPr>
        <w:rPr>
          <w:rFonts w:ascii="Times New Roman" w:eastAsia="宋体" w:hAnsi="Times New Roman" w:cs="微软雅黑"/>
          <w:b/>
          <w:sz w:val="28"/>
          <w:szCs w:val="28"/>
        </w:rPr>
      </w:pPr>
      <w:r w:rsidRPr="005E7D78">
        <w:rPr>
          <w:rFonts w:ascii="Times New Roman" w:eastAsia="宋体" w:hAnsi="Times New Roman" w:cs="微软雅黑" w:hint="eastAsia"/>
          <w:b/>
          <w:noProof/>
          <w:sz w:val="28"/>
          <w:szCs w:val="28"/>
        </w:rPr>
        <mc:AlternateContent>
          <mc:Choice Requires="wps">
            <w:drawing>
              <wp:inline distT="0" distB="0" distL="0" distR="0" wp14:anchorId="5C42B9BC" wp14:editId="06DC390B">
                <wp:extent cx="6588760" cy="0"/>
                <wp:effectExtent l="0" t="0" r="0" b="0"/>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760" cy="0"/>
                        </a:xfrm>
                        <a:prstGeom prst="line">
                          <a:avLst/>
                        </a:prstGeom>
                        <a:noFill/>
                        <a:ln w="19050">
                          <a:solidFill>
                            <a:srgbClr val="00653B"/>
                          </a:solidFill>
                          <a:round/>
                        </a:ln>
                        <a:effectLst/>
                      </wps:spPr>
                      <wps:bodyPr/>
                    </wps:wsp>
                  </a:graphicData>
                </a:graphic>
              </wp:inline>
            </w:drawing>
          </mc:Choice>
          <mc:Fallback>
            <w:pict>
              <v:line w14:anchorId="71863476" id="Line 4" o:spid="_x0000_s1026" style="visibility:visible;mso-wrap-style:square;mso-left-percent:-10001;mso-top-percent:-10001;mso-position-horizontal:absolute;mso-position-horizontal-relative:char;mso-position-vertical:absolute;mso-position-vertical-relative:line;mso-left-percent:-10001;mso-top-percent:-10001" from="0,0" to="518.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" strokecolor="#00653b" strokeweight="1.5pt">
                <w10:anchorlock/>
              </v:line>
            </w:pict>
          </mc:Fallback>
        </mc:AlternateContent>
      </w:r>
    </w:p>
    <w:p w14:paraId="16AE66D7" w14:textId="77777777" w:rsidR="00075556" w:rsidRPr="005E7D78" w:rsidRDefault="005D5CBF">
      <w:pPr>
        <w:widowControl/>
        <w:jc w:val="left"/>
        <w:rPr>
          <w:rFonts w:ascii="Times New Roman" w:eastAsia="宋体" w:hAnsi="Times New Roman" w:cs="微软雅黑"/>
          <w:sz w:val="18"/>
          <w:szCs w:val="18"/>
        </w:rPr>
      </w:pPr>
      <w:r w:rsidRPr="005E7D78">
        <w:rPr>
          <w:rFonts w:ascii="Times New Roman" w:eastAsia="宋体" w:hAnsi="Times New Roman" w:cs="微软雅黑"/>
          <w:sz w:val="18"/>
          <w:szCs w:val="18"/>
        </w:rPr>
        <w:t>*</w:t>
      </w:r>
      <w:r w:rsidRPr="005E7D78">
        <w:rPr>
          <w:rFonts w:ascii="Times New Roman" w:eastAsia="宋体" w:hAnsi="Times New Roman" w:cs="微软雅黑" w:hint="eastAsia"/>
          <w:sz w:val="18"/>
          <w:szCs w:val="18"/>
        </w:rPr>
        <w:t>仅列出变异解读</w:t>
      </w:r>
      <w:r w:rsidRPr="005E7D78">
        <w:rPr>
          <w:rFonts w:ascii="Times New Roman" w:eastAsia="宋体" w:hAnsi="Times New Roman" w:cs="微软雅黑"/>
          <w:sz w:val="18"/>
          <w:szCs w:val="18"/>
        </w:rPr>
        <w:t>评定为</w:t>
      </w:r>
      <w:r w:rsidRPr="005E7D78">
        <w:rPr>
          <w:rFonts w:ascii="Times New Roman" w:eastAsia="宋体" w:hAnsi="Times New Roman" w:cs="微软雅黑" w:hint="eastAsia"/>
          <w:sz w:val="18"/>
          <w:szCs w:val="18"/>
        </w:rPr>
        <w:t>致病性或疑似致病性变异</w:t>
      </w:r>
      <w:r w:rsidRPr="005E7D78">
        <w:rPr>
          <w:rFonts w:ascii="Times New Roman" w:eastAsia="宋体" w:hAnsi="Times New Roman" w:cs="微软雅黑"/>
          <w:sz w:val="18"/>
          <w:szCs w:val="18"/>
        </w:rPr>
        <w:t>。</w:t>
      </w:r>
    </w:p>
    <w:p w14:paraId="0FD5A35D"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if image.brca_g%}</w:t>
      </w:r>
    </w:p>
    <w:p w14:paraId="11E8EBB9"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for a in image.brca_g%}</w:t>
      </w:r>
    </w:p>
    <w:p w14:paraId="2FA7CFE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{{a}}</w:t>
      </w:r>
    </w:p>
    <w:p w14:paraId="53DEC301"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endfor%}</w:t>
      </w:r>
    </w:p>
    <w:p w14:paraId="23EBD628"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else%}</w:t>
      </w:r>
    </w:p>
    <w:p w14:paraId="29837960" w14:textId="77777777" w:rsidR="006F13E2" w:rsidRPr="006F13E2" w:rsidRDefault="006F13E2" w:rsidP="006F13E2">
      <w:pPr>
        <w:snapToGrid w:val="0"/>
        <w:spacing w:beforeLines="50" w:before="156" w:afterLines="50" w:after="156"/>
        <w:jc w:val="center"/>
        <w:rPr>
          <w:rFonts w:ascii="Times New Roman" w:eastAsia="宋体" w:hAnsi="Times New Roman" w:cs="Times New Roman"/>
        </w:rPr>
      </w:pPr>
      <w:r w:rsidRPr="00A60CCE">
        <w:rPr>
          <w:rFonts w:ascii="Times New Roman" w:eastAsia="宋体" w:hAnsi="Times New Roman" w:cs="Times New Roman" w:hint="eastAsia"/>
          <w:highlight w:val="yellow"/>
        </w:rPr>
        <w:t>未提取到图片，请手动添加！</w:t>
      </w:r>
    </w:p>
    <w:p w14:paraId="3BABF755" w14:textId="33D41E3C" w:rsidR="00075556" w:rsidRPr="005E7D78" w:rsidRDefault="006F13E2" w:rsidP="006F13E2">
      <w:pPr>
        <w:snapToGrid w:val="0"/>
        <w:spacing w:beforeLines="50" w:before="156" w:afterLines="50" w:after="156"/>
        <w:jc w:val="center"/>
        <w:rPr>
          <w:rFonts w:ascii="Times New Roman" w:eastAsia="宋体" w:hAnsi="Times New Roman" w:cs="Times New Roman"/>
        </w:rPr>
      </w:pPr>
      <w:r w:rsidRPr="006F13E2">
        <w:rPr>
          <w:rFonts w:ascii="Times New Roman" w:eastAsia="宋体" w:hAnsi="Times New Roman" w:cs="Times New Roman"/>
        </w:rPr>
        <w:t>{%p endif%}</w:t>
      </w:r>
    </w:p>
    <w:p w14:paraId="46A4A601" w14:textId="6F61BF17" w:rsidR="00903D99" w:rsidRDefault="00903D99">
      <w:pPr>
        <w:widowControl/>
        <w:jc w:val="left"/>
        <w:rPr>
          <w:rFonts w:ascii="Times New Roman" w:eastAsia="宋体" w:hAnsi="Times New Roman" w:cs="Times New Roman"/>
        </w:rPr>
      </w:pPr>
      <w:r>
        <w:rPr>
          <w:rFonts w:ascii="Times New Roman" w:eastAsia="宋体" w:hAnsi="Times New Roman" w:cs="Times New Roman"/>
        </w:rPr>
        <w:br w:type="page"/>
      </w:r>
    </w:p>
    <w:p w14:paraId="13ECC693" w14:textId="420EC1DA" w:rsidR="00075556" w:rsidRPr="005E7D78" w:rsidRDefault="006F13E2">
      <w:pPr>
        <w:snapToGrid w:val="0"/>
        <w:spacing w:beforeLines="50" w:before="156" w:afterLines="50" w:after="156"/>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r>
        <w:rPr>
          <w:rFonts w:ascii="Times New Roman" w:eastAsia="宋体" w:hAnsi="Times New Roman" w:cs="Times New Roman" w:hint="eastAsia"/>
        </w:rPr>
        <w:t>}</w:t>
      </w:r>
    </w:p>
    <w:p w14:paraId="1A893597" w14:textId="77777777" w:rsidR="00075556" w:rsidRPr="005E7D78" w:rsidRDefault="005D5CBF">
      <w:pPr>
        <w:spacing w:line="500" w:lineRule="exact"/>
        <w:jc w:val="center"/>
        <w:rPr>
          <w:rFonts w:ascii="Times New Roman" w:eastAsia="宋体" w:hAnsi="Times New Roman" w:cs="微软雅黑"/>
          <w:b/>
          <w:bCs/>
          <w:color w:val="167D93"/>
          <w:sz w:val="30"/>
          <w:szCs w:val="30"/>
        </w:rPr>
      </w:pPr>
      <w:r w:rsidRPr="005E7D78">
        <w:rPr>
          <w:rFonts w:ascii="Times New Roman" w:eastAsia="宋体" w:hAnsi="Times New Roman" w:cs="微软雅黑" w:hint="eastAsia"/>
          <w:b/>
          <w:bCs/>
          <w:color w:val="167D93"/>
          <w:sz w:val="30"/>
          <w:szCs w:val="30"/>
        </w:rPr>
        <w:t>参考文献</w:t>
      </w:r>
    </w:p>
    <w:p w14:paraId="1CD9980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Oncology-Genetic/Familial High-Risk Assessment: Breast, Ovarian, and Pancreatic. (version 1.2022)[EB/OL]. http://www.nccn.org</w:t>
      </w:r>
    </w:p>
    <w:p w14:paraId="62AA2AE5"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Oncology-Breast Cancer Risk Reduction. (version 1.2022)[EB/OL]. http://www.nccn.org</w:t>
      </w:r>
    </w:p>
    <w:p w14:paraId="353C71A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Oncology-Ovarian Cancer Including Fallopian Tube Cancer and Primary Peritoneal Cancer. (version 1.2022)[EB/OL]. http://www.nccn.org</w:t>
      </w:r>
    </w:p>
    <w:p w14:paraId="6AE1D58F"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Oncology-Breast Cancer. (version 3.2022)[EB/OL]. http://www.nccn.org</w:t>
      </w:r>
    </w:p>
    <w:p w14:paraId="74CAB5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Oncology-Prostate Cancer. (version 4.2022)[EB/OL]. http://www.nccn.org</w:t>
      </w:r>
    </w:p>
    <w:p w14:paraId="1F9D0968"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NCCN Clinical Practice Guidelines in Oncology-Pancreatic Adenocarcinoma. (version 1.2022)[EB/OL]. http://www.nccn.org</w:t>
      </w:r>
    </w:p>
    <w:p w14:paraId="667E930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中国医师协会精准治疗委员会乳腺癌专业委员会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中华医学会肿瘤学分会乳腺肿瘤学组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中国抗癌协会乳腺癌专业委员会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中国乳腺癌患者</w:t>
      </w:r>
      <w:r w:rsidRPr="005E7D78">
        <w:rPr>
          <w:rFonts w:ascii="Times New Roman" w:eastAsia="宋体" w:hAnsi="Times New Roman" w:hint="eastAsia"/>
          <w:sz w:val="18"/>
          <w:szCs w:val="18"/>
        </w:rPr>
        <w:t>BRCA1/2</w:t>
      </w:r>
      <w:r w:rsidRPr="005E7D78">
        <w:rPr>
          <w:rFonts w:ascii="Times New Roman" w:eastAsia="宋体" w:hAnsi="Times New Roman" w:hint="eastAsia"/>
          <w:sz w:val="18"/>
          <w:szCs w:val="18"/>
        </w:rPr>
        <w:t>基因检测与临床应用专家共识（</w:t>
      </w:r>
      <w:r w:rsidRPr="005E7D78">
        <w:rPr>
          <w:rFonts w:ascii="Times New Roman" w:eastAsia="宋体" w:hAnsi="Times New Roman" w:hint="eastAsia"/>
          <w:sz w:val="18"/>
          <w:szCs w:val="18"/>
        </w:rPr>
        <w:t>2018</w:t>
      </w:r>
      <w:r w:rsidRPr="005E7D78">
        <w:rPr>
          <w:rFonts w:ascii="Times New Roman" w:eastAsia="宋体" w:hAnsi="Times New Roman" w:hint="eastAsia"/>
          <w:sz w:val="18"/>
          <w:szCs w:val="18"/>
        </w:rPr>
        <w:t>年版）</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2018, 28(10): 787-800.</w:t>
      </w:r>
    </w:p>
    <w:p w14:paraId="20DC4360"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中国抗癌协会泌尿男生殖系肿瘤专业委员会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中国临床肿瘤学会前列腺癌专业委员会</w:t>
      </w:r>
      <w:r w:rsidRPr="005E7D78">
        <w:rPr>
          <w:rFonts w:ascii="Times New Roman" w:eastAsia="宋体" w:hAnsi="Times New Roman" w:hint="eastAsia"/>
          <w:sz w:val="18"/>
          <w:szCs w:val="18"/>
        </w:rPr>
        <w:t xml:space="preserve">. </w:t>
      </w:r>
      <w:bookmarkStart w:id="12" w:name="_Hlk103256772"/>
      <w:r w:rsidRPr="005E7D78">
        <w:rPr>
          <w:rFonts w:ascii="Times New Roman" w:eastAsia="宋体" w:hAnsi="Times New Roman" w:hint="eastAsia"/>
          <w:sz w:val="18"/>
          <w:szCs w:val="18"/>
        </w:rPr>
        <w:t>中国前列腺癌患者基因检测专家共识（</w:t>
      </w:r>
      <w:r w:rsidRPr="005E7D78">
        <w:rPr>
          <w:rFonts w:ascii="Times New Roman" w:eastAsia="宋体" w:hAnsi="Times New Roman" w:hint="eastAsia"/>
          <w:sz w:val="18"/>
          <w:szCs w:val="18"/>
        </w:rPr>
        <w:t>2020</w:t>
      </w:r>
      <w:r w:rsidRPr="005E7D78">
        <w:rPr>
          <w:rFonts w:ascii="Times New Roman" w:eastAsia="宋体" w:hAnsi="Times New Roman" w:hint="eastAsia"/>
          <w:sz w:val="18"/>
          <w:szCs w:val="18"/>
        </w:rPr>
        <w:t>年版）</w:t>
      </w:r>
      <w:bookmarkEnd w:id="12"/>
      <w:r w:rsidRPr="005E7D78">
        <w:rPr>
          <w:rFonts w:ascii="Times New Roman" w:eastAsia="宋体" w:hAnsi="Times New Roman" w:hint="eastAsia"/>
          <w:sz w:val="18"/>
          <w:szCs w:val="18"/>
        </w:rPr>
        <w:t>[J].</w:t>
      </w:r>
      <w:r w:rsidRPr="005E7D78">
        <w:rPr>
          <w:rFonts w:ascii="Times New Roman" w:eastAsia="宋体" w:hAnsi="Times New Roman" w:hint="eastAsia"/>
          <w:sz w:val="18"/>
          <w:szCs w:val="18"/>
        </w:rPr>
        <w:t>中国癌症杂志</w:t>
      </w:r>
      <w:r w:rsidRPr="005E7D78">
        <w:rPr>
          <w:rFonts w:ascii="Times New Roman" w:eastAsia="宋体" w:hAnsi="Times New Roman" w:hint="eastAsia"/>
          <w:sz w:val="18"/>
          <w:szCs w:val="18"/>
        </w:rPr>
        <w:t>, 2020, 30(7): 551-560.</w:t>
      </w:r>
    </w:p>
    <w:p w14:paraId="3D1171B2"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中华医学会病理学分会</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国家病理质控中心</w:t>
      </w:r>
      <w:r w:rsidRPr="005E7D78">
        <w:rPr>
          <w:rFonts w:ascii="Times New Roman" w:eastAsia="宋体" w:hAnsi="Times New Roman" w:hint="eastAsia"/>
          <w:sz w:val="18"/>
          <w:szCs w:val="18"/>
        </w:rPr>
        <w:t>. BRCA1/2</w:t>
      </w:r>
      <w:r w:rsidRPr="005E7D78">
        <w:rPr>
          <w:rFonts w:ascii="Times New Roman" w:eastAsia="宋体" w:hAnsi="Times New Roman" w:hint="eastAsia"/>
          <w:sz w:val="18"/>
          <w:szCs w:val="18"/>
        </w:rPr>
        <w:t>数据解读中国专家共识（</w:t>
      </w:r>
      <w:r w:rsidRPr="005E7D78">
        <w:rPr>
          <w:rFonts w:ascii="Times New Roman" w:eastAsia="宋体" w:hAnsi="Times New Roman" w:hint="eastAsia"/>
          <w:sz w:val="18"/>
          <w:szCs w:val="18"/>
        </w:rPr>
        <w:t>2021</w:t>
      </w:r>
      <w:r w:rsidRPr="005E7D78">
        <w:rPr>
          <w:rFonts w:ascii="Times New Roman" w:eastAsia="宋体" w:hAnsi="Times New Roman" w:hint="eastAsia"/>
          <w:sz w:val="18"/>
          <w:szCs w:val="18"/>
        </w:rPr>
        <w:t>版）</w:t>
      </w:r>
      <w:r w:rsidRPr="005E7D78">
        <w:rPr>
          <w:rFonts w:ascii="Times New Roman" w:eastAsia="宋体" w:hAnsi="Times New Roman" w:hint="eastAsia"/>
          <w:sz w:val="18"/>
          <w:szCs w:val="18"/>
        </w:rPr>
        <w:t>[J] .</w:t>
      </w:r>
      <w:r w:rsidRPr="005E7D78">
        <w:rPr>
          <w:rFonts w:ascii="Times New Roman" w:eastAsia="宋体" w:hAnsi="Times New Roman" w:hint="eastAsia"/>
          <w:sz w:val="18"/>
          <w:szCs w:val="18"/>
        </w:rPr>
        <w:t>中华病理学杂志</w:t>
      </w:r>
      <w:r w:rsidRPr="005E7D78">
        <w:rPr>
          <w:rFonts w:ascii="Times New Roman" w:eastAsia="宋体" w:hAnsi="Times New Roman" w:hint="eastAsia"/>
          <w:sz w:val="18"/>
          <w:szCs w:val="18"/>
        </w:rPr>
        <w:t>, 2021, 50(6): 565-571.</w:t>
      </w:r>
    </w:p>
    <w:p w14:paraId="61439FDD"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58D831" w14:textId="77777777" w:rsidR="00075556" w:rsidRPr="005E7D78"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D6ADA1E" w14:textId="38C8428C" w:rsidR="00075556" w:rsidRDefault="005D5CBF">
      <w:pPr>
        <w:numPr>
          <w:ilvl w:val="0"/>
          <w:numId w:val="6"/>
        </w:numPr>
        <w:spacing w:line="400" w:lineRule="exact"/>
        <w:rPr>
          <w:rFonts w:ascii="Times New Roman" w:eastAsia="宋体" w:hAnsi="Times New Roman"/>
          <w:sz w:val="18"/>
          <w:szCs w:val="18"/>
        </w:rPr>
      </w:pPr>
      <w:r w:rsidRPr="005E7D78">
        <w:rPr>
          <w:rFonts w:ascii="Times New Roman" w:eastAsia="宋体" w:hAnsi="Times New Roman" w:hint="eastAsia"/>
          <w:sz w:val="18"/>
          <w:szCs w:val="18"/>
        </w:rPr>
        <w:t>二代测序临床报告解读专家组</w:t>
      </w:r>
      <w:r w:rsidRPr="005E7D78">
        <w:rPr>
          <w:rFonts w:ascii="Times New Roman" w:eastAsia="宋体" w:hAnsi="Times New Roman" w:hint="eastAsia"/>
          <w:sz w:val="18"/>
          <w:szCs w:val="18"/>
        </w:rPr>
        <w:t xml:space="preserve">. </w:t>
      </w:r>
      <w:r w:rsidRPr="005E7D78">
        <w:rPr>
          <w:rFonts w:ascii="Times New Roman" w:eastAsia="宋体" w:hAnsi="Times New Roman" w:hint="eastAsia"/>
          <w:sz w:val="18"/>
          <w:szCs w:val="18"/>
        </w:rPr>
        <w:t>二代测序临床报告解读指引</w:t>
      </w:r>
      <w:r w:rsidRPr="005E7D78">
        <w:rPr>
          <w:rFonts w:ascii="Times New Roman" w:eastAsia="宋体" w:hAnsi="Times New Roman" w:hint="eastAsia"/>
          <w:sz w:val="18"/>
          <w:szCs w:val="18"/>
        </w:rPr>
        <w:t xml:space="preserve">[J]. </w:t>
      </w:r>
      <w:r w:rsidRPr="005E7D78">
        <w:rPr>
          <w:rFonts w:ascii="Times New Roman" w:eastAsia="宋体" w:hAnsi="Times New Roman" w:hint="eastAsia"/>
          <w:sz w:val="18"/>
          <w:szCs w:val="18"/>
        </w:rPr>
        <w:t>循证医学</w:t>
      </w:r>
      <w:r w:rsidRPr="005E7D78">
        <w:rPr>
          <w:rFonts w:ascii="Times New Roman" w:eastAsia="宋体" w:hAnsi="Times New Roman" w:hint="eastAsia"/>
          <w:sz w:val="18"/>
          <w:szCs w:val="18"/>
        </w:rPr>
        <w:t>, 2020, 20(4): 193-202.</w:t>
      </w:r>
    </w:p>
    <w:p w14:paraId="5B1A9AF5" w14:textId="1685574C"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{%p for a in (var_brca.refer.snv_var)|unique %}</w:t>
      </w:r>
    </w:p>
    <w:p w14:paraId="26B78039" w14:textId="77777777" w:rsidR="00030E74"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{{a}}</w:t>
      </w:r>
    </w:p>
    <w:p w14:paraId="473E96BA" w14:textId="1FD3AC4A" w:rsidR="00075556" w:rsidRPr="00030E74" w:rsidRDefault="00030E74" w:rsidP="00030E74">
      <w:pPr>
        <w:numPr>
          <w:ilvl w:val="0"/>
          <w:numId w:val="6"/>
        </w:numPr>
        <w:spacing w:line="400" w:lineRule="exact"/>
        <w:rPr>
          <w:rFonts w:ascii="Times New Roman" w:eastAsia="宋体" w:hAnsi="Times New Roman"/>
          <w:sz w:val="18"/>
          <w:szCs w:val="18"/>
        </w:rPr>
      </w:pPr>
      <w:r w:rsidRPr="00030E74">
        <w:rPr>
          <w:rFonts w:ascii="Times New Roman" w:eastAsia="宋体" w:hAnsi="Times New Roman"/>
          <w:sz w:val="18"/>
          <w:szCs w:val="18"/>
        </w:rPr>
        <w:t>{%p endfor%}</w:t>
      </w:r>
    </w:p>
    <w:sectPr w:rsidR="00075556" w:rsidRPr="00030E74">
      <w:headerReference w:type="default" r:id="rId8"/>
      <w:footerReference w:type="default" r:id="rId9"/>
      <w:headerReference w:type="first" r:id="rId10"/>
      <w:footerReference w:type="first" r:id="rId11"/>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D29F3" w14:textId="77777777" w:rsidR="00E03EFB" w:rsidRDefault="00E03EFB">
      <w:r>
        <w:separator/>
      </w:r>
    </w:p>
  </w:endnote>
  <w:endnote w:type="continuationSeparator" w:id="0">
    <w:p w14:paraId="02D5D953" w14:textId="77777777" w:rsidR="00E03EFB" w:rsidRDefault="00E03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BFAB8F" w14:textId="77777777" w:rsidTr="000D2F29">
      <w:tc>
        <w:tcPr>
          <w:tcW w:w="10332" w:type="dxa"/>
          <w:tcBorders>
            <w:bottom w:val="single" w:sz="18" w:space="0" w:color="auto"/>
          </w:tcBorders>
        </w:tcPr>
        <w:p w14:paraId="3777CB51" w14:textId="77777777"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46C354A5" w14:textId="77777777" w:rsidTr="000D2F29">
      <w:tc>
        <w:tcPr>
          <w:tcW w:w="10332" w:type="dxa"/>
          <w:tcBorders>
            <w:top w:val="single" w:sz="18" w:space="0" w:color="auto"/>
          </w:tcBorders>
        </w:tcPr>
        <w:p w14:paraId="19254B38" w14:textId="77777777" w:rsidR="00E04376" w:rsidRDefault="00E04376" w:rsidP="00E04376">
          <w:pPr>
            <w:pStyle w:val="a5"/>
            <w:tabs>
              <w:tab w:val="clear" w:pos="4153"/>
              <w:tab w:val="left" w:pos="6157"/>
            </w:tabs>
            <w:jc w:val="center"/>
            <w:rPr>
              <w:rFonts w:ascii="Times New Roman" w:eastAsia="宋体" w:hAnsi="Times New Roman"/>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604BE554" w14:textId="105446F8" w:rsidR="00075556" w:rsidRPr="00E04376" w:rsidRDefault="00075556" w:rsidP="00E04376">
    <w:pPr>
      <w:pStyle w:val="a5"/>
      <w:spacing w:line="16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04376" w14:paraId="0942CE18" w14:textId="77777777" w:rsidTr="00E04376">
      <w:tc>
        <w:tcPr>
          <w:tcW w:w="10332" w:type="dxa"/>
          <w:tcBorders>
            <w:bottom w:val="single" w:sz="18" w:space="0" w:color="auto"/>
          </w:tcBorders>
        </w:tcPr>
        <w:p w14:paraId="6BA3E2DB" w14:textId="5BCD3E18" w:rsidR="00E04376" w:rsidRPr="00E04376" w:rsidRDefault="00E04376" w:rsidP="00E04376">
          <w:pPr>
            <w:pStyle w:val="a5"/>
            <w:tabs>
              <w:tab w:val="clear" w:pos="4153"/>
              <w:tab w:val="clear" w:pos="8306"/>
              <w:tab w:val="center" w:pos="4680"/>
              <w:tab w:val="left" w:pos="4710"/>
              <w:tab w:val="right" w:pos="9360"/>
            </w:tabs>
            <w:spacing w:line="300" w:lineRule="exact"/>
            <w:ind w:right="800"/>
            <w:rPr>
              <w:rFonts w:ascii="Times New Roman" w:eastAsia="宋体" w:hAnsi="Times New Roman"/>
              <w:bCs/>
              <w:color w:val="000000"/>
              <w:spacing w:val="-4"/>
            </w:rPr>
          </w:pPr>
          <w:r w:rsidRPr="005630C7">
            <w:rPr>
              <w:rFonts w:ascii="Times New Roman" w:eastAsia="宋体" w:hAnsi="Times New Roman" w:hint="eastAsia"/>
              <w:bCs/>
              <w:color w:val="000000"/>
              <w:spacing w:val="-4"/>
            </w:rPr>
            <w:t>本结论只针对本次样本，如有问题请与病理科联系。电话</w:t>
          </w:r>
          <w:r w:rsidRPr="005630C7">
            <w:rPr>
              <w:rFonts w:ascii="Times New Roman" w:eastAsia="宋体" w:hAnsi="Times New Roman" w:hint="eastAsia"/>
              <w:bCs/>
              <w:color w:val="000000"/>
              <w:spacing w:val="-4"/>
            </w:rPr>
            <w:t>:0551-</w:t>
          </w:r>
          <w:r w:rsidRPr="005630C7">
            <w:rPr>
              <w:rFonts w:ascii="Times New Roman" w:eastAsia="宋体" w:hAnsi="Times New Roman"/>
              <w:bCs/>
              <w:color w:val="000000"/>
              <w:spacing w:val="-4"/>
            </w:rPr>
            <w:t>62922867</w:t>
          </w:r>
          <w:r w:rsidRPr="005630C7">
            <w:rPr>
              <w:rFonts w:ascii="Times New Roman" w:eastAsia="宋体" w:hAnsi="Times New Roman" w:hint="eastAsia"/>
              <w:bCs/>
              <w:color w:val="000000"/>
              <w:spacing w:val="-4"/>
            </w:rPr>
            <w:t>（本部）、</w:t>
          </w:r>
          <w:r w:rsidRPr="005630C7">
            <w:rPr>
              <w:rFonts w:ascii="Times New Roman" w:eastAsia="宋体" w:hAnsi="Times New Roman" w:hint="eastAsia"/>
              <w:bCs/>
              <w:color w:val="000000"/>
              <w:spacing w:val="-4"/>
            </w:rPr>
            <w:t>65908614</w:t>
          </w:r>
          <w:r w:rsidRPr="005630C7">
            <w:rPr>
              <w:rFonts w:ascii="Times New Roman" w:eastAsia="宋体" w:hAnsi="Times New Roman" w:hint="eastAsia"/>
              <w:bCs/>
              <w:color w:val="000000"/>
              <w:spacing w:val="-4"/>
            </w:rPr>
            <w:t>（高新）、</w:t>
          </w:r>
          <w:r w:rsidRPr="005630C7">
            <w:rPr>
              <w:rFonts w:ascii="Times New Roman" w:eastAsia="宋体" w:hAnsi="Times New Roman"/>
              <w:bCs/>
              <w:color w:val="000000"/>
              <w:spacing w:val="-4"/>
            </w:rPr>
            <w:t>63236097</w:t>
          </w:r>
          <w:r w:rsidRPr="005630C7">
            <w:rPr>
              <w:rFonts w:ascii="Times New Roman" w:eastAsia="宋体" w:hAnsi="Times New Roman" w:hint="eastAsia"/>
              <w:bCs/>
              <w:color w:val="000000"/>
              <w:spacing w:val="-4"/>
            </w:rPr>
            <w:t>（南区）。</w:t>
          </w:r>
        </w:p>
      </w:tc>
    </w:tr>
    <w:tr w:rsidR="00E04376" w14:paraId="2402B326" w14:textId="77777777" w:rsidTr="00E04376">
      <w:tc>
        <w:tcPr>
          <w:tcW w:w="10332" w:type="dxa"/>
          <w:tcBorders>
            <w:top w:val="single" w:sz="18" w:space="0" w:color="auto"/>
          </w:tcBorders>
        </w:tcPr>
        <w:p w14:paraId="62E91CCC" w14:textId="5902843A" w:rsidR="00E04376" w:rsidRDefault="00E04376" w:rsidP="00E04376">
          <w:pPr>
            <w:pStyle w:val="a5"/>
            <w:tabs>
              <w:tab w:val="clear" w:pos="4153"/>
              <w:tab w:val="left" w:pos="6157"/>
            </w:tabs>
            <w:jc w:val="center"/>
            <w:rPr>
              <w:rFonts w:ascii="Times New Roman" w:eastAsia="宋体" w:hAnsi="Times New Roman"/>
            </w:rPr>
          </w:pPr>
          <w:r w:rsidRPr="005630C7">
            <w:rPr>
              <w:rFonts w:ascii="Times New Roman" w:eastAsia="宋体" w:hAnsi="Times New Roman" w:hint="eastAsia"/>
              <w:lang w:val="zh-CN"/>
            </w:rPr>
            <w:t>第</w:t>
          </w:r>
          <w:r w:rsidRPr="005630C7">
            <w:rPr>
              <w:rFonts w:ascii="Times New Roman" w:eastAsia="宋体" w:hAnsi="Times New Roman"/>
              <w:lang w:val="zh-CN"/>
            </w:rPr>
            <w:t xml:space="preserve"> </w:t>
          </w:r>
          <w:r w:rsidRPr="005630C7">
            <w:rPr>
              <w:rFonts w:ascii="Times New Roman" w:eastAsia="宋体" w:hAnsi="Times New Roman"/>
            </w:rPr>
            <w:fldChar w:fldCharType="begin"/>
          </w:r>
          <w:r w:rsidRPr="005630C7">
            <w:rPr>
              <w:rFonts w:ascii="Times New Roman" w:eastAsia="宋体" w:hAnsi="Times New Roman"/>
            </w:rPr>
            <w:instrText>PAGE   \* MERGEFORMAT</w:instrText>
          </w:r>
          <w:r w:rsidRPr="005630C7">
            <w:rPr>
              <w:rFonts w:ascii="Times New Roman" w:eastAsia="宋体" w:hAnsi="Times New Roman"/>
            </w:rPr>
            <w:fldChar w:fldCharType="separate"/>
          </w:r>
          <w:r>
            <w:rPr>
              <w:rFonts w:ascii="Times New Roman" w:eastAsia="宋体" w:hAnsi="Times New Roman"/>
            </w:rPr>
            <w:t>1</w:t>
          </w:r>
          <w:r w:rsidRPr="005630C7">
            <w:rPr>
              <w:rFonts w:ascii="Times New Roman" w:eastAsia="宋体" w:hAnsi="Times New Roman"/>
              <w:b/>
              <w:bCs/>
            </w:rPr>
            <w:fldChar w:fldCharType="end"/>
          </w:r>
          <w:r w:rsidRPr="005630C7">
            <w:rPr>
              <w:rFonts w:ascii="Times New Roman" w:eastAsia="宋体" w:hAnsi="Times New Roman" w:hint="eastAsia"/>
              <w:b/>
              <w:bCs/>
            </w:rPr>
            <w:t xml:space="preserve"> </w:t>
          </w:r>
          <w:r w:rsidRPr="005630C7">
            <w:rPr>
              <w:rFonts w:ascii="Times New Roman" w:eastAsia="宋体" w:hAnsi="Times New Roman" w:hint="eastAsia"/>
            </w:rPr>
            <w:t>页</w:t>
          </w:r>
        </w:p>
      </w:tc>
    </w:tr>
  </w:tbl>
  <w:p w14:paraId="50E9C98B" w14:textId="77777777" w:rsidR="00075556" w:rsidRDefault="00075556" w:rsidP="00E04376">
    <w:pPr>
      <w:pStyle w:val="a5"/>
      <w:spacing w:line="16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039FC" w14:textId="77777777" w:rsidR="00E03EFB" w:rsidRDefault="00E03EFB">
      <w:r>
        <w:separator/>
      </w:r>
    </w:p>
  </w:footnote>
  <w:footnote w:type="continuationSeparator" w:id="0">
    <w:p w14:paraId="75FD622C" w14:textId="77777777" w:rsidR="00E03EFB" w:rsidRDefault="00E03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1"/>
      <w:gridCol w:w="5171"/>
    </w:tblGrid>
    <w:tr w:rsidR="00331702" w:rsidRPr="00BE1BE5" w14:paraId="74977C4B" w14:textId="77777777" w:rsidTr="009121F1">
      <w:tc>
        <w:tcPr>
          <w:tcW w:w="5171" w:type="dxa"/>
          <w:vAlign w:val="center"/>
        </w:tcPr>
        <w:p w14:paraId="52E1799B" w14:textId="2EF27B90" w:rsidR="00331702" w:rsidRPr="00BE1BE5" w:rsidRDefault="00331702">
          <w:pPr>
            <w:pStyle w:val="a6"/>
            <w:pBdr>
              <w:bottom w:val="none" w:sz="0" w:space="0" w:color="auto"/>
            </w:pBdr>
            <w:ind w:right="119"/>
            <w:jc w:val="both"/>
            <w:rPr>
              <w:rFonts w:ascii="Times New Roman" w:eastAsia="宋体" w:hAnsi="Times New Roman"/>
              <w:sz w:val="20"/>
              <w:szCs w:val="20"/>
            </w:rPr>
          </w:pPr>
          <w:r w:rsidRPr="00BE1BE5">
            <w:rPr>
              <w:rFonts w:ascii="Times New Roman" w:eastAsia="宋体" w:hAnsi="Times New Roman" w:hint="eastAsia"/>
              <w:sz w:val="20"/>
              <w:szCs w:val="20"/>
            </w:rPr>
            <w:t>姓名：</w:t>
          </w:r>
          <w:r w:rsidR="00004FBB" w:rsidRPr="00BE1BE5">
            <w:rPr>
              <w:rFonts w:ascii="Times New Roman" w:eastAsia="宋体" w:hAnsi="Times New Roman"/>
              <w:sz w:val="20"/>
              <w:szCs w:val="20"/>
            </w:rPr>
            <w:t>{{sample.patient_name}}</w:t>
          </w:r>
        </w:p>
      </w:tc>
      <w:tc>
        <w:tcPr>
          <w:tcW w:w="5171" w:type="dxa"/>
          <w:vAlign w:val="center"/>
        </w:tcPr>
        <w:p w14:paraId="7A1AE386" w14:textId="330C0C03" w:rsidR="00331702" w:rsidRPr="00BE1BE5" w:rsidRDefault="00331702" w:rsidP="00331702">
          <w:pPr>
            <w:pStyle w:val="a6"/>
            <w:pBdr>
              <w:bottom w:val="none" w:sz="0" w:space="0" w:color="auto"/>
            </w:pBdr>
            <w:ind w:right="119"/>
            <w:jc w:val="right"/>
            <w:rPr>
              <w:rFonts w:ascii="Times New Roman" w:eastAsia="宋体" w:hAnsi="Times New Roman"/>
              <w:sz w:val="20"/>
              <w:szCs w:val="20"/>
            </w:rPr>
          </w:pPr>
          <w:r w:rsidRPr="00BE1BE5">
            <w:rPr>
              <w:rFonts w:ascii="Times New Roman" w:eastAsia="宋体" w:hAnsi="Times New Roman" w:hint="eastAsia"/>
              <w:sz w:val="20"/>
              <w:szCs w:val="20"/>
              <w:lang w:val="zh-CN"/>
            </w:rPr>
            <w:t>报告日期</w:t>
          </w:r>
          <w:r w:rsidRPr="00BE1BE5">
            <w:rPr>
              <w:rFonts w:ascii="Times New Roman" w:eastAsia="宋体" w:hAnsi="Times New Roman" w:hint="eastAsia"/>
              <w:sz w:val="20"/>
              <w:szCs w:val="20"/>
              <w:lang w:val="zh-CN"/>
            </w:rPr>
            <w:t xml:space="preserve"> </w:t>
          </w:r>
          <w:r w:rsidRPr="00BE1BE5">
            <w:rPr>
              <w:rFonts w:ascii="Times New Roman" w:eastAsia="宋体" w:hAnsi="Times New Roman" w:hint="eastAsia"/>
              <w:sz w:val="20"/>
              <w:szCs w:val="20"/>
            </w:rPr>
            <w:t>：</w:t>
          </w:r>
          <w:r w:rsidR="00004FBB" w:rsidRPr="00BE1BE5">
            <w:rPr>
              <w:rFonts w:ascii="Times New Roman" w:eastAsia="宋体" w:hAnsi="Times New Roman"/>
              <w:sz w:val="20"/>
              <w:szCs w:val="20"/>
              <w:lang w:val="zh-CN"/>
            </w:rPr>
            <w:t>{{sample.report_date}}</w:t>
          </w:r>
        </w:p>
      </w:tc>
    </w:tr>
  </w:tbl>
  <w:p w14:paraId="331E8207" w14:textId="77777777" w:rsidR="00075556" w:rsidRPr="00BE1BE5" w:rsidRDefault="00075556" w:rsidP="00331702">
    <w:pPr>
      <w:pStyle w:val="a6"/>
      <w:pBdr>
        <w:bottom w:val="single" w:sz="8" w:space="1" w:color="BFBFBF" w:themeColor="background1" w:themeShade="BF"/>
      </w:pBdr>
      <w:wordWrap w:val="0"/>
      <w:spacing w:line="40" w:lineRule="exact"/>
      <w:jc w:val="both"/>
      <w:rPr>
        <w:rFonts w:ascii="思源黑体 CN Normal" w:eastAsia="思源黑体 CN Normal" w:hAnsi="思源黑体 CN Norm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BDD0A" w14:textId="77777777" w:rsidR="00075556" w:rsidRDefault="005D5CBF">
    <w:pPr>
      <w:pStyle w:val="a6"/>
      <w:pBdr>
        <w:bottom w:val="none" w:sz="0" w:space="0" w:color="auto"/>
      </w:pBdr>
      <w:tabs>
        <w:tab w:val="clear" w:pos="4153"/>
        <w:tab w:val="clear" w:pos="8306"/>
        <w:tab w:val="center" w:pos="4680"/>
        <w:tab w:val="right" w:pos="9360"/>
      </w:tabs>
      <w:rPr>
        <w:rFonts w:ascii="思源黑体 CN Medium" w:eastAsia="思源黑体 CN Medium" w:hAnsi="思源黑体 CN Medium" w:cs="微软雅黑"/>
        <w:b/>
        <w:color w:val="000000"/>
        <w:sz w:val="44"/>
        <w:szCs w:val="44"/>
      </w:rPr>
    </w:pPr>
    <w:r>
      <w:rPr>
        <w:noProof/>
        <w:sz w:val="44"/>
        <w:szCs w:val="44"/>
      </w:rPr>
      <w:drawing>
        <wp:anchor distT="0" distB="0" distL="114300" distR="114300" simplePos="0" relativeHeight="251662336" behindDoc="0" locked="0" layoutInCell="1" allowOverlap="1" wp14:anchorId="4A3C770B" wp14:editId="0CAFC627">
          <wp:simplePos x="0" y="0"/>
          <wp:positionH relativeFrom="column">
            <wp:posOffset>-3175</wp:posOffset>
          </wp:positionH>
          <wp:positionV relativeFrom="paragraph">
            <wp:posOffset>-142875</wp:posOffset>
          </wp:positionV>
          <wp:extent cx="756920" cy="756920"/>
          <wp:effectExtent l="0" t="0" r="5080" b="5080"/>
          <wp:wrapNone/>
          <wp:docPr id="5" name="图片 6" descr="安徽医科大学第一附属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安徽医科大学第一附属医院-医院主页-丁香园"/>
                  <pic:cNvPicPr>
                    <a:picLocks noChangeAspect="1"/>
                  </pic:cNvPicPr>
                </pic:nvPicPr>
                <pic:blipFill>
                  <a:blip r:embed="rId1" r:link="rId2"/>
                  <a:stretch>
                    <a:fillRect/>
                  </a:stretch>
                </pic:blipFill>
                <pic:spPr>
                  <a:xfrm>
                    <a:off x="0" y="0"/>
                    <a:ext cx="756920" cy="756920"/>
                  </a:xfrm>
                  <a:prstGeom prst="rect">
                    <a:avLst/>
                  </a:prstGeom>
                  <a:noFill/>
                  <a:ln>
                    <a:noFill/>
                  </a:ln>
                </pic:spPr>
              </pic:pic>
            </a:graphicData>
          </a:graphic>
        </wp:anchor>
      </w:drawing>
    </w:r>
    <w:r>
      <w:rPr>
        <w:rFonts w:ascii="思源黑体 CN Medium" w:eastAsia="思源黑体 CN Medium" w:hAnsi="思源黑体 CN Medium" w:cs="微软雅黑" w:hint="eastAsia"/>
        <w:b/>
        <w:color w:val="000000"/>
        <w:sz w:val="44"/>
        <w:szCs w:val="44"/>
      </w:rPr>
      <w:t>安徽医科大学第一附属医院病理科</w:t>
    </w:r>
  </w:p>
  <w:p w14:paraId="570B9AD4" w14:textId="77777777" w:rsidR="00075556" w:rsidRDefault="005D5CBF">
    <w:pPr>
      <w:pStyle w:val="TOC1"/>
      <w:tabs>
        <w:tab w:val="right" w:leader="dot" w:pos="10195"/>
      </w:tabs>
      <w:ind w:right="800"/>
      <w:jc w:val="center"/>
      <w:rPr>
        <w:rFonts w:ascii="Arial" w:eastAsia="思源黑体 CN Medium" w:hAnsi="Arial" w:cs="Arial"/>
        <w:b/>
        <w:bCs/>
        <w:sz w:val="36"/>
        <w:szCs w:val="36"/>
      </w:rPr>
    </w:pPr>
    <w:r>
      <w:rPr>
        <w:rFonts w:ascii="思源黑体 CN Medium" w:eastAsia="思源黑体 CN Medium" w:hAnsi="思源黑体 CN Medium" w:hint="eastAsia"/>
        <w:b/>
        <w:bCs/>
        <w:sz w:val="36"/>
        <w:szCs w:val="36"/>
      </w:rPr>
      <w:t>分子病理检测报告单</w:t>
    </w:r>
  </w:p>
  <w:p w14:paraId="733F9AD1" w14:textId="77777777" w:rsidR="00075556" w:rsidRDefault="00075556">
    <w:pPr>
      <w:pStyle w:val="a6"/>
    </w:pPr>
  </w:p>
  <w:p w14:paraId="6A234207" w14:textId="77777777" w:rsidR="00075556" w:rsidRDefault="00075556">
    <w:pPr>
      <w:pStyle w:val="a6"/>
      <w:pBdr>
        <w:bottom w:val="single" w:sz="8" w:space="1" w:color="BFBFBF" w:themeColor="background1" w:themeShade="BF"/>
      </w:pBdr>
      <w:wordWrap w:val="0"/>
      <w:jc w:val="right"/>
      <w:rPr>
        <w:rFonts w:ascii="思源黑体 CN Normal" w:eastAsia="思源黑体 CN Normal" w:hAnsi="思源黑体 CN Normal"/>
        <w:sz w:val="16"/>
        <w:szCs w:val="16"/>
      </w:rPr>
    </w:pPr>
  </w:p>
  <w:p w14:paraId="65A8FB5B" w14:textId="77777777" w:rsidR="00075556" w:rsidRDefault="00075556">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1E1662"/>
    <w:multiLevelType w:val="multilevel"/>
    <w:tmpl w:val="A71E16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C9C7062"/>
    <w:multiLevelType w:val="multilevel"/>
    <w:tmpl w:val="DC9C70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DFAEBFB7"/>
    <w:multiLevelType w:val="singleLevel"/>
    <w:tmpl w:val="660C3E86"/>
    <w:lvl w:ilvl="0">
      <w:start w:val="1"/>
      <w:numFmt w:val="decimal"/>
      <w:suff w:val="space"/>
      <w:lvlText w:val="%1."/>
      <w:lvlJc w:val="left"/>
      <w:pPr>
        <w:ind w:left="0" w:firstLine="0"/>
      </w:pPr>
      <w:rPr>
        <w:rFonts w:hint="eastAsia"/>
      </w:rPr>
    </w:lvl>
  </w:abstractNum>
  <w:abstractNum w:abstractNumId="3" w15:restartNumberingAfterBreak="0">
    <w:nsid w:val="EDAA545E"/>
    <w:multiLevelType w:val="multilevel"/>
    <w:tmpl w:val="EDAA545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F86C28E0"/>
    <w:multiLevelType w:val="multilevel"/>
    <w:tmpl w:val="F86C28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963D0D"/>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726815"/>
    <w:multiLevelType w:val="hybridMultilevel"/>
    <w:tmpl w:val="4D2E5BC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6"/>
  </w:num>
  <w:num w:numId="3">
    <w:abstractNumId w:val="3"/>
  </w:num>
  <w:num w:numId="4">
    <w:abstractNumId w:val="0"/>
  </w:num>
  <w:num w:numId="5">
    <w:abstractNumId w:val="1"/>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FEFFDFF"/>
    <w:rsid w:val="DFEFFDFF"/>
    <w:rsid w:val="003F5DC8"/>
    <w:rsid w:val="00410321"/>
    <w:rsid w:val="004517D8"/>
    <w:rsid w:val="008B776B"/>
    <w:rsid w:val="0B1F0EF9"/>
    <w:rsid w:val="13DFACED"/>
    <w:rsid w:val="1B39A22C"/>
    <w:rsid w:val="1F37FE86"/>
    <w:rsid w:val="1FAF9894"/>
    <w:rsid w:val="26FF0081"/>
    <w:rsid w:val="2E192DC2"/>
    <w:rsid w:val="31F701E0"/>
    <w:rsid w:val="31FE80BD"/>
    <w:rsid w:val="35CF2001"/>
    <w:rsid w:val="3C7F4C06"/>
    <w:rsid w:val="3CBBD497"/>
    <w:rsid w:val="3DC380D1"/>
    <w:rsid w:val="3F826B28"/>
    <w:rsid w:val="3FBDF3F0"/>
    <w:rsid w:val="3FBF4F7F"/>
    <w:rsid w:val="3FD95570"/>
    <w:rsid w:val="3FF9666F"/>
    <w:rsid w:val="3FFA0E9C"/>
    <w:rsid w:val="47C7FC4D"/>
    <w:rsid w:val="4AFF31B8"/>
    <w:rsid w:val="4BFFA550"/>
    <w:rsid w:val="4DE77764"/>
    <w:rsid w:val="4FF65719"/>
    <w:rsid w:val="55FE9523"/>
    <w:rsid w:val="593F9DC2"/>
    <w:rsid w:val="5C730C09"/>
    <w:rsid w:val="5CF71291"/>
    <w:rsid w:val="5E7F7CB5"/>
    <w:rsid w:val="5F1E7665"/>
    <w:rsid w:val="5FF68BFC"/>
    <w:rsid w:val="633F9AE5"/>
    <w:rsid w:val="637D2121"/>
    <w:rsid w:val="67FB5D3D"/>
    <w:rsid w:val="68EF50F9"/>
    <w:rsid w:val="6B745C9C"/>
    <w:rsid w:val="6B970D97"/>
    <w:rsid w:val="6BBF434B"/>
    <w:rsid w:val="6CE3A656"/>
    <w:rsid w:val="6DBF7B4E"/>
    <w:rsid w:val="6DBF8007"/>
    <w:rsid w:val="6DFF01FB"/>
    <w:rsid w:val="6DFF3B12"/>
    <w:rsid w:val="6E2115E8"/>
    <w:rsid w:val="6F97AF0C"/>
    <w:rsid w:val="6FA93EE9"/>
    <w:rsid w:val="723F2E6D"/>
    <w:rsid w:val="73BF86B3"/>
    <w:rsid w:val="73FE7346"/>
    <w:rsid w:val="75175FD7"/>
    <w:rsid w:val="75DF86A6"/>
    <w:rsid w:val="76BFB528"/>
    <w:rsid w:val="76FD9FC8"/>
    <w:rsid w:val="77778DC3"/>
    <w:rsid w:val="77B397C6"/>
    <w:rsid w:val="77DBC411"/>
    <w:rsid w:val="77EBF369"/>
    <w:rsid w:val="77EF5C19"/>
    <w:rsid w:val="77F7D0D5"/>
    <w:rsid w:val="7B960583"/>
    <w:rsid w:val="7BA28FD6"/>
    <w:rsid w:val="7BE74247"/>
    <w:rsid w:val="7BFBBD56"/>
    <w:rsid w:val="7C98560C"/>
    <w:rsid w:val="7CFD3CE7"/>
    <w:rsid w:val="7D3FC228"/>
    <w:rsid w:val="7D9B0279"/>
    <w:rsid w:val="7DB3B901"/>
    <w:rsid w:val="7DBF0D4D"/>
    <w:rsid w:val="7DF7CDF3"/>
    <w:rsid w:val="7EB634DF"/>
    <w:rsid w:val="7EBE199B"/>
    <w:rsid w:val="7ED9FAA9"/>
    <w:rsid w:val="7F6D96F4"/>
    <w:rsid w:val="7F7EA110"/>
    <w:rsid w:val="7F9E1B57"/>
    <w:rsid w:val="7FAAAE8B"/>
    <w:rsid w:val="7FBD1B01"/>
    <w:rsid w:val="7FD68063"/>
    <w:rsid w:val="7FDFEC30"/>
    <w:rsid w:val="7FF5D8BD"/>
    <w:rsid w:val="7FFA333A"/>
    <w:rsid w:val="7FFF329F"/>
    <w:rsid w:val="8FB74AEB"/>
    <w:rsid w:val="97CF0ABB"/>
    <w:rsid w:val="97FFDFD3"/>
    <w:rsid w:val="9BC6CB2F"/>
    <w:rsid w:val="9E7F0922"/>
    <w:rsid w:val="9F4FCC25"/>
    <w:rsid w:val="9FFDF9DF"/>
    <w:rsid w:val="AFEF5AAB"/>
    <w:rsid w:val="AFFC3D51"/>
    <w:rsid w:val="B3FECD26"/>
    <w:rsid w:val="B53C60EE"/>
    <w:rsid w:val="B6F43236"/>
    <w:rsid w:val="B7DDF0AC"/>
    <w:rsid w:val="B7DE84C9"/>
    <w:rsid w:val="B7FC7BFB"/>
    <w:rsid w:val="BBF34932"/>
    <w:rsid w:val="BDEB21F2"/>
    <w:rsid w:val="BEDB55EE"/>
    <w:rsid w:val="BF62197E"/>
    <w:rsid w:val="BF6FD394"/>
    <w:rsid w:val="BF7F3588"/>
    <w:rsid w:val="BFBFCEF3"/>
    <w:rsid w:val="BFD39A4B"/>
    <w:rsid w:val="BFE1CE01"/>
    <w:rsid w:val="BFE701C7"/>
    <w:rsid w:val="BFEB0322"/>
    <w:rsid w:val="BFFFBCC7"/>
    <w:rsid w:val="BFFFEAEA"/>
    <w:rsid w:val="CEBA0DC8"/>
    <w:rsid w:val="CED72DCC"/>
    <w:rsid w:val="D27FC83A"/>
    <w:rsid w:val="D77E7EA2"/>
    <w:rsid w:val="D77EF135"/>
    <w:rsid w:val="D7D95843"/>
    <w:rsid w:val="DA7E89A4"/>
    <w:rsid w:val="DBB35D45"/>
    <w:rsid w:val="DDD928D9"/>
    <w:rsid w:val="DF5D4F13"/>
    <w:rsid w:val="DF7FEF02"/>
    <w:rsid w:val="DFEFFDFF"/>
    <w:rsid w:val="E5F75050"/>
    <w:rsid w:val="E67B12A7"/>
    <w:rsid w:val="E6DFD5E8"/>
    <w:rsid w:val="E9EF587D"/>
    <w:rsid w:val="E9F75142"/>
    <w:rsid w:val="EBDE0E7B"/>
    <w:rsid w:val="EBED4CD7"/>
    <w:rsid w:val="EBF7F0EB"/>
    <w:rsid w:val="EBF85697"/>
    <w:rsid w:val="EC5FAE9D"/>
    <w:rsid w:val="EDF7BC33"/>
    <w:rsid w:val="EED75682"/>
    <w:rsid w:val="EEFD9554"/>
    <w:rsid w:val="EF5FD669"/>
    <w:rsid w:val="EF82E225"/>
    <w:rsid w:val="EF85D2ED"/>
    <w:rsid w:val="EF97A366"/>
    <w:rsid w:val="EFBF0893"/>
    <w:rsid w:val="EFD79C2E"/>
    <w:rsid w:val="EFDDB553"/>
    <w:rsid w:val="EFEB8EBC"/>
    <w:rsid w:val="EFFFE1D7"/>
    <w:rsid w:val="F0F4C524"/>
    <w:rsid w:val="F17E258B"/>
    <w:rsid w:val="F1F80315"/>
    <w:rsid w:val="F3EA0572"/>
    <w:rsid w:val="F3EB5340"/>
    <w:rsid w:val="F56F2114"/>
    <w:rsid w:val="F5B101CF"/>
    <w:rsid w:val="F5E676AF"/>
    <w:rsid w:val="F6866559"/>
    <w:rsid w:val="F6EDA10B"/>
    <w:rsid w:val="F7FA1ED4"/>
    <w:rsid w:val="F7FE93A6"/>
    <w:rsid w:val="F7FFED13"/>
    <w:rsid w:val="F9DEC339"/>
    <w:rsid w:val="F9FFF2A8"/>
    <w:rsid w:val="FAAD16B5"/>
    <w:rsid w:val="FBEB55D0"/>
    <w:rsid w:val="FBEDA082"/>
    <w:rsid w:val="FBF626FE"/>
    <w:rsid w:val="FBF7ADBB"/>
    <w:rsid w:val="FBFF04DE"/>
    <w:rsid w:val="FD2A8290"/>
    <w:rsid w:val="FD9F3167"/>
    <w:rsid w:val="FDE50282"/>
    <w:rsid w:val="FE67C5A0"/>
    <w:rsid w:val="FE7F8F99"/>
    <w:rsid w:val="FE8B728A"/>
    <w:rsid w:val="FEAB7550"/>
    <w:rsid w:val="FECF8C5B"/>
    <w:rsid w:val="FEDF5A7F"/>
    <w:rsid w:val="FEFFC6BE"/>
    <w:rsid w:val="FEFFE3E1"/>
    <w:rsid w:val="FF1EFCEA"/>
    <w:rsid w:val="FF2F4FD2"/>
    <w:rsid w:val="FF43162C"/>
    <w:rsid w:val="FF4E2C66"/>
    <w:rsid w:val="FFBDDC76"/>
    <w:rsid w:val="FFBE02CD"/>
    <w:rsid w:val="FFBE821F"/>
    <w:rsid w:val="FFDEBB3D"/>
    <w:rsid w:val="FFDEE756"/>
    <w:rsid w:val="FFE38615"/>
    <w:rsid w:val="FFE7655D"/>
    <w:rsid w:val="FFED3973"/>
    <w:rsid w:val="FFF627B4"/>
    <w:rsid w:val="FFF92F75"/>
    <w:rsid w:val="FFFBA0C5"/>
    <w:rsid w:val="00004FBB"/>
    <w:rsid w:val="00030E74"/>
    <w:rsid w:val="00031B5C"/>
    <w:rsid w:val="00075556"/>
    <w:rsid w:val="0009595E"/>
    <w:rsid w:val="000C2418"/>
    <w:rsid w:val="000C3E9B"/>
    <w:rsid w:val="00100EEC"/>
    <w:rsid w:val="001A3E2F"/>
    <w:rsid w:val="00205E83"/>
    <w:rsid w:val="002E3419"/>
    <w:rsid w:val="003028F6"/>
    <w:rsid w:val="00331702"/>
    <w:rsid w:val="00352F8D"/>
    <w:rsid w:val="003611AD"/>
    <w:rsid w:val="00382E1E"/>
    <w:rsid w:val="003B7678"/>
    <w:rsid w:val="004123BE"/>
    <w:rsid w:val="00416933"/>
    <w:rsid w:val="004B3F44"/>
    <w:rsid w:val="004D3783"/>
    <w:rsid w:val="00502745"/>
    <w:rsid w:val="00504449"/>
    <w:rsid w:val="00512E25"/>
    <w:rsid w:val="0051393A"/>
    <w:rsid w:val="00557CD3"/>
    <w:rsid w:val="005630C7"/>
    <w:rsid w:val="0057066B"/>
    <w:rsid w:val="005D5CBF"/>
    <w:rsid w:val="005E7D78"/>
    <w:rsid w:val="0064177E"/>
    <w:rsid w:val="006A724D"/>
    <w:rsid w:val="006B38C2"/>
    <w:rsid w:val="006F13E2"/>
    <w:rsid w:val="0071417D"/>
    <w:rsid w:val="00764C4F"/>
    <w:rsid w:val="0077465E"/>
    <w:rsid w:val="0082468C"/>
    <w:rsid w:val="00855208"/>
    <w:rsid w:val="00881C47"/>
    <w:rsid w:val="00903D99"/>
    <w:rsid w:val="009469F3"/>
    <w:rsid w:val="0096235B"/>
    <w:rsid w:val="00970433"/>
    <w:rsid w:val="00973B3B"/>
    <w:rsid w:val="00A466E0"/>
    <w:rsid w:val="00A60CCE"/>
    <w:rsid w:val="00A84814"/>
    <w:rsid w:val="00A86154"/>
    <w:rsid w:val="00AE6BE2"/>
    <w:rsid w:val="00B03161"/>
    <w:rsid w:val="00B07E55"/>
    <w:rsid w:val="00B40BEA"/>
    <w:rsid w:val="00BD0155"/>
    <w:rsid w:val="00BD59F3"/>
    <w:rsid w:val="00BD6008"/>
    <w:rsid w:val="00BE1BE5"/>
    <w:rsid w:val="00C11EC3"/>
    <w:rsid w:val="00CC72E3"/>
    <w:rsid w:val="00CC776B"/>
    <w:rsid w:val="00CE6DEB"/>
    <w:rsid w:val="00CF45F9"/>
    <w:rsid w:val="00D45C7F"/>
    <w:rsid w:val="00D505FE"/>
    <w:rsid w:val="00D560EA"/>
    <w:rsid w:val="00DA3620"/>
    <w:rsid w:val="00DB0C04"/>
    <w:rsid w:val="00DD7E83"/>
    <w:rsid w:val="00DE4CD6"/>
    <w:rsid w:val="00DF7446"/>
    <w:rsid w:val="00E03EFB"/>
    <w:rsid w:val="00E04376"/>
    <w:rsid w:val="00EE6FF4"/>
    <w:rsid w:val="00F50458"/>
    <w:rsid w:val="00F77478"/>
    <w:rsid w:val="00F77760"/>
    <w:rsid w:val="00FC5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32E926"/>
  <w15:docId w15:val="{F748B80F-A250-4474-9363-117627D33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Normal Indent" w:uiPriority="99"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firstLineChars="200" w:firstLine="420"/>
    </w:pPr>
  </w:style>
  <w:style w:type="paragraph" w:styleId="a4">
    <w:name w:val="Plain Text"/>
    <w:basedOn w:val="a"/>
    <w:uiPriority w:val="99"/>
    <w:unhideWhenUsed/>
    <w:qFormat/>
    <w:rPr>
      <w:rFonts w:ascii="宋体" w:eastAsia="宋体" w:hAnsi="Courier New" w:cs="Courier New"/>
      <w:szCs w:val="21"/>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eastAsia="微软雅黑"/>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8">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3">
    <w:name w:val="3线"/>
    <w:uiPriority w:val="99"/>
    <w:qFormat/>
    <w:tblPr>
      <w:tblBorders>
        <w:top w:val="single" w:sz="4" w:space="0" w:color="auto"/>
        <w:bottom w:val="single" w:sz="4" w:space="0" w:color="auto"/>
      </w:tblBorders>
      <w:tblCellMar>
        <w:top w:w="0" w:type="dxa"/>
        <w:left w:w="0" w:type="dxa"/>
        <w:bottom w:w="0" w:type="dxa"/>
        <w:right w:w="0" w:type="dxa"/>
      </w:tblCellMar>
    </w:tblPr>
    <w:tblStylePr w:type="firstRow">
      <w:tblPr/>
      <w:tcPr>
        <w:tcBorders>
          <w:bottom w:val="single" w:sz="4" w:space="0" w:color="auto"/>
        </w:tcBorders>
      </w:tcPr>
    </w:tblStylePr>
  </w:style>
  <w:style w:type="table" w:customStyle="1" w:styleId="4-61">
    <w:name w:val="网格表 4 - 着色 61"/>
    <w:basedOn w:val="a1"/>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167D93"/>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D9E2F3" w:themeFill="accent5" w:themeFillTint="33"/>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9">
    <w:name w:val="无格式表格 49"/>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47">
    <w:name w:val="无格式表格 47"/>
    <w:basedOn w:val="a1"/>
    <w:uiPriority w:val="44"/>
    <w:qFormat/>
    <w:tblPr/>
    <w:tcPr>
      <w:shd w:val="clear" w:color="auto" w:fill="BFD5F0"/>
    </w:tcPr>
    <w:tblStylePr w:type="firstRow">
      <w:rPr>
        <w:b/>
        <w:bCs/>
      </w:rPr>
      <w:tblPr/>
      <w:tcPr>
        <w:shd w:val="clear" w:color="auto" w:fill="4684D3"/>
      </w:tcPr>
    </w:tblStylePr>
    <w:tblStylePr w:type="lastRow">
      <w:rPr>
        <w:b/>
        <w:bCs/>
      </w:rPr>
    </w:tblStylePr>
    <w:tblStylePr w:type="firstCol">
      <w:rPr>
        <w:b/>
        <w:bCs/>
      </w:rPr>
    </w:tblStylePr>
    <w:tblStylePr w:type="lastCol">
      <w:rPr>
        <w:b/>
        <w:bCs/>
      </w:rPr>
    </w:tblStylePr>
    <w:tblStylePr w:type="band1Vert">
      <w:tblPr/>
      <w:tcPr>
        <w:shd w:val="clear" w:color="auto" w:fill="BFD5F0"/>
      </w:tcPr>
    </w:tblStylePr>
    <w:tblStylePr w:type="band1Horz">
      <w:tblPr/>
      <w:tcPr>
        <w:shd w:val="clear" w:color="auto" w:fill="FBF8F8"/>
      </w:tcPr>
    </w:tblStylePr>
    <w:tblStylePr w:type="band2Horz">
      <w:tblPr/>
      <w:tcPr>
        <w:shd w:val="clear" w:color="auto" w:fill="BFD5F0"/>
      </w:tcPr>
    </w:tblStylePr>
  </w:style>
  <w:style w:type="table" w:customStyle="1" w:styleId="-BRCA-">
    <w:name w:val="入院项目-BRCA-结果小结表格"/>
    <w:uiPriority w:val="99"/>
    <w:qFormat/>
    <w:pPr>
      <w:jc w:val="center"/>
    </w:pPr>
    <w:tblPr>
      <w:tblBorders>
        <w:bottom w:val="single" w:sz="4" w:space="0" w:color="auto"/>
      </w:tblBorders>
      <w:tblCellMar>
        <w:top w:w="0" w:type="dxa"/>
        <w:left w:w="0" w:type="dxa"/>
        <w:bottom w:w="0" w:type="dxa"/>
        <w:right w:w="0" w:type="dxa"/>
      </w:tblCellMar>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https://img1.dxycdn.com/2020/1208/533/8974356415961091543-126.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8</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wuxiaobing</dc:creator>
  <cp:lastModifiedBy>刘炜芬</cp:lastModifiedBy>
  <cp:revision>46</cp:revision>
  <dcterms:created xsi:type="dcterms:W3CDTF">2025-02-27T05:03:00Z</dcterms:created>
  <dcterms:modified xsi:type="dcterms:W3CDTF">2026-07-27T05:28:00Z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977F09F7BFCA1282F71EB867B41A7E76_42</vt:lpwstr>
  </property>
</Properties>
</file>