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325C16" w:rsidRDefault="00A8328B">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79957A1C" wp14:editId="767A8CB0">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325C16" w:rsidRDefault="00325C16">
      <w:pPr>
        <w:spacing w:after="0" w:line="240" w:lineRule="auto"/>
        <w:rPr>
          <w:rFonts w:ascii="Times New Roman" w:eastAsia="微软雅黑" w:hAnsi="Times New Roman"/>
          <w:b/>
          <w:bCs/>
          <w:smallCaps/>
          <w:color w:val="auto"/>
          <w:spacing w:val="10"/>
          <w:sz w:val="24"/>
          <w:szCs w:val="24"/>
          <w:lang w:val="en-GB"/>
        </w:rPr>
      </w:pPr>
    </w:p>
    <w:p w14:paraId="27E37797" w14:textId="77777777" w:rsidR="00325C16" w:rsidRDefault="00A8328B">
      <w:pPr>
        <w:spacing w:after="0" w:line="240" w:lineRule="auto"/>
        <w:rPr>
          <w:rFonts w:ascii="Times New Roman" w:eastAsia="微软雅黑" w:hAnsi="Times New Roman"/>
          <w:b/>
          <w:bCs/>
          <w:smallCaps/>
          <w:color w:val="auto"/>
          <w:spacing w:val="10"/>
          <w:sz w:val="24"/>
          <w:szCs w:val="24"/>
          <w:lang w:val="en-GB"/>
        </w:rPr>
        <w:sectPr w:rsidR="00325C16">
          <w:headerReference w:type="default" r:id="rId10"/>
          <w:footerReference w:type="default" r:id="rId11"/>
          <w:pgSz w:w="11906" w:h="16838"/>
          <w:pgMar w:top="1440" w:right="1466" w:bottom="1440" w:left="1800" w:header="779" w:footer="1531" w:gutter="0"/>
          <w:cols w:space="720"/>
          <w:titlePg/>
          <w:docGrid w:type="lines" w:linePitch="312"/>
        </w:sectPr>
      </w:pPr>
      <w:r>
        <w:rPr>
          <w:rFonts w:ascii="Times New Roman" w:hAnsi="Times New Roman"/>
          <w:noProof/>
        </w:rPr>
        <mc:AlternateContent>
          <mc:Choice Requires="wps">
            <w:drawing>
              <wp:anchor distT="0" distB="0" distL="114300" distR="114300" simplePos="0" relativeHeight="251662336" behindDoc="0" locked="0" layoutInCell="1" allowOverlap="1" wp14:anchorId="56743A57" wp14:editId="43EF05EE">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743A57"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76347D85" w14:textId="77777777" w:rsidR="00325C16" w:rsidRDefault="00A8328B">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43C34BA2" wp14:editId="36396D54">
                <wp:simplePos x="0" y="0"/>
                <wp:positionH relativeFrom="column">
                  <wp:posOffset>-150495</wp:posOffset>
                </wp:positionH>
                <wp:positionV relativeFrom="paragraph">
                  <wp:posOffset>182880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style="position:absolute;left:0pt;margin-left:-11.85pt;margin-top:14.4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58F71A47" w14:textId="77777777" w:rsidR="00325C16" w:rsidRDefault="00A8328B">
      <w:pPr>
        <w:tabs>
          <w:tab w:val="right" w:leader="dot" w:pos="10194"/>
        </w:tabs>
        <w:spacing w:after="600" w:line="240" w:lineRule="auto"/>
        <w:ind w:firstLineChars="100" w:firstLine="840"/>
        <w:rPr>
          <w:rFonts w:ascii="Times New Roman" w:eastAsia="思源黑体 CN Medium" w:hAnsi="Times New Roman"/>
          <w:noProof/>
          <w:color w:val="000000"/>
          <w:sz w:val="26"/>
          <w:szCs w:val="26"/>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Pr>
          <w:rFonts w:ascii="Times New Roman" w:eastAsia="思源黑体 CN Medium" w:hAnsi="Times New Roman"/>
          <w:b/>
          <w:bCs/>
          <w:caps/>
          <w:color w:val="000000"/>
          <w:sz w:val="26"/>
          <w:szCs w:val="26"/>
        </w:rPr>
        <w:fldChar w:fldCharType="begin"/>
      </w:r>
      <w:r>
        <w:rPr>
          <w:rFonts w:ascii="Times New Roman" w:eastAsia="思源黑体 CN Medium" w:hAnsi="Times New Roman"/>
          <w:color w:val="000000"/>
          <w:sz w:val="26"/>
          <w:szCs w:val="26"/>
        </w:rPr>
        <w:instrText xml:space="preserve"> TOC \o "1-3" \h \z \u </w:instrText>
      </w:r>
      <w:r>
        <w:rPr>
          <w:rFonts w:ascii="Times New Roman" w:eastAsia="思源黑体 CN Medium" w:hAnsi="Times New Roman"/>
          <w:b/>
          <w:bCs/>
          <w:caps/>
          <w:color w:val="000000"/>
          <w:sz w:val="26"/>
          <w:szCs w:val="26"/>
        </w:rPr>
        <w:fldChar w:fldCharType="separate"/>
      </w:r>
    </w:p>
    <w:p w14:paraId="5CDBD9C9" w14:textId="2C336EF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5424036F" wp14:editId="04A4A3F3">
                <wp:extent cx="71755" cy="215900"/>
                <wp:effectExtent l="0" t="0" r="4445" b="1270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yYNEcYgIAAMQEAAAOAAAAZHJzL2Uyb0RvYy54bWytVM1uEzEQ&#10;viPxDpbvdJMoaUnUpIoaBSFVtFJBnB2vnbXkP2wnm/IySNx4CB6n4jX47N22oXDogYszszP+Zubz&#10;Nzm/OBhN9iJE5eycDk8GlAjLXa3sdk4/fVy/eUtJTMzWTDsr5vRORHqxeP3qvPUzMXKN07UIBCA2&#10;zlo/p01KflZVkTfCsHjivLAIShcMS3DDtqoDa4FudDUaDE6r1oXaB8dFjPi66oK0RwwvAXRSKi5W&#10;ju+MsKlDDUKzhJFio3yki9KtlIKnaymjSETPKSZN5UQR2Jt8VotzNtsG5hvF+xbYS1p4NpNhyqLo&#10;I9SKJUZ2Qf0FZRQPLjqZTrgzVTdIYQRTDAfPuLltmBdlFlAd/SPp8f/B8g/7m0BUDSWMJuPp6XA8&#10;PqPEMoOX//Xtx/3P7+QoALZaH2e4dOtvQu9FmHn0gwwm/2IocigM3z0yLA6JcHw8gwJAPUdkNDzN&#10;NkCqp7s+xPROOEOyMacB71doZfurmLrUh5RcKjqt6rXSujhhu7nUgewZ3no9nE4nqx79jzRtSYvq&#10;k3FphEHBEspBT8aDhWi3lDC9xWrwFEpt63IFFGezXHvFYtPVKLB9CW0xR+amYyNbG1ffgdvgOtFF&#10;z9cK969YTDcsQGUgAnuYrnFI7dCU6y1KGhe+/ut7zsfjI0pJC9Wi4S87FgQl+r2FLKZ4vyzz4own&#10;oJuScBzZHEfszlw6kDXExntezJyf9IMpgzOfsa7LXBUhZjlqd9T0zmXqtgkLz8VyWdIgbc/Slb31&#10;PINn5qxb7pKTqjziEzs9aRB3kUG/iHl7jv2S9fTns/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x7kntQAAAADAQAADwAAAAAAAAABACAAAAAiAAAAZHJzL2Rvd25yZXYueG1sUEsBAhQAFAAAAAgA&#10;h07iQPJg0RxiAgAAxAQAAA4AAAAAAAAAAQAgAAAAIwEAAGRycy9lMm9Eb2MueG1sUEsFBgAAAAAG&#10;AAYAWQEAAPcFAAAAAA==&#10;">
                <v:fill on="t" focussize="0,0"/>
                <v:stroke on="f" weight="2pt"/>
                <v:imagedata o:title=""/>
                <o:lock v:ext="edit" aspectratio="f"/>
                <w10:wrap type="none"/>
                <w10:anchorlock/>
              </v:rect>
            </w:pict>
          </mc:Fallback>
        </mc:AlternateContent>
      </w:r>
      <w:hyperlink w:anchor="_Toc19643" w:history="1">
        <w:r w:rsidR="00325C16">
          <w:rPr>
            <w:rFonts w:ascii="Times New Roman" w:eastAsia="微软雅黑" w:hAnsi="Times New Roman"/>
            <w:noProof/>
            <w:spacing w:val="10"/>
            <w:szCs w:val="36"/>
          </w:rPr>
          <w:t>基本信息</w:t>
        </w:r>
        <w:r w:rsidR="00325C16">
          <w:rPr>
            <w:noProof/>
          </w:rPr>
          <w:tab/>
        </w:r>
        <w:r w:rsidR="00325C16">
          <w:rPr>
            <w:noProof/>
          </w:rPr>
          <w:fldChar w:fldCharType="begin"/>
        </w:r>
        <w:r w:rsidR="00325C16">
          <w:rPr>
            <w:noProof/>
          </w:rPr>
          <w:instrText xml:space="preserve"> PAGEREF _Toc19643 \h </w:instrText>
        </w:r>
        <w:r w:rsidR="00325C16">
          <w:rPr>
            <w:noProof/>
          </w:rPr>
        </w:r>
        <w:r w:rsidR="00325C16">
          <w:rPr>
            <w:noProof/>
          </w:rPr>
          <w:fldChar w:fldCharType="separate"/>
        </w:r>
        <w:r w:rsidR="004524B1">
          <w:rPr>
            <w:noProof/>
          </w:rPr>
          <w:t>2</w:t>
        </w:r>
        <w:r w:rsidR="00325C16">
          <w:rPr>
            <w:noProof/>
          </w:rPr>
          <w:fldChar w:fldCharType="end"/>
        </w:r>
      </w:hyperlink>
    </w:p>
    <w:p w14:paraId="09FCB5F5" w14:textId="6544E9A3"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3B3266F6" wp14:editId="17A4C25D">
                <wp:extent cx="71755" cy="215900"/>
                <wp:effectExtent l="0" t="0" r="4445" b="12700"/>
                <wp:docPr id="29" name="矩形 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CAVTqGWwIAALQEAAAOAAAAZHJzL2Uyb0RvYy54bWytVM1uEzEQ&#10;viPxDpbvdJMoLSTqpooaBSFVtFJBnB2vnbXkP2wnm/IySNx4CB4H8Rp89m7TUjj0wMWZ8cx+38zn&#10;mZxfHIwmexGicram45MRJcJy1yi7renHD+tXbyiJidmGaWdFTe9EpBeLly/OOz8XE9c63YhAAGLj&#10;vPM1bVPy86qKvBWGxRPnhUVQumBYghu2VRNYB3Sjq8lodFZ1LjQ+OC5ixO2qD9IBMTwH0EmpuFg5&#10;vjPCph41CM0SWoqt8pEuSrVSCp6upYwiEV1TdJrKCRLYm3xWi3M23wbmW8WHEthzSnjSk2HKgvQI&#10;tWKJkV1Qf0EZxYOLTqYT7kzVN1IUQRfj0RNtblvmRekFUkd/FD3+P1j+fn8TiGpqOplRYpnBi//6&#10;+v3nj28EF1Cn83GOpFt/EwYvwsytHmQw+RdNkENR9O6oqDgkwnH5Gi8OqTkik/FZtgFSPXzrQ0xv&#10;hTMkGzUNeK8iI9tfxdSn3qdkqui0atZK6+KE7eZSB7JneNv1eDY7XQ3of6RpSzqwn05LIQwTKzEp&#10;qMl4dB3tlhKmt1gFnkLhti4zgJzNM/eKxbbnKLADhbboI2vTq5GtjWvuoGVw/ZBFz9cK31+xmG5Y&#10;wFRBCOxdusYhtUNRbrAoaV348q/7nI/HRpSSDlOKgj/vWBCU6HcWYzAbT6d5rIszPYXclITHkc3j&#10;iN2ZSwexxthwz4uZ85O+N2Vw5hPWc5lZEWKWg7uXZnAuU789WHAulsuShlH2LF3ZW88zeFbOuuUu&#10;OanKIz6oM4iGYS5jMCxe3pbHfsl6+LNZ/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gFU6&#10;hlsCAAC0BAAADgAAAAAAAAABACAAAAAjAQAAZHJzL2Uyb0RvYy54bWxQSwUGAAAAAAYABgBZAQAA&#10;8AUAAAAA&#10;">
                <v:fill on="t" focussize="0,0"/>
                <v:stroke on="f" weight="2pt"/>
                <v:imagedata o:title=""/>
                <o:lock v:ext="edit" aspectratio="f"/>
                <w10:wrap type="none"/>
                <w10:anchorlock/>
              </v:rect>
            </w:pict>
          </mc:Fallback>
        </mc:AlternateContent>
      </w:r>
      <w:hyperlink w:anchor="_Toc8776" w:history="1">
        <w:r w:rsidR="00325C16">
          <w:rPr>
            <w:rFonts w:ascii="Times New Roman" w:eastAsia="微软雅黑" w:hAnsi="Times New Roman"/>
            <w:noProof/>
            <w:spacing w:val="10"/>
            <w:szCs w:val="36"/>
          </w:rPr>
          <w:t>10</w:t>
        </w:r>
        <w:r w:rsidR="00325C16">
          <w:rPr>
            <w:rFonts w:ascii="Times New Roman" w:eastAsia="微软雅黑" w:hAnsi="Times New Roman"/>
            <w:noProof/>
            <w:spacing w:val="10"/>
            <w:szCs w:val="36"/>
          </w:rPr>
          <w:t>基因检测结果</w:t>
        </w:r>
        <w:r w:rsidR="00325C16">
          <w:rPr>
            <w:noProof/>
          </w:rPr>
          <w:tab/>
        </w:r>
        <w:r w:rsidR="00325C16">
          <w:rPr>
            <w:noProof/>
          </w:rPr>
          <w:fldChar w:fldCharType="begin"/>
        </w:r>
        <w:r w:rsidR="00325C16">
          <w:rPr>
            <w:noProof/>
          </w:rPr>
          <w:instrText xml:space="preserve"> PAGEREF _Toc8776 \h </w:instrText>
        </w:r>
        <w:r w:rsidR="00325C16">
          <w:rPr>
            <w:noProof/>
          </w:rPr>
        </w:r>
        <w:r w:rsidR="00325C16">
          <w:rPr>
            <w:noProof/>
          </w:rPr>
          <w:fldChar w:fldCharType="separate"/>
        </w:r>
        <w:r w:rsidR="004524B1">
          <w:rPr>
            <w:noProof/>
          </w:rPr>
          <w:t>4</w:t>
        </w:r>
        <w:r w:rsidR="00325C16">
          <w:rPr>
            <w:noProof/>
          </w:rPr>
          <w:fldChar w:fldCharType="end"/>
        </w:r>
      </w:hyperlink>
    </w:p>
    <w:p w14:paraId="7B4ACFB8" w14:textId="24D608F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6C118D8" wp14:editId="58E2CCA4">
                <wp:extent cx="71755" cy="215900"/>
                <wp:effectExtent l="0" t="0" r="4445" b="12700"/>
                <wp:docPr id="30" name="矩形 3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6sL+tWg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Q1JLDN48V/f&#10;fvy8/U5wAXU6H6dIuvbrMHgRZm71IIPJv2iCHIqiN/eKikMiHJdv8OLA5Ygcj0+zDZDq4VsfYnon&#10;nCHZqGnAexUZ2f4ypj71LiVTRadVs1JaFydsNxc6kD3D267GZ2cnywH9jzRtSQf2k0kphGFiJSYF&#10;NRmPrqPdUsL0FqvAUyjc1mUGkLNp5l6y2PYcBXag0BZ9ZG16NbK1cc0NtAyuH7Lo+Urh+0sW05oF&#10;TBWEwN6lKxxSOxTlBouS1oWv/7rP+XhsRCnpMKUo+MuOBUGJfm8xBmfjyQSwqTiTE8hNSXgc2TyO&#10;2J25cBBrjA33vJg5P+k7UwZnPmM9F5kVIWY5uHtpBuci9duDBedisShpGGXP0qW99jyDZ+WsW+yS&#10;k6o84oM6g2gY5jIGw+LlbXnsl6yHP5v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8e5J7UAAAA&#10;AwEAAA8AAAAAAAAAAQAgAAAAIgAAAGRycy9kb3ducmV2LnhtbFBLAQIUABQAAAAIAIdO4kD6sL+t&#10;WgIAALQEAAAOAAAAAAAAAAEAIAAAACMBAABkcnMvZTJvRG9jLnhtbFBLBQYAAAAABgAGAFkBAADv&#10;BQAAAAA=&#10;">
                <v:fill on="t" focussize="0,0"/>
                <v:stroke on="f" weight="2pt"/>
                <v:imagedata o:title=""/>
                <o:lock v:ext="edit" aspectratio="f"/>
                <w10:wrap type="none"/>
                <w10:anchorlock/>
              </v:rect>
            </w:pict>
          </mc:Fallback>
        </mc:AlternateContent>
      </w:r>
      <w:hyperlink w:anchor="_Toc1605" w:history="1">
        <w:r w:rsidR="00325C16">
          <w:rPr>
            <w:rFonts w:ascii="Times New Roman" w:eastAsia="微软雅黑" w:hAnsi="Times New Roman"/>
            <w:noProof/>
            <w:spacing w:val="10"/>
            <w:szCs w:val="36"/>
          </w:rPr>
          <w:t>其余靶向治疗相关基因变异检测结果</w:t>
        </w:r>
        <w:r w:rsidR="00325C16">
          <w:rPr>
            <w:noProof/>
          </w:rPr>
          <w:tab/>
        </w:r>
        <w:r w:rsidR="00325C16">
          <w:rPr>
            <w:noProof/>
          </w:rPr>
          <w:fldChar w:fldCharType="begin"/>
        </w:r>
        <w:r w:rsidR="00325C16">
          <w:rPr>
            <w:noProof/>
          </w:rPr>
          <w:instrText xml:space="preserve"> PAGEREF _Toc1605 \h </w:instrText>
        </w:r>
        <w:r w:rsidR="00325C16">
          <w:rPr>
            <w:noProof/>
          </w:rPr>
        </w:r>
        <w:r w:rsidR="00325C16">
          <w:rPr>
            <w:noProof/>
          </w:rPr>
          <w:fldChar w:fldCharType="separate"/>
        </w:r>
        <w:r w:rsidR="004524B1">
          <w:rPr>
            <w:noProof/>
          </w:rPr>
          <w:t>6</w:t>
        </w:r>
        <w:r w:rsidR="00325C16">
          <w:rPr>
            <w:noProof/>
          </w:rPr>
          <w:fldChar w:fldCharType="end"/>
        </w:r>
      </w:hyperlink>
    </w:p>
    <w:p w14:paraId="533BE5AB" w14:textId="05BE9CEE"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FD195EF" wp14:editId="7671A9F1">
                <wp:extent cx="71755" cy="215900"/>
                <wp:effectExtent l="0" t="0" r="4445" b="12700"/>
                <wp:docPr id="31" name="矩形 3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TNabJWwIAALQEAAAOAAAAZHJzL2Uyb0RvYy54bWytVM1uEzEQ&#10;viPxDpbvdJOSFhplU0WNgpAqGqkgzo7XzlryH7aTTXkZJG48RB8H8Rp89m5/KBx64OKMPbPfN/PN&#10;TGbnB6PJXoSonK3p+GhEibDcNcpua/rp4+rVW0piYrZh2llR0xsR6fn85YtZ56fi2LVONyIQgNg4&#10;7XxN25T8tKoib4Vh8ch5YeGULhiWcA3bqgmsA7rR1fFodFp1LjQ+OC5ixOuyd9IBMTwH0EmpuFg6&#10;vjPCph41CM0SSoqt8pHOS7ZSCp6upIwiEV1TVJrKCRLYm3xW8xmbbgPzreJDCuw5KTypyTBlQXoP&#10;tWSJkV1Qf0EZxYOLTqYj7kzVF1IUQRXj0RNtrlvmRakFUkd/L3r8f7D8w34diGpq+npMiWUGHf/1&#10;7cfP2+8ED1Cn83GKoGu/DsMtwsylHmQw+RdFkENR9OZeUXFIhOPxDToOqTk8x+PTbAOkevjWh5je&#10;CWdINmoa0K8iI9tfxtSH3oVkqui0alZK63IJ282FDmTP0NvV+OzsZDmg/xGmLenAfjIpiTBMrMSk&#10;ICfjUXW0W0qY3mIVeAqF27rMAHI2zdxLFtueo8AOFNqijqxNr0a2Nq65gZbB9UMWPV8pfH/JYlqz&#10;gKmCENi7dIVDaoek3GBR0rrw9V/vOR7NhpeSDlOKhL/sWBCU6PcWY3A2nkzyWJfL5ARyUxIeezaP&#10;PXZnLhzEQqeRXTFzfNJ3pgzOfMZ6LjIrXMxycPfSDJeL1G8PFpyLxaKEYZQ9S5f22vMMnpWzbrFL&#10;TqrSxAd1BtEwzGUMhsXL2/L4XqIe/mz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EzWm&#10;yVsCAAC0BAAADgAAAAAAAAABACAAAAAjAQAAZHJzL2Uyb0RvYy54bWxQSwUGAAAAAAYABgBZAQAA&#10;8AUAAAAA&#10;">
                <v:fill on="t" focussize="0,0"/>
                <v:stroke on="f" weight="2pt"/>
                <v:imagedata o:title=""/>
                <o:lock v:ext="edit" aspectratio="f"/>
                <w10:wrap type="none"/>
                <w10:anchorlock/>
              </v:rect>
            </w:pict>
          </mc:Fallback>
        </mc:AlternateContent>
      </w:r>
      <w:hyperlink w:anchor="_Toc30862" w:history="1">
        <w:r w:rsidR="00325C16">
          <w:rPr>
            <w:rFonts w:ascii="Times New Roman" w:eastAsia="微软雅黑" w:hAnsi="Times New Roman"/>
            <w:noProof/>
            <w:spacing w:val="10"/>
            <w:szCs w:val="36"/>
          </w:rPr>
          <w:t>化疗药物相关标志物检测结果</w:t>
        </w:r>
        <w:r w:rsidR="00325C16">
          <w:rPr>
            <w:noProof/>
          </w:rPr>
          <w:tab/>
        </w:r>
        <w:r w:rsidR="00325C16">
          <w:rPr>
            <w:noProof/>
          </w:rPr>
          <w:fldChar w:fldCharType="begin"/>
        </w:r>
        <w:r w:rsidR="00325C16">
          <w:rPr>
            <w:noProof/>
          </w:rPr>
          <w:instrText xml:space="preserve"> PAGEREF _Toc30862 \h </w:instrText>
        </w:r>
        <w:r w:rsidR="00325C16">
          <w:rPr>
            <w:noProof/>
          </w:rPr>
        </w:r>
        <w:r w:rsidR="00325C16">
          <w:rPr>
            <w:noProof/>
          </w:rPr>
          <w:fldChar w:fldCharType="separate"/>
        </w:r>
        <w:r w:rsidR="004524B1">
          <w:rPr>
            <w:noProof/>
          </w:rPr>
          <w:t>8</w:t>
        </w:r>
        <w:r w:rsidR="00325C16">
          <w:rPr>
            <w:noProof/>
          </w:rPr>
          <w:fldChar w:fldCharType="end"/>
        </w:r>
      </w:hyperlink>
    </w:p>
    <w:p w14:paraId="3BA436FC" w14:textId="351DF586"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19184A1" wp14:editId="4699D48D">
                <wp:extent cx="71755" cy="215900"/>
                <wp:effectExtent l="0" t="0" r="4445" b="12700"/>
                <wp:docPr id="32" name="矩形 3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ou4xlWwIAALQEAAAOAAAAZHJzL2Uyb0RvYy54bWytVM1uEzEQ&#10;viPxDpbvdJOQFhp1U0WNgpAqWikgzo7XzlryH7aTTXkZJG48RB8H8Rp89m5/KBx64OLMeGa/b+bz&#10;TM7OD0aTvQhROVvT8dGIEmG5a5Td1vTTx9Wrt5TExGzDtLOipjci0vP5yxdnnZ+JiWudbkQgALFx&#10;1vmatin5WVVF3grD4pHzwiIoXTAswQ3bqgmsA7rR1WQ0Oqk6FxofHBcx4nbZB+mAGJ4D6KRUXCwd&#10;3xlhU48ahGYJLcVW+UjnpVopBU9XUkaRiK4pOk3lBAnsTT6r+RmbbQPzreJDCew5JTzpyTBlQXoP&#10;tWSJkV1Qf0EZxYOLTqYj7kzVN1IUQRfj0RNt1i3zovQCqaO/Fz3+P1j+YX8diGpq+npCiWUGL/7r&#10;24+ft98JLqBO5+MMSWt/HQYvwsytHmQw+RdNkENR9OZeUXFIhOPyDV4cUnNEJuOTbAOkevjWh5je&#10;CWdINmoa8F5FRra/jKlPvUvJVNFp1ayU1sUJ282FDmTP8Lar8enp8XJA/yNNW9KB/XhaCmGYWIlJ&#10;QU3Go+tot5QwvcUq8BQKt3WZAeRslrmXLLY9R4EdKLRFH1mbXo1sbVxzAy2D64cser5S+P6SxXTN&#10;AqYKQmDv0hUOqR2KcoNFSevC13/d53w8NqKUdJhSFPxlx4KgRL+3GIPT8XSax7o402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KLuM&#10;ZVsCAAC0BAAADgAAAAAAAAABACAAAAAjAQAAZHJzL2Uyb0RvYy54bWxQSwUGAAAAAAYABgBZAQAA&#10;8AUAAAAA&#10;">
                <v:fill on="t" focussize="0,0"/>
                <v:stroke on="f" weight="2pt"/>
                <v:imagedata o:title=""/>
                <o:lock v:ext="edit" aspectratio="f"/>
                <w10:wrap type="none"/>
                <w10:anchorlock/>
              </v:rect>
            </w:pict>
          </mc:Fallback>
        </mc:AlternateContent>
      </w:r>
      <w:hyperlink w:anchor="_Toc8802" w:history="1">
        <w:r w:rsidR="00325C16">
          <w:rPr>
            <w:rFonts w:ascii="Times New Roman" w:eastAsia="微软雅黑" w:hAnsi="Times New Roman"/>
            <w:noProof/>
            <w:spacing w:val="10"/>
            <w:szCs w:val="36"/>
          </w:rPr>
          <w:t>免疫检查点抑制剂疗效相关标志物</w:t>
        </w:r>
        <w:r w:rsidR="00325C16">
          <w:rPr>
            <w:noProof/>
          </w:rPr>
          <w:tab/>
        </w:r>
        <w:r w:rsidR="00325C16">
          <w:rPr>
            <w:noProof/>
          </w:rPr>
          <w:fldChar w:fldCharType="begin"/>
        </w:r>
        <w:r w:rsidR="00325C16">
          <w:rPr>
            <w:noProof/>
          </w:rPr>
          <w:instrText xml:space="preserve"> PAGEREF _Toc8802 \h </w:instrText>
        </w:r>
        <w:r w:rsidR="00325C16">
          <w:rPr>
            <w:noProof/>
          </w:rPr>
        </w:r>
        <w:r w:rsidR="00325C16">
          <w:rPr>
            <w:noProof/>
          </w:rPr>
          <w:fldChar w:fldCharType="separate"/>
        </w:r>
        <w:r w:rsidR="004524B1">
          <w:rPr>
            <w:noProof/>
          </w:rPr>
          <w:t>9</w:t>
        </w:r>
        <w:r w:rsidR="00325C16">
          <w:rPr>
            <w:noProof/>
          </w:rPr>
          <w:fldChar w:fldCharType="end"/>
        </w:r>
      </w:hyperlink>
    </w:p>
    <w:p w14:paraId="32063F5E" w14:textId="6D05B73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6BC889B3" wp14:editId="07578F9E">
                <wp:extent cx="71755" cy="215900"/>
                <wp:effectExtent l="0" t="0" r="4445" b="12700"/>
                <wp:docPr id="34" name="矩形 3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foajm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T2hxDKDF//1&#10;7cfP2+8EF1Cn83GKpGu/DoMXYeZWDzKY/IsmyKEoenOvqDgkwnH5Bi8OqTkix+PTbAOkevjWh5je&#10;CWdINmoa8F5FRra/jKlPvUvJVNFp1ayU1sUJ282FDmTP8Lar8dnZyXJA/yNNW9KB/WRSCmGYWIlJ&#10;QU3Go+tot5QwvcUq8BQKt3WZAeRsmrmXLLY9R4EdKLRFH1mbXo1sbVxzAy2D64cser5S+P6SxbRm&#10;AVMFIbB36QqH1A5FucGipHXh67/ucz4eG1FKOkwpCv6yY0FQot9bjMHZeDLJY12cyQnkpiQ8jmwe&#10;R+zOXDiINcaGe17MnJ/0nSmDM5+xnovMihCzHNy9NINzkfrtwYJzsViUNIyyZ+nSXn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H6Go&#10;5lsCAAC0BAAADgAAAAAAAAABACAAAAAjAQAAZHJzL2Uyb0RvYy54bWxQSwUGAAAAAAYABgBZAQAA&#10;8AUAAAAA&#10;">
                <v:fill on="t" focussize="0,0"/>
                <v:stroke on="f" weight="2pt"/>
                <v:imagedata o:title=""/>
                <o:lock v:ext="edit" aspectratio="f"/>
                <w10:wrap type="none"/>
                <w10:anchorlock/>
              </v:rect>
            </w:pict>
          </mc:Fallback>
        </mc:AlternateContent>
      </w:r>
      <w:hyperlink w:anchor="_Toc31270" w:history="1">
        <w:r w:rsidR="00325C16">
          <w:rPr>
            <w:rFonts w:ascii="Times New Roman" w:eastAsia="微软雅黑" w:hAnsi="Times New Roman"/>
            <w:noProof/>
            <w:spacing w:val="10"/>
            <w:szCs w:val="36"/>
          </w:rPr>
          <w:t>检测结果说明</w:t>
        </w:r>
        <w:r w:rsidR="00325C16">
          <w:rPr>
            <w:noProof/>
          </w:rPr>
          <w:tab/>
        </w:r>
        <w:r w:rsidR="00325C16">
          <w:rPr>
            <w:noProof/>
          </w:rPr>
          <w:fldChar w:fldCharType="begin"/>
        </w:r>
        <w:r w:rsidR="00325C16">
          <w:rPr>
            <w:noProof/>
          </w:rPr>
          <w:instrText xml:space="preserve"> PAGEREF _Toc31270 \h </w:instrText>
        </w:r>
        <w:r w:rsidR="00325C16">
          <w:rPr>
            <w:noProof/>
          </w:rPr>
        </w:r>
        <w:r w:rsidR="00325C16">
          <w:rPr>
            <w:noProof/>
          </w:rPr>
          <w:fldChar w:fldCharType="separate"/>
        </w:r>
        <w:r w:rsidR="004524B1">
          <w:rPr>
            <w:noProof/>
          </w:rPr>
          <w:t>17</w:t>
        </w:r>
        <w:r w:rsidR="00325C16">
          <w:rPr>
            <w:noProof/>
          </w:rPr>
          <w:fldChar w:fldCharType="end"/>
        </w:r>
      </w:hyperlink>
    </w:p>
    <w:p w14:paraId="17E4C7B5" w14:textId="09DDC235" w:rsidR="00325C16" w:rsidRDefault="007E0C0C">
      <w:pPr>
        <w:pStyle w:val="TOC2"/>
        <w:tabs>
          <w:tab w:val="right" w:leader="middleDot" w:pos="10204"/>
        </w:tabs>
        <w:rPr>
          <w:noProof/>
        </w:rPr>
      </w:pPr>
      <w:hyperlink w:anchor="_Toc31826" w:history="1">
        <w:r w:rsidR="00325C16">
          <w:rPr>
            <w:rFonts w:ascii="微软雅黑" w:eastAsia="微软雅黑" w:hAnsi="微软雅黑" w:cs="微软雅黑" w:hint="eastAsia"/>
            <w:noProof/>
            <w:szCs w:val="24"/>
          </w:rPr>
          <w:t>变异命名与解读</w:t>
        </w:r>
        <w:r w:rsidR="00325C16">
          <w:rPr>
            <w:noProof/>
          </w:rPr>
          <w:tab/>
        </w:r>
        <w:r w:rsidR="00325C16">
          <w:rPr>
            <w:noProof/>
          </w:rPr>
          <w:fldChar w:fldCharType="begin"/>
        </w:r>
        <w:r w:rsidR="00325C16">
          <w:rPr>
            <w:noProof/>
          </w:rPr>
          <w:instrText xml:space="preserve"> PAGEREF _Toc31826 \h </w:instrText>
        </w:r>
        <w:r w:rsidR="00325C16">
          <w:rPr>
            <w:noProof/>
          </w:rPr>
        </w:r>
        <w:r w:rsidR="00325C16">
          <w:rPr>
            <w:noProof/>
          </w:rPr>
          <w:fldChar w:fldCharType="separate"/>
        </w:r>
        <w:r w:rsidR="004524B1">
          <w:rPr>
            <w:noProof/>
          </w:rPr>
          <w:t>17</w:t>
        </w:r>
        <w:r w:rsidR="00325C16">
          <w:rPr>
            <w:noProof/>
          </w:rPr>
          <w:fldChar w:fldCharType="end"/>
        </w:r>
      </w:hyperlink>
    </w:p>
    <w:p w14:paraId="464A4C02" w14:textId="51F67241" w:rsidR="00325C16" w:rsidRDefault="007E0C0C">
      <w:pPr>
        <w:pStyle w:val="TOC2"/>
        <w:tabs>
          <w:tab w:val="right" w:leader="middleDot" w:pos="10204"/>
        </w:tabs>
        <w:rPr>
          <w:noProof/>
        </w:rPr>
      </w:pPr>
      <w:hyperlink w:anchor="_Toc26404" w:history="1">
        <w:r w:rsidR="00325C16">
          <w:rPr>
            <w:rFonts w:ascii="微软雅黑" w:eastAsia="微软雅黑" w:hAnsi="微软雅黑" w:cs="微软雅黑" w:hint="eastAsia"/>
            <w:noProof/>
            <w:szCs w:val="24"/>
          </w:rPr>
          <w:t>检测方法与局限性</w:t>
        </w:r>
        <w:r w:rsidR="00325C16">
          <w:rPr>
            <w:noProof/>
          </w:rPr>
          <w:tab/>
        </w:r>
        <w:r w:rsidR="00325C16">
          <w:rPr>
            <w:noProof/>
          </w:rPr>
          <w:fldChar w:fldCharType="begin"/>
        </w:r>
        <w:r w:rsidR="00325C16">
          <w:rPr>
            <w:noProof/>
          </w:rPr>
          <w:instrText xml:space="preserve"> PAGEREF _Toc26404 \h </w:instrText>
        </w:r>
        <w:r w:rsidR="00325C16">
          <w:rPr>
            <w:noProof/>
          </w:rPr>
        </w:r>
        <w:r w:rsidR="00325C16">
          <w:rPr>
            <w:noProof/>
          </w:rPr>
          <w:fldChar w:fldCharType="separate"/>
        </w:r>
        <w:r w:rsidR="004524B1">
          <w:rPr>
            <w:noProof/>
          </w:rPr>
          <w:t>18</w:t>
        </w:r>
        <w:r w:rsidR="00325C16">
          <w:rPr>
            <w:noProof/>
          </w:rPr>
          <w:fldChar w:fldCharType="end"/>
        </w:r>
      </w:hyperlink>
    </w:p>
    <w:p w14:paraId="65355B3A" w14:textId="674B53CD" w:rsidR="00325C16" w:rsidRDefault="007E0C0C">
      <w:pPr>
        <w:pStyle w:val="TOC2"/>
        <w:tabs>
          <w:tab w:val="right" w:leader="middleDot" w:pos="10204"/>
        </w:tabs>
        <w:rPr>
          <w:noProof/>
        </w:rPr>
      </w:pPr>
      <w:hyperlink w:anchor="_Toc18268" w:history="1">
        <w:r w:rsidR="00325C16">
          <w:rPr>
            <w:rFonts w:ascii="微软雅黑" w:eastAsia="微软雅黑" w:hAnsi="微软雅黑" w:cs="微软雅黑" w:hint="eastAsia"/>
            <w:noProof/>
            <w:szCs w:val="24"/>
          </w:rPr>
          <w:t>阴性检测结果</w:t>
        </w:r>
        <w:r w:rsidR="00325C16">
          <w:rPr>
            <w:noProof/>
          </w:rPr>
          <w:tab/>
        </w:r>
        <w:r w:rsidR="00325C16">
          <w:rPr>
            <w:noProof/>
          </w:rPr>
          <w:fldChar w:fldCharType="begin"/>
        </w:r>
        <w:r w:rsidR="00325C16">
          <w:rPr>
            <w:noProof/>
          </w:rPr>
          <w:instrText xml:space="preserve"> PAGEREF _Toc18268 \h </w:instrText>
        </w:r>
        <w:r w:rsidR="00325C16">
          <w:rPr>
            <w:noProof/>
          </w:rPr>
        </w:r>
        <w:r w:rsidR="00325C16">
          <w:rPr>
            <w:noProof/>
          </w:rPr>
          <w:fldChar w:fldCharType="separate"/>
        </w:r>
        <w:r w:rsidR="004524B1">
          <w:rPr>
            <w:noProof/>
          </w:rPr>
          <w:t>18</w:t>
        </w:r>
        <w:r w:rsidR="00325C16">
          <w:rPr>
            <w:noProof/>
          </w:rPr>
          <w:fldChar w:fldCharType="end"/>
        </w:r>
      </w:hyperlink>
    </w:p>
    <w:p w14:paraId="14370FC6" w14:textId="53CBE14D" w:rsidR="00325C16" w:rsidRDefault="007E0C0C">
      <w:pPr>
        <w:pStyle w:val="TOC2"/>
        <w:tabs>
          <w:tab w:val="right" w:leader="middleDot" w:pos="10204"/>
        </w:tabs>
        <w:rPr>
          <w:noProof/>
        </w:rPr>
      </w:pPr>
      <w:hyperlink w:anchor="_Toc9877" w:history="1">
        <w:r w:rsidR="00325C16">
          <w:rPr>
            <w:rFonts w:ascii="微软雅黑" w:eastAsia="微软雅黑" w:hAnsi="微软雅黑" w:cs="微软雅黑" w:hint="eastAsia"/>
            <w:noProof/>
            <w:szCs w:val="24"/>
          </w:rPr>
          <w:t>临床方案决定</w:t>
        </w:r>
        <w:r w:rsidR="00325C16">
          <w:rPr>
            <w:noProof/>
          </w:rPr>
          <w:tab/>
        </w:r>
        <w:r w:rsidR="00325C16">
          <w:rPr>
            <w:noProof/>
          </w:rPr>
          <w:fldChar w:fldCharType="begin"/>
        </w:r>
        <w:r w:rsidR="00325C16">
          <w:rPr>
            <w:noProof/>
          </w:rPr>
          <w:instrText xml:space="preserve"> PAGEREF _Toc9877 \h </w:instrText>
        </w:r>
        <w:r w:rsidR="00325C16">
          <w:rPr>
            <w:noProof/>
          </w:rPr>
        </w:r>
        <w:r w:rsidR="00325C16">
          <w:rPr>
            <w:noProof/>
          </w:rPr>
          <w:fldChar w:fldCharType="separate"/>
        </w:r>
        <w:r w:rsidR="004524B1">
          <w:rPr>
            <w:noProof/>
          </w:rPr>
          <w:t>18</w:t>
        </w:r>
        <w:r w:rsidR="00325C16">
          <w:rPr>
            <w:noProof/>
          </w:rPr>
          <w:fldChar w:fldCharType="end"/>
        </w:r>
      </w:hyperlink>
    </w:p>
    <w:p w14:paraId="397C4320" w14:textId="26D3D23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52D4FFA" wp14:editId="766210C5">
                <wp:extent cx="71755" cy="215900"/>
                <wp:effectExtent l="0" t="0" r="4445" b="12700"/>
                <wp:docPr id="35" name="矩形 3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2JLGCWwIAALQEAAAOAAAAZHJzL2Uyb0RvYy54bWytVM1uEzEQ&#10;viPxDpbvdJOSFBp1U0WNgpAqWikgzo7XzlryH7aTTXkZJG48RB8H8Rp89m5/KBx64OLMeGa/b+bz&#10;TM7OD0aTvQhROVvT8dGIEmG5a5Td1vTTx9Wrt5TExGzDtLOipjci0vP5yxdnnZ+JY9c63YhAAGLj&#10;rPM1bVPys6qKvBWGxSPnhUVQumBYghu2VRNYB3Sjq+PR6KTqXGh8cFzEiNtlH6QDYngOoJNScbF0&#10;fGeETT1qEJoltBRb5SOdl2qlFDxdSRlFIrqm6DSVEySwN/ms5mdstg3Mt4oPJbDnlPCkJ8OUBek9&#10;1JIlRnZB/QVlFA8uOpmOuDNV30hRBF2MR0+0WbfMi9ILpI7+XvT4/2D5h/11IKqp6espJZYZvPiv&#10;bz9+3n4nuIA6nY8zJK39dRi8CDO3epDB5F80QQ5F0Zt7RcUhEY7LN3hxSM0ROR6fZBsg1cO3PsT0&#10;TjhDslHTgPcqMrL9ZUx96l1KpopOq2altC5O2G4udCB7hrddjU9Pp8sB/Y80bUkH9umkFMIwsRKT&#10;gpqMR9fRbilheotV4CkUbusyA8jZLHMvWWx7jgI7UGiLPrI2vRrZ2rjmBloG1w9Z9Hyl8P0li+ma&#10;BUwVhMDepSscUjsU5QaLktaFr/+6z/l4bEQp6TClKPjLjgVBiX5vMQan48kkj3VxJl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9iSx&#10;glsCAAC0BAAADgAAAAAAAAABACAAAAAjAQAAZHJzL2Uyb0RvYy54bWxQSwUGAAAAAAYABgBZAQAA&#10;8AUAAAAA&#10;">
                <v:fill on="t" focussize="0,0"/>
                <v:stroke on="f" weight="2pt"/>
                <v:imagedata o:title=""/>
                <o:lock v:ext="edit" aspectratio="f"/>
                <w10:wrap type="none"/>
                <w10:anchorlock/>
              </v:rect>
            </w:pict>
          </mc:Fallback>
        </mc:AlternateContent>
      </w:r>
      <w:hyperlink w:anchor="_Toc9081"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1</w:t>
        </w:r>
        <w:r w:rsidR="00325C16">
          <w:rPr>
            <w:rFonts w:ascii="Times New Roman" w:eastAsia="微软雅黑" w:hAnsi="Times New Roman"/>
            <w:noProof/>
            <w:spacing w:val="10"/>
            <w:szCs w:val="36"/>
          </w:rPr>
          <w:t>：样本主要质控</w:t>
        </w:r>
        <w:r w:rsidR="00325C16">
          <w:rPr>
            <w:noProof/>
          </w:rPr>
          <w:tab/>
        </w:r>
        <w:r w:rsidR="00325C16">
          <w:rPr>
            <w:noProof/>
          </w:rPr>
          <w:fldChar w:fldCharType="begin"/>
        </w:r>
        <w:r w:rsidR="00325C16">
          <w:rPr>
            <w:noProof/>
          </w:rPr>
          <w:instrText xml:space="preserve"> PAGEREF _Toc9081 \h </w:instrText>
        </w:r>
        <w:r w:rsidR="00325C16">
          <w:rPr>
            <w:noProof/>
          </w:rPr>
        </w:r>
        <w:r w:rsidR="00325C16">
          <w:rPr>
            <w:noProof/>
          </w:rPr>
          <w:fldChar w:fldCharType="separate"/>
        </w:r>
        <w:r w:rsidR="004524B1">
          <w:rPr>
            <w:noProof/>
          </w:rPr>
          <w:t>19</w:t>
        </w:r>
        <w:r w:rsidR="00325C16">
          <w:rPr>
            <w:noProof/>
          </w:rPr>
          <w:fldChar w:fldCharType="end"/>
        </w:r>
      </w:hyperlink>
    </w:p>
    <w:p w14:paraId="30CCE461" w14:textId="7177899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B2A4570" wp14:editId="0FB69482">
                <wp:extent cx="71755" cy="215900"/>
                <wp:effectExtent l="0" t="0" r="4445" b="12700"/>
                <wp:docPr id="36" name="矩形 3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Nqpsu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X1KiWUGL/7r&#10;24+ft98JLqBO5+MUSdd+HQYvwsytHmQw+RdNkENR9OZeUXFIhOPyDV4cUnNEjsen2QZI9fCtDzG9&#10;E86QbNQ04L2KjGx/GVOfepeSqaLTqlkprYsTtpsLHcie4W1X47Ozk+WA/keatqQD+8mkFMIwsRKT&#10;gpqMR9fRbilheotV4CkUbusyA8jZNHMvWWx7jgI7UGiLPrI2vRrZ2rjmBloG1w9Z9Hyl8P0li2nN&#10;AqYKQmDv0hUOqR2KcoNFSevC13/d53w8NqKUdJhSFPxlx4KgRL+3GIOz8WSSx7o4kxPITUl4HNk8&#10;jtiduXAQa4wN97yYOT/pO1MGZz5jPReZFSFmObh7aQbnIvXbgwXnYrEoaRhlz9KlvfY8g2flrFvs&#10;kpOqPOKDOoNoGOYyBsPi5W157Jeshz+b+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zaqb&#10;LlsCAAC0BAAADgAAAAAAAAABACAAAAAjAQAAZHJzL2Uyb0RvYy54bWxQSwUGAAAAAAYABgBZAQAA&#10;8AUAAAAA&#10;">
                <v:fill on="t" focussize="0,0"/>
                <v:stroke on="f" weight="2pt"/>
                <v:imagedata o:title=""/>
                <o:lock v:ext="edit" aspectratio="f"/>
                <w10:wrap type="none"/>
                <w10:anchorlock/>
              </v:rect>
            </w:pict>
          </mc:Fallback>
        </mc:AlternateContent>
      </w:r>
      <w:hyperlink w:anchor="_Toc20117"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2</w:t>
        </w:r>
        <w:r w:rsidR="00325C16">
          <w:rPr>
            <w:rFonts w:ascii="Times New Roman" w:eastAsia="微软雅黑" w:hAnsi="Times New Roman"/>
            <w:noProof/>
            <w:spacing w:val="10"/>
            <w:szCs w:val="36"/>
          </w:rPr>
          <w:t>：检测基因列表</w:t>
        </w:r>
        <w:r w:rsidR="00325C16">
          <w:rPr>
            <w:noProof/>
          </w:rPr>
          <w:tab/>
        </w:r>
        <w:r w:rsidR="00325C16">
          <w:rPr>
            <w:noProof/>
          </w:rPr>
          <w:fldChar w:fldCharType="begin"/>
        </w:r>
        <w:r w:rsidR="00325C16">
          <w:rPr>
            <w:noProof/>
          </w:rPr>
          <w:instrText xml:space="preserve"> PAGEREF _Toc20117 \h </w:instrText>
        </w:r>
        <w:r w:rsidR="00325C16">
          <w:rPr>
            <w:noProof/>
          </w:rPr>
        </w:r>
        <w:r w:rsidR="00325C16">
          <w:rPr>
            <w:noProof/>
          </w:rPr>
          <w:fldChar w:fldCharType="separate"/>
        </w:r>
        <w:r w:rsidR="004524B1">
          <w:rPr>
            <w:noProof/>
          </w:rPr>
          <w:t>20</w:t>
        </w:r>
        <w:r w:rsidR="00325C16">
          <w:rPr>
            <w:noProof/>
          </w:rPr>
          <w:fldChar w:fldCharType="end"/>
        </w:r>
      </w:hyperlink>
    </w:p>
    <w:p w14:paraId="724B285C" w14:textId="31161824" w:rsidR="00325C16" w:rsidRDefault="00A8328B" w:rsidP="00F41A72">
      <w:pPr>
        <w:pStyle w:val="TOC1"/>
        <w:tabs>
          <w:tab w:val="right" w:leader="dot" w:pos="10194"/>
        </w:tabs>
        <w:spacing w:after="0" w:line="240" w:lineRule="auto"/>
        <w:ind w:firstLineChars="100" w:firstLine="260"/>
        <w:rPr>
          <w:rFonts w:ascii="Times New Roman" w:eastAsia="微软雅黑" w:hAnsi="Times New Roman"/>
          <w:b/>
          <w:spacing w:val="10"/>
          <w:sz w:val="36"/>
          <w:szCs w:val="36"/>
        </w:rPr>
      </w:pPr>
      <w:r>
        <w:rPr>
          <w:rFonts w:ascii="Times New Roman" w:eastAsia="思源黑体 CN Medium" w:hAnsi="Times New Roman"/>
          <w:color w:val="000000"/>
          <w:sz w:val="26"/>
          <w:szCs w:val="26"/>
        </w:rPr>
        <w:fldChar w:fldCharType="end"/>
      </w:r>
      <w:r>
        <w:rPr>
          <w:rFonts w:ascii="Times New Roman" w:eastAsia="微软雅黑" w:hAnsi="Times New Roman"/>
          <w:b/>
          <w:spacing w:val="10"/>
          <w:sz w:val="36"/>
          <w:szCs w:val="36"/>
        </w:rPr>
        <w:br w:type="page"/>
      </w:r>
    </w:p>
    <w:p w14:paraId="4E0D4F7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0" w:name="_Toc191367952"/>
      <w:bookmarkStart w:id="1" w:name="_Toc191366247"/>
      <w:bookmarkStart w:id="2" w:name="_Toc19643"/>
      <w:r w:rsidRPr="00512C6A">
        <w:rPr>
          <w:rFonts w:ascii="思源黑体CN Bold" w:eastAsia="思源黑体CN Bold" w:hAnsi="Times New Roman" w:hint="eastAsia"/>
          <w:b/>
          <w:color w:val="000000" w:themeColor="text1"/>
          <w:spacing w:val="10"/>
          <w:sz w:val="36"/>
          <w:szCs w:val="36"/>
        </w:rPr>
        <w:lastRenderedPageBreak/>
        <w:t>基本信息</w:t>
      </w:r>
      <w:bookmarkEnd w:id="0"/>
      <w:bookmarkEnd w:id="1"/>
      <w:bookmarkEnd w:id="2"/>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701"/>
        <w:gridCol w:w="1843"/>
        <w:gridCol w:w="2410"/>
        <w:gridCol w:w="1701"/>
        <w:gridCol w:w="1417"/>
      </w:tblGrid>
      <w:tr w:rsidR="00BB2D8C" w14:paraId="00E64B3E" w14:textId="77777777" w:rsidTr="002673B7">
        <w:trPr>
          <w:jc w:val="center"/>
        </w:trPr>
        <w:tc>
          <w:tcPr>
            <w:tcW w:w="1701" w:type="dxa"/>
            <w:vAlign w:val="center"/>
          </w:tcPr>
          <w:p w14:paraId="4516D14D"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701" w:type="dxa"/>
            <w:vAlign w:val="center"/>
          </w:tcPr>
          <w:p w14:paraId="17684DAB"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177852AB"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10" w:type="dxa"/>
            <w:vAlign w:val="center"/>
          </w:tcPr>
          <w:p w14:paraId="7E0830C6"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1B442726"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209EA32A"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2673B7" w14:paraId="54CAFE1C" w14:textId="77777777" w:rsidTr="002673B7">
        <w:trPr>
          <w:jc w:val="center"/>
        </w:trPr>
        <w:tc>
          <w:tcPr>
            <w:tcW w:w="1701" w:type="dxa"/>
            <w:vAlign w:val="center"/>
          </w:tcPr>
          <w:p w14:paraId="1DE139DB" w14:textId="4A9AED02" w:rsidR="002673B7" w:rsidRDefault="002673B7" w:rsidP="002673B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Pr>
                <w:rFonts w:ascii="Times New Roman" w:eastAsia="微软雅黑" w:hAnsi="Times New Roman" w:hint="eastAsia"/>
                <w:smallCaps/>
                <w:color w:val="auto"/>
                <w:spacing w:val="10"/>
                <w:sz w:val="24"/>
                <w:szCs w:val="24"/>
                <w:lang w:val="en-GB"/>
              </w:rPr>
              <w:t>/</w:t>
            </w:r>
            <w:r>
              <w:rPr>
                <w:rFonts w:ascii="Times New Roman" w:eastAsia="微软雅黑" w:hAnsi="Times New Roman" w:hint="eastAsia"/>
                <w:smallCaps/>
                <w:color w:val="auto"/>
                <w:spacing w:val="10"/>
                <w:sz w:val="24"/>
                <w:szCs w:val="24"/>
                <w:lang w:val="en-GB"/>
              </w:rPr>
              <w:t>住院号：</w:t>
            </w:r>
          </w:p>
        </w:tc>
        <w:tc>
          <w:tcPr>
            <w:tcW w:w="1701" w:type="dxa"/>
            <w:vAlign w:val="center"/>
          </w:tcPr>
          <w:p w14:paraId="6475401A" w14:textId="2A109083" w:rsidR="002673B7" w:rsidRDefault="002673B7" w:rsidP="002673B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B52344">
              <w:rPr>
                <w:rFonts w:ascii="Times New Roman" w:eastAsia="微软雅黑" w:hAnsi="Times New Roman"/>
                <w:color w:val="auto"/>
                <w:spacing w:val="10"/>
                <w:sz w:val="24"/>
              </w:rPr>
              <w:t>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01291DF9" w14:textId="77777777" w:rsidR="002673B7" w:rsidRDefault="002673B7" w:rsidP="002673B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10" w:type="dxa"/>
            <w:vAlign w:val="center"/>
          </w:tcPr>
          <w:p w14:paraId="216F8046" w14:textId="77777777" w:rsidR="002673B7" w:rsidRDefault="002673B7" w:rsidP="002673B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4D98B45A" w14:textId="77777777" w:rsidR="002673B7" w:rsidRDefault="002673B7" w:rsidP="002673B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764BCB81" w14:textId="77777777" w:rsidR="002673B7" w:rsidRDefault="002673B7" w:rsidP="002673B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BB2D8C" w14:paraId="4BCEF7D8" w14:textId="77777777" w:rsidTr="002673B7">
        <w:trPr>
          <w:jc w:val="center"/>
        </w:trPr>
        <w:tc>
          <w:tcPr>
            <w:tcW w:w="1701" w:type="dxa"/>
            <w:vAlign w:val="center"/>
          </w:tcPr>
          <w:p w14:paraId="0A8367E5"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701" w:type="dxa"/>
            <w:vAlign w:val="center"/>
          </w:tcPr>
          <w:p w14:paraId="6E3568FF"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1209F04E"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10" w:type="dxa"/>
            <w:vAlign w:val="center"/>
          </w:tcPr>
          <w:p w14:paraId="2254A8F2"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24E1FFC4" w14:textId="77777777" w:rsidR="00BB2D8C" w:rsidRPr="000B1C6F"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0D1DD05B" w14:textId="77777777" w:rsidR="00BB2D8C"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BB2D8C" w14:paraId="5BB266E1" w14:textId="77777777" w:rsidTr="002673B7">
        <w:trPr>
          <w:jc w:val="center"/>
        </w:trPr>
        <w:tc>
          <w:tcPr>
            <w:tcW w:w="1701" w:type="dxa"/>
            <w:vAlign w:val="center"/>
          </w:tcPr>
          <w:p w14:paraId="5E06E991"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701" w:type="dxa"/>
            <w:vAlign w:val="center"/>
          </w:tcPr>
          <w:p w14:paraId="4A3B402F"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5E1A231D"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10" w:type="dxa"/>
            <w:vAlign w:val="center"/>
          </w:tcPr>
          <w:p w14:paraId="2BC1F9C9"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4B985D39" w14:textId="77777777" w:rsidR="00BB2D8C" w:rsidRPr="000B1C6F"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2F3D3F4E"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BB2D8C" w14:paraId="29C01F87" w14:textId="77777777" w:rsidTr="002673B7">
        <w:trPr>
          <w:jc w:val="center"/>
        </w:trPr>
        <w:tc>
          <w:tcPr>
            <w:tcW w:w="1701" w:type="dxa"/>
            <w:vAlign w:val="center"/>
          </w:tcPr>
          <w:p w14:paraId="6621B3E2" w14:textId="77777777" w:rsidR="00BB2D8C"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54" w:type="dxa"/>
            <w:gridSpan w:val="3"/>
            <w:vAlign w:val="center"/>
          </w:tcPr>
          <w:p w14:paraId="35FEBF64"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09013473" w14:textId="77777777" w:rsidR="00BB2D8C" w:rsidRPr="000B1C6F" w:rsidRDefault="00BB2D8C"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0E45E072" w14:textId="77777777" w:rsidR="00BB2D8C" w:rsidRPr="00580A80" w:rsidRDefault="00BB2D8C"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51AEAFB" w14:textId="7BF5548C" w:rsidR="00325C16" w:rsidRPr="0059420C" w:rsidRDefault="00A8328B" w:rsidP="00391163">
      <w:pPr>
        <w:snapToGrid w:val="0"/>
        <w:spacing w:beforeLines="50" w:before="156" w:afterLines="50" w:after="156" w:line="240" w:lineRule="auto"/>
        <w:ind w:firstLineChars="200" w:firstLine="520"/>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本项目基于二代测序技术，覆盖10个指南推荐检测的相关基因（</w:t>
      </w:r>
      <w:r w:rsidRPr="0059420C">
        <w:rPr>
          <w:rFonts w:ascii="思源黑体CN Bold" w:eastAsia="思源黑体CN Bold" w:hAnsi="Times New Roman" w:hint="eastAsia"/>
          <w:i/>
          <w:iCs/>
          <w:smallCaps/>
          <w:color w:val="000000" w:themeColor="text1"/>
          <w:spacing w:val="10"/>
          <w:sz w:val="24"/>
          <w:szCs w:val="24"/>
          <w:lang w:val="en-GB"/>
        </w:rPr>
        <w:t>ALK、BRAF、EGFR、ERBB2、KRAS、MET、NRAS、PIK3CA、RET、ROS1</w:t>
      </w:r>
      <w:r w:rsidRPr="0059420C">
        <w:rPr>
          <w:rFonts w:ascii="思源黑体CN Bold" w:eastAsia="思源黑体CN Bold" w:hAnsi="Times New Roman" w:hint="eastAsia"/>
          <w:smallCaps/>
          <w:color w:val="000000" w:themeColor="text1"/>
          <w:spacing w:val="10"/>
          <w:sz w:val="24"/>
          <w:szCs w:val="24"/>
          <w:lang w:val="en-GB"/>
        </w:rPr>
        <w:t>）及其余</w:t>
      </w:r>
      <w:r w:rsidRPr="0059420C">
        <w:rPr>
          <w:rFonts w:ascii="思源黑体CN Bold" w:eastAsia="思源黑体CN Bold" w:hAnsi="Times New Roman" w:hint="eastAsia"/>
          <w:smallCaps/>
          <w:color w:val="000000" w:themeColor="text1"/>
          <w:spacing w:val="10"/>
          <w:sz w:val="24"/>
          <w:szCs w:val="24"/>
        </w:rPr>
        <w:t>106</w:t>
      </w:r>
      <w:r w:rsidRPr="0059420C">
        <w:rPr>
          <w:rFonts w:ascii="思源黑体CN Bold" w:eastAsia="思源黑体CN Bold" w:hAnsi="Times New Roman" w:hint="eastAsia"/>
          <w:smallCaps/>
          <w:color w:val="000000" w:themeColor="text1"/>
          <w:spacing w:val="10"/>
          <w:sz w:val="24"/>
          <w:szCs w:val="24"/>
          <w:lang w:val="en-GB"/>
        </w:rPr>
        <w:t>个与肿瘤药物敏感性相关的基因。可检测目标区域范围内的点突变、小片段插入缺失、基因融合,同时检测化疗药物代谢相关酶类多态性位点。提供分子标志物信息，辅助临床诊疗方案的制定。</w:t>
      </w:r>
    </w:p>
    <w:p w14:paraId="23D6173B" w14:textId="77777777" w:rsidR="00325C16" w:rsidRPr="0059420C" w:rsidRDefault="00A8328B">
      <w:pPr>
        <w:spacing w:beforeLines="50" w:before="156" w:after="0"/>
        <w:rPr>
          <w:rFonts w:ascii="思源黑体CN Bold" w:eastAsia="思源黑体CN Bold" w:hAnsi="Times New Roman"/>
          <w:b/>
          <w:bCs/>
          <w:color w:val="000000" w:themeColor="text1"/>
          <w:sz w:val="24"/>
          <w:szCs w:val="24"/>
        </w:rPr>
      </w:pPr>
      <w:r w:rsidRPr="0059420C">
        <w:rPr>
          <w:rFonts w:ascii="思源黑体CN Bold" w:eastAsia="思源黑体CN Bold" w:hAnsi="Times New Roman" w:hint="eastAsia"/>
          <w:b/>
          <w:color w:val="000000" w:themeColor="text1"/>
          <w:spacing w:val="10"/>
          <w:sz w:val="36"/>
          <w:szCs w:val="36"/>
        </w:rPr>
        <w:t>检测结果总结</w:t>
      </w:r>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76"/>
        <w:gridCol w:w="7218"/>
      </w:tblGrid>
      <w:tr w:rsidR="0059420C" w:rsidRPr="0059420C" w14:paraId="17A281F1" w14:textId="77777777" w:rsidTr="0059420C">
        <w:trPr>
          <w:cnfStyle w:val="100000000000" w:firstRow="1" w:lastRow="0" w:firstColumn="0" w:lastColumn="0" w:oddVBand="0" w:evenVBand="0" w:oddHBand="0" w:evenHBand="0" w:firstRowFirstColumn="0" w:firstRowLastColumn="0" w:lastRowFirstColumn="0" w:lastRowLastColumn="0"/>
          <w:trHeight w:val="567"/>
        </w:trPr>
        <w:tc>
          <w:tcPr>
            <w:tcW w:w="3080" w:type="dxa"/>
            <w:tcBorders>
              <w:tl2br w:val="nil"/>
              <w:tr2bl w:val="nil"/>
            </w:tcBorders>
            <w:shd w:val="clear" w:color="auto" w:fill="auto"/>
          </w:tcPr>
          <w:p w14:paraId="6746029B"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8"/>
                <w:szCs w:val="18"/>
              </w:rPr>
            </w:pPr>
            <w:r w:rsidRPr="0059420C">
              <w:rPr>
                <w:rFonts w:ascii="思源黑体CN Bold" w:eastAsia="思源黑体CN Bold" w:hAnsi="Times New Roman" w:hint="eastAsia"/>
                <w:b/>
                <w:bCs/>
                <w:color w:val="000000" w:themeColor="text1"/>
                <w:sz w:val="18"/>
                <w:szCs w:val="18"/>
              </w:rPr>
              <w:lastRenderedPageBreak/>
              <w:t>检测项</w:t>
            </w:r>
          </w:p>
        </w:tc>
        <w:tc>
          <w:tcPr>
            <w:tcW w:w="7340" w:type="dxa"/>
            <w:tcBorders>
              <w:tl2br w:val="nil"/>
              <w:tr2bl w:val="nil"/>
            </w:tcBorders>
            <w:shd w:val="clear" w:color="auto" w:fill="auto"/>
          </w:tcPr>
          <w:p w14:paraId="03DEDBCA" w14:textId="77777777" w:rsidR="00325C16" w:rsidRPr="0059420C" w:rsidRDefault="00A8328B" w:rsidP="0000291B">
            <w:pPr>
              <w:adjustRightInd w:val="0"/>
              <w:snapToGrid w:val="0"/>
              <w:spacing w:after="0" w:line="240" w:lineRule="auto"/>
              <w:rPr>
                <w:rFonts w:ascii="思源黑体CN Bold" w:eastAsia="思源黑体CN Bold" w:hAnsi="Times New Roman"/>
                <w:color w:val="000000" w:themeColor="text1"/>
                <w:sz w:val="18"/>
                <w:szCs w:val="18"/>
              </w:rPr>
            </w:pPr>
            <w:r w:rsidRPr="0059420C">
              <w:rPr>
                <w:rFonts w:ascii="思源黑体CN Bold" w:eastAsia="思源黑体CN Bold" w:hAnsi="Times New Roman" w:hint="eastAsia"/>
                <w:b/>
                <w:bCs/>
                <w:color w:val="000000" w:themeColor="text1"/>
                <w:sz w:val="18"/>
                <w:szCs w:val="18"/>
              </w:rPr>
              <w:t>检测结果</w:t>
            </w:r>
          </w:p>
        </w:tc>
      </w:tr>
      <w:tr w:rsidR="0059420C" w:rsidRPr="0059420C" w14:paraId="0C4502E2" w14:textId="77777777" w:rsidTr="00391163">
        <w:trPr>
          <w:trHeight w:val="907"/>
        </w:trPr>
        <w:tc>
          <w:tcPr>
            <w:tcW w:w="3080" w:type="dxa"/>
            <w:tcBorders>
              <w:tl2br w:val="nil"/>
              <w:tr2bl w:val="nil"/>
            </w:tcBorders>
          </w:tcPr>
          <w:p w14:paraId="505FBECF"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基因组变异</w:t>
            </w:r>
          </w:p>
        </w:tc>
        <w:tc>
          <w:tcPr>
            <w:tcW w:w="7340" w:type="dxa"/>
            <w:tcBorders>
              <w:tl2br w:val="nil"/>
              <w:tr2bl w:val="nil"/>
            </w:tcBorders>
          </w:tcPr>
          <w:p w14:paraId="0427F740" w14:textId="3BF805F7" w:rsidR="001124C7" w:rsidRPr="0059420C" w:rsidRDefault="001124C7" w:rsidP="0000291B">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 xml:space="preserve">{%if </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var.var_somatic.level_onco_nodrug</w:t>
            </w:r>
            <w:proofErr w:type="spellEnd"/>
            <w:r w:rsidRPr="001124C7">
              <w:rPr>
                <w:rFonts w:ascii="思源黑体CN Bold" w:eastAsia="思源黑体CN Bold" w:hAnsi="Times New Roman" w:hint="eastAsia"/>
                <w:color w:val="000000" w:themeColor="text1"/>
                <w:sz w:val="17"/>
                <w:szCs w:val="17"/>
              </w:rPr>
              <w:t>%}检出{{(</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var.var_somatic.level_onco_nodrug</w:t>
            </w:r>
            <w:proofErr w:type="spellEnd"/>
            <w:r w:rsidRPr="001124C7">
              <w:rPr>
                <w:rFonts w:ascii="思源黑体CN Bold" w:eastAsia="思源黑体CN Bold" w:hAnsi="Times New Roman" w:hint="eastAsia"/>
                <w:color w:val="000000" w:themeColor="text1"/>
                <w:sz w:val="17"/>
                <w:szCs w:val="17"/>
              </w:rPr>
              <w:t>)|count}}</w:t>
            </w:r>
            <w:proofErr w:type="gramStart"/>
            <w:r w:rsidRPr="001124C7">
              <w:rPr>
                <w:rFonts w:ascii="思源黑体CN Bold" w:eastAsia="思源黑体CN Bold" w:hAnsi="Times New Roman" w:hint="eastAsia"/>
                <w:color w:val="000000" w:themeColor="text1"/>
                <w:sz w:val="17"/>
                <w:szCs w:val="17"/>
              </w:rPr>
              <w:t>个</w:t>
            </w:r>
            <w:proofErr w:type="gramEnd"/>
            <w:r w:rsidRPr="001124C7">
              <w:rPr>
                <w:rFonts w:ascii="思源黑体CN Bold" w:eastAsia="思源黑体CN Bold" w:hAnsi="Times New Roman" w:hint="eastAsia"/>
                <w:color w:val="000000" w:themeColor="text1"/>
                <w:sz w:val="17"/>
                <w:szCs w:val="17"/>
              </w:rPr>
              <w:t>变异，其中具有临床意义的变异有{{(</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)|count}}</w:t>
            </w:r>
            <w:proofErr w:type="gramStart"/>
            <w:r w:rsidRPr="001124C7">
              <w:rPr>
                <w:rFonts w:ascii="思源黑体CN Bold" w:eastAsia="思源黑体CN Bold" w:hAnsi="Times New Roman" w:hint="eastAsia"/>
                <w:color w:val="000000" w:themeColor="text1"/>
                <w:sz w:val="17"/>
                <w:szCs w:val="17"/>
              </w:rPr>
              <w:t>个</w:t>
            </w:r>
            <w:proofErr w:type="gramEnd"/>
            <w:r w:rsidRPr="001124C7">
              <w:rPr>
                <w:rFonts w:ascii="思源黑体CN Bold" w:eastAsia="思源黑体CN Bold" w:hAnsi="Times New Roman" w:hint="eastAsia"/>
                <w:color w:val="000000" w:themeColor="text1"/>
                <w:sz w:val="17"/>
                <w:szCs w:val="17"/>
              </w:rPr>
              <w:t xml:space="preserve">。{%if </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%}具有临床意义的变异有{{(</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w:t>
            </w:r>
            <w:proofErr w:type="spellStart"/>
            <w:r w:rsidRPr="001124C7">
              <w:rPr>
                <w:rFonts w:ascii="思源黑体CN Bold" w:eastAsia="思源黑体CN Bold" w:hAnsi="Times New Roman" w:hint="eastAsia"/>
                <w:color w:val="000000" w:themeColor="text1"/>
                <w:sz w:val="17"/>
                <w:szCs w:val="17"/>
              </w:rPr>
              <w:t>var_sum_s_filter</w:t>
            </w:r>
            <w:proofErr w:type="spellEnd"/>
            <w:r w:rsidRPr="001124C7">
              <w:rPr>
                <w:rFonts w:ascii="思源黑体CN Bold" w:eastAsia="思源黑体CN Bold" w:hAnsi="Times New Roman" w:hint="eastAsia"/>
                <w:color w:val="000000" w:themeColor="text1"/>
                <w:sz w:val="17"/>
                <w:szCs w:val="17"/>
              </w:rPr>
              <w:t>}}。{%endif%}{%else%}在检测范围内，未检出基因变异。{%endif%}</w:t>
            </w:r>
          </w:p>
        </w:tc>
      </w:tr>
      <w:tr w:rsidR="0059420C" w:rsidRPr="0059420C" w14:paraId="06938013" w14:textId="77777777" w:rsidTr="00391163">
        <w:trPr>
          <w:trHeight w:val="964"/>
        </w:trPr>
        <w:tc>
          <w:tcPr>
            <w:tcW w:w="3080" w:type="dxa"/>
            <w:tcBorders>
              <w:tl2br w:val="nil"/>
              <w:tr2bl w:val="nil"/>
            </w:tcBorders>
          </w:tcPr>
          <w:p w14:paraId="36B160E6"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免疫检查点抑制剂疗效相关基因</w:t>
            </w:r>
          </w:p>
        </w:tc>
        <w:tc>
          <w:tcPr>
            <w:tcW w:w="7340" w:type="dxa"/>
            <w:tcBorders>
              <w:tl2br w:val="nil"/>
              <w:tr2bl w:val="nil"/>
            </w:tcBorders>
          </w:tcPr>
          <w:p w14:paraId="24C250D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if var.io.io_p_summary_116 and var.io.io_n_summary_116%}</w:t>
            </w:r>
          </w:p>
          <w:p w14:paraId="4DA3C2EF"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E7A369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518C608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 xml:space="preserve">{%p </w:t>
            </w:r>
            <w:proofErr w:type="spellStart"/>
            <w:r w:rsidRPr="001124C7">
              <w:rPr>
                <w:rFonts w:ascii="思源黑体CN Bold" w:eastAsia="思源黑体CN Bold" w:hAnsi="Times New Roman"/>
                <w:color w:val="000000" w:themeColor="text1"/>
                <w:sz w:val="17"/>
                <w:szCs w:val="17"/>
              </w:rPr>
              <w:t>elif</w:t>
            </w:r>
            <w:proofErr w:type="spellEnd"/>
            <w:r w:rsidRPr="001124C7">
              <w:rPr>
                <w:rFonts w:ascii="思源黑体CN Bold" w:eastAsia="思源黑体CN Bold" w:hAnsi="Times New Roman"/>
                <w:color w:val="000000" w:themeColor="text1"/>
                <w:sz w:val="17"/>
                <w:szCs w:val="17"/>
              </w:rPr>
              <w:t xml:space="preserve"> var.io.io_p_summary_116 and not var.io.io_n_summary_116%}</w:t>
            </w:r>
          </w:p>
          <w:p w14:paraId="115FB439"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F91A362"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 xml:space="preserve">{%p </w:t>
            </w:r>
            <w:proofErr w:type="spellStart"/>
            <w:r w:rsidRPr="001124C7">
              <w:rPr>
                <w:rFonts w:ascii="思源黑体CN Bold" w:eastAsia="思源黑体CN Bold" w:hAnsi="Times New Roman"/>
                <w:color w:val="000000" w:themeColor="text1"/>
                <w:sz w:val="17"/>
                <w:szCs w:val="17"/>
              </w:rPr>
              <w:t>elif</w:t>
            </w:r>
            <w:proofErr w:type="spellEnd"/>
            <w:r w:rsidRPr="001124C7">
              <w:rPr>
                <w:rFonts w:ascii="思源黑体CN Bold" w:eastAsia="思源黑体CN Bold" w:hAnsi="Times New Roman"/>
                <w:color w:val="000000" w:themeColor="text1"/>
                <w:sz w:val="17"/>
                <w:szCs w:val="17"/>
              </w:rPr>
              <w:t xml:space="preserve"> not var.io.io_p_summary_116 and var.io.io_n_summary_116%}</w:t>
            </w:r>
          </w:p>
          <w:p w14:paraId="3135B4AE"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74613506"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else%}</w:t>
            </w:r>
          </w:p>
          <w:p w14:paraId="503C21C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在检测范围内，未检出免疫检查点抑制剂疗效相关基因变异</w:t>
            </w:r>
          </w:p>
          <w:p w14:paraId="0DEE8B16" w14:textId="2DE815F9" w:rsidR="001124C7" w:rsidRPr="0059420C"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endif%}</w:t>
            </w:r>
          </w:p>
        </w:tc>
      </w:tr>
    </w:tbl>
    <w:p w14:paraId="725BD9AD" w14:textId="77777777" w:rsidR="00325C16" w:rsidRPr="0059420C" w:rsidRDefault="00A8328B" w:rsidP="00747E2F">
      <w:pPr>
        <w:spacing w:after="0" w:line="240" w:lineRule="auto"/>
        <w:rPr>
          <w:rFonts w:ascii="思源黑体CN Bold" w:eastAsia="思源黑体CN Bold" w:hAnsi="Times New Roman"/>
          <w:b/>
          <w:bCs/>
          <w:color w:val="000000" w:themeColor="text1"/>
          <w:sz w:val="16"/>
          <w:szCs w:val="16"/>
        </w:rPr>
      </w:pPr>
      <w:r w:rsidRPr="0059420C">
        <w:rPr>
          <w:rFonts w:ascii="思源黑体CN Bold" w:eastAsia="思源黑体CN Bold" w:hAnsi="Times New Roman" w:hint="eastAsia"/>
          <w:b/>
          <w:bCs/>
          <w:color w:val="000000" w:themeColor="text1"/>
          <w:sz w:val="16"/>
          <w:szCs w:val="16"/>
        </w:rPr>
        <w:t>注：</w:t>
      </w:r>
    </w:p>
    <w:p w14:paraId="48BAAB92" w14:textId="77777777" w:rsidR="00325C16" w:rsidRPr="0059420C" w:rsidRDefault="00A8328B" w:rsidP="00747E2F">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基因组变异结果中仅统计与临床意义相关、致癌/致病性和意义未明变异。</w:t>
      </w:r>
    </w:p>
    <w:p w14:paraId="5110FDB2" w14:textId="11041C0F" w:rsidR="00325C16" w:rsidRPr="00E12636" w:rsidRDefault="00A8328B" w:rsidP="00E12636">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免疫检查点抑制剂疗效临床研究目前仍处于探索性研究阶段，结果仅供参考。</w:t>
      </w:r>
      <w:r w:rsidRPr="00E12636">
        <w:rPr>
          <w:rFonts w:ascii="Times New Roman" w:eastAsia="思源黑体 CN Normal" w:hAnsi="Times New Roman"/>
          <w:color w:val="000000" w:themeColor="text1"/>
          <w:sz w:val="16"/>
          <w:szCs w:val="16"/>
        </w:rPr>
        <w:br w:type="page"/>
      </w:r>
      <w:bookmarkStart w:id="3" w:name="_Toc191366248"/>
      <w:bookmarkStart w:id="4" w:name="_Toc191367953"/>
    </w:p>
    <w:p w14:paraId="233770B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5" w:name="_Toc8776"/>
      <w:r w:rsidRPr="00512C6A">
        <w:rPr>
          <w:rFonts w:ascii="思源黑体CN Bold" w:eastAsia="思源黑体CN Bold" w:hAnsi="Times New Roman" w:hint="eastAsia"/>
          <w:b/>
          <w:color w:val="000000" w:themeColor="text1"/>
          <w:spacing w:val="10"/>
          <w:sz w:val="36"/>
          <w:szCs w:val="36"/>
        </w:rPr>
        <w:lastRenderedPageBreak/>
        <w:t>10基因检测结果</w:t>
      </w:r>
      <w:bookmarkEnd w:id="3"/>
      <w:bookmarkEnd w:id="4"/>
      <w:bookmarkEnd w:id="5"/>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6"/>
        <w:gridCol w:w="2693"/>
        <w:gridCol w:w="993"/>
        <w:gridCol w:w="992"/>
        <w:gridCol w:w="4250"/>
      </w:tblGrid>
      <w:tr w:rsidR="00512C6A" w:rsidRPr="00512C6A" w14:paraId="14BDF4A5"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266" w:type="dxa"/>
            <w:tcBorders>
              <w:tl2br w:val="nil"/>
              <w:tr2bl w:val="nil"/>
            </w:tcBorders>
            <w:shd w:val="clear" w:color="auto" w:fill="auto"/>
          </w:tcPr>
          <w:p w14:paraId="444C8AB4" w14:textId="77777777" w:rsidR="00325C16" w:rsidRPr="00512C6A" w:rsidRDefault="00A8328B" w:rsidP="003E026B">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693" w:type="dxa"/>
            <w:tcBorders>
              <w:tl2br w:val="nil"/>
              <w:tr2bl w:val="nil"/>
            </w:tcBorders>
            <w:shd w:val="clear" w:color="auto" w:fill="auto"/>
          </w:tcPr>
          <w:p w14:paraId="4771F980" w14:textId="77777777" w:rsidR="00325C16" w:rsidRPr="00512C6A" w:rsidRDefault="00A8328B"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93" w:type="dxa"/>
            <w:tcBorders>
              <w:tl2br w:val="nil"/>
              <w:tr2bl w:val="nil"/>
            </w:tcBorders>
            <w:shd w:val="clear" w:color="auto" w:fill="auto"/>
          </w:tcPr>
          <w:p w14:paraId="7A7D82BB" w14:textId="54E8EDB8" w:rsidR="00325C16" w:rsidRPr="00512C6A" w:rsidRDefault="00A8328B" w:rsidP="003E026B">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F41A72" w:rsidRPr="00512C6A">
              <w:rPr>
                <w:rFonts w:ascii="思源黑体CN Bold" w:eastAsia="思源黑体CN Bold" w:hAnsi="Times New Roman" w:hint="eastAsia"/>
                <w:color w:val="000000" w:themeColor="text1"/>
                <w:sz w:val="17"/>
                <w:szCs w:val="17"/>
              </w:rPr>
              <w:t xml:space="preserve"> </w:t>
            </w:r>
          </w:p>
        </w:tc>
        <w:tc>
          <w:tcPr>
            <w:tcW w:w="992" w:type="dxa"/>
            <w:tcBorders>
              <w:tl2br w:val="nil"/>
              <w:tr2bl w:val="nil"/>
            </w:tcBorders>
            <w:shd w:val="clear" w:color="auto" w:fill="auto"/>
          </w:tcPr>
          <w:p w14:paraId="3C0D3AF7"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4250" w:type="dxa"/>
            <w:tcBorders>
              <w:tl2br w:val="nil"/>
              <w:tr2bl w:val="nil"/>
            </w:tcBorders>
            <w:shd w:val="clear" w:color="auto" w:fill="auto"/>
          </w:tcPr>
          <w:p w14:paraId="629BF975"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946501" w:rsidRPr="00512C6A" w14:paraId="6EBE0C3B" w14:textId="77777777" w:rsidTr="008C370A">
        <w:trPr>
          <w:trHeight w:val="397"/>
        </w:trPr>
        <w:tc>
          <w:tcPr>
            <w:tcW w:w="10194" w:type="dxa"/>
            <w:gridSpan w:val="5"/>
            <w:tcBorders>
              <w:tl2br w:val="nil"/>
              <w:tr2bl w:val="nil"/>
            </w:tcBorders>
          </w:tcPr>
          <w:p w14:paraId="454121E4" w14:textId="0AE79582"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 xml:space="preserve">{%tr if </w:t>
            </w:r>
            <w:proofErr w:type="spellStart"/>
            <w:r w:rsidRPr="00946501">
              <w:rPr>
                <w:rFonts w:ascii="思源黑体CN Bold" w:eastAsia="思源黑体CN Bold" w:hAnsi="Times New Roman"/>
                <w:iCs/>
                <w:color w:val="000000" w:themeColor="text1"/>
                <w:sz w:val="17"/>
                <w:szCs w:val="17"/>
              </w:rPr>
              <w:t>var.knb</w:t>
            </w:r>
            <w:proofErr w:type="spellEnd"/>
            <w:r w:rsidRPr="00946501">
              <w:rPr>
                <w:rFonts w:ascii="思源黑体CN Bold" w:eastAsia="思源黑体CN Bold" w:hAnsi="Times New Roman"/>
                <w:iCs/>
                <w:color w:val="000000" w:themeColor="text1"/>
                <w:sz w:val="17"/>
                <w:szCs w:val="17"/>
              </w:rPr>
              <w:t>%}</w:t>
            </w:r>
          </w:p>
        </w:tc>
      </w:tr>
      <w:tr w:rsidR="00946501" w:rsidRPr="00512C6A" w14:paraId="77076555" w14:textId="77777777" w:rsidTr="00391163">
        <w:trPr>
          <w:trHeight w:val="397"/>
        </w:trPr>
        <w:tc>
          <w:tcPr>
            <w:tcW w:w="1266" w:type="dxa"/>
            <w:tcBorders>
              <w:tl2br w:val="nil"/>
              <w:tr2bl w:val="nil"/>
            </w:tcBorders>
          </w:tcPr>
          <w:p w14:paraId="2DE2A057"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KRAS/</w:t>
            </w:r>
          </w:p>
          <w:p w14:paraId="6A2DE6AB"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NRAS/</w:t>
            </w:r>
          </w:p>
          <w:p w14:paraId="727E53E7" w14:textId="7DF72FBE" w:rsidR="00946501" w:rsidRPr="00512C6A"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 xml:space="preserve">BRAF </w:t>
            </w:r>
            <w:r w:rsidRPr="00946501">
              <w:rPr>
                <w:rFonts w:ascii="思源黑体CN Bold" w:eastAsia="思源黑体CN Bold" w:hAnsi="Times New Roman"/>
                <w:bCs/>
                <w:color w:val="000000" w:themeColor="text1"/>
                <w:sz w:val="17"/>
                <w:szCs w:val="17"/>
              </w:rPr>
              <w:t>p.(V600E)</w:t>
            </w:r>
          </w:p>
        </w:tc>
        <w:tc>
          <w:tcPr>
            <w:tcW w:w="2693" w:type="dxa"/>
            <w:tcBorders>
              <w:tl2br w:val="nil"/>
              <w:tr2bl w:val="nil"/>
            </w:tcBorders>
          </w:tcPr>
          <w:p w14:paraId="7365A712" w14:textId="31B8083C" w:rsidR="00946501" w:rsidRPr="00512C6A" w:rsidRDefault="0094650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946501">
              <w:rPr>
                <w:rFonts w:ascii="思源黑体CN Bold" w:eastAsia="思源黑体CN Bold" w:hAnsi="Times New Roman" w:hint="eastAsia"/>
                <w:bCs/>
                <w:iCs/>
                <w:color w:val="000000" w:themeColor="text1"/>
                <w:sz w:val="17"/>
                <w:szCs w:val="17"/>
              </w:rPr>
              <w:t>野生型</w:t>
            </w:r>
          </w:p>
        </w:tc>
        <w:tc>
          <w:tcPr>
            <w:tcW w:w="993" w:type="dxa"/>
            <w:tcBorders>
              <w:tl2br w:val="nil"/>
              <w:tr2bl w:val="nil"/>
            </w:tcBorders>
          </w:tcPr>
          <w:p w14:paraId="1DC75BF2" w14:textId="2FB5EE31" w:rsidR="00946501" w:rsidRPr="00512C6A" w:rsidRDefault="0094650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041F16E1" w14:textId="106B0843"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43E49919"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33D228D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2075113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4621B6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667336D"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02C8B4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w:t>
            </w:r>
          </w:p>
          <w:p w14:paraId="17E802D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3AC239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82FD6F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E57BB97"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6C49095"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w:t>
            </w:r>
          </w:p>
          <w:p w14:paraId="2DEB805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3EA860A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5C8FC91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7BD5F8D" w14:textId="132277EF" w:rsidR="0094650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tc>
      </w:tr>
      <w:tr w:rsidR="00946501" w:rsidRPr="00512C6A" w14:paraId="0D44279B" w14:textId="77777777" w:rsidTr="00947F43">
        <w:trPr>
          <w:trHeight w:val="397"/>
        </w:trPr>
        <w:tc>
          <w:tcPr>
            <w:tcW w:w="10194" w:type="dxa"/>
            <w:gridSpan w:val="5"/>
            <w:tcBorders>
              <w:tl2br w:val="nil"/>
              <w:tr2bl w:val="nil"/>
            </w:tcBorders>
          </w:tcPr>
          <w:p w14:paraId="0E9F386B" w14:textId="23E0547D"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{%tr endif%}</w:t>
            </w:r>
          </w:p>
        </w:tc>
      </w:tr>
      <w:tr w:rsidR="00946501" w:rsidRPr="00512C6A" w14:paraId="21FEBF3C" w14:textId="77777777" w:rsidTr="00947F43">
        <w:trPr>
          <w:trHeight w:val="397"/>
        </w:trPr>
        <w:tc>
          <w:tcPr>
            <w:tcW w:w="10194" w:type="dxa"/>
            <w:gridSpan w:val="5"/>
            <w:tcBorders>
              <w:tl2br w:val="nil"/>
              <w:tr2bl w:val="nil"/>
            </w:tcBorders>
          </w:tcPr>
          <w:p w14:paraId="749562DD" w14:textId="05BF4894" w:rsidR="00946501" w:rsidRP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for a in </w:t>
            </w:r>
            <w:r w:rsidR="00721CDE">
              <w:rPr>
                <w:rFonts w:ascii="思源黑体CN Bold" w:eastAsia="思源黑体CN Bold" w:hAnsi="Times New Roman"/>
                <w:iCs/>
                <w:color w:val="000000" w:themeColor="text1"/>
                <w:sz w:val="17"/>
                <w:szCs w:val="17"/>
              </w:rPr>
              <w:t>[</w:t>
            </w:r>
            <w:proofErr w:type="spellStart"/>
            <w:r w:rsidR="002850E6" w:rsidRPr="002850E6">
              <w:rPr>
                <w:rFonts w:ascii="思源黑体CN Bold" w:eastAsia="思源黑体CN Bold" w:hAnsi="Times New Roman"/>
                <w:iCs/>
                <w:color w:val="000000" w:themeColor="text1"/>
                <w:sz w:val="17"/>
                <w:szCs w:val="17"/>
              </w:rPr>
              <w:t>var.var_</w:t>
            </w:r>
            <w:proofErr w:type="gramStart"/>
            <w:r w:rsidR="002850E6" w:rsidRPr="002850E6">
              <w:rPr>
                <w:rFonts w:ascii="思源黑体CN Bold" w:eastAsia="思源黑体CN Bold" w:hAnsi="Times New Roman"/>
                <w:iCs/>
                <w:color w:val="000000" w:themeColor="text1"/>
                <w:sz w:val="17"/>
                <w:szCs w:val="17"/>
              </w:rPr>
              <w:t>somatic.level</w:t>
            </w:r>
            <w:proofErr w:type="gramEnd"/>
            <w:r w:rsidR="002850E6" w:rsidRPr="002850E6">
              <w:rPr>
                <w:rFonts w:ascii="思源黑体CN Bold" w:eastAsia="思源黑体CN Bold" w:hAnsi="Times New Roman"/>
                <w:iCs/>
                <w:color w:val="000000" w:themeColor="text1"/>
                <w:sz w:val="17"/>
                <w:szCs w:val="17"/>
              </w:rPr>
              <w:t>_I</w:t>
            </w:r>
            <w:proofErr w:type="spellEnd"/>
            <w:r w:rsidR="002850E6" w:rsidRP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var.var_somatic.level_II</w:t>
            </w:r>
            <w:proofErr w:type="spellEnd"/>
            <w:r w:rsid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var.var_somatic.level_onco_nodrug</w:t>
            </w:r>
            <w:proofErr w:type="spellEnd"/>
            <w:r w:rsid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var.var_somatic.level_III</w:t>
            </w:r>
            <w:proofErr w:type="spellEnd"/>
            <w:r w:rsidR="00721CDE">
              <w:rPr>
                <w:rFonts w:ascii="思源黑体CN Bold" w:eastAsia="思源黑体CN Bold" w:hAnsi="Times New Roman"/>
                <w:iCs/>
                <w:color w:val="000000" w:themeColor="text1"/>
                <w:sz w:val="17"/>
                <w:szCs w:val="17"/>
              </w:rPr>
              <w:t xml:space="preserve">, </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lc10</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w:t>
            </w:r>
            <w:r w:rsidR="00721CDE" w:rsidRPr="00721CDE">
              <w:rPr>
                <w:rFonts w:ascii="思源黑体CN Bold" w:eastAsia="思源黑体CN Bold" w:hAnsi="Times New Roman"/>
                <w:iCs/>
                <w:color w:val="000000" w:themeColor="text1"/>
                <w:sz w:val="17"/>
                <w:szCs w:val="17"/>
              </w:rPr>
              <w:t>jnfy_filter_lc10</w:t>
            </w:r>
            <w:r>
              <w:rPr>
                <w:rFonts w:ascii="思源黑体CN Bold" w:eastAsia="思源黑体CN Bold" w:hAnsi="Times New Roman"/>
                <w:iCs/>
                <w:color w:val="000000" w:themeColor="text1"/>
                <w:sz w:val="17"/>
                <w:szCs w:val="17"/>
              </w:rPr>
              <w:t>%</w:t>
            </w:r>
            <w:r>
              <w:rPr>
                <w:rFonts w:ascii="思源黑体CN Bold" w:eastAsia="思源黑体CN Bold" w:hAnsi="Times New Roman" w:hint="eastAsia"/>
                <w:iCs/>
                <w:color w:val="000000" w:themeColor="text1"/>
                <w:sz w:val="17"/>
                <w:szCs w:val="17"/>
              </w:rPr>
              <w:t>}</w:t>
            </w:r>
          </w:p>
        </w:tc>
      </w:tr>
      <w:tr w:rsidR="00946501" w:rsidRPr="00512C6A" w14:paraId="77439AD9" w14:textId="77777777" w:rsidTr="00391163">
        <w:trPr>
          <w:trHeight w:val="397"/>
        </w:trPr>
        <w:tc>
          <w:tcPr>
            <w:tcW w:w="1266" w:type="dxa"/>
            <w:tcBorders>
              <w:tl2br w:val="nil"/>
              <w:tr2bl w:val="nil"/>
            </w:tcBorders>
          </w:tcPr>
          <w:p w14:paraId="48A1B8AE"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7F36BBD5"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71D0C54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712DFC9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0C4093D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247538C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lastRenderedPageBreak/>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400F628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294314FB"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D88AF6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4D69CDD9" w14:textId="4FBE1AE5" w:rsidR="0094650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693" w:type="dxa"/>
            <w:tcBorders>
              <w:tl2br w:val="nil"/>
              <w:tr2bl w:val="nil"/>
            </w:tcBorders>
          </w:tcPr>
          <w:p w14:paraId="623181E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051407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68226B32"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0B773AD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78188C70"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60D09215"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3C8110F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0BCF7F39"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32507291"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5347FBBE"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6F0AE468" w14:textId="0B91846A" w:rsidR="00946501" w:rsidRPr="00512C6A"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93" w:type="dxa"/>
            <w:tcBorders>
              <w:tl2br w:val="nil"/>
              <w:tr2bl w:val="nil"/>
            </w:tcBorders>
          </w:tcPr>
          <w:p w14:paraId="0FE95D2D" w14:textId="20228A62" w:rsidR="00946501" w:rsidRPr="00512C6A" w:rsidRDefault="0093628E" w:rsidP="00C45BD4">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2B88FE34" w14:textId="006C38F9"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6A3BFED9" w14:textId="1A257F15"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1AACCC16"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721E282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lastRenderedPageBreak/>
              <w:t>{%p else%}</w:t>
            </w:r>
          </w:p>
          <w:p w14:paraId="09F6666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4ACE5152" w14:textId="77777777" w:rsid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E08658E" w14:textId="77777777"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0C97375C" w14:textId="01E32A02" w:rsidR="004B3AE8" w:rsidRDefault="00C45BD4"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06A83056" w14:textId="342ED3A4" w:rsidR="004B3AE8" w:rsidRPr="00512C6A"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4250" w:type="dxa"/>
            <w:tcBorders>
              <w:tl2br w:val="nil"/>
              <w:tr2bl w:val="nil"/>
            </w:tcBorders>
          </w:tcPr>
          <w:p w14:paraId="2DBCECCB"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lastRenderedPageBreak/>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510DBD99" w14:textId="4C352443"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172F76D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12EFE5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1D2E4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5298D2F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BE15013"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8830A4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062ED1A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D2E283F"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35AFAA4"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06E5802E"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7D53146D" w14:textId="428D30D2" w:rsidR="00A73F8E" w:rsidRPr="00512C6A"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C66D91" w:rsidRPr="00512C6A" w14:paraId="2573C2E5" w14:textId="77777777" w:rsidTr="004742DE">
        <w:trPr>
          <w:trHeight w:val="397"/>
        </w:trPr>
        <w:tc>
          <w:tcPr>
            <w:tcW w:w="10194" w:type="dxa"/>
            <w:gridSpan w:val="5"/>
            <w:tcBorders>
              <w:tl2br w:val="nil"/>
              <w:tr2bl w:val="nil"/>
            </w:tcBorders>
          </w:tcPr>
          <w:p w14:paraId="6BCCA8C7" w14:textId="581022C2"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C66D91" w:rsidRPr="00512C6A" w14:paraId="7E0BE15D" w14:textId="77777777" w:rsidTr="004742DE">
        <w:trPr>
          <w:trHeight w:val="397"/>
        </w:trPr>
        <w:tc>
          <w:tcPr>
            <w:tcW w:w="10194" w:type="dxa"/>
            <w:gridSpan w:val="5"/>
            <w:tcBorders>
              <w:tl2br w:val="nil"/>
              <w:tr2bl w:val="nil"/>
            </w:tcBorders>
          </w:tcPr>
          <w:p w14:paraId="3655362B" w14:textId="0F8AC4BE" w:rsid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for a in var.</w:t>
            </w:r>
            <w:r w:rsidR="002850E6" w:rsidRPr="002850E6">
              <w:rPr>
                <w:rFonts w:ascii="思源黑体CN Bold" w:eastAsia="思源黑体CN Bold" w:hAnsi="Times New Roman"/>
                <w:iCs/>
                <w:color w:val="000000" w:themeColor="text1"/>
                <w:sz w:val="17"/>
                <w:szCs w:val="17"/>
              </w:rPr>
              <w:t>lc10_withoutVar_geneList</w:t>
            </w:r>
            <w:r w:rsidRPr="00C66D91">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
        </w:tc>
      </w:tr>
      <w:tr w:rsidR="00C66D91" w:rsidRPr="00512C6A" w14:paraId="6ADB5F29" w14:textId="77777777" w:rsidTr="00391163">
        <w:trPr>
          <w:trHeight w:val="397"/>
        </w:trPr>
        <w:tc>
          <w:tcPr>
            <w:tcW w:w="1266" w:type="dxa"/>
            <w:tcBorders>
              <w:tl2br w:val="nil"/>
              <w:tr2bl w:val="nil"/>
            </w:tcBorders>
          </w:tcPr>
          <w:p w14:paraId="7321A021" w14:textId="299C6C07" w:rsidR="00C66D9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Pr>
                <w:rFonts w:ascii="思源黑体CN Bold" w:eastAsia="思源黑体CN Bold" w:hAnsi="Times New Roman" w:hint="eastAsia"/>
                <w:bCs/>
                <w:i/>
                <w:iCs/>
                <w:color w:val="000000" w:themeColor="text1"/>
                <w:sz w:val="17"/>
                <w:szCs w:val="17"/>
              </w:rPr>
              <w:t>{</w:t>
            </w:r>
            <w:r>
              <w:rPr>
                <w:rFonts w:ascii="思源黑体CN Bold" w:eastAsia="思源黑体CN Bold" w:hAnsi="Times New Roman"/>
                <w:bCs/>
                <w:i/>
                <w:iCs/>
                <w:color w:val="000000" w:themeColor="text1"/>
                <w:sz w:val="17"/>
                <w:szCs w:val="17"/>
              </w:rPr>
              <w:t>{a}}</w:t>
            </w:r>
          </w:p>
        </w:tc>
        <w:tc>
          <w:tcPr>
            <w:tcW w:w="2693" w:type="dxa"/>
            <w:tcBorders>
              <w:tl2br w:val="nil"/>
              <w:tr2bl w:val="nil"/>
            </w:tcBorders>
          </w:tcPr>
          <w:p w14:paraId="6C09053A" w14:textId="34C9C776" w:rsidR="00C66D91" w:rsidRPr="00512C6A" w:rsidRDefault="002850E6" w:rsidP="003E026B">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color w:val="000000" w:themeColor="text1"/>
                <w:sz w:val="17"/>
                <w:szCs w:val="17"/>
              </w:rPr>
              <w:t>未检出</w:t>
            </w:r>
          </w:p>
        </w:tc>
        <w:tc>
          <w:tcPr>
            <w:tcW w:w="993" w:type="dxa"/>
            <w:tcBorders>
              <w:tl2br w:val="nil"/>
              <w:tr2bl w:val="nil"/>
            </w:tcBorders>
          </w:tcPr>
          <w:p w14:paraId="311A69FF" w14:textId="5C070D08" w:rsidR="00C66D91" w:rsidRPr="00512C6A" w:rsidRDefault="00C66D9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5D613314" w14:textId="39C34F91"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74F15F21" w14:textId="6C7FC36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r>
      <w:tr w:rsidR="00C66D91" w:rsidRPr="00512C6A" w14:paraId="51E1E974" w14:textId="77777777" w:rsidTr="00AE7D4D">
        <w:trPr>
          <w:trHeight w:val="397"/>
        </w:trPr>
        <w:tc>
          <w:tcPr>
            <w:tcW w:w="10194" w:type="dxa"/>
            <w:gridSpan w:val="5"/>
            <w:tcBorders>
              <w:tl2br w:val="nil"/>
              <w:tr2bl w:val="nil"/>
            </w:tcBorders>
          </w:tcPr>
          <w:p w14:paraId="295235AD" w14:textId="43570BB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bl>
    <w:p w14:paraId="043E009B" w14:textId="77777777" w:rsidR="00325C16" w:rsidRPr="00512C6A" w:rsidRDefault="00A8328B" w:rsidP="00C45BD4">
      <w:pPr>
        <w:spacing w:after="0" w:line="40" w:lineRule="exact"/>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br w:type="page"/>
      </w:r>
    </w:p>
    <w:p w14:paraId="2FB50371"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6" w:name="_Toc1605"/>
      <w:r w:rsidRPr="00512C6A">
        <w:rPr>
          <w:rFonts w:ascii="思源黑体CN Bold" w:eastAsia="思源黑体CN Bold" w:hAnsi="Times New Roman" w:hint="eastAsia"/>
          <w:b/>
          <w:color w:val="000000" w:themeColor="text1"/>
          <w:spacing w:val="10"/>
          <w:sz w:val="36"/>
          <w:szCs w:val="36"/>
        </w:rPr>
        <w:lastRenderedPageBreak/>
        <w:t>其余靶</w:t>
      </w:r>
      <w:proofErr w:type="gramStart"/>
      <w:r w:rsidRPr="00512C6A">
        <w:rPr>
          <w:rFonts w:ascii="思源黑体CN Bold" w:eastAsia="思源黑体CN Bold" w:hAnsi="Times New Roman" w:hint="eastAsia"/>
          <w:b/>
          <w:color w:val="000000" w:themeColor="text1"/>
          <w:spacing w:val="10"/>
          <w:sz w:val="36"/>
          <w:szCs w:val="36"/>
        </w:rPr>
        <w:t>向治疗</w:t>
      </w:r>
      <w:proofErr w:type="gramEnd"/>
      <w:r w:rsidRPr="00512C6A">
        <w:rPr>
          <w:rFonts w:ascii="思源黑体CN Bold" w:eastAsia="思源黑体CN Bold" w:hAnsi="Times New Roman" w:hint="eastAsia"/>
          <w:b/>
          <w:color w:val="000000" w:themeColor="text1"/>
          <w:spacing w:val="10"/>
          <w:sz w:val="36"/>
          <w:szCs w:val="36"/>
        </w:rPr>
        <w:t>相关基因变异检测结果</w:t>
      </w:r>
      <w:bookmarkEnd w:id="6"/>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7"/>
        <w:gridCol w:w="2931"/>
        <w:gridCol w:w="909"/>
        <w:gridCol w:w="1059"/>
        <w:gridCol w:w="3758"/>
      </w:tblGrid>
      <w:tr w:rsidR="00512C6A" w:rsidRPr="00512C6A" w14:paraId="248F24EF"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537" w:type="dxa"/>
            <w:shd w:val="clear" w:color="auto" w:fill="auto"/>
          </w:tcPr>
          <w:p w14:paraId="2CBEC833" w14:textId="77777777" w:rsidR="00325C16" w:rsidRPr="00512C6A" w:rsidRDefault="00A8328B" w:rsidP="003A40D7">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931" w:type="dxa"/>
            <w:shd w:val="clear" w:color="auto" w:fill="auto"/>
          </w:tcPr>
          <w:p w14:paraId="2E130D7E" w14:textId="77777777" w:rsidR="00325C16" w:rsidRPr="00512C6A" w:rsidRDefault="00A8328B" w:rsidP="003A40D7">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09" w:type="dxa"/>
            <w:shd w:val="clear" w:color="auto" w:fill="auto"/>
          </w:tcPr>
          <w:p w14:paraId="2BF960C2" w14:textId="76120EEA" w:rsidR="00325C16" w:rsidRPr="00512C6A" w:rsidRDefault="00A8328B" w:rsidP="003A40D7">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p>
        </w:tc>
        <w:tc>
          <w:tcPr>
            <w:tcW w:w="1059" w:type="dxa"/>
            <w:shd w:val="clear" w:color="auto" w:fill="auto"/>
          </w:tcPr>
          <w:p w14:paraId="1901BEFB"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3758" w:type="dxa"/>
            <w:shd w:val="clear" w:color="auto" w:fill="auto"/>
          </w:tcPr>
          <w:p w14:paraId="7308681D"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2850E6" w:rsidRPr="00512C6A" w14:paraId="1217140A" w14:textId="77777777" w:rsidTr="002B6C39">
        <w:trPr>
          <w:trHeight w:val="567"/>
        </w:trPr>
        <w:tc>
          <w:tcPr>
            <w:tcW w:w="10194" w:type="dxa"/>
            <w:gridSpan w:val="5"/>
          </w:tcPr>
          <w:p w14:paraId="49CE8026" w14:textId="6B11B457"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w:t>
            </w:r>
            <w:r>
              <w:rPr>
                <w:rFonts w:ascii="思源黑体CN Bold" w:eastAsia="思源黑体CN Bold" w:hAnsi="Times New Roman"/>
                <w:iCs/>
                <w:color w:val="000000" w:themeColor="text1"/>
                <w:sz w:val="17"/>
                <w:szCs w:val="17"/>
              </w:rPr>
              <w:t>if</w:t>
            </w:r>
            <w:r w:rsidRPr="002850E6">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w:t>
            </w:r>
            <w:proofErr w:type="gramStart"/>
            <w:r w:rsidRPr="002850E6">
              <w:rPr>
                <w:rFonts w:ascii="思源黑体CN Bold" w:eastAsia="思源黑体CN Bold" w:hAnsi="Times New Roman"/>
                <w:iCs/>
                <w:color w:val="000000" w:themeColor="text1"/>
                <w:sz w:val="17"/>
                <w:szCs w:val="17"/>
              </w:rPr>
              <w:t>somatic.level</w:t>
            </w:r>
            <w:proofErr w:type="gramEnd"/>
            <w:r w:rsidRPr="002850E6">
              <w:rPr>
                <w:rFonts w:ascii="思源黑体CN Bold" w:eastAsia="思源黑体CN Bold" w:hAnsi="Times New Roman"/>
                <w:iCs/>
                <w:color w:val="000000" w:themeColor="text1"/>
                <w:sz w:val="17"/>
                <w:szCs w:val="17"/>
              </w:rPr>
              <w:t>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 xml:space="preserve">jnfy_filter_lc10 </w:t>
            </w:r>
            <w:r w:rsidRPr="002850E6">
              <w:rPr>
                <w:rFonts w:ascii="思源黑体CN Bold" w:eastAsia="思源黑体CN Bold" w:hAnsi="Times New Roman"/>
                <w:iCs/>
                <w:color w:val="000000" w:themeColor="text1"/>
                <w:sz w:val="17"/>
                <w:szCs w:val="17"/>
              </w:rPr>
              <w:t>%}</w:t>
            </w:r>
          </w:p>
        </w:tc>
      </w:tr>
      <w:tr w:rsidR="002850E6" w:rsidRPr="00512C6A" w14:paraId="11F5D3EA" w14:textId="77777777" w:rsidTr="002B6C39">
        <w:trPr>
          <w:trHeight w:val="567"/>
        </w:trPr>
        <w:tc>
          <w:tcPr>
            <w:tcW w:w="10194" w:type="dxa"/>
            <w:gridSpan w:val="5"/>
          </w:tcPr>
          <w:p w14:paraId="6DC0A138" w14:textId="30603A1B" w:rsidR="002850E6" w:rsidRP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for a in </w:t>
            </w:r>
            <w:r w:rsidR="008B30AB">
              <w:rPr>
                <w:rFonts w:ascii="思源黑体CN Bold" w:eastAsia="思源黑体CN Bold" w:hAnsi="Times New Roman"/>
                <w:iCs/>
                <w:color w:val="000000" w:themeColor="text1"/>
                <w:sz w:val="17"/>
                <w:szCs w:val="17"/>
              </w:rPr>
              <w:t>[</w:t>
            </w:r>
            <w:proofErr w:type="spellStart"/>
            <w:r w:rsidR="008B30AB" w:rsidRPr="002850E6">
              <w:rPr>
                <w:rFonts w:ascii="思源黑体CN Bold" w:eastAsia="思源黑体CN Bold" w:hAnsi="Times New Roman"/>
                <w:iCs/>
                <w:color w:val="000000" w:themeColor="text1"/>
                <w:sz w:val="17"/>
                <w:szCs w:val="17"/>
              </w:rPr>
              <w:t>var.var_</w:t>
            </w:r>
            <w:proofErr w:type="gramStart"/>
            <w:r w:rsidR="008B30AB" w:rsidRPr="002850E6">
              <w:rPr>
                <w:rFonts w:ascii="思源黑体CN Bold" w:eastAsia="思源黑体CN Bold" w:hAnsi="Times New Roman"/>
                <w:iCs/>
                <w:color w:val="000000" w:themeColor="text1"/>
                <w:sz w:val="17"/>
                <w:szCs w:val="17"/>
              </w:rPr>
              <w:t>somatic.level</w:t>
            </w:r>
            <w:proofErr w:type="gramEnd"/>
            <w:r w:rsidR="008B30AB" w:rsidRPr="002850E6">
              <w:rPr>
                <w:rFonts w:ascii="思源黑体CN Bold" w:eastAsia="思源黑体CN Bold" w:hAnsi="Times New Roman"/>
                <w:iCs/>
                <w:color w:val="000000" w:themeColor="text1"/>
                <w:sz w:val="17"/>
                <w:szCs w:val="17"/>
              </w:rPr>
              <w:t>_I</w:t>
            </w:r>
            <w:proofErr w:type="spellEnd"/>
            <w:r w:rsidR="008B30AB" w:rsidRPr="002850E6">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var.var_somatic.level_II</w:t>
            </w:r>
            <w:proofErr w:type="spellEnd"/>
            <w:r w:rsidR="008B30AB">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var.var_somatic.level_onco_nodrug</w:t>
            </w:r>
            <w:proofErr w:type="spellEnd"/>
            <w:r w:rsidR="008B30AB">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var.var_somatic.level_III</w:t>
            </w:r>
            <w:proofErr w:type="spellEnd"/>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jnfy_filter_lc10</w:t>
            </w:r>
            <w:r w:rsidRPr="002850E6">
              <w:rPr>
                <w:rFonts w:ascii="思源黑体CN Bold" w:eastAsia="思源黑体CN Bold" w:hAnsi="Times New Roman"/>
                <w:iCs/>
                <w:color w:val="000000" w:themeColor="text1"/>
                <w:sz w:val="17"/>
                <w:szCs w:val="17"/>
              </w:rPr>
              <w:t>%}</w:t>
            </w:r>
          </w:p>
        </w:tc>
      </w:tr>
      <w:tr w:rsidR="002230CB" w:rsidRPr="00512C6A" w14:paraId="6AEC632B" w14:textId="77777777" w:rsidTr="00C66D91">
        <w:trPr>
          <w:trHeight w:val="567"/>
        </w:trPr>
        <w:tc>
          <w:tcPr>
            <w:tcW w:w="1537" w:type="dxa"/>
          </w:tcPr>
          <w:p w14:paraId="14270A05"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38B825C7"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0B8E1378"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648DA3B4"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28CE2AAD"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847F31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4B463EDB"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60E62E8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7994ACA3"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4C067EA8" w14:textId="57AFEC1D" w:rsidR="002230CB" w:rsidRPr="00512C6A" w:rsidRDefault="002230CB" w:rsidP="002230CB">
            <w:pPr>
              <w:adjustRightInd w:val="0"/>
              <w:snapToGrid w:val="0"/>
              <w:spacing w:after="0" w:line="240" w:lineRule="auto"/>
              <w:rPr>
                <w:rFonts w:ascii="思源黑体CN Bold" w:eastAsia="思源黑体CN Bold" w:hAnsi="Times New Roman"/>
                <w:bCs/>
                <w:i/>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931" w:type="dxa"/>
          </w:tcPr>
          <w:p w14:paraId="4E0594D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72B13E1"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5AA6858A"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415DE110"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49900C29"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362F699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53F1D65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7FB97CD5"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09F6E96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60659964"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3035E0A7" w14:textId="34BA8445" w:rsidR="002230CB" w:rsidRPr="00512C6A"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09" w:type="dxa"/>
          </w:tcPr>
          <w:p w14:paraId="1DF8368B" w14:textId="778B0201" w:rsidR="002230CB" w:rsidRPr="00512C6A" w:rsidRDefault="002230CB" w:rsidP="002230C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tc>
        <w:tc>
          <w:tcPr>
            <w:tcW w:w="1059" w:type="dxa"/>
          </w:tcPr>
          <w:p w14:paraId="5CFDEE7E"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14B32D5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38DF4D1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699CD66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40D9001C"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5FE606D7"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6A149B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4494A7C6"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56513E19" w14:textId="15F531A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3758" w:type="dxa"/>
          </w:tcPr>
          <w:p w14:paraId="704BD96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28E063C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436123B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00A3C31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258088F3"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4F12973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173FDC2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07EDAB2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43CA8DC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CAD794F"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613B52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2D1855E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05C8297D" w14:textId="19A4717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2850E6" w:rsidRPr="00512C6A" w14:paraId="3BA2E2DF" w14:textId="77777777" w:rsidTr="00B96995">
        <w:trPr>
          <w:trHeight w:val="567"/>
        </w:trPr>
        <w:tc>
          <w:tcPr>
            <w:tcW w:w="10194" w:type="dxa"/>
            <w:gridSpan w:val="5"/>
          </w:tcPr>
          <w:p w14:paraId="1BCA516F" w14:textId="595CA5FC"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2850E6" w:rsidRPr="00512C6A" w14:paraId="62C0D830" w14:textId="77777777" w:rsidTr="00B96995">
        <w:trPr>
          <w:trHeight w:val="567"/>
        </w:trPr>
        <w:tc>
          <w:tcPr>
            <w:tcW w:w="10194" w:type="dxa"/>
            <w:gridSpan w:val="5"/>
          </w:tcPr>
          <w:p w14:paraId="6FEC9945" w14:textId="7345F69F"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else%}</w:t>
            </w:r>
          </w:p>
        </w:tc>
      </w:tr>
      <w:tr w:rsidR="002850E6" w:rsidRPr="00512C6A" w14:paraId="28CD1DC0" w14:textId="77777777" w:rsidTr="00B96995">
        <w:trPr>
          <w:trHeight w:val="567"/>
        </w:trPr>
        <w:tc>
          <w:tcPr>
            <w:tcW w:w="10194" w:type="dxa"/>
            <w:gridSpan w:val="5"/>
          </w:tcPr>
          <w:p w14:paraId="04616E32" w14:textId="5B936F97"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未检出</w:t>
            </w:r>
          </w:p>
        </w:tc>
      </w:tr>
      <w:tr w:rsidR="002850E6" w:rsidRPr="00512C6A" w14:paraId="10161114" w14:textId="77777777" w:rsidTr="00B96995">
        <w:trPr>
          <w:trHeight w:val="567"/>
        </w:trPr>
        <w:tc>
          <w:tcPr>
            <w:tcW w:w="10194" w:type="dxa"/>
            <w:gridSpan w:val="5"/>
          </w:tcPr>
          <w:p w14:paraId="13B489C5" w14:textId="20C9B19C"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endif%}</w:t>
            </w:r>
          </w:p>
        </w:tc>
      </w:tr>
    </w:tbl>
    <w:p w14:paraId="7433C31A"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注：</w:t>
      </w:r>
    </w:p>
    <w:p w14:paraId="3DEB0801" w14:textId="30CBF844"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lastRenderedPageBreak/>
        <w:t>1.  检出变异参照</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sample.association.AMP</w:t>
      </w:r>
      <w:proofErr w:type="spellEnd"/>
      <w:r w:rsidR="00C16FD4" w:rsidRPr="00C16FD4">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sample.association.ASCO</w:t>
      </w:r>
      <w:proofErr w:type="spellEnd"/>
      <w:r w:rsidR="00C16FD4" w:rsidRPr="00C16FD4">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和</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sample.association.CAP</w:t>
      </w:r>
      <w:proofErr w:type="spellEnd"/>
      <w:r w:rsidR="00C16FD4" w:rsidRPr="00C16FD4">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联合发布的</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sample.guideline.tumor_var</w:t>
      </w:r>
      <w:proofErr w:type="spellEnd"/>
      <w:r w:rsidR="00C16FD4" w:rsidRPr="00C16FD4">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中的变异分类方法，综合变异在治疗、诊断和预后方面相关研究证据，将变异分为4类：I类为强临床意义；II类为潜在临床意义；III类为临床意义不明；IV类为良性/可能良性。</w:t>
      </w:r>
      <w:r w:rsidR="00F41A72" w:rsidRPr="00512C6A">
        <w:rPr>
          <w:rFonts w:ascii="思源黑体CN Bold" w:eastAsia="思源黑体CN Bold" w:hAnsi="Times New Roman" w:hint="eastAsia"/>
          <w:color w:val="000000" w:themeColor="text1"/>
          <w:kern w:val="2"/>
          <w:sz w:val="16"/>
          <w:szCs w:val="16"/>
        </w:rPr>
        <w:t>上表仅列出I-III类变异。</w:t>
      </w:r>
    </w:p>
    <w:p w14:paraId="69B26BA4"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6B9F119" w14:textId="66DF1E22" w:rsidR="00325C16" w:rsidRPr="00E12636" w:rsidRDefault="00A8328B"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3.  丰度，指突</w:t>
      </w:r>
      <w:proofErr w:type="gramStart"/>
      <w:r w:rsidRPr="00512C6A">
        <w:rPr>
          <w:rFonts w:ascii="思源黑体CN Bold" w:eastAsia="思源黑体CN Bold" w:hAnsi="Times New Roman" w:hint="eastAsia"/>
          <w:color w:val="000000" w:themeColor="text1"/>
          <w:kern w:val="2"/>
          <w:sz w:val="16"/>
          <w:szCs w:val="16"/>
        </w:rPr>
        <w:t>变型占</w:t>
      </w:r>
      <w:proofErr w:type="gramEnd"/>
      <w:r w:rsidRPr="00512C6A">
        <w:rPr>
          <w:rFonts w:ascii="思源黑体CN Bold" w:eastAsia="思源黑体CN Bold" w:hAnsi="Times New Roman" w:hint="eastAsia"/>
          <w:color w:val="000000" w:themeColor="text1"/>
          <w:kern w:val="2"/>
          <w:sz w:val="16"/>
          <w:szCs w:val="16"/>
        </w:rPr>
        <w:t>野生型与突变型之和的比例</w:t>
      </w:r>
      <w:r w:rsidR="00F41A72" w:rsidRPr="00512C6A">
        <w:rPr>
          <w:rFonts w:ascii="思源黑体CN Bold" w:eastAsia="思源黑体CN Bold" w:hAnsi="Times New Roman" w:hint="eastAsia"/>
          <w:color w:val="000000" w:themeColor="text1"/>
          <w:kern w:val="2"/>
          <w:sz w:val="16"/>
          <w:szCs w:val="16"/>
        </w:rPr>
        <w:t>。</w:t>
      </w:r>
      <w:r>
        <w:rPr>
          <w:rFonts w:ascii="Times New Roman" w:hAnsi="Times New Roman"/>
          <w:color w:val="000000" w:themeColor="text1"/>
          <w:kern w:val="2"/>
          <w:sz w:val="16"/>
          <w:szCs w:val="16"/>
        </w:rPr>
        <w:br w:type="page"/>
      </w:r>
    </w:p>
    <w:p w14:paraId="4667C979" w14:textId="77777777"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7" w:name="_Toc30862"/>
      <w:r w:rsidRPr="00512C6A">
        <w:rPr>
          <w:rFonts w:ascii="思源黑体CN Bold" w:eastAsia="思源黑体CN Bold" w:hAnsi="Times New Roman" w:hint="eastAsia"/>
          <w:b/>
          <w:color w:val="000000" w:themeColor="text1"/>
          <w:spacing w:val="10"/>
          <w:sz w:val="36"/>
          <w:szCs w:val="36"/>
        </w:rPr>
        <w:lastRenderedPageBreak/>
        <w:t>化疗药物相关标志物检测结果</w:t>
      </w:r>
      <w:bookmarkEnd w:id="7"/>
    </w:p>
    <w:tbl>
      <w:tblPr>
        <w:tblStyle w:val="24"/>
        <w:tblW w:w="0" w:type="auto"/>
        <w:tblLayout w:type="fixed"/>
        <w:tblLook w:val="04A0" w:firstRow="1" w:lastRow="0" w:firstColumn="1" w:lastColumn="0" w:noHBand="0" w:noVBand="1"/>
      </w:tblPr>
      <w:tblGrid>
        <w:gridCol w:w="1417"/>
        <w:gridCol w:w="1552"/>
        <w:gridCol w:w="1688"/>
        <w:gridCol w:w="4216"/>
        <w:gridCol w:w="1321"/>
      </w:tblGrid>
      <w:tr w:rsidR="00512C6A" w:rsidRPr="00512C6A" w14:paraId="5DFF72E3" w14:textId="77777777" w:rsidTr="00946501">
        <w:trPr>
          <w:cnfStyle w:val="100000000000" w:firstRow="1" w:lastRow="0" w:firstColumn="0" w:lastColumn="0" w:oddVBand="0" w:evenVBand="0" w:oddHBand="0" w:evenHBand="0" w:firstRowFirstColumn="0" w:firstRowLastColumn="0" w:lastRowFirstColumn="0" w:lastRowLastColumn="0"/>
          <w:trHeight w:val="680"/>
        </w:trPr>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3914FF72"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552" w:type="dxa"/>
            <w:tcBorders>
              <w:top w:val="single" w:sz="4" w:space="0" w:color="000000"/>
              <w:left w:val="single" w:sz="4" w:space="0" w:color="000000"/>
              <w:bottom w:val="single" w:sz="4" w:space="0" w:color="000000"/>
              <w:right w:val="single" w:sz="4" w:space="0" w:color="000000"/>
            </w:tcBorders>
            <w:shd w:val="clear" w:color="auto" w:fill="auto"/>
          </w:tcPr>
          <w:p w14:paraId="759880A4"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检测位点</w:t>
            </w:r>
          </w:p>
        </w:tc>
        <w:tc>
          <w:tcPr>
            <w:tcW w:w="1688" w:type="dxa"/>
            <w:tcBorders>
              <w:top w:val="single" w:sz="4" w:space="0" w:color="000000"/>
              <w:left w:val="single" w:sz="4" w:space="0" w:color="000000"/>
              <w:bottom w:val="single" w:sz="4" w:space="0" w:color="000000"/>
              <w:right w:val="single" w:sz="4" w:space="0" w:color="000000"/>
            </w:tcBorders>
            <w:shd w:val="clear" w:color="auto" w:fill="auto"/>
          </w:tcPr>
          <w:p w14:paraId="768C17AC"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基因型</w:t>
            </w:r>
          </w:p>
        </w:tc>
        <w:tc>
          <w:tcPr>
            <w:tcW w:w="4216" w:type="dxa"/>
            <w:tcBorders>
              <w:top w:val="single" w:sz="4" w:space="0" w:color="000000"/>
              <w:left w:val="single" w:sz="4" w:space="0" w:color="000000"/>
              <w:bottom w:val="single" w:sz="4" w:space="0" w:color="000000"/>
              <w:right w:val="single" w:sz="4" w:space="0" w:color="000000"/>
            </w:tcBorders>
            <w:shd w:val="clear" w:color="auto" w:fill="auto"/>
          </w:tcPr>
          <w:p w14:paraId="77752AAD"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临床意义</w:t>
            </w:r>
          </w:p>
        </w:tc>
        <w:tc>
          <w:tcPr>
            <w:tcW w:w="1321" w:type="dxa"/>
            <w:tcBorders>
              <w:top w:val="single" w:sz="4" w:space="0" w:color="000000"/>
              <w:left w:val="single" w:sz="4" w:space="0" w:color="000000"/>
              <w:bottom w:val="single" w:sz="4" w:space="0" w:color="000000"/>
              <w:right w:val="single" w:sz="4" w:space="0" w:color="000000"/>
            </w:tcBorders>
            <w:shd w:val="clear" w:color="auto" w:fill="auto"/>
          </w:tcPr>
          <w:p w14:paraId="64F31F2A"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证据等级</w:t>
            </w:r>
          </w:p>
        </w:tc>
      </w:tr>
      <w:tr w:rsidR="00946501" w:rsidRPr="00512C6A" w14:paraId="77729708" w14:textId="77777777" w:rsidTr="001B5FA9">
        <w:trPr>
          <w:trHeight w:val="680"/>
        </w:trPr>
        <w:tc>
          <w:tcPr>
            <w:tcW w:w="10194" w:type="dxa"/>
            <w:gridSpan w:val="5"/>
            <w:tcBorders>
              <w:top w:val="single" w:sz="4" w:space="0" w:color="000000"/>
              <w:left w:val="single" w:sz="4" w:space="0" w:color="000000" w:themeColor="text1"/>
              <w:bottom w:val="single" w:sz="4" w:space="0" w:color="000000" w:themeColor="text1"/>
              <w:right w:val="single" w:sz="4" w:space="0" w:color="000000" w:themeColor="text1"/>
            </w:tcBorders>
          </w:tcPr>
          <w:p w14:paraId="2754B363" w14:textId="4E665452"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for a in </w:t>
            </w:r>
            <w:proofErr w:type="gramStart"/>
            <w:r w:rsidRPr="00946501">
              <w:rPr>
                <w:rFonts w:ascii="思源黑体CN Bold" w:eastAsia="思源黑体CN Bold" w:hAnsi="Times New Roman"/>
                <w:bCs/>
                <w:iCs/>
                <w:color w:val="000000" w:themeColor="text1"/>
                <w:sz w:val="17"/>
                <w:szCs w:val="17"/>
                <w:lang w:bidi="ar"/>
              </w:rPr>
              <w:t>chemo.reduce</w:t>
            </w:r>
            <w:proofErr w:type="gramEnd"/>
            <w:r w:rsidRPr="00946501">
              <w:rPr>
                <w:rFonts w:ascii="思源黑体CN Bold" w:eastAsia="思源黑体CN Bold" w:hAnsi="Times New Roman"/>
                <w:bCs/>
                <w:iCs/>
                <w:color w:val="000000" w:themeColor="text1"/>
                <w:sz w:val="17"/>
                <w:szCs w:val="17"/>
                <w:lang w:bidi="ar"/>
              </w:rPr>
              <w:t>_116%}</w:t>
            </w:r>
          </w:p>
        </w:tc>
      </w:tr>
      <w:tr w:rsidR="00512C6A" w:rsidRPr="00512C6A" w14:paraId="6C3FA2F4" w14:textId="77777777" w:rsidTr="00946501">
        <w:trPr>
          <w:trHeight w:val="68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5F742" w14:textId="57FAC313" w:rsidR="00325C16" w:rsidRPr="00512C6A" w:rsidRDefault="00946501" w:rsidP="0000291B">
            <w:pPr>
              <w:adjustRightInd w:val="0"/>
              <w:snapToGrid w:val="0"/>
              <w:spacing w:after="0" w:line="240" w:lineRule="auto"/>
              <w:jc w:val="center"/>
              <w:rPr>
                <w:rFonts w:ascii="思源黑体CN Bold" w:eastAsia="思源黑体CN Bold" w:hAnsi="Times New Roman"/>
                <w:bCs/>
                <w:i/>
                <w:color w:val="000000" w:themeColor="text1"/>
                <w:sz w:val="17"/>
                <w:szCs w:val="17"/>
                <w:lang w:bidi="ar"/>
              </w:rPr>
            </w:pPr>
            <w:r w:rsidRPr="00946501">
              <w:rPr>
                <w:rFonts w:ascii="思源黑体CN Bold" w:eastAsia="思源黑体CN Bold" w:hAnsi="Times New Roman"/>
                <w:bCs/>
                <w:i/>
                <w:color w:val="000000" w:themeColor="text1"/>
                <w:sz w:val="17"/>
                <w:szCs w:val="17"/>
                <w:lang w:bidi="ar"/>
              </w:rPr>
              <w:t>{{</w:t>
            </w:r>
            <w:proofErr w:type="spellStart"/>
            <w:proofErr w:type="gramStart"/>
            <w:r w:rsidRPr="00946501">
              <w:rPr>
                <w:rFonts w:ascii="思源黑体CN Bold" w:eastAsia="思源黑体CN Bold" w:hAnsi="Times New Roman"/>
                <w:bCs/>
                <w:i/>
                <w:color w:val="000000" w:themeColor="text1"/>
                <w:sz w:val="17"/>
                <w:szCs w:val="17"/>
                <w:lang w:bidi="ar"/>
              </w:rPr>
              <w:t>a.gene</w:t>
            </w:r>
            <w:proofErr w:type="gramEnd"/>
            <w:r w:rsidRPr="00946501">
              <w:rPr>
                <w:rFonts w:ascii="思源黑体CN Bold" w:eastAsia="思源黑体CN Bold" w:hAnsi="Times New Roman"/>
                <w:bCs/>
                <w:i/>
                <w:color w:val="000000" w:themeColor="text1"/>
                <w:sz w:val="17"/>
                <w:szCs w:val="17"/>
                <w:lang w:bidi="ar"/>
              </w:rPr>
              <w:t>_symbol</w:t>
            </w:r>
            <w:proofErr w:type="spellEnd"/>
            <w:r w:rsidRPr="00946501">
              <w:rPr>
                <w:rFonts w:ascii="思源黑体CN Bold" w:eastAsia="思源黑体CN Bold" w:hAnsi="Times New Roman"/>
                <w:bCs/>
                <w:i/>
                <w:color w:val="000000" w:themeColor="text1"/>
                <w:sz w:val="17"/>
                <w:szCs w:val="17"/>
                <w:lang w:bidi="ar"/>
              </w:rPr>
              <w: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5053A" w14:textId="74FF0143"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a.dbsnp</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93C59" w14:textId="107A18ED"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a.genotype</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4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DEBFDB" w14:textId="6CD24039" w:rsidR="00325C16" w:rsidRPr="00512C6A" w:rsidRDefault="00946501" w:rsidP="0000291B">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a.clin</w:t>
            </w:r>
            <w:proofErr w:type="gramEnd"/>
            <w:r w:rsidRPr="00946501">
              <w:rPr>
                <w:rFonts w:ascii="思源黑体CN Bold" w:eastAsia="思源黑体CN Bold" w:hAnsi="Times New Roman"/>
                <w:bCs/>
                <w:iCs/>
                <w:color w:val="000000" w:themeColor="text1"/>
                <w:sz w:val="17"/>
                <w:szCs w:val="17"/>
                <w:lang w:bidi="ar"/>
              </w:rPr>
              <w:t>_anno_cn</w:t>
            </w:r>
            <w:proofErr w:type="spellEnd"/>
            <w:r w:rsidRPr="00946501">
              <w:rPr>
                <w:rFonts w:ascii="思源黑体CN Bold" w:eastAsia="思源黑体CN Bold" w:hAnsi="Times New Roman"/>
                <w:bCs/>
                <w:iCs/>
                <w:color w:val="000000" w:themeColor="text1"/>
                <w:sz w:val="17"/>
                <w:szCs w:val="17"/>
                <w:lang w:bidi="ar"/>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83BE" w14:textId="5B5CE648"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a.evi_level</w:t>
            </w:r>
            <w:proofErr w:type="spellEnd"/>
            <w:r w:rsidRPr="00946501">
              <w:rPr>
                <w:rFonts w:ascii="思源黑体CN Bold" w:eastAsia="思源黑体CN Bold" w:hAnsi="Times New Roman"/>
                <w:bCs/>
                <w:iCs/>
                <w:color w:val="000000" w:themeColor="text1"/>
                <w:sz w:val="17"/>
                <w:szCs w:val="17"/>
                <w:lang w:bidi="ar"/>
              </w:rPr>
              <w:t>}}</w:t>
            </w:r>
          </w:p>
        </w:tc>
      </w:tr>
      <w:tr w:rsidR="00946501" w:rsidRPr="00512C6A" w14:paraId="5A9A08DA" w14:textId="77777777" w:rsidTr="00CC28A1">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7D494" w14:textId="705B36CF"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w:t>
            </w:r>
            <w:proofErr w:type="spellStart"/>
            <w:r w:rsidRPr="00946501">
              <w:rPr>
                <w:rFonts w:ascii="思源黑体CN Bold" w:eastAsia="思源黑体CN Bold" w:hAnsi="Times New Roman"/>
                <w:bCs/>
                <w:iCs/>
                <w:color w:val="000000" w:themeColor="text1"/>
                <w:sz w:val="17"/>
                <w:szCs w:val="17"/>
                <w:lang w:bidi="ar"/>
              </w:rPr>
              <w:t>endfor</w:t>
            </w:r>
            <w:proofErr w:type="spellEnd"/>
            <w:r w:rsidRPr="00946501">
              <w:rPr>
                <w:rFonts w:ascii="思源黑体CN Bold" w:eastAsia="思源黑体CN Bold" w:hAnsi="Times New Roman"/>
                <w:bCs/>
                <w:iCs/>
                <w:color w:val="000000" w:themeColor="text1"/>
                <w:sz w:val="17"/>
                <w:szCs w:val="17"/>
                <w:lang w:bidi="ar"/>
              </w:rPr>
              <w:t>%}</w:t>
            </w:r>
          </w:p>
        </w:tc>
      </w:tr>
    </w:tbl>
    <w:p w14:paraId="39F703AC" w14:textId="77777777" w:rsidR="00325C16" w:rsidRPr="00512C6A" w:rsidRDefault="00A8328B" w:rsidP="0000291B">
      <w:pPr>
        <w:adjustRightInd w:val="0"/>
        <w:snapToGrid w:val="0"/>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5454A8F0" w14:textId="77777777" w:rsidR="00325C16" w:rsidRPr="00512C6A" w:rsidRDefault="00A8328B" w:rsidP="0000291B">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  化疗药物证据等级划分依据参考</w:t>
      </w:r>
      <w:proofErr w:type="spellStart"/>
      <w:r w:rsidRPr="00512C6A">
        <w:rPr>
          <w:rFonts w:ascii="思源黑体CN Bold" w:eastAsia="思源黑体CN Bold" w:hAnsi="Times New Roman" w:hint="eastAsia"/>
          <w:color w:val="000000" w:themeColor="text1"/>
          <w:sz w:val="16"/>
          <w:szCs w:val="16"/>
        </w:rPr>
        <w:t>PharmGKB</w:t>
      </w:r>
      <w:proofErr w:type="spellEnd"/>
      <w:r w:rsidRPr="00512C6A">
        <w:rPr>
          <w:rFonts w:ascii="思源黑体CN Bold" w:eastAsia="思源黑体CN Bold" w:hAnsi="Times New Roman" w:hint="eastAsia"/>
          <w:color w:val="000000" w:themeColor="text1"/>
          <w:sz w:val="16"/>
          <w:szCs w:val="16"/>
        </w:rPr>
        <w:t>数据库，共分为1A/1B/2A/2B/3/4这6个等级：</w:t>
      </w:r>
    </w:p>
    <w:p w14:paraId="4EE1D5A7"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1A级：由临床药物基因组</w:t>
      </w:r>
      <w:proofErr w:type="gramStart"/>
      <w:r w:rsidRPr="00512C6A">
        <w:rPr>
          <w:rFonts w:ascii="思源黑体CN Bold" w:eastAsia="思源黑体CN Bold" w:hAnsi="Times New Roman" w:hint="eastAsia"/>
          <w:color w:val="000000" w:themeColor="text1"/>
          <w:sz w:val="16"/>
          <w:szCs w:val="16"/>
        </w:rPr>
        <w:t>学实施</w:t>
      </w:r>
      <w:proofErr w:type="gramEnd"/>
      <w:r w:rsidRPr="00512C6A">
        <w:rPr>
          <w:rFonts w:ascii="思源黑体CN Bold" w:eastAsia="思源黑体CN Bold" w:hAnsi="Times New Roman" w:hint="eastAsia"/>
          <w:color w:val="000000" w:themeColor="text1"/>
          <w:sz w:val="16"/>
          <w:szCs w:val="16"/>
        </w:rPr>
        <w:t>联盟（CPIC）或遗传药理学指南认可，或者应用于其他主要卫生系统；</w:t>
      </w:r>
    </w:p>
    <w:p w14:paraId="48CE5909"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1B级：注释基于多项有统计显著性的研究；</w:t>
      </w:r>
    </w:p>
    <w:p w14:paraId="2F3A814B"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2A级：注释基于多项重复研究，并且该基因为明确的药物代谢基因；</w:t>
      </w:r>
    </w:p>
    <w:p w14:paraId="727ED79C"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2B级：注释基于多项重复研究，但其中一些研究没有统计学意义或影响较小；</w:t>
      </w:r>
    </w:p>
    <w:p w14:paraId="072272D0"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3级：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基于一项有显著性差异的研究，或多项研究但缺乏明显药效关联；</w:t>
      </w:r>
    </w:p>
    <w:p w14:paraId="4F9B41D8"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color w:val="000000" w:themeColor="text1"/>
          <w:sz w:val="16"/>
          <w:szCs w:val="16"/>
        </w:rPr>
        <w:t>4级：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基于病例报告，非权威性研究或体外分子功能研究。</w:t>
      </w:r>
    </w:p>
    <w:p w14:paraId="383E6CF3" w14:textId="5C708444" w:rsidR="00FB2C3A" w:rsidRDefault="00A8328B" w:rsidP="0000291B">
      <w:pPr>
        <w:widowControl w:val="0"/>
        <w:spacing w:after="0" w:line="240" w:lineRule="auto"/>
        <w:ind w:left="320" w:hangingChars="200" w:hanging="320"/>
        <w:jc w:val="both"/>
        <w:rPr>
          <w:rFonts w:ascii="Times New Roman" w:eastAsia="微软雅黑" w:hAnsi="Times New Roman"/>
          <w:b/>
          <w:color w:val="auto"/>
          <w:spacing w:val="10"/>
          <w:sz w:val="36"/>
          <w:szCs w:val="36"/>
        </w:rPr>
      </w:pPr>
      <w:r w:rsidRPr="00512C6A">
        <w:rPr>
          <w:rFonts w:ascii="思源黑体CN Bold" w:eastAsia="思源黑体CN Bold" w:hAnsi="Times New Roman" w:hint="eastAsia"/>
          <w:color w:val="000000" w:themeColor="text1"/>
          <w:sz w:val="16"/>
          <w:szCs w:val="16"/>
        </w:rPr>
        <w:t>2.  如果同一个药物不同SNP位点对药物疗效或毒性预测的结论不一致，以证据水平级别高的为准。</w:t>
      </w:r>
      <w:r>
        <w:rPr>
          <w:rFonts w:ascii="Times New Roman" w:hAnsi="Times New Roman"/>
        </w:rPr>
        <w:br w:type="page"/>
      </w:r>
      <w:bookmarkStart w:id="8" w:name="_Toc8802"/>
    </w:p>
    <w:p w14:paraId="2EC93B5C" w14:textId="2E66C91F"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lastRenderedPageBreak/>
        <w:t>免疫检查点抑制剂疗效相关标志物</w:t>
      </w:r>
      <w:bookmarkEnd w:id="8"/>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512C6A" w:rsidRPr="00512C6A" w14:paraId="04EBB27F" w14:textId="77777777" w:rsidTr="00391163">
        <w:trPr>
          <w:trHeight w:val="567"/>
        </w:trPr>
        <w:tc>
          <w:tcPr>
            <w:tcW w:w="10182" w:type="dxa"/>
            <w:gridSpan w:val="3"/>
            <w:tcBorders>
              <w:tl2br w:val="nil"/>
              <w:tr2bl w:val="nil"/>
            </w:tcBorders>
            <w:shd w:val="clear" w:color="auto" w:fill="auto"/>
            <w:tcMar>
              <w:left w:w="0" w:type="dxa"/>
              <w:right w:w="0" w:type="dxa"/>
            </w:tcMar>
            <w:vAlign w:val="center"/>
          </w:tcPr>
          <w:p w14:paraId="1A212741" w14:textId="77777777" w:rsidR="00FB2C3A" w:rsidRPr="00512C6A" w:rsidRDefault="00FB2C3A"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bookmarkStart w:id="9" w:name="_Toc191367954"/>
            <w:bookmarkStart w:id="10" w:name="_Toc191366249"/>
            <w:r w:rsidRPr="00512C6A">
              <w:rPr>
                <w:rFonts w:ascii="思源黑体CN Bold" w:eastAsia="思源黑体CN Bold" w:hAnsi="思源黑体 CN Bold" w:hint="eastAsia"/>
                <w:b/>
                <w:bCs/>
                <w:color w:val="000000" w:themeColor="text1"/>
                <w:sz w:val="18"/>
                <w:szCs w:val="18"/>
              </w:rPr>
              <w:t>免疫检查点抑制剂疗效正相关基因</w:t>
            </w:r>
          </w:p>
        </w:tc>
      </w:tr>
      <w:tr w:rsidR="00512C6A" w:rsidRPr="00512C6A" w14:paraId="64B789CE" w14:textId="77777777" w:rsidTr="00391163">
        <w:trPr>
          <w:trHeight w:val="567"/>
        </w:trPr>
        <w:tc>
          <w:tcPr>
            <w:tcW w:w="1577" w:type="dxa"/>
            <w:tcBorders>
              <w:tl2br w:val="nil"/>
              <w:tr2bl w:val="nil"/>
            </w:tcBorders>
            <w:shd w:val="clear" w:color="auto" w:fill="auto"/>
            <w:tcMar>
              <w:left w:w="0" w:type="dxa"/>
              <w:right w:w="0" w:type="dxa"/>
            </w:tcMar>
            <w:vAlign w:val="center"/>
          </w:tcPr>
          <w:p w14:paraId="612B695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color w:val="000000" w:themeColor="text1"/>
                <w:sz w:val="18"/>
                <w:szCs w:val="18"/>
              </w:rPr>
              <w:t>检测内容</w:t>
            </w:r>
          </w:p>
        </w:tc>
        <w:tc>
          <w:tcPr>
            <w:tcW w:w="2060" w:type="dxa"/>
            <w:tcBorders>
              <w:tl2br w:val="nil"/>
              <w:tr2bl w:val="nil"/>
            </w:tcBorders>
            <w:shd w:val="clear" w:color="auto" w:fill="auto"/>
            <w:vAlign w:val="center"/>
          </w:tcPr>
          <w:p w14:paraId="5975C33D" w14:textId="77777777" w:rsidR="00FB2C3A" w:rsidRPr="00512C6A" w:rsidRDefault="00FB2C3A" w:rsidP="009B53EA">
            <w:pPr>
              <w:adjustRightInd w:val="0"/>
              <w:snapToGrid w:val="0"/>
              <w:spacing w:after="0" w:line="240" w:lineRule="auto"/>
              <w:jc w:val="center"/>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6545" w:type="dxa"/>
            <w:tcBorders>
              <w:tl2br w:val="nil"/>
              <w:tr2bl w:val="nil"/>
            </w:tcBorders>
            <w:shd w:val="clear" w:color="auto" w:fill="auto"/>
            <w:vAlign w:val="center"/>
          </w:tcPr>
          <w:p w14:paraId="15CFECA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536ABC70" w14:textId="77777777" w:rsidTr="00391163">
        <w:trPr>
          <w:trHeight w:val="567"/>
        </w:trPr>
        <w:tc>
          <w:tcPr>
            <w:tcW w:w="1577" w:type="dxa"/>
            <w:tcBorders>
              <w:tl2br w:val="nil"/>
              <w:tr2bl w:val="nil"/>
            </w:tcBorders>
            <w:shd w:val="clear" w:color="auto" w:fill="auto"/>
            <w:tcMar>
              <w:left w:w="0" w:type="dxa"/>
              <w:right w:w="0" w:type="dxa"/>
            </w:tcMar>
            <w:vAlign w:val="center"/>
          </w:tcPr>
          <w:p w14:paraId="702E7F5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ATM</w:t>
            </w:r>
          </w:p>
        </w:tc>
        <w:tc>
          <w:tcPr>
            <w:tcW w:w="2060" w:type="dxa"/>
            <w:tcBorders>
              <w:tl2br w:val="nil"/>
              <w:tr2bl w:val="nil"/>
            </w:tcBorders>
            <w:shd w:val="clear" w:color="auto" w:fill="auto"/>
            <w:vAlign w:val="center"/>
          </w:tcPr>
          <w:p w14:paraId="71001A3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var.io.result_116.ATM%}</w:t>
            </w:r>
          </w:p>
          <w:p w14:paraId="2BFA58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var.io.result_116.ATM %}</w:t>
            </w:r>
          </w:p>
          <w:p w14:paraId="3E1CE46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572ACC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B5BA0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53361E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2D764AD" w14:textId="6F3EFD68"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5C3E0C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12C6A" w:rsidRPr="00512C6A" w14:paraId="6561BBFA" w14:textId="77777777" w:rsidTr="00391163">
        <w:trPr>
          <w:trHeight w:val="567"/>
        </w:trPr>
        <w:tc>
          <w:tcPr>
            <w:tcW w:w="1577" w:type="dxa"/>
            <w:tcBorders>
              <w:tl2br w:val="nil"/>
              <w:tr2bl w:val="nil"/>
            </w:tcBorders>
            <w:shd w:val="clear" w:color="auto" w:fill="auto"/>
            <w:tcMar>
              <w:left w:w="0" w:type="dxa"/>
              <w:right w:w="0" w:type="dxa"/>
            </w:tcMar>
            <w:vAlign w:val="center"/>
          </w:tcPr>
          <w:p w14:paraId="40CC060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ATR</w:t>
            </w:r>
          </w:p>
        </w:tc>
        <w:tc>
          <w:tcPr>
            <w:tcW w:w="2060" w:type="dxa"/>
            <w:tcBorders>
              <w:tl2br w:val="nil"/>
              <w:tr2bl w:val="nil"/>
            </w:tcBorders>
            <w:shd w:val="clear" w:color="auto" w:fill="auto"/>
            <w:vAlign w:val="center"/>
          </w:tcPr>
          <w:p w14:paraId="6070D2C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var.io.result_116.ATR%}</w:t>
            </w:r>
          </w:p>
          <w:p w14:paraId="6353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var.io.result_116.ATR%}</w:t>
            </w:r>
          </w:p>
          <w:p w14:paraId="2226A70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FE24C1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678D45E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1BF6FF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111A1B" w14:textId="1836D6F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12361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13A43894" w14:textId="77777777" w:rsidTr="00391163">
        <w:trPr>
          <w:trHeight w:val="567"/>
        </w:trPr>
        <w:tc>
          <w:tcPr>
            <w:tcW w:w="1577" w:type="dxa"/>
            <w:tcBorders>
              <w:tl2br w:val="nil"/>
              <w:tr2bl w:val="nil"/>
            </w:tcBorders>
            <w:shd w:val="clear" w:color="auto" w:fill="auto"/>
            <w:tcMar>
              <w:left w:w="0" w:type="dxa"/>
              <w:right w:w="0" w:type="dxa"/>
            </w:tcMar>
            <w:vAlign w:val="center"/>
          </w:tcPr>
          <w:p w14:paraId="717565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BRCA1</w:t>
            </w:r>
          </w:p>
        </w:tc>
        <w:tc>
          <w:tcPr>
            <w:tcW w:w="2060" w:type="dxa"/>
            <w:tcBorders>
              <w:tl2br w:val="nil"/>
              <w:tr2bl w:val="nil"/>
            </w:tcBorders>
            <w:shd w:val="clear" w:color="auto" w:fill="auto"/>
            <w:vAlign w:val="center"/>
          </w:tcPr>
          <w:p w14:paraId="6DE8711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0948938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4050267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DE0723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68A1FF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BF90F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FC96680" w14:textId="1CE24F8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6E0435"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D254831" w14:textId="77777777" w:rsidTr="00391163">
        <w:trPr>
          <w:trHeight w:val="567"/>
        </w:trPr>
        <w:tc>
          <w:tcPr>
            <w:tcW w:w="1577" w:type="dxa"/>
            <w:tcBorders>
              <w:tl2br w:val="nil"/>
              <w:tr2bl w:val="nil"/>
            </w:tcBorders>
            <w:shd w:val="clear" w:color="auto" w:fill="auto"/>
            <w:tcMar>
              <w:left w:w="0" w:type="dxa"/>
              <w:right w:w="0" w:type="dxa"/>
            </w:tcMar>
            <w:vAlign w:val="center"/>
          </w:tcPr>
          <w:p w14:paraId="1E1B38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BRCA2</w:t>
            </w:r>
          </w:p>
        </w:tc>
        <w:tc>
          <w:tcPr>
            <w:tcW w:w="2060" w:type="dxa"/>
            <w:tcBorders>
              <w:tl2br w:val="nil"/>
              <w:tr2bl w:val="nil"/>
            </w:tcBorders>
            <w:shd w:val="clear" w:color="auto" w:fill="auto"/>
            <w:vAlign w:val="center"/>
          </w:tcPr>
          <w:p w14:paraId="20B4FB9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5A25051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5941C5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B44D6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ADBD3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E4B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558D23C" w14:textId="4E3EA0A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0B85F56F"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7D512BE" w14:textId="77777777" w:rsidTr="00391163">
        <w:trPr>
          <w:trHeight w:val="567"/>
        </w:trPr>
        <w:tc>
          <w:tcPr>
            <w:tcW w:w="1577" w:type="dxa"/>
            <w:tcBorders>
              <w:tl2br w:val="nil"/>
              <w:tr2bl w:val="nil"/>
            </w:tcBorders>
            <w:shd w:val="clear" w:color="auto" w:fill="auto"/>
            <w:tcMar>
              <w:left w:w="0" w:type="dxa"/>
              <w:right w:w="0" w:type="dxa"/>
            </w:tcMar>
            <w:vAlign w:val="center"/>
          </w:tcPr>
          <w:p w14:paraId="4FA93A1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FANCA</w:t>
            </w:r>
          </w:p>
        </w:tc>
        <w:tc>
          <w:tcPr>
            <w:tcW w:w="2060" w:type="dxa"/>
            <w:tcBorders>
              <w:tl2br w:val="nil"/>
              <w:tr2bl w:val="nil"/>
            </w:tcBorders>
            <w:shd w:val="clear" w:color="auto" w:fill="auto"/>
            <w:vAlign w:val="center"/>
          </w:tcPr>
          <w:p w14:paraId="33D226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2019FB7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1FD00CF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B8D73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C87BE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E973C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A261EBB" w14:textId="5AE6D286"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1375C361"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46D184F" w14:textId="77777777" w:rsidTr="00391163">
        <w:trPr>
          <w:trHeight w:val="567"/>
        </w:trPr>
        <w:tc>
          <w:tcPr>
            <w:tcW w:w="1577" w:type="dxa"/>
            <w:tcBorders>
              <w:tl2br w:val="nil"/>
              <w:tr2bl w:val="nil"/>
            </w:tcBorders>
            <w:shd w:val="clear" w:color="auto" w:fill="auto"/>
            <w:tcMar>
              <w:left w:w="0" w:type="dxa"/>
              <w:right w:w="0" w:type="dxa"/>
            </w:tcMar>
            <w:vAlign w:val="center"/>
          </w:tcPr>
          <w:p w14:paraId="343CC6D6"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MRE11</w:t>
            </w:r>
          </w:p>
        </w:tc>
        <w:tc>
          <w:tcPr>
            <w:tcW w:w="2060" w:type="dxa"/>
            <w:tcBorders>
              <w:tl2br w:val="nil"/>
              <w:tr2bl w:val="nil"/>
            </w:tcBorders>
            <w:shd w:val="clear" w:color="auto" w:fill="auto"/>
            <w:vAlign w:val="center"/>
          </w:tcPr>
          <w:p w14:paraId="03AC604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06F66E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3702440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CF8FA2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6A10D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BE1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AA4C1FB" w14:textId="7D6332A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DB283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A95E726" w14:textId="77777777" w:rsidTr="00391163">
        <w:trPr>
          <w:trHeight w:val="567"/>
        </w:trPr>
        <w:tc>
          <w:tcPr>
            <w:tcW w:w="1577" w:type="dxa"/>
            <w:tcBorders>
              <w:tl2br w:val="nil"/>
              <w:tr2bl w:val="nil"/>
            </w:tcBorders>
            <w:shd w:val="clear" w:color="auto" w:fill="auto"/>
            <w:tcMar>
              <w:left w:w="0" w:type="dxa"/>
              <w:right w:w="0" w:type="dxa"/>
            </w:tcMar>
            <w:vAlign w:val="center"/>
          </w:tcPr>
          <w:p w14:paraId="684A33A3"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PALB2</w:t>
            </w:r>
          </w:p>
        </w:tc>
        <w:tc>
          <w:tcPr>
            <w:tcW w:w="2060" w:type="dxa"/>
            <w:tcBorders>
              <w:tl2br w:val="nil"/>
              <w:tr2bl w:val="nil"/>
            </w:tcBorders>
            <w:shd w:val="clear" w:color="auto" w:fill="auto"/>
            <w:vAlign w:val="center"/>
          </w:tcPr>
          <w:p w14:paraId="566759C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55EB07E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349BB5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481CA3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237CED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207CC2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1ABE31D" w14:textId="0030B6AA"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A347C6B"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39B3624F" w14:textId="77777777" w:rsidTr="00391163">
        <w:trPr>
          <w:trHeight w:val="567"/>
        </w:trPr>
        <w:tc>
          <w:tcPr>
            <w:tcW w:w="1577" w:type="dxa"/>
            <w:tcBorders>
              <w:tl2br w:val="nil"/>
              <w:tr2bl w:val="nil"/>
            </w:tcBorders>
            <w:shd w:val="clear" w:color="auto" w:fill="ECECEC"/>
            <w:tcMar>
              <w:left w:w="0" w:type="dxa"/>
              <w:right w:w="0" w:type="dxa"/>
            </w:tcMar>
            <w:vAlign w:val="center"/>
          </w:tcPr>
          <w:p w14:paraId="1DB58A9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MLH1</w:t>
            </w:r>
          </w:p>
        </w:tc>
        <w:tc>
          <w:tcPr>
            <w:tcW w:w="2060" w:type="dxa"/>
            <w:tcBorders>
              <w:tl2br w:val="nil"/>
              <w:tr2bl w:val="nil"/>
            </w:tcBorders>
            <w:shd w:val="clear" w:color="auto" w:fill="ECECEC"/>
            <w:vAlign w:val="center"/>
          </w:tcPr>
          <w:p w14:paraId="38DD695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211F7F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5065A1D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FEC8D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7A6CA79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56730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58938BDD" w14:textId="52B7433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2F698D87"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错配修复（MMR）通路是重要的DNA损伤修复机制，相关基因包括MLH1、MSH2、MSH6和PMS2等，MMR通路缺陷（</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）会导致DNA复制错误无法被正常修复。MSI-H实体瘤临床研究提示，MMR基因突变的肿瘤一般具有较高的肿瘤突变负荷，同时PD-L1过表达概率更高。多项临床研究提示</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的乳腺癌、结直肠癌和实体瘤患者对免疫检查点抑制剂更敏感，较MMR通路正常的患者拥有更长的无进展生存期或总生存期（PMID: 34530255, 34966607, 35185898）。</w:t>
            </w:r>
          </w:p>
          <w:p w14:paraId="7F6751A0"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检测</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的方法包括免疫组化、微卫星状态检测和基因测序。检出MMR通路基因突变时，请结合免疫组化和微卫星状态检测结果制定临床用药方案。</w:t>
            </w:r>
          </w:p>
        </w:tc>
      </w:tr>
      <w:tr w:rsidR="00512C6A" w:rsidRPr="00512C6A" w14:paraId="22C618A1" w14:textId="77777777" w:rsidTr="00391163">
        <w:trPr>
          <w:trHeight w:val="567"/>
        </w:trPr>
        <w:tc>
          <w:tcPr>
            <w:tcW w:w="1577" w:type="dxa"/>
            <w:tcBorders>
              <w:tl2br w:val="nil"/>
              <w:tr2bl w:val="nil"/>
            </w:tcBorders>
            <w:shd w:val="clear" w:color="auto" w:fill="ECECEC"/>
            <w:tcMar>
              <w:left w:w="0" w:type="dxa"/>
              <w:right w:w="0" w:type="dxa"/>
            </w:tcMar>
            <w:vAlign w:val="center"/>
          </w:tcPr>
          <w:p w14:paraId="31CF3BD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MSH2</w:t>
            </w:r>
          </w:p>
        </w:tc>
        <w:tc>
          <w:tcPr>
            <w:tcW w:w="2060" w:type="dxa"/>
            <w:tcBorders>
              <w:tl2br w:val="nil"/>
              <w:tr2bl w:val="nil"/>
            </w:tcBorders>
            <w:shd w:val="clear" w:color="auto" w:fill="ECECEC"/>
            <w:vAlign w:val="center"/>
          </w:tcPr>
          <w:p w14:paraId="0432AFC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278DED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0ACA5A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008E06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F95A90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6B827B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w:t>
            </w:r>
          </w:p>
          <w:p w14:paraId="7637FB26" w14:textId="07B6EE0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CAAE2A7"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5592532A" w14:textId="77777777" w:rsidTr="00391163">
        <w:trPr>
          <w:trHeight w:val="567"/>
        </w:trPr>
        <w:tc>
          <w:tcPr>
            <w:tcW w:w="1577" w:type="dxa"/>
            <w:tcBorders>
              <w:tl2br w:val="nil"/>
              <w:tr2bl w:val="nil"/>
            </w:tcBorders>
            <w:shd w:val="clear" w:color="auto" w:fill="ECECEC"/>
            <w:tcMar>
              <w:left w:w="0" w:type="dxa"/>
              <w:right w:w="0" w:type="dxa"/>
            </w:tcMar>
            <w:vAlign w:val="center"/>
          </w:tcPr>
          <w:p w14:paraId="24ABAAE9"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MSH6</w:t>
            </w:r>
          </w:p>
        </w:tc>
        <w:tc>
          <w:tcPr>
            <w:tcW w:w="2060" w:type="dxa"/>
            <w:tcBorders>
              <w:tl2br w:val="nil"/>
              <w:tr2bl w:val="nil"/>
            </w:tcBorders>
            <w:shd w:val="clear" w:color="auto" w:fill="ECECEC"/>
            <w:vAlign w:val="center"/>
          </w:tcPr>
          <w:p w14:paraId="6B12C96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4AC56AB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129C5A9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34BC70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D1EC9D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131C10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8C87EFD" w14:textId="6CC607E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6EBCA1A6"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724A2B2F" w14:textId="77777777" w:rsidTr="00391163">
        <w:trPr>
          <w:trHeight w:val="567"/>
        </w:trPr>
        <w:tc>
          <w:tcPr>
            <w:tcW w:w="1577" w:type="dxa"/>
            <w:tcBorders>
              <w:tl2br w:val="nil"/>
              <w:tr2bl w:val="nil"/>
            </w:tcBorders>
            <w:shd w:val="clear" w:color="auto" w:fill="ECECEC"/>
            <w:tcMar>
              <w:left w:w="0" w:type="dxa"/>
              <w:right w:w="0" w:type="dxa"/>
            </w:tcMar>
            <w:vAlign w:val="center"/>
          </w:tcPr>
          <w:p w14:paraId="698D67D1"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PMS2</w:t>
            </w:r>
          </w:p>
        </w:tc>
        <w:tc>
          <w:tcPr>
            <w:tcW w:w="2060" w:type="dxa"/>
            <w:tcBorders>
              <w:tl2br w:val="nil"/>
              <w:tr2bl w:val="nil"/>
            </w:tcBorders>
            <w:shd w:val="clear" w:color="auto" w:fill="ECECEC"/>
            <w:vAlign w:val="center"/>
          </w:tcPr>
          <w:p w14:paraId="74BCA1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039708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543806F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47021A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CC8AB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96A724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0D4BCE7" w14:textId="23ADF14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5FCD0D"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0A58BB4F" w14:textId="77777777" w:rsidTr="00391163">
        <w:trPr>
          <w:trHeight w:val="567"/>
        </w:trPr>
        <w:tc>
          <w:tcPr>
            <w:tcW w:w="1577" w:type="dxa"/>
            <w:tcBorders>
              <w:tl2br w:val="nil"/>
              <w:tr2bl w:val="nil"/>
            </w:tcBorders>
            <w:shd w:val="clear" w:color="auto" w:fill="auto"/>
            <w:tcMar>
              <w:left w:w="0" w:type="dxa"/>
              <w:right w:w="0" w:type="dxa"/>
            </w:tcMar>
            <w:vAlign w:val="center"/>
          </w:tcPr>
          <w:p w14:paraId="2267A48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POLE</w:t>
            </w:r>
          </w:p>
        </w:tc>
        <w:tc>
          <w:tcPr>
            <w:tcW w:w="2060" w:type="dxa"/>
            <w:tcBorders>
              <w:tl2br w:val="nil"/>
              <w:tr2bl w:val="nil"/>
            </w:tcBorders>
            <w:shd w:val="clear" w:color="auto" w:fill="auto"/>
            <w:vAlign w:val="center"/>
          </w:tcPr>
          <w:p w14:paraId="531992F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1728ADD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0EA1878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D8A33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2F9C9F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3C6254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D1EE192" w14:textId="6390199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24C08FC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POLE</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POLD1</w:t>
            </w:r>
            <w:r w:rsidRPr="00512C6A">
              <w:rPr>
                <w:rFonts w:ascii="思源黑体CN Bold" w:eastAsia="思源黑体CN Bold" w:hAnsi="Times New Roman" w:hint="eastAsia"/>
                <w:color w:val="000000" w:themeColor="text1"/>
                <w:sz w:val="17"/>
                <w:szCs w:val="17"/>
              </w:rPr>
              <w:t>编码产物为DNA聚合酶的催化亚基，其突变可导致</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突变特性。结直肠癌、非小细胞肺癌、子宫内膜癌和胃腺癌的临床研究提示，与野生型患者相比，</w:t>
            </w:r>
            <w:r w:rsidRPr="00512C6A">
              <w:rPr>
                <w:rFonts w:ascii="思源黑体CN Bold" w:eastAsia="思源黑体CN Bold" w:hAnsi="Times New Roman" w:hint="eastAsia"/>
                <w:i/>
                <w:iCs/>
                <w:color w:val="000000" w:themeColor="text1"/>
                <w:sz w:val="17"/>
                <w:szCs w:val="17"/>
              </w:rPr>
              <w:t>POLE/POLD1</w:t>
            </w:r>
            <w:r w:rsidRPr="00512C6A">
              <w:rPr>
                <w:rFonts w:ascii="思源黑体CN Bold" w:eastAsia="思源黑体CN Bold" w:hAnsi="Times New Roman" w:hint="eastAsia"/>
                <w:color w:val="000000" w:themeColor="text1"/>
                <w:sz w:val="17"/>
                <w:szCs w:val="17"/>
              </w:rPr>
              <w:t>突变型患者在接受免疫治疗之后其客观缓解率更高，中位无进展生存期和总生存期更长（PMID: 35261896, 27362548, 27612425, 35308232）。</w:t>
            </w:r>
          </w:p>
        </w:tc>
      </w:tr>
      <w:tr w:rsidR="00512C6A" w:rsidRPr="00512C6A" w14:paraId="1C313A33" w14:textId="77777777" w:rsidTr="00391163">
        <w:trPr>
          <w:trHeight w:val="567"/>
        </w:trPr>
        <w:tc>
          <w:tcPr>
            <w:tcW w:w="1577" w:type="dxa"/>
            <w:tcBorders>
              <w:tl2br w:val="nil"/>
              <w:tr2bl w:val="nil"/>
            </w:tcBorders>
            <w:shd w:val="clear" w:color="auto" w:fill="auto"/>
            <w:tcMar>
              <w:left w:w="0" w:type="dxa"/>
              <w:right w:w="0" w:type="dxa"/>
            </w:tcMar>
            <w:vAlign w:val="center"/>
          </w:tcPr>
          <w:p w14:paraId="09167C67"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POLD1</w:t>
            </w:r>
          </w:p>
        </w:tc>
        <w:tc>
          <w:tcPr>
            <w:tcW w:w="2060" w:type="dxa"/>
            <w:tcBorders>
              <w:tl2br w:val="nil"/>
              <w:tr2bl w:val="nil"/>
            </w:tcBorders>
            <w:shd w:val="clear" w:color="auto" w:fill="auto"/>
            <w:vAlign w:val="center"/>
          </w:tcPr>
          <w:p w14:paraId="48D353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6E418A4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63638EB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D675EF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1B425E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71F74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EAF1F75" w14:textId="0CCDBA93"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F56B381"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6F4F0CCA" w14:textId="77777777" w:rsidTr="00391163">
        <w:trPr>
          <w:trHeight w:val="567"/>
        </w:trPr>
        <w:tc>
          <w:tcPr>
            <w:tcW w:w="1577" w:type="dxa"/>
            <w:tcBorders>
              <w:tl2br w:val="nil"/>
              <w:tr2bl w:val="nil"/>
            </w:tcBorders>
            <w:shd w:val="clear" w:color="auto" w:fill="ECECEC"/>
            <w:tcMar>
              <w:left w:w="0" w:type="dxa"/>
              <w:right w:w="0" w:type="dxa"/>
            </w:tcMar>
            <w:vAlign w:val="center"/>
          </w:tcPr>
          <w:p w14:paraId="2792844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TP53</w:t>
            </w:r>
          </w:p>
        </w:tc>
        <w:tc>
          <w:tcPr>
            <w:tcW w:w="2060" w:type="dxa"/>
            <w:tcBorders>
              <w:tl2br w:val="nil"/>
              <w:tr2bl w:val="nil"/>
            </w:tcBorders>
            <w:shd w:val="clear" w:color="auto" w:fill="ECECEC"/>
            <w:vAlign w:val="center"/>
          </w:tcPr>
          <w:p w14:paraId="0F801C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40E526B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320C4B7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{{a}}</w:t>
            </w:r>
          </w:p>
          <w:p w14:paraId="1CB9266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601DF2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0DBCB4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AEA6CA4" w14:textId="5B12BF1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4E56B44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proofErr w:type="gramStart"/>
            <w:r w:rsidRPr="00512C6A">
              <w:rPr>
                <w:rFonts w:ascii="思源黑体CN Bold" w:eastAsia="思源黑体CN Bold" w:hAnsi="Times New Roman" w:hint="eastAsia"/>
                <w:color w:val="000000" w:themeColor="text1"/>
                <w:sz w:val="17"/>
                <w:szCs w:val="17"/>
              </w:rPr>
              <w:lastRenderedPageBreak/>
              <w:t>多项非</w:t>
            </w:r>
            <w:proofErr w:type="gramEnd"/>
            <w:r w:rsidRPr="00512C6A">
              <w:rPr>
                <w:rFonts w:ascii="思源黑体CN Bold" w:eastAsia="思源黑体CN Bold" w:hAnsi="Times New Roman" w:hint="eastAsia"/>
                <w:color w:val="000000" w:themeColor="text1"/>
                <w:sz w:val="17"/>
                <w:szCs w:val="17"/>
              </w:rPr>
              <w:t>小细胞肺癌临床研究表明，</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失活突变、</w:t>
            </w:r>
            <w:r w:rsidRPr="00512C6A">
              <w:rPr>
                <w:rFonts w:ascii="思源黑体CN Bold" w:eastAsia="思源黑体CN Bold" w:hAnsi="Times New Roman" w:hint="eastAsia"/>
                <w:i/>
                <w:iCs/>
                <w:color w:val="000000" w:themeColor="text1"/>
                <w:sz w:val="17"/>
                <w:szCs w:val="17"/>
              </w:rPr>
              <w:t>KEAP1/TP53</w:t>
            </w:r>
            <w:r w:rsidRPr="00512C6A">
              <w:rPr>
                <w:rFonts w:ascii="思源黑体CN Bold" w:eastAsia="思源黑体CN Bold" w:hAnsi="Times New Roman" w:hint="eastAsia"/>
                <w:color w:val="000000" w:themeColor="text1"/>
                <w:sz w:val="17"/>
                <w:szCs w:val="17"/>
              </w:rPr>
              <w:t>共突变和</w:t>
            </w:r>
            <w:r w:rsidRPr="00512C6A">
              <w:rPr>
                <w:rFonts w:ascii="思源黑体CN Bold" w:eastAsia="思源黑体CN Bold" w:hAnsi="Times New Roman" w:hint="eastAsia"/>
                <w:i/>
                <w:iCs/>
                <w:color w:val="000000" w:themeColor="text1"/>
                <w:sz w:val="17"/>
                <w:szCs w:val="17"/>
              </w:rPr>
              <w:t>ZFHX3/TP53</w:t>
            </w:r>
            <w:r w:rsidRPr="00512C6A">
              <w:rPr>
                <w:rFonts w:ascii="思源黑体CN Bold" w:eastAsia="思源黑体CN Bold" w:hAnsi="Times New Roman" w:hint="eastAsia"/>
                <w:color w:val="000000" w:themeColor="text1"/>
                <w:sz w:val="17"/>
                <w:szCs w:val="17"/>
              </w:rPr>
              <w:t>共突变的患者接受PD-1/PD-L1抑制剂治疗后的无进展生存期或总生存期较长（PMID: 33330629, 34450259, 35226388）。</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突变型膀胱癌患者较</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野生型患者更易从免疫检查点抑制剂治疗中获益（PMID: 33356494）。</w:t>
            </w:r>
          </w:p>
        </w:tc>
      </w:tr>
      <w:tr w:rsidR="00512C6A" w:rsidRPr="00512C6A" w14:paraId="38341A47" w14:textId="77777777" w:rsidTr="00391163">
        <w:trPr>
          <w:trHeight w:val="567"/>
        </w:trPr>
        <w:tc>
          <w:tcPr>
            <w:tcW w:w="1577" w:type="dxa"/>
            <w:tcBorders>
              <w:tl2br w:val="nil"/>
              <w:tr2bl w:val="nil"/>
            </w:tcBorders>
            <w:shd w:val="clear" w:color="auto" w:fill="auto"/>
            <w:tcMar>
              <w:left w:w="0" w:type="dxa"/>
              <w:right w:w="0" w:type="dxa"/>
            </w:tcMar>
            <w:vAlign w:val="center"/>
          </w:tcPr>
          <w:p w14:paraId="46AA8B08"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KRAS</w:t>
            </w:r>
          </w:p>
        </w:tc>
        <w:tc>
          <w:tcPr>
            <w:tcW w:w="2060" w:type="dxa"/>
            <w:tcBorders>
              <w:tl2br w:val="nil"/>
              <w:tr2bl w:val="nil"/>
            </w:tcBorders>
            <w:shd w:val="clear" w:color="auto" w:fill="auto"/>
            <w:vAlign w:val="center"/>
          </w:tcPr>
          <w:p w14:paraId="69298F6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7A6E92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7EED471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FCD0CD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872FC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5E5778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7A4903E" w14:textId="5CA9CD5B"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1F3E68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回顾性研究提示</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或</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突变的肿瘤患者，尤其是TP53/KRAS共突变患者，PD-1/PD-L1抑制剂治疗的临床获益更显著（PMID: 28039262）。非小细胞肺癌临床研究提示，</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突变且PD-L1表达≥1％患者接受免疫检查点抑制剂治疗时的疗效高于</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野生型患者，且这一差异在PD-L1表达≥50％时更显著（PMID:30738221）。</w:t>
            </w:r>
          </w:p>
        </w:tc>
      </w:tr>
      <w:tr w:rsidR="00512C6A" w:rsidRPr="00512C6A" w14:paraId="5387E750" w14:textId="77777777" w:rsidTr="00391163">
        <w:trPr>
          <w:trHeight w:val="567"/>
        </w:trPr>
        <w:tc>
          <w:tcPr>
            <w:tcW w:w="1577" w:type="dxa"/>
            <w:tcBorders>
              <w:tl2br w:val="nil"/>
              <w:tr2bl w:val="nil"/>
            </w:tcBorders>
            <w:shd w:val="clear" w:color="auto" w:fill="ECECEC"/>
            <w:tcMar>
              <w:left w:w="0" w:type="dxa"/>
              <w:right w:w="0" w:type="dxa"/>
            </w:tcMar>
            <w:vAlign w:val="center"/>
          </w:tcPr>
          <w:p w14:paraId="41E0FA7F"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CD274</w:t>
            </w:r>
          </w:p>
        </w:tc>
        <w:tc>
          <w:tcPr>
            <w:tcW w:w="2060" w:type="dxa"/>
            <w:tcBorders>
              <w:tl2br w:val="nil"/>
              <w:tr2bl w:val="nil"/>
            </w:tcBorders>
            <w:shd w:val="clear" w:color="auto" w:fill="ECECEC"/>
            <w:vAlign w:val="center"/>
          </w:tcPr>
          <w:p w14:paraId="2C4C454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0509F3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69BC5B2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A01052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42FDF9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95A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F6B8C5" w14:textId="7753042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0A1B473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编码产物为PD-L1。一项实体瘤回顾性分析提示，携带</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扩增的实体瘤患者对免疫检查点抑制剂照料的总体客观缓解率约为66.7％（PMID: 29902298）。尿路上皮癌和软组织肉瘤临床研究提示</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扩增的患者在PD-L1抑制剂治疗后有更好的临床获益（PMID: 35071713, 28405504）。</w:t>
            </w:r>
          </w:p>
        </w:tc>
      </w:tr>
      <w:tr w:rsidR="00512C6A" w:rsidRPr="00512C6A" w14:paraId="7F797448" w14:textId="77777777" w:rsidTr="00391163">
        <w:trPr>
          <w:trHeight w:val="567"/>
        </w:trPr>
        <w:tc>
          <w:tcPr>
            <w:tcW w:w="1577" w:type="dxa"/>
            <w:tcBorders>
              <w:tl2br w:val="nil"/>
              <w:tr2bl w:val="nil"/>
            </w:tcBorders>
            <w:shd w:val="clear" w:color="auto" w:fill="auto"/>
            <w:tcMar>
              <w:left w:w="0" w:type="dxa"/>
              <w:right w:w="0" w:type="dxa"/>
            </w:tcMar>
            <w:vAlign w:val="center"/>
          </w:tcPr>
          <w:p w14:paraId="1FC1DC34"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ARID1A</w:t>
            </w:r>
          </w:p>
        </w:tc>
        <w:tc>
          <w:tcPr>
            <w:tcW w:w="2060" w:type="dxa"/>
            <w:tcBorders>
              <w:tl2br w:val="nil"/>
              <w:tr2bl w:val="nil"/>
            </w:tcBorders>
            <w:shd w:val="clear" w:color="auto" w:fill="auto"/>
            <w:vAlign w:val="center"/>
          </w:tcPr>
          <w:p w14:paraId="2E4EE46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239D527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657122D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051EE1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226CD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5B40F9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B297F32" w14:textId="27C612A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320185DE"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编码产物在DNA错配修复通路中发挥功能，TCGA数据提示</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失活与MSI、高肿瘤突变负荷存在相关性。回顾性研究提示带有</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失活突变的非小细胞肺癌、结直肠癌、胃癌和子宫内膜癌患者对免疫检查点抑制剂治疗响应较好（PMID: 31949479, 32111729, 34512623）。</w:t>
            </w:r>
          </w:p>
        </w:tc>
      </w:tr>
      <w:tr w:rsidR="00512C6A" w:rsidRPr="00512C6A" w14:paraId="38FFFA35" w14:textId="77777777" w:rsidTr="00391163">
        <w:trPr>
          <w:trHeight w:val="567"/>
        </w:trPr>
        <w:tc>
          <w:tcPr>
            <w:tcW w:w="1577" w:type="dxa"/>
            <w:tcBorders>
              <w:tl2br w:val="nil"/>
              <w:tr2bl w:val="nil"/>
            </w:tcBorders>
            <w:shd w:val="clear" w:color="auto" w:fill="ECECEC"/>
            <w:tcMar>
              <w:left w:w="0" w:type="dxa"/>
              <w:right w:w="0" w:type="dxa"/>
            </w:tcMar>
            <w:vAlign w:val="center"/>
          </w:tcPr>
          <w:p w14:paraId="210DBC0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TERT</w:t>
            </w:r>
          </w:p>
        </w:tc>
        <w:tc>
          <w:tcPr>
            <w:tcW w:w="2060" w:type="dxa"/>
            <w:tcBorders>
              <w:tl2br w:val="nil"/>
              <w:tr2bl w:val="nil"/>
            </w:tcBorders>
            <w:shd w:val="clear" w:color="auto" w:fill="ECECEC"/>
            <w:vAlign w:val="center"/>
          </w:tcPr>
          <w:p w14:paraId="0D2A658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2E8661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7451D46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24F107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E36BD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51A74E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6F3845B" w14:textId="63028519"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67295DCA"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临床研究提示在免疫检查点抑制剂治疗的非小细胞肺癌患者人群中，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突变与更高的治疗有效率、更长的中位无进展生存期有关（PMID: 32241817），在尿路上皮癌人群中，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启动子突变与较长的无进展生存期和总生存期有关（PMID: 33980590）。</w:t>
            </w:r>
          </w:p>
        </w:tc>
      </w:tr>
      <w:tr w:rsidR="00512C6A" w:rsidRPr="00512C6A" w14:paraId="4961DE3F" w14:textId="77777777" w:rsidTr="00391163">
        <w:trPr>
          <w:trHeight w:val="567"/>
        </w:trPr>
        <w:tc>
          <w:tcPr>
            <w:tcW w:w="1577" w:type="dxa"/>
            <w:tcBorders>
              <w:tl2br w:val="nil"/>
              <w:tr2bl w:val="nil"/>
            </w:tcBorders>
            <w:shd w:val="clear" w:color="auto" w:fill="auto"/>
            <w:tcMar>
              <w:left w:w="0" w:type="dxa"/>
              <w:right w:w="0" w:type="dxa"/>
            </w:tcMar>
            <w:vAlign w:val="center"/>
          </w:tcPr>
          <w:p w14:paraId="6937429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CDK12</w:t>
            </w:r>
          </w:p>
        </w:tc>
        <w:tc>
          <w:tcPr>
            <w:tcW w:w="2060" w:type="dxa"/>
            <w:tcBorders>
              <w:tl2br w:val="nil"/>
              <w:tr2bl w:val="nil"/>
            </w:tcBorders>
            <w:shd w:val="clear" w:color="auto" w:fill="auto"/>
            <w:vAlign w:val="center"/>
          </w:tcPr>
          <w:p w14:paraId="57F3439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2A7432B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46C9BD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481DFA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56D95C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818EA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80316B1" w14:textId="0ED63754"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798A4ABB"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lastRenderedPageBreak/>
              <w:t>CDK12</w:t>
            </w:r>
            <w:r w:rsidRPr="00512C6A">
              <w:rPr>
                <w:rFonts w:ascii="思源黑体CN Bold" w:eastAsia="思源黑体CN Bold" w:hAnsi="Times New Roman" w:hint="eastAsia"/>
                <w:color w:val="000000" w:themeColor="text1"/>
                <w:sz w:val="17"/>
                <w:szCs w:val="17"/>
              </w:rPr>
              <w:t>双拷贝缺失的前列腺癌组织具有更多浸润T细胞和更高新抗原负荷，是一类特殊的前列腺癌亚型，可能从免疫检查点抑制剂治疗中获益（PMID: 29906450）。</w:t>
            </w:r>
          </w:p>
        </w:tc>
      </w:tr>
    </w:tbl>
    <w:p w14:paraId="01D1AC33" w14:textId="77777777" w:rsidR="00325C16" w:rsidRPr="00512C6A" w:rsidRDefault="00A8328B" w:rsidP="0000291B">
      <w:pPr>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32379047" w14:textId="77777777" w:rsidR="00325C16" w:rsidRPr="00512C6A" w:rsidRDefault="00A8328B" w:rsidP="0000291B">
      <w:pPr>
        <w:spacing w:after="0" w:line="240" w:lineRule="auto"/>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r w:rsidRPr="00512C6A">
        <w:rPr>
          <w:rFonts w:ascii="思源黑体CN Bold" w:eastAsia="思源黑体CN Bold" w:hAnsi="Times New Roman" w:hint="eastAsia"/>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512C6A" w:rsidRPr="00512C6A" w14:paraId="1B582AD0" w14:textId="77777777" w:rsidTr="00391163">
        <w:trPr>
          <w:trHeight w:val="567"/>
        </w:trPr>
        <w:tc>
          <w:tcPr>
            <w:tcW w:w="10194" w:type="dxa"/>
            <w:gridSpan w:val="3"/>
            <w:tcBorders>
              <w:tl2br w:val="nil"/>
              <w:tr2bl w:val="nil"/>
            </w:tcBorders>
            <w:shd w:val="clear" w:color="auto" w:fill="auto"/>
            <w:tcMar>
              <w:left w:w="0" w:type="dxa"/>
              <w:right w:w="0" w:type="dxa"/>
            </w:tcMar>
            <w:vAlign w:val="center"/>
          </w:tcPr>
          <w:p w14:paraId="00AA2B9F" w14:textId="77777777" w:rsidR="004E16F6" w:rsidRPr="00512C6A" w:rsidRDefault="004E16F6"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r w:rsidRPr="00512C6A">
              <w:rPr>
                <w:rFonts w:ascii="思源黑体CN Bold" w:eastAsia="思源黑体CN Bold" w:hAnsi="思源黑体 CN Bold" w:hint="eastAsia"/>
                <w:b/>
                <w:bCs/>
                <w:color w:val="000000" w:themeColor="text1"/>
                <w:sz w:val="18"/>
                <w:szCs w:val="18"/>
              </w:rPr>
              <w:lastRenderedPageBreak/>
              <w:t>免疫检查点抑制剂疗效负相关基因</w:t>
            </w:r>
          </w:p>
        </w:tc>
      </w:tr>
      <w:tr w:rsidR="00512C6A" w:rsidRPr="00512C6A" w14:paraId="3C59E143" w14:textId="77777777" w:rsidTr="00391163">
        <w:trPr>
          <w:trHeight w:val="567"/>
        </w:trPr>
        <w:tc>
          <w:tcPr>
            <w:tcW w:w="1678" w:type="dxa"/>
            <w:tcBorders>
              <w:tl2br w:val="nil"/>
              <w:tr2bl w:val="nil"/>
            </w:tcBorders>
            <w:shd w:val="clear" w:color="auto" w:fill="auto"/>
            <w:tcMar>
              <w:left w:w="0" w:type="dxa"/>
              <w:right w:w="0" w:type="dxa"/>
            </w:tcMar>
            <w:vAlign w:val="center"/>
          </w:tcPr>
          <w:p w14:paraId="206F1BF2"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927" w:type="dxa"/>
            <w:tcBorders>
              <w:tl2br w:val="nil"/>
              <w:tr2bl w:val="nil"/>
            </w:tcBorders>
            <w:shd w:val="clear" w:color="auto" w:fill="auto"/>
            <w:vAlign w:val="center"/>
          </w:tcPr>
          <w:p w14:paraId="618FE299"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检测结果</w:t>
            </w:r>
          </w:p>
        </w:tc>
        <w:tc>
          <w:tcPr>
            <w:tcW w:w="6589" w:type="dxa"/>
            <w:tcBorders>
              <w:tl2br w:val="nil"/>
              <w:tr2bl w:val="nil"/>
            </w:tcBorders>
            <w:shd w:val="clear" w:color="auto" w:fill="auto"/>
            <w:vAlign w:val="center"/>
          </w:tcPr>
          <w:p w14:paraId="67F4FB4F"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4D57ADEC" w14:textId="77777777" w:rsidTr="00391163">
        <w:trPr>
          <w:trHeight w:val="567"/>
        </w:trPr>
        <w:tc>
          <w:tcPr>
            <w:tcW w:w="1678" w:type="dxa"/>
            <w:tcBorders>
              <w:tl2br w:val="nil"/>
              <w:tr2bl w:val="nil"/>
            </w:tcBorders>
            <w:shd w:val="clear" w:color="auto" w:fill="auto"/>
            <w:tcMar>
              <w:left w:w="0" w:type="dxa"/>
              <w:right w:w="0" w:type="dxa"/>
            </w:tcMar>
            <w:vAlign w:val="center"/>
          </w:tcPr>
          <w:p w14:paraId="5F239FD4"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EGFR</w:t>
            </w:r>
          </w:p>
        </w:tc>
        <w:tc>
          <w:tcPr>
            <w:tcW w:w="1927" w:type="dxa"/>
            <w:tcBorders>
              <w:tl2br w:val="nil"/>
              <w:tr2bl w:val="nil"/>
            </w:tcBorders>
            <w:shd w:val="clear" w:color="auto" w:fill="auto"/>
            <w:vAlign w:val="center"/>
          </w:tcPr>
          <w:p w14:paraId="4B16A50F"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3EC713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764F9A2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6D8CB1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5F408C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E0252FA"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4B775B5" w14:textId="5A3604A1"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3D2B9DF6" w14:textId="77777777" w:rsidR="004E16F6" w:rsidRPr="00512C6A" w:rsidRDefault="004E16F6"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非小细胞肺癌的临床研究提示，与</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野生型和</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阴性/未知患者相比，携带</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突变或</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重排的患者更难从PD-1/PD-L1抑制剂治疗中获益（PMID: 26412456, 26712084,</w:t>
            </w:r>
            <w:r w:rsidRPr="00512C6A">
              <w:rPr>
                <w:rFonts w:ascii="思源黑体CN Bold" w:eastAsia="思源黑体CN Bold" w:hAnsi="Times New Roman" w:hint="eastAsia"/>
                <w:color w:val="000000" w:themeColor="text1"/>
              </w:rPr>
              <w:t xml:space="preserve"> </w:t>
            </w:r>
            <w:r w:rsidRPr="00512C6A">
              <w:rPr>
                <w:rFonts w:ascii="思源黑体CN Bold" w:eastAsia="思源黑体CN Bold" w:hAnsi="Times New Roman" w:hint="eastAsia"/>
                <w:color w:val="000000" w:themeColor="text1"/>
                <w:sz w:val="17"/>
                <w:szCs w:val="17"/>
              </w:rPr>
              <w:t>27225694, 31125062）。在检出相关突变后，请结合临床实际情况确定靶向抑制剂类药物的使用。</w:t>
            </w:r>
          </w:p>
        </w:tc>
      </w:tr>
      <w:tr w:rsidR="00512C6A" w:rsidRPr="00512C6A" w14:paraId="5B2046EE" w14:textId="77777777" w:rsidTr="00391163">
        <w:trPr>
          <w:trHeight w:val="801"/>
        </w:trPr>
        <w:tc>
          <w:tcPr>
            <w:tcW w:w="1678" w:type="dxa"/>
            <w:tcBorders>
              <w:bottom w:val="single" w:sz="4" w:space="0" w:color="000000"/>
              <w:tl2br w:val="nil"/>
              <w:tr2bl w:val="nil"/>
            </w:tcBorders>
            <w:shd w:val="clear" w:color="auto" w:fill="auto"/>
            <w:tcMar>
              <w:left w:w="0" w:type="dxa"/>
              <w:right w:w="0" w:type="dxa"/>
            </w:tcMar>
            <w:vAlign w:val="center"/>
          </w:tcPr>
          <w:p w14:paraId="37B8227B"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ALK</w:t>
            </w:r>
          </w:p>
        </w:tc>
        <w:tc>
          <w:tcPr>
            <w:tcW w:w="1927" w:type="dxa"/>
            <w:tcBorders>
              <w:bottom w:val="single" w:sz="4" w:space="0" w:color="000000"/>
              <w:tl2br w:val="nil"/>
              <w:tr2bl w:val="nil"/>
            </w:tcBorders>
            <w:shd w:val="clear" w:color="auto" w:fill="auto"/>
            <w:vAlign w:val="center"/>
          </w:tcPr>
          <w:p w14:paraId="0F1EDD5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var.io.result_116.ALK %}</w:t>
            </w:r>
          </w:p>
          <w:p w14:paraId="2E1EBF2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var.io.result_116.ALK %}</w:t>
            </w:r>
          </w:p>
          <w:p w14:paraId="6C9825D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3F1824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032096E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44A922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2E0FAA2B" w14:textId="0BD4F740"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29FFF329" w14:textId="77777777" w:rsidR="004E16F6" w:rsidRPr="00512C6A" w:rsidRDefault="004E16F6" w:rsidP="009B53EA">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1A9F568A" w14:textId="77777777" w:rsidTr="00391163">
        <w:trPr>
          <w:trHeight w:val="567"/>
        </w:trPr>
        <w:tc>
          <w:tcPr>
            <w:tcW w:w="1678" w:type="dxa"/>
            <w:tcBorders>
              <w:tl2br w:val="nil"/>
              <w:tr2bl w:val="nil"/>
            </w:tcBorders>
            <w:shd w:val="clear" w:color="auto" w:fill="ECECEC"/>
            <w:tcMar>
              <w:left w:w="0" w:type="dxa"/>
              <w:right w:w="0" w:type="dxa"/>
            </w:tcMar>
            <w:vAlign w:val="center"/>
          </w:tcPr>
          <w:p w14:paraId="08CAF73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CDKN2A</w:t>
            </w:r>
          </w:p>
        </w:tc>
        <w:tc>
          <w:tcPr>
            <w:tcW w:w="1927" w:type="dxa"/>
            <w:tcBorders>
              <w:tl2br w:val="nil"/>
              <w:tr2bl w:val="nil"/>
            </w:tcBorders>
            <w:shd w:val="clear" w:color="auto" w:fill="ECECEC"/>
            <w:vAlign w:val="center"/>
          </w:tcPr>
          <w:p w14:paraId="068106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1EDC6E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09814DA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08BED6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531F99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E4CF0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D79E6A5" w14:textId="68B1DC38"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78922B98"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非小细胞肺癌和尿路上皮癌临床研究提示</w:t>
            </w:r>
            <w:r w:rsidRPr="00512C6A">
              <w:rPr>
                <w:rFonts w:ascii="思源黑体CN Bold" w:eastAsia="思源黑体CN Bold" w:hAnsi="Times New Roman" w:hint="eastAsia"/>
                <w:i/>
                <w:iCs/>
                <w:color w:val="000000" w:themeColor="text1"/>
                <w:sz w:val="17"/>
                <w:szCs w:val="17"/>
              </w:rPr>
              <w:t>CDKN2A</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CDKN2B</w:t>
            </w:r>
            <w:r w:rsidRPr="00512C6A">
              <w:rPr>
                <w:rFonts w:ascii="思源黑体CN Bold" w:eastAsia="思源黑体CN Bold" w:hAnsi="Times New Roman" w:hint="eastAsia"/>
                <w:color w:val="000000" w:themeColor="text1"/>
                <w:sz w:val="17"/>
                <w:szCs w:val="17"/>
              </w:rPr>
              <w:t>基因缺失与免疫检查点抑制剂治疗后的</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进展、较短的总生存期相关（PMID: 33334611, 34074656, 34625620）。</w:t>
            </w:r>
          </w:p>
        </w:tc>
      </w:tr>
      <w:tr w:rsidR="00721A21" w:rsidRPr="00512C6A" w14:paraId="284C1697" w14:textId="77777777" w:rsidTr="00391163">
        <w:trPr>
          <w:trHeight w:val="567"/>
        </w:trPr>
        <w:tc>
          <w:tcPr>
            <w:tcW w:w="1678" w:type="dxa"/>
            <w:tcBorders>
              <w:bottom w:val="single" w:sz="4" w:space="0" w:color="000000"/>
              <w:tl2br w:val="nil"/>
              <w:tr2bl w:val="nil"/>
            </w:tcBorders>
            <w:shd w:val="clear" w:color="auto" w:fill="ECECEC"/>
            <w:tcMar>
              <w:left w:w="0" w:type="dxa"/>
              <w:right w:w="0" w:type="dxa"/>
            </w:tcMar>
            <w:vAlign w:val="center"/>
          </w:tcPr>
          <w:p w14:paraId="6DC7AA65"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CDKN2B</w:t>
            </w:r>
          </w:p>
        </w:tc>
        <w:tc>
          <w:tcPr>
            <w:tcW w:w="1927" w:type="dxa"/>
            <w:tcBorders>
              <w:bottom w:val="single" w:sz="4" w:space="0" w:color="000000"/>
              <w:tl2br w:val="nil"/>
              <w:tr2bl w:val="nil"/>
            </w:tcBorders>
            <w:shd w:val="clear" w:color="auto" w:fill="ECECEC"/>
            <w:vAlign w:val="center"/>
          </w:tcPr>
          <w:p w14:paraId="452A240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7CB529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4CF8029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18799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A21EDC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2ABF0B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FE0E2B9" w14:textId="493F6FC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ECECEC"/>
            <w:vAlign w:val="center"/>
          </w:tcPr>
          <w:p w14:paraId="11669AC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1A8C6C6" w14:textId="77777777" w:rsidTr="00391163">
        <w:trPr>
          <w:trHeight w:val="1166"/>
        </w:trPr>
        <w:tc>
          <w:tcPr>
            <w:tcW w:w="1678" w:type="dxa"/>
            <w:tcBorders>
              <w:bottom w:val="single" w:sz="4" w:space="0" w:color="000000"/>
              <w:tl2br w:val="nil"/>
              <w:tr2bl w:val="nil"/>
            </w:tcBorders>
            <w:shd w:val="clear" w:color="auto" w:fill="auto"/>
            <w:tcMar>
              <w:left w:w="0" w:type="dxa"/>
              <w:right w:w="0" w:type="dxa"/>
            </w:tcMar>
            <w:vAlign w:val="center"/>
          </w:tcPr>
          <w:p w14:paraId="72EB6899"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STK11</w:t>
            </w:r>
          </w:p>
        </w:tc>
        <w:tc>
          <w:tcPr>
            <w:tcW w:w="1927" w:type="dxa"/>
            <w:tcBorders>
              <w:bottom w:val="single" w:sz="4" w:space="0" w:color="000000"/>
              <w:tl2br w:val="nil"/>
              <w:tr2bl w:val="nil"/>
            </w:tcBorders>
            <w:shd w:val="clear" w:color="auto" w:fill="auto"/>
            <w:vAlign w:val="center"/>
          </w:tcPr>
          <w:p w14:paraId="580EFB4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51CA8E3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62BE890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29BC2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6C7FF87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46ADD2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C18AC0B" w14:textId="12B2A30B"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auto"/>
            <w:vAlign w:val="center"/>
          </w:tcPr>
          <w:p w14:paraId="698D0294"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非小细胞肺癌临床研究提示，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基因缺失的肿瘤组织中效应T细胞浸润程度低，与较低的客观缓解率、较短的无进展生存期相关（PMID: 29773717）。但同时有研究提示，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基因突变更偏向于肿瘤治疗的一种预后指标（PMID: 32312757）。</w:t>
            </w:r>
          </w:p>
        </w:tc>
      </w:tr>
      <w:tr w:rsidR="00721A21" w:rsidRPr="00512C6A" w14:paraId="61743EF4" w14:textId="77777777" w:rsidTr="00391163">
        <w:trPr>
          <w:trHeight w:val="567"/>
        </w:trPr>
        <w:tc>
          <w:tcPr>
            <w:tcW w:w="1678" w:type="dxa"/>
            <w:tcBorders>
              <w:tl2br w:val="nil"/>
              <w:tr2bl w:val="nil"/>
            </w:tcBorders>
            <w:shd w:val="clear" w:color="auto" w:fill="ECECEC"/>
            <w:tcMar>
              <w:left w:w="0" w:type="dxa"/>
              <w:right w:w="0" w:type="dxa"/>
            </w:tcMar>
            <w:vAlign w:val="center"/>
          </w:tcPr>
          <w:p w14:paraId="2AAF0E0C"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JAK1</w:t>
            </w:r>
          </w:p>
        </w:tc>
        <w:tc>
          <w:tcPr>
            <w:tcW w:w="1927" w:type="dxa"/>
            <w:tcBorders>
              <w:tl2br w:val="nil"/>
              <w:tr2bl w:val="nil"/>
            </w:tcBorders>
            <w:shd w:val="clear" w:color="auto" w:fill="ECECEC"/>
            <w:vAlign w:val="center"/>
          </w:tcPr>
          <w:p w14:paraId="41407F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6273E49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13155E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35C8F9B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7A1FF61B"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37315ED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8BAAB0B" w14:textId="7C107A2E"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4C407FD0" w14:textId="24EB8488"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IFN信号通路相关基因编码产物在抗原呈递过程中发挥重要作用，包括</w:t>
            </w:r>
            <w:r w:rsidRPr="00512C6A">
              <w:rPr>
                <w:rFonts w:ascii="思源黑体CN Bold" w:eastAsia="思源黑体CN Bold" w:hAnsi="Times New Roman" w:hint="eastAsia"/>
                <w:i/>
                <w:iCs/>
                <w:color w:val="000000" w:themeColor="text1"/>
                <w:sz w:val="17"/>
                <w:szCs w:val="17"/>
              </w:rPr>
              <w:t>JAK1</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JAK2</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 xml:space="preserve"> IFNGR1</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IRF1</w:t>
            </w:r>
            <w:r w:rsidRPr="00512C6A">
              <w:rPr>
                <w:rFonts w:ascii="思源黑体CN Bold" w:eastAsia="思源黑体CN Bold" w:hAnsi="Times New Roman" w:hint="eastAsia"/>
                <w:color w:val="000000" w:themeColor="text1"/>
                <w:sz w:val="17"/>
                <w:szCs w:val="17"/>
              </w:rPr>
              <w:t xml:space="preserve">等，临床研究显示此类基因突变更易在PD-1/PD-L1抑制剂治疗失败人群中出现，提示其可能与较差的治疗效果相关（PMID: 27433843, 27667683, 27903500, 29070816, </w:t>
            </w:r>
            <w:r w:rsidRPr="00512C6A">
              <w:rPr>
                <w:rFonts w:ascii="思源黑体CN Bold" w:eastAsia="思源黑体CN Bold" w:hAnsi="Times New Roman" w:hint="eastAsia"/>
                <w:iCs/>
                <w:color w:val="000000" w:themeColor="text1"/>
                <w:sz w:val="17"/>
                <w:szCs w:val="17"/>
              </w:rPr>
              <w:t>31570880</w:t>
            </w:r>
            <w:r w:rsidRPr="00512C6A">
              <w:rPr>
                <w:rFonts w:ascii="思源黑体CN Bold" w:eastAsia="思源黑体CN Bold" w:hAnsi="Times New Roman" w:hint="eastAsia"/>
                <w:color w:val="000000" w:themeColor="text1"/>
                <w:sz w:val="17"/>
                <w:szCs w:val="17"/>
              </w:rPr>
              <w:t>）。</w:t>
            </w:r>
          </w:p>
        </w:tc>
      </w:tr>
      <w:tr w:rsidR="00721A21" w:rsidRPr="00512C6A" w14:paraId="1FE7F5EF" w14:textId="77777777" w:rsidTr="00391163">
        <w:trPr>
          <w:trHeight w:val="974"/>
        </w:trPr>
        <w:tc>
          <w:tcPr>
            <w:tcW w:w="1678" w:type="dxa"/>
            <w:tcBorders>
              <w:tl2br w:val="nil"/>
              <w:tr2bl w:val="nil"/>
            </w:tcBorders>
            <w:shd w:val="clear" w:color="auto" w:fill="ECECEC"/>
            <w:tcMar>
              <w:left w:w="0" w:type="dxa"/>
              <w:right w:w="0" w:type="dxa"/>
            </w:tcMar>
            <w:vAlign w:val="center"/>
          </w:tcPr>
          <w:p w14:paraId="43A0022A"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JAK2</w:t>
            </w:r>
          </w:p>
        </w:tc>
        <w:tc>
          <w:tcPr>
            <w:tcW w:w="1927" w:type="dxa"/>
            <w:tcBorders>
              <w:tl2br w:val="nil"/>
              <w:tr2bl w:val="nil"/>
            </w:tcBorders>
            <w:shd w:val="clear" w:color="auto" w:fill="ECECEC"/>
            <w:vAlign w:val="center"/>
          </w:tcPr>
          <w:p w14:paraId="7A91CB6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463416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5748DF6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1AEE17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D0D29F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D0EB88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C7FD1D5" w14:textId="08C8D7F3"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tl2br w:val="nil"/>
              <w:tr2bl w:val="nil"/>
            </w:tcBorders>
            <w:shd w:val="clear" w:color="auto" w:fill="ECECEC"/>
            <w:vAlign w:val="center"/>
          </w:tcPr>
          <w:p w14:paraId="7EA1CAA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E256DEB" w14:textId="77777777" w:rsidTr="00391163">
        <w:trPr>
          <w:trHeight w:val="567"/>
        </w:trPr>
        <w:tc>
          <w:tcPr>
            <w:tcW w:w="1678" w:type="dxa"/>
            <w:tcBorders>
              <w:tl2br w:val="nil"/>
              <w:tr2bl w:val="nil"/>
            </w:tcBorders>
            <w:shd w:val="clear" w:color="auto" w:fill="auto"/>
            <w:tcMar>
              <w:left w:w="0" w:type="dxa"/>
              <w:right w:w="0" w:type="dxa"/>
            </w:tcMar>
            <w:vAlign w:val="center"/>
          </w:tcPr>
          <w:p w14:paraId="20D28B26"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APC</w:t>
            </w:r>
          </w:p>
        </w:tc>
        <w:tc>
          <w:tcPr>
            <w:tcW w:w="1927" w:type="dxa"/>
            <w:tcBorders>
              <w:tl2br w:val="nil"/>
              <w:tr2bl w:val="nil"/>
            </w:tcBorders>
            <w:shd w:val="clear" w:color="auto" w:fill="auto"/>
            <w:vAlign w:val="center"/>
          </w:tcPr>
          <w:p w14:paraId="5E47986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var.io.result_116.APC %}</w:t>
            </w:r>
          </w:p>
          <w:p w14:paraId="7BAF7E9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var.io.result_116.APC %}</w:t>
            </w:r>
          </w:p>
          <w:p w14:paraId="16983D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978441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5D96F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190300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830E28F" w14:textId="539009FC"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167052CE"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研究发现WNT/β-catenin通路的</w:t>
            </w:r>
            <w:r w:rsidRPr="00512C6A">
              <w:rPr>
                <w:rFonts w:ascii="思源黑体CN Bold" w:eastAsia="思源黑体CN Bold" w:hAnsi="Times New Roman" w:hint="eastAsia"/>
                <w:i/>
                <w:iCs/>
                <w:color w:val="000000" w:themeColor="text1"/>
                <w:sz w:val="17"/>
                <w:szCs w:val="17"/>
              </w:rPr>
              <w:t>APC</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基因突变在无T细胞浸润的肿瘤中的发生概率较高（PMID: 25970248）。肿瘤免疫微环境分析结果显示</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突变可导致肝癌患者活化的免疫细胞显著减少，显著降低免疫刺激分子的表达（PMID:34777372）。</w:t>
            </w:r>
          </w:p>
        </w:tc>
      </w:tr>
      <w:tr w:rsidR="00721A21" w:rsidRPr="00512C6A" w14:paraId="4AE4F99D" w14:textId="77777777" w:rsidTr="00391163">
        <w:trPr>
          <w:trHeight w:val="806"/>
        </w:trPr>
        <w:tc>
          <w:tcPr>
            <w:tcW w:w="1678" w:type="dxa"/>
            <w:tcBorders>
              <w:bottom w:val="single" w:sz="4" w:space="0" w:color="000000"/>
              <w:tl2br w:val="nil"/>
              <w:tr2bl w:val="nil"/>
            </w:tcBorders>
            <w:shd w:val="clear" w:color="auto" w:fill="auto"/>
            <w:tcMar>
              <w:left w:w="0" w:type="dxa"/>
              <w:right w:w="0" w:type="dxa"/>
            </w:tcMar>
            <w:vAlign w:val="center"/>
          </w:tcPr>
          <w:p w14:paraId="2CF6BC58"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CTNNB1</w:t>
            </w:r>
          </w:p>
        </w:tc>
        <w:tc>
          <w:tcPr>
            <w:tcW w:w="1927" w:type="dxa"/>
            <w:tcBorders>
              <w:bottom w:val="single" w:sz="4" w:space="0" w:color="000000"/>
              <w:tl2br w:val="nil"/>
              <w:tr2bl w:val="nil"/>
            </w:tcBorders>
            <w:shd w:val="clear" w:color="auto" w:fill="auto"/>
            <w:vAlign w:val="center"/>
          </w:tcPr>
          <w:p w14:paraId="2A9135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1FC771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415BD23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A9B5C7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35374A0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2520A24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w:t>
            </w:r>
          </w:p>
          <w:p w14:paraId="10A44C12" w14:textId="6FFE313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0A0708B0"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3471A91F" w14:textId="77777777" w:rsidTr="00391163">
        <w:trPr>
          <w:trHeight w:val="772"/>
        </w:trPr>
        <w:tc>
          <w:tcPr>
            <w:tcW w:w="1678" w:type="dxa"/>
            <w:tcBorders>
              <w:bottom w:val="single" w:sz="4" w:space="0" w:color="000000"/>
              <w:tl2br w:val="nil"/>
              <w:tr2bl w:val="nil"/>
            </w:tcBorders>
            <w:shd w:val="clear" w:color="auto" w:fill="ECECEC"/>
            <w:tcMar>
              <w:left w:w="0" w:type="dxa"/>
              <w:right w:w="0" w:type="dxa"/>
            </w:tcMar>
            <w:vAlign w:val="center"/>
          </w:tcPr>
          <w:p w14:paraId="5E7053E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PTEN</w:t>
            </w:r>
          </w:p>
        </w:tc>
        <w:tc>
          <w:tcPr>
            <w:tcW w:w="1927" w:type="dxa"/>
            <w:tcBorders>
              <w:bottom w:val="single" w:sz="4" w:space="0" w:color="000000"/>
              <w:tl2br w:val="nil"/>
              <w:tr2bl w:val="nil"/>
            </w:tcBorders>
            <w:shd w:val="clear" w:color="auto" w:fill="ECECEC"/>
            <w:vAlign w:val="center"/>
          </w:tcPr>
          <w:p w14:paraId="1BFDC33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7137A99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7F72DD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4AA4B4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415DF25"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61E62E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64EEE01" w14:textId="26C46D24"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ECECEC"/>
            <w:vAlign w:val="center"/>
          </w:tcPr>
          <w:p w14:paraId="6D0D5B3A"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研究提示</w:t>
            </w:r>
            <w:r w:rsidRPr="00512C6A">
              <w:rPr>
                <w:rFonts w:ascii="思源黑体CN Bold" w:eastAsia="思源黑体CN Bold" w:hAnsi="Times New Roman" w:hint="eastAsia"/>
                <w:i/>
                <w:iCs/>
                <w:color w:val="000000" w:themeColor="text1"/>
                <w:sz w:val="17"/>
                <w:szCs w:val="17"/>
              </w:rPr>
              <w:t>PTEN</w:t>
            </w:r>
            <w:r w:rsidRPr="00512C6A">
              <w:rPr>
                <w:rFonts w:ascii="思源黑体CN Bold" w:eastAsia="思源黑体CN Bold" w:hAnsi="Times New Roman" w:hint="eastAsia"/>
                <w:color w:val="000000" w:themeColor="text1"/>
                <w:sz w:val="17"/>
                <w:szCs w:val="17"/>
              </w:rPr>
              <w:t>缺失的肿瘤组织中，效应T细胞渗透较少且肿瘤杀伤作用较弱，提示PD-1/PD-L1抑制剂治疗效果可能较差（PMID: 26645196, 29977240）。</w:t>
            </w:r>
          </w:p>
        </w:tc>
      </w:tr>
    </w:tbl>
    <w:p w14:paraId="59653DC4" w14:textId="77777777" w:rsidR="00325C16" w:rsidRPr="00512C6A" w:rsidRDefault="00A8328B">
      <w:pPr>
        <w:spacing w:afterLines="20" w:after="62" w:line="200" w:lineRule="exact"/>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7F43F1B0" w14:textId="77777777" w:rsidR="00325C16" w:rsidRDefault="00A8328B">
      <w:pPr>
        <w:pStyle w:val="afa"/>
        <w:spacing w:after="0" w:line="240" w:lineRule="auto"/>
        <w:ind w:left="0"/>
        <w:jc w:val="both"/>
        <w:rPr>
          <w:rFonts w:ascii="Times New Roman" w:eastAsia="思源黑体 CN Normal" w:hAnsi="Times New Roman"/>
          <w:color w:val="595959"/>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r>
        <w:rPr>
          <w:rFonts w:ascii="Times New Roman" w:eastAsia="思源黑体 CN Normal" w:hAnsi="Times New Roman"/>
          <w:color w:val="595959"/>
          <w:sz w:val="16"/>
          <w:szCs w:val="16"/>
        </w:rPr>
        <w:br w:type="page"/>
      </w:r>
    </w:p>
    <w:p w14:paraId="23FCBF43" w14:textId="77777777" w:rsidR="00325C16" w:rsidRPr="00512C6A" w:rsidRDefault="00A8328B">
      <w:pPr>
        <w:pStyle w:val="afa"/>
        <w:spacing w:after="0" w:line="240" w:lineRule="auto"/>
        <w:ind w:left="0"/>
        <w:jc w:val="both"/>
        <w:outlineLvl w:val="0"/>
        <w:rPr>
          <w:rFonts w:ascii="思源黑体CN Bold" w:eastAsia="思源黑体CN Bold" w:hAnsi="Times New Roman"/>
          <w:b/>
          <w:color w:val="auto"/>
          <w:spacing w:val="10"/>
          <w:sz w:val="36"/>
          <w:szCs w:val="36"/>
        </w:rPr>
      </w:pPr>
      <w:bookmarkStart w:id="11" w:name="_Toc191367955"/>
      <w:bookmarkStart w:id="12" w:name="_Toc191366250"/>
      <w:bookmarkStart w:id="13" w:name="_Toc31270"/>
      <w:bookmarkEnd w:id="9"/>
      <w:bookmarkEnd w:id="10"/>
      <w:r w:rsidRPr="00512C6A">
        <w:rPr>
          <w:rFonts w:ascii="思源黑体CN Bold" w:eastAsia="思源黑体CN Bold" w:hAnsi="Times New Roman" w:hint="eastAsia"/>
          <w:b/>
          <w:color w:val="auto"/>
          <w:spacing w:val="10"/>
          <w:sz w:val="36"/>
          <w:szCs w:val="36"/>
        </w:rPr>
        <w:lastRenderedPageBreak/>
        <w:t>检测结果说明</w:t>
      </w:r>
      <w:bookmarkEnd w:id="11"/>
      <w:bookmarkEnd w:id="12"/>
      <w:bookmarkEnd w:id="13"/>
    </w:p>
    <w:p w14:paraId="635AA96A"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本检测通过对送检样本进行检测，对与肿瘤诊断、治疗和预后密切相关的肿瘤核心基因的检测结果进行详细解读，为临床患者的临床诊断治疗提供辅助参考。</w:t>
      </w:r>
    </w:p>
    <w:p w14:paraId="28222D69"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本报告仅针对本次送检样本，基于目前研究水平对“检测内容”所列基因及区域的突变信息进行检测，其他基因区域可能存在的突变信息不在本次检测范围之内。</w:t>
      </w:r>
    </w:p>
    <w:p w14:paraId="4234F02F"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本报告中的基因变异和药物排名不分先后顺序，任何一个标志物变异和潜在有效或无效药物均不按照先后顺序排名。</w:t>
      </w:r>
    </w:p>
    <w:p w14:paraId="043EDAFD"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本报告不对任何患者承诺或保证会在某一药物治疗中有效，也不承诺在某一药物治疗中无效。</w:t>
      </w:r>
    </w:p>
    <w:p w14:paraId="7A63C9C3"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本报告仅对本次送检样本负责，印章复印无效。</w:t>
      </w:r>
    </w:p>
    <w:p w14:paraId="61404456"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未经本单位同意，不得复制使用本报告中的内容。</w:t>
      </w:r>
    </w:p>
    <w:p w14:paraId="798A72E0"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4" w:name="_Toc31826"/>
      <w:r w:rsidRPr="00512C6A">
        <w:rPr>
          <w:rFonts w:ascii="思源黑体CN Bold" w:eastAsia="思源黑体CN Bold" w:hAnsi="思源黑体 CN Bold" w:cs="微软雅黑" w:hint="eastAsia"/>
          <w:color w:val="auto"/>
          <w:sz w:val="24"/>
          <w:szCs w:val="24"/>
        </w:rPr>
        <w:t>变异命名与解读</w:t>
      </w:r>
      <w:bookmarkEnd w:id="14"/>
    </w:p>
    <w:p w14:paraId="4F660132"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本报告变异均采用人类基因组变异协会（Human Genome Variant Society，HGVS）推荐的序列变异法命名。</w:t>
      </w:r>
    </w:p>
    <w:p w14:paraId="1748C4E4" w14:textId="01690371"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来源于肿瘤组织或者变异来源不明确的变异解读遵循</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sample.association.AMP_cn</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（AMP）、</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sample.association.ASCO_cn</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（ASCO）和</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sample.association.CAP_cn</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（CAP）共同参与制定的</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sample.guideline.tumor_var</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与中国专家共识</w:t>
      </w:r>
      <w:r w:rsidR="00BC4F01" w:rsidRPr="008065A1">
        <w:rPr>
          <w:rFonts w:ascii="思源黑体CN Bold" w:eastAsia="思源黑体CN Bold" w:hAnsi="思源黑体 CN Bold" w:cs="微软雅黑"/>
          <w:color w:val="auto"/>
          <w:sz w:val="18"/>
          <w:szCs w:val="18"/>
        </w:rPr>
        <w:t>{{</w:t>
      </w:r>
      <w:proofErr w:type="spellStart"/>
      <w:r w:rsidR="00BC4F01" w:rsidRPr="008065A1">
        <w:rPr>
          <w:rFonts w:ascii="思源黑体CN Bold" w:eastAsia="思源黑体CN Bold" w:hAnsi="思源黑体 CN Bold" w:cs="微软雅黑"/>
          <w:color w:val="auto"/>
          <w:sz w:val="18"/>
          <w:szCs w:val="18"/>
        </w:rPr>
        <w:t>sample.</w:t>
      </w:r>
      <w:r w:rsidR="00BC4F01" w:rsidRPr="00143B7B">
        <w:rPr>
          <w:rFonts w:ascii="思源黑体CN Bold" w:eastAsia="思源黑体CN Bold" w:hAnsi="思源黑体 CN Bold" w:cs="微软雅黑"/>
          <w:color w:val="auto"/>
          <w:sz w:val="18"/>
          <w:szCs w:val="18"/>
        </w:rPr>
        <w:t>guideline</w:t>
      </w:r>
      <w:r w:rsidR="00BC4F01">
        <w:rPr>
          <w:rFonts w:ascii="思源黑体CN Bold" w:eastAsia="思源黑体CN Bold" w:hAnsi="思源黑体 CN Bold" w:cs="微软雅黑"/>
          <w:color w:val="auto"/>
          <w:sz w:val="18"/>
          <w:szCs w:val="18"/>
        </w:rPr>
        <w:t>.</w:t>
      </w:r>
      <w:r w:rsidR="00BC4F01" w:rsidRPr="008065A1">
        <w:rPr>
          <w:rFonts w:ascii="思源黑体CN Bold" w:eastAsia="思源黑体CN Bold" w:hAnsi="思源黑体 CN Bold" w:cs="微软雅黑"/>
          <w:color w:val="auto"/>
          <w:sz w:val="18"/>
          <w:szCs w:val="18"/>
        </w:rPr>
        <w:t>ngs_clinic_report_inter</w:t>
      </w:r>
      <w:proofErr w:type="spellEnd"/>
      <w:r w:rsidR="00BC4F0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512C6A" w:rsidRPr="00512C6A" w14:paraId="1955D5BE" w14:textId="77777777" w:rsidTr="00391163">
        <w:trPr>
          <w:trHeight w:val="454"/>
        </w:trPr>
        <w:tc>
          <w:tcPr>
            <w:tcW w:w="1980" w:type="dxa"/>
            <w:tcBorders>
              <w:tl2br w:val="nil"/>
              <w:tr2bl w:val="nil"/>
            </w:tcBorders>
            <w:shd w:val="clear" w:color="auto" w:fill="auto"/>
            <w:vAlign w:val="center"/>
          </w:tcPr>
          <w:p w14:paraId="5DB61D9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变异分类</w:t>
            </w:r>
          </w:p>
        </w:tc>
        <w:tc>
          <w:tcPr>
            <w:tcW w:w="1276" w:type="dxa"/>
            <w:tcBorders>
              <w:tl2br w:val="nil"/>
              <w:tr2bl w:val="nil"/>
            </w:tcBorders>
            <w:shd w:val="clear" w:color="auto" w:fill="auto"/>
            <w:vAlign w:val="center"/>
          </w:tcPr>
          <w:p w14:paraId="2E9B187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证据等级</w:t>
            </w:r>
          </w:p>
        </w:tc>
        <w:tc>
          <w:tcPr>
            <w:tcW w:w="7076" w:type="dxa"/>
            <w:tcBorders>
              <w:tl2br w:val="nil"/>
              <w:tr2bl w:val="nil"/>
            </w:tcBorders>
            <w:shd w:val="clear" w:color="auto" w:fill="auto"/>
            <w:vAlign w:val="center"/>
          </w:tcPr>
          <w:p w14:paraId="0F06F79C"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解释</w:t>
            </w:r>
          </w:p>
        </w:tc>
      </w:tr>
      <w:tr w:rsidR="00512C6A" w:rsidRPr="00512C6A" w14:paraId="2AE7A2F4" w14:textId="77777777" w:rsidTr="00391163">
        <w:trPr>
          <w:trHeight w:val="454"/>
        </w:trPr>
        <w:tc>
          <w:tcPr>
            <w:tcW w:w="1980" w:type="dxa"/>
            <w:vMerge w:val="restart"/>
            <w:tcBorders>
              <w:tl2br w:val="nil"/>
              <w:tr2bl w:val="nil"/>
            </w:tcBorders>
            <w:shd w:val="clear" w:color="auto" w:fill="auto"/>
            <w:vAlign w:val="center"/>
          </w:tcPr>
          <w:p w14:paraId="0CF5AB19"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I类变异</w:t>
            </w:r>
          </w:p>
          <w:p w14:paraId="47B1A61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（强临床意义）</w:t>
            </w:r>
          </w:p>
        </w:tc>
        <w:tc>
          <w:tcPr>
            <w:tcW w:w="1276" w:type="dxa"/>
            <w:tcBorders>
              <w:tl2br w:val="nil"/>
              <w:tr2bl w:val="nil"/>
            </w:tcBorders>
            <w:shd w:val="clear" w:color="auto" w:fill="auto"/>
            <w:vAlign w:val="center"/>
          </w:tcPr>
          <w:p w14:paraId="053D893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24C4BF3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患者肿瘤治疗有响应或耐药的生物标志物</w:t>
            </w:r>
          </w:p>
        </w:tc>
      </w:tr>
      <w:tr w:rsidR="00512C6A" w:rsidRPr="00512C6A" w14:paraId="0CB35412" w14:textId="77777777" w:rsidTr="00391163">
        <w:trPr>
          <w:trHeight w:val="454"/>
        </w:trPr>
        <w:tc>
          <w:tcPr>
            <w:tcW w:w="1980" w:type="dxa"/>
            <w:vMerge/>
            <w:tcBorders>
              <w:tl2br w:val="nil"/>
              <w:tr2bl w:val="nil"/>
            </w:tcBorders>
            <w:shd w:val="clear" w:color="auto" w:fill="auto"/>
            <w:vAlign w:val="center"/>
          </w:tcPr>
          <w:p w14:paraId="1363308D"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F4A56C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41EF198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专业指南明确对患者肿瘤治疗有响应或耐药的生物标志物</w:t>
            </w:r>
          </w:p>
        </w:tc>
      </w:tr>
      <w:tr w:rsidR="00512C6A" w:rsidRPr="00512C6A" w14:paraId="056D12F4" w14:textId="77777777" w:rsidTr="00391163">
        <w:trPr>
          <w:trHeight w:val="454"/>
        </w:trPr>
        <w:tc>
          <w:tcPr>
            <w:tcW w:w="1980" w:type="dxa"/>
            <w:vMerge/>
            <w:tcBorders>
              <w:tl2br w:val="nil"/>
              <w:tr2bl w:val="nil"/>
            </w:tcBorders>
            <w:shd w:val="clear" w:color="auto" w:fill="auto"/>
            <w:vAlign w:val="center"/>
          </w:tcPr>
          <w:p w14:paraId="56ACEBF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2E529C3"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6C7FFF2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专业指南明确对患者肿瘤有诊断或预后意义的生物标志物</w:t>
            </w:r>
          </w:p>
        </w:tc>
      </w:tr>
      <w:tr w:rsidR="00512C6A" w:rsidRPr="00512C6A" w14:paraId="1E86CC24" w14:textId="77777777" w:rsidTr="00391163">
        <w:trPr>
          <w:trHeight w:val="454"/>
        </w:trPr>
        <w:tc>
          <w:tcPr>
            <w:tcW w:w="1980" w:type="dxa"/>
            <w:vMerge/>
            <w:tcBorders>
              <w:tl2br w:val="nil"/>
              <w:tr2bl w:val="nil"/>
            </w:tcBorders>
            <w:shd w:val="clear" w:color="auto" w:fill="auto"/>
            <w:vAlign w:val="center"/>
          </w:tcPr>
          <w:p w14:paraId="447CD7B5"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046C160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1957A6F"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专家共识或III、IV期临床试验研究明确对患者肿瘤治疗有响应或耐药的生物标志物</w:t>
            </w:r>
          </w:p>
        </w:tc>
      </w:tr>
      <w:tr w:rsidR="00512C6A" w:rsidRPr="00512C6A" w14:paraId="609ECE06" w14:textId="77777777" w:rsidTr="00391163">
        <w:trPr>
          <w:trHeight w:val="454"/>
        </w:trPr>
        <w:tc>
          <w:tcPr>
            <w:tcW w:w="1980" w:type="dxa"/>
            <w:vMerge/>
            <w:tcBorders>
              <w:tl2br w:val="nil"/>
              <w:tr2bl w:val="nil"/>
            </w:tcBorders>
            <w:shd w:val="clear" w:color="auto" w:fill="auto"/>
            <w:vAlign w:val="center"/>
          </w:tcPr>
          <w:p w14:paraId="3452566C"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5CA42C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B719CF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专家共识或III、IV期临床试验研究明确对患者肿瘤有诊断或预后意义的生物标志物</w:t>
            </w:r>
          </w:p>
        </w:tc>
      </w:tr>
      <w:tr w:rsidR="00512C6A" w:rsidRPr="00512C6A" w14:paraId="2D795E59" w14:textId="77777777" w:rsidTr="00391163">
        <w:trPr>
          <w:trHeight w:val="454"/>
        </w:trPr>
        <w:tc>
          <w:tcPr>
            <w:tcW w:w="1980" w:type="dxa"/>
            <w:vMerge w:val="restart"/>
            <w:tcBorders>
              <w:tl2br w:val="nil"/>
              <w:tr2bl w:val="nil"/>
            </w:tcBorders>
            <w:shd w:val="clear" w:color="auto" w:fill="auto"/>
            <w:vAlign w:val="center"/>
          </w:tcPr>
          <w:p w14:paraId="47529B6A"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II类变异</w:t>
            </w:r>
          </w:p>
          <w:p w14:paraId="4721062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（潜在临床意义）</w:t>
            </w:r>
          </w:p>
        </w:tc>
        <w:tc>
          <w:tcPr>
            <w:tcW w:w="1276" w:type="dxa"/>
            <w:tcBorders>
              <w:tl2br w:val="nil"/>
              <w:tr2bl w:val="nil"/>
            </w:tcBorders>
            <w:shd w:val="clear" w:color="auto" w:fill="auto"/>
            <w:vAlign w:val="center"/>
          </w:tcPr>
          <w:p w14:paraId="58F6CFE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C</w:t>
            </w:r>
          </w:p>
        </w:tc>
        <w:tc>
          <w:tcPr>
            <w:tcW w:w="7076" w:type="dxa"/>
            <w:tcBorders>
              <w:tl2br w:val="nil"/>
              <w:tr2bl w:val="nil"/>
            </w:tcBorders>
            <w:shd w:val="clear" w:color="auto" w:fill="auto"/>
            <w:vAlign w:val="center"/>
          </w:tcPr>
          <w:p w14:paraId="0F93A04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其他肿瘤治疗有响应或耐药的生物标志物</w:t>
            </w:r>
          </w:p>
        </w:tc>
      </w:tr>
      <w:tr w:rsidR="00512C6A" w:rsidRPr="00512C6A" w14:paraId="146CF704" w14:textId="77777777" w:rsidTr="00391163">
        <w:trPr>
          <w:trHeight w:val="454"/>
        </w:trPr>
        <w:tc>
          <w:tcPr>
            <w:tcW w:w="1980" w:type="dxa"/>
            <w:vMerge/>
            <w:tcBorders>
              <w:tl2br w:val="nil"/>
              <w:tr2bl w:val="nil"/>
            </w:tcBorders>
            <w:shd w:val="clear" w:color="auto" w:fill="auto"/>
            <w:vAlign w:val="center"/>
          </w:tcPr>
          <w:p w14:paraId="242554E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6C9D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1BEAA94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专业指南推荐对其他肿瘤治疗有响应或耐药的生物标志物</w:t>
            </w:r>
          </w:p>
        </w:tc>
      </w:tr>
      <w:tr w:rsidR="00512C6A" w:rsidRPr="00512C6A" w14:paraId="7C8D5752" w14:textId="77777777" w:rsidTr="00391163">
        <w:trPr>
          <w:trHeight w:val="454"/>
        </w:trPr>
        <w:tc>
          <w:tcPr>
            <w:tcW w:w="1980" w:type="dxa"/>
            <w:vMerge/>
            <w:tcBorders>
              <w:tl2br w:val="nil"/>
              <w:tr2bl w:val="nil"/>
            </w:tcBorders>
            <w:shd w:val="clear" w:color="auto" w:fill="auto"/>
            <w:vAlign w:val="center"/>
          </w:tcPr>
          <w:p w14:paraId="334D0F59"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E529A5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31F76FE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已经作为临床试验筛选入组标准的生物标志物</w:t>
            </w:r>
          </w:p>
        </w:tc>
      </w:tr>
      <w:tr w:rsidR="00512C6A" w:rsidRPr="00512C6A" w14:paraId="4D50F919" w14:textId="77777777" w:rsidTr="00391163">
        <w:trPr>
          <w:trHeight w:val="454"/>
        </w:trPr>
        <w:tc>
          <w:tcPr>
            <w:tcW w:w="1980" w:type="dxa"/>
            <w:vMerge/>
            <w:tcBorders>
              <w:tl2br w:val="nil"/>
              <w:tr2bl w:val="nil"/>
            </w:tcBorders>
            <w:shd w:val="clear" w:color="auto" w:fill="auto"/>
            <w:vAlign w:val="center"/>
          </w:tcPr>
          <w:p w14:paraId="555BD38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3ECEF43A"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247C3D86"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多项小型研究（I、II期临床试验）结果表明有诊断或预后意义的生物标志物</w:t>
            </w:r>
          </w:p>
        </w:tc>
      </w:tr>
      <w:tr w:rsidR="00512C6A" w:rsidRPr="00512C6A" w14:paraId="08097579" w14:textId="77777777" w:rsidTr="00391163">
        <w:trPr>
          <w:trHeight w:val="454"/>
        </w:trPr>
        <w:tc>
          <w:tcPr>
            <w:tcW w:w="1980" w:type="dxa"/>
            <w:vMerge/>
            <w:tcBorders>
              <w:tl2br w:val="nil"/>
              <w:tr2bl w:val="nil"/>
            </w:tcBorders>
            <w:shd w:val="clear" w:color="auto" w:fill="auto"/>
            <w:vAlign w:val="center"/>
          </w:tcPr>
          <w:p w14:paraId="36710F7F"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A6C45B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16BA66E1"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临床前硏</w:t>
            </w:r>
            <w:proofErr w:type="gramStart"/>
            <w:r w:rsidRPr="00512C6A">
              <w:rPr>
                <w:rFonts w:ascii="思源黑体CN Bold" w:eastAsia="思源黑体CN Bold" w:hAnsi="思源黑体 CN Bold" w:cs="微软雅黑" w:hint="eastAsia"/>
                <w:color w:val="auto"/>
                <w:sz w:val="16"/>
                <w:szCs w:val="16"/>
              </w:rPr>
              <w:t>究表明</w:t>
            </w:r>
            <w:proofErr w:type="gramEnd"/>
            <w:r w:rsidRPr="00512C6A">
              <w:rPr>
                <w:rFonts w:ascii="思源黑体CN Bold" w:eastAsia="思源黑体CN Bold" w:hAnsi="思源黑体 CN Bold" w:cs="微软雅黑" w:hint="eastAsia"/>
                <w:color w:val="auto"/>
                <w:sz w:val="16"/>
                <w:szCs w:val="16"/>
              </w:rPr>
              <w:t>具有潜在治疗意义的生物标志物</w:t>
            </w:r>
          </w:p>
        </w:tc>
      </w:tr>
      <w:tr w:rsidR="00512C6A" w:rsidRPr="00512C6A" w14:paraId="1ECE3506" w14:textId="77777777" w:rsidTr="00391163">
        <w:trPr>
          <w:trHeight w:val="454"/>
        </w:trPr>
        <w:tc>
          <w:tcPr>
            <w:tcW w:w="1980" w:type="dxa"/>
            <w:vMerge/>
            <w:tcBorders>
              <w:tl2br w:val="nil"/>
              <w:tr2bl w:val="nil"/>
            </w:tcBorders>
            <w:shd w:val="clear" w:color="auto" w:fill="auto"/>
            <w:vAlign w:val="center"/>
          </w:tcPr>
          <w:p w14:paraId="6DEC4B1E"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1D0AA58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3C7CE79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有病例报道或结论未形成共识，评估疾病诊断或预后意义的生物标志物</w:t>
            </w:r>
          </w:p>
        </w:tc>
      </w:tr>
      <w:tr w:rsidR="00512C6A" w:rsidRPr="00512C6A" w14:paraId="127DDCCA" w14:textId="77777777" w:rsidTr="00391163">
        <w:trPr>
          <w:trHeight w:val="454"/>
        </w:trPr>
        <w:tc>
          <w:tcPr>
            <w:tcW w:w="1980" w:type="dxa"/>
            <w:vMerge w:val="restart"/>
            <w:tcBorders>
              <w:tl2br w:val="nil"/>
              <w:tr2bl w:val="nil"/>
            </w:tcBorders>
            <w:shd w:val="clear" w:color="auto" w:fill="auto"/>
            <w:vAlign w:val="center"/>
          </w:tcPr>
          <w:p w14:paraId="67D4E97D"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III类变异</w:t>
            </w:r>
          </w:p>
          <w:p w14:paraId="6E0E5718"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（临床意义不明变异）</w:t>
            </w:r>
          </w:p>
        </w:tc>
        <w:tc>
          <w:tcPr>
            <w:tcW w:w="1276" w:type="dxa"/>
            <w:tcBorders>
              <w:tl2br w:val="nil"/>
              <w:tr2bl w:val="nil"/>
            </w:tcBorders>
            <w:shd w:val="clear" w:color="auto" w:fill="auto"/>
            <w:vAlign w:val="center"/>
          </w:tcPr>
          <w:p w14:paraId="37302922"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4DA6C91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在全人群或特定人群数据库、泛癌种或特定肿瘤数据库中均未观察到较高变异频率</w:t>
            </w:r>
          </w:p>
        </w:tc>
      </w:tr>
      <w:tr w:rsidR="00512C6A" w:rsidRPr="00512C6A" w14:paraId="500E1292" w14:textId="77777777" w:rsidTr="00391163">
        <w:trPr>
          <w:trHeight w:val="454"/>
        </w:trPr>
        <w:tc>
          <w:tcPr>
            <w:tcW w:w="1980" w:type="dxa"/>
            <w:vMerge/>
            <w:tcBorders>
              <w:tl2br w:val="nil"/>
              <w:tr2bl w:val="nil"/>
            </w:tcBorders>
            <w:shd w:val="clear" w:color="auto" w:fill="auto"/>
            <w:vAlign w:val="center"/>
          </w:tcPr>
          <w:p w14:paraId="018BEBE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6FE5D16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5EA08B55"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缺乏令人信服的已发表肿瘤相关证据</w:t>
            </w:r>
          </w:p>
        </w:tc>
      </w:tr>
      <w:tr w:rsidR="00512C6A" w:rsidRPr="00512C6A" w14:paraId="6CA23647" w14:textId="77777777" w:rsidTr="00391163">
        <w:trPr>
          <w:trHeight w:val="454"/>
        </w:trPr>
        <w:tc>
          <w:tcPr>
            <w:tcW w:w="1980" w:type="dxa"/>
            <w:vMerge w:val="restart"/>
            <w:tcBorders>
              <w:tl2br w:val="nil"/>
              <w:tr2bl w:val="nil"/>
            </w:tcBorders>
            <w:shd w:val="clear" w:color="auto" w:fill="auto"/>
            <w:vAlign w:val="center"/>
          </w:tcPr>
          <w:p w14:paraId="46EB4AF2"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IV类变异</w:t>
            </w:r>
          </w:p>
          <w:p w14:paraId="4BA712E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（良性和可能良性变异）</w:t>
            </w:r>
          </w:p>
        </w:tc>
        <w:tc>
          <w:tcPr>
            <w:tcW w:w="1276" w:type="dxa"/>
            <w:tcBorders>
              <w:tl2br w:val="nil"/>
              <w:tr2bl w:val="nil"/>
            </w:tcBorders>
            <w:shd w:val="clear" w:color="auto" w:fill="auto"/>
            <w:vAlign w:val="center"/>
          </w:tcPr>
          <w:p w14:paraId="638E3FA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632DBC6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在全人群或特定人群数据库中观察到高变异频率</w:t>
            </w:r>
          </w:p>
        </w:tc>
      </w:tr>
      <w:tr w:rsidR="00512C6A" w:rsidRPr="00512C6A" w14:paraId="5F030D71" w14:textId="77777777" w:rsidTr="00391163">
        <w:trPr>
          <w:trHeight w:val="454"/>
        </w:trPr>
        <w:tc>
          <w:tcPr>
            <w:tcW w:w="1980" w:type="dxa"/>
            <w:vMerge/>
            <w:tcBorders>
              <w:tl2br w:val="nil"/>
              <w:tr2bl w:val="nil"/>
            </w:tcBorders>
            <w:shd w:val="clear" w:color="auto" w:fill="auto"/>
            <w:vAlign w:val="center"/>
          </w:tcPr>
          <w:p w14:paraId="260920BB"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95EC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7EF6D980"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无已发表的肿瘤相关证据</w:t>
            </w:r>
          </w:p>
        </w:tc>
      </w:tr>
    </w:tbl>
    <w:p w14:paraId="13279154"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5" w:name="_Toc26404"/>
      <w:r w:rsidRPr="00512C6A">
        <w:rPr>
          <w:rFonts w:ascii="思源黑体CN Bold" w:eastAsia="思源黑体CN Bold" w:hAnsi="思源黑体 CN Bold" w:cs="微软雅黑" w:hint="eastAsia"/>
          <w:color w:val="auto"/>
          <w:sz w:val="24"/>
          <w:szCs w:val="24"/>
        </w:rPr>
        <w:t>检测方法与局限性</w:t>
      </w:r>
      <w:bookmarkEnd w:id="15"/>
    </w:p>
    <w:p w14:paraId="6FFEFEDB"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2484125E"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6" w:name="_Toc18268"/>
      <w:r w:rsidRPr="00512C6A">
        <w:rPr>
          <w:rFonts w:ascii="思源黑体CN Bold" w:eastAsia="思源黑体CN Bold" w:hAnsi="思源黑体 CN Bold" w:cs="微软雅黑" w:hint="eastAsia"/>
          <w:color w:val="auto"/>
          <w:sz w:val="24"/>
          <w:szCs w:val="24"/>
        </w:rPr>
        <w:t>阴性检测结果</w:t>
      </w:r>
      <w:bookmarkEnd w:id="16"/>
    </w:p>
    <w:p w14:paraId="0CC843BA" w14:textId="77777777" w:rsidR="00325C16" w:rsidRPr="00512C6A" w:rsidRDefault="00A8328B">
      <w:pPr>
        <w:spacing w:line="380" w:lineRule="exact"/>
        <w:ind w:leftChars="100" w:left="200"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7" w:name="_Toc9877"/>
      <w:r w:rsidRPr="00512C6A">
        <w:rPr>
          <w:rFonts w:ascii="思源黑体CN Bold" w:eastAsia="思源黑体CN Bold" w:hAnsi="思源黑体 CN Bold" w:cs="微软雅黑" w:hint="eastAsia"/>
          <w:color w:val="auto"/>
          <w:sz w:val="24"/>
          <w:szCs w:val="24"/>
        </w:rPr>
        <w:t>临床方案决定</w:t>
      </w:r>
      <w:bookmarkEnd w:id="17"/>
    </w:p>
    <w:p w14:paraId="60082C89" w14:textId="4F34801B" w:rsidR="00325C16" w:rsidRPr="00512C6A" w:rsidRDefault="00A8328B" w:rsidP="00391163">
      <w:pPr>
        <w:spacing w:line="380" w:lineRule="exact"/>
        <w:ind w:firstLineChars="200" w:firstLine="360"/>
        <w:rPr>
          <w:rFonts w:ascii="思源黑体CN Bold" w:eastAsia="思源黑体CN Bold" w:hAnsi="Times New Roman"/>
          <w:b/>
          <w:color w:val="auto"/>
          <w:spacing w:val="10"/>
          <w:sz w:val="36"/>
          <w:szCs w:val="36"/>
        </w:rPr>
      </w:pPr>
      <w:r w:rsidRPr="00512C6A">
        <w:rPr>
          <w:rFonts w:ascii="思源黑体CN Bold" w:eastAsia="思源黑体CN Bold" w:hAnsi="思源黑体 CN Bold" w:cs="微软雅黑" w:hint="eastAsia"/>
          <w:color w:val="auto"/>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sidRPr="00512C6A">
        <w:rPr>
          <w:rFonts w:ascii="思源黑体CN Bold" w:eastAsia="思源黑体CN Bold" w:hAnsi="Times New Roman" w:hint="eastAsia"/>
          <w:color w:val="auto"/>
          <w:sz w:val="18"/>
          <w:szCs w:val="18"/>
        </w:rPr>
        <w:br w:type="page"/>
      </w:r>
    </w:p>
    <w:p w14:paraId="22E0F4C1" w14:textId="77777777" w:rsidR="00325C16" w:rsidRPr="00512C6A" w:rsidRDefault="00A8328B">
      <w:pPr>
        <w:spacing w:after="0" w:line="240" w:lineRule="auto"/>
        <w:outlineLvl w:val="0"/>
        <w:rPr>
          <w:rFonts w:ascii="思源黑体CN Bold" w:eastAsia="思源黑体CN Bold" w:hAnsi="Times New Roman"/>
          <w:b/>
          <w:color w:val="auto"/>
          <w:spacing w:val="10"/>
          <w:sz w:val="36"/>
          <w:szCs w:val="36"/>
        </w:rPr>
      </w:pPr>
      <w:bookmarkStart w:id="18" w:name="_Toc191367957"/>
      <w:bookmarkStart w:id="19" w:name="_Toc191366252"/>
      <w:bookmarkStart w:id="20" w:name="_Toc9081"/>
      <w:r w:rsidRPr="00512C6A">
        <w:rPr>
          <w:rFonts w:ascii="思源黑体CN Bold" w:eastAsia="思源黑体CN Bold" w:hAnsi="Times New Roman" w:hint="eastAsia"/>
          <w:b/>
          <w:color w:val="auto"/>
          <w:spacing w:val="10"/>
          <w:sz w:val="36"/>
          <w:szCs w:val="36"/>
        </w:rPr>
        <w:lastRenderedPageBreak/>
        <w:t>附录1：样本主要质控</w:t>
      </w:r>
      <w:bookmarkEnd w:id="18"/>
      <w:bookmarkEnd w:id="19"/>
      <w:bookmarkEnd w:id="20"/>
    </w:p>
    <w:tbl>
      <w:tblPr>
        <w:tblW w:w="103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97"/>
        <w:gridCol w:w="2696"/>
        <w:gridCol w:w="3120"/>
        <w:gridCol w:w="3121"/>
      </w:tblGrid>
      <w:tr w:rsidR="00512C6A" w:rsidRPr="00512C6A" w14:paraId="1BD00444" w14:textId="77777777" w:rsidTr="00512C6A">
        <w:trPr>
          <w:trHeight w:val="567"/>
        </w:trPr>
        <w:tc>
          <w:tcPr>
            <w:tcW w:w="4093" w:type="dxa"/>
            <w:gridSpan w:val="2"/>
            <w:tcBorders>
              <w:tl2br w:val="nil"/>
              <w:tr2bl w:val="nil"/>
            </w:tcBorders>
            <w:shd w:val="clear" w:color="auto" w:fill="auto"/>
            <w:vAlign w:val="center"/>
          </w:tcPr>
          <w:p w14:paraId="12AE96C3"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控内容</w:t>
            </w:r>
            <w:proofErr w:type="gramEnd"/>
          </w:p>
        </w:tc>
        <w:tc>
          <w:tcPr>
            <w:tcW w:w="3120" w:type="dxa"/>
            <w:tcBorders>
              <w:tl2br w:val="nil"/>
              <w:tr2bl w:val="nil"/>
            </w:tcBorders>
            <w:shd w:val="clear" w:color="auto" w:fill="auto"/>
            <w:vAlign w:val="center"/>
          </w:tcPr>
          <w:p w14:paraId="4EDA8271"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控标准</w:t>
            </w:r>
            <w:proofErr w:type="gramEnd"/>
          </w:p>
        </w:tc>
        <w:tc>
          <w:tcPr>
            <w:tcW w:w="3121" w:type="dxa"/>
            <w:tcBorders>
              <w:tl2br w:val="nil"/>
              <w:tr2bl w:val="nil"/>
            </w:tcBorders>
            <w:shd w:val="clear" w:color="auto" w:fill="auto"/>
            <w:vAlign w:val="center"/>
          </w:tcPr>
          <w:p w14:paraId="2FCB0D75"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控结果</w:t>
            </w:r>
            <w:proofErr w:type="gramEnd"/>
          </w:p>
        </w:tc>
      </w:tr>
      <w:tr w:rsidR="00512C6A" w:rsidRPr="00512C6A" w14:paraId="56ADA2C7" w14:textId="77777777" w:rsidTr="00512C6A">
        <w:trPr>
          <w:trHeight w:val="567"/>
        </w:trPr>
        <w:tc>
          <w:tcPr>
            <w:tcW w:w="1397" w:type="dxa"/>
            <w:tcBorders>
              <w:tl2br w:val="nil"/>
              <w:tr2bl w:val="nil"/>
            </w:tcBorders>
            <w:shd w:val="clear" w:color="auto" w:fill="auto"/>
            <w:vAlign w:val="center"/>
          </w:tcPr>
          <w:p w14:paraId="391E046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文库质控</w:t>
            </w:r>
          </w:p>
        </w:tc>
        <w:tc>
          <w:tcPr>
            <w:tcW w:w="2696" w:type="dxa"/>
            <w:tcBorders>
              <w:tl2br w:val="nil"/>
              <w:tr2bl w:val="nil"/>
            </w:tcBorders>
            <w:shd w:val="clear" w:color="auto" w:fill="auto"/>
            <w:vAlign w:val="center"/>
          </w:tcPr>
          <w:p w14:paraId="4F9C470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文库浓度(ng/μL)</w:t>
            </w:r>
          </w:p>
        </w:tc>
        <w:tc>
          <w:tcPr>
            <w:tcW w:w="3120" w:type="dxa"/>
            <w:tcBorders>
              <w:tl2br w:val="nil"/>
              <w:tr2bl w:val="nil"/>
            </w:tcBorders>
            <w:shd w:val="clear" w:color="auto" w:fill="auto"/>
            <w:vAlign w:val="center"/>
          </w:tcPr>
          <w:p w14:paraId="395E90D2"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≥2.5</w:t>
            </w:r>
          </w:p>
        </w:tc>
        <w:tc>
          <w:tcPr>
            <w:tcW w:w="3121" w:type="dxa"/>
            <w:tcBorders>
              <w:tl2br w:val="nil"/>
              <w:tr2bl w:val="nil"/>
            </w:tcBorders>
            <w:shd w:val="clear" w:color="auto" w:fill="auto"/>
            <w:vAlign w:val="center"/>
          </w:tcPr>
          <w:p w14:paraId="7BE68C9F" w14:textId="2BD3A1E1" w:rsidR="00325C16" w:rsidRPr="00512C6A" w:rsidRDefault="000252EB" w:rsidP="000252EB">
            <w:pPr>
              <w:spacing w:after="0" w:line="240" w:lineRule="auto"/>
              <w:jc w:val="center"/>
              <w:rPr>
                <w:rFonts w:ascii="思源黑体CN Bold" w:eastAsia="思源黑体CN Bold" w:hAnsi="Times New Roman"/>
                <w:color w:val="auto"/>
                <w:sz w:val="17"/>
                <w:szCs w:val="17"/>
              </w:rPr>
            </w:pPr>
            <w:r w:rsidRPr="000252EB">
              <w:rPr>
                <w:rFonts w:ascii="思源黑体CN Bold" w:eastAsia="思源黑体CN Bold" w:hAnsi="Times New Roman"/>
                <w:color w:val="auto"/>
                <w:sz w:val="17"/>
                <w:szCs w:val="17"/>
              </w:rPr>
              <w:t xml:space="preserve">{%if </w:t>
            </w:r>
            <w:proofErr w:type="spellStart"/>
            <w:r w:rsidRPr="000252EB">
              <w:rPr>
                <w:rFonts w:ascii="思源黑体CN Bold" w:eastAsia="思源黑体CN Bold" w:hAnsi="Times New Roman"/>
                <w:color w:val="auto"/>
                <w:sz w:val="17"/>
                <w:szCs w:val="17"/>
              </w:rPr>
              <w:t>lib_quality_control</w:t>
            </w:r>
            <w:proofErr w:type="spellEnd"/>
            <w:r w:rsidRPr="000252EB">
              <w:rPr>
                <w:rFonts w:ascii="思源黑体CN Bold" w:eastAsia="思源黑体CN Bold" w:hAnsi="Times New Roman"/>
                <w:color w:val="auto"/>
                <w:sz w:val="17"/>
                <w:szCs w:val="17"/>
              </w:rPr>
              <w:t xml:space="preserve"> and </w:t>
            </w:r>
            <w:proofErr w:type="spellStart"/>
            <w:r w:rsidRPr="000252EB">
              <w:rPr>
                <w:rFonts w:ascii="思源黑体CN Bold" w:eastAsia="思源黑体CN Bold" w:hAnsi="Times New Roman"/>
                <w:color w:val="auto"/>
                <w:sz w:val="17"/>
                <w:szCs w:val="17"/>
              </w:rPr>
              <w:t>lib_quality_control.lib_dna_qc</w:t>
            </w:r>
            <w:proofErr w:type="spellEnd"/>
            <w:r w:rsidRPr="000252EB">
              <w:rPr>
                <w:rFonts w:ascii="思源黑体CN Bold" w:eastAsia="思源黑体CN Bold" w:hAnsi="Times New Roman"/>
                <w:color w:val="auto"/>
                <w:sz w:val="17"/>
                <w:szCs w:val="17"/>
              </w:rPr>
              <w:t xml:space="preserve"> and lib_quality_control.lib_dna_</w:t>
            </w:r>
            <w:proofErr w:type="gramStart"/>
            <w:r w:rsidRPr="000252EB">
              <w:rPr>
                <w:rFonts w:ascii="思源黑体CN Bold" w:eastAsia="思源黑体CN Bold" w:hAnsi="Times New Roman"/>
                <w:color w:val="auto"/>
                <w:sz w:val="17"/>
                <w:szCs w:val="17"/>
              </w:rPr>
              <w:t>qc.library</w:t>
            </w:r>
            <w:proofErr w:type="gramEnd"/>
            <w:r w:rsidRPr="000252EB">
              <w:rPr>
                <w:rFonts w:ascii="思源黑体CN Bold" w:eastAsia="思源黑体CN Bold" w:hAnsi="Times New Roman"/>
                <w:color w:val="auto"/>
                <w:sz w:val="17"/>
                <w:szCs w:val="17"/>
              </w:rPr>
              <w:t>_concn%}{{lib_quality_control.lib_dna_qc.library_concn|replace(</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.00</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)}}{%else%}{%endif%}</w:t>
            </w:r>
          </w:p>
        </w:tc>
      </w:tr>
      <w:tr w:rsidR="00512C6A" w:rsidRPr="00512C6A" w14:paraId="3A98F874" w14:textId="77777777" w:rsidTr="00512C6A">
        <w:trPr>
          <w:trHeight w:val="567"/>
        </w:trPr>
        <w:tc>
          <w:tcPr>
            <w:tcW w:w="1397" w:type="dxa"/>
            <w:vMerge w:val="restart"/>
            <w:tcBorders>
              <w:tl2br w:val="nil"/>
              <w:tr2bl w:val="nil"/>
            </w:tcBorders>
            <w:shd w:val="clear" w:color="auto" w:fill="auto"/>
            <w:vAlign w:val="center"/>
          </w:tcPr>
          <w:p w14:paraId="5E4A7F3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数据质控</w:t>
            </w:r>
          </w:p>
        </w:tc>
        <w:tc>
          <w:tcPr>
            <w:tcW w:w="2696" w:type="dxa"/>
            <w:tcBorders>
              <w:tl2br w:val="nil"/>
              <w:tr2bl w:val="nil"/>
            </w:tcBorders>
            <w:shd w:val="clear" w:color="auto" w:fill="auto"/>
            <w:vAlign w:val="center"/>
          </w:tcPr>
          <w:p w14:paraId="6B0023E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Q30</w:t>
            </w:r>
          </w:p>
        </w:tc>
        <w:tc>
          <w:tcPr>
            <w:tcW w:w="3120" w:type="dxa"/>
            <w:tcBorders>
              <w:tl2br w:val="nil"/>
              <w:tr2bl w:val="nil"/>
            </w:tcBorders>
            <w:shd w:val="clear" w:color="auto" w:fill="auto"/>
            <w:vAlign w:val="center"/>
          </w:tcPr>
          <w:p w14:paraId="7F6EE9A0"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≥75%</w:t>
            </w:r>
          </w:p>
        </w:tc>
        <w:tc>
          <w:tcPr>
            <w:tcW w:w="3121" w:type="dxa"/>
            <w:tcBorders>
              <w:tl2br w:val="nil"/>
              <w:tr2bl w:val="nil"/>
            </w:tcBorders>
            <w:shd w:val="clear" w:color="auto" w:fill="auto"/>
            <w:vAlign w:val="center"/>
          </w:tcPr>
          <w:p w14:paraId="5D0597AF" w14:textId="0B39C408"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{{qc.dna_data_</w:t>
            </w:r>
            <w:proofErr w:type="gramStart"/>
            <w:r w:rsidRPr="004F094C">
              <w:rPr>
                <w:rFonts w:ascii="思源黑体CN Bold" w:eastAsia="思源黑体CN Bold" w:hAnsi="Times New Roman"/>
                <w:color w:val="auto"/>
                <w:sz w:val="17"/>
                <w:szCs w:val="17"/>
              </w:rPr>
              <w:t>qc.cleandata</w:t>
            </w:r>
            <w:proofErr w:type="gramEnd"/>
            <w:r w:rsidRPr="004F094C">
              <w:rPr>
                <w:rFonts w:ascii="思源黑体CN Bold" w:eastAsia="思源黑体CN Bold" w:hAnsi="Times New Roman"/>
                <w:color w:val="auto"/>
                <w:sz w:val="17"/>
                <w:szCs w:val="17"/>
              </w:rPr>
              <w:t>_q30}}</w:t>
            </w:r>
          </w:p>
        </w:tc>
      </w:tr>
      <w:tr w:rsidR="00512C6A" w:rsidRPr="00512C6A" w14:paraId="479F4A57" w14:textId="77777777" w:rsidTr="00512C6A">
        <w:trPr>
          <w:trHeight w:val="567"/>
        </w:trPr>
        <w:tc>
          <w:tcPr>
            <w:tcW w:w="1397" w:type="dxa"/>
            <w:vMerge/>
            <w:tcBorders>
              <w:tl2br w:val="nil"/>
              <w:tr2bl w:val="nil"/>
            </w:tcBorders>
            <w:shd w:val="clear" w:color="auto" w:fill="auto"/>
            <w:vAlign w:val="center"/>
          </w:tcPr>
          <w:p w14:paraId="198058DA"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6BDD6D72"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测序深度≥1550X热点区域比例</w:t>
            </w:r>
          </w:p>
        </w:tc>
        <w:tc>
          <w:tcPr>
            <w:tcW w:w="3120" w:type="dxa"/>
            <w:tcBorders>
              <w:tl2br w:val="nil"/>
              <w:tr2bl w:val="nil"/>
            </w:tcBorders>
            <w:shd w:val="clear" w:color="auto" w:fill="auto"/>
            <w:vAlign w:val="center"/>
          </w:tcPr>
          <w:p w14:paraId="28BCAED8" w14:textId="33F15F17"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90%</w:t>
            </w:r>
          </w:p>
        </w:tc>
        <w:tc>
          <w:tcPr>
            <w:tcW w:w="3121" w:type="dxa"/>
            <w:tcBorders>
              <w:tl2br w:val="nil"/>
              <w:tr2bl w:val="nil"/>
            </w:tcBorders>
            <w:shd w:val="clear" w:color="auto" w:fill="auto"/>
            <w:vAlign w:val="center"/>
          </w:tcPr>
          <w:p w14:paraId="698C54D4" w14:textId="542AA2AE"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w:t>
            </w:r>
            <w:proofErr w:type="gramStart"/>
            <w:r w:rsidRPr="004F094C">
              <w:rPr>
                <w:rFonts w:ascii="思源黑体CN Bold" w:eastAsia="思源黑体CN Bold" w:hAnsi="Times New Roman"/>
                <w:color w:val="auto"/>
                <w:sz w:val="17"/>
                <w:szCs w:val="17"/>
              </w:rPr>
              <w:t>qc.qc</w:t>
            </w:r>
            <w:proofErr w:type="gramEnd"/>
            <w:r w:rsidRPr="004F094C">
              <w:rPr>
                <w:rFonts w:ascii="思源黑体CN Bold" w:eastAsia="思源黑体CN Bold" w:hAnsi="Times New Roman"/>
                <w:color w:val="auto"/>
                <w:sz w:val="17"/>
                <w:szCs w:val="17"/>
              </w:rPr>
              <w:t>_gradient.coverage_ratio_uniq_hot_1550}}</w:t>
            </w:r>
          </w:p>
        </w:tc>
      </w:tr>
      <w:tr w:rsidR="00512C6A" w:rsidRPr="00512C6A" w14:paraId="5FA5C972" w14:textId="77777777" w:rsidTr="00512C6A">
        <w:trPr>
          <w:trHeight w:val="567"/>
        </w:trPr>
        <w:tc>
          <w:tcPr>
            <w:tcW w:w="1397" w:type="dxa"/>
            <w:vMerge/>
            <w:tcBorders>
              <w:tl2br w:val="nil"/>
              <w:tr2bl w:val="nil"/>
            </w:tcBorders>
            <w:shd w:val="clear" w:color="auto" w:fill="auto"/>
            <w:vAlign w:val="center"/>
          </w:tcPr>
          <w:p w14:paraId="44F3D913"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59DB9634"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覆盖度</w:t>
            </w:r>
          </w:p>
        </w:tc>
        <w:tc>
          <w:tcPr>
            <w:tcW w:w="3120" w:type="dxa"/>
            <w:tcBorders>
              <w:tl2br w:val="nil"/>
              <w:tr2bl w:val="nil"/>
            </w:tcBorders>
            <w:shd w:val="clear" w:color="auto" w:fill="auto"/>
            <w:vAlign w:val="center"/>
          </w:tcPr>
          <w:p w14:paraId="581E1CBC" w14:textId="35B6E769"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95%</w:t>
            </w:r>
          </w:p>
        </w:tc>
        <w:tc>
          <w:tcPr>
            <w:tcW w:w="3121" w:type="dxa"/>
            <w:tcBorders>
              <w:tl2br w:val="nil"/>
              <w:tr2bl w:val="nil"/>
            </w:tcBorders>
            <w:shd w:val="clear" w:color="auto" w:fill="auto"/>
            <w:vAlign w:val="center"/>
          </w:tcPr>
          <w:p w14:paraId="16413BF4" w14:textId="1F88305C"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w:t>
            </w:r>
            <w:proofErr w:type="spellStart"/>
            <w:r w:rsidRPr="004F094C">
              <w:rPr>
                <w:rFonts w:ascii="思源黑体CN Bold" w:eastAsia="思源黑体CN Bold" w:hAnsi="Times New Roman"/>
                <w:color w:val="auto"/>
                <w:sz w:val="17"/>
                <w:szCs w:val="17"/>
              </w:rPr>
              <w:t>qc.dna_data_</w:t>
            </w:r>
            <w:proofErr w:type="gramStart"/>
            <w:r w:rsidRPr="004F094C">
              <w:rPr>
                <w:rFonts w:ascii="思源黑体CN Bold" w:eastAsia="思源黑体CN Bold" w:hAnsi="Times New Roman"/>
                <w:color w:val="auto"/>
                <w:sz w:val="17"/>
                <w:szCs w:val="17"/>
              </w:rPr>
              <w:t>qc.cover</w:t>
            </w:r>
            <w:proofErr w:type="gramEnd"/>
            <w:r w:rsidRPr="004F094C">
              <w:rPr>
                <w:rFonts w:ascii="思源黑体CN Bold" w:eastAsia="思源黑体CN Bold" w:hAnsi="Times New Roman"/>
                <w:color w:val="auto"/>
                <w:sz w:val="17"/>
                <w:szCs w:val="17"/>
              </w:rPr>
              <w:t>_ratio</w:t>
            </w:r>
            <w:proofErr w:type="spellEnd"/>
            <w:r w:rsidRPr="004F094C">
              <w:rPr>
                <w:rFonts w:ascii="思源黑体CN Bold" w:eastAsia="思源黑体CN Bold" w:hAnsi="Times New Roman"/>
                <w:color w:val="auto"/>
                <w:sz w:val="17"/>
                <w:szCs w:val="17"/>
              </w:rPr>
              <w:t>}}</w:t>
            </w:r>
          </w:p>
        </w:tc>
      </w:tr>
    </w:tbl>
    <w:p w14:paraId="6528CB8A" w14:textId="77777777" w:rsidR="00325C16" w:rsidRPr="00512C6A" w:rsidRDefault="00325C16">
      <w:pPr>
        <w:pStyle w:val="afa"/>
        <w:autoSpaceDE w:val="0"/>
        <w:autoSpaceDN w:val="0"/>
        <w:adjustRightInd w:val="0"/>
        <w:spacing w:after="0" w:line="240" w:lineRule="auto"/>
        <w:ind w:left="0"/>
        <w:contextualSpacing w:val="0"/>
        <w:rPr>
          <w:rFonts w:ascii="思源黑体CN Bold" w:eastAsia="思源黑体CN Bold" w:hAnsi="Times New Roman"/>
          <w:bCs/>
          <w:color w:val="auto"/>
          <w:sz w:val="15"/>
          <w:szCs w:val="15"/>
        </w:rPr>
      </w:pPr>
    </w:p>
    <w:p w14:paraId="6905DD82" w14:textId="77777777" w:rsidR="00325C16" w:rsidRPr="00747E2F" w:rsidRDefault="00A8328B" w:rsidP="00747E2F">
      <w:pPr>
        <w:adjustRightInd w:val="0"/>
        <w:snapToGrid w:val="0"/>
        <w:spacing w:after="0" w:line="240" w:lineRule="auto"/>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注：</w:t>
      </w:r>
    </w:p>
    <w:p w14:paraId="4166D7D8"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文库浓度(ng/μL)：使用核酸定量试剂盒及配套仪器测定DNA文库的浓度。</w:t>
      </w:r>
    </w:p>
    <w:p w14:paraId="4C9B4CAF"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Q30：测序的准确率高于99.9%的碱基的比例。</w:t>
      </w:r>
    </w:p>
    <w:p w14:paraId="49194AD0"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测序深度≥1550X热点区域比例：覆盖深度大于等于1550X的热点区域的占比。</w:t>
      </w:r>
    </w:p>
    <w:p w14:paraId="16C25EB9"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覆盖度: 检测到的区域</w:t>
      </w:r>
      <w:proofErr w:type="gramStart"/>
      <w:r w:rsidRPr="00747E2F">
        <w:rPr>
          <w:rFonts w:ascii="思源黑体CN Bold" w:eastAsia="思源黑体CN Bold" w:hAnsi="Times New Roman" w:hint="eastAsia"/>
          <w:bCs/>
          <w:color w:val="auto"/>
          <w:sz w:val="16"/>
          <w:szCs w:val="16"/>
        </w:rPr>
        <w:t>占目标</w:t>
      </w:r>
      <w:proofErr w:type="gramEnd"/>
      <w:r w:rsidRPr="00747E2F">
        <w:rPr>
          <w:rFonts w:ascii="思源黑体CN Bold" w:eastAsia="思源黑体CN Bold" w:hAnsi="Times New Roman" w:hint="eastAsia"/>
          <w:bCs/>
          <w:color w:val="auto"/>
          <w:sz w:val="16"/>
          <w:szCs w:val="16"/>
        </w:rPr>
        <w:t>区域的比例。</w:t>
      </w:r>
    </w:p>
    <w:p w14:paraId="377DC709" w14:textId="05065ABE" w:rsidR="00325C16" w:rsidRPr="00E12636" w:rsidRDefault="00A8328B" w:rsidP="00E12636">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如果质</w:t>
      </w:r>
      <w:proofErr w:type="gramStart"/>
      <w:r w:rsidRPr="00747E2F">
        <w:rPr>
          <w:rFonts w:ascii="思源黑体CN Bold" w:eastAsia="思源黑体CN Bold" w:hAnsi="Times New Roman" w:hint="eastAsia"/>
          <w:bCs/>
          <w:color w:val="auto"/>
          <w:sz w:val="16"/>
          <w:szCs w:val="16"/>
        </w:rPr>
        <w:t>控结果</w:t>
      </w:r>
      <w:proofErr w:type="gramEnd"/>
      <w:r w:rsidRPr="00747E2F">
        <w:rPr>
          <w:rFonts w:ascii="思源黑体CN Bold" w:eastAsia="思源黑体CN Bold" w:hAnsi="Times New Roman" w:hint="eastAsia"/>
          <w:bCs/>
          <w:color w:val="auto"/>
          <w:sz w:val="16"/>
          <w:szCs w:val="16"/>
        </w:rPr>
        <w:t>超出质</w:t>
      </w:r>
      <w:proofErr w:type="gramStart"/>
      <w:r w:rsidRPr="00747E2F">
        <w:rPr>
          <w:rFonts w:ascii="思源黑体CN Bold" w:eastAsia="思源黑体CN Bold" w:hAnsi="Times New Roman" w:hint="eastAsia"/>
          <w:bCs/>
          <w:color w:val="auto"/>
          <w:sz w:val="16"/>
          <w:szCs w:val="16"/>
        </w:rPr>
        <w:t>控标准</w:t>
      </w:r>
      <w:proofErr w:type="gramEnd"/>
      <w:r w:rsidRPr="00747E2F">
        <w:rPr>
          <w:rFonts w:ascii="思源黑体CN Bold" w:eastAsia="思源黑体CN Bold" w:hAnsi="Times New Roman" w:hint="eastAsia"/>
          <w:bCs/>
          <w:color w:val="auto"/>
          <w:sz w:val="16"/>
          <w:szCs w:val="16"/>
        </w:rPr>
        <w:t>范围，本产品检测灵敏度和特异性可能会受到影响。</w:t>
      </w:r>
      <w:r w:rsidRPr="00E12636">
        <w:rPr>
          <w:rFonts w:ascii="Times New Roman" w:eastAsia="思源黑体 CN Normal" w:hAnsi="Times New Roman"/>
          <w:bCs/>
          <w:color w:val="595959" w:themeColor="text1" w:themeTint="A6"/>
          <w:sz w:val="15"/>
          <w:szCs w:val="15"/>
        </w:rPr>
        <w:br w:type="page"/>
      </w:r>
    </w:p>
    <w:p w14:paraId="44F3ED18" w14:textId="77777777" w:rsidR="00325C16" w:rsidRPr="00512C6A" w:rsidRDefault="00A8328B">
      <w:pPr>
        <w:outlineLvl w:val="0"/>
        <w:rPr>
          <w:rFonts w:ascii="思源黑体CN Bold" w:eastAsia="思源黑体CN Bold" w:hAnsi="Times New Roman"/>
          <w:b/>
          <w:color w:val="auto"/>
          <w:spacing w:val="10"/>
          <w:sz w:val="36"/>
          <w:szCs w:val="36"/>
        </w:rPr>
      </w:pPr>
      <w:bookmarkStart w:id="21" w:name="_Toc20117"/>
      <w:r w:rsidRPr="00512C6A">
        <w:rPr>
          <w:rFonts w:ascii="思源黑体CN Bold" w:eastAsia="思源黑体CN Bold" w:hAnsi="Times New Roman" w:hint="eastAsia"/>
          <w:b/>
          <w:color w:val="auto"/>
          <w:spacing w:val="10"/>
          <w:sz w:val="36"/>
          <w:szCs w:val="36"/>
        </w:rPr>
        <w:lastRenderedPageBreak/>
        <w:t>附录2：检测基因列表</w:t>
      </w:r>
      <w:bookmarkEnd w:id="21"/>
    </w:p>
    <w:p w14:paraId="7161E010" w14:textId="77777777"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点突变与插入缺失突变的检测基因列表（109个基因）</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56"/>
        <w:gridCol w:w="1008"/>
        <w:gridCol w:w="1152"/>
        <w:gridCol w:w="1092"/>
        <w:gridCol w:w="1020"/>
        <w:gridCol w:w="1416"/>
      </w:tblGrid>
      <w:tr w:rsidR="00512C6A" w:rsidRPr="00512C6A" w14:paraId="0D65022F" w14:textId="77777777" w:rsidTr="00391163">
        <w:trPr>
          <w:trHeight w:val="510"/>
        </w:trPr>
        <w:tc>
          <w:tcPr>
            <w:tcW w:w="1037" w:type="dxa"/>
          </w:tcPr>
          <w:p w14:paraId="52DDB5A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AKT1</w:t>
            </w:r>
          </w:p>
        </w:tc>
        <w:tc>
          <w:tcPr>
            <w:tcW w:w="1239" w:type="dxa"/>
          </w:tcPr>
          <w:p w14:paraId="1E8FB5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AKT2</w:t>
            </w:r>
          </w:p>
        </w:tc>
        <w:tc>
          <w:tcPr>
            <w:tcW w:w="1356" w:type="dxa"/>
          </w:tcPr>
          <w:p w14:paraId="0A2EADB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AKT3</w:t>
            </w:r>
          </w:p>
        </w:tc>
        <w:tc>
          <w:tcPr>
            <w:tcW w:w="1008" w:type="dxa"/>
          </w:tcPr>
          <w:p w14:paraId="3BCB575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152" w:type="dxa"/>
          </w:tcPr>
          <w:p w14:paraId="02E37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APC</w:t>
            </w:r>
          </w:p>
        </w:tc>
        <w:tc>
          <w:tcPr>
            <w:tcW w:w="1092" w:type="dxa"/>
          </w:tcPr>
          <w:p w14:paraId="6C5B147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w:t>
            </w:r>
          </w:p>
        </w:tc>
        <w:tc>
          <w:tcPr>
            <w:tcW w:w="1020" w:type="dxa"/>
          </w:tcPr>
          <w:p w14:paraId="7D2D3F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ARAF</w:t>
            </w:r>
          </w:p>
        </w:tc>
        <w:tc>
          <w:tcPr>
            <w:tcW w:w="1416" w:type="dxa"/>
          </w:tcPr>
          <w:p w14:paraId="4BF83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ARID1A</w:t>
            </w:r>
          </w:p>
        </w:tc>
      </w:tr>
      <w:tr w:rsidR="00512C6A" w:rsidRPr="00512C6A" w14:paraId="3097E6A8" w14:textId="77777777" w:rsidTr="00391163">
        <w:trPr>
          <w:trHeight w:val="510"/>
        </w:trPr>
        <w:tc>
          <w:tcPr>
            <w:tcW w:w="1037" w:type="dxa"/>
          </w:tcPr>
          <w:p w14:paraId="771170F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ATM</w:t>
            </w:r>
          </w:p>
        </w:tc>
        <w:tc>
          <w:tcPr>
            <w:tcW w:w="1239" w:type="dxa"/>
          </w:tcPr>
          <w:p w14:paraId="732837F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ATR</w:t>
            </w:r>
          </w:p>
        </w:tc>
        <w:tc>
          <w:tcPr>
            <w:tcW w:w="1356" w:type="dxa"/>
          </w:tcPr>
          <w:p w14:paraId="68F785B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AURKA</w:t>
            </w:r>
          </w:p>
        </w:tc>
        <w:tc>
          <w:tcPr>
            <w:tcW w:w="1008" w:type="dxa"/>
          </w:tcPr>
          <w:p w14:paraId="7AD0F9D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BAP1</w:t>
            </w:r>
          </w:p>
        </w:tc>
        <w:tc>
          <w:tcPr>
            <w:tcW w:w="1152" w:type="dxa"/>
          </w:tcPr>
          <w:p w14:paraId="3E0CC64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BCL2L11</w:t>
            </w:r>
          </w:p>
        </w:tc>
        <w:tc>
          <w:tcPr>
            <w:tcW w:w="1092" w:type="dxa"/>
          </w:tcPr>
          <w:p w14:paraId="0B20701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020" w:type="dxa"/>
          </w:tcPr>
          <w:p w14:paraId="7678B5F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BRCA1</w:t>
            </w:r>
          </w:p>
        </w:tc>
        <w:tc>
          <w:tcPr>
            <w:tcW w:w="1416" w:type="dxa"/>
          </w:tcPr>
          <w:p w14:paraId="0FEA750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BRCA2</w:t>
            </w:r>
          </w:p>
        </w:tc>
      </w:tr>
      <w:tr w:rsidR="00512C6A" w:rsidRPr="00512C6A" w14:paraId="5FA1B584" w14:textId="77777777" w:rsidTr="00391163">
        <w:trPr>
          <w:trHeight w:val="510"/>
        </w:trPr>
        <w:tc>
          <w:tcPr>
            <w:tcW w:w="1037" w:type="dxa"/>
          </w:tcPr>
          <w:p w14:paraId="4E788A7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CCND1</w:t>
            </w:r>
          </w:p>
        </w:tc>
        <w:tc>
          <w:tcPr>
            <w:tcW w:w="1239" w:type="dxa"/>
          </w:tcPr>
          <w:p w14:paraId="016472A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CCNE1</w:t>
            </w:r>
          </w:p>
        </w:tc>
        <w:tc>
          <w:tcPr>
            <w:tcW w:w="1356" w:type="dxa"/>
          </w:tcPr>
          <w:p w14:paraId="058F9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CD274</w:t>
            </w:r>
          </w:p>
        </w:tc>
        <w:tc>
          <w:tcPr>
            <w:tcW w:w="1008" w:type="dxa"/>
          </w:tcPr>
          <w:p w14:paraId="7033CFC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CDK12</w:t>
            </w:r>
          </w:p>
        </w:tc>
        <w:tc>
          <w:tcPr>
            <w:tcW w:w="1152" w:type="dxa"/>
          </w:tcPr>
          <w:p w14:paraId="0EB6AC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CDK4</w:t>
            </w:r>
          </w:p>
        </w:tc>
        <w:tc>
          <w:tcPr>
            <w:tcW w:w="1092" w:type="dxa"/>
          </w:tcPr>
          <w:p w14:paraId="111645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CDK6</w:t>
            </w:r>
          </w:p>
        </w:tc>
        <w:tc>
          <w:tcPr>
            <w:tcW w:w="1020" w:type="dxa"/>
          </w:tcPr>
          <w:p w14:paraId="1E7A6A1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CDKN2A</w:t>
            </w:r>
          </w:p>
        </w:tc>
        <w:tc>
          <w:tcPr>
            <w:tcW w:w="1416" w:type="dxa"/>
          </w:tcPr>
          <w:p w14:paraId="5945A3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CDKN2B</w:t>
            </w:r>
          </w:p>
        </w:tc>
      </w:tr>
      <w:tr w:rsidR="00512C6A" w:rsidRPr="00512C6A" w14:paraId="1DC53394" w14:textId="77777777" w:rsidTr="00391163">
        <w:trPr>
          <w:trHeight w:val="510"/>
        </w:trPr>
        <w:tc>
          <w:tcPr>
            <w:tcW w:w="1037" w:type="dxa"/>
          </w:tcPr>
          <w:p w14:paraId="59BD64B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CREBBP</w:t>
            </w:r>
          </w:p>
        </w:tc>
        <w:tc>
          <w:tcPr>
            <w:tcW w:w="1239" w:type="dxa"/>
          </w:tcPr>
          <w:p w14:paraId="51CE94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CTNNB1</w:t>
            </w:r>
          </w:p>
        </w:tc>
        <w:tc>
          <w:tcPr>
            <w:tcW w:w="1356" w:type="dxa"/>
          </w:tcPr>
          <w:p w14:paraId="7D12BE6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DDR2</w:t>
            </w:r>
          </w:p>
        </w:tc>
        <w:tc>
          <w:tcPr>
            <w:tcW w:w="1008" w:type="dxa"/>
          </w:tcPr>
          <w:p w14:paraId="531FE6D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EIF1AX</w:t>
            </w:r>
          </w:p>
        </w:tc>
        <w:tc>
          <w:tcPr>
            <w:tcW w:w="1152" w:type="dxa"/>
          </w:tcPr>
          <w:p w14:paraId="09E7832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EPAS1</w:t>
            </w:r>
          </w:p>
        </w:tc>
        <w:tc>
          <w:tcPr>
            <w:tcW w:w="1092" w:type="dxa"/>
          </w:tcPr>
          <w:p w14:paraId="11A00A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EPCAM</w:t>
            </w:r>
          </w:p>
        </w:tc>
        <w:tc>
          <w:tcPr>
            <w:tcW w:w="1020" w:type="dxa"/>
          </w:tcPr>
          <w:p w14:paraId="43B5F5D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ERBB2</w:t>
            </w:r>
          </w:p>
        </w:tc>
        <w:tc>
          <w:tcPr>
            <w:tcW w:w="1416" w:type="dxa"/>
          </w:tcPr>
          <w:p w14:paraId="36A61D7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ERBB3</w:t>
            </w:r>
          </w:p>
        </w:tc>
      </w:tr>
      <w:tr w:rsidR="00512C6A" w:rsidRPr="00512C6A" w14:paraId="5659632E" w14:textId="77777777" w:rsidTr="00391163">
        <w:trPr>
          <w:trHeight w:val="510"/>
        </w:trPr>
        <w:tc>
          <w:tcPr>
            <w:tcW w:w="1037" w:type="dxa"/>
          </w:tcPr>
          <w:p w14:paraId="315863F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ERBB4</w:t>
            </w:r>
          </w:p>
        </w:tc>
        <w:tc>
          <w:tcPr>
            <w:tcW w:w="1239" w:type="dxa"/>
          </w:tcPr>
          <w:p w14:paraId="27000B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ESR1</w:t>
            </w:r>
          </w:p>
        </w:tc>
        <w:tc>
          <w:tcPr>
            <w:tcW w:w="1356" w:type="dxa"/>
          </w:tcPr>
          <w:p w14:paraId="47C897C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ETS2</w:t>
            </w:r>
          </w:p>
        </w:tc>
        <w:tc>
          <w:tcPr>
            <w:tcW w:w="1008" w:type="dxa"/>
          </w:tcPr>
          <w:p w14:paraId="7573D9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FANCA</w:t>
            </w:r>
          </w:p>
        </w:tc>
        <w:tc>
          <w:tcPr>
            <w:tcW w:w="1152" w:type="dxa"/>
          </w:tcPr>
          <w:p w14:paraId="786267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FBXW7</w:t>
            </w:r>
          </w:p>
        </w:tc>
        <w:tc>
          <w:tcPr>
            <w:tcW w:w="1092" w:type="dxa"/>
          </w:tcPr>
          <w:p w14:paraId="722118E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FGF19</w:t>
            </w:r>
          </w:p>
        </w:tc>
        <w:tc>
          <w:tcPr>
            <w:tcW w:w="1020" w:type="dxa"/>
          </w:tcPr>
          <w:p w14:paraId="7AC48D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FGF3</w:t>
            </w:r>
          </w:p>
        </w:tc>
        <w:tc>
          <w:tcPr>
            <w:tcW w:w="1416" w:type="dxa"/>
          </w:tcPr>
          <w:p w14:paraId="616E0F9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r>
      <w:tr w:rsidR="00512C6A" w:rsidRPr="00512C6A" w14:paraId="6BB75566" w14:textId="77777777" w:rsidTr="00391163">
        <w:trPr>
          <w:trHeight w:val="510"/>
        </w:trPr>
        <w:tc>
          <w:tcPr>
            <w:tcW w:w="1037" w:type="dxa"/>
          </w:tcPr>
          <w:p w14:paraId="3E3ECC8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239" w:type="dxa"/>
          </w:tcPr>
          <w:p w14:paraId="0A3A2C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356" w:type="dxa"/>
          </w:tcPr>
          <w:p w14:paraId="74BE2E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FGFR4</w:t>
            </w:r>
          </w:p>
        </w:tc>
        <w:tc>
          <w:tcPr>
            <w:tcW w:w="1008" w:type="dxa"/>
          </w:tcPr>
          <w:p w14:paraId="3EF81D9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FLCN</w:t>
            </w:r>
          </w:p>
        </w:tc>
        <w:tc>
          <w:tcPr>
            <w:tcW w:w="1152" w:type="dxa"/>
          </w:tcPr>
          <w:p w14:paraId="4F94882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FLT3</w:t>
            </w:r>
          </w:p>
        </w:tc>
        <w:tc>
          <w:tcPr>
            <w:tcW w:w="1092" w:type="dxa"/>
          </w:tcPr>
          <w:p w14:paraId="1038B0B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GNAS</w:t>
            </w:r>
          </w:p>
        </w:tc>
        <w:tc>
          <w:tcPr>
            <w:tcW w:w="1020" w:type="dxa"/>
          </w:tcPr>
          <w:p w14:paraId="69DF2C5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HIF1A</w:t>
            </w:r>
          </w:p>
        </w:tc>
        <w:tc>
          <w:tcPr>
            <w:tcW w:w="1416" w:type="dxa"/>
          </w:tcPr>
          <w:p w14:paraId="31B444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HRAS</w:t>
            </w:r>
          </w:p>
        </w:tc>
      </w:tr>
      <w:tr w:rsidR="00512C6A" w:rsidRPr="00512C6A" w14:paraId="6F9EDBCE" w14:textId="77777777" w:rsidTr="00391163">
        <w:trPr>
          <w:trHeight w:val="510"/>
        </w:trPr>
        <w:tc>
          <w:tcPr>
            <w:tcW w:w="1037" w:type="dxa"/>
          </w:tcPr>
          <w:p w14:paraId="73542B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IDH1</w:t>
            </w:r>
          </w:p>
        </w:tc>
        <w:tc>
          <w:tcPr>
            <w:tcW w:w="1239" w:type="dxa"/>
          </w:tcPr>
          <w:p w14:paraId="7F1115D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IDH2</w:t>
            </w:r>
          </w:p>
        </w:tc>
        <w:tc>
          <w:tcPr>
            <w:tcW w:w="1356" w:type="dxa"/>
          </w:tcPr>
          <w:p w14:paraId="4D8068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IGF1R</w:t>
            </w:r>
          </w:p>
        </w:tc>
        <w:tc>
          <w:tcPr>
            <w:tcW w:w="1008" w:type="dxa"/>
          </w:tcPr>
          <w:p w14:paraId="52440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JAK1</w:t>
            </w:r>
          </w:p>
        </w:tc>
        <w:tc>
          <w:tcPr>
            <w:tcW w:w="1152" w:type="dxa"/>
          </w:tcPr>
          <w:p w14:paraId="1699E54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JAK2</w:t>
            </w:r>
          </w:p>
        </w:tc>
        <w:tc>
          <w:tcPr>
            <w:tcW w:w="1092" w:type="dxa"/>
          </w:tcPr>
          <w:p w14:paraId="28FDE0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JAK3</w:t>
            </w:r>
          </w:p>
        </w:tc>
        <w:tc>
          <w:tcPr>
            <w:tcW w:w="1020" w:type="dxa"/>
          </w:tcPr>
          <w:p w14:paraId="2E9BB8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KDM5C</w:t>
            </w:r>
          </w:p>
        </w:tc>
        <w:tc>
          <w:tcPr>
            <w:tcW w:w="1416" w:type="dxa"/>
          </w:tcPr>
          <w:p w14:paraId="26FDBF4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KDR</w:t>
            </w:r>
          </w:p>
        </w:tc>
      </w:tr>
      <w:tr w:rsidR="00512C6A" w:rsidRPr="00512C6A" w14:paraId="77348817" w14:textId="77777777" w:rsidTr="00391163">
        <w:trPr>
          <w:trHeight w:val="510"/>
        </w:trPr>
        <w:tc>
          <w:tcPr>
            <w:tcW w:w="1037" w:type="dxa"/>
          </w:tcPr>
          <w:p w14:paraId="3C635AB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KIT</w:t>
            </w:r>
          </w:p>
        </w:tc>
        <w:tc>
          <w:tcPr>
            <w:tcW w:w="1239" w:type="dxa"/>
          </w:tcPr>
          <w:p w14:paraId="4A9BA8B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KRAS</w:t>
            </w:r>
          </w:p>
        </w:tc>
        <w:tc>
          <w:tcPr>
            <w:tcW w:w="1356" w:type="dxa"/>
          </w:tcPr>
          <w:p w14:paraId="50A57CC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MAP2K1</w:t>
            </w:r>
          </w:p>
        </w:tc>
        <w:tc>
          <w:tcPr>
            <w:tcW w:w="1008" w:type="dxa"/>
          </w:tcPr>
          <w:p w14:paraId="77B1C75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MAPK1</w:t>
            </w:r>
          </w:p>
        </w:tc>
        <w:tc>
          <w:tcPr>
            <w:tcW w:w="1152" w:type="dxa"/>
          </w:tcPr>
          <w:p w14:paraId="7A3A6DD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MET</w:t>
            </w:r>
          </w:p>
        </w:tc>
        <w:tc>
          <w:tcPr>
            <w:tcW w:w="1092" w:type="dxa"/>
          </w:tcPr>
          <w:p w14:paraId="2E9595E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MLH1</w:t>
            </w:r>
          </w:p>
        </w:tc>
        <w:tc>
          <w:tcPr>
            <w:tcW w:w="1020" w:type="dxa"/>
          </w:tcPr>
          <w:p w14:paraId="3BA5421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MRE11</w:t>
            </w:r>
          </w:p>
        </w:tc>
        <w:tc>
          <w:tcPr>
            <w:tcW w:w="1416" w:type="dxa"/>
          </w:tcPr>
          <w:p w14:paraId="4DE577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MSH2</w:t>
            </w:r>
          </w:p>
        </w:tc>
      </w:tr>
      <w:tr w:rsidR="00512C6A" w:rsidRPr="00512C6A" w14:paraId="62FFCE3B" w14:textId="77777777" w:rsidTr="00391163">
        <w:trPr>
          <w:trHeight w:val="510"/>
        </w:trPr>
        <w:tc>
          <w:tcPr>
            <w:tcW w:w="1037" w:type="dxa"/>
          </w:tcPr>
          <w:p w14:paraId="3555D1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MSH6</w:t>
            </w:r>
          </w:p>
        </w:tc>
        <w:tc>
          <w:tcPr>
            <w:tcW w:w="1239" w:type="dxa"/>
          </w:tcPr>
          <w:p w14:paraId="385861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MTOR</w:t>
            </w:r>
          </w:p>
        </w:tc>
        <w:tc>
          <w:tcPr>
            <w:tcW w:w="1356" w:type="dxa"/>
          </w:tcPr>
          <w:p w14:paraId="318E81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MYC</w:t>
            </w:r>
          </w:p>
        </w:tc>
        <w:tc>
          <w:tcPr>
            <w:tcW w:w="1008" w:type="dxa"/>
          </w:tcPr>
          <w:p w14:paraId="42FDF04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NF1</w:t>
            </w:r>
          </w:p>
        </w:tc>
        <w:tc>
          <w:tcPr>
            <w:tcW w:w="1152" w:type="dxa"/>
          </w:tcPr>
          <w:p w14:paraId="22F729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NF2</w:t>
            </w:r>
          </w:p>
        </w:tc>
        <w:tc>
          <w:tcPr>
            <w:tcW w:w="1092" w:type="dxa"/>
          </w:tcPr>
          <w:p w14:paraId="7F0135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NOTCH1</w:t>
            </w:r>
          </w:p>
        </w:tc>
        <w:tc>
          <w:tcPr>
            <w:tcW w:w="1020" w:type="dxa"/>
          </w:tcPr>
          <w:p w14:paraId="6C6F3DD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NRAS</w:t>
            </w:r>
          </w:p>
        </w:tc>
        <w:tc>
          <w:tcPr>
            <w:tcW w:w="1416" w:type="dxa"/>
          </w:tcPr>
          <w:p w14:paraId="02A3D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r>
      <w:tr w:rsidR="00512C6A" w:rsidRPr="00512C6A" w14:paraId="0FF26D5F" w14:textId="77777777" w:rsidTr="00391163">
        <w:trPr>
          <w:trHeight w:val="510"/>
        </w:trPr>
        <w:tc>
          <w:tcPr>
            <w:tcW w:w="1037" w:type="dxa"/>
          </w:tcPr>
          <w:p w14:paraId="0A979B9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c>
          <w:tcPr>
            <w:tcW w:w="1239" w:type="dxa"/>
          </w:tcPr>
          <w:p w14:paraId="75386E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356" w:type="dxa"/>
          </w:tcPr>
          <w:p w14:paraId="10E3018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PALB2</w:t>
            </w:r>
          </w:p>
        </w:tc>
        <w:tc>
          <w:tcPr>
            <w:tcW w:w="1008" w:type="dxa"/>
          </w:tcPr>
          <w:p w14:paraId="6FBD736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152" w:type="dxa"/>
          </w:tcPr>
          <w:p w14:paraId="5201F3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PDCD1</w:t>
            </w:r>
          </w:p>
        </w:tc>
        <w:tc>
          <w:tcPr>
            <w:tcW w:w="1092" w:type="dxa"/>
          </w:tcPr>
          <w:p w14:paraId="2FF91C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PDGFRA</w:t>
            </w:r>
          </w:p>
        </w:tc>
        <w:tc>
          <w:tcPr>
            <w:tcW w:w="1020" w:type="dxa"/>
          </w:tcPr>
          <w:p w14:paraId="02D1D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PGR</w:t>
            </w:r>
          </w:p>
        </w:tc>
        <w:tc>
          <w:tcPr>
            <w:tcW w:w="1416" w:type="dxa"/>
          </w:tcPr>
          <w:p w14:paraId="46C508E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PIK3CA</w:t>
            </w:r>
          </w:p>
        </w:tc>
      </w:tr>
      <w:tr w:rsidR="00512C6A" w:rsidRPr="00512C6A" w14:paraId="2E83F462" w14:textId="77777777" w:rsidTr="00391163">
        <w:trPr>
          <w:trHeight w:val="510"/>
        </w:trPr>
        <w:tc>
          <w:tcPr>
            <w:tcW w:w="1037" w:type="dxa"/>
          </w:tcPr>
          <w:p w14:paraId="625A80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PIK3R1</w:t>
            </w:r>
          </w:p>
        </w:tc>
        <w:tc>
          <w:tcPr>
            <w:tcW w:w="1239" w:type="dxa"/>
          </w:tcPr>
          <w:p w14:paraId="450152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PMS2</w:t>
            </w:r>
          </w:p>
        </w:tc>
        <w:tc>
          <w:tcPr>
            <w:tcW w:w="1356" w:type="dxa"/>
          </w:tcPr>
          <w:p w14:paraId="5EBB26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POLD1</w:t>
            </w:r>
          </w:p>
        </w:tc>
        <w:tc>
          <w:tcPr>
            <w:tcW w:w="1008" w:type="dxa"/>
          </w:tcPr>
          <w:p w14:paraId="4CCF29A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POLE</w:t>
            </w:r>
          </w:p>
        </w:tc>
        <w:tc>
          <w:tcPr>
            <w:tcW w:w="1152" w:type="dxa"/>
          </w:tcPr>
          <w:p w14:paraId="427CDF8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PSMD4</w:t>
            </w:r>
          </w:p>
        </w:tc>
        <w:tc>
          <w:tcPr>
            <w:tcW w:w="1092" w:type="dxa"/>
          </w:tcPr>
          <w:p w14:paraId="4B990AC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PTCH1</w:t>
            </w:r>
          </w:p>
        </w:tc>
        <w:tc>
          <w:tcPr>
            <w:tcW w:w="1020" w:type="dxa"/>
          </w:tcPr>
          <w:p w14:paraId="4940278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PTEN</w:t>
            </w:r>
          </w:p>
        </w:tc>
        <w:tc>
          <w:tcPr>
            <w:tcW w:w="1416" w:type="dxa"/>
          </w:tcPr>
          <w:p w14:paraId="3D3828D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RAF1</w:t>
            </w:r>
          </w:p>
        </w:tc>
      </w:tr>
      <w:tr w:rsidR="00512C6A" w:rsidRPr="00512C6A" w14:paraId="0FB70DE0" w14:textId="77777777" w:rsidTr="00391163">
        <w:trPr>
          <w:trHeight w:val="510"/>
        </w:trPr>
        <w:tc>
          <w:tcPr>
            <w:tcW w:w="1037" w:type="dxa"/>
          </w:tcPr>
          <w:p w14:paraId="17432E7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RASA1</w:t>
            </w:r>
          </w:p>
        </w:tc>
        <w:tc>
          <w:tcPr>
            <w:tcW w:w="1239" w:type="dxa"/>
          </w:tcPr>
          <w:p w14:paraId="075B57E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RASAL1</w:t>
            </w:r>
          </w:p>
        </w:tc>
        <w:tc>
          <w:tcPr>
            <w:tcW w:w="1356" w:type="dxa"/>
          </w:tcPr>
          <w:p w14:paraId="564872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RB1</w:t>
            </w:r>
          </w:p>
        </w:tc>
        <w:tc>
          <w:tcPr>
            <w:tcW w:w="1008" w:type="dxa"/>
          </w:tcPr>
          <w:p w14:paraId="344CC9A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152" w:type="dxa"/>
          </w:tcPr>
          <w:p w14:paraId="00E0A61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RICTOR</w:t>
            </w:r>
          </w:p>
        </w:tc>
        <w:tc>
          <w:tcPr>
            <w:tcW w:w="1092" w:type="dxa"/>
          </w:tcPr>
          <w:p w14:paraId="4551AB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RIT1</w:t>
            </w:r>
          </w:p>
        </w:tc>
        <w:tc>
          <w:tcPr>
            <w:tcW w:w="1020" w:type="dxa"/>
          </w:tcPr>
          <w:p w14:paraId="6925C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416" w:type="dxa"/>
          </w:tcPr>
          <w:p w14:paraId="69D4471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RSF1</w:t>
            </w:r>
          </w:p>
        </w:tc>
      </w:tr>
      <w:tr w:rsidR="00512C6A" w:rsidRPr="00512C6A" w14:paraId="302A08AA" w14:textId="77777777" w:rsidTr="00391163">
        <w:trPr>
          <w:trHeight w:val="510"/>
        </w:trPr>
        <w:tc>
          <w:tcPr>
            <w:tcW w:w="1037" w:type="dxa"/>
          </w:tcPr>
          <w:p w14:paraId="7C9C14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SF3B1</w:t>
            </w:r>
          </w:p>
        </w:tc>
        <w:tc>
          <w:tcPr>
            <w:tcW w:w="1239" w:type="dxa"/>
          </w:tcPr>
          <w:p w14:paraId="0AD5FE4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SMAD4</w:t>
            </w:r>
          </w:p>
        </w:tc>
        <w:tc>
          <w:tcPr>
            <w:tcW w:w="1356" w:type="dxa"/>
          </w:tcPr>
          <w:p w14:paraId="4E89619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SMARCA4</w:t>
            </w:r>
          </w:p>
        </w:tc>
        <w:tc>
          <w:tcPr>
            <w:tcW w:w="1008" w:type="dxa"/>
          </w:tcPr>
          <w:p w14:paraId="07715EE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SMO</w:t>
            </w:r>
          </w:p>
        </w:tc>
        <w:tc>
          <w:tcPr>
            <w:tcW w:w="1152" w:type="dxa"/>
          </w:tcPr>
          <w:p w14:paraId="2352B2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STK11</w:t>
            </w:r>
          </w:p>
        </w:tc>
        <w:tc>
          <w:tcPr>
            <w:tcW w:w="1092" w:type="dxa"/>
          </w:tcPr>
          <w:p w14:paraId="369A09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TERT</w:t>
            </w:r>
          </w:p>
        </w:tc>
        <w:tc>
          <w:tcPr>
            <w:tcW w:w="1020" w:type="dxa"/>
          </w:tcPr>
          <w:p w14:paraId="4E5FA1C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TOP2A</w:t>
            </w:r>
          </w:p>
        </w:tc>
        <w:tc>
          <w:tcPr>
            <w:tcW w:w="1416" w:type="dxa"/>
          </w:tcPr>
          <w:p w14:paraId="45CEF8C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TP53</w:t>
            </w:r>
          </w:p>
        </w:tc>
      </w:tr>
      <w:tr w:rsidR="00325C16" w:rsidRPr="00512C6A" w14:paraId="4B0661B0" w14:textId="77777777" w:rsidTr="00391163">
        <w:trPr>
          <w:trHeight w:val="510"/>
        </w:trPr>
        <w:tc>
          <w:tcPr>
            <w:tcW w:w="1037" w:type="dxa"/>
          </w:tcPr>
          <w:p w14:paraId="579B219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TSC1</w:t>
            </w:r>
          </w:p>
        </w:tc>
        <w:tc>
          <w:tcPr>
            <w:tcW w:w="1239" w:type="dxa"/>
          </w:tcPr>
          <w:p w14:paraId="7564BB2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TSC2</w:t>
            </w:r>
          </w:p>
        </w:tc>
        <w:tc>
          <w:tcPr>
            <w:tcW w:w="1356" w:type="dxa"/>
          </w:tcPr>
          <w:p w14:paraId="346BC4F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TSHR</w:t>
            </w:r>
          </w:p>
        </w:tc>
        <w:tc>
          <w:tcPr>
            <w:tcW w:w="1008" w:type="dxa"/>
          </w:tcPr>
          <w:p w14:paraId="256F37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VHL</w:t>
            </w:r>
          </w:p>
        </w:tc>
        <w:tc>
          <w:tcPr>
            <w:tcW w:w="1152" w:type="dxa"/>
          </w:tcPr>
          <w:p w14:paraId="36AC58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EGFR</w:t>
            </w:r>
          </w:p>
        </w:tc>
        <w:tc>
          <w:tcPr>
            <w:tcW w:w="1092" w:type="dxa"/>
          </w:tcPr>
          <w:p w14:paraId="0CC4A0E6"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20" w:type="dxa"/>
          </w:tcPr>
          <w:p w14:paraId="6E5D54F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416" w:type="dxa"/>
          </w:tcPr>
          <w:p w14:paraId="0D929262"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0681000C" w14:textId="77777777" w:rsidR="0000291B" w:rsidRPr="00512C6A" w:rsidRDefault="0000291B" w:rsidP="0000291B">
      <w:pPr>
        <w:spacing w:after="0" w:line="240" w:lineRule="auto"/>
        <w:rPr>
          <w:rFonts w:ascii="思源黑体CN Bold" w:eastAsia="思源黑体CN Bold" w:hAnsi="思源黑体 CN Bold" w:cs="Times New Roman (正文 CS 字体)"/>
          <w:b/>
          <w:color w:val="auto"/>
          <w:spacing w:val="10"/>
          <w:sz w:val="18"/>
          <w:szCs w:val="18"/>
        </w:rPr>
      </w:pPr>
    </w:p>
    <w:p w14:paraId="38126FC9" w14:textId="2AEDF948"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内含子、启动子或融合区域检测基因列表（12个）</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44"/>
        <w:gridCol w:w="1008"/>
        <w:gridCol w:w="1176"/>
        <w:gridCol w:w="1116"/>
        <w:gridCol w:w="1008"/>
        <w:gridCol w:w="1392"/>
      </w:tblGrid>
      <w:tr w:rsidR="00512C6A" w:rsidRPr="00512C6A" w14:paraId="0F6B8C0B" w14:textId="77777777" w:rsidTr="00391163">
        <w:trPr>
          <w:trHeight w:val="457"/>
        </w:trPr>
        <w:tc>
          <w:tcPr>
            <w:tcW w:w="1037" w:type="dxa"/>
          </w:tcPr>
          <w:p w14:paraId="3657334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239" w:type="dxa"/>
          </w:tcPr>
          <w:p w14:paraId="4A5733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344" w:type="dxa"/>
          </w:tcPr>
          <w:p w14:paraId="0E4CDC7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c>
          <w:tcPr>
            <w:tcW w:w="1008" w:type="dxa"/>
          </w:tcPr>
          <w:p w14:paraId="35B2D46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176" w:type="dxa"/>
          </w:tcPr>
          <w:p w14:paraId="288AD0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116" w:type="dxa"/>
          </w:tcPr>
          <w:p w14:paraId="7065065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NRG1</w:t>
            </w:r>
          </w:p>
        </w:tc>
        <w:tc>
          <w:tcPr>
            <w:tcW w:w="1008" w:type="dxa"/>
          </w:tcPr>
          <w:p w14:paraId="6EB1FE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c>
          <w:tcPr>
            <w:tcW w:w="1392" w:type="dxa"/>
          </w:tcPr>
          <w:p w14:paraId="3D6CBBC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r>
      <w:tr w:rsidR="00325C16" w:rsidRPr="00512C6A" w14:paraId="7FD8743D" w14:textId="77777777" w:rsidTr="00391163">
        <w:trPr>
          <w:trHeight w:val="429"/>
        </w:trPr>
        <w:tc>
          <w:tcPr>
            <w:tcW w:w="1037" w:type="dxa"/>
          </w:tcPr>
          <w:p w14:paraId="2BE84CE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239" w:type="dxa"/>
          </w:tcPr>
          <w:p w14:paraId="09DBEC2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344" w:type="dxa"/>
          </w:tcPr>
          <w:p w14:paraId="54FF5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008" w:type="dxa"/>
          </w:tcPr>
          <w:p w14:paraId="6285DE6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176" w:type="dxa"/>
          </w:tcPr>
          <w:p w14:paraId="44B2F7FB"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116" w:type="dxa"/>
          </w:tcPr>
          <w:p w14:paraId="20E01FB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08" w:type="dxa"/>
          </w:tcPr>
          <w:p w14:paraId="512E8168"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392" w:type="dxa"/>
          </w:tcPr>
          <w:p w14:paraId="00275444"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33F30A2D" w14:textId="77777777" w:rsidR="00325C16" w:rsidRPr="00512C6A" w:rsidRDefault="00325C16">
      <w:pPr>
        <w:rPr>
          <w:rFonts w:ascii="思源黑体CN Bold" w:eastAsia="思源黑体CN Bold" w:hAnsi="Times New Roman"/>
          <w:bCs/>
          <w:color w:val="auto"/>
          <w:sz w:val="15"/>
          <w:szCs w:val="15"/>
        </w:rPr>
      </w:pPr>
    </w:p>
    <w:sectPr w:rsidR="00325C16" w:rsidRPr="00512C6A">
      <w:headerReference w:type="default" r:id="rId12"/>
      <w:footerReference w:type="default" r:id="rId13"/>
      <w:headerReference w:type="first" r:id="rId14"/>
      <w:footerReference w:type="first" r:id="rId15"/>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A76C1" w14:textId="77777777" w:rsidR="007E0C0C" w:rsidRDefault="007E0C0C">
      <w:pPr>
        <w:spacing w:line="240" w:lineRule="auto"/>
      </w:pPr>
      <w:r>
        <w:separator/>
      </w:r>
    </w:p>
  </w:endnote>
  <w:endnote w:type="continuationSeparator" w:id="0">
    <w:p w14:paraId="52108D16" w14:textId="77777777" w:rsidR="007E0C0C" w:rsidRDefault="007E0C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CN Bold">
    <w:altName w:val="宋体"/>
    <w:panose1 w:val="00000000000000000000"/>
    <w:charset w:val="86"/>
    <w:family w:val="roman"/>
    <w:notTrueType/>
    <w:pitch w:val="default"/>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5F18EDC9" w14:textId="77777777">
      <w:trPr>
        <w:trHeight w:val="453"/>
      </w:trPr>
      <w:tc>
        <w:tcPr>
          <w:tcW w:w="851" w:type="dxa"/>
          <w:tcBorders>
            <w:top w:val="nil"/>
            <w:left w:val="nil"/>
            <w:bottom w:val="single" w:sz="36" w:space="0" w:color="165089"/>
            <w:right w:val="nil"/>
          </w:tcBorders>
        </w:tcPr>
        <w:p w14:paraId="08D48104"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77389A17" w14:textId="77777777"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w:t>
          </w:r>
          <w:r>
            <w:rPr>
              <w:rFonts w:ascii="微软雅黑" w:eastAsia="微软雅黑" w:hAnsi="微软雅黑" w:cs="微软雅黑" w:hint="eastAsia"/>
              <w:b/>
              <w:color w:val="ED7D31"/>
              <w:lang w:val="zh-CN"/>
            </w:rPr>
            <w:t xml:space="preserve">/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517C59D8"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 xml:space="preserve">审核者： </w:t>
          </w:r>
        </w:p>
      </w:tc>
      <w:tc>
        <w:tcPr>
          <w:tcW w:w="851" w:type="dxa"/>
          <w:tcBorders>
            <w:top w:val="nil"/>
            <w:left w:val="nil"/>
            <w:bottom w:val="single" w:sz="36" w:space="0" w:color="ED7D31"/>
            <w:right w:val="nil"/>
          </w:tcBorders>
        </w:tcPr>
        <w:p w14:paraId="2A8F861E" w14:textId="77777777" w:rsidR="00325C16" w:rsidRDefault="00325C16">
          <w:pPr>
            <w:tabs>
              <w:tab w:val="center" w:pos="4153"/>
              <w:tab w:val="right" w:pos="8306"/>
            </w:tabs>
            <w:snapToGrid w:val="0"/>
            <w:spacing w:after="0"/>
            <w:rPr>
              <w:sz w:val="18"/>
              <w:szCs w:val="18"/>
            </w:rPr>
          </w:pPr>
        </w:p>
      </w:tc>
    </w:tr>
    <w:tr w:rsidR="00325C16" w14:paraId="4CF14D45" w14:textId="77777777">
      <w:trPr>
        <w:trHeight w:val="453"/>
      </w:trPr>
      <w:tc>
        <w:tcPr>
          <w:tcW w:w="851" w:type="dxa"/>
          <w:tcBorders>
            <w:top w:val="single" w:sz="36" w:space="0" w:color="165089"/>
            <w:left w:val="nil"/>
            <w:bottom w:val="nil"/>
            <w:right w:val="nil"/>
          </w:tcBorders>
        </w:tcPr>
        <w:p w14:paraId="5A671D65"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2460B420"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2CEAF622" w14:textId="77777777" w:rsidR="00325C16" w:rsidRDefault="00325C16">
          <w:pPr>
            <w:tabs>
              <w:tab w:val="center" w:pos="4153"/>
              <w:tab w:val="right" w:pos="8306"/>
            </w:tabs>
            <w:snapToGrid w:val="0"/>
            <w:spacing w:beforeLines="50" w:before="120" w:after="0"/>
            <w:rPr>
              <w:sz w:val="18"/>
              <w:szCs w:val="18"/>
            </w:rPr>
          </w:pPr>
        </w:p>
      </w:tc>
    </w:tr>
  </w:tbl>
  <w:p w14:paraId="2CBB9FA0" w14:textId="77777777" w:rsidR="00325C16" w:rsidRDefault="00325C16">
    <w:pPr>
      <w:pStyle w:val="a9"/>
      <w:jc w:val="both"/>
      <w:rPr>
        <w:rFonts w:ascii="宋体" w:hAnsi="宋体"/>
        <w:b/>
        <w:bCs/>
        <w:sz w:val="18"/>
        <w:szCs w:val="18"/>
      </w:rPr>
    </w:pPr>
  </w:p>
  <w:p w14:paraId="1B343016" w14:textId="77777777" w:rsidR="00325C16" w:rsidRDefault="00325C16">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2621DD" w14:paraId="7953563C" w14:textId="77777777" w:rsidTr="006C57C7">
      <w:trPr>
        <w:trHeight w:val="453"/>
      </w:trPr>
      <w:tc>
        <w:tcPr>
          <w:tcW w:w="851" w:type="dxa"/>
          <w:tcBorders>
            <w:top w:val="nil"/>
            <w:left w:val="nil"/>
            <w:bottom w:val="single" w:sz="36" w:space="0" w:color="165089"/>
            <w:right w:val="nil"/>
          </w:tcBorders>
        </w:tcPr>
        <w:p w14:paraId="04D08F4E" w14:textId="77777777" w:rsidR="002621DD" w:rsidRDefault="002621DD" w:rsidP="002621DD">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0164787" w14:textId="77777777" w:rsidR="002621DD" w:rsidRDefault="002621DD" w:rsidP="002621DD">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01C2D59F" w14:textId="50105FE9" w:rsidR="002621DD" w:rsidRDefault="002621DD" w:rsidP="002621DD">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2673B7">
            <w:rPr>
              <w:rFonts w:ascii="思源黑体 CN Regular" w:eastAsia="思源黑体 CN Regular" w:hAnsi="思源黑体 CN Regular"/>
              <w:b/>
              <w:noProof/>
              <w:color w:val="ED7D31"/>
              <w:sz w:val="18"/>
              <w:szCs w:val="18"/>
            </w:rPr>
            <w:t>20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2A89E47E" w14:textId="77777777" w:rsidR="002621DD" w:rsidRDefault="002621DD" w:rsidP="002621DD">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070F844E" w14:textId="77777777" w:rsidR="002621DD" w:rsidRDefault="002621DD" w:rsidP="002621DD">
          <w:pPr>
            <w:tabs>
              <w:tab w:val="center" w:pos="4153"/>
              <w:tab w:val="right" w:pos="8306"/>
            </w:tabs>
            <w:snapToGrid w:val="0"/>
            <w:spacing w:after="0"/>
            <w:rPr>
              <w:sz w:val="18"/>
              <w:szCs w:val="18"/>
            </w:rPr>
          </w:pPr>
        </w:p>
      </w:tc>
    </w:tr>
    <w:tr w:rsidR="002621DD" w14:paraId="7AC86EA6" w14:textId="77777777" w:rsidTr="006C57C7">
      <w:trPr>
        <w:trHeight w:val="453"/>
      </w:trPr>
      <w:tc>
        <w:tcPr>
          <w:tcW w:w="851" w:type="dxa"/>
          <w:tcBorders>
            <w:top w:val="single" w:sz="36" w:space="0" w:color="165089"/>
            <w:left w:val="nil"/>
            <w:bottom w:val="nil"/>
            <w:right w:val="nil"/>
          </w:tcBorders>
        </w:tcPr>
        <w:p w14:paraId="0D203AF4" w14:textId="77777777" w:rsidR="002621DD" w:rsidRDefault="002621DD" w:rsidP="002621DD">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28825F8F" w14:textId="77777777" w:rsidR="002621DD" w:rsidRDefault="002621DD" w:rsidP="002621DD">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2C98BE47" w14:textId="77777777" w:rsidR="002621DD" w:rsidRDefault="002621DD" w:rsidP="002621DD">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01DE90B6" w14:textId="77777777" w:rsidR="00325C16" w:rsidRPr="002621DD" w:rsidRDefault="00325C16">
    <w:pPr>
      <w:pStyle w:val="a9"/>
      <w:jc w:val="both"/>
      <w:rPr>
        <w:rFonts w:ascii="宋体" w:hAnsi="宋体"/>
        <w:b/>
        <w:bCs/>
        <w:sz w:val="18"/>
        <w:szCs w:val="18"/>
      </w:rPr>
    </w:pPr>
  </w:p>
  <w:p w14:paraId="790361A0" w14:textId="77777777" w:rsidR="00325C16" w:rsidRDefault="00325C16">
    <w:pPr>
      <w:pStyle w:val="a9"/>
      <w:jc w:val="both"/>
      <w:rPr>
        <w:rFonts w:ascii="宋体" w:hAnsi="宋体"/>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325C16" w14:paraId="3FA1ACB2" w14:textId="77777777">
      <w:trPr>
        <w:trHeight w:val="453"/>
      </w:trPr>
      <w:tc>
        <w:tcPr>
          <w:tcW w:w="851" w:type="dxa"/>
          <w:tcBorders>
            <w:top w:val="nil"/>
            <w:left w:val="nil"/>
            <w:bottom w:val="single" w:sz="36" w:space="0" w:color="165089"/>
            <w:right w:val="nil"/>
          </w:tcBorders>
        </w:tcPr>
        <w:p w14:paraId="512EF8E6"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77777777" w:rsidR="00325C16" w:rsidRDefault="00325C16">
          <w:pPr>
            <w:tabs>
              <w:tab w:val="center" w:pos="4153"/>
              <w:tab w:val="right" w:pos="8306"/>
            </w:tabs>
            <w:snapToGrid w:val="0"/>
            <w:spacing w:after="0"/>
            <w:rPr>
              <w:rFonts w:ascii="微软雅黑" w:eastAsia="微软雅黑" w:hAnsi="微软雅黑"/>
            </w:rPr>
          </w:pPr>
        </w:p>
      </w:tc>
      <w:tc>
        <w:tcPr>
          <w:tcW w:w="3828" w:type="dxa"/>
          <w:tcBorders>
            <w:top w:val="nil"/>
            <w:left w:val="nil"/>
            <w:bottom w:val="single" w:sz="36" w:space="0" w:color="7DB2DD"/>
            <w:right w:val="nil"/>
          </w:tcBorders>
        </w:tcPr>
        <w:p w14:paraId="747077AE" w14:textId="65AFF1BC" w:rsidR="00325C16" w:rsidRDefault="00A8328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w:t>
          </w:r>
          <w:r>
            <w:rPr>
              <w:rFonts w:ascii="思源黑体 CN Regular" w:eastAsia="思源黑体 CN Regular" w:hAnsi="思源黑体 CN Regular"/>
              <w:b/>
              <w:color w:val="ED7D31"/>
              <w:sz w:val="18"/>
              <w:szCs w:val="18"/>
              <w:lang w:val="zh-CN"/>
            </w:rPr>
            <w:t xml:space="preserve">/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2673B7">
            <w:rPr>
              <w:rFonts w:ascii="思源黑体 CN Regular" w:eastAsia="思源黑体 CN Regular" w:hAnsi="思源黑体 CN Regular"/>
              <w:b/>
              <w:noProof/>
              <w:color w:val="ED7D31"/>
              <w:sz w:val="18"/>
              <w:szCs w:val="18"/>
            </w:rPr>
            <w:t>20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77777777" w:rsidR="00325C16" w:rsidRDefault="00A8328B">
          <w:pPr>
            <w:tabs>
              <w:tab w:val="center" w:pos="4153"/>
              <w:tab w:val="right" w:pos="8306"/>
            </w:tabs>
            <w:snapToGrid w:val="0"/>
            <w:spacing w:after="0"/>
            <w:rPr>
              <w:sz w:val="18"/>
              <w:szCs w:val="18"/>
            </w:rPr>
          </w:pPr>
          <w:r>
            <w:rPr>
              <w:sz w:val="18"/>
              <w:szCs w:val="18"/>
            </w:rPr>
            <w:t xml:space="preserve"> </w:t>
          </w:r>
        </w:p>
      </w:tc>
      <w:tc>
        <w:tcPr>
          <w:tcW w:w="851" w:type="dxa"/>
          <w:tcBorders>
            <w:top w:val="nil"/>
            <w:left w:val="nil"/>
            <w:bottom w:val="single" w:sz="36" w:space="0" w:color="ED7D31"/>
            <w:right w:val="nil"/>
          </w:tcBorders>
        </w:tcPr>
        <w:p w14:paraId="7FF0455B" w14:textId="77777777" w:rsidR="00325C16" w:rsidRDefault="00325C16">
          <w:pPr>
            <w:tabs>
              <w:tab w:val="center" w:pos="4153"/>
              <w:tab w:val="right" w:pos="8306"/>
            </w:tabs>
            <w:snapToGrid w:val="0"/>
            <w:spacing w:after="0"/>
            <w:rPr>
              <w:sz w:val="18"/>
              <w:szCs w:val="18"/>
            </w:rPr>
          </w:pPr>
        </w:p>
      </w:tc>
    </w:tr>
    <w:tr w:rsidR="00325C16" w14:paraId="3FC632E4" w14:textId="77777777">
      <w:trPr>
        <w:trHeight w:val="453"/>
      </w:trPr>
      <w:tc>
        <w:tcPr>
          <w:tcW w:w="851" w:type="dxa"/>
          <w:tcBorders>
            <w:top w:val="single" w:sz="36" w:space="0" w:color="165089"/>
            <w:left w:val="nil"/>
            <w:bottom w:val="nil"/>
            <w:right w:val="nil"/>
          </w:tcBorders>
        </w:tcPr>
        <w:p w14:paraId="386AED39"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325C16" w:rsidRDefault="00325C16">
          <w:pPr>
            <w:tabs>
              <w:tab w:val="center" w:pos="4153"/>
              <w:tab w:val="right" w:pos="8306"/>
            </w:tabs>
            <w:snapToGrid w:val="0"/>
            <w:spacing w:beforeLines="50" w:before="120" w:after="0"/>
            <w:rPr>
              <w:sz w:val="18"/>
              <w:szCs w:val="18"/>
            </w:rPr>
          </w:pPr>
        </w:p>
      </w:tc>
      <w:tc>
        <w:tcPr>
          <w:tcW w:w="3828" w:type="dxa"/>
          <w:tcBorders>
            <w:top w:val="single" w:sz="36" w:space="0" w:color="7DB2DD"/>
            <w:left w:val="nil"/>
            <w:bottom w:val="nil"/>
            <w:right w:val="nil"/>
          </w:tcBorders>
        </w:tcPr>
        <w:p w14:paraId="2FD44836" w14:textId="77777777" w:rsidR="00325C16" w:rsidRDefault="00325C16">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325C16" w:rsidRDefault="00325C16">
          <w:pPr>
            <w:tabs>
              <w:tab w:val="center" w:pos="4153"/>
              <w:tab w:val="right" w:pos="8306"/>
            </w:tabs>
            <w:snapToGrid w:val="0"/>
            <w:spacing w:beforeLines="50" w:before="120" w:after="0"/>
            <w:rPr>
              <w:sz w:val="18"/>
              <w:szCs w:val="18"/>
            </w:rPr>
          </w:pPr>
        </w:p>
      </w:tc>
      <w:tc>
        <w:tcPr>
          <w:tcW w:w="851" w:type="dxa"/>
          <w:tcBorders>
            <w:top w:val="single" w:sz="36" w:space="0" w:color="ED7D31"/>
            <w:left w:val="nil"/>
            <w:bottom w:val="nil"/>
            <w:right w:val="nil"/>
          </w:tcBorders>
        </w:tcPr>
        <w:p w14:paraId="0BE73418" w14:textId="77777777" w:rsidR="00325C16" w:rsidRDefault="00325C16">
          <w:pPr>
            <w:tabs>
              <w:tab w:val="center" w:pos="4153"/>
              <w:tab w:val="right" w:pos="8306"/>
            </w:tabs>
            <w:snapToGrid w:val="0"/>
            <w:spacing w:beforeLines="50" w:before="120" w:after="0"/>
            <w:rPr>
              <w:sz w:val="18"/>
              <w:szCs w:val="18"/>
            </w:rPr>
          </w:pPr>
        </w:p>
      </w:tc>
    </w:tr>
  </w:tbl>
  <w:p w14:paraId="3FFD2642" w14:textId="77777777" w:rsidR="00325C16" w:rsidRDefault="00325C16">
    <w:pPr>
      <w:pStyle w:val="a9"/>
    </w:pPr>
  </w:p>
  <w:p w14:paraId="6A3DA9DB" w14:textId="77777777" w:rsidR="00325C16" w:rsidRDefault="00325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C9E13" w14:textId="77777777" w:rsidR="007E0C0C" w:rsidRDefault="007E0C0C">
      <w:pPr>
        <w:spacing w:after="0"/>
      </w:pPr>
      <w:r>
        <w:separator/>
      </w:r>
    </w:p>
  </w:footnote>
  <w:footnote w:type="continuationSeparator" w:id="0">
    <w:p w14:paraId="4427A46F" w14:textId="77777777" w:rsidR="007E0C0C" w:rsidRDefault="007E0C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2FD0EA59" w14:textId="77777777">
      <w:tc>
        <w:tcPr>
          <w:tcW w:w="1418" w:type="dxa"/>
          <w:vAlign w:val="center"/>
        </w:tcPr>
        <w:p w14:paraId="094C9448" w14:textId="566B0C1D"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7DB814A" wp14:editId="1AFBE627">
                <wp:extent cx="714375" cy="705485"/>
                <wp:effectExtent l="0" t="0" r="1905" b="10795"/>
                <wp:docPr id="4191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7777777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Pr>
              <w:rFonts w:ascii="思源黑体 CN Regular" w:eastAsia="思源黑体 CN Regular" w:hAnsi="思源黑体 CN Regular" w:hint="eastAsia"/>
              <w:bCs/>
              <w:color w:val="auto"/>
              <w:szCs w:val="22"/>
            </w:rPr>
            <w:tab/>
            <w:t xml:space="preserve">                         </w:t>
          </w:r>
          <w:r>
            <w:rPr>
              <w:rFonts w:ascii="Times New Roman" w:eastAsia="微软雅黑" w:hAnsi="Times New Roman" w:cs="Century Schoolbook" w:hint="eastAsia"/>
              <w:bCs/>
              <w:color w:val="auto"/>
            </w:rPr>
            <w:t>分子病理号：</w:t>
          </w:r>
        </w:p>
      </w:tc>
    </w:tr>
  </w:tbl>
  <w:p w14:paraId="7CBB16AB" w14:textId="77777777" w:rsidR="00325C16" w:rsidRDefault="00325C1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075B"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p w14:paraId="09CBC170" w14:textId="25B9EB1F" w:rsidR="00325C16" w:rsidRPr="002621DD" w:rsidRDefault="002621DD">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325C16" w:rsidRDefault="00A8328B">
    <w:pPr>
      <w:pStyle w:val="ab"/>
      <w:tabs>
        <w:tab w:val="clear" w:pos="4680"/>
        <w:tab w:val="clear" w:pos="9360"/>
        <w:tab w:val="center" w:pos="4153"/>
        <w:tab w:val="right" w:pos="8306"/>
      </w:tabs>
      <w:jc w:val="center"/>
      <w:rPr>
        <w:rFonts w:ascii="微软雅黑" w:eastAsia="微软雅黑" w:hAnsi="微软雅黑" w:cs="微软雅黑"/>
        <w:b/>
        <w:bCs/>
        <w:color w:val="000000"/>
        <w:sz w:val="36"/>
        <w:szCs w:val="36"/>
      </w:rPr>
    </w:pPr>
    <w:r>
      <w:rPr>
        <w:rFonts w:ascii="微软雅黑" w:eastAsia="微软雅黑" w:hAnsi="微软雅黑" w:cs="微软雅黑" w:hint="eastAsia"/>
        <w:b/>
        <w:bCs/>
        <w:color w:val="000000"/>
        <w:sz w:val="36"/>
        <w:szCs w:val="36"/>
      </w:rPr>
      <w:t>新疆医科大学第一附属医院</w:t>
    </w:r>
  </w:p>
  <w:p w14:paraId="66AF6850"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color w:val="auto"/>
        <w:sz w:val="32"/>
        <w:szCs w:val="32"/>
      </w:rPr>
      <w:t>人类多基因突变NGS检测报告</w:t>
    </w:r>
  </w:p>
  <w:p w14:paraId="7241BF91" w14:textId="77777777" w:rsidR="00325C16" w:rsidRDefault="00325C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190C"/>
    <w:rsid w:val="0000291B"/>
    <w:rsid w:val="000044F1"/>
    <w:rsid w:val="00005EDD"/>
    <w:rsid w:val="00010CD1"/>
    <w:rsid w:val="00012C46"/>
    <w:rsid w:val="00013949"/>
    <w:rsid w:val="000150CE"/>
    <w:rsid w:val="0001662E"/>
    <w:rsid w:val="000204C5"/>
    <w:rsid w:val="000252EB"/>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40C8"/>
    <w:rsid w:val="00074931"/>
    <w:rsid w:val="00076661"/>
    <w:rsid w:val="0007726E"/>
    <w:rsid w:val="00077ED4"/>
    <w:rsid w:val="00082E59"/>
    <w:rsid w:val="0008492F"/>
    <w:rsid w:val="00085637"/>
    <w:rsid w:val="00087B8F"/>
    <w:rsid w:val="00092FE7"/>
    <w:rsid w:val="00093A4D"/>
    <w:rsid w:val="00093D71"/>
    <w:rsid w:val="000941C2"/>
    <w:rsid w:val="00096B22"/>
    <w:rsid w:val="00096C83"/>
    <w:rsid w:val="00097BCE"/>
    <w:rsid w:val="00097C16"/>
    <w:rsid w:val="000A080E"/>
    <w:rsid w:val="000A1141"/>
    <w:rsid w:val="000A2C78"/>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24C7"/>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1FA6"/>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229B"/>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20D6"/>
    <w:rsid w:val="002230CB"/>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1DD"/>
    <w:rsid w:val="00262F92"/>
    <w:rsid w:val="0026411C"/>
    <w:rsid w:val="00264F3C"/>
    <w:rsid w:val="00265A47"/>
    <w:rsid w:val="002669B9"/>
    <w:rsid w:val="00267048"/>
    <w:rsid w:val="002672AF"/>
    <w:rsid w:val="002673B7"/>
    <w:rsid w:val="00274EC7"/>
    <w:rsid w:val="00280145"/>
    <w:rsid w:val="00281EB2"/>
    <w:rsid w:val="002850E6"/>
    <w:rsid w:val="00286027"/>
    <w:rsid w:val="002863D5"/>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1D9"/>
    <w:rsid w:val="003065C3"/>
    <w:rsid w:val="00307F52"/>
    <w:rsid w:val="00310EE0"/>
    <w:rsid w:val="00312F93"/>
    <w:rsid w:val="0031578A"/>
    <w:rsid w:val="0031654E"/>
    <w:rsid w:val="003251A4"/>
    <w:rsid w:val="00325C16"/>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163"/>
    <w:rsid w:val="00391E6B"/>
    <w:rsid w:val="003929D0"/>
    <w:rsid w:val="003937B8"/>
    <w:rsid w:val="00396616"/>
    <w:rsid w:val="003A2934"/>
    <w:rsid w:val="003A350F"/>
    <w:rsid w:val="003A40D7"/>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656"/>
    <w:rsid w:val="003D7B9F"/>
    <w:rsid w:val="003E026B"/>
    <w:rsid w:val="003E07F7"/>
    <w:rsid w:val="003E1372"/>
    <w:rsid w:val="003E36E2"/>
    <w:rsid w:val="003E3881"/>
    <w:rsid w:val="003E3D1A"/>
    <w:rsid w:val="003E3F99"/>
    <w:rsid w:val="003E4145"/>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0A43"/>
    <w:rsid w:val="004335D5"/>
    <w:rsid w:val="004374FB"/>
    <w:rsid w:val="004377D3"/>
    <w:rsid w:val="004410D3"/>
    <w:rsid w:val="00441FBF"/>
    <w:rsid w:val="00442EB0"/>
    <w:rsid w:val="00443AD3"/>
    <w:rsid w:val="00444341"/>
    <w:rsid w:val="00444CC4"/>
    <w:rsid w:val="004453EA"/>
    <w:rsid w:val="00446103"/>
    <w:rsid w:val="004517DD"/>
    <w:rsid w:val="00452416"/>
    <w:rsid w:val="004524B1"/>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AE8"/>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6F6"/>
    <w:rsid w:val="004E46AF"/>
    <w:rsid w:val="004E4EEF"/>
    <w:rsid w:val="004E4F49"/>
    <w:rsid w:val="004E7003"/>
    <w:rsid w:val="004E7915"/>
    <w:rsid w:val="004F094C"/>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2C6A"/>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B73"/>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77E22"/>
    <w:rsid w:val="00583A2D"/>
    <w:rsid w:val="00583FDE"/>
    <w:rsid w:val="0058553C"/>
    <w:rsid w:val="0058628B"/>
    <w:rsid w:val="00586709"/>
    <w:rsid w:val="0059076A"/>
    <w:rsid w:val="0059097A"/>
    <w:rsid w:val="00590D0F"/>
    <w:rsid w:val="0059420C"/>
    <w:rsid w:val="0059460D"/>
    <w:rsid w:val="00594ED2"/>
    <w:rsid w:val="00595644"/>
    <w:rsid w:val="00596518"/>
    <w:rsid w:val="005A0664"/>
    <w:rsid w:val="005A2E1A"/>
    <w:rsid w:val="005A40AF"/>
    <w:rsid w:val="005A61D7"/>
    <w:rsid w:val="005A6B74"/>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555D"/>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05D9"/>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2D4B"/>
    <w:rsid w:val="00666458"/>
    <w:rsid w:val="0066730B"/>
    <w:rsid w:val="00674062"/>
    <w:rsid w:val="0067755B"/>
    <w:rsid w:val="006815AD"/>
    <w:rsid w:val="00682055"/>
    <w:rsid w:val="00684A2B"/>
    <w:rsid w:val="00684A52"/>
    <w:rsid w:val="00690C0B"/>
    <w:rsid w:val="00691DC7"/>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2F8F"/>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A21"/>
    <w:rsid w:val="00721CDE"/>
    <w:rsid w:val="00722DFF"/>
    <w:rsid w:val="00722F6F"/>
    <w:rsid w:val="0072335E"/>
    <w:rsid w:val="00724436"/>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47E2F"/>
    <w:rsid w:val="00750856"/>
    <w:rsid w:val="007518F7"/>
    <w:rsid w:val="00751AF4"/>
    <w:rsid w:val="007530EB"/>
    <w:rsid w:val="00754083"/>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D7A78"/>
    <w:rsid w:val="007E0C0C"/>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2574"/>
    <w:rsid w:val="008B30AB"/>
    <w:rsid w:val="008B4E5D"/>
    <w:rsid w:val="008B52AB"/>
    <w:rsid w:val="008B771B"/>
    <w:rsid w:val="008C375D"/>
    <w:rsid w:val="008C553D"/>
    <w:rsid w:val="008C6F77"/>
    <w:rsid w:val="008D0A03"/>
    <w:rsid w:val="008D2E38"/>
    <w:rsid w:val="008D5A74"/>
    <w:rsid w:val="008E0013"/>
    <w:rsid w:val="008E119B"/>
    <w:rsid w:val="008E4068"/>
    <w:rsid w:val="008E41CF"/>
    <w:rsid w:val="008E6776"/>
    <w:rsid w:val="008F088C"/>
    <w:rsid w:val="008F2181"/>
    <w:rsid w:val="008F27C5"/>
    <w:rsid w:val="008F53DA"/>
    <w:rsid w:val="008F7174"/>
    <w:rsid w:val="00902053"/>
    <w:rsid w:val="0090305D"/>
    <w:rsid w:val="009047B5"/>
    <w:rsid w:val="0090506B"/>
    <w:rsid w:val="00906212"/>
    <w:rsid w:val="00907B1A"/>
    <w:rsid w:val="00912AEB"/>
    <w:rsid w:val="009139DF"/>
    <w:rsid w:val="00916E0C"/>
    <w:rsid w:val="009175D8"/>
    <w:rsid w:val="00921633"/>
    <w:rsid w:val="009234C3"/>
    <w:rsid w:val="00923731"/>
    <w:rsid w:val="00925235"/>
    <w:rsid w:val="00925F52"/>
    <w:rsid w:val="00927921"/>
    <w:rsid w:val="009339E9"/>
    <w:rsid w:val="0093628E"/>
    <w:rsid w:val="00936EE2"/>
    <w:rsid w:val="009411D8"/>
    <w:rsid w:val="009412F8"/>
    <w:rsid w:val="00941828"/>
    <w:rsid w:val="0094205C"/>
    <w:rsid w:val="00945895"/>
    <w:rsid w:val="00946501"/>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90B"/>
    <w:rsid w:val="00A42C38"/>
    <w:rsid w:val="00A42ED8"/>
    <w:rsid w:val="00A43D0B"/>
    <w:rsid w:val="00A46026"/>
    <w:rsid w:val="00A460BF"/>
    <w:rsid w:val="00A4724B"/>
    <w:rsid w:val="00A47F25"/>
    <w:rsid w:val="00A50FB6"/>
    <w:rsid w:val="00A51231"/>
    <w:rsid w:val="00A549CA"/>
    <w:rsid w:val="00A568BA"/>
    <w:rsid w:val="00A56F0A"/>
    <w:rsid w:val="00A62C2B"/>
    <w:rsid w:val="00A64B98"/>
    <w:rsid w:val="00A65353"/>
    <w:rsid w:val="00A656D4"/>
    <w:rsid w:val="00A65F2A"/>
    <w:rsid w:val="00A672FC"/>
    <w:rsid w:val="00A71B88"/>
    <w:rsid w:val="00A729CC"/>
    <w:rsid w:val="00A738D9"/>
    <w:rsid w:val="00A73F8E"/>
    <w:rsid w:val="00A7619A"/>
    <w:rsid w:val="00A766A1"/>
    <w:rsid w:val="00A8008B"/>
    <w:rsid w:val="00A8114C"/>
    <w:rsid w:val="00A812B8"/>
    <w:rsid w:val="00A82B04"/>
    <w:rsid w:val="00A8328B"/>
    <w:rsid w:val="00A84A9A"/>
    <w:rsid w:val="00A93BA9"/>
    <w:rsid w:val="00A94F16"/>
    <w:rsid w:val="00AA7ACD"/>
    <w:rsid w:val="00AB1410"/>
    <w:rsid w:val="00AB53D8"/>
    <w:rsid w:val="00AB56DF"/>
    <w:rsid w:val="00AB58FC"/>
    <w:rsid w:val="00AB700B"/>
    <w:rsid w:val="00AB75B5"/>
    <w:rsid w:val="00AB7E95"/>
    <w:rsid w:val="00AC0723"/>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59E8"/>
    <w:rsid w:val="00B660B4"/>
    <w:rsid w:val="00B66111"/>
    <w:rsid w:val="00B672A4"/>
    <w:rsid w:val="00B71AC3"/>
    <w:rsid w:val="00B71B56"/>
    <w:rsid w:val="00B7237E"/>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2D8C"/>
    <w:rsid w:val="00BB30BB"/>
    <w:rsid w:val="00BB4B35"/>
    <w:rsid w:val="00BB4C62"/>
    <w:rsid w:val="00BB5CC4"/>
    <w:rsid w:val="00BB686B"/>
    <w:rsid w:val="00BB739F"/>
    <w:rsid w:val="00BC04C7"/>
    <w:rsid w:val="00BC2FA2"/>
    <w:rsid w:val="00BC4281"/>
    <w:rsid w:val="00BC44AB"/>
    <w:rsid w:val="00BC4F01"/>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6FD4"/>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45BD4"/>
    <w:rsid w:val="00C51114"/>
    <w:rsid w:val="00C53D1F"/>
    <w:rsid w:val="00C561EA"/>
    <w:rsid w:val="00C57B68"/>
    <w:rsid w:val="00C62B3D"/>
    <w:rsid w:val="00C63F79"/>
    <w:rsid w:val="00C66181"/>
    <w:rsid w:val="00C66D9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B4DB9"/>
    <w:rsid w:val="00CC55AA"/>
    <w:rsid w:val="00CD1658"/>
    <w:rsid w:val="00CD366F"/>
    <w:rsid w:val="00CD36E8"/>
    <w:rsid w:val="00CD56C0"/>
    <w:rsid w:val="00CD6BFA"/>
    <w:rsid w:val="00CD7E1D"/>
    <w:rsid w:val="00CE0662"/>
    <w:rsid w:val="00CE07B9"/>
    <w:rsid w:val="00CE32D5"/>
    <w:rsid w:val="00CE4170"/>
    <w:rsid w:val="00CE54D5"/>
    <w:rsid w:val="00CE64C4"/>
    <w:rsid w:val="00CE71BC"/>
    <w:rsid w:val="00CF5070"/>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4D40"/>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3018"/>
    <w:rsid w:val="00DB3A4D"/>
    <w:rsid w:val="00DB3B4B"/>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F1FFE"/>
    <w:rsid w:val="00DF3EEC"/>
    <w:rsid w:val="00DF4686"/>
    <w:rsid w:val="00DF62A2"/>
    <w:rsid w:val="00DF6B4A"/>
    <w:rsid w:val="00E005A6"/>
    <w:rsid w:val="00E00699"/>
    <w:rsid w:val="00E00725"/>
    <w:rsid w:val="00E012EF"/>
    <w:rsid w:val="00E027B1"/>
    <w:rsid w:val="00E030BF"/>
    <w:rsid w:val="00E05DC6"/>
    <w:rsid w:val="00E062B9"/>
    <w:rsid w:val="00E10E97"/>
    <w:rsid w:val="00E11A18"/>
    <w:rsid w:val="00E11B16"/>
    <w:rsid w:val="00E1263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68E"/>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C18"/>
    <w:rsid w:val="00F05FC4"/>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1A72"/>
    <w:rsid w:val="00F427FD"/>
    <w:rsid w:val="00F47958"/>
    <w:rsid w:val="00F5091A"/>
    <w:rsid w:val="00F5142D"/>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283F"/>
    <w:rsid w:val="00FA33AF"/>
    <w:rsid w:val="00FA33B8"/>
    <w:rsid w:val="00FA38FC"/>
    <w:rsid w:val="00FA6F82"/>
    <w:rsid w:val="00FB16E4"/>
    <w:rsid w:val="00FB2C3A"/>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042CD0"/>
    <w:rsid w:val="01176EA7"/>
    <w:rsid w:val="015D2299"/>
    <w:rsid w:val="015D79D3"/>
    <w:rsid w:val="01686F3B"/>
    <w:rsid w:val="01997507"/>
    <w:rsid w:val="01AA3BCA"/>
    <w:rsid w:val="01D32822"/>
    <w:rsid w:val="01DF5C17"/>
    <w:rsid w:val="01E7718A"/>
    <w:rsid w:val="01EB71D5"/>
    <w:rsid w:val="01EF572E"/>
    <w:rsid w:val="02416B96"/>
    <w:rsid w:val="02BB2BE2"/>
    <w:rsid w:val="02C866AB"/>
    <w:rsid w:val="02DA63DE"/>
    <w:rsid w:val="02F474A0"/>
    <w:rsid w:val="034B5C23"/>
    <w:rsid w:val="03806F86"/>
    <w:rsid w:val="039667A9"/>
    <w:rsid w:val="03981DD7"/>
    <w:rsid w:val="03BE7AAE"/>
    <w:rsid w:val="03FE2CE2"/>
    <w:rsid w:val="040E6340"/>
    <w:rsid w:val="045D263A"/>
    <w:rsid w:val="04751AEC"/>
    <w:rsid w:val="04B543F6"/>
    <w:rsid w:val="04C730B2"/>
    <w:rsid w:val="04C904B8"/>
    <w:rsid w:val="04CA6F2E"/>
    <w:rsid w:val="04D6222B"/>
    <w:rsid w:val="04FA53AA"/>
    <w:rsid w:val="05734F81"/>
    <w:rsid w:val="057505DB"/>
    <w:rsid w:val="05777F14"/>
    <w:rsid w:val="057E6BB8"/>
    <w:rsid w:val="05AD38A2"/>
    <w:rsid w:val="05B449FD"/>
    <w:rsid w:val="05C4408A"/>
    <w:rsid w:val="05D90BCF"/>
    <w:rsid w:val="05DC421B"/>
    <w:rsid w:val="05E21661"/>
    <w:rsid w:val="0639341C"/>
    <w:rsid w:val="063F6C84"/>
    <w:rsid w:val="065C2518"/>
    <w:rsid w:val="06916084"/>
    <w:rsid w:val="06CE6C6A"/>
    <w:rsid w:val="06D82C35"/>
    <w:rsid w:val="06E34EBD"/>
    <w:rsid w:val="06FF74AF"/>
    <w:rsid w:val="07097292"/>
    <w:rsid w:val="072365A6"/>
    <w:rsid w:val="073F0F06"/>
    <w:rsid w:val="07996868"/>
    <w:rsid w:val="07C51585"/>
    <w:rsid w:val="08251EAA"/>
    <w:rsid w:val="083C4ADC"/>
    <w:rsid w:val="08470072"/>
    <w:rsid w:val="08565FF1"/>
    <w:rsid w:val="08A026E9"/>
    <w:rsid w:val="09180F1E"/>
    <w:rsid w:val="09315ACB"/>
    <w:rsid w:val="093920B1"/>
    <w:rsid w:val="095E1B17"/>
    <w:rsid w:val="099F53BE"/>
    <w:rsid w:val="09CA0F5B"/>
    <w:rsid w:val="0A3635F2"/>
    <w:rsid w:val="0A6273E5"/>
    <w:rsid w:val="0A685D97"/>
    <w:rsid w:val="0A6A0048"/>
    <w:rsid w:val="0A8C4D69"/>
    <w:rsid w:val="0AA64B26"/>
    <w:rsid w:val="0AAF1EFF"/>
    <w:rsid w:val="0AD23100"/>
    <w:rsid w:val="0B035FD4"/>
    <w:rsid w:val="0B044EA7"/>
    <w:rsid w:val="0B0A2609"/>
    <w:rsid w:val="0BE90E84"/>
    <w:rsid w:val="0BE90F1F"/>
    <w:rsid w:val="0C684A5B"/>
    <w:rsid w:val="0CB63A18"/>
    <w:rsid w:val="0CBC0A48"/>
    <w:rsid w:val="0CCF6888"/>
    <w:rsid w:val="0D091D9A"/>
    <w:rsid w:val="0D3D7C96"/>
    <w:rsid w:val="0D3E6E4C"/>
    <w:rsid w:val="0D9378B6"/>
    <w:rsid w:val="0D972BF2"/>
    <w:rsid w:val="0DA47D15"/>
    <w:rsid w:val="0DD56120"/>
    <w:rsid w:val="0DFC18FF"/>
    <w:rsid w:val="0E041677"/>
    <w:rsid w:val="0E490A50"/>
    <w:rsid w:val="0E954F9A"/>
    <w:rsid w:val="0EB36461"/>
    <w:rsid w:val="0EB424B4"/>
    <w:rsid w:val="0EC31109"/>
    <w:rsid w:val="0F082EBD"/>
    <w:rsid w:val="0F0B0F24"/>
    <w:rsid w:val="0F2350D3"/>
    <w:rsid w:val="0F9022FF"/>
    <w:rsid w:val="0FDA5C70"/>
    <w:rsid w:val="100625C1"/>
    <w:rsid w:val="104507AF"/>
    <w:rsid w:val="107F20A5"/>
    <w:rsid w:val="10A02A15"/>
    <w:rsid w:val="10F24E79"/>
    <w:rsid w:val="11194576"/>
    <w:rsid w:val="11407D54"/>
    <w:rsid w:val="11542244"/>
    <w:rsid w:val="117B2B3A"/>
    <w:rsid w:val="11A42091"/>
    <w:rsid w:val="11A7055F"/>
    <w:rsid w:val="11BE487D"/>
    <w:rsid w:val="121560D3"/>
    <w:rsid w:val="123F7BFC"/>
    <w:rsid w:val="126F2113"/>
    <w:rsid w:val="128D521B"/>
    <w:rsid w:val="12AC38F3"/>
    <w:rsid w:val="12B910CF"/>
    <w:rsid w:val="12E56CCD"/>
    <w:rsid w:val="12F65FBD"/>
    <w:rsid w:val="1309315F"/>
    <w:rsid w:val="133264D0"/>
    <w:rsid w:val="13336668"/>
    <w:rsid w:val="134275CD"/>
    <w:rsid w:val="13677C8B"/>
    <w:rsid w:val="13EC7D20"/>
    <w:rsid w:val="13FC68C7"/>
    <w:rsid w:val="140474A9"/>
    <w:rsid w:val="14C226BA"/>
    <w:rsid w:val="14DC1B42"/>
    <w:rsid w:val="14E629C1"/>
    <w:rsid w:val="150177FB"/>
    <w:rsid w:val="151B6B0E"/>
    <w:rsid w:val="15366099"/>
    <w:rsid w:val="153954F6"/>
    <w:rsid w:val="157D0CDC"/>
    <w:rsid w:val="16154755"/>
    <w:rsid w:val="16AD0DB9"/>
    <w:rsid w:val="16D57556"/>
    <w:rsid w:val="17234E28"/>
    <w:rsid w:val="177E5132"/>
    <w:rsid w:val="17850DAC"/>
    <w:rsid w:val="17962F43"/>
    <w:rsid w:val="17A23CD1"/>
    <w:rsid w:val="17A728DB"/>
    <w:rsid w:val="17B9260F"/>
    <w:rsid w:val="17BE19D3"/>
    <w:rsid w:val="17C76A85"/>
    <w:rsid w:val="17E31439"/>
    <w:rsid w:val="184E3790"/>
    <w:rsid w:val="18C15C1F"/>
    <w:rsid w:val="18F27B86"/>
    <w:rsid w:val="194505FE"/>
    <w:rsid w:val="19565C66"/>
    <w:rsid w:val="19D21766"/>
    <w:rsid w:val="1A3168B7"/>
    <w:rsid w:val="1A3F14C3"/>
    <w:rsid w:val="1A511D12"/>
    <w:rsid w:val="1A69031C"/>
    <w:rsid w:val="1A732F49"/>
    <w:rsid w:val="1A7C5B90"/>
    <w:rsid w:val="1AF31ACB"/>
    <w:rsid w:val="1AF37BE5"/>
    <w:rsid w:val="1B067919"/>
    <w:rsid w:val="1B0E2C71"/>
    <w:rsid w:val="1B313A65"/>
    <w:rsid w:val="1B770817"/>
    <w:rsid w:val="1B903686"/>
    <w:rsid w:val="1BFE078B"/>
    <w:rsid w:val="1C157783"/>
    <w:rsid w:val="1C1C4F1A"/>
    <w:rsid w:val="1C9771F2"/>
    <w:rsid w:val="1CA0023E"/>
    <w:rsid w:val="1CC41839"/>
    <w:rsid w:val="1CDA72AF"/>
    <w:rsid w:val="1CE728FB"/>
    <w:rsid w:val="1D100F23"/>
    <w:rsid w:val="1D271DC8"/>
    <w:rsid w:val="1D4F484F"/>
    <w:rsid w:val="1D813BCE"/>
    <w:rsid w:val="1D844D4A"/>
    <w:rsid w:val="1DD81AC6"/>
    <w:rsid w:val="1DF81B3E"/>
    <w:rsid w:val="1DF91344"/>
    <w:rsid w:val="1E036392"/>
    <w:rsid w:val="1E0C16EA"/>
    <w:rsid w:val="1E100B70"/>
    <w:rsid w:val="1E1E141D"/>
    <w:rsid w:val="1E2E722B"/>
    <w:rsid w:val="1E3D3917"/>
    <w:rsid w:val="1E3D5D47"/>
    <w:rsid w:val="1E6C1E25"/>
    <w:rsid w:val="1E7748D6"/>
    <w:rsid w:val="1E90444B"/>
    <w:rsid w:val="1EB9194B"/>
    <w:rsid w:val="1EE12B77"/>
    <w:rsid w:val="1EFD1033"/>
    <w:rsid w:val="1F016D75"/>
    <w:rsid w:val="1F3D632C"/>
    <w:rsid w:val="1F444EB4"/>
    <w:rsid w:val="1F4713AC"/>
    <w:rsid w:val="1F476750"/>
    <w:rsid w:val="1FAD0422"/>
    <w:rsid w:val="1FC5716A"/>
    <w:rsid w:val="1FF42436"/>
    <w:rsid w:val="200D0A8B"/>
    <w:rsid w:val="202161E7"/>
    <w:rsid w:val="20401B1F"/>
    <w:rsid w:val="205729C5"/>
    <w:rsid w:val="20C16B46"/>
    <w:rsid w:val="20E6227A"/>
    <w:rsid w:val="20FB5617"/>
    <w:rsid w:val="211C7E96"/>
    <w:rsid w:val="21684314"/>
    <w:rsid w:val="21964906"/>
    <w:rsid w:val="21B00D33"/>
    <w:rsid w:val="21BF19CA"/>
    <w:rsid w:val="21D73DBD"/>
    <w:rsid w:val="223B5FA5"/>
    <w:rsid w:val="226B2757"/>
    <w:rsid w:val="22714212"/>
    <w:rsid w:val="22870C22"/>
    <w:rsid w:val="229128C8"/>
    <w:rsid w:val="22BA79F3"/>
    <w:rsid w:val="22CD5BC5"/>
    <w:rsid w:val="230C7A96"/>
    <w:rsid w:val="235A63A5"/>
    <w:rsid w:val="23621D94"/>
    <w:rsid w:val="23812FAF"/>
    <w:rsid w:val="23861305"/>
    <w:rsid w:val="23953F30"/>
    <w:rsid w:val="240601FB"/>
    <w:rsid w:val="2423778D"/>
    <w:rsid w:val="243A0B7E"/>
    <w:rsid w:val="244F710C"/>
    <w:rsid w:val="247938AA"/>
    <w:rsid w:val="24C1041C"/>
    <w:rsid w:val="24D70AA7"/>
    <w:rsid w:val="25B336C7"/>
    <w:rsid w:val="25D04B08"/>
    <w:rsid w:val="25D832FA"/>
    <w:rsid w:val="26024028"/>
    <w:rsid w:val="26024D75"/>
    <w:rsid w:val="26345C82"/>
    <w:rsid w:val="26480AFB"/>
    <w:rsid w:val="26802C75"/>
    <w:rsid w:val="26BC17D3"/>
    <w:rsid w:val="26DB434F"/>
    <w:rsid w:val="270D623C"/>
    <w:rsid w:val="27321A96"/>
    <w:rsid w:val="27400B50"/>
    <w:rsid w:val="277A3B68"/>
    <w:rsid w:val="27A743C4"/>
    <w:rsid w:val="27A86290"/>
    <w:rsid w:val="27C972F3"/>
    <w:rsid w:val="27E90716"/>
    <w:rsid w:val="281343A9"/>
    <w:rsid w:val="284321AC"/>
    <w:rsid w:val="28441A80"/>
    <w:rsid w:val="286B6EBD"/>
    <w:rsid w:val="28723428"/>
    <w:rsid w:val="28757E8C"/>
    <w:rsid w:val="289F315B"/>
    <w:rsid w:val="28B72D55"/>
    <w:rsid w:val="28CD5F1A"/>
    <w:rsid w:val="28E1587B"/>
    <w:rsid w:val="28EC3BFD"/>
    <w:rsid w:val="28F8470B"/>
    <w:rsid w:val="292A511A"/>
    <w:rsid w:val="2930071E"/>
    <w:rsid w:val="295108F9"/>
    <w:rsid w:val="29791BFE"/>
    <w:rsid w:val="29793170"/>
    <w:rsid w:val="29AC1FD3"/>
    <w:rsid w:val="29B91DB3"/>
    <w:rsid w:val="29BE6E8B"/>
    <w:rsid w:val="29C556B2"/>
    <w:rsid w:val="29C66348"/>
    <w:rsid w:val="2A3F69A3"/>
    <w:rsid w:val="2A581813"/>
    <w:rsid w:val="2A8615BC"/>
    <w:rsid w:val="2AA131BA"/>
    <w:rsid w:val="2AE0438C"/>
    <w:rsid w:val="2AE81974"/>
    <w:rsid w:val="2AF91248"/>
    <w:rsid w:val="2B9E594C"/>
    <w:rsid w:val="2BB60EE7"/>
    <w:rsid w:val="2BFF4699"/>
    <w:rsid w:val="2C0954BB"/>
    <w:rsid w:val="2C3167C0"/>
    <w:rsid w:val="2C6D3C9C"/>
    <w:rsid w:val="2CB70DA5"/>
    <w:rsid w:val="2D0D5C79"/>
    <w:rsid w:val="2D36550F"/>
    <w:rsid w:val="2D636E4D"/>
    <w:rsid w:val="2D8C1F00"/>
    <w:rsid w:val="2DBA2F11"/>
    <w:rsid w:val="2DDD521F"/>
    <w:rsid w:val="2DEE2BBA"/>
    <w:rsid w:val="2DF6349F"/>
    <w:rsid w:val="2E14629A"/>
    <w:rsid w:val="2E2B2505"/>
    <w:rsid w:val="2E323793"/>
    <w:rsid w:val="2E792BAD"/>
    <w:rsid w:val="2E7A61FC"/>
    <w:rsid w:val="2E954DE4"/>
    <w:rsid w:val="2EC83F41"/>
    <w:rsid w:val="2F057473"/>
    <w:rsid w:val="2F13695B"/>
    <w:rsid w:val="2F163082"/>
    <w:rsid w:val="2F173A2B"/>
    <w:rsid w:val="2F247825"/>
    <w:rsid w:val="2F424803"/>
    <w:rsid w:val="2F6060CF"/>
    <w:rsid w:val="2F61560E"/>
    <w:rsid w:val="2F8B08F0"/>
    <w:rsid w:val="2FA33530"/>
    <w:rsid w:val="2FC03C88"/>
    <w:rsid w:val="2FEC3129"/>
    <w:rsid w:val="302E54F0"/>
    <w:rsid w:val="302F57C3"/>
    <w:rsid w:val="30744ECD"/>
    <w:rsid w:val="309537C1"/>
    <w:rsid w:val="30A06031"/>
    <w:rsid w:val="30C5151A"/>
    <w:rsid w:val="31301FE4"/>
    <w:rsid w:val="314C7174"/>
    <w:rsid w:val="315154C3"/>
    <w:rsid w:val="317A556A"/>
    <w:rsid w:val="318129BA"/>
    <w:rsid w:val="31813D45"/>
    <w:rsid w:val="319C46DB"/>
    <w:rsid w:val="31C2089B"/>
    <w:rsid w:val="31CA56EC"/>
    <w:rsid w:val="31E57E30"/>
    <w:rsid w:val="31F664E1"/>
    <w:rsid w:val="32472122"/>
    <w:rsid w:val="32A91134"/>
    <w:rsid w:val="32F075E2"/>
    <w:rsid w:val="32F675A7"/>
    <w:rsid w:val="33067CF0"/>
    <w:rsid w:val="3310101C"/>
    <w:rsid w:val="33A53D1B"/>
    <w:rsid w:val="33BE4DDD"/>
    <w:rsid w:val="33FB1655"/>
    <w:rsid w:val="343E1A7A"/>
    <w:rsid w:val="344043D6"/>
    <w:rsid w:val="34670FD0"/>
    <w:rsid w:val="34930017"/>
    <w:rsid w:val="34A51AF9"/>
    <w:rsid w:val="34AB096A"/>
    <w:rsid w:val="34D01165"/>
    <w:rsid w:val="350273B7"/>
    <w:rsid w:val="35064C8D"/>
    <w:rsid w:val="350870D2"/>
    <w:rsid w:val="35BD0AF1"/>
    <w:rsid w:val="36080591"/>
    <w:rsid w:val="3625309E"/>
    <w:rsid w:val="367D6EF4"/>
    <w:rsid w:val="36820881"/>
    <w:rsid w:val="36C9735D"/>
    <w:rsid w:val="36CA5847"/>
    <w:rsid w:val="36F40B16"/>
    <w:rsid w:val="376161AB"/>
    <w:rsid w:val="378B1632"/>
    <w:rsid w:val="378B3228"/>
    <w:rsid w:val="37F7266B"/>
    <w:rsid w:val="38234EC8"/>
    <w:rsid w:val="383966A7"/>
    <w:rsid w:val="385F4516"/>
    <w:rsid w:val="388008B3"/>
    <w:rsid w:val="38B66D2E"/>
    <w:rsid w:val="38F001EB"/>
    <w:rsid w:val="3902751A"/>
    <w:rsid w:val="39227BBC"/>
    <w:rsid w:val="39FD5F33"/>
    <w:rsid w:val="3A1C40E8"/>
    <w:rsid w:val="3A3C1B9C"/>
    <w:rsid w:val="3A572693"/>
    <w:rsid w:val="3A5F274A"/>
    <w:rsid w:val="3A8E0DD5"/>
    <w:rsid w:val="3AE113B1"/>
    <w:rsid w:val="3AEA5970"/>
    <w:rsid w:val="3B023924"/>
    <w:rsid w:val="3B2A2D58"/>
    <w:rsid w:val="3B392F9B"/>
    <w:rsid w:val="3B4750A6"/>
    <w:rsid w:val="3BB05D16"/>
    <w:rsid w:val="3BE1766A"/>
    <w:rsid w:val="3C067321"/>
    <w:rsid w:val="3C7050E2"/>
    <w:rsid w:val="3C77021F"/>
    <w:rsid w:val="3C8C7DB9"/>
    <w:rsid w:val="3D441AE9"/>
    <w:rsid w:val="3D6A4545"/>
    <w:rsid w:val="3DA90CEF"/>
    <w:rsid w:val="3DAD6A96"/>
    <w:rsid w:val="3DE64523"/>
    <w:rsid w:val="3DFB09DB"/>
    <w:rsid w:val="3DFD4894"/>
    <w:rsid w:val="3E03620E"/>
    <w:rsid w:val="3E215C35"/>
    <w:rsid w:val="3E2B5BF0"/>
    <w:rsid w:val="3E8A054C"/>
    <w:rsid w:val="3F0A3381"/>
    <w:rsid w:val="3F7D0ACD"/>
    <w:rsid w:val="3FB8000A"/>
    <w:rsid w:val="3FC470B9"/>
    <w:rsid w:val="3FCE7545"/>
    <w:rsid w:val="3FDD5E68"/>
    <w:rsid w:val="3FF12096"/>
    <w:rsid w:val="401323C9"/>
    <w:rsid w:val="4013398A"/>
    <w:rsid w:val="40186E05"/>
    <w:rsid w:val="403A796D"/>
    <w:rsid w:val="40752CC7"/>
    <w:rsid w:val="40BF3E3A"/>
    <w:rsid w:val="40C33A32"/>
    <w:rsid w:val="40C559FD"/>
    <w:rsid w:val="41313092"/>
    <w:rsid w:val="415128BA"/>
    <w:rsid w:val="41731B70"/>
    <w:rsid w:val="41777A8C"/>
    <w:rsid w:val="41BB43F3"/>
    <w:rsid w:val="41D206EA"/>
    <w:rsid w:val="42192C29"/>
    <w:rsid w:val="422F3BEE"/>
    <w:rsid w:val="425D29F7"/>
    <w:rsid w:val="42D02437"/>
    <w:rsid w:val="42EF6D61"/>
    <w:rsid w:val="43056584"/>
    <w:rsid w:val="432479D4"/>
    <w:rsid w:val="43370708"/>
    <w:rsid w:val="433C187A"/>
    <w:rsid w:val="435C3CCA"/>
    <w:rsid w:val="440A7BCA"/>
    <w:rsid w:val="44562E10"/>
    <w:rsid w:val="446077EA"/>
    <w:rsid w:val="4496291D"/>
    <w:rsid w:val="44B93DF6"/>
    <w:rsid w:val="44CC2906"/>
    <w:rsid w:val="44D97CC8"/>
    <w:rsid w:val="45102FBE"/>
    <w:rsid w:val="45862E91"/>
    <w:rsid w:val="45D3296A"/>
    <w:rsid w:val="45E76415"/>
    <w:rsid w:val="45ED3300"/>
    <w:rsid w:val="45F71DCE"/>
    <w:rsid w:val="4637683A"/>
    <w:rsid w:val="466D6214"/>
    <w:rsid w:val="46A71700"/>
    <w:rsid w:val="46C422B2"/>
    <w:rsid w:val="46D349A6"/>
    <w:rsid w:val="47332F94"/>
    <w:rsid w:val="474170A0"/>
    <w:rsid w:val="4765243B"/>
    <w:rsid w:val="47665BA2"/>
    <w:rsid w:val="47735FAD"/>
    <w:rsid w:val="478101A3"/>
    <w:rsid w:val="47B63534"/>
    <w:rsid w:val="47E66258"/>
    <w:rsid w:val="4832149E"/>
    <w:rsid w:val="48766E58"/>
    <w:rsid w:val="48812E9A"/>
    <w:rsid w:val="488961C1"/>
    <w:rsid w:val="48BF0F83"/>
    <w:rsid w:val="48D16F09"/>
    <w:rsid w:val="48FD7CFE"/>
    <w:rsid w:val="49387203"/>
    <w:rsid w:val="495E78CE"/>
    <w:rsid w:val="49900CE1"/>
    <w:rsid w:val="499A379E"/>
    <w:rsid w:val="49CF169A"/>
    <w:rsid w:val="49E31D29"/>
    <w:rsid w:val="49FC7391"/>
    <w:rsid w:val="4A0E7D28"/>
    <w:rsid w:val="4A253068"/>
    <w:rsid w:val="4A3D4CEB"/>
    <w:rsid w:val="4A5B4836"/>
    <w:rsid w:val="4A6E1DBE"/>
    <w:rsid w:val="4A874B73"/>
    <w:rsid w:val="4A875AD1"/>
    <w:rsid w:val="4A93483C"/>
    <w:rsid w:val="4AB030D5"/>
    <w:rsid w:val="4AC55C7F"/>
    <w:rsid w:val="4AFC64BF"/>
    <w:rsid w:val="4B1A4B97"/>
    <w:rsid w:val="4B667DDC"/>
    <w:rsid w:val="4B6B53F2"/>
    <w:rsid w:val="4BB1674A"/>
    <w:rsid w:val="4BFC604B"/>
    <w:rsid w:val="4C3B3017"/>
    <w:rsid w:val="4C60482B"/>
    <w:rsid w:val="4C994349"/>
    <w:rsid w:val="4CD60B0D"/>
    <w:rsid w:val="4CEF632D"/>
    <w:rsid w:val="4D044CB1"/>
    <w:rsid w:val="4D266D5D"/>
    <w:rsid w:val="4D45095D"/>
    <w:rsid w:val="4D771E63"/>
    <w:rsid w:val="4DB05181"/>
    <w:rsid w:val="4DB50951"/>
    <w:rsid w:val="4DB6448E"/>
    <w:rsid w:val="4DC00C24"/>
    <w:rsid w:val="4E881E17"/>
    <w:rsid w:val="4EFB29B9"/>
    <w:rsid w:val="4EFC0F9D"/>
    <w:rsid w:val="4F512688"/>
    <w:rsid w:val="4F6E4D2C"/>
    <w:rsid w:val="4F7E45DA"/>
    <w:rsid w:val="4FB31116"/>
    <w:rsid w:val="4FB82B05"/>
    <w:rsid w:val="4FBF3F5F"/>
    <w:rsid w:val="4FF97471"/>
    <w:rsid w:val="500D149D"/>
    <w:rsid w:val="50397497"/>
    <w:rsid w:val="50964CC0"/>
    <w:rsid w:val="50A3004A"/>
    <w:rsid w:val="50BF13C0"/>
    <w:rsid w:val="50C25BAC"/>
    <w:rsid w:val="511161AE"/>
    <w:rsid w:val="51257DF2"/>
    <w:rsid w:val="512F2000"/>
    <w:rsid w:val="513571EC"/>
    <w:rsid w:val="514703AC"/>
    <w:rsid w:val="51840FBC"/>
    <w:rsid w:val="51956D25"/>
    <w:rsid w:val="51A76A58"/>
    <w:rsid w:val="51E27A91"/>
    <w:rsid w:val="522A7B62"/>
    <w:rsid w:val="523709F8"/>
    <w:rsid w:val="524C1FD2"/>
    <w:rsid w:val="527252B8"/>
    <w:rsid w:val="52B713A0"/>
    <w:rsid w:val="53672943"/>
    <w:rsid w:val="53682217"/>
    <w:rsid w:val="537961D3"/>
    <w:rsid w:val="53C27B7A"/>
    <w:rsid w:val="53C540D4"/>
    <w:rsid w:val="53DF689B"/>
    <w:rsid w:val="53FA2F15"/>
    <w:rsid w:val="54186DDA"/>
    <w:rsid w:val="54212AF2"/>
    <w:rsid w:val="54E029AD"/>
    <w:rsid w:val="553B4087"/>
    <w:rsid w:val="55540CA5"/>
    <w:rsid w:val="556F3D31"/>
    <w:rsid w:val="55D5395A"/>
    <w:rsid w:val="560A473C"/>
    <w:rsid w:val="561F7505"/>
    <w:rsid w:val="56293EE0"/>
    <w:rsid w:val="5647080A"/>
    <w:rsid w:val="56552F27"/>
    <w:rsid w:val="565E230E"/>
    <w:rsid w:val="56815ACA"/>
    <w:rsid w:val="56876E58"/>
    <w:rsid w:val="56962496"/>
    <w:rsid w:val="56B42D48"/>
    <w:rsid w:val="56E36785"/>
    <w:rsid w:val="57012DD0"/>
    <w:rsid w:val="578515EA"/>
    <w:rsid w:val="57AF48B9"/>
    <w:rsid w:val="57DB10AE"/>
    <w:rsid w:val="57E05E72"/>
    <w:rsid w:val="58006CA0"/>
    <w:rsid w:val="58233621"/>
    <w:rsid w:val="58276D63"/>
    <w:rsid w:val="583E5ACB"/>
    <w:rsid w:val="5851771E"/>
    <w:rsid w:val="585454E5"/>
    <w:rsid w:val="587873AD"/>
    <w:rsid w:val="58823D7B"/>
    <w:rsid w:val="588C58D6"/>
    <w:rsid w:val="58B8154B"/>
    <w:rsid w:val="58BA5391"/>
    <w:rsid w:val="58BB3B16"/>
    <w:rsid w:val="58DF11CE"/>
    <w:rsid w:val="58DF4BE5"/>
    <w:rsid w:val="59126EAD"/>
    <w:rsid w:val="59407EBE"/>
    <w:rsid w:val="598A738C"/>
    <w:rsid w:val="59B14918"/>
    <w:rsid w:val="59E34696"/>
    <w:rsid w:val="59F05C09"/>
    <w:rsid w:val="5A1336D2"/>
    <w:rsid w:val="5A242578"/>
    <w:rsid w:val="5A2658D5"/>
    <w:rsid w:val="5A36306F"/>
    <w:rsid w:val="5A363387"/>
    <w:rsid w:val="5A5D61AB"/>
    <w:rsid w:val="5A690F55"/>
    <w:rsid w:val="5A7A11AE"/>
    <w:rsid w:val="5BDE2C97"/>
    <w:rsid w:val="5BF136F2"/>
    <w:rsid w:val="5C245875"/>
    <w:rsid w:val="5C5A1297"/>
    <w:rsid w:val="5C6C0FCA"/>
    <w:rsid w:val="5C726475"/>
    <w:rsid w:val="5C7D159A"/>
    <w:rsid w:val="5C8956D8"/>
    <w:rsid w:val="5C8C6A6D"/>
    <w:rsid w:val="5C931315"/>
    <w:rsid w:val="5CF60894"/>
    <w:rsid w:val="5D010B8B"/>
    <w:rsid w:val="5D376CE0"/>
    <w:rsid w:val="5D380EAD"/>
    <w:rsid w:val="5D4A7ED1"/>
    <w:rsid w:val="5D647EF4"/>
    <w:rsid w:val="5D6D6DA8"/>
    <w:rsid w:val="5D706898"/>
    <w:rsid w:val="5DB47B8B"/>
    <w:rsid w:val="5E3764E5"/>
    <w:rsid w:val="5E6C3504"/>
    <w:rsid w:val="5E702212"/>
    <w:rsid w:val="5E954808"/>
    <w:rsid w:val="5EC21E1A"/>
    <w:rsid w:val="5EF81007"/>
    <w:rsid w:val="5F223015"/>
    <w:rsid w:val="5F5B2ECB"/>
    <w:rsid w:val="5F7334D3"/>
    <w:rsid w:val="5F900F5E"/>
    <w:rsid w:val="5FA42829"/>
    <w:rsid w:val="5FAF18FA"/>
    <w:rsid w:val="5FC074E3"/>
    <w:rsid w:val="5FD2383A"/>
    <w:rsid w:val="602F47E9"/>
    <w:rsid w:val="603D761F"/>
    <w:rsid w:val="60434DC0"/>
    <w:rsid w:val="60606DDF"/>
    <w:rsid w:val="6098185C"/>
    <w:rsid w:val="60B51A22"/>
    <w:rsid w:val="60C018E5"/>
    <w:rsid w:val="60F46545"/>
    <w:rsid w:val="60FB291D"/>
    <w:rsid w:val="612603C0"/>
    <w:rsid w:val="6138591F"/>
    <w:rsid w:val="616964CE"/>
    <w:rsid w:val="616A1E74"/>
    <w:rsid w:val="61CD6067"/>
    <w:rsid w:val="61DF5D9B"/>
    <w:rsid w:val="61E23B90"/>
    <w:rsid w:val="61F0047A"/>
    <w:rsid w:val="626D784A"/>
    <w:rsid w:val="628A565B"/>
    <w:rsid w:val="62AA45FB"/>
    <w:rsid w:val="62B45479"/>
    <w:rsid w:val="62D37896"/>
    <w:rsid w:val="62E144FE"/>
    <w:rsid w:val="62E21FE6"/>
    <w:rsid w:val="62F06A04"/>
    <w:rsid w:val="63272EBA"/>
    <w:rsid w:val="639D5F0D"/>
    <w:rsid w:val="63CB2A7A"/>
    <w:rsid w:val="640F6E0B"/>
    <w:rsid w:val="64137F7D"/>
    <w:rsid w:val="64543E87"/>
    <w:rsid w:val="64560D87"/>
    <w:rsid w:val="646F39CD"/>
    <w:rsid w:val="64894C64"/>
    <w:rsid w:val="649D4417"/>
    <w:rsid w:val="64C71EEF"/>
    <w:rsid w:val="650A312E"/>
    <w:rsid w:val="6511270F"/>
    <w:rsid w:val="658D448B"/>
    <w:rsid w:val="65A45964"/>
    <w:rsid w:val="65A67642"/>
    <w:rsid w:val="65D8147F"/>
    <w:rsid w:val="65E63B9C"/>
    <w:rsid w:val="65F938CF"/>
    <w:rsid w:val="66F41855"/>
    <w:rsid w:val="67113D0F"/>
    <w:rsid w:val="67615A46"/>
    <w:rsid w:val="676373C4"/>
    <w:rsid w:val="677B2BBA"/>
    <w:rsid w:val="678216A2"/>
    <w:rsid w:val="678371C8"/>
    <w:rsid w:val="678B4069"/>
    <w:rsid w:val="67985028"/>
    <w:rsid w:val="67BF66A2"/>
    <w:rsid w:val="67D31EFE"/>
    <w:rsid w:val="68841C9A"/>
    <w:rsid w:val="68AD09A1"/>
    <w:rsid w:val="68C60050"/>
    <w:rsid w:val="68F05674"/>
    <w:rsid w:val="69164798"/>
    <w:rsid w:val="6958322D"/>
    <w:rsid w:val="699C536D"/>
    <w:rsid w:val="6A175A34"/>
    <w:rsid w:val="6A211AD0"/>
    <w:rsid w:val="6A334ED5"/>
    <w:rsid w:val="6A7D07AA"/>
    <w:rsid w:val="6AA15F85"/>
    <w:rsid w:val="6AA61B4B"/>
    <w:rsid w:val="6AEA0A51"/>
    <w:rsid w:val="6AF01018"/>
    <w:rsid w:val="6AF77EB9"/>
    <w:rsid w:val="6B673089"/>
    <w:rsid w:val="6B933271"/>
    <w:rsid w:val="6C2B636E"/>
    <w:rsid w:val="6C5775A1"/>
    <w:rsid w:val="6C7C62EB"/>
    <w:rsid w:val="6CBE4B79"/>
    <w:rsid w:val="6D2D3E5E"/>
    <w:rsid w:val="6D512AAC"/>
    <w:rsid w:val="6D6E01A9"/>
    <w:rsid w:val="6DA32372"/>
    <w:rsid w:val="6DFE2EEE"/>
    <w:rsid w:val="6E5E71E5"/>
    <w:rsid w:val="6F0962D6"/>
    <w:rsid w:val="6F0D03EB"/>
    <w:rsid w:val="6F1A600B"/>
    <w:rsid w:val="6F4F4560"/>
    <w:rsid w:val="6F662870"/>
    <w:rsid w:val="6F6639EF"/>
    <w:rsid w:val="6FAE463A"/>
    <w:rsid w:val="6FCF744E"/>
    <w:rsid w:val="70373A26"/>
    <w:rsid w:val="704E1FD1"/>
    <w:rsid w:val="70AD3C34"/>
    <w:rsid w:val="710E21F8"/>
    <w:rsid w:val="711E3CCA"/>
    <w:rsid w:val="716B764B"/>
    <w:rsid w:val="71AB017C"/>
    <w:rsid w:val="71B92164"/>
    <w:rsid w:val="71E56FC1"/>
    <w:rsid w:val="71F32035"/>
    <w:rsid w:val="71FA7AC3"/>
    <w:rsid w:val="72067A00"/>
    <w:rsid w:val="72084E9A"/>
    <w:rsid w:val="720F0EBC"/>
    <w:rsid w:val="7214010D"/>
    <w:rsid w:val="723E497C"/>
    <w:rsid w:val="723F6B0D"/>
    <w:rsid w:val="73440153"/>
    <w:rsid w:val="734C0DB6"/>
    <w:rsid w:val="735C724B"/>
    <w:rsid w:val="736B1B84"/>
    <w:rsid w:val="73724CC1"/>
    <w:rsid w:val="737A0503"/>
    <w:rsid w:val="73860117"/>
    <w:rsid w:val="73914BBA"/>
    <w:rsid w:val="73EC41E2"/>
    <w:rsid w:val="74096EBB"/>
    <w:rsid w:val="742F7B2E"/>
    <w:rsid w:val="74703EA7"/>
    <w:rsid w:val="74A57CBF"/>
    <w:rsid w:val="74E67714"/>
    <w:rsid w:val="74FA3E9F"/>
    <w:rsid w:val="755364FA"/>
    <w:rsid w:val="756473B0"/>
    <w:rsid w:val="75907680"/>
    <w:rsid w:val="759A405B"/>
    <w:rsid w:val="75A564E9"/>
    <w:rsid w:val="75F74E02"/>
    <w:rsid w:val="761958C7"/>
    <w:rsid w:val="76AC578B"/>
    <w:rsid w:val="76B80C3C"/>
    <w:rsid w:val="76C07AF1"/>
    <w:rsid w:val="76CD7A39"/>
    <w:rsid w:val="76EA2DC0"/>
    <w:rsid w:val="771B3C37"/>
    <w:rsid w:val="771C566F"/>
    <w:rsid w:val="775748F9"/>
    <w:rsid w:val="77A17ACF"/>
    <w:rsid w:val="77BF5F48"/>
    <w:rsid w:val="78077A0B"/>
    <w:rsid w:val="780D320A"/>
    <w:rsid w:val="78136AD9"/>
    <w:rsid w:val="78454752"/>
    <w:rsid w:val="784A1D68"/>
    <w:rsid w:val="785B2C0B"/>
    <w:rsid w:val="78652000"/>
    <w:rsid w:val="78654DF4"/>
    <w:rsid w:val="78886185"/>
    <w:rsid w:val="78E51A91"/>
    <w:rsid w:val="78ED45B7"/>
    <w:rsid w:val="79435DCB"/>
    <w:rsid w:val="794964C4"/>
    <w:rsid w:val="79691FCB"/>
    <w:rsid w:val="797969C5"/>
    <w:rsid w:val="79A656C4"/>
    <w:rsid w:val="79D044EF"/>
    <w:rsid w:val="79E462DD"/>
    <w:rsid w:val="79EB757B"/>
    <w:rsid w:val="79F07C8D"/>
    <w:rsid w:val="7A28432B"/>
    <w:rsid w:val="7A62695E"/>
    <w:rsid w:val="7AAA4D40"/>
    <w:rsid w:val="7AF95CC7"/>
    <w:rsid w:val="7B4038F6"/>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DF84465"/>
    <w:rsid w:val="7E484F9C"/>
    <w:rsid w:val="7E520CA8"/>
    <w:rsid w:val="7E735CD1"/>
    <w:rsid w:val="7F370B6C"/>
    <w:rsid w:val="7F5E5BBE"/>
    <w:rsid w:val="7F71407E"/>
    <w:rsid w:val="7F792F33"/>
    <w:rsid w:val="7F900396"/>
    <w:rsid w:val="7F9129CA"/>
    <w:rsid w:val="7FA559FB"/>
    <w:rsid w:val="7FB56661"/>
    <w:rsid w:val="7FBB334D"/>
    <w:rsid w:val="7FBE4DEA"/>
    <w:rsid w:val="7FC20D7E"/>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AF43A05"/>
  <w15:docId w15:val="{A4113B0A-C576-41D0-88E9-A41E1A0B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pPr>
      <w:spacing w:after="100" w:line="259" w:lineRule="auto"/>
    </w:pPr>
    <w:rPr>
      <w:rFonts w:asciiTheme="minorHAnsi" w:eastAsiaTheme="minorEastAsia" w:hAnsiTheme="minorHAnsi"/>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pPr>
      <w:spacing w:after="100" w:line="259" w:lineRule="auto"/>
      <w:ind w:left="220"/>
    </w:pPr>
    <w:rPr>
      <w:rFonts w:asciiTheme="minorHAnsi" w:eastAsiaTheme="minorEastAsia"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24">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052410">
      <w:bodyDiv w:val="1"/>
      <w:marLeft w:val="0"/>
      <w:marRight w:val="0"/>
      <w:marTop w:val="0"/>
      <w:marBottom w:val="0"/>
      <w:divBdr>
        <w:top w:val="none" w:sz="0" w:space="0" w:color="auto"/>
        <w:left w:val="none" w:sz="0" w:space="0" w:color="auto"/>
        <w:bottom w:val="none" w:sz="0" w:space="0" w:color="auto"/>
        <w:right w:val="none" w:sz="0" w:space="0" w:color="auto"/>
      </w:divBdr>
      <w:divsChild>
        <w:div w:id="1565988153">
          <w:marLeft w:val="0"/>
          <w:marRight w:val="0"/>
          <w:marTop w:val="0"/>
          <w:marBottom w:val="0"/>
          <w:divBdr>
            <w:top w:val="none" w:sz="0" w:space="0" w:color="auto"/>
            <w:left w:val="none" w:sz="0" w:space="0" w:color="auto"/>
            <w:bottom w:val="none" w:sz="0" w:space="0" w:color="auto"/>
            <w:right w:val="none" w:sz="0" w:space="0" w:color="auto"/>
          </w:divBdr>
        </w:div>
      </w:divsChild>
    </w:div>
    <w:div w:id="1503206952">
      <w:bodyDiv w:val="1"/>
      <w:marLeft w:val="0"/>
      <w:marRight w:val="0"/>
      <w:marTop w:val="0"/>
      <w:marBottom w:val="0"/>
      <w:divBdr>
        <w:top w:val="none" w:sz="0" w:space="0" w:color="auto"/>
        <w:left w:val="none" w:sz="0" w:space="0" w:color="auto"/>
        <w:bottom w:val="none" w:sz="0" w:space="0" w:color="auto"/>
        <w:right w:val="none" w:sz="0" w:space="0" w:color="auto"/>
      </w:divBdr>
      <w:divsChild>
        <w:div w:id="1806308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21</Pages>
  <Words>2620</Words>
  <Characters>14937</Characters>
  <Application>Microsoft Office Word</Application>
  <DocSecurity>0</DocSecurity>
  <Lines>124</Lines>
  <Paragraphs>35</Paragraphs>
  <ScaleCrop>false</ScaleCrop>
  <Company/>
  <LinksUpToDate>false</LinksUpToDate>
  <CharactersWithSpaces>17522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47</cp:revision>
  <cp:lastPrinted>2022-01-29T08:03:00Z</cp:lastPrinted>
  <dcterms:created xsi:type="dcterms:W3CDTF">2025-04-01T08:56:00Z</dcterms:created>
  <dcterms:modified xsi:type="dcterms:W3CDTF">2026-07-17T03:02:00Z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7B02BEBD66514242B0AECBE9E4DA1AE5_13</vt:lpwstr>
  </property>
  <property fmtid="{D5CDD505-2E9C-101B-9397-08002B2CF9AE}" pid="6" name="KSOTemplateDocerSaveRecord">
    <vt:lpwstr>eyJoZGlkIjoiMGI2N2VlOThjNmFkZWEzMDkwOTYxNzFkYWQ0NWY0ZjUiLCJ1c2VySWQiOiI1NDYxNTYyNDEifQ==</vt:lpwstr>
  </property>
</Properties>
</file>