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709"/>
        <w:gridCol w:w="425"/>
        <w:gridCol w:w="851"/>
        <w:gridCol w:w="425"/>
        <w:gridCol w:w="284"/>
        <w:gridCol w:w="141"/>
        <w:gridCol w:w="1545"/>
        <w:gridCol w:w="15"/>
        <w:gridCol w:w="283"/>
        <w:gridCol w:w="992"/>
        <w:gridCol w:w="2048"/>
      </w:tblGrid>
      <w:tr w:rsidR="0037314A" w:rsidRPr="002707C9" w14:paraId="1FD61FA1" w14:textId="77777777" w:rsidTr="000E7F90">
        <w:trPr>
          <w:trHeight w:val="1266"/>
        </w:trPr>
        <w:tc>
          <w:tcPr>
            <w:tcW w:w="8960" w:type="dxa"/>
            <w:gridSpan w:val="14"/>
            <w:tcBorders>
              <w:bottom w:val="nil"/>
            </w:tcBorders>
          </w:tcPr>
          <w:p w14:paraId="60B14586"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2707C9">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2C445267" wp14:editId="541A1355">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2707C9">
              <w:rPr>
                <w:rFonts w:ascii="黑体" w:eastAsia="黑体" w:hAnsi="黑体" w:cs="宋体" w:hint="eastAsia"/>
                <w:b/>
                <w:bCs/>
                <w:color w:val="2F3699"/>
                <w:kern w:val="0"/>
                <w:sz w:val="36"/>
                <w:szCs w:val="36"/>
              </w:rPr>
              <w:t>温州医科大学附属第二医院</w:t>
            </w:r>
          </w:p>
          <w:p w14:paraId="0BC50178"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kern w:val="0"/>
                <w:sz w:val="18"/>
                <w:szCs w:val="18"/>
              </w:rPr>
            </w:pPr>
            <w:r w:rsidRPr="002707C9">
              <w:rPr>
                <w:rFonts w:ascii="黑体" w:eastAsia="黑体" w:hAnsi="黑体" w:cs="宋体" w:hint="eastAsia"/>
                <w:b/>
                <w:bCs/>
                <w:color w:val="2F3699"/>
                <w:kern w:val="0"/>
                <w:sz w:val="36"/>
                <w:szCs w:val="36"/>
              </w:rPr>
              <w:t>温州医科大学育英儿童医院</w:t>
            </w:r>
          </w:p>
        </w:tc>
      </w:tr>
      <w:tr w:rsidR="0037314A" w:rsidRPr="002707C9" w14:paraId="25054679" w14:textId="77777777" w:rsidTr="000E7F90">
        <w:trPr>
          <w:trHeight w:val="1266"/>
        </w:trPr>
        <w:tc>
          <w:tcPr>
            <w:tcW w:w="8960" w:type="dxa"/>
            <w:gridSpan w:val="14"/>
            <w:tcBorders>
              <w:bottom w:val="nil"/>
            </w:tcBorders>
            <w:vAlign w:val="center"/>
          </w:tcPr>
          <w:p w14:paraId="74881E74" w14:textId="77777777" w:rsidR="0037314A" w:rsidRPr="002707C9" w:rsidRDefault="0037314A" w:rsidP="000E7F90">
            <w:pPr>
              <w:pStyle w:val="a7"/>
              <w:spacing w:before="0" w:after="0" w:line="240" w:lineRule="atLeast"/>
              <w:outlineLvl w:val="9"/>
              <w:rPr>
                <w:rFonts w:ascii="黑体" w:eastAsia="黑体" w:hAnsi="黑体" w:cs="微软雅黑"/>
                <w:sz w:val="36"/>
                <w:szCs w:val="36"/>
              </w:rPr>
            </w:pPr>
            <w:r w:rsidRPr="002707C9">
              <w:rPr>
                <w:rFonts w:ascii="黑体" w:eastAsia="黑体" w:hAnsi="黑体" w:cs="微软雅黑" w:hint="eastAsia"/>
                <w:sz w:val="36"/>
                <w:szCs w:val="36"/>
              </w:rPr>
              <w:t>分子病理检测报告单</w:t>
            </w:r>
          </w:p>
        </w:tc>
      </w:tr>
      <w:tr w:rsidR="005B64F6" w:rsidRPr="002707C9" w14:paraId="6A53E1DB" w14:textId="77777777" w:rsidTr="00A240EE">
        <w:trPr>
          <w:trHeight w:val="397"/>
        </w:trPr>
        <w:tc>
          <w:tcPr>
            <w:tcW w:w="675" w:type="dxa"/>
            <w:tcBorders>
              <w:top w:val="nil"/>
            </w:tcBorders>
          </w:tcPr>
          <w:p w14:paraId="566D4D06"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b/>
                <w:bCs/>
                <w:sz w:val="24"/>
                <w:szCs w:val="24"/>
              </w:rPr>
              <w:t>PID</w:t>
            </w:r>
            <w:r w:rsidRPr="002707C9">
              <w:rPr>
                <w:rFonts w:ascii="黑体" w:eastAsia="黑体" w:hAnsi="黑体" w:cs="宋体" w:hint="eastAsia"/>
                <w:b/>
                <w:bCs/>
                <w:sz w:val="24"/>
                <w:szCs w:val="24"/>
              </w:rPr>
              <w:t>：</w:t>
            </w:r>
          </w:p>
        </w:tc>
        <w:tc>
          <w:tcPr>
            <w:tcW w:w="1701" w:type="dxa"/>
            <w:gridSpan w:val="4"/>
            <w:tcBorders>
              <w:top w:val="nil"/>
            </w:tcBorders>
          </w:tcPr>
          <w:p w14:paraId="3A30BA71" w14:textId="307610DA" w:rsidR="005B64F6" w:rsidRPr="002707C9" w:rsidRDefault="00F413B8" w:rsidP="005B64F6">
            <w:pPr>
              <w:rPr>
                <w:rFonts w:ascii="黑体" w:eastAsia="黑体" w:hAnsi="黑体" w:cs="宋体"/>
                <w:b/>
                <w:bCs/>
                <w:sz w:val="24"/>
                <w:szCs w:val="24"/>
              </w:rPr>
            </w:pPr>
            <w:r w:rsidRPr="002707C9">
              <w:rPr>
                <w:rFonts w:ascii="黑体" w:eastAsia="黑体" w:hAnsi="黑体" w:cs="宋体"/>
                <w:b/>
                <w:bCs/>
                <w:sz w:val="24"/>
                <w:szCs w:val="24"/>
              </w:rPr>
              <w:t>{{</w:t>
            </w:r>
            <w:proofErr w:type="spellStart"/>
            <w:r w:rsidRPr="002707C9">
              <w:rPr>
                <w:rFonts w:ascii="黑体" w:eastAsia="黑体" w:hAnsi="黑体" w:cs="宋体"/>
                <w:b/>
                <w:bCs/>
                <w:sz w:val="24"/>
                <w:szCs w:val="24"/>
              </w:rPr>
              <w:t>sample.id_number</w:t>
            </w:r>
            <w:proofErr w:type="spellEnd"/>
            <w:r w:rsidRPr="002707C9">
              <w:rPr>
                <w:rFonts w:ascii="黑体" w:eastAsia="黑体" w:hAnsi="黑体" w:cs="宋体"/>
                <w:b/>
                <w:bCs/>
                <w:sz w:val="24"/>
                <w:szCs w:val="24"/>
              </w:rPr>
              <w:t>}}</w:t>
            </w:r>
          </w:p>
        </w:tc>
        <w:tc>
          <w:tcPr>
            <w:tcW w:w="1701" w:type="dxa"/>
            <w:gridSpan w:val="4"/>
            <w:tcBorders>
              <w:top w:val="nil"/>
            </w:tcBorders>
          </w:tcPr>
          <w:p w14:paraId="7A6D6407" w14:textId="16673CED"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分子报告编号：</w:t>
            </w:r>
          </w:p>
        </w:tc>
        <w:tc>
          <w:tcPr>
            <w:tcW w:w="4883" w:type="dxa"/>
            <w:gridSpan w:val="5"/>
            <w:tcBorders>
              <w:top w:val="nil"/>
            </w:tcBorders>
          </w:tcPr>
          <w:p w14:paraId="559C5ACA" w14:textId="4E71643E" w:rsidR="005B64F6" w:rsidRPr="002707C9" w:rsidRDefault="005B64F6" w:rsidP="005B64F6">
            <w:pPr>
              <w:rPr>
                <w:rFonts w:ascii="黑体" w:eastAsia="黑体" w:hAnsi="黑体" w:cs="宋体"/>
                <w:b/>
                <w:bCs/>
                <w:sz w:val="24"/>
                <w:szCs w:val="24"/>
              </w:rPr>
            </w:pPr>
            <w:r w:rsidRPr="002707C9">
              <w:rPr>
                <w:rFonts w:ascii="黑体" w:eastAsia="黑体" w:hAnsi="黑体" w:cs="宋体"/>
                <w:b/>
                <w:bCs/>
                <w:sz w:val="24"/>
                <w:szCs w:val="24"/>
              </w:rPr>
              <w:t>{{</w:t>
            </w:r>
            <w:proofErr w:type="spellStart"/>
            <w:r w:rsidRPr="002707C9">
              <w:rPr>
                <w:rFonts w:ascii="黑体" w:eastAsia="黑体" w:hAnsi="黑体" w:cs="宋体"/>
                <w:b/>
                <w:bCs/>
                <w:sz w:val="24"/>
                <w:szCs w:val="24"/>
              </w:rPr>
              <w:t>sample.order_id</w:t>
            </w:r>
            <w:proofErr w:type="spellEnd"/>
            <w:r w:rsidRPr="002707C9">
              <w:rPr>
                <w:rFonts w:ascii="黑体" w:eastAsia="黑体" w:hAnsi="黑体" w:cs="宋体"/>
                <w:b/>
                <w:bCs/>
                <w:sz w:val="24"/>
                <w:szCs w:val="24"/>
              </w:rPr>
              <w:t>}}</w:t>
            </w:r>
          </w:p>
        </w:tc>
      </w:tr>
      <w:tr w:rsidR="005B64F6" w:rsidRPr="002707C9" w14:paraId="25AEE1B6" w14:textId="77777777" w:rsidTr="00A240EE">
        <w:trPr>
          <w:trHeight w:val="397"/>
        </w:trPr>
        <w:tc>
          <w:tcPr>
            <w:tcW w:w="1951" w:type="dxa"/>
            <w:gridSpan w:val="4"/>
            <w:tcBorders>
              <w:top w:val="nil"/>
              <w:bottom w:val="single" w:sz="18" w:space="0" w:color="000000" w:themeColor="text1"/>
            </w:tcBorders>
          </w:tcPr>
          <w:p w14:paraId="04335E77" w14:textId="14C366FB"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门诊</w:t>
            </w:r>
            <w:r w:rsidRPr="002707C9">
              <w:rPr>
                <w:rFonts w:ascii="黑体" w:eastAsia="黑体" w:hAnsi="黑体" w:cs="宋体"/>
                <w:b/>
                <w:bCs/>
                <w:sz w:val="24"/>
                <w:szCs w:val="24"/>
              </w:rPr>
              <w:t>/</w:t>
            </w:r>
            <w:r w:rsidRPr="002707C9">
              <w:rPr>
                <w:rFonts w:ascii="黑体" w:eastAsia="黑体" w:hAnsi="黑体" w:cs="宋体" w:hint="eastAsia"/>
                <w:b/>
                <w:bCs/>
                <w:sz w:val="24"/>
                <w:szCs w:val="24"/>
              </w:rPr>
              <w:t>住院号码：</w:t>
            </w:r>
          </w:p>
        </w:tc>
        <w:tc>
          <w:tcPr>
            <w:tcW w:w="7009" w:type="dxa"/>
            <w:gridSpan w:val="10"/>
            <w:tcBorders>
              <w:top w:val="nil"/>
              <w:bottom w:val="single" w:sz="18" w:space="0" w:color="000000" w:themeColor="text1"/>
            </w:tcBorders>
          </w:tcPr>
          <w:p w14:paraId="364F925E" w14:textId="3F70C842" w:rsidR="005B64F6" w:rsidRPr="002707C9" w:rsidRDefault="005B64F6" w:rsidP="005B64F6">
            <w:pPr>
              <w:rPr>
                <w:rFonts w:ascii="黑体" w:eastAsia="黑体" w:hAnsi="黑体" w:cs="宋体"/>
                <w:b/>
                <w:bCs/>
                <w:sz w:val="24"/>
                <w:szCs w:val="24"/>
              </w:rPr>
            </w:pPr>
            <w:r w:rsidRPr="002707C9">
              <w:rPr>
                <w:rFonts w:ascii="黑体" w:eastAsia="黑体" w:hAnsi="黑体" w:cs="宋体" w:hint="eastAsia"/>
                <w:b/>
                <w:bCs/>
                <w:sz w:val="24"/>
                <w:szCs w:val="24"/>
              </w:rPr>
              <w:t>{{</w:t>
            </w:r>
            <w:proofErr w:type="spellStart"/>
            <w:r w:rsidRPr="002707C9">
              <w:rPr>
                <w:rFonts w:ascii="黑体" w:eastAsia="黑体" w:hAnsi="黑体" w:cs="宋体"/>
                <w:b/>
                <w:bCs/>
                <w:sz w:val="24"/>
                <w:szCs w:val="24"/>
              </w:rPr>
              <w:t>sample.outpatient_hospitalization_no</w:t>
            </w:r>
            <w:proofErr w:type="spellEnd"/>
            <w:r w:rsidRPr="002707C9">
              <w:rPr>
                <w:rFonts w:ascii="黑体" w:eastAsia="黑体" w:hAnsi="黑体" w:cs="宋体" w:hint="eastAsia"/>
                <w:b/>
                <w:bCs/>
                <w:sz w:val="24"/>
                <w:szCs w:val="24"/>
              </w:rPr>
              <w:t>}}</w:t>
            </w:r>
          </w:p>
        </w:tc>
      </w:tr>
      <w:tr w:rsidR="005B64F6" w:rsidRPr="002707C9" w14:paraId="4578FA03" w14:textId="77777777" w:rsidTr="00A240EE">
        <w:trPr>
          <w:trHeight w:val="397"/>
        </w:trPr>
        <w:tc>
          <w:tcPr>
            <w:tcW w:w="817" w:type="dxa"/>
            <w:gridSpan w:val="2"/>
            <w:vAlign w:val="center"/>
          </w:tcPr>
          <w:p w14:paraId="2F0C6CAB"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姓名：</w:t>
            </w:r>
          </w:p>
        </w:tc>
        <w:tc>
          <w:tcPr>
            <w:tcW w:w="1559" w:type="dxa"/>
            <w:gridSpan w:val="3"/>
            <w:vAlign w:val="center"/>
          </w:tcPr>
          <w:p w14:paraId="0AB1BB5C" w14:textId="0AC25896" w:rsidR="004C15F5" w:rsidRPr="008E7840"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sample.patient_name</w:t>
            </w:r>
            <w:proofErr w:type="spellEnd"/>
            <w:r w:rsidRPr="002707C9">
              <w:rPr>
                <w:rFonts w:ascii="黑体" w:eastAsia="黑体" w:hAnsi="黑体" w:cs="宋体"/>
                <w:sz w:val="24"/>
                <w:szCs w:val="24"/>
              </w:rPr>
              <w:t>}}</w:t>
            </w:r>
          </w:p>
        </w:tc>
        <w:tc>
          <w:tcPr>
            <w:tcW w:w="851" w:type="dxa"/>
            <w:vAlign w:val="center"/>
          </w:tcPr>
          <w:p w14:paraId="5F6D66B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病区：</w:t>
            </w:r>
          </w:p>
        </w:tc>
        <w:tc>
          <w:tcPr>
            <w:tcW w:w="2395" w:type="dxa"/>
            <w:gridSpan w:val="4"/>
            <w:vAlign w:val="center"/>
          </w:tcPr>
          <w:p w14:paraId="030AD127"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sample.disease_area</w:t>
            </w:r>
            <w:proofErr w:type="spellEnd"/>
            <w:r w:rsidRPr="002707C9">
              <w:rPr>
                <w:rFonts w:ascii="黑体" w:eastAsia="黑体" w:hAnsi="黑体" w:cs="宋体"/>
                <w:sz w:val="24"/>
                <w:szCs w:val="24"/>
              </w:rPr>
              <w:t>}}</w:t>
            </w:r>
          </w:p>
        </w:tc>
        <w:tc>
          <w:tcPr>
            <w:tcW w:w="1290" w:type="dxa"/>
            <w:gridSpan w:val="3"/>
            <w:vAlign w:val="center"/>
          </w:tcPr>
          <w:p w14:paraId="51068801"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送检日期：</w:t>
            </w:r>
          </w:p>
        </w:tc>
        <w:tc>
          <w:tcPr>
            <w:tcW w:w="2048" w:type="dxa"/>
            <w:vAlign w:val="center"/>
          </w:tcPr>
          <w:p w14:paraId="029C691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sample.submission_date</w:t>
            </w:r>
            <w:proofErr w:type="spellEnd"/>
            <w:r w:rsidRPr="002707C9">
              <w:rPr>
                <w:rFonts w:ascii="黑体" w:eastAsia="黑体" w:hAnsi="黑体" w:cs="宋体"/>
                <w:sz w:val="24"/>
                <w:szCs w:val="24"/>
              </w:rPr>
              <w:t>}}</w:t>
            </w:r>
          </w:p>
        </w:tc>
      </w:tr>
      <w:tr w:rsidR="005B64F6" w:rsidRPr="002707C9" w14:paraId="0B318E60" w14:textId="77777777" w:rsidTr="00A240EE">
        <w:trPr>
          <w:trHeight w:val="397"/>
        </w:trPr>
        <w:tc>
          <w:tcPr>
            <w:tcW w:w="817" w:type="dxa"/>
            <w:gridSpan w:val="2"/>
            <w:vAlign w:val="center"/>
          </w:tcPr>
          <w:p w14:paraId="4D1C30B0"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性别：</w:t>
            </w:r>
          </w:p>
        </w:tc>
        <w:tc>
          <w:tcPr>
            <w:tcW w:w="1559" w:type="dxa"/>
            <w:gridSpan w:val="3"/>
            <w:vAlign w:val="center"/>
          </w:tcPr>
          <w:p w14:paraId="4D84BA7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sample.gender</w:t>
            </w:r>
            <w:proofErr w:type="spellEnd"/>
            <w:r w:rsidRPr="002707C9">
              <w:rPr>
                <w:rFonts w:ascii="黑体" w:eastAsia="黑体" w:hAnsi="黑体" w:cs="宋体"/>
                <w:sz w:val="24"/>
                <w:szCs w:val="24"/>
              </w:rPr>
              <w:t>}}</w:t>
            </w:r>
          </w:p>
        </w:tc>
        <w:tc>
          <w:tcPr>
            <w:tcW w:w="851" w:type="dxa"/>
            <w:vAlign w:val="center"/>
          </w:tcPr>
          <w:p w14:paraId="77F30C1F"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床号：</w:t>
            </w:r>
          </w:p>
        </w:tc>
        <w:tc>
          <w:tcPr>
            <w:tcW w:w="2395" w:type="dxa"/>
            <w:gridSpan w:val="4"/>
            <w:vAlign w:val="center"/>
          </w:tcPr>
          <w:p w14:paraId="422502BD"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sample.bed_number</w:t>
            </w:r>
            <w:proofErr w:type="spellEnd"/>
            <w:r w:rsidRPr="002707C9">
              <w:rPr>
                <w:rFonts w:ascii="黑体" w:eastAsia="黑体" w:hAnsi="黑体" w:cs="宋体"/>
                <w:sz w:val="24"/>
                <w:szCs w:val="24"/>
              </w:rPr>
              <w:t>}}</w:t>
            </w:r>
          </w:p>
        </w:tc>
        <w:tc>
          <w:tcPr>
            <w:tcW w:w="1290" w:type="dxa"/>
            <w:gridSpan w:val="3"/>
            <w:vAlign w:val="center"/>
          </w:tcPr>
          <w:p w14:paraId="20E6E1B5"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送检科室：</w:t>
            </w:r>
          </w:p>
        </w:tc>
        <w:tc>
          <w:tcPr>
            <w:tcW w:w="2048" w:type="dxa"/>
            <w:vAlign w:val="center"/>
          </w:tcPr>
          <w:p w14:paraId="546D9673" w14:textId="5C76847E"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w:t>
            </w:r>
            <w:proofErr w:type="spellStart"/>
            <w:r w:rsidRPr="002707C9">
              <w:rPr>
                <w:rFonts w:ascii="黑体" w:eastAsia="黑体" w:hAnsi="黑体" w:cs="宋体"/>
                <w:sz w:val="24"/>
                <w:szCs w:val="24"/>
              </w:rPr>
              <w:t>sample.</w:t>
            </w:r>
            <w:r w:rsidR="0054238B" w:rsidRPr="002707C9">
              <w:rPr>
                <w:rFonts w:ascii="黑体" w:eastAsia="黑体" w:hAnsi="黑体" w:cs="宋体"/>
                <w:sz w:val="24"/>
                <w:szCs w:val="24"/>
              </w:rPr>
              <w:t>submission_department</w:t>
            </w:r>
            <w:proofErr w:type="spellEnd"/>
            <w:r w:rsidRPr="002707C9">
              <w:rPr>
                <w:rFonts w:ascii="黑体" w:eastAsia="黑体" w:hAnsi="黑体" w:cs="宋体"/>
                <w:sz w:val="24"/>
                <w:szCs w:val="24"/>
              </w:rPr>
              <w:t>}}</w:t>
            </w:r>
          </w:p>
        </w:tc>
      </w:tr>
      <w:tr w:rsidR="005B64F6" w:rsidRPr="002707C9" w14:paraId="168F0C84" w14:textId="77777777" w:rsidTr="00A240EE">
        <w:trPr>
          <w:trHeight w:val="397"/>
        </w:trPr>
        <w:tc>
          <w:tcPr>
            <w:tcW w:w="817" w:type="dxa"/>
            <w:gridSpan w:val="2"/>
            <w:vAlign w:val="center"/>
          </w:tcPr>
          <w:p w14:paraId="072FAF20"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年龄：</w:t>
            </w:r>
          </w:p>
        </w:tc>
        <w:tc>
          <w:tcPr>
            <w:tcW w:w="1559" w:type="dxa"/>
            <w:gridSpan w:val="3"/>
            <w:vAlign w:val="center"/>
          </w:tcPr>
          <w:p w14:paraId="4B5E2595"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sample.age</w:t>
            </w:r>
            <w:proofErr w:type="spellEnd"/>
            <w:r w:rsidRPr="002707C9">
              <w:rPr>
                <w:rFonts w:ascii="黑体" w:eastAsia="黑体" w:hAnsi="黑体" w:cs="宋体"/>
                <w:sz w:val="24"/>
                <w:szCs w:val="24"/>
              </w:rPr>
              <w:t>}}</w:t>
            </w:r>
          </w:p>
        </w:tc>
        <w:tc>
          <w:tcPr>
            <w:tcW w:w="1276" w:type="dxa"/>
            <w:gridSpan w:val="2"/>
            <w:vAlign w:val="center"/>
          </w:tcPr>
          <w:p w14:paraId="75D49F7D"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送检医院：</w:t>
            </w:r>
          </w:p>
        </w:tc>
        <w:tc>
          <w:tcPr>
            <w:tcW w:w="1970" w:type="dxa"/>
            <w:gridSpan w:val="3"/>
            <w:vAlign w:val="center"/>
          </w:tcPr>
          <w:p w14:paraId="78F780DB"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温州医科大学附属第二医院</w:t>
            </w:r>
          </w:p>
        </w:tc>
        <w:tc>
          <w:tcPr>
            <w:tcW w:w="1290" w:type="dxa"/>
            <w:gridSpan w:val="3"/>
            <w:vAlign w:val="center"/>
          </w:tcPr>
          <w:p w14:paraId="4A175AE7"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送检医生：</w:t>
            </w:r>
          </w:p>
        </w:tc>
        <w:tc>
          <w:tcPr>
            <w:tcW w:w="2048" w:type="dxa"/>
            <w:vAlign w:val="center"/>
          </w:tcPr>
          <w:p w14:paraId="7D0727CE"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sample.submission_doctor</w:t>
            </w:r>
            <w:proofErr w:type="spellEnd"/>
            <w:r w:rsidRPr="002707C9">
              <w:rPr>
                <w:rFonts w:ascii="黑体" w:eastAsia="黑体" w:hAnsi="黑体" w:cs="宋体"/>
                <w:sz w:val="24"/>
                <w:szCs w:val="24"/>
              </w:rPr>
              <w:t>}}</w:t>
            </w:r>
          </w:p>
        </w:tc>
      </w:tr>
      <w:tr w:rsidR="005B64F6" w:rsidRPr="002707C9" w14:paraId="31E4947D" w14:textId="77777777" w:rsidTr="00A240EE">
        <w:trPr>
          <w:trHeight w:val="397"/>
        </w:trPr>
        <w:tc>
          <w:tcPr>
            <w:tcW w:w="1242" w:type="dxa"/>
            <w:gridSpan w:val="3"/>
            <w:vAlign w:val="center"/>
          </w:tcPr>
          <w:p w14:paraId="08DFCF0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临床诊断：</w:t>
            </w:r>
          </w:p>
        </w:tc>
        <w:tc>
          <w:tcPr>
            <w:tcW w:w="7718" w:type="dxa"/>
            <w:gridSpan w:val="11"/>
            <w:vAlign w:val="center"/>
          </w:tcPr>
          <w:p w14:paraId="0D16771F"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sample.clinical_diagnosis</w:t>
            </w:r>
            <w:proofErr w:type="spellEnd"/>
            <w:r w:rsidRPr="002707C9">
              <w:rPr>
                <w:rFonts w:ascii="黑体" w:eastAsia="黑体" w:hAnsi="黑体" w:cs="宋体"/>
                <w:sz w:val="24"/>
                <w:szCs w:val="24"/>
              </w:rPr>
              <w:t>}}</w:t>
            </w:r>
          </w:p>
        </w:tc>
      </w:tr>
      <w:tr w:rsidR="005B64F6" w:rsidRPr="002707C9" w14:paraId="24D1E852" w14:textId="77777777" w:rsidTr="00A240EE">
        <w:trPr>
          <w:trHeight w:val="397"/>
        </w:trPr>
        <w:tc>
          <w:tcPr>
            <w:tcW w:w="1242" w:type="dxa"/>
            <w:gridSpan w:val="3"/>
            <w:vAlign w:val="center"/>
          </w:tcPr>
          <w:p w14:paraId="29214A0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病理诊断：</w:t>
            </w:r>
          </w:p>
        </w:tc>
        <w:tc>
          <w:tcPr>
            <w:tcW w:w="7718" w:type="dxa"/>
            <w:gridSpan w:val="11"/>
            <w:vAlign w:val="center"/>
          </w:tcPr>
          <w:p w14:paraId="7D22382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sample.pathol_diagn</w:t>
            </w:r>
            <w:proofErr w:type="spellEnd"/>
            <w:r w:rsidRPr="002707C9">
              <w:rPr>
                <w:rFonts w:ascii="黑体" w:eastAsia="黑体" w:hAnsi="黑体" w:cs="宋体"/>
                <w:sz w:val="24"/>
                <w:szCs w:val="24"/>
              </w:rPr>
              <w:t>}}</w:t>
            </w:r>
          </w:p>
        </w:tc>
      </w:tr>
      <w:tr w:rsidR="005B64F6" w:rsidRPr="002707C9" w14:paraId="6C0ACF00" w14:textId="77777777" w:rsidTr="00A240EE">
        <w:trPr>
          <w:trHeight w:val="397"/>
        </w:trPr>
        <w:tc>
          <w:tcPr>
            <w:tcW w:w="1242" w:type="dxa"/>
            <w:gridSpan w:val="3"/>
            <w:tcBorders>
              <w:top w:val="single" w:sz="18" w:space="0" w:color="auto"/>
            </w:tcBorders>
            <w:vAlign w:val="center"/>
          </w:tcPr>
          <w:p w14:paraId="23CA60D7" w14:textId="77777777" w:rsidR="005B64F6" w:rsidRPr="002707C9" w:rsidRDefault="005B64F6" w:rsidP="00A240EE">
            <w:pPr>
              <w:ind w:rightChars="-50" w:right="-105"/>
              <w:rPr>
                <w:rFonts w:ascii="黑体" w:eastAsia="黑体" w:hAnsi="黑体" w:cs="宋体"/>
                <w:sz w:val="24"/>
                <w:szCs w:val="24"/>
              </w:rPr>
            </w:pPr>
            <w:r w:rsidRPr="002707C9">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25F1E3C9"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sample.sample_id</w:t>
            </w:r>
            <w:proofErr w:type="spellEnd"/>
            <w:r w:rsidRPr="002707C9">
              <w:rPr>
                <w:rFonts w:ascii="黑体" w:eastAsia="黑体" w:hAnsi="黑体" w:cs="宋体"/>
                <w:sz w:val="24"/>
                <w:szCs w:val="24"/>
              </w:rPr>
              <w:t>}}</w:t>
            </w:r>
          </w:p>
        </w:tc>
        <w:tc>
          <w:tcPr>
            <w:tcW w:w="1701" w:type="dxa"/>
            <w:gridSpan w:val="3"/>
            <w:tcBorders>
              <w:top w:val="single" w:sz="18" w:space="0" w:color="auto"/>
            </w:tcBorders>
            <w:vAlign w:val="center"/>
          </w:tcPr>
          <w:p w14:paraId="4BBC5B07" w14:textId="77777777" w:rsidR="005B64F6" w:rsidRPr="002707C9" w:rsidRDefault="005B64F6" w:rsidP="00A240EE">
            <w:pPr>
              <w:ind w:rightChars="-50" w:right="-105"/>
              <w:rPr>
                <w:rFonts w:ascii="黑体" w:eastAsia="黑体" w:hAnsi="黑体" w:cs="宋体"/>
                <w:sz w:val="24"/>
                <w:szCs w:val="24"/>
              </w:rPr>
            </w:pPr>
            <w:r w:rsidRPr="002707C9">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0610D23D"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sz w:val="24"/>
                <w:szCs w:val="24"/>
              </w:rPr>
              <w:t xml:space="preserve">{%p if [sample, </w:t>
            </w:r>
            <w:proofErr w:type="spellStart"/>
            <w:r w:rsidRPr="00532895">
              <w:rPr>
                <w:rFonts w:ascii="黑体" w:eastAsia="黑体" w:hAnsi="黑体" w:cs="宋体"/>
                <w:sz w:val="24"/>
                <w:szCs w:val="24"/>
              </w:rPr>
              <w:t>lib_quality_control</w:t>
            </w:r>
            <w:proofErr w:type="spellEnd"/>
            <w:r w:rsidRPr="00532895">
              <w:rPr>
                <w:rFonts w:ascii="黑体" w:eastAsia="黑体" w:hAnsi="黑体" w:cs="宋体"/>
                <w:sz w:val="24"/>
                <w:szCs w:val="24"/>
              </w:rPr>
              <w:t>, “</w:t>
            </w:r>
            <w:proofErr w:type="spellStart"/>
            <w:r w:rsidRPr="00532895">
              <w:rPr>
                <w:rFonts w:ascii="黑体" w:eastAsia="黑体" w:hAnsi="黑体" w:cs="宋体"/>
                <w:sz w:val="24"/>
                <w:szCs w:val="24"/>
              </w:rPr>
              <w:t>tumor_content</w:t>
            </w:r>
            <w:proofErr w:type="spellEnd"/>
            <w:r w:rsidRPr="00532895">
              <w:rPr>
                <w:rFonts w:ascii="黑体" w:eastAsia="黑体" w:hAnsi="黑体" w:cs="宋体"/>
                <w:sz w:val="24"/>
                <w:szCs w:val="24"/>
              </w:rPr>
              <w:t>”]|</w:t>
            </w:r>
            <w:proofErr w:type="spellStart"/>
            <w:r w:rsidRPr="00532895">
              <w:rPr>
                <w:rFonts w:ascii="黑体" w:eastAsia="黑体" w:hAnsi="黑体" w:cs="宋体"/>
                <w:sz w:val="24"/>
                <w:szCs w:val="24"/>
              </w:rPr>
              <w:t>get_tumor_content</w:t>
            </w:r>
            <w:proofErr w:type="spellEnd"/>
            <w:r w:rsidRPr="00532895">
              <w:rPr>
                <w:rFonts w:ascii="黑体" w:eastAsia="黑体" w:hAnsi="黑体" w:cs="宋体"/>
                <w:sz w:val="24"/>
                <w:szCs w:val="24"/>
              </w:rPr>
              <w:t>%}</w:t>
            </w:r>
          </w:p>
          <w:p w14:paraId="4E5E1E90"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sz w:val="24"/>
                <w:szCs w:val="24"/>
              </w:rPr>
              <w:t xml:space="preserve">{{[sample, </w:t>
            </w:r>
            <w:proofErr w:type="spellStart"/>
            <w:r w:rsidRPr="00532895">
              <w:rPr>
                <w:rFonts w:ascii="黑体" w:eastAsia="黑体" w:hAnsi="黑体" w:cs="宋体"/>
                <w:sz w:val="24"/>
                <w:szCs w:val="24"/>
              </w:rPr>
              <w:t>lib_quality_control</w:t>
            </w:r>
            <w:proofErr w:type="spellEnd"/>
            <w:r w:rsidRPr="00532895">
              <w:rPr>
                <w:rFonts w:ascii="黑体" w:eastAsia="黑体" w:hAnsi="黑体" w:cs="宋体"/>
                <w:sz w:val="24"/>
                <w:szCs w:val="24"/>
              </w:rPr>
              <w:t>, “</w:t>
            </w:r>
            <w:proofErr w:type="spellStart"/>
            <w:r w:rsidRPr="00532895">
              <w:rPr>
                <w:rFonts w:ascii="黑体" w:eastAsia="黑体" w:hAnsi="黑体" w:cs="宋体"/>
                <w:sz w:val="24"/>
                <w:szCs w:val="24"/>
              </w:rPr>
              <w:t>tumor_content</w:t>
            </w:r>
            <w:proofErr w:type="spellEnd"/>
            <w:r w:rsidRPr="00532895">
              <w:rPr>
                <w:rFonts w:ascii="黑体" w:eastAsia="黑体" w:hAnsi="黑体" w:cs="宋体"/>
                <w:sz w:val="24"/>
                <w:szCs w:val="24"/>
              </w:rPr>
              <w:t>”]|</w:t>
            </w:r>
            <w:proofErr w:type="spellStart"/>
            <w:r w:rsidRPr="00532895">
              <w:rPr>
                <w:rFonts w:ascii="黑体" w:eastAsia="黑体" w:hAnsi="黑体" w:cs="宋体"/>
                <w:sz w:val="24"/>
                <w:szCs w:val="24"/>
              </w:rPr>
              <w:t>get_tumor_content</w:t>
            </w:r>
            <w:proofErr w:type="spellEnd"/>
            <w:r w:rsidRPr="00532895">
              <w:rPr>
                <w:rFonts w:ascii="黑体" w:eastAsia="黑体" w:hAnsi="黑体" w:cs="宋体"/>
                <w:sz w:val="24"/>
                <w:szCs w:val="24"/>
              </w:rPr>
              <w:t>}}</w:t>
            </w:r>
          </w:p>
          <w:p w14:paraId="0BC76131"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sz w:val="24"/>
                <w:szCs w:val="24"/>
              </w:rPr>
              <w:t>{%p endif%}</w:t>
            </w:r>
          </w:p>
          <w:p w14:paraId="7AE85755"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sz w:val="24"/>
                <w:szCs w:val="24"/>
              </w:rPr>
              <w:t xml:space="preserve">{%p if [sample, </w:t>
            </w:r>
            <w:proofErr w:type="spellStart"/>
            <w:r w:rsidRPr="00532895">
              <w:rPr>
                <w:rFonts w:ascii="黑体" w:eastAsia="黑体" w:hAnsi="黑体" w:cs="宋体"/>
                <w:sz w:val="24"/>
                <w:szCs w:val="24"/>
              </w:rPr>
              <w:t>lib_quality_control</w:t>
            </w:r>
            <w:proofErr w:type="spellEnd"/>
            <w:r w:rsidRPr="00532895">
              <w:rPr>
                <w:rFonts w:ascii="黑体" w:eastAsia="黑体" w:hAnsi="黑体" w:cs="宋体"/>
                <w:sz w:val="24"/>
                <w:szCs w:val="24"/>
              </w:rPr>
              <w:t>, “</w:t>
            </w:r>
            <w:proofErr w:type="spellStart"/>
            <w:r w:rsidRPr="00532895">
              <w:rPr>
                <w:rFonts w:ascii="黑体" w:eastAsia="黑体" w:hAnsi="黑体" w:cs="宋体"/>
                <w:sz w:val="24"/>
                <w:szCs w:val="24"/>
              </w:rPr>
              <w:t>tumor_content_macrodissection_performed</w:t>
            </w:r>
            <w:proofErr w:type="spellEnd"/>
            <w:r w:rsidRPr="00532895">
              <w:rPr>
                <w:rFonts w:ascii="黑体" w:eastAsia="黑体" w:hAnsi="黑体" w:cs="宋体"/>
                <w:sz w:val="24"/>
                <w:szCs w:val="24"/>
              </w:rPr>
              <w:t>”]|</w:t>
            </w:r>
            <w:proofErr w:type="spellStart"/>
            <w:r w:rsidRPr="00532895">
              <w:rPr>
                <w:rFonts w:ascii="黑体" w:eastAsia="黑体" w:hAnsi="黑体" w:cs="宋体"/>
                <w:sz w:val="24"/>
                <w:szCs w:val="24"/>
              </w:rPr>
              <w:t>get_tumor_content</w:t>
            </w:r>
            <w:proofErr w:type="spellEnd"/>
            <w:r w:rsidRPr="00532895">
              <w:rPr>
                <w:rFonts w:ascii="黑体" w:eastAsia="黑体" w:hAnsi="黑体" w:cs="宋体"/>
                <w:sz w:val="24"/>
                <w:szCs w:val="24"/>
              </w:rPr>
              <w:t>%}</w:t>
            </w:r>
          </w:p>
          <w:p w14:paraId="3E6B6379"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hint="eastAsia"/>
                <w:sz w:val="24"/>
                <w:szCs w:val="24"/>
              </w:rPr>
              <w:t xml:space="preserve">富集检测：{{[sample, </w:t>
            </w:r>
            <w:proofErr w:type="spellStart"/>
            <w:r w:rsidRPr="00532895">
              <w:rPr>
                <w:rFonts w:ascii="黑体" w:eastAsia="黑体" w:hAnsi="黑体" w:cs="宋体" w:hint="eastAsia"/>
                <w:sz w:val="24"/>
                <w:szCs w:val="24"/>
              </w:rPr>
              <w:t>lib_quality_control</w:t>
            </w:r>
            <w:proofErr w:type="spellEnd"/>
            <w:r w:rsidRPr="00532895">
              <w:rPr>
                <w:rFonts w:ascii="黑体" w:eastAsia="黑体" w:hAnsi="黑体" w:cs="宋体" w:hint="eastAsia"/>
                <w:sz w:val="24"/>
                <w:szCs w:val="24"/>
              </w:rPr>
              <w:t>, “</w:t>
            </w:r>
            <w:proofErr w:type="spellStart"/>
            <w:r w:rsidRPr="00532895">
              <w:rPr>
                <w:rFonts w:ascii="黑体" w:eastAsia="黑体" w:hAnsi="黑体" w:cs="宋体" w:hint="eastAsia"/>
                <w:sz w:val="24"/>
                <w:szCs w:val="24"/>
              </w:rPr>
              <w:t>tumor_content_macrodissection_performed</w:t>
            </w:r>
            <w:proofErr w:type="spellEnd"/>
            <w:r w:rsidRPr="00532895">
              <w:rPr>
                <w:rFonts w:ascii="黑体" w:eastAsia="黑体" w:hAnsi="黑体" w:cs="宋体" w:hint="eastAsia"/>
                <w:sz w:val="24"/>
                <w:szCs w:val="24"/>
              </w:rPr>
              <w:t>”]|</w:t>
            </w:r>
            <w:proofErr w:type="spellStart"/>
            <w:r w:rsidRPr="00532895">
              <w:rPr>
                <w:rFonts w:ascii="黑体" w:eastAsia="黑体" w:hAnsi="黑体" w:cs="宋体" w:hint="eastAsia"/>
                <w:sz w:val="24"/>
                <w:szCs w:val="24"/>
              </w:rPr>
              <w:t>get_t</w:t>
            </w:r>
            <w:r w:rsidRPr="00532895">
              <w:rPr>
                <w:rFonts w:ascii="黑体" w:eastAsia="黑体" w:hAnsi="黑体" w:cs="宋体" w:hint="eastAsia"/>
                <w:sz w:val="24"/>
                <w:szCs w:val="24"/>
              </w:rPr>
              <w:lastRenderedPageBreak/>
              <w:t>umor_content</w:t>
            </w:r>
            <w:proofErr w:type="spellEnd"/>
            <w:r w:rsidRPr="00532895">
              <w:rPr>
                <w:rFonts w:ascii="黑体" w:eastAsia="黑体" w:hAnsi="黑体" w:cs="宋体" w:hint="eastAsia"/>
                <w:sz w:val="24"/>
                <w:szCs w:val="24"/>
              </w:rPr>
              <w:t>}}</w:t>
            </w:r>
          </w:p>
          <w:p w14:paraId="38D3DBB8"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sz w:val="24"/>
                <w:szCs w:val="24"/>
              </w:rPr>
              <w:t>{%p endif%}</w:t>
            </w:r>
          </w:p>
          <w:p w14:paraId="32A0F59D" w14:textId="77777777" w:rsidR="00532895" w:rsidRPr="00532895" w:rsidRDefault="00532895" w:rsidP="00532895">
            <w:pPr>
              <w:jc w:val="left"/>
              <w:rPr>
                <w:rFonts w:ascii="黑体" w:eastAsia="黑体" w:hAnsi="黑体" w:cs="宋体"/>
                <w:sz w:val="24"/>
                <w:szCs w:val="24"/>
              </w:rPr>
            </w:pPr>
            <w:r w:rsidRPr="00532895">
              <w:rPr>
                <w:rFonts w:ascii="黑体" w:eastAsia="黑体" w:hAnsi="黑体" w:cs="宋体"/>
                <w:sz w:val="24"/>
                <w:szCs w:val="24"/>
              </w:rPr>
              <w:t xml:space="preserve">{%p if not [sample, </w:t>
            </w:r>
            <w:proofErr w:type="spellStart"/>
            <w:r w:rsidRPr="00532895">
              <w:rPr>
                <w:rFonts w:ascii="黑体" w:eastAsia="黑体" w:hAnsi="黑体" w:cs="宋体"/>
                <w:sz w:val="24"/>
                <w:szCs w:val="24"/>
              </w:rPr>
              <w:t>lib_quality_control</w:t>
            </w:r>
            <w:proofErr w:type="spellEnd"/>
            <w:r w:rsidRPr="00532895">
              <w:rPr>
                <w:rFonts w:ascii="黑体" w:eastAsia="黑体" w:hAnsi="黑体" w:cs="宋体"/>
                <w:sz w:val="24"/>
                <w:szCs w:val="24"/>
              </w:rPr>
              <w:t>, “</w:t>
            </w:r>
            <w:proofErr w:type="spellStart"/>
            <w:r w:rsidRPr="00532895">
              <w:rPr>
                <w:rFonts w:ascii="黑体" w:eastAsia="黑体" w:hAnsi="黑体" w:cs="宋体"/>
                <w:sz w:val="24"/>
                <w:szCs w:val="24"/>
              </w:rPr>
              <w:t>tumor_content</w:t>
            </w:r>
            <w:proofErr w:type="spellEnd"/>
            <w:r w:rsidRPr="00532895">
              <w:rPr>
                <w:rFonts w:ascii="黑体" w:eastAsia="黑体" w:hAnsi="黑体" w:cs="宋体"/>
                <w:sz w:val="24"/>
                <w:szCs w:val="24"/>
              </w:rPr>
              <w:t>”]|</w:t>
            </w:r>
            <w:proofErr w:type="spellStart"/>
            <w:r w:rsidRPr="00532895">
              <w:rPr>
                <w:rFonts w:ascii="黑体" w:eastAsia="黑体" w:hAnsi="黑体" w:cs="宋体"/>
                <w:sz w:val="24"/>
                <w:szCs w:val="24"/>
              </w:rPr>
              <w:t>get_tumor_content</w:t>
            </w:r>
            <w:proofErr w:type="spellEnd"/>
            <w:r w:rsidRPr="00532895">
              <w:rPr>
                <w:rFonts w:ascii="黑体" w:eastAsia="黑体" w:hAnsi="黑体" w:cs="宋体"/>
                <w:sz w:val="24"/>
                <w:szCs w:val="24"/>
              </w:rPr>
              <w:t xml:space="preserve"> and not [sample, </w:t>
            </w:r>
            <w:proofErr w:type="spellStart"/>
            <w:r w:rsidRPr="00532895">
              <w:rPr>
                <w:rFonts w:ascii="黑体" w:eastAsia="黑体" w:hAnsi="黑体" w:cs="宋体"/>
                <w:sz w:val="24"/>
                <w:szCs w:val="24"/>
              </w:rPr>
              <w:t>lib_quality_control</w:t>
            </w:r>
            <w:proofErr w:type="spellEnd"/>
            <w:r w:rsidRPr="00532895">
              <w:rPr>
                <w:rFonts w:ascii="黑体" w:eastAsia="黑体" w:hAnsi="黑体" w:cs="宋体"/>
                <w:sz w:val="24"/>
                <w:szCs w:val="24"/>
              </w:rPr>
              <w:t>, “</w:t>
            </w:r>
            <w:proofErr w:type="spellStart"/>
            <w:r w:rsidRPr="00532895">
              <w:rPr>
                <w:rFonts w:ascii="黑体" w:eastAsia="黑体" w:hAnsi="黑体" w:cs="宋体"/>
                <w:sz w:val="24"/>
                <w:szCs w:val="24"/>
              </w:rPr>
              <w:t>tumor_content_macrodissection_performed</w:t>
            </w:r>
            <w:proofErr w:type="spellEnd"/>
            <w:r w:rsidRPr="00532895">
              <w:rPr>
                <w:rFonts w:ascii="黑体" w:eastAsia="黑体" w:hAnsi="黑体" w:cs="宋体"/>
                <w:sz w:val="24"/>
                <w:szCs w:val="24"/>
              </w:rPr>
              <w:t>”]|</w:t>
            </w:r>
            <w:proofErr w:type="spellStart"/>
            <w:r w:rsidRPr="00532895">
              <w:rPr>
                <w:rFonts w:ascii="黑体" w:eastAsia="黑体" w:hAnsi="黑体" w:cs="宋体"/>
                <w:sz w:val="24"/>
                <w:szCs w:val="24"/>
              </w:rPr>
              <w:t>get_tumor_content</w:t>
            </w:r>
            <w:proofErr w:type="spellEnd"/>
            <w:r w:rsidRPr="00532895">
              <w:rPr>
                <w:rFonts w:ascii="黑体" w:eastAsia="黑体" w:hAnsi="黑体" w:cs="宋体"/>
                <w:sz w:val="24"/>
                <w:szCs w:val="24"/>
              </w:rPr>
              <w:t>%}</w:t>
            </w:r>
          </w:p>
          <w:p w14:paraId="63FB64B8" w14:textId="320A7D98" w:rsidR="00532895" w:rsidRPr="00532895" w:rsidRDefault="00532895" w:rsidP="00532895">
            <w:pPr>
              <w:jc w:val="left"/>
              <w:rPr>
                <w:rFonts w:ascii="黑体" w:eastAsia="黑体" w:hAnsi="黑体" w:cs="宋体"/>
                <w:sz w:val="24"/>
                <w:szCs w:val="24"/>
              </w:rPr>
            </w:pPr>
          </w:p>
          <w:p w14:paraId="13FD008D" w14:textId="3E53DB22" w:rsidR="005B64F6" w:rsidRPr="002707C9" w:rsidRDefault="00532895" w:rsidP="00532895">
            <w:pPr>
              <w:jc w:val="left"/>
              <w:rPr>
                <w:rFonts w:ascii="黑体" w:eastAsia="黑体" w:hAnsi="黑体" w:cs="宋体"/>
                <w:sz w:val="24"/>
                <w:szCs w:val="24"/>
              </w:rPr>
            </w:pPr>
            <w:r w:rsidRPr="00532895">
              <w:rPr>
                <w:rFonts w:ascii="黑体" w:eastAsia="黑体" w:hAnsi="黑体" w:cs="宋体"/>
                <w:sz w:val="24"/>
                <w:szCs w:val="24"/>
              </w:rPr>
              <w:t>{%p endif%}</w:t>
            </w:r>
          </w:p>
        </w:tc>
      </w:tr>
      <w:tr w:rsidR="005B64F6" w:rsidRPr="002707C9" w14:paraId="4D6FBD71" w14:textId="77777777" w:rsidTr="00A240EE">
        <w:trPr>
          <w:trHeight w:val="397"/>
        </w:trPr>
        <w:tc>
          <w:tcPr>
            <w:tcW w:w="1242" w:type="dxa"/>
            <w:gridSpan w:val="3"/>
            <w:tcBorders>
              <w:bottom w:val="single" w:sz="4" w:space="0" w:color="auto"/>
            </w:tcBorders>
            <w:vAlign w:val="center"/>
          </w:tcPr>
          <w:p w14:paraId="75B43286"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lastRenderedPageBreak/>
              <w:t>样本类型：</w:t>
            </w:r>
          </w:p>
        </w:tc>
        <w:tc>
          <w:tcPr>
            <w:tcW w:w="2694" w:type="dxa"/>
            <w:gridSpan w:val="5"/>
            <w:tcBorders>
              <w:bottom w:val="single" w:sz="4" w:space="0" w:color="auto"/>
            </w:tcBorders>
            <w:vAlign w:val="center"/>
          </w:tcPr>
          <w:p w14:paraId="1D0344E1"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sample.sample_type</w:t>
            </w:r>
            <w:proofErr w:type="spellEnd"/>
            <w:r w:rsidRPr="002707C9">
              <w:rPr>
                <w:rFonts w:ascii="黑体" w:eastAsia="黑体" w:hAnsi="黑体" w:cs="宋体"/>
                <w:sz w:val="24"/>
                <w:szCs w:val="24"/>
              </w:rPr>
              <w:t>}}</w:t>
            </w:r>
          </w:p>
        </w:tc>
        <w:tc>
          <w:tcPr>
            <w:tcW w:w="5024" w:type="dxa"/>
            <w:gridSpan w:val="6"/>
            <w:tcBorders>
              <w:bottom w:val="single" w:sz="4" w:space="0" w:color="auto"/>
            </w:tcBorders>
            <w:vAlign w:val="center"/>
          </w:tcPr>
          <w:p w14:paraId="21762B81" w14:textId="77777777" w:rsidR="005B64F6" w:rsidRPr="002707C9" w:rsidRDefault="005B64F6" w:rsidP="005B64F6">
            <w:pPr>
              <w:rPr>
                <w:rFonts w:ascii="黑体" w:eastAsia="黑体" w:hAnsi="黑体" w:cs="宋体"/>
                <w:b/>
                <w:bCs/>
                <w:sz w:val="24"/>
                <w:szCs w:val="24"/>
              </w:rPr>
            </w:pPr>
            <w:r w:rsidRPr="002707C9">
              <w:rPr>
                <w:rFonts w:ascii="黑体" w:eastAsia="黑体" w:hAnsi="黑体" w:cs="宋体" w:hint="eastAsia"/>
                <w:b/>
                <w:bCs/>
                <w:sz w:val="24"/>
                <w:szCs w:val="24"/>
              </w:rPr>
              <w:t>检测方法：</w:t>
            </w:r>
            <w:r w:rsidRPr="002707C9">
              <w:rPr>
                <w:rFonts w:ascii="黑体" w:eastAsia="黑体" w:hAnsi="黑体" w:cs="宋体" w:hint="eastAsia"/>
                <w:sz w:val="24"/>
                <w:szCs w:val="24"/>
              </w:rPr>
              <w:t>NGS</w:t>
            </w:r>
          </w:p>
        </w:tc>
      </w:tr>
      <w:tr w:rsidR="005B64F6" w:rsidRPr="002707C9" w14:paraId="26881B95" w14:textId="77777777" w:rsidTr="00A240EE">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52C38020" w14:textId="03C7E15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检测项目：</w:t>
            </w:r>
            <w:r w:rsidRPr="002707C9">
              <w:rPr>
                <w:rFonts w:ascii="黑体" w:eastAsia="黑体" w:hAnsi="黑体" w:cs="宋体" w:hint="eastAsia"/>
                <w:b/>
                <w:bCs/>
                <w:i/>
                <w:iCs/>
                <w:sz w:val="24"/>
                <w:szCs w:val="24"/>
              </w:rPr>
              <w:t>BRCA1/2</w:t>
            </w:r>
            <w:r w:rsidRPr="002707C9">
              <w:rPr>
                <w:rFonts w:ascii="黑体" w:eastAsia="黑体" w:hAnsi="黑体" w:cs="宋体" w:hint="eastAsia"/>
                <w:b/>
                <w:bCs/>
                <w:sz w:val="24"/>
                <w:szCs w:val="24"/>
              </w:rPr>
              <w:t>基因检测(体细胞)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311730EE"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61BCE41D"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试剂厂商</w:t>
            </w:r>
          </w:p>
        </w:tc>
      </w:tr>
      <w:tr w:rsidR="005B64F6" w:rsidRPr="002707C9" w14:paraId="1FC03880" w14:textId="77777777" w:rsidTr="00A240EE">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4E96DDF2" w14:textId="3EFA92B5" w:rsidR="005B64F6" w:rsidRPr="002707C9" w:rsidRDefault="000B0C5B" w:rsidP="005B64F6">
            <w:pPr>
              <w:rPr>
                <w:rFonts w:ascii="黑体" w:eastAsia="黑体" w:hAnsi="黑体" w:cs="宋体"/>
                <w:sz w:val="24"/>
                <w:szCs w:val="24"/>
              </w:rPr>
            </w:pPr>
            <w:r w:rsidRPr="002707C9">
              <w:rPr>
                <w:rFonts w:ascii="黑体" w:eastAsia="黑体" w:hAnsi="黑体" w:cs="宋体" w:hint="eastAsia"/>
                <w:sz w:val="24"/>
                <w:szCs w:val="24"/>
              </w:rPr>
              <w:t>包括</w:t>
            </w:r>
            <w:r w:rsidRPr="002707C9">
              <w:rPr>
                <w:rFonts w:ascii="黑体" w:eastAsia="黑体" w:hAnsi="黑体" w:cs="宋体" w:hint="eastAsia"/>
                <w:i/>
                <w:iCs/>
                <w:sz w:val="24"/>
                <w:szCs w:val="24"/>
              </w:rPr>
              <w:t>BRCA1/2</w:t>
            </w:r>
            <w:r w:rsidRPr="002707C9">
              <w:rPr>
                <w:rFonts w:ascii="黑体" w:eastAsia="黑体" w:hAnsi="黑体" w:cs="宋体" w:hint="eastAsia"/>
                <w:sz w:val="24"/>
                <w:szCs w:val="24"/>
              </w:rPr>
              <w:t>基因的</w:t>
            </w:r>
            <w:r w:rsidRPr="00561FDE">
              <w:rPr>
                <w:rFonts w:ascii="黑体" w:eastAsia="黑体" w:hAnsi="黑体" w:cs="宋体" w:hint="eastAsia"/>
                <w:sz w:val="24"/>
                <w:szCs w:val="24"/>
              </w:rPr>
              <w:t>全编码区及外显子-内含子连接区、部分UTR区（非翻译区）和内含子区热点变异</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0CCD7D4F"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424D04DC"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厦门艾德生物医药科技股份有限公司</w:t>
            </w:r>
          </w:p>
        </w:tc>
      </w:tr>
    </w:tbl>
    <w:p w14:paraId="043E2F82" w14:textId="77777777" w:rsidR="0037314A" w:rsidRPr="002707C9" w:rsidRDefault="0037314A">
      <w:pPr>
        <w:autoSpaceDE w:val="0"/>
        <w:autoSpaceDN w:val="0"/>
        <w:adjustRightInd w:val="0"/>
        <w:jc w:val="left"/>
        <w:rPr>
          <w:rFonts w:ascii="黑体" w:eastAsia="黑体" w:hAnsi="黑体" w:cs="宋体"/>
          <w:color w:val="000000" w:themeColor="text1"/>
          <w:kern w:val="0"/>
          <w:sz w:val="18"/>
          <w:szCs w:val="18"/>
        </w:rPr>
      </w:pPr>
    </w:p>
    <w:p w14:paraId="6DFB2109" w14:textId="77777777" w:rsidR="00C66815" w:rsidRPr="002707C9" w:rsidRDefault="00803E5A">
      <w:pPr>
        <w:autoSpaceDE w:val="0"/>
        <w:autoSpaceDN w:val="0"/>
        <w:adjustRightInd w:val="0"/>
        <w:jc w:val="left"/>
        <w:rPr>
          <w:rFonts w:ascii="黑体" w:eastAsia="黑体" w:hAnsi="黑体" w:cs="宋体"/>
          <w:b/>
          <w:bCs/>
          <w:kern w:val="0"/>
          <w:sz w:val="24"/>
          <w:szCs w:val="24"/>
        </w:rPr>
      </w:pPr>
      <w:r w:rsidRPr="002707C9">
        <w:rPr>
          <w:rFonts w:ascii="黑体" w:eastAsia="黑体" w:hAnsi="黑体" w:cs="宋体" w:hint="eastAsia"/>
          <w:b/>
          <w:bCs/>
          <w:kern w:val="0"/>
          <w:sz w:val="24"/>
          <w:szCs w:val="24"/>
        </w:rPr>
        <w:t>结果判读：</w:t>
      </w:r>
    </w:p>
    <w:p w14:paraId="6F65A0E6" w14:textId="4288AB66" w:rsidR="00AD1230" w:rsidRPr="002707C9" w:rsidRDefault="00AD1230">
      <w:pPr>
        <w:autoSpaceDE w:val="0"/>
        <w:autoSpaceDN w:val="0"/>
        <w:adjustRightInd w:val="0"/>
        <w:jc w:val="left"/>
        <w:rPr>
          <w:rFonts w:ascii="黑体" w:eastAsia="黑体" w:hAnsi="黑体" w:cs="宋体"/>
          <w:b/>
          <w:bCs/>
          <w:kern w:val="0"/>
          <w:sz w:val="24"/>
          <w:szCs w:val="24"/>
        </w:rPr>
      </w:pPr>
      <w:r w:rsidRPr="002707C9">
        <w:rPr>
          <w:rFonts w:ascii="黑体" w:eastAsia="黑体" w:hAnsi="黑体" w:cs="Times New Roman"/>
          <w:color w:val="000000" w:themeColor="text1"/>
          <w:kern w:val="0"/>
          <w:sz w:val="24"/>
          <w:szCs w:val="24"/>
          <w:highlight w:val="green"/>
        </w:rPr>
        <w:t>{%p if var_brca.snv_s.B1_L5 + var_brca.snv_s.B1_L4 + var_brca.snv_s.B2_L5 +</w:t>
      </w:r>
      <w:r w:rsidRPr="002707C9">
        <w:rPr>
          <w:rFonts w:ascii="黑体" w:eastAsia="黑体" w:hAnsi="黑体" w:cs="Times New Roman"/>
          <w:color w:val="000000" w:themeColor="text1"/>
          <w:kern w:val="0"/>
          <w:sz w:val="24"/>
          <w:szCs w:val="24"/>
        </w:rPr>
        <w:t xml:space="preserve"> </w:t>
      </w:r>
      <w:r w:rsidRPr="002707C9">
        <w:rPr>
          <w:rFonts w:ascii="黑体" w:eastAsia="黑体" w:hAnsi="黑体" w:cs="Times New Roman"/>
          <w:color w:val="000000" w:themeColor="text1"/>
          <w:kern w:val="0"/>
          <w:sz w:val="24"/>
          <w:szCs w:val="24"/>
          <w:highlight w:val="green"/>
        </w:rPr>
        <w:t xml:space="preserve">var_brca.snv_s.B2_L4 </w:t>
      </w: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 xml:space="preserve"> var_brca.snv_s.B1_L3 + var_brca.snv_s.B2_L3%}</w:t>
      </w:r>
    </w:p>
    <w:p w14:paraId="562F398C" w14:textId="2B60F79E" w:rsidR="00C66815" w:rsidRPr="002707C9" w:rsidRDefault="002C7811">
      <w:pPr>
        <w:pStyle w:val="af1"/>
        <w:numPr>
          <w:ilvl w:val="0"/>
          <w:numId w:val="2"/>
        </w:numPr>
        <w:spacing w:line="240" w:lineRule="auto"/>
        <w:rPr>
          <w:rFonts w:ascii="黑体" w:eastAsia="黑体" w:hAnsi="黑体" w:cs="宋体"/>
          <w:b w:val="0"/>
          <w:bCs/>
          <w:sz w:val="24"/>
          <w:szCs w:val="24"/>
          <w:lang w:val="en-US"/>
        </w:rPr>
      </w:pPr>
      <w:r w:rsidRPr="002707C9">
        <w:rPr>
          <w:rFonts w:ascii="黑体" w:eastAsia="黑体" w:hAnsi="黑体" w:cs="宋体" w:hint="eastAsia"/>
          <w:b w:val="0"/>
          <w:bCs/>
          <w:sz w:val="24"/>
          <w:szCs w:val="24"/>
          <w:highlight w:val="yellow"/>
          <w:lang w:val="en-US"/>
        </w:rPr>
        <w:t>{%if var_brca.snv_s.B1_L5 + var_brca.snv_s.B1_L4 + var_brca.snv_s.B1_L3%}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001B4E28" w:rsidRPr="002707C9">
        <w:rPr>
          <w:rFonts w:ascii="黑体" w:eastAsia="黑体" w:hAnsi="黑体" w:cs="宋体"/>
          <w:b w:val="0"/>
          <w:bCs/>
          <w:i/>
          <w:iCs/>
          <w:sz w:val="24"/>
          <w:szCs w:val="24"/>
          <w:lang w:val="en-US"/>
        </w:rPr>
        <w:t>1</w:t>
      </w:r>
      <w:r w:rsidRPr="002707C9">
        <w:rPr>
          <w:rFonts w:ascii="黑体" w:eastAsia="黑体" w:hAnsi="黑体" w:cs="宋体" w:hint="eastAsia"/>
          <w:b w:val="0"/>
          <w:bCs/>
          <w:sz w:val="24"/>
          <w:szCs w:val="24"/>
        </w:rPr>
        <w:t>基因</w:t>
      </w:r>
      <w:r w:rsidR="001B4E28" w:rsidRPr="002707C9">
        <w:rPr>
          <w:rFonts w:ascii="黑体" w:eastAsia="黑体" w:hAnsi="黑体" w:cs="宋体" w:hint="eastAsia"/>
          <w:b w:val="0"/>
          <w:bCs/>
          <w:sz w:val="24"/>
          <w:szCs w:val="24"/>
          <w:lang w:val="en-US"/>
        </w:rPr>
        <w:t>{{</w:t>
      </w:r>
      <w:r w:rsidR="001B4E28" w:rsidRPr="002707C9">
        <w:rPr>
          <w:rFonts w:ascii="黑体" w:eastAsia="黑体" w:hAnsi="黑体" w:cs="宋体"/>
          <w:b w:val="0"/>
          <w:bCs/>
          <w:sz w:val="24"/>
          <w:szCs w:val="24"/>
          <w:lang w:val="en-US"/>
        </w:rPr>
        <w:t>(</w:t>
      </w:r>
      <w:r w:rsidR="001B4E28" w:rsidRPr="002707C9">
        <w:rPr>
          <w:rFonts w:ascii="黑体" w:eastAsia="黑体" w:hAnsi="黑体"/>
          <w:lang w:val="en-US"/>
        </w:rPr>
        <w:t xml:space="preserve"> </w:t>
      </w:r>
      <w:r w:rsidR="001B4E28" w:rsidRPr="002707C9">
        <w:rPr>
          <w:rFonts w:ascii="黑体" w:eastAsia="黑体" w:hAnsi="黑体" w:cs="宋体"/>
          <w:b w:val="0"/>
          <w:bCs/>
          <w:sz w:val="24"/>
          <w:szCs w:val="24"/>
          <w:lang w:val="en-US"/>
        </w:rPr>
        <w:t>var_brca.snv_s.B1_L5 + var_brca.snv_s.B1_L4 + var_brca.snv_s.B1_L3)|</w:t>
      </w:r>
      <w:proofErr w:type="spellStart"/>
      <w:r w:rsidR="001B4E28" w:rsidRPr="002707C9">
        <w:rPr>
          <w:rFonts w:ascii="黑体" w:eastAsia="黑体" w:hAnsi="黑体" w:cs="宋体"/>
          <w:b w:val="0"/>
          <w:bCs/>
          <w:sz w:val="24"/>
          <w:szCs w:val="24"/>
          <w:lang w:val="en-US"/>
        </w:rPr>
        <w:t>wzfe_summary_somatic</w:t>
      </w:r>
      <w:proofErr w:type="spellEnd"/>
      <w:r w:rsidR="001B4E28" w:rsidRPr="002707C9">
        <w:rPr>
          <w:rFonts w:ascii="黑体" w:eastAsia="黑体" w:hAnsi="黑体" w:cs="宋体" w:hint="eastAsia"/>
          <w:b w:val="0"/>
          <w:bCs/>
          <w:sz w:val="24"/>
          <w:szCs w:val="24"/>
          <w:lang w:val="en-US"/>
        </w:rPr>
        <w:t>}}</w:t>
      </w:r>
      <w:r w:rsidR="00C566DC"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001B4E28" w:rsidRPr="002707C9">
        <w:rPr>
          <w:rFonts w:ascii="黑体" w:eastAsia="黑体" w:hAnsi="黑体" w:cs="宋体"/>
          <w:b w:val="0"/>
          <w:bCs/>
          <w:i/>
          <w:iCs/>
          <w:sz w:val="24"/>
          <w:szCs w:val="24"/>
        </w:rPr>
        <w:t>1</w:t>
      </w:r>
      <w:r w:rsidRPr="002707C9">
        <w:rPr>
          <w:rFonts w:ascii="黑体" w:eastAsia="黑体" w:hAnsi="黑体" w:cs="宋体" w:hint="eastAsia"/>
          <w:b w:val="0"/>
          <w:bCs/>
          <w:sz w:val="24"/>
          <w:szCs w:val="24"/>
        </w:rPr>
        <w:t>基因临床意义明确、有潜在临床意义和临床意义不明确变异</w:t>
      </w:r>
      <w:r w:rsidR="002F523D"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C66815" w:rsidRPr="002707C9" w14:paraId="471AD760" w14:textId="77777777" w:rsidTr="00CF3A6B">
        <w:trPr>
          <w:trHeight w:val="454"/>
        </w:trPr>
        <w:tc>
          <w:tcPr>
            <w:tcW w:w="1024" w:type="dxa"/>
            <w:vAlign w:val="center"/>
          </w:tcPr>
          <w:p w14:paraId="6CBFA39F"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0EF4FCF5"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6798EF96"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712C2A40"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465DD482"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8AE516D"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72768009"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变异解读</w:t>
            </w:r>
          </w:p>
        </w:tc>
      </w:tr>
      <w:tr w:rsidR="00A851EB" w:rsidRPr="002707C9" w14:paraId="412FB1EB" w14:textId="77777777" w:rsidTr="00B75E8A">
        <w:trPr>
          <w:trHeight w:val="454"/>
        </w:trPr>
        <w:tc>
          <w:tcPr>
            <w:tcW w:w="9266" w:type="dxa"/>
            <w:gridSpan w:val="7"/>
            <w:vAlign w:val="center"/>
          </w:tcPr>
          <w:p w14:paraId="685FE060" w14:textId="34354333" w:rsidR="00A851EB" w:rsidRPr="002707C9" w:rsidRDefault="00A851EB">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var_brca.snv_s.B1_L5 + var_brca.snv_s.B1_L4 + var_brca.snv_s.B1_L3%}</w:t>
            </w:r>
          </w:p>
        </w:tc>
      </w:tr>
      <w:tr w:rsidR="00A851EB" w:rsidRPr="002707C9" w14:paraId="47BDE402" w14:textId="77777777" w:rsidTr="00B75E8A">
        <w:trPr>
          <w:trHeight w:val="454"/>
        </w:trPr>
        <w:tc>
          <w:tcPr>
            <w:tcW w:w="9266" w:type="dxa"/>
            <w:gridSpan w:val="7"/>
            <w:vAlign w:val="center"/>
          </w:tcPr>
          <w:p w14:paraId="53E9B47C" w14:textId="025066CC" w:rsidR="00A851EB" w:rsidRPr="002707C9" w:rsidRDefault="00A851EB" w:rsidP="00A851EB">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{%tr for a in var_brca.snv_s.B1_L5 + var_brca.snv_s.B1_L4 + var_brca.snv_s.B1_L3%}</w:t>
            </w:r>
          </w:p>
        </w:tc>
      </w:tr>
      <w:tr w:rsidR="00A851EB" w:rsidRPr="002707C9" w14:paraId="711842A5" w14:textId="77777777" w:rsidTr="00CF3A6B">
        <w:trPr>
          <w:trHeight w:val="454"/>
        </w:trPr>
        <w:tc>
          <w:tcPr>
            <w:tcW w:w="1024" w:type="dxa"/>
            <w:vAlign w:val="center"/>
          </w:tcPr>
          <w:p w14:paraId="57800C16" w14:textId="2DCFFCE0" w:rsidR="00A851EB" w:rsidRPr="002707C9" w:rsidRDefault="00A851EB" w:rsidP="00A851EB">
            <w:pPr>
              <w:jc w:val="center"/>
              <w:rPr>
                <w:rFonts w:ascii="黑体" w:eastAsia="黑体" w:hAnsi="黑体" w:cs="宋体"/>
                <w:i/>
                <w:iCs/>
                <w:sz w:val="24"/>
                <w:szCs w:val="24"/>
              </w:rPr>
            </w:pPr>
            <w:r w:rsidRPr="002707C9">
              <w:rPr>
                <w:rFonts w:ascii="黑体" w:eastAsia="黑体" w:hAnsi="黑体" w:cs="宋体"/>
                <w:i/>
                <w:iCs/>
                <w:sz w:val="24"/>
                <w:szCs w:val="24"/>
              </w:rPr>
              <w:t>{{</w:t>
            </w:r>
            <w:proofErr w:type="spellStart"/>
            <w:r w:rsidRPr="002707C9">
              <w:rPr>
                <w:rFonts w:ascii="黑体" w:eastAsia="黑体" w:hAnsi="黑体" w:cs="宋体"/>
                <w:i/>
                <w:iCs/>
                <w:sz w:val="24"/>
                <w:szCs w:val="24"/>
              </w:rPr>
              <w:t>a.gene_symbol</w:t>
            </w:r>
            <w:proofErr w:type="spellEnd"/>
            <w:r w:rsidRPr="002707C9">
              <w:rPr>
                <w:rFonts w:ascii="黑体" w:eastAsia="黑体" w:hAnsi="黑体" w:cs="宋体"/>
                <w:i/>
                <w:iCs/>
                <w:sz w:val="24"/>
                <w:szCs w:val="24"/>
              </w:rPr>
              <w:t>}}</w:t>
            </w:r>
          </w:p>
        </w:tc>
        <w:tc>
          <w:tcPr>
            <w:tcW w:w="1494" w:type="dxa"/>
            <w:vAlign w:val="center"/>
          </w:tcPr>
          <w:p w14:paraId="665C8FC4" w14:textId="09688865"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a.transcript_primary</w:t>
            </w:r>
            <w:proofErr w:type="spellEnd"/>
            <w:r w:rsidRPr="002707C9">
              <w:rPr>
                <w:rFonts w:ascii="黑体" w:eastAsia="黑体" w:hAnsi="黑体" w:cs="宋体"/>
                <w:sz w:val="24"/>
                <w:szCs w:val="24"/>
              </w:rPr>
              <w:t>}}</w:t>
            </w:r>
          </w:p>
        </w:tc>
        <w:tc>
          <w:tcPr>
            <w:tcW w:w="1110" w:type="dxa"/>
            <w:vAlign w:val="center"/>
          </w:tcPr>
          <w:p w14:paraId="08044200" w14:textId="085E42CC"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a.hgvs_c</w:t>
            </w:r>
            <w:proofErr w:type="spellEnd"/>
            <w:r w:rsidRPr="002707C9">
              <w:rPr>
                <w:rFonts w:ascii="黑体" w:eastAsia="黑体" w:hAnsi="黑体" w:cs="宋体"/>
                <w:sz w:val="24"/>
                <w:szCs w:val="24"/>
              </w:rPr>
              <w:t>}}</w:t>
            </w:r>
          </w:p>
        </w:tc>
        <w:tc>
          <w:tcPr>
            <w:tcW w:w="1068" w:type="dxa"/>
            <w:vAlign w:val="center"/>
          </w:tcPr>
          <w:p w14:paraId="2664ADC7" w14:textId="331E6115"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a.hgvs_p_ZJZL</w:t>
            </w:r>
            <w:proofErr w:type="spellEnd"/>
            <w:r w:rsidRPr="002707C9">
              <w:rPr>
                <w:rFonts w:ascii="黑体" w:eastAsia="黑体" w:hAnsi="黑体" w:cs="宋体"/>
                <w:sz w:val="24"/>
                <w:szCs w:val="24"/>
              </w:rPr>
              <w:t>}}</w:t>
            </w:r>
          </w:p>
        </w:tc>
        <w:tc>
          <w:tcPr>
            <w:tcW w:w="1096" w:type="dxa"/>
            <w:vAlign w:val="center"/>
          </w:tcPr>
          <w:p w14:paraId="7F6B7279" w14:textId="5A195483"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a.freq_str</w:t>
            </w:r>
            <w:proofErr w:type="spellEnd"/>
            <w:r w:rsidRPr="002707C9">
              <w:rPr>
                <w:rFonts w:ascii="黑体" w:eastAsia="黑体" w:hAnsi="黑体" w:cs="宋体"/>
                <w:sz w:val="24"/>
                <w:szCs w:val="24"/>
              </w:rPr>
              <w:t>}}</w:t>
            </w:r>
          </w:p>
        </w:tc>
        <w:tc>
          <w:tcPr>
            <w:tcW w:w="1611" w:type="dxa"/>
            <w:vAlign w:val="center"/>
          </w:tcPr>
          <w:p w14:paraId="038E24C2"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r w:rsidRPr="002707C9">
              <w:rPr>
                <w:rFonts w:ascii="黑体" w:eastAsia="黑体" w:hAnsi="黑体" w:cs="宋体"/>
                <w:sz w:val="24"/>
                <w:szCs w:val="24"/>
              </w:rPr>
              <w:t>a.type_cn</w:t>
            </w:r>
            <w:proofErr w:type="spellEnd"/>
            <w:r w:rsidRPr="002707C9">
              <w:rPr>
                <w:rFonts w:ascii="黑体" w:eastAsia="黑体" w:hAnsi="黑体" w:cs="宋体"/>
                <w:sz w:val="24"/>
                <w:szCs w:val="24"/>
              </w:rPr>
              <w:t>!=”--”%}</w:t>
            </w:r>
          </w:p>
          <w:p w14:paraId="7F24E03E"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a.type_cn</w:t>
            </w:r>
            <w:proofErr w:type="spellEnd"/>
            <w:r w:rsidRPr="002707C9">
              <w:rPr>
                <w:rFonts w:ascii="黑体" w:eastAsia="黑体" w:hAnsi="黑体" w:cs="宋体"/>
                <w:sz w:val="24"/>
                <w:szCs w:val="24"/>
              </w:rPr>
              <w:t>}}</w:t>
            </w:r>
          </w:p>
          <w:p w14:paraId="44BBAC73"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{%p else%}</w:t>
            </w:r>
          </w:p>
          <w:p w14:paraId="6ED3906A"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w:t>
            </w:r>
            <w:r w:rsidRPr="002707C9">
              <w:rPr>
                <w:rFonts w:ascii="黑体" w:eastAsia="黑体" w:hAnsi="黑体" w:cs="宋体" w:hint="eastAsia"/>
                <w:sz w:val="24"/>
                <w:szCs w:val="24"/>
              </w:rPr>
              <w:lastRenderedPageBreak/>
              <w:t>place</w:t>
            </w:r>
            <w:proofErr w:type="spellEnd"/>
            <w:r w:rsidRPr="002707C9">
              <w:rPr>
                <w:rFonts w:ascii="黑体" w:eastAsia="黑体" w:hAnsi="黑体" w:cs="宋体" w:hint="eastAsia"/>
                <w:sz w:val="24"/>
                <w:szCs w:val="24"/>
              </w:rPr>
              <w:t>(“3'UTR”, “3'UTR区突变”)|replace(“5'UTR”, “5'UTR区突变”)|replace(“Intronic”,”内含子区突变”)|replace(“FlankingRegion3”,”侧翼区”)|replace(“FlankingRegion5”,”侧翼区”)}}</w:t>
            </w:r>
          </w:p>
          <w:p w14:paraId="58137B39" w14:textId="45582E24"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{%p endif%}</w:t>
            </w:r>
          </w:p>
        </w:tc>
        <w:tc>
          <w:tcPr>
            <w:tcW w:w="1863" w:type="dxa"/>
            <w:vAlign w:val="center"/>
          </w:tcPr>
          <w:p w14:paraId="7E6B2FDE" w14:textId="217F43BA"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lastRenderedPageBreak/>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w:t>
            </w:r>
            <w:proofErr w:type="spellStart"/>
            <w:r w:rsidRPr="002707C9">
              <w:rPr>
                <w:rFonts w:ascii="黑体" w:eastAsia="黑体" w:hAnsi="黑体" w:cs="宋体"/>
                <w:sz w:val="24"/>
                <w:szCs w:val="24"/>
              </w:rPr>
              <w:t>elif</w:t>
            </w:r>
            <w:proofErr w:type="spellEnd"/>
            <w:r w:rsidRPr="002707C9">
              <w:rPr>
                <w:rFonts w:ascii="黑体" w:eastAsia="黑体" w:hAnsi="黑体" w:cs="宋体"/>
                <w:sz w:val="24"/>
                <w:szCs w:val="24"/>
              </w:rPr>
              <w:t xml:space="preserve"> </w:t>
            </w:r>
            <w:proofErr w:type="spellStart"/>
            <w:r w:rsidRPr="002707C9">
              <w:rPr>
                <w:rFonts w:ascii="黑体" w:eastAsia="黑体" w:hAnsi="黑体" w:cs="宋体"/>
                <w:sz w:val="24"/>
                <w:szCs w:val="24"/>
              </w:rPr>
              <w:t>a.clinic_num_s</w:t>
            </w:r>
            <w:proofErr w:type="spellEnd"/>
            <w:r w:rsidRPr="002707C9">
              <w:rPr>
                <w:rFonts w:ascii="黑体" w:eastAsia="黑体" w:hAnsi="黑体" w:cs="宋体"/>
                <w:sz w:val="24"/>
                <w:szCs w:val="24"/>
              </w:rPr>
              <w:t>==4</w:t>
            </w:r>
            <w:r w:rsidRPr="002707C9">
              <w:rPr>
                <w:rFonts w:ascii="黑体" w:eastAsia="黑体" w:hAnsi="黑体" w:cs="宋体" w:hint="eastAsia"/>
                <w:sz w:val="24"/>
                <w:szCs w:val="24"/>
              </w:rPr>
              <w:t>%}有潜在临床意义</w:t>
            </w:r>
            <w:r w:rsidRPr="002707C9">
              <w:rPr>
                <w:rFonts w:ascii="黑体" w:eastAsia="黑体" w:hAnsi="黑体" w:cs="宋体" w:hint="eastAsia"/>
                <w:sz w:val="24"/>
                <w:szCs w:val="24"/>
              </w:rPr>
              <w:lastRenderedPageBreak/>
              <w:t>{</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A851EB" w:rsidRPr="002707C9" w14:paraId="5F7B5A04" w14:textId="77777777" w:rsidTr="002A66FD">
        <w:trPr>
          <w:trHeight w:val="454"/>
        </w:trPr>
        <w:tc>
          <w:tcPr>
            <w:tcW w:w="9266" w:type="dxa"/>
            <w:gridSpan w:val="7"/>
            <w:vAlign w:val="center"/>
          </w:tcPr>
          <w:p w14:paraId="7533CE39" w14:textId="4778AF10"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lastRenderedPageBreak/>
              <w:t>{</w:t>
            </w: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A851EB" w:rsidRPr="002707C9" w14:paraId="6F5EEC91" w14:textId="77777777" w:rsidTr="002A66FD">
        <w:trPr>
          <w:trHeight w:val="454"/>
        </w:trPr>
        <w:tc>
          <w:tcPr>
            <w:tcW w:w="9266" w:type="dxa"/>
            <w:gridSpan w:val="7"/>
            <w:vAlign w:val="center"/>
          </w:tcPr>
          <w:p w14:paraId="2B4E2144" w14:textId="03AF57A7"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A851EB" w:rsidRPr="002707C9" w14:paraId="6117F6D6" w14:textId="77777777" w:rsidTr="00CF3A6B">
        <w:trPr>
          <w:trHeight w:val="454"/>
        </w:trPr>
        <w:tc>
          <w:tcPr>
            <w:tcW w:w="1024" w:type="dxa"/>
            <w:vAlign w:val="center"/>
          </w:tcPr>
          <w:p w14:paraId="33FD0136" w14:textId="6FDBCC9E" w:rsidR="00A851EB" w:rsidRPr="002707C9" w:rsidRDefault="00A851EB" w:rsidP="00A851EB">
            <w:pPr>
              <w:jc w:val="center"/>
              <w:rPr>
                <w:rFonts w:ascii="黑体" w:eastAsia="黑体" w:hAnsi="黑体" w:cs="宋体"/>
                <w:i/>
                <w:iCs/>
                <w:sz w:val="24"/>
                <w:szCs w:val="24"/>
              </w:rPr>
            </w:pPr>
            <w:r w:rsidRPr="002707C9">
              <w:rPr>
                <w:rFonts w:ascii="黑体" w:eastAsia="黑体" w:hAnsi="黑体" w:cs="宋体"/>
                <w:i/>
                <w:color w:val="000000" w:themeColor="text1"/>
                <w:sz w:val="24"/>
                <w:szCs w:val="24"/>
              </w:rPr>
              <w:t>BRCA</w:t>
            </w:r>
            <w:r w:rsidRPr="002707C9">
              <w:rPr>
                <w:rFonts w:ascii="黑体" w:eastAsia="黑体" w:hAnsi="黑体" w:cs="宋体" w:hint="eastAsia"/>
                <w:i/>
                <w:color w:val="000000" w:themeColor="text1"/>
                <w:sz w:val="24"/>
                <w:szCs w:val="24"/>
              </w:rPr>
              <w:t>1</w:t>
            </w:r>
          </w:p>
        </w:tc>
        <w:tc>
          <w:tcPr>
            <w:tcW w:w="1494" w:type="dxa"/>
            <w:vAlign w:val="center"/>
          </w:tcPr>
          <w:p w14:paraId="0C2453EE" w14:textId="5E45C960"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68B486BC" w14:textId="364B4B02"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70A1B9C1" w14:textId="01894B1F"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07600AB1" w14:textId="0B138B01"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0A86D93C" w14:textId="07C85553"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7248775C" w14:textId="2B7DF35C"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A851EB" w:rsidRPr="002707C9" w14:paraId="233482AE" w14:textId="77777777" w:rsidTr="00831C55">
        <w:trPr>
          <w:trHeight w:val="454"/>
        </w:trPr>
        <w:tc>
          <w:tcPr>
            <w:tcW w:w="9266" w:type="dxa"/>
            <w:gridSpan w:val="7"/>
            <w:vAlign w:val="center"/>
          </w:tcPr>
          <w:p w14:paraId="66F013CD" w14:textId="0AFD023C"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DC9658D" w14:textId="0FE3B3CF" w:rsidR="00C66815" w:rsidRPr="002707C9" w:rsidRDefault="00803E5A" w:rsidP="00E775CB">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w:t>
      </w:r>
      <w:r w:rsidR="00E775CB" w:rsidRPr="002707C9">
        <w:rPr>
          <w:rFonts w:ascii="黑体" w:eastAsia="黑体" w:hAnsi="黑体" w:cs="Times New Roman" w:hint="eastAsia"/>
          <w:color w:val="000000" w:themeColor="text1"/>
          <w:kern w:val="0"/>
          <w:sz w:val="24"/>
          <w:szCs w:val="24"/>
        </w:rPr>
        <w:t>、</w:t>
      </w:r>
      <w:r w:rsidRPr="002707C9">
        <w:rPr>
          <w:rFonts w:ascii="黑体" w:eastAsia="黑体" w:hAnsi="黑体" w:cs="Times New Roman" w:hint="eastAsia"/>
          <w:color w:val="000000" w:themeColor="text1"/>
          <w:kern w:val="0"/>
          <w:sz w:val="24"/>
          <w:szCs w:val="24"/>
        </w:rPr>
        <w:t>有潜在临床意义</w:t>
      </w:r>
      <w:r w:rsidR="00E775CB" w:rsidRPr="002707C9">
        <w:rPr>
          <w:rFonts w:ascii="黑体" w:eastAsia="黑体" w:hAnsi="黑体" w:cs="Times New Roman" w:hint="eastAsia"/>
          <w:color w:val="000000" w:themeColor="text1"/>
          <w:kern w:val="0"/>
          <w:sz w:val="24"/>
          <w:szCs w:val="24"/>
        </w:rPr>
        <w:t>和临床意义不明确</w:t>
      </w:r>
      <w:r w:rsidRPr="002707C9">
        <w:rPr>
          <w:rFonts w:ascii="黑体" w:eastAsia="黑体" w:hAnsi="黑体" w:cs="Times New Roman" w:hint="eastAsia"/>
          <w:color w:val="000000" w:themeColor="text1"/>
          <w:kern w:val="0"/>
          <w:sz w:val="24"/>
          <w:szCs w:val="24"/>
        </w:rPr>
        <w:t>的检测结果。</w:t>
      </w:r>
    </w:p>
    <w:p w14:paraId="1249C29E" w14:textId="77777777" w:rsidR="00C66815" w:rsidRPr="002707C9" w:rsidRDefault="00C66815">
      <w:pPr>
        <w:autoSpaceDE w:val="0"/>
        <w:autoSpaceDN w:val="0"/>
        <w:adjustRightInd w:val="0"/>
        <w:spacing w:line="240" w:lineRule="exact"/>
        <w:jc w:val="left"/>
        <w:rPr>
          <w:rFonts w:ascii="黑体" w:eastAsia="黑体" w:hAnsi="黑体" w:cs="Times New Roman"/>
          <w:color w:val="000000" w:themeColor="text1"/>
          <w:kern w:val="0"/>
          <w:sz w:val="24"/>
          <w:szCs w:val="24"/>
        </w:rPr>
      </w:pPr>
    </w:p>
    <w:p w14:paraId="2363966B" w14:textId="2A1F99A9" w:rsidR="007552E9" w:rsidRPr="002707C9" w:rsidRDefault="007552E9" w:rsidP="007552E9">
      <w:pPr>
        <w:pStyle w:val="af1"/>
        <w:numPr>
          <w:ilvl w:val="0"/>
          <w:numId w:val="2"/>
        </w:numPr>
        <w:spacing w:line="240" w:lineRule="auto"/>
        <w:rPr>
          <w:rFonts w:ascii="黑体" w:eastAsia="黑体" w:hAnsi="黑体" w:cs="宋体"/>
          <w:b w:val="0"/>
          <w:bCs/>
          <w:sz w:val="24"/>
          <w:szCs w:val="24"/>
          <w:lang w:val="en-US"/>
        </w:rPr>
      </w:pPr>
      <w:r w:rsidRPr="002707C9">
        <w:rPr>
          <w:rFonts w:ascii="黑体" w:eastAsia="黑体" w:hAnsi="黑体" w:cs="宋体" w:hint="eastAsia"/>
          <w:b w:val="0"/>
          <w:bCs/>
          <w:sz w:val="24"/>
          <w:szCs w:val="24"/>
          <w:highlight w:val="yellow"/>
          <w:lang w:val="en-US"/>
        </w:rPr>
        <w:t>{%if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_L5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_L4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Pr="002707C9">
        <w:rPr>
          <w:rFonts w:ascii="黑体" w:eastAsia="黑体" w:hAnsi="黑体" w:cs="宋体"/>
          <w:b w:val="0"/>
          <w:bCs/>
          <w:i/>
          <w:iCs/>
          <w:sz w:val="24"/>
          <w:szCs w:val="24"/>
          <w:lang w:val="en-US"/>
        </w:rPr>
        <w:t>2</w:t>
      </w:r>
      <w:r w:rsidRPr="002707C9">
        <w:rPr>
          <w:rFonts w:ascii="黑体" w:eastAsia="黑体" w:hAnsi="黑体" w:cs="宋体" w:hint="eastAsia"/>
          <w:b w:val="0"/>
          <w:bCs/>
          <w:sz w:val="24"/>
          <w:szCs w:val="24"/>
        </w:rPr>
        <w:t>基因</w:t>
      </w:r>
      <w:r w:rsidRPr="002707C9">
        <w:rPr>
          <w:rFonts w:ascii="黑体" w:eastAsia="黑体" w:hAnsi="黑体" w:cs="宋体" w:hint="eastAsia"/>
          <w:b w:val="0"/>
          <w:bCs/>
          <w:sz w:val="24"/>
          <w:szCs w:val="24"/>
          <w:lang w:val="en-US"/>
        </w:rPr>
        <w:t>{{</w:t>
      </w:r>
      <w:r w:rsidRPr="002707C9">
        <w:rPr>
          <w:rFonts w:ascii="黑体" w:eastAsia="黑体" w:hAnsi="黑体" w:cs="宋体"/>
          <w:b w:val="0"/>
          <w:bCs/>
          <w:sz w:val="24"/>
          <w:szCs w:val="24"/>
          <w:lang w:val="en-US"/>
        </w:rPr>
        <w:t>(</w:t>
      </w:r>
      <w:r w:rsidRPr="002707C9">
        <w:rPr>
          <w:rFonts w:ascii="黑体" w:eastAsia="黑体" w:hAnsi="黑体"/>
          <w:lang w:val="en-US"/>
        </w:rPr>
        <w:t xml:space="preserve"> </w:t>
      </w:r>
      <w:r w:rsidRPr="002707C9">
        <w:rPr>
          <w:rFonts w:ascii="黑体" w:eastAsia="黑体" w:hAnsi="黑体" w:cs="宋体"/>
          <w:b w:val="0"/>
          <w:bCs/>
          <w:sz w:val="24"/>
          <w:szCs w:val="24"/>
          <w:lang w:val="en-US"/>
        </w:rPr>
        <w:t>var_brca.snv_s.B2_L5 + var_brca.snv_s.B2_L4 + var_brca.snv_s.B2_L3)|</w:t>
      </w:r>
      <w:proofErr w:type="spellStart"/>
      <w:r w:rsidRPr="002707C9">
        <w:rPr>
          <w:rFonts w:ascii="黑体" w:eastAsia="黑体" w:hAnsi="黑体" w:cs="宋体"/>
          <w:b w:val="0"/>
          <w:bCs/>
          <w:sz w:val="24"/>
          <w:szCs w:val="24"/>
          <w:lang w:val="en-US"/>
        </w:rPr>
        <w:t>wzfe_summary_somatic</w:t>
      </w:r>
      <w:proofErr w:type="spellEnd"/>
      <w:r w:rsidRPr="002707C9">
        <w:rPr>
          <w:rFonts w:ascii="黑体" w:eastAsia="黑体" w:hAnsi="黑体" w:cs="宋体" w:hint="eastAsia"/>
          <w:b w:val="0"/>
          <w:bCs/>
          <w:sz w:val="24"/>
          <w:szCs w:val="24"/>
          <w:lang w:val="en-US"/>
        </w:rPr>
        <w:t>}}</w:t>
      </w:r>
      <w:r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Pr="002707C9">
        <w:rPr>
          <w:rFonts w:ascii="黑体" w:eastAsia="黑体" w:hAnsi="黑体" w:cs="宋体"/>
          <w:b w:val="0"/>
          <w:bCs/>
          <w:i/>
          <w:iCs/>
          <w:sz w:val="24"/>
          <w:szCs w:val="24"/>
        </w:rPr>
        <w:t>2</w:t>
      </w:r>
      <w:r w:rsidRPr="002707C9">
        <w:rPr>
          <w:rFonts w:ascii="黑体" w:eastAsia="黑体" w:hAnsi="黑体" w:cs="宋体" w:hint="eastAsia"/>
          <w:b w:val="0"/>
          <w:bCs/>
          <w:sz w:val="24"/>
          <w:szCs w:val="24"/>
        </w:rPr>
        <w:t>基因临床意义明确、有潜在临床意义和临床意义不明确变异</w:t>
      </w:r>
      <w:r w:rsidR="0085032C"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0425F6" w:rsidRPr="002707C9" w14:paraId="23A1446C" w14:textId="77777777" w:rsidTr="00CF3A6B">
        <w:trPr>
          <w:trHeight w:val="454"/>
        </w:trPr>
        <w:tc>
          <w:tcPr>
            <w:tcW w:w="1024" w:type="dxa"/>
            <w:vAlign w:val="center"/>
          </w:tcPr>
          <w:p w14:paraId="14C883ED"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6B79DE02"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3D46D46F"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61507AC4"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6782A63D"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A3067BA"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4E07FDD2"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变异解读</w:t>
            </w:r>
          </w:p>
        </w:tc>
      </w:tr>
      <w:tr w:rsidR="000425F6" w:rsidRPr="002707C9" w14:paraId="04CDA13B" w14:textId="77777777" w:rsidTr="000E7F90">
        <w:trPr>
          <w:trHeight w:val="454"/>
        </w:trPr>
        <w:tc>
          <w:tcPr>
            <w:tcW w:w="9266" w:type="dxa"/>
            <w:gridSpan w:val="7"/>
            <w:vAlign w:val="center"/>
          </w:tcPr>
          <w:p w14:paraId="7CCAA29F" w14:textId="6F6F2935" w:rsidR="000425F6" w:rsidRPr="002707C9" w:rsidRDefault="000425F6" w:rsidP="000E7F90">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var_brca.snv_s.B2_L5 + var_brca.snv_s.B2_L4 + var_brca.snv_s.B2_L3%}</w:t>
            </w:r>
          </w:p>
        </w:tc>
      </w:tr>
      <w:tr w:rsidR="000425F6" w:rsidRPr="002707C9" w14:paraId="584B0D44" w14:textId="77777777" w:rsidTr="000E7F90">
        <w:trPr>
          <w:trHeight w:val="454"/>
        </w:trPr>
        <w:tc>
          <w:tcPr>
            <w:tcW w:w="9266" w:type="dxa"/>
            <w:gridSpan w:val="7"/>
            <w:vAlign w:val="center"/>
          </w:tcPr>
          <w:p w14:paraId="5FAF0476" w14:textId="1276B74B" w:rsidR="000425F6" w:rsidRPr="002707C9" w:rsidRDefault="000425F6" w:rsidP="000E7F90">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{%tr for a in var_brca.snv_s.B2_L5 + var_brca.snv_s.B2_L4 + var_brca.snv_s.B2_L3%}</w:t>
            </w:r>
          </w:p>
        </w:tc>
      </w:tr>
      <w:tr w:rsidR="000425F6" w:rsidRPr="002707C9" w14:paraId="5A69844B" w14:textId="77777777" w:rsidTr="00CF3A6B">
        <w:trPr>
          <w:trHeight w:val="454"/>
        </w:trPr>
        <w:tc>
          <w:tcPr>
            <w:tcW w:w="1024" w:type="dxa"/>
            <w:vAlign w:val="center"/>
          </w:tcPr>
          <w:p w14:paraId="5248C0D8" w14:textId="77777777" w:rsidR="000425F6" w:rsidRPr="002707C9" w:rsidRDefault="000425F6" w:rsidP="000E7F90">
            <w:pPr>
              <w:jc w:val="center"/>
              <w:rPr>
                <w:rFonts w:ascii="黑体" w:eastAsia="黑体" w:hAnsi="黑体" w:cs="宋体"/>
                <w:i/>
                <w:iCs/>
                <w:sz w:val="24"/>
                <w:szCs w:val="24"/>
              </w:rPr>
            </w:pPr>
            <w:r w:rsidRPr="002707C9">
              <w:rPr>
                <w:rFonts w:ascii="黑体" w:eastAsia="黑体" w:hAnsi="黑体" w:cs="宋体"/>
                <w:i/>
                <w:iCs/>
                <w:sz w:val="24"/>
                <w:szCs w:val="24"/>
              </w:rPr>
              <w:lastRenderedPageBreak/>
              <w:t>{{</w:t>
            </w:r>
            <w:proofErr w:type="spellStart"/>
            <w:r w:rsidRPr="002707C9">
              <w:rPr>
                <w:rFonts w:ascii="黑体" w:eastAsia="黑体" w:hAnsi="黑体" w:cs="宋体"/>
                <w:i/>
                <w:iCs/>
                <w:sz w:val="24"/>
                <w:szCs w:val="24"/>
              </w:rPr>
              <w:t>a.gene_symbol</w:t>
            </w:r>
            <w:proofErr w:type="spellEnd"/>
            <w:r w:rsidRPr="002707C9">
              <w:rPr>
                <w:rFonts w:ascii="黑体" w:eastAsia="黑体" w:hAnsi="黑体" w:cs="宋体"/>
                <w:i/>
                <w:iCs/>
                <w:sz w:val="24"/>
                <w:szCs w:val="24"/>
              </w:rPr>
              <w:t>}}</w:t>
            </w:r>
          </w:p>
        </w:tc>
        <w:tc>
          <w:tcPr>
            <w:tcW w:w="1494" w:type="dxa"/>
            <w:vAlign w:val="center"/>
          </w:tcPr>
          <w:p w14:paraId="4C1B01D3" w14:textId="25E6765C" w:rsidR="004C15F5" w:rsidRPr="002707C9" w:rsidRDefault="000425F6" w:rsidP="004C15F5">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a.transcript_primary</w:t>
            </w:r>
            <w:proofErr w:type="spellEnd"/>
            <w:r w:rsidRPr="002707C9">
              <w:rPr>
                <w:rFonts w:ascii="黑体" w:eastAsia="黑体" w:hAnsi="黑体" w:cs="宋体"/>
                <w:sz w:val="24"/>
                <w:szCs w:val="24"/>
              </w:rPr>
              <w:t>}}</w:t>
            </w:r>
          </w:p>
        </w:tc>
        <w:tc>
          <w:tcPr>
            <w:tcW w:w="1110" w:type="dxa"/>
            <w:vAlign w:val="center"/>
          </w:tcPr>
          <w:p w14:paraId="4321CFF2"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a.hgvs_c</w:t>
            </w:r>
            <w:proofErr w:type="spellEnd"/>
            <w:r w:rsidRPr="002707C9">
              <w:rPr>
                <w:rFonts w:ascii="黑体" w:eastAsia="黑体" w:hAnsi="黑体" w:cs="宋体"/>
                <w:sz w:val="24"/>
                <w:szCs w:val="24"/>
              </w:rPr>
              <w:t>}}</w:t>
            </w:r>
          </w:p>
        </w:tc>
        <w:tc>
          <w:tcPr>
            <w:tcW w:w="1068" w:type="dxa"/>
            <w:vAlign w:val="center"/>
          </w:tcPr>
          <w:p w14:paraId="03335E05"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a.hgvs_p_ZJZL</w:t>
            </w:r>
            <w:proofErr w:type="spellEnd"/>
            <w:r w:rsidRPr="002707C9">
              <w:rPr>
                <w:rFonts w:ascii="黑体" w:eastAsia="黑体" w:hAnsi="黑体" w:cs="宋体"/>
                <w:sz w:val="24"/>
                <w:szCs w:val="24"/>
              </w:rPr>
              <w:t>}}</w:t>
            </w:r>
          </w:p>
        </w:tc>
        <w:tc>
          <w:tcPr>
            <w:tcW w:w="1096" w:type="dxa"/>
            <w:vAlign w:val="center"/>
          </w:tcPr>
          <w:p w14:paraId="64AA96E4"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a.freq_str</w:t>
            </w:r>
            <w:proofErr w:type="spellEnd"/>
            <w:r w:rsidRPr="002707C9">
              <w:rPr>
                <w:rFonts w:ascii="黑体" w:eastAsia="黑体" w:hAnsi="黑体" w:cs="宋体"/>
                <w:sz w:val="24"/>
                <w:szCs w:val="24"/>
              </w:rPr>
              <w:t>}}</w:t>
            </w:r>
          </w:p>
        </w:tc>
        <w:tc>
          <w:tcPr>
            <w:tcW w:w="1611" w:type="dxa"/>
            <w:vAlign w:val="center"/>
          </w:tcPr>
          <w:p w14:paraId="7F6BA80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r w:rsidRPr="002707C9">
              <w:rPr>
                <w:rFonts w:ascii="黑体" w:eastAsia="黑体" w:hAnsi="黑体" w:cs="宋体"/>
                <w:sz w:val="24"/>
                <w:szCs w:val="24"/>
              </w:rPr>
              <w:t>a.type_cn</w:t>
            </w:r>
            <w:proofErr w:type="spellEnd"/>
            <w:r w:rsidRPr="002707C9">
              <w:rPr>
                <w:rFonts w:ascii="黑体" w:eastAsia="黑体" w:hAnsi="黑体" w:cs="宋体"/>
                <w:sz w:val="24"/>
                <w:szCs w:val="24"/>
              </w:rPr>
              <w:t>!=”--”%}</w:t>
            </w:r>
          </w:p>
          <w:p w14:paraId="601B2243"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a.type_cn</w:t>
            </w:r>
            <w:proofErr w:type="spellEnd"/>
            <w:r w:rsidRPr="002707C9">
              <w:rPr>
                <w:rFonts w:ascii="黑体" w:eastAsia="黑体" w:hAnsi="黑体" w:cs="宋体"/>
                <w:sz w:val="24"/>
                <w:szCs w:val="24"/>
              </w:rPr>
              <w:t>}}</w:t>
            </w:r>
          </w:p>
          <w:p w14:paraId="0BFE43E0"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{%p else%}</w:t>
            </w:r>
          </w:p>
          <w:p w14:paraId="347EB28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“5'UTR区突变”)|replace(“Intronic”,”内含子区突变”)|replace(“FlankingRegion3”,”侧翼区”)|replace(“FlankingRegion5”,”侧翼区”)}}</w:t>
            </w:r>
          </w:p>
          <w:p w14:paraId="7B94C4A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{%p endif%}</w:t>
            </w:r>
          </w:p>
        </w:tc>
        <w:tc>
          <w:tcPr>
            <w:tcW w:w="1863" w:type="dxa"/>
            <w:vAlign w:val="center"/>
          </w:tcPr>
          <w:p w14:paraId="154A31E9"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w:t>
            </w:r>
            <w:proofErr w:type="spellStart"/>
            <w:r w:rsidRPr="002707C9">
              <w:rPr>
                <w:rFonts w:ascii="黑体" w:eastAsia="黑体" w:hAnsi="黑体" w:cs="宋体"/>
                <w:sz w:val="24"/>
                <w:szCs w:val="24"/>
              </w:rPr>
              <w:t>elif</w:t>
            </w:r>
            <w:proofErr w:type="spellEnd"/>
            <w:r w:rsidRPr="002707C9">
              <w:rPr>
                <w:rFonts w:ascii="黑体" w:eastAsia="黑体" w:hAnsi="黑体" w:cs="宋体"/>
                <w:sz w:val="24"/>
                <w:szCs w:val="24"/>
              </w:rPr>
              <w:t xml:space="preserve"> </w:t>
            </w:r>
            <w:proofErr w:type="spellStart"/>
            <w:r w:rsidRPr="002707C9">
              <w:rPr>
                <w:rFonts w:ascii="黑体" w:eastAsia="黑体" w:hAnsi="黑体" w:cs="宋体"/>
                <w:sz w:val="24"/>
                <w:szCs w:val="24"/>
              </w:rPr>
              <w:t>a.clinic_num_s</w:t>
            </w:r>
            <w:proofErr w:type="spellEnd"/>
            <w:r w:rsidRPr="002707C9">
              <w:rPr>
                <w:rFonts w:ascii="黑体" w:eastAsia="黑体" w:hAnsi="黑体" w:cs="宋体"/>
                <w:sz w:val="24"/>
                <w:szCs w:val="24"/>
              </w:rPr>
              <w:t>==4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0425F6" w:rsidRPr="002707C9" w14:paraId="6A3B8679" w14:textId="77777777" w:rsidTr="000E7F90">
        <w:trPr>
          <w:trHeight w:val="454"/>
        </w:trPr>
        <w:tc>
          <w:tcPr>
            <w:tcW w:w="9266" w:type="dxa"/>
            <w:gridSpan w:val="7"/>
            <w:vAlign w:val="center"/>
          </w:tcPr>
          <w:p w14:paraId="1D052A7C"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0425F6" w:rsidRPr="002707C9" w14:paraId="68F8E7FD" w14:textId="77777777" w:rsidTr="000E7F90">
        <w:trPr>
          <w:trHeight w:val="454"/>
        </w:trPr>
        <w:tc>
          <w:tcPr>
            <w:tcW w:w="9266" w:type="dxa"/>
            <w:gridSpan w:val="7"/>
            <w:vAlign w:val="center"/>
          </w:tcPr>
          <w:p w14:paraId="08A2CF57"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0425F6" w:rsidRPr="002707C9" w14:paraId="38478777" w14:textId="77777777" w:rsidTr="00CF3A6B">
        <w:trPr>
          <w:trHeight w:val="454"/>
        </w:trPr>
        <w:tc>
          <w:tcPr>
            <w:tcW w:w="1024" w:type="dxa"/>
            <w:vAlign w:val="center"/>
          </w:tcPr>
          <w:p w14:paraId="2FE8B545" w14:textId="639B1D44" w:rsidR="000425F6" w:rsidRPr="002707C9" w:rsidRDefault="000425F6" w:rsidP="000E7F90">
            <w:pPr>
              <w:jc w:val="center"/>
              <w:rPr>
                <w:rFonts w:ascii="黑体" w:eastAsia="黑体" w:hAnsi="黑体" w:cs="宋体"/>
                <w:i/>
                <w:iCs/>
                <w:sz w:val="24"/>
                <w:szCs w:val="24"/>
              </w:rPr>
            </w:pPr>
            <w:r w:rsidRPr="002707C9">
              <w:rPr>
                <w:rFonts w:ascii="黑体" w:eastAsia="黑体" w:hAnsi="黑体" w:cs="宋体"/>
                <w:i/>
                <w:color w:val="000000" w:themeColor="text1"/>
                <w:sz w:val="24"/>
                <w:szCs w:val="24"/>
              </w:rPr>
              <w:t>BRCA</w:t>
            </w:r>
            <w:r w:rsidR="001142A3" w:rsidRPr="002707C9">
              <w:rPr>
                <w:rFonts w:ascii="黑体" w:eastAsia="黑体" w:hAnsi="黑体" w:cs="宋体"/>
                <w:i/>
                <w:color w:val="000000" w:themeColor="text1"/>
                <w:sz w:val="24"/>
                <w:szCs w:val="24"/>
              </w:rPr>
              <w:t>2</w:t>
            </w:r>
          </w:p>
        </w:tc>
        <w:tc>
          <w:tcPr>
            <w:tcW w:w="1494" w:type="dxa"/>
            <w:vAlign w:val="center"/>
          </w:tcPr>
          <w:p w14:paraId="0D7EE22D"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57B77E1C"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356DE6F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54436A8D"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395B799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05556670"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0425F6" w:rsidRPr="002707C9" w14:paraId="3C7025C9" w14:textId="77777777" w:rsidTr="000E7F90">
        <w:trPr>
          <w:trHeight w:val="454"/>
        </w:trPr>
        <w:tc>
          <w:tcPr>
            <w:tcW w:w="9266" w:type="dxa"/>
            <w:gridSpan w:val="7"/>
            <w:vAlign w:val="center"/>
          </w:tcPr>
          <w:p w14:paraId="2B24C396"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7BEF9DB" w14:textId="77777777" w:rsidR="00AD1230" w:rsidRPr="002707C9" w:rsidRDefault="00E775CB"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列表中仅包含临床意义明确、有潜在临床意义和临床意义不明确的检测结果。</w:t>
      </w:r>
    </w:p>
    <w:p w14:paraId="05AC99F8" w14:textId="6E58B7AF"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{%p</w:t>
      </w:r>
      <w:r w:rsidRPr="002707C9">
        <w:rPr>
          <w:rFonts w:ascii="黑体" w:eastAsia="黑体" w:hAnsi="黑体" w:cs="Times New Roman"/>
          <w:color w:val="000000" w:themeColor="text1"/>
          <w:kern w:val="0"/>
          <w:sz w:val="24"/>
          <w:szCs w:val="24"/>
          <w:highlight w:val="green"/>
        </w:rPr>
        <w:t xml:space="preserve"> else</w:t>
      </w:r>
      <w:r w:rsidRPr="002707C9">
        <w:rPr>
          <w:rFonts w:ascii="黑体" w:eastAsia="黑体" w:hAnsi="黑体" w:cs="Times New Roman" w:hint="eastAsia"/>
          <w:color w:val="000000" w:themeColor="text1"/>
          <w:kern w:val="0"/>
          <w:sz w:val="24"/>
          <w:szCs w:val="24"/>
          <w:highlight w:val="green"/>
        </w:rPr>
        <w:t>%}</w:t>
      </w:r>
    </w:p>
    <w:p w14:paraId="72B7D53F" w14:textId="1CDDF74C"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rPr>
        <w:t>样本中未检测出</w:t>
      </w:r>
      <w:r w:rsidRPr="002707C9">
        <w:rPr>
          <w:rFonts w:ascii="黑体" w:eastAsia="黑体" w:hAnsi="黑体" w:cs="Times New Roman" w:hint="eastAsia"/>
          <w:i/>
          <w:iCs/>
          <w:color w:val="000000" w:themeColor="text1"/>
          <w:kern w:val="0"/>
          <w:sz w:val="24"/>
          <w:szCs w:val="24"/>
        </w:rPr>
        <w:t>BRCA1/2</w:t>
      </w:r>
      <w:r w:rsidRPr="002707C9">
        <w:rPr>
          <w:rFonts w:ascii="黑体" w:eastAsia="黑体" w:hAnsi="黑体" w:cs="Times New Roman" w:hint="eastAsia"/>
          <w:color w:val="000000" w:themeColor="text1"/>
          <w:kern w:val="0"/>
          <w:sz w:val="24"/>
          <w:szCs w:val="24"/>
        </w:rPr>
        <w:t>基因临床意义明确、有潜在临床意义或临床意义不明确变异。</w:t>
      </w:r>
    </w:p>
    <w:p w14:paraId="7BABB8A6" w14:textId="75A6A9F0"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%p endif%}</w:t>
      </w:r>
    </w:p>
    <w:p w14:paraId="161AE8E2" w14:textId="5748247C" w:rsidR="00C66815" w:rsidRPr="002707C9" w:rsidRDefault="00803E5A" w:rsidP="00721B33">
      <w:pPr>
        <w:autoSpaceDE w:val="0"/>
        <w:autoSpaceDN w:val="0"/>
        <w:adjustRightInd w:val="0"/>
        <w:spacing w:line="40" w:lineRule="exact"/>
        <w:jc w:val="left"/>
        <w:rPr>
          <w:rFonts w:ascii="黑体" w:eastAsia="黑体" w:hAnsi="黑体" w:cs="Times New Roman"/>
          <w:color w:val="000000" w:themeColor="text1"/>
          <w:kern w:val="0"/>
          <w:sz w:val="24"/>
          <w:szCs w:val="24"/>
        </w:rPr>
      </w:pPr>
      <w:r w:rsidRPr="002707C9">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C66815" w:rsidRPr="002707C9" w14:paraId="55C48084" w14:textId="77777777" w:rsidTr="00721B33">
        <w:trPr>
          <w:trHeight w:val="10206"/>
        </w:trPr>
        <w:tc>
          <w:tcPr>
            <w:tcW w:w="9854" w:type="dxa"/>
          </w:tcPr>
          <w:p w14:paraId="2164D828"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结果说明：</w:t>
            </w:r>
          </w:p>
          <w:p w14:paraId="02EEE613" w14:textId="2E58F905" w:rsidR="00ED7BFA" w:rsidRPr="002707C9" w:rsidRDefault="00ED7BFA" w:rsidP="00283BBB">
            <w:pPr>
              <w:rPr>
                <w:rFonts w:ascii="黑体" w:eastAsia="黑体" w:hAnsi="黑体" w:cs="宋体"/>
                <w:sz w:val="24"/>
                <w:szCs w:val="24"/>
              </w:rPr>
            </w:pPr>
            <w:r w:rsidRPr="002707C9">
              <w:rPr>
                <w:rFonts w:ascii="黑体" w:eastAsia="黑体" w:hAnsi="黑体" w:cs="宋体"/>
                <w:sz w:val="24"/>
                <w:szCs w:val="24"/>
                <w:highlight w:val="green"/>
              </w:rPr>
              <w:t>{%p if var_brca.snv_s.B1_L5 + var_brca.snv_s.B2_L5 + var_brca.snv_s.B1_L4 + var_brca.snv_s.B2_L4%}</w:t>
            </w:r>
          </w:p>
          <w:p w14:paraId="1CEABEBD" w14:textId="5F9FB652" w:rsidR="00283BBB" w:rsidRPr="002707C9" w:rsidRDefault="00283BBB" w:rsidP="00283BBB">
            <w:pPr>
              <w:rPr>
                <w:rFonts w:ascii="黑体" w:eastAsia="黑体" w:hAnsi="黑体" w:cs="宋体"/>
                <w:sz w:val="24"/>
                <w:szCs w:val="24"/>
              </w:rPr>
            </w:pPr>
            <w:r w:rsidRPr="002707C9">
              <w:rPr>
                <w:rFonts w:ascii="黑体" w:eastAsia="黑体" w:hAnsi="黑体" w:cs="宋体"/>
                <w:sz w:val="24"/>
                <w:szCs w:val="24"/>
                <w:highlight w:val="yellow"/>
              </w:rPr>
              <w:t>{%p for a in var_brca.snv_s.B1_L5 + var_brca.snv_s.B2_L5 + var_brca.snv_s.B1_L4 + var_brca.snv_s.B2_L4%}</w:t>
            </w:r>
          </w:p>
          <w:p w14:paraId="4179E2B8" w14:textId="0CB66F9F" w:rsidR="00F608F0" w:rsidRPr="002707C9" w:rsidRDefault="00F608F0" w:rsidP="00F608F0">
            <w:pPr>
              <w:pStyle w:val="af4"/>
              <w:numPr>
                <w:ilvl w:val="0"/>
                <w:numId w:val="4"/>
              </w:numPr>
              <w:ind w:firstLineChars="0"/>
              <w:rPr>
                <w:rFonts w:ascii="黑体" w:eastAsia="黑体" w:hAnsi="黑体" w:cs="宋体"/>
                <w:sz w:val="24"/>
                <w:szCs w:val="24"/>
              </w:rPr>
            </w:pPr>
            <w:r w:rsidRPr="002707C9">
              <w:rPr>
                <w:rFonts w:ascii="黑体" w:eastAsia="黑体" w:hAnsi="黑体" w:cs="宋体" w:hint="eastAsia"/>
                <w:sz w:val="24"/>
                <w:szCs w:val="24"/>
              </w:rPr>
              <w:t>本次实验检测到</w:t>
            </w:r>
            <w:r w:rsidRPr="002707C9">
              <w:rPr>
                <w:rFonts w:ascii="黑体" w:eastAsia="黑体" w:hAnsi="黑体" w:cs="宋体" w:hint="eastAsia"/>
                <w:i/>
                <w:iCs/>
                <w:sz w:val="24"/>
                <w:szCs w:val="24"/>
              </w:rPr>
              <w:t>{{</w:t>
            </w:r>
            <w:proofErr w:type="spellStart"/>
            <w:r w:rsidRPr="002707C9">
              <w:rPr>
                <w:rFonts w:ascii="黑体" w:eastAsia="黑体" w:hAnsi="黑体" w:cs="宋体" w:hint="eastAsia"/>
                <w:i/>
                <w:iCs/>
                <w:sz w:val="24"/>
                <w:szCs w:val="24"/>
              </w:rPr>
              <w:t>a.gene_symbol</w:t>
            </w:r>
            <w:proofErr w:type="spellEnd"/>
            <w:r w:rsidRPr="002707C9">
              <w:rPr>
                <w:rFonts w:ascii="黑体" w:eastAsia="黑体" w:hAnsi="黑体" w:cs="宋体" w:hint="eastAsia"/>
                <w:i/>
                <w:iCs/>
                <w:sz w:val="24"/>
                <w:szCs w:val="24"/>
              </w:rPr>
              <w:t>}}</w:t>
            </w:r>
            <w:r w:rsidRPr="002707C9">
              <w:rPr>
                <w:rFonts w:ascii="黑体" w:eastAsia="黑体" w:hAnsi="黑体" w:cs="宋体" w:hint="eastAsia"/>
                <w:sz w:val="24"/>
                <w:szCs w:val="24"/>
              </w:rPr>
              <w:t>基因的{{</w:t>
            </w:r>
            <w:proofErr w:type="spellStart"/>
            <w:r w:rsidRPr="002707C9">
              <w:rPr>
                <w:rFonts w:ascii="黑体" w:eastAsia="黑体" w:hAnsi="黑体" w:cs="宋体" w:hint="eastAsia"/>
                <w:sz w:val="24"/>
                <w:szCs w:val="24"/>
              </w:rPr>
              <w:t>a.hgvs_c</w:t>
            </w:r>
            <w:proofErr w:type="spellEnd"/>
            <w:r w:rsidRPr="002707C9">
              <w:rPr>
                <w:rFonts w:ascii="黑体" w:eastAsia="黑体" w:hAnsi="黑体" w:cs="宋体" w:hint="eastAsia"/>
                <w:sz w:val="24"/>
                <w:szCs w:val="24"/>
              </w:rPr>
              <w:t>}}突变，频率为{{</w:t>
            </w:r>
            <w:proofErr w:type="spellStart"/>
            <w:r w:rsidRPr="002707C9">
              <w:rPr>
                <w:rFonts w:ascii="黑体" w:eastAsia="黑体" w:hAnsi="黑体" w:cs="宋体" w:hint="eastAsia"/>
                <w:sz w:val="24"/>
                <w:szCs w:val="24"/>
              </w:rPr>
              <w:t>a.freq_str</w:t>
            </w:r>
            <w:proofErr w:type="spellEnd"/>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a.type_cn</w:t>
            </w:r>
            <w:proofErr w:type="spellEnd"/>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a.type_cn</w:t>
            </w:r>
            <w:proofErr w:type="spellEnd"/>
            <w:r w:rsidRPr="002707C9">
              <w:rPr>
                <w:rFonts w:ascii="黑体" w:eastAsia="黑体" w:hAnsi="黑体" w:cs="宋体" w:hint="eastAsia"/>
                <w:sz w:val="24"/>
                <w:szCs w:val="24"/>
              </w:rPr>
              <w:t>}}{%else%}{{</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 xml:space="preserve">(“3'UTR”, “3'UTR区突变”)|replace(“5'UTR”, “5'UTR区突变”)|replace(“Intronic”,”内含子区突变”)|replace(“FlankingRegion3”,”侧翼区”)|replace(“FlankingRegion5”,”侧翼区”)}}{%endif%}{%if </w:t>
            </w:r>
            <w:proofErr w:type="spellStart"/>
            <w:r w:rsidRPr="002707C9">
              <w:rPr>
                <w:rFonts w:ascii="黑体" w:eastAsia="黑体" w:hAnsi="黑体" w:cs="宋体" w:hint="eastAsia"/>
                <w:sz w:val="24"/>
                <w:szCs w:val="24"/>
              </w:rPr>
              <w:t>a.hgvs_p_ZJZL</w:t>
            </w:r>
            <w:proofErr w:type="spellEnd"/>
            <w:r w:rsidRPr="002707C9">
              <w:rPr>
                <w:rFonts w:ascii="黑体" w:eastAsia="黑体" w:hAnsi="黑体" w:cs="宋体" w:hint="eastAsia"/>
                <w:sz w:val="24"/>
                <w:szCs w:val="24"/>
              </w:rPr>
              <w:t xml:space="preserve"> != “p.?”%}（{{</w:t>
            </w:r>
            <w:proofErr w:type="spellStart"/>
            <w:r w:rsidRPr="002707C9">
              <w:rPr>
                <w:rFonts w:ascii="黑体" w:eastAsia="黑体" w:hAnsi="黑体" w:cs="宋体" w:hint="eastAsia"/>
                <w:sz w:val="24"/>
                <w:szCs w:val="24"/>
              </w:rPr>
              <w:t>a.hgvs_p_ZJZL</w:t>
            </w:r>
            <w:proofErr w:type="spellEnd"/>
            <w:r w:rsidRPr="002707C9">
              <w:rPr>
                <w:rFonts w:ascii="黑体" w:eastAsia="黑体" w:hAnsi="黑体" w:cs="宋体" w:hint="eastAsia"/>
                <w:sz w:val="24"/>
                <w:szCs w:val="24"/>
              </w:rPr>
              <w:t>}}）{%endif%}。根据当前数据库证据等级和相关研究报道，该突变会影响</w:t>
            </w:r>
            <w:r w:rsidRPr="002707C9">
              <w:rPr>
                <w:rFonts w:ascii="黑体" w:eastAsia="黑体" w:hAnsi="黑体" w:cs="宋体" w:hint="eastAsia"/>
                <w:i/>
                <w:iCs/>
                <w:sz w:val="24"/>
                <w:szCs w:val="24"/>
              </w:rPr>
              <w:t>{{</w:t>
            </w:r>
            <w:proofErr w:type="spellStart"/>
            <w:r w:rsidRPr="002707C9">
              <w:rPr>
                <w:rFonts w:ascii="黑体" w:eastAsia="黑体" w:hAnsi="黑体" w:cs="宋体" w:hint="eastAsia"/>
                <w:i/>
                <w:iCs/>
                <w:sz w:val="24"/>
                <w:szCs w:val="24"/>
              </w:rPr>
              <w:t>a.gene_symbol</w:t>
            </w:r>
            <w:proofErr w:type="spellEnd"/>
            <w:r w:rsidRPr="002707C9">
              <w:rPr>
                <w:rFonts w:ascii="黑体" w:eastAsia="黑体" w:hAnsi="黑体" w:cs="宋体" w:hint="eastAsia"/>
                <w:i/>
                <w:iCs/>
                <w:sz w:val="24"/>
                <w:szCs w:val="24"/>
              </w:rPr>
              <w:t>}}</w:t>
            </w:r>
            <w:r w:rsidRPr="002707C9">
              <w:rPr>
                <w:rFonts w:ascii="黑体" w:eastAsia="黑体" w:hAnsi="黑体" w:cs="宋体" w:hint="eastAsia"/>
                <w:sz w:val="24"/>
                <w:szCs w:val="24"/>
              </w:rPr>
              <w:t xml:space="preserve">基因的正常功能，是{%if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==5%}临床意义明确变异{%else%}有潜在临床意义变异{%endif%}。</w:t>
            </w:r>
          </w:p>
          <w:p w14:paraId="4013B9A0" w14:textId="56E0FD4F" w:rsidR="00283BBB" w:rsidRPr="002707C9" w:rsidRDefault="00283BBB" w:rsidP="00283BBB">
            <w:pPr>
              <w:rPr>
                <w:rFonts w:ascii="黑体" w:eastAsia="黑体" w:hAnsi="黑体" w:cs="宋体"/>
                <w:sz w:val="24"/>
                <w:szCs w:val="24"/>
              </w:rPr>
            </w:pPr>
            <w:r w:rsidRPr="002707C9">
              <w:rPr>
                <w:rFonts w:ascii="黑体" w:eastAsia="黑体" w:hAnsi="黑体" w:cs="宋体"/>
                <w:sz w:val="24"/>
                <w:szCs w:val="24"/>
                <w:highlight w:val="yellow"/>
              </w:rPr>
              <w:t xml:space="preserve">{%p </w:t>
            </w:r>
            <w:proofErr w:type="spellStart"/>
            <w:r w:rsidRPr="002707C9">
              <w:rPr>
                <w:rFonts w:ascii="黑体" w:eastAsia="黑体" w:hAnsi="黑体" w:cs="宋体"/>
                <w:sz w:val="24"/>
                <w:szCs w:val="24"/>
                <w:highlight w:val="yellow"/>
              </w:rPr>
              <w:t>endfor</w:t>
            </w:r>
            <w:proofErr w:type="spellEnd"/>
            <w:r w:rsidRPr="002707C9">
              <w:rPr>
                <w:rFonts w:ascii="黑体" w:eastAsia="黑体" w:hAnsi="黑体" w:cs="宋体"/>
                <w:sz w:val="24"/>
                <w:szCs w:val="24"/>
                <w:highlight w:val="yellow"/>
              </w:rPr>
              <w:t>%}</w:t>
            </w:r>
          </w:p>
          <w:p w14:paraId="0CD7CA28" w14:textId="77777777" w:rsidR="00C66815" w:rsidRPr="002707C9" w:rsidRDefault="00803E5A">
            <w:pPr>
              <w:numPr>
                <w:ilvl w:val="0"/>
                <w:numId w:val="4"/>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携带</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基因或</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基因临床意义明确的卵巢癌患者能够更好的从PARP抑制剂的治疗中获益，或者对DNA损伤类化疗药物（铂类）更加敏感</w:t>
            </w:r>
            <w:r w:rsidRPr="002707C9">
              <w:rPr>
                <w:rFonts w:ascii="黑体" w:eastAsia="黑体" w:hAnsi="黑体" w:cs="宋体" w:hint="eastAsia"/>
                <w:sz w:val="24"/>
                <w:szCs w:val="24"/>
                <w:vertAlign w:val="superscript"/>
              </w:rPr>
              <w:t>[1-3]</w:t>
            </w:r>
            <w:r w:rsidRPr="002707C9">
              <w:rPr>
                <w:rFonts w:ascii="黑体" w:eastAsia="黑体" w:hAnsi="黑体" w:cs="宋体" w:hint="eastAsia"/>
                <w:sz w:val="24"/>
                <w:szCs w:val="24"/>
              </w:rPr>
              <w:t>，对脂质体阿霉素化疗的反应率更高</w:t>
            </w:r>
            <w:r w:rsidRPr="002707C9">
              <w:rPr>
                <w:rFonts w:ascii="黑体" w:eastAsia="黑体" w:hAnsi="黑体" w:cs="宋体" w:hint="eastAsia"/>
                <w:sz w:val="24"/>
                <w:szCs w:val="24"/>
                <w:vertAlign w:val="superscript"/>
              </w:rPr>
              <w:t>[4]</w:t>
            </w:r>
            <w:r w:rsidRPr="002707C9">
              <w:rPr>
                <w:rFonts w:ascii="黑体" w:eastAsia="黑体" w:hAnsi="黑体" w:cs="宋体" w:hint="eastAsia"/>
                <w:sz w:val="24"/>
                <w:szCs w:val="24"/>
              </w:rPr>
              <w:t>。具体用药请参考医嘱。目前FDA/NMPA已批准多个PARP抑制剂用于卵巢癌、乳腺癌、胰腺癌等的治疗，详见附录四。</w:t>
            </w:r>
          </w:p>
          <w:p w14:paraId="1AA44A14" w14:textId="77777777" w:rsidR="00C66815" w:rsidRPr="002707C9" w:rsidRDefault="00803E5A">
            <w:pPr>
              <w:pStyle w:val="af4"/>
              <w:numPr>
                <w:ilvl w:val="0"/>
                <w:numId w:val="4"/>
              </w:numPr>
              <w:ind w:firstLineChars="0"/>
              <w:rPr>
                <w:rFonts w:ascii="黑体" w:eastAsia="黑体" w:hAnsi="黑体" w:cs="宋体"/>
                <w:szCs w:val="21"/>
              </w:rPr>
            </w:pPr>
            <w:r w:rsidRPr="002707C9">
              <w:rPr>
                <w:rFonts w:ascii="黑体" w:eastAsia="黑体" w:hAnsi="黑体" w:cs="宋体" w:hint="eastAsia"/>
                <w:sz w:val="24"/>
                <w:szCs w:val="24"/>
              </w:rPr>
              <w:t>本次检测使用组织样本，从检测结果上无法确认该变异是否为胚系突变，建议进一步使用外周血或正常组织等样本验证该变异位点是否具有遗传性，以便指导后续治疗策略选择及家族遗传风险管理。</w:t>
            </w:r>
          </w:p>
          <w:p w14:paraId="1E696A61" w14:textId="77777777" w:rsidR="00ED7BFA" w:rsidRPr="002707C9" w:rsidRDefault="00ED7BFA" w:rsidP="00283BBB">
            <w:pPr>
              <w:rPr>
                <w:rFonts w:ascii="黑体" w:eastAsia="黑体" w:hAnsi="黑体" w:cs="宋体"/>
                <w:iCs/>
                <w:sz w:val="24"/>
                <w:szCs w:val="24"/>
              </w:rPr>
            </w:pPr>
            <w:r w:rsidRPr="002707C9">
              <w:rPr>
                <w:rFonts w:ascii="黑体" w:eastAsia="黑体" w:hAnsi="黑体" w:cs="宋体"/>
                <w:iCs/>
                <w:sz w:val="24"/>
                <w:szCs w:val="24"/>
                <w:highlight w:val="green"/>
              </w:rPr>
              <w:t>{%p else%}</w:t>
            </w:r>
          </w:p>
          <w:p w14:paraId="1299D521" w14:textId="77777777" w:rsidR="00ED7BFA" w:rsidRPr="002707C9" w:rsidRDefault="00ED7BFA" w:rsidP="00F608F0">
            <w:pPr>
              <w:rPr>
                <w:rFonts w:ascii="黑体" w:eastAsia="黑体" w:hAnsi="黑体" w:cs="宋体"/>
                <w:iCs/>
                <w:sz w:val="24"/>
                <w:szCs w:val="24"/>
              </w:rPr>
            </w:pPr>
            <w:r w:rsidRPr="002707C9">
              <w:rPr>
                <w:rFonts w:ascii="黑体" w:eastAsia="黑体" w:hAnsi="黑体" w:cs="宋体" w:hint="eastAsia"/>
                <w:iCs/>
                <w:sz w:val="24"/>
                <w:szCs w:val="24"/>
              </w:rPr>
              <w:t>检测结果阴性仅说明该患者在本项目检测范围内的基因及变异类型中不存在具有临床意义的变异，若需进一步检测，可选择检测基因和检测变异类型更多的其它检测方法。</w:t>
            </w:r>
          </w:p>
          <w:p w14:paraId="4D7327A3" w14:textId="1C75E8BC" w:rsidR="00ED7BFA" w:rsidRPr="002707C9" w:rsidRDefault="00ED7BFA" w:rsidP="00283BBB">
            <w:pPr>
              <w:rPr>
                <w:rFonts w:ascii="黑体" w:eastAsia="黑体" w:hAnsi="黑体" w:cs="宋体"/>
                <w:szCs w:val="21"/>
              </w:rPr>
            </w:pPr>
            <w:r w:rsidRPr="002707C9">
              <w:rPr>
                <w:rFonts w:ascii="黑体" w:eastAsia="黑体" w:hAnsi="黑体" w:cs="宋体"/>
                <w:iCs/>
                <w:sz w:val="24"/>
                <w:szCs w:val="24"/>
                <w:highlight w:val="green"/>
              </w:rPr>
              <w:t>{%p endif%}</w:t>
            </w:r>
          </w:p>
        </w:tc>
      </w:tr>
      <w:tr w:rsidR="00C66815" w:rsidRPr="002707C9" w14:paraId="633109D4" w14:textId="77777777">
        <w:trPr>
          <w:trHeight w:val="274"/>
        </w:trPr>
        <w:tc>
          <w:tcPr>
            <w:tcW w:w="9854" w:type="dxa"/>
          </w:tcPr>
          <w:p w14:paraId="6E831BCC" w14:textId="77777777" w:rsidR="00C66815" w:rsidRPr="002707C9" w:rsidRDefault="00803E5A">
            <w:p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b/>
                <w:sz w:val="24"/>
                <w:szCs w:val="24"/>
              </w:rPr>
              <w:t>备注</w:t>
            </w:r>
            <w:r w:rsidRPr="002707C9">
              <w:rPr>
                <w:rFonts w:ascii="黑体" w:eastAsia="黑体" w:hAnsi="黑体" w:cs="宋体" w:hint="eastAsia"/>
                <w:sz w:val="24"/>
                <w:szCs w:val="24"/>
              </w:rPr>
              <w:t>：</w:t>
            </w:r>
          </w:p>
          <w:p w14:paraId="36CE44C4" w14:textId="766F0EE9" w:rsidR="00C66815" w:rsidRPr="002707C9" w:rsidRDefault="00BD39C5">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位点的变异情况见附录一。</w:t>
            </w:r>
          </w:p>
          <w:p w14:paraId="2230DD29" w14:textId="77777777" w:rsidR="00C66815" w:rsidRPr="002707C9" w:rsidRDefault="00803E5A">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本检测项目中使用的参考基因组版本为</w:t>
            </w:r>
            <w:r w:rsidRPr="002707C9">
              <w:rPr>
                <w:rFonts w:ascii="黑体" w:eastAsia="黑体" w:hAnsi="黑体" w:cs="宋体"/>
                <w:sz w:val="24"/>
                <w:szCs w:val="24"/>
              </w:rPr>
              <w:t>hg19，报告中的变异命名遵从HGVS指南中的相关规定进行命名(http://varnomen.hgvs.org)。</w:t>
            </w:r>
          </w:p>
          <w:p w14:paraId="0D2518B2" w14:textId="32E4581C" w:rsidR="00C66815" w:rsidRPr="002707C9" w:rsidRDefault="00803E5A" w:rsidP="00BD39C5">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对于</w:t>
            </w:r>
            <w:r w:rsidRPr="002707C9">
              <w:rPr>
                <w:rFonts w:ascii="黑体" w:eastAsia="黑体" w:hAnsi="黑体" w:cs="宋体" w:hint="eastAsia"/>
                <w:i/>
                <w:iCs/>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iCs/>
                <w:sz w:val="24"/>
                <w:szCs w:val="24"/>
              </w:rPr>
              <w:t>BRCA2</w:t>
            </w:r>
            <w:r w:rsidRPr="002707C9">
              <w:rPr>
                <w:rFonts w:ascii="黑体" w:eastAsia="黑体" w:hAnsi="黑体" w:cs="宋体" w:hint="eastAsia"/>
                <w:sz w:val="24"/>
                <w:szCs w:val="24"/>
              </w:rPr>
              <w:t>基因的体细胞变异，其变异解读参考ASCO及CAP（</w:t>
            </w:r>
            <w:r w:rsidR="00524D55" w:rsidRPr="00524D55">
              <w:rPr>
                <w:rFonts w:ascii="黑体" w:eastAsia="黑体" w:hAnsi="黑体" w:cs="宋体"/>
                <w:sz w:val="24"/>
                <w:szCs w:val="24"/>
              </w:rPr>
              <w:t>{{</w:t>
            </w:r>
            <w:proofErr w:type="spellStart"/>
            <w:r w:rsidR="00524D55" w:rsidRPr="00524D55">
              <w:rPr>
                <w:rFonts w:ascii="黑体" w:eastAsia="黑体" w:hAnsi="黑体" w:cs="宋体"/>
                <w:sz w:val="24"/>
                <w:szCs w:val="24"/>
              </w:rPr>
              <w:t>sample.association.CAP_cn</w:t>
            </w:r>
            <w:proofErr w:type="spellEnd"/>
            <w:r w:rsidR="00524D55" w:rsidRPr="00524D55">
              <w:rPr>
                <w:rFonts w:ascii="黑体" w:eastAsia="黑体" w:hAnsi="黑体" w:cs="宋体"/>
                <w:sz w:val="24"/>
                <w:szCs w:val="24"/>
              </w:rPr>
              <w:t>}}</w:t>
            </w:r>
            <w:r w:rsidRPr="002707C9">
              <w:rPr>
                <w:rFonts w:ascii="黑体" w:eastAsia="黑体" w:hAnsi="黑体" w:cs="宋体" w:hint="eastAsia"/>
                <w:sz w:val="24"/>
                <w:szCs w:val="24"/>
              </w:rPr>
              <w:t>）的变异解读指南</w:t>
            </w:r>
            <w:r w:rsidR="00510381" w:rsidRPr="002707C9">
              <w:rPr>
                <w:rFonts w:ascii="黑体" w:eastAsia="黑体" w:hAnsi="黑体" w:cs="宋体"/>
                <w:sz w:val="18"/>
                <w:szCs w:val="18"/>
                <w:highlight w:val="green"/>
              </w:rPr>
              <w:t>{%if var_brca.snv_s.B1_L5 + var_brca.snv_s.B2_L5 + var_brca.snv_s.B1_L4 + var_brca.snv_s.B2_L4%}</w:t>
            </w:r>
            <w:r w:rsidR="00510381" w:rsidRPr="002707C9">
              <w:rPr>
                <w:rFonts w:ascii="黑体" w:eastAsia="黑体" w:hAnsi="黑体" w:cs="宋体" w:hint="eastAsia"/>
                <w:sz w:val="24"/>
                <w:szCs w:val="24"/>
                <w:vertAlign w:val="superscript"/>
              </w:rPr>
              <w:t>【5】</w:t>
            </w:r>
            <w:r w:rsidR="00510381" w:rsidRPr="002707C9">
              <w:rPr>
                <w:rFonts w:ascii="黑体" w:eastAsia="黑体" w:hAnsi="黑体" w:cs="宋体"/>
                <w:sz w:val="18"/>
                <w:szCs w:val="18"/>
                <w:highlight w:val="green"/>
              </w:rPr>
              <w:t>{%else%}</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24"/>
                <w:szCs w:val="24"/>
                <w:vertAlign w:val="superscript"/>
              </w:rPr>
              <w:t>1</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18"/>
                <w:szCs w:val="18"/>
                <w:highlight w:val="green"/>
              </w:rPr>
              <w:t>{%endif%}</w:t>
            </w:r>
            <w:r w:rsidRPr="002707C9">
              <w:rPr>
                <w:rFonts w:ascii="黑体" w:eastAsia="黑体" w:hAnsi="黑体" w:cs="宋体" w:hint="eastAsia"/>
                <w:sz w:val="24"/>
                <w:szCs w:val="24"/>
              </w:rPr>
              <w:t>进行，根据变异相关的临床证据等级将所有变异分为4类（临床意义明确、有潜在临床意义、临床</w:t>
            </w:r>
            <w:r w:rsidRPr="002707C9">
              <w:rPr>
                <w:rFonts w:ascii="黑体" w:eastAsia="黑体" w:hAnsi="黑体" w:cs="宋体" w:hint="eastAsia"/>
                <w:sz w:val="24"/>
                <w:szCs w:val="24"/>
              </w:rPr>
              <w:lastRenderedPageBreak/>
              <w:t>意义不明确、良性或可能良性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），结果判读表格中仅列出临床意义明确</w:t>
            </w:r>
            <w:r w:rsidR="00B21AFC" w:rsidRPr="002707C9">
              <w:rPr>
                <w:rFonts w:ascii="黑体" w:eastAsia="黑体" w:hAnsi="黑体" w:cs="宋体" w:hint="eastAsia"/>
                <w:sz w:val="24"/>
                <w:szCs w:val="24"/>
              </w:rPr>
              <w:t>、</w:t>
            </w:r>
            <w:r w:rsidRPr="002707C9">
              <w:rPr>
                <w:rFonts w:ascii="黑体" w:eastAsia="黑体" w:hAnsi="黑体" w:cs="宋体" w:hint="eastAsia"/>
                <w:sz w:val="24"/>
                <w:szCs w:val="24"/>
              </w:rPr>
              <w:t>有潜在临床意义</w:t>
            </w:r>
            <w:r w:rsidR="00B21AFC" w:rsidRPr="002707C9">
              <w:rPr>
                <w:rFonts w:ascii="黑体" w:eastAsia="黑体" w:hAnsi="黑体" w:cs="宋体" w:hint="eastAsia"/>
                <w:sz w:val="24"/>
                <w:szCs w:val="24"/>
              </w:rPr>
              <w:t>和临床意义不明确</w:t>
            </w:r>
            <w:r w:rsidRPr="002707C9">
              <w:rPr>
                <w:rFonts w:ascii="黑体" w:eastAsia="黑体" w:hAnsi="黑体" w:cs="宋体" w:hint="eastAsia"/>
                <w:sz w:val="24"/>
                <w:szCs w:val="24"/>
              </w:rPr>
              <w:t>的结果。</w:t>
            </w:r>
          </w:p>
        </w:tc>
      </w:tr>
    </w:tbl>
    <w:p w14:paraId="6B52E773" w14:textId="77777777" w:rsidR="00C66815" w:rsidRPr="002707C9" w:rsidRDefault="00803E5A" w:rsidP="00721B33">
      <w:pPr>
        <w:widowControl/>
        <w:spacing w:line="40" w:lineRule="exact"/>
        <w:jc w:val="left"/>
        <w:rPr>
          <w:rFonts w:ascii="黑体" w:eastAsia="黑体" w:hAnsi="黑体" w:cs="宋体"/>
          <w:b/>
          <w:sz w:val="28"/>
          <w:szCs w:val="28"/>
        </w:rPr>
      </w:pPr>
      <w:r w:rsidRPr="002707C9">
        <w:rPr>
          <w:rFonts w:ascii="黑体" w:eastAsia="黑体" w:hAnsi="黑体" w:cs="宋体"/>
          <w:b/>
          <w:sz w:val="28"/>
          <w:szCs w:val="28"/>
        </w:rPr>
        <w:lastRenderedPageBreak/>
        <w:br w:type="page"/>
      </w:r>
    </w:p>
    <w:p w14:paraId="66861405" w14:textId="77777777" w:rsidR="00C66815" w:rsidRPr="002707C9" w:rsidRDefault="00803E5A">
      <w:pPr>
        <w:spacing w:line="500" w:lineRule="exact"/>
        <w:rPr>
          <w:rFonts w:ascii="黑体" w:eastAsia="黑体" w:hAnsi="黑体" w:cs="宋体"/>
          <w:b/>
          <w:sz w:val="24"/>
          <w:szCs w:val="24"/>
        </w:rPr>
      </w:pPr>
      <w:r w:rsidRPr="002707C9">
        <w:rPr>
          <w:rFonts w:ascii="黑体" w:eastAsia="黑体" w:hAnsi="黑体" w:cs="宋体" w:hint="eastAsia"/>
          <w:b/>
          <w:sz w:val="24"/>
          <w:szCs w:val="24"/>
        </w:rPr>
        <w:lastRenderedPageBreak/>
        <w:t>附录一：基因变异检测结果列表</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1134"/>
        <w:gridCol w:w="1417"/>
        <w:gridCol w:w="1506"/>
      </w:tblGrid>
      <w:tr w:rsidR="00C66815" w:rsidRPr="002707C9" w14:paraId="0DE04F47" w14:textId="77777777" w:rsidTr="00086F84">
        <w:trPr>
          <w:trHeight w:val="454"/>
        </w:trPr>
        <w:tc>
          <w:tcPr>
            <w:tcW w:w="850" w:type="dxa"/>
            <w:vAlign w:val="center"/>
          </w:tcPr>
          <w:p w14:paraId="40BAFDB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基因</w:t>
            </w:r>
          </w:p>
        </w:tc>
        <w:tc>
          <w:tcPr>
            <w:tcW w:w="1668" w:type="dxa"/>
            <w:vAlign w:val="center"/>
          </w:tcPr>
          <w:p w14:paraId="60A4905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转录本</w:t>
            </w:r>
          </w:p>
        </w:tc>
        <w:tc>
          <w:tcPr>
            <w:tcW w:w="1559" w:type="dxa"/>
            <w:vAlign w:val="center"/>
          </w:tcPr>
          <w:p w14:paraId="2442A6FC"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核苷酸改变</w:t>
            </w:r>
          </w:p>
        </w:tc>
        <w:tc>
          <w:tcPr>
            <w:tcW w:w="1560" w:type="dxa"/>
            <w:vAlign w:val="center"/>
          </w:tcPr>
          <w:p w14:paraId="2C0CE6AB"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氨基酸改变</w:t>
            </w:r>
          </w:p>
        </w:tc>
        <w:tc>
          <w:tcPr>
            <w:tcW w:w="1134" w:type="dxa"/>
            <w:vAlign w:val="center"/>
          </w:tcPr>
          <w:p w14:paraId="05F9EEC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丰度</w:t>
            </w:r>
          </w:p>
        </w:tc>
        <w:tc>
          <w:tcPr>
            <w:tcW w:w="1417" w:type="dxa"/>
            <w:vAlign w:val="center"/>
          </w:tcPr>
          <w:p w14:paraId="604A657E"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突变类型</w:t>
            </w:r>
          </w:p>
        </w:tc>
        <w:tc>
          <w:tcPr>
            <w:tcW w:w="1506" w:type="dxa"/>
            <w:vAlign w:val="center"/>
          </w:tcPr>
          <w:p w14:paraId="21246FC3"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变异解读</w:t>
            </w:r>
          </w:p>
        </w:tc>
      </w:tr>
      <w:tr w:rsidR="002276CB" w:rsidRPr="002707C9" w14:paraId="05BFA71F" w14:textId="77777777" w:rsidTr="00303F00">
        <w:trPr>
          <w:trHeight w:val="454"/>
        </w:trPr>
        <w:tc>
          <w:tcPr>
            <w:tcW w:w="9694" w:type="dxa"/>
            <w:gridSpan w:val="7"/>
            <w:vAlign w:val="center"/>
          </w:tcPr>
          <w:p w14:paraId="53ABED69" w14:textId="71FFB095"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if var_brca.snv_s.B1_L2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2276CB" w:rsidRPr="002707C9" w14:paraId="6D642E99" w14:textId="77777777" w:rsidTr="00303F00">
        <w:trPr>
          <w:trHeight w:val="454"/>
        </w:trPr>
        <w:tc>
          <w:tcPr>
            <w:tcW w:w="9694" w:type="dxa"/>
            <w:gridSpan w:val="7"/>
            <w:vAlign w:val="center"/>
          </w:tcPr>
          <w:p w14:paraId="4C7CDE2C" w14:textId="42E900D6"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w:t>
            </w:r>
            <w:r w:rsidRPr="002707C9">
              <w:rPr>
                <w:rFonts w:ascii="黑体" w:eastAsia="黑体" w:hAnsi="黑体" w:cs="宋体" w:hint="eastAsia"/>
                <w:sz w:val="24"/>
                <w:szCs w:val="24"/>
              </w:rPr>
              <w:t>for</w:t>
            </w:r>
            <w:r w:rsidRPr="002707C9">
              <w:rPr>
                <w:rFonts w:ascii="黑体" w:eastAsia="黑体" w:hAnsi="黑体" w:cs="宋体"/>
                <w:sz w:val="24"/>
                <w:szCs w:val="24"/>
              </w:rPr>
              <w:t xml:space="preserve"> a in var_brca.snv_s.B1_L2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A861FC" w:rsidRPr="002707C9" w14:paraId="2AE304B3" w14:textId="77777777" w:rsidTr="00086F84">
        <w:trPr>
          <w:trHeight w:val="454"/>
        </w:trPr>
        <w:tc>
          <w:tcPr>
            <w:tcW w:w="850" w:type="dxa"/>
            <w:vAlign w:val="center"/>
          </w:tcPr>
          <w:p w14:paraId="3A938F20" w14:textId="6962087E" w:rsidR="00A861FC" w:rsidRPr="002707C9" w:rsidRDefault="002276CB">
            <w:pPr>
              <w:jc w:val="center"/>
              <w:rPr>
                <w:rFonts w:ascii="黑体" w:eastAsia="黑体" w:hAnsi="黑体" w:cs="宋体"/>
                <w:i/>
                <w:sz w:val="24"/>
                <w:szCs w:val="24"/>
              </w:rPr>
            </w:pPr>
            <w:r w:rsidRPr="002707C9">
              <w:rPr>
                <w:rFonts w:ascii="黑体" w:eastAsia="黑体" w:hAnsi="黑体" w:cs="宋体"/>
                <w:i/>
                <w:sz w:val="24"/>
                <w:szCs w:val="24"/>
              </w:rPr>
              <w:t>{{</w:t>
            </w:r>
            <w:proofErr w:type="spellStart"/>
            <w:r w:rsidRPr="002707C9">
              <w:rPr>
                <w:rFonts w:ascii="黑体" w:eastAsia="黑体" w:hAnsi="黑体" w:cs="宋体"/>
                <w:i/>
                <w:sz w:val="24"/>
                <w:szCs w:val="24"/>
              </w:rPr>
              <w:t>a.gene_symbol</w:t>
            </w:r>
            <w:proofErr w:type="spellEnd"/>
            <w:r w:rsidRPr="002707C9">
              <w:rPr>
                <w:rFonts w:ascii="黑体" w:eastAsia="黑体" w:hAnsi="黑体" w:cs="宋体"/>
                <w:i/>
                <w:sz w:val="24"/>
                <w:szCs w:val="24"/>
              </w:rPr>
              <w:t>}}</w:t>
            </w:r>
          </w:p>
        </w:tc>
        <w:tc>
          <w:tcPr>
            <w:tcW w:w="1668" w:type="dxa"/>
            <w:vAlign w:val="center"/>
          </w:tcPr>
          <w:p w14:paraId="49E68D39" w14:textId="5F19691C"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a.transcript_primary</w:t>
            </w:r>
            <w:proofErr w:type="spellEnd"/>
            <w:r w:rsidRPr="002707C9">
              <w:rPr>
                <w:rFonts w:ascii="黑体" w:eastAsia="黑体" w:hAnsi="黑体" w:cs="宋体"/>
                <w:sz w:val="24"/>
                <w:szCs w:val="24"/>
              </w:rPr>
              <w:t>}}</w:t>
            </w:r>
          </w:p>
        </w:tc>
        <w:tc>
          <w:tcPr>
            <w:tcW w:w="1559" w:type="dxa"/>
            <w:vAlign w:val="center"/>
          </w:tcPr>
          <w:p w14:paraId="2CC4B24D" w14:textId="6986C237"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a.hgvs_c</w:t>
            </w:r>
            <w:proofErr w:type="spellEnd"/>
            <w:r w:rsidRPr="002707C9">
              <w:rPr>
                <w:rFonts w:ascii="黑体" w:eastAsia="黑体" w:hAnsi="黑体" w:cs="宋体"/>
                <w:sz w:val="24"/>
                <w:szCs w:val="24"/>
              </w:rPr>
              <w:t>}}</w:t>
            </w:r>
          </w:p>
        </w:tc>
        <w:tc>
          <w:tcPr>
            <w:tcW w:w="1560" w:type="dxa"/>
            <w:vAlign w:val="center"/>
          </w:tcPr>
          <w:p w14:paraId="10F911B6" w14:textId="7FE3C579"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a.hgvs_p_ZJZL</w:t>
            </w:r>
            <w:proofErr w:type="spellEnd"/>
            <w:r w:rsidRPr="002707C9">
              <w:rPr>
                <w:rFonts w:ascii="黑体" w:eastAsia="黑体" w:hAnsi="黑体" w:cs="宋体"/>
                <w:sz w:val="24"/>
                <w:szCs w:val="24"/>
              </w:rPr>
              <w:t>}}</w:t>
            </w:r>
          </w:p>
        </w:tc>
        <w:tc>
          <w:tcPr>
            <w:tcW w:w="1134" w:type="dxa"/>
            <w:vAlign w:val="center"/>
          </w:tcPr>
          <w:p w14:paraId="3E292F83" w14:textId="641EB771"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a.freq_str</w:t>
            </w:r>
            <w:proofErr w:type="spellEnd"/>
            <w:r w:rsidRPr="002707C9">
              <w:rPr>
                <w:rFonts w:ascii="黑体" w:eastAsia="黑体" w:hAnsi="黑体" w:cs="宋体"/>
                <w:sz w:val="24"/>
                <w:szCs w:val="24"/>
              </w:rPr>
              <w:t>}}</w:t>
            </w:r>
          </w:p>
        </w:tc>
        <w:tc>
          <w:tcPr>
            <w:tcW w:w="1417" w:type="dxa"/>
            <w:vAlign w:val="center"/>
          </w:tcPr>
          <w:p w14:paraId="21395767"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r w:rsidRPr="002707C9">
              <w:rPr>
                <w:rFonts w:ascii="黑体" w:eastAsia="黑体" w:hAnsi="黑体" w:cs="宋体"/>
                <w:sz w:val="24"/>
                <w:szCs w:val="24"/>
              </w:rPr>
              <w:t>a.type_cn</w:t>
            </w:r>
            <w:proofErr w:type="spellEnd"/>
            <w:r w:rsidRPr="002707C9">
              <w:rPr>
                <w:rFonts w:ascii="黑体" w:eastAsia="黑体" w:hAnsi="黑体" w:cs="宋体"/>
                <w:sz w:val="24"/>
                <w:szCs w:val="24"/>
              </w:rPr>
              <w:t>!=”--”%}</w:t>
            </w:r>
          </w:p>
          <w:p w14:paraId="2FDACEDE"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a.type_cn</w:t>
            </w:r>
            <w:proofErr w:type="spellEnd"/>
            <w:r w:rsidRPr="002707C9">
              <w:rPr>
                <w:rFonts w:ascii="黑体" w:eastAsia="黑体" w:hAnsi="黑体" w:cs="宋体"/>
                <w:sz w:val="24"/>
                <w:szCs w:val="24"/>
              </w:rPr>
              <w:t>}}</w:t>
            </w:r>
          </w:p>
          <w:p w14:paraId="783EDE91"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{%p else%}</w:t>
            </w:r>
          </w:p>
          <w:p w14:paraId="1EED66EA"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“5'UTR区突变”)|replace(“Intronic”,”内含子区突变”)|replace(“FlankingRegion3”,”侧翼区”)|replace(“FlankingRegion5”,”侧翼区”)}}</w:t>
            </w:r>
          </w:p>
          <w:p w14:paraId="4D107780" w14:textId="1491CF0A" w:rsidR="00A861FC"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{%p endif%}</w:t>
            </w:r>
          </w:p>
        </w:tc>
        <w:tc>
          <w:tcPr>
            <w:tcW w:w="1506" w:type="dxa"/>
            <w:vAlign w:val="center"/>
          </w:tcPr>
          <w:p w14:paraId="0BC54B36" w14:textId="02470E33" w:rsidR="00A861FC"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w:t>
            </w:r>
            <w:r w:rsidRPr="002707C9">
              <w:rPr>
                <w:rFonts w:ascii="黑体" w:eastAsia="黑体" w:hAnsi="黑体" w:cs="宋体"/>
                <w:sz w:val="24"/>
                <w:szCs w:val="24"/>
              </w:rPr>
              <w:t>2</w:t>
            </w:r>
            <w:r w:rsidRPr="002707C9">
              <w:rPr>
                <w:rFonts w:ascii="黑体" w:eastAsia="黑体" w:hAnsi="黑体" w:cs="宋体" w:hint="eastAsia"/>
                <w:sz w:val="24"/>
                <w:szCs w:val="24"/>
              </w:rPr>
              <w:t>%}可能良性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w:t>
            </w:r>
            <w:r w:rsidRPr="002707C9">
              <w:rPr>
                <w:rFonts w:ascii="黑体" w:eastAsia="黑体" w:hAnsi="黑体" w:cs="宋体"/>
                <w:sz w:val="24"/>
                <w:szCs w:val="24"/>
              </w:rPr>
              <w:t>%else%}</w:t>
            </w:r>
            <w:r w:rsidRPr="002707C9">
              <w:rPr>
                <w:rFonts w:ascii="黑体" w:eastAsia="黑体" w:hAnsi="黑体" w:cs="宋体" w:hint="eastAsia"/>
                <w:sz w:val="24"/>
                <w:szCs w:val="24"/>
              </w:rPr>
              <w:t>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{%endif%}</w:t>
            </w:r>
          </w:p>
        </w:tc>
      </w:tr>
      <w:tr w:rsidR="002276CB" w:rsidRPr="002707C9" w14:paraId="1A4BF878" w14:textId="77777777" w:rsidTr="001311A6">
        <w:trPr>
          <w:trHeight w:val="454"/>
        </w:trPr>
        <w:tc>
          <w:tcPr>
            <w:tcW w:w="9694" w:type="dxa"/>
            <w:gridSpan w:val="7"/>
            <w:vAlign w:val="center"/>
          </w:tcPr>
          <w:p w14:paraId="6389032E" w14:textId="666E557C"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2276CB" w:rsidRPr="002707C9" w14:paraId="20825ABD" w14:textId="77777777" w:rsidTr="001311A6">
        <w:trPr>
          <w:trHeight w:val="454"/>
        </w:trPr>
        <w:tc>
          <w:tcPr>
            <w:tcW w:w="9694" w:type="dxa"/>
            <w:gridSpan w:val="7"/>
            <w:vAlign w:val="center"/>
          </w:tcPr>
          <w:p w14:paraId="6E327368" w14:textId="5F8E0D8D"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else%}</w:t>
            </w:r>
          </w:p>
        </w:tc>
      </w:tr>
      <w:tr w:rsidR="00C66815" w:rsidRPr="002707C9" w14:paraId="22BE3024" w14:textId="77777777" w:rsidTr="00086F84">
        <w:trPr>
          <w:trHeight w:val="454"/>
        </w:trPr>
        <w:tc>
          <w:tcPr>
            <w:tcW w:w="850" w:type="dxa"/>
            <w:vAlign w:val="center"/>
          </w:tcPr>
          <w:p w14:paraId="247AF8CD" w14:textId="2928DF50" w:rsidR="00C66815" w:rsidRPr="002707C9" w:rsidRDefault="002276CB">
            <w:pPr>
              <w:jc w:val="center"/>
              <w:rPr>
                <w:rFonts w:ascii="黑体" w:eastAsia="黑体" w:hAnsi="黑体" w:cs="宋体"/>
                <w:iCs/>
                <w:sz w:val="24"/>
                <w:szCs w:val="24"/>
              </w:rPr>
            </w:pPr>
            <w:r w:rsidRPr="002707C9">
              <w:rPr>
                <w:rFonts w:ascii="黑体" w:eastAsia="黑体" w:hAnsi="黑体" w:cs="宋体" w:hint="eastAsia"/>
                <w:iCs/>
                <w:sz w:val="24"/>
                <w:szCs w:val="24"/>
              </w:rPr>
              <w:lastRenderedPageBreak/>
              <w:t>-</w:t>
            </w:r>
          </w:p>
        </w:tc>
        <w:tc>
          <w:tcPr>
            <w:tcW w:w="1668" w:type="dxa"/>
            <w:vAlign w:val="center"/>
          </w:tcPr>
          <w:p w14:paraId="1CA78E37" w14:textId="200BCEBD"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59" w:type="dxa"/>
            <w:vAlign w:val="center"/>
          </w:tcPr>
          <w:p w14:paraId="6307A13B" w14:textId="0006F7DD"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60" w:type="dxa"/>
            <w:vAlign w:val="center"/>
          </w:tcPr>
          <w:p w14:paraId="36C138B0" w14:textId="265F8C8A"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134" w:type="dxa"/>
            <w:vAlign w:val="center"/>
          </w:tcPr>
          <w:p w14:paraId="2DA89320" w14:textId="3A9F46E7"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417" w:type="dxa"/>
            <w:vAlign w:val="center"/>
          </w:tcPr>
          <w:p w14:paraId="37210EA3" w14:textId="0B6FD8F3"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06" w:type="dxa"/>
            <w:vAlign w:val="center"/>
          </w:tcPr>
          <w:p w14:paraId="0A3B5F28" w14:textId="5CE28B43"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r>
      <w:tr w:rsidR="002276CB" w:rsidRPr="002707C9" w14:paraId="4B020D6C" w14:textId="77777777" w:rsidTr="000378F9">
        <w:trPr>
          <w:trHeight w:val="454"/>
        </w:trPr>
        <w:tc>
          <w:tcPr>
            <w:tcW w:w="9694" w:type="dxa"/>
            <w:gridSpan w:val="7"/>
            <w:vAlign w:val="center"/>
          </w:tcPr>
          <w:p w14:paraId="17B30CE3" w14:textId="3D560C76"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endif%}</w:t>
            </w:r>
          </w:p>
        </w:tc>
      </w:tr>
    </w:tbl>
    <w:p w14:paraId="20EBC28E" w14:textId="566565C5"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sz w:val="24"/>
          <w:szCs w:val="24"/>
        </w:rPr>
        <w:t>注：该列表仅列出良性</w:t>
      </w:r>
      <w:r w:rsidR="00C51C18" w:rsidRPr="002707C9">
        <w:rPr>
          <w:rFonts w:ascii="黑体" w:eastAsia="黑体" w:hAnsi="黑体" w:cs="宋体" w:hint="eastAsia"/>
          <w:sz w:val="24"/>
          <w:szCs w:val="24"/>
        </w:rPr>
        <w:t>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w:t>
      </w:r>
      <w:r w:rsidRPr="002707C9">
        <w:rPr>
          <w:rFonts w:ascii="黑体" w:eastAsia="黑体" w:hAnsi="黑体" w:cs="宋体" w:hint="eastAsia"/>
          <w:b/>
          <w:sz w:val="28"/>
          <w:szCs w:val="28"/>
        </w:rPr>
        <w:br w:type="page"/>
      </w:r>
    </w:p>
    <w:p w14:paraId="0F937776"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C66815" w:rsidRPr="002707C9" w14:paraId="5605ED4B" w14:textId="77777777" w:rsidTr="003D23F2">
        <w:trPr>
          <w:trHeight w:val="259"/>
        </w:trPr>
        <w:tc>
          <w:tcPr>
            <w:tcW w:w="1717" w:type="dxa"/>
            <w:vMerge w:val="restart"/>
            <w:vAlign w:val="center"/>
          </w:tcPr>
          <w:p w14:paraId="275AB459" w14:textId="77777777" w:rsidR="00C66815" w:rsidRPr="002707C9" w:rsidRDefault="00C66815">
            <w:pPr>
              <w:widowControl/>
              <w:jc w:val="center"/>
              <w:rPr>
                <w:rFonts w:ascii="黑体" w:eastAsia="黑体" w:hAnsi="黑体" w:cs="宋体"/>
                <w:b/>
                <w:sz w:val="24"/>
                <w:szCs w:val="24"/>
              </w:rPr>
            </w:pPr>
          </w:p>
        </w:tc>
        <w:tc>
          <w:tcPr>
            <w:tcW w:w="2786" w:type="dxa"/>
            <w:vMerge w:val="restart"/>
            <w:vAlign w:val="center"/>
          </w:tcPr>
          <w:p w14:paraId="5DC582F0"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主要参数</w:t>
            </w:r>
          </w:p>
        </w:tc>
        <w:tc>
          <w:tcPr>
            <w:tcW w:w="2551" w:type="dxa"/>
            <w:gridSpan w:val="2"/>
            <w:vAlign w:val="center"/>
          </w:tcPr>
          <w:p w14:paraId="7D3D0B66"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检测样本</w:t>
            </w:r>
          </w:p>
        </w:tc>
        <w:tc>
          <w:tcPr>
            <w:tcW w:w="1418" w:type="dxa"/>
            <w:vMerge w:val="restart"/>
            <w:vAlign w:val="center"/>
          </w:tcPr>
          <w:p w14:paraId="29EB3C92"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质控标准</w:t>
            </w:r>
          </w:p>
          <w:p w14:paraId="407F71E6"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血液标本</w:t>
            </w:r>
          </w:p>
        </w:tc>
        <w:tc>
          <w:tcPr>
            <w:tcW w:w="1382" w:type="dxa"/>
            <w:vMerge w:val="restart"/>
            <w:vAlign w:val="center"/>
          </w:tcPr>
          <w:p w14:paraId="74415B9E"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质控标准</w:t>
            </w:r>
          </w:p>
          <w:p w14:paraId="0A64BF27"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组织标本</w:t>
            </w:r>
          </w:p>
        </w:tc>
      </w:tr>
      <w:tr w:rsidR="00C66815" w:rsidRPr="002707C9" w14:paraId="35778353" w14:textId="77777777" w:rsidTr="003D23F2">
        <w:tc>
          <w:tcPr>
            <w:tcW w:w="1717" w:type="dxa"/>
            <w:vMerge/>
            <w:vAlign w:val="center"/>
          </w:tcPr>
          <w:p w14:paraId="3C6D43F1" w14:textId="77777777" w:rsidR="00C66815" w:rsidRPr="002707C9" w:rsidRDefault="00C66815">
            <w:pPr>
              <w:widowControl/>
              <w:jc w:val="center"/>
              <w:rPr>
                <w:rFonts w:ascii="黑体" w:eastAsia="黑体" w:hAnsi="黑体" w:cs="宋体"/>
                <w:b/>
                <w:sz w:val="24"/>
                <w:szCs w:val="24"/>
              </w:rPr>
            </w:pPr>
          </w:p>
        </w:tc>
        <w:tc>
          <w:tcPr>
            <w:tcW w:w="2786" w:type="dxa"/>
            <w:vMerge/>
            <w:vAlign w:val="center"/>
          </w:tcPr>
          <w:p w14:paraId="46D44B65" w14:textId="77777777" w:rsidR="00C66815" w:rsidRPr="002707C9" w:rsidRDefault="00C66815">
            <w:pPr>
              <w:widowControl/>
              <w:jc w:val="center"/>
              <w:rPr>
                <w:rFonts w:ascii="黑体" w:eastAsia="黑体" w:hAnsi="黑体" w:cs="宋体"/>
                <w:b/>
                <w:sz w:val="24"/>
                <w:szCs w:val="24"/>
              </w:rPr>
            </w:pPr>
          </w:p>
        </w:tc>
        <w:tc>
          <w:tcPr>
            <w:tcW w:w="1275" w:type="dxa"/>
            <w:vAlign w:val="center"/>
          </w:tcPr>
          <w:p w14:paraId="595D292C"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血液</w:t>
            </w:r>
          </w:p>
        </w:tc>
        <w:tc>
          <w:tcPr>
            <w:tcW w:w="1276" w:type="dxa"/>
            <w:vAlign w:val="center"/>
          </w:tcPr>
          <w:p w14:paraId="660161C3"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组织</w:t>
            </w:r>
          </w:p>
        </w:tc>
        <w:tc>
          <w:tcPr>
            <w:tcW w:w="1418" w:type="dxa"/>
            <w:vMerge/>
            <w:vAlign w:val="center"/>
          </w:tcPr>
          <w:p w14:paraId="5E105B71" w14:textId="77777777" w:rsidR="00C66815" w:rsidRPr="002707C9" w:rsidRDefault="00C66815">
            <w:pPr>
              <w:widowControl/>
              <w:jc w:val="center"/>
              <w:rPr>
                <w:rFonts w:ascii="黑体" w:eastAsia="黑体" w:hAnsi="黑体" w:cs="宋体"/>
                <w:b/>
                <w:color w:val="000000" w:themeColor="text1"/>
                <w:sz w:val="24"/>
                <w:szCs w:val="24"/>
              </w:rPr>
            </w:pPr>
          </w:p>
        </w:tc>
        <w:tc>
          <w:tcPr>
            <w:tcW w:w="1382" w:type="dxa"/>
            <w:vMerge/>
            <w:vAlign w:val="center"/>
          </w:tcPr>
          <w:p w14:paraId="3490E394" w14:textId="77777777" w:rsidR="00C66815" w:rsidRPr="002707C9" w:rsidRDefault="00C66815">
            <w:pPr>
              <w:widowControl/>
              <w:jc w:val="center"/>
              <w:rPr>
                <w:rFonts w:ascii="黑体" w:eastAsia="黑体" w:hAnsi="黑体" w:cs="宋体"/>
                <w:b/>
                <w:sz w:val="24"/>
                <w:szCs w:val="24"/>
              </w:rPr>
            </w:pPr>
          </w:p>
        </w:tc>
      </w:tr>
      <w:tr w:rsidR="00C66815" w:rsidRPr="002707C9" w14:paraId="362AF347" w14:textId="77777777" w:rsidTr="003D23F2">
        <w:tc>
          <w:tcPr>
            <w:tcW w:w="1717" w:type="dxa"/>
            <w:vMerge w:val="restart"/>
            <w:vAlign w:val="center"/>
          </w:tcPr>
          <w:p w14:paraId="44F5E9D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DNA质量评估</w:t>
            </w:r>
          </w:p>
        </w:tc>
        <w:tc>
          <w:tcPr>
            <w:tcW w:w="2786" w:type="dxa"/>
            <w:vAlign w:val="center"/>
          </w:tcPr>
          <w:p w14:paraId="291872B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DNA浓度(ng/μL)</w:t>
            </w:r>
          </w:p>
        </w:tc>
        <w:tc>
          <w:tcPr>
            <w:tcW w:w="1275" w:type="dxa"/>
            <w:vAlign w:val="center"/>
          </w:tcPr>
          <w:p w14:paraId="29F4896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2548087D" w14:textId="564CCA31" w:rsidR="00C66815" w:rsidRPr="002707C9" w:rsidRDefault="00594CD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lib_quality_control.lib_dna_qc.dna_concn_q</w:t>
            </w:r>
            <w:proofErr w:type="spellEnd"/>
            <w:r w:rsidRPr="002707C9">
              <w:rPr>
                <w:rFonts w:ascii="黑体" w:eastAsia="黑体" w:hAnsi="黑体" w:cs="宋体"/>
                <w:bCs/>
                <w:sz w:val="24"/>
                <w:szCs w:val="24"/>
              </w:rPr>
              <w:t xml:space="preserve"> %}{{lib_quality_control.lib_dna_qc.dna_concn_q|replace(“.00”,””)}}{%else%}{%endif%}</w:t>
            </w:r>
          </w:p>
        </w:tc>
        <w:tc>
          <w:tcPr>
            <w:tcW w:w="1418" w:type="dxa"/>
            <w:vAlign w:val="center"/>
          </w:tcPr>
          <w:p w14:paraId="577A759B"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&gt;</w:t>
            </w:r>
            <w:r w:rsidRPr="002707C9">
              <w:rPr>
                <w:rFonts w:ascii="黑体" w:eastAsia="黑体" w:hAnsi="黑体" w:cs="宋体"/>
                <w:bCs/>
                <w:sz w:val="24"/>
                <w:szCs w:val="24"/>
              </w:rPr>
              <w:t>3</w:t>
            </w:r>
            <w:r w:rsidRPr="002707C9">
              <w:rPr>
                <w:rFonts w:ascii="黑体" w:eastAsia="黑体" w:hAnsi="黑体" w:cs="宋体" w:hint="eastAsia"/>
                <w:bCs/>
                <w:sz w:val="24"/>
                <w:szCs w:val="24"/>
              </w:rPr>
              <w:t>.</w:t>
            </w:r>
            <w:r w:rsidRPr="002707C9">
              <w:rPr>
                <w:rFonts w:ascii="黑体" w:eastAsia="黑体" w:hAnsi="黑体" w:cs="宋体"/>
                <w:bCs/>
                <w:sz w:val="24"/>
                <w:szCs w:val="24"/>
              </w:rPr>
              <w:t>7</w:t>
            </w:r>
            <w:r w:rsidRPr="002707C9">
              <w:rPr>
                <w:rFonts w:ascii="黑体" w:eastAsia="黑体" w:hAnsi="黑体" w:cs="宋体" w:hint="eastAsia"/>
                <w:bCs/>
                <w:sz w:val="24"/>
                <w:szCs w:val="24"/>
              </w:rPr>
              <w:t>5</w:t>
            </w:r>
          </w:p>
        </w:tc>
        <w:tc>
          <w:tcPr>
            <w:tcW w:w="1382" w:type="dxa"/>
            <w:vAlign w:val="center"/>
          </w:tcPr>
          <w:p w14:paraId="0FFE9F1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&gt;3.75</w:t>
            </w:r>
          </w:p>
        </w:tc>
      </w:tr>
      <w:tr w:rsidR="00C66815" w:rsidRPr="002707C9" w14:paraId="6778046F" w14:textId="77777777" w:rsidTr="003D23F2">
        <w:tc>
          <w:tcPr>
            <w:tcW w:w="1717" w:type="dxa"/>
            <w:vMerge/>
            <w:vAlign w:val="center"/>
          </w:tcPr>
          <w:p w14:paraId="28C3B92B"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77A3804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DNA总量(ng)</w:t>
            </w:r>
          </w:p>
        </w:tc>
        <w:tc>
          <w:tcPr>
            <w:tcW w:w="1275" w:type="dxa"/>
            <w:vAlign w:val="center"/>
          </w:tcPr>
          <w:p w14:paraId="567E40CC"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4488B3BE" w14:textId="7299C9E0" w:rsidR="00C66815" w:rsidRPr="002707C9" w:rsidRDefault="00594CD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w:t>
            </w:r>
            <w:r w:rsidRPr="002707C9">
              <w:rPr>
                <w:rFonts w:ascii="黑体" w:eastAsia="黑体" w:hAnsi="黑体" w:cs="宋体"/>
                <w:bCs/>
                <w:sz w:val="24"/>
                <w:szCs w:val="24"/>
              </w:rPr>
              <w:lastRenderedPageBreak/>
              <w:t>dna_qc.dna_qty</w:t>
            </w:r>
            <w:proofErr w:type="spellEnd"/>
            <w:r w:rsidRPr="002707C9">
              <w:rPr>
                <w:rFonts w:ascii="黑体" w:eastAsia="黑体" w:hAnsi="黑体" w:cs="宋体"/>
                <w:bCs/>
                <w:sz w:val="24"/>
                <w:szCs w:val="24"/>
              </w:rPr>
              <w:t xml:space="preserve"> %}{{lib_quality_control.lib_dna_qc.dna_qty|replace(“.00”,””)}}{%else%}{%endif%}</w:t>
            </w:r>
          </w:p>
        </w:tc>
        <w:tc>
          <w:tcPr>
            <w:tcW w:w="1418" w:type="dxa"/>
            <w:vAlign w:val="center"/>
          </w:tcPr>
          <w:p w14:paraId="4B644D8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w:t>
            </w:r>
            <w:r w:rsidRPr="002707C9">
              <w:rPr>
                <w:rFonts w:ascii="黑体" w:eastAsia="黑体" w:hAnsi="黑体" w:cs="宋体"/>
                <w:bCs/>
                <w:sz w:val="24"/>
                <w:szCs w:val="24"/>
              </w:rPr>
              <w:t>3</w:t>
            </w:r>
            <w:r w:rsidRPr="002707C9">
              <w:rPr>
                <w:rFonts w:ascii="黑体" w:eastAsia="黑体" w:hAnsi="黑体" w:cs="宋体" w:hint="eastAsia"/>
                <w:bCs/>
                <w:sz w:val="24"/>
                <w:szCs w:val="24"/>
              </w:rPr>
              <w:t>0</w:t>
            </w:r>
          </w:p>
        </w:tc>
        <w:tc>
          <w:tcPr>
            <w:tcW w:w="1382" w:type="dxa"/>
            <w:vAlign w:val="center"/>
          </w:tcPr>
          <w:p w14:paraId="61FDFA4B"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w:t>
            </w:r>
          </w:p>
        </w:tc>
      </w:tr>
      <w:tr w:rsidR="00C66815" w:rsidRPr="002707C9" w14:paraId="6291D177" w14:textId="77777777" w:rsidTr="003D23F2">
        <w:tc>
          <w:tcPr>
            <w:tcW w:w="1717" w:type="dxa"/>
            <w:vMerge w:val="restart"/>
            <w:vAlign w:val="center"/>
          </w:tcPr>
          <w:p w14:paraId="024EF37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文库质量评估</w:t>
            </w:r>
          </w:p>
        </w:tc>
        <w:tc>
          <w:tcPr>
            <w:tcW w:w="2786" w:type="dxa"/>
            <w:vAlign w:val="center"/>
          </w:tcPr>
          <w:p w14:paraId="29DEC73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文库总量(ng)</w:t>
            </w:r>
          </w:p>
        </w:tc>
        <w:tc>
          <w:tcPr>
            <w:tcW w:w="1275" w:type="dxa"/>
            <w:vAlign w:val="center"/>
          </w:tcPr>
          <w:p w14:paraId="628E530A"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09149C59" w14:textId="5F98D946"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lib_quality_control.lib_dna_qc.library_qty</w:t>
            </w:r>
            <w:proofErr w:type="spellEnd"/>
            <w:r w:rsidRPr="002707C9">
              <w:rPr>
                <w:rFonts w:ascii="黑体" w:eastAsia="黑体" w:hAnsi="黑体" w:cs="宋体"/>
                <w:bCs/>
                <w:sz w:val="24"/>
                <w:szCs w:val="24"/>
              </w:rPr>
              <w:t xml:space="preserve"> %}{{lib_quality_control.lib_dna_qc.library_qty|replace(“.00”,””)}}{%else%}{%endif%}</w:t>
            </w:r>
          </w:p>
        </w:tc>
        <w:tc>
          <w:tcPr>
            <w:tcW w:w="1418" w:type="dxa"/>
            <w:vAlign w:val="center"/>
          </w:tcPr>
          <w:p w14:paraId="76BEC384"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≥150</w:t>
            </w:r>
          </w:p>
        </w:tc>
        <w:tc>
          <w:tcPr>
            <w:tcW w:w="1382" w:type="dxa"/>
            <w:vAlign w:val="center"/>
          </w:tcPr>
          <w:p w14:paraId="0F5FA03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≥150</w:t>
            </w:r>
          </w:p>
        </w:tc>
      </w:tr>
      <w:tr w:rsidR="00C66815" w:rsidRPr="002707C9" w14:paraId="52F4D741" w14:textId="77777777" w:rsidTr="003D23F2">
        <w:tc>
          <w:tcPr>
            <w:tcW w:w="1717" w:type="dxa"/>
            <w:vMerge/>
            <w:vAlign w:val="center"/>
          </w:tcPr>
          <w:p w14:paraId="0F1DB5A0"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01CD641D"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文库片段长度(bp)</w:t>
            </w:r>
          </w:p>
        </w:tc>
        <w:tc>
          <w:tcPr>
            <w:tcW w:w="1275" w:type="dxa"/>
            <w:vAlign w:val="center"/>
          </w:tcPr>
          <w:p w14:paraId="3F866DB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bCs/>
                <w:sz w:val="24"/>
                <w:szCs w:val="24"/>
              </w:rPr>
              <w:t>/</w:t>
            </w:r>
          </w:p>
        </w:tc>
        <w:tc>
          <w:tcPr>
            <w:tcW w:w="1276" w:type="dxa"/>
            <w:vAlign w:val="center"/>
          </w:tcPr>
          <w:p w14:paraId="232C2D19" w14:textId="5909DA08"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w:t>
            </w:r>
            <w:r w:rsidRPr="002707C9">
              <w:rPr>
                <w:rFonts w:ascii="黑体" w:eastAsia="黑体" w:hAnsi="黑体" w:cs="宋体"/>
                <w:bCs/>
                <w:sz w:val="24"/>
                <w:szCs w:val="24"/>
              </w:rPr>
              <w:lastRenderedPageBreak/>
              <w:t>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lib_quality_control.lib_dna_qc.library_fragment_length</w:t>
            </w:r>
            <w:proofErr w:type="spellEnd"/>
            <w:r w:rsidRPr="002707C9">
              <w:rPr>
                <w:rFonts w:ascii="黑体" w:eastAsia="黑体" w:hAnsi="黑体" w:cs="宋体"/>
                <w:bCs/>
                <w:sz w:val="24"/>
                <w:szCs w:val="24"/>
              </w:rPr>
              <w:t xml:space="preserve"> %}{{lib_quality_control.lib_dna_qc.library_fragment_length|replace(“.00”,””)}}{%else%}{%endif%}</w:t>
            </w:r>
          </w:p>
        </w:tc>
        <w:tc>
          <w:tcPr>
            <w:tcW w:w="1418" w:type="dxa"/>
            <w:vAlign w:val="center"/>
          </w:tcPr>
          <w:p w14:paraId="70CAEF3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~300</w:t>
            </w:r>
          </w:p>
        </w:tc>
        <w:tc>
          <w:tcPr>
            <w:tcW w:w="1382" w:type="dxa"/>
            <w:vAlign w:val="center"/>
          </w:tcPr>
          <w:p w14:paraId="3448411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~300</w:t>
            </w:r>
          </w:p>
        </w:tc>
      </w:tr>
      <w:tr w:rsidR="00C66815" w:rsidRPr="002707C9" w14:paraId="2E352DB8" w14:textId="77777777" w:rsidTr="003D23F2">
        <w:tc>
          <w:tcPr>
            <w:tcW w:w="1717" w:type="dxa"/>
            <w:vMerge w:val="restart"/>
            <w:vAlign w:val="center"/>
          </w:tcPr>
          <w:p w14:paraId="15F2CDA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测序质量评估</w:t>
            </w:r>
          </w:p>
        </w:tc>
        <w:tc>
          <w:tcPr>
            <w:tcW w:w="2786" w:type="dxa"/>
            <w:vAlign w:val="center"/>
          </w:tcPr>
          <w:p w14:paraId="1EC84ED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碱基质量≥Q30占比(%)</w:t>
            </w:r>
          </w:p>
        </w:tc>
        <w:tc>
          <w:tcPr>
            <w:tcW w:w="1275" w:type="dxa"/>
            <w:vAlign w:val="center"/>
          </w:tcPr>
          <w:p w14:paraId="05867444"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12271179" w14:textId="2D38A096"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{{qc.dna_data_qc.cleandata_q30|replace(“%”,””)|replace(“.00”,””)}}</w:t>
            </w:r>
          </w:p>
        </w:tc>
        <w:tc>
          <w:tcPr>
            <w:tcW w:w="1418" w:type="dxa"/>
            <w:vAlign w:val="center"/>
          </w:tcPr>
          <w:p w14:paraId="7FD60E5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≥75</w:t>
            </w:r>
          </w:p>
        </w:tc>
        <w:tc>
          <w:tcPr>
            <w:tcW w:w="1382" w:type="dxa"/>
            <w:vAlign w:val="center"/>
          </w:tcPr>
          <w:p w14:paraId="51F1396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≥75</w:t>
            </w:r>
          </w:p>
        </w:tc>
      </w:tr>
      <w:tr w:rsidR="00C66815" w:rsidRPr="002707C9" w14:paraId="60A81963" w14:textId="77777777" w:rsidTr="003D23F2">
        <w:tc>
          <w:tcPr>
            <w:tcW w:w="1717" w:type="dxa"/>
            <w:vMerge/>
            <w:vAlign w:val="center"/>
          </w:tcPr>
          <w:p w14:paraId="4927AFE1"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129321E2"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覆盖度(%)</w:t>
            </w:r>
          </w:p>
        </w:tc>
        <w:tc>
          <w:tcPr>
            <w:tcW w:w="1275" w:type="dxa"/>
            <w:vAlign w:val="center"/>
          </w:tcPr>
          <w:p w14:paraId="3187981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bCs/>
                <w:sz w:val="24"/>
                <w:szCs w:val="24"/>
              </w:rPr>
              <w:t>/</w:t>
            </w:r>
          </w:p>
        </w:tc>
        <w:tc>
          <w:tcPr>
            <w:tcW w:w="1276" w:type="dxa"/>
            <w:vAlign w:val="center"/>
          </w:tcPr>
          <w:p w14:paraId="39E2A504" w14:textId="4A1CF010"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w:t>
            </w:r>
            <w:proofErr w:type="spellStart"/>
            <w:r w:rsidRPr="002707C9">
              <w:rPr>
                <w:rFonts w:ascii="黑体" w:eastAsia="黑体" w:hAnsi="黑体" w:cs="宋体"/>
                <w:bCs/>
                <w:sz w:val="24"/>
                <w:szCs w:val="24"/>
              </w:rPr>
              <w:t>qc.dna_data_qc.cover_ratio|rep</w:t>
            </w:r>
            <w:r w:rsidRPr="002707C9">
              <w:rPr>
                <w:rFonts w:ascii="黑体" w:eastAsia="黑体" w:hAnsi="黑体" w:cs="宋体"/>
                <w:bCs/>
                <w:sz w:val="24"/>
                <w:szCs w:val="24"/>
              </w:rPr>
              <w:lastRenderedPageBreak/>
              <w:t>lace</w:t>
            </w:r>
            <w:proofErr w:type="spellEnd"/>
            <w:r w:rsidRPr="002707C9">
              <w:rPr>
                <w:rFonts w:ascii="黑体" w:eastAsia="黑体" w:hAnsi="黑体" w:cs="宋体"/>
                <w:bCs/>
                <w:sz w:val="24"/>
                <w:szCs w:val="24"/>
              </w:rPr>
              <w:t>(“%”,””)|replace(“.00”,””)}}</w:t>
            </w:r>
          </w:p>
        </w:tc>
        <w:tc>
          <w:tcPr>
            <w:tcW w:w="1418" w:type="dxa"/>
            <w:vAlign w:val="center"/>
          </w:tcPr>
          <w:p w14:paraId="46E14B31"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100</w:t>
            </w:r>
          </w:p>
        </w:tc>
        <w:tc>
          <w:tcPr>
            <w:tcW w:w="1382" w:type="dxa"/>
            <w:vAlign w:val="center"/>
          </w:tcPr>
          <w:p w14:paraId="4C0E6E3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100</w:t>
            </w:r>
          </w:p>
        </w:tc>
      </w:tr>
      <w:tr w:rsidR="00C66815" w:rsidRPr="002707C9" w14:paraId="481E15D1" w14:textId="77777777" w:rsidTr="003D23F2">
        <w:tc>
          <w:tcPr>
            <w:tcW w:w="1717" w:type="dxa"/>
            <w:vMerge/>
            <w:vAlign w:val="center"/>
          </w:tcPr>
          <w:p w14:paraId="2BE2D524"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38178851"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最低扩增子测序深度(X)</w:t>
            </w:r>
          </w:p>
        </w:tc>
        <w:tc>
          <w:tcPr>
            <w:tcW w:w="1275" w:type="dxa"/>
            <w:vAlign w:val="center"/>
          </w:tcPr>
          <w:p w14:paraId="79D554C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08224FD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418" w:type="dxa"/>
            <w:vAlign w:val="center"/>
          </w:tcPr>
          <w:p w14:paraId="275D437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r w:rsidRPr="002707C9">
              <w:rPr>
                <w:rFonts w:ascii="黑体" w:eastAsia="黑体" w:hAnsi="黑体" w:cs="宋体"/>
                <w:bCs/>
                <w:sz w:val="24"/>
                <w:szCs w:val="24"/>
              </w:rPr>
              <w:t>5</w:t>
            </w:r>
            <w:r w:rsidRPr="002707C9">
              <w:rPr>
                <w:rFonts w:ascii="黑体" w:eastAsia="黑体" w:hAnsi="黑体" w:cs="宋体" w:hint="eastAsia"/>
                <w:bCs/>
                <w:sz w:val="24"/>
                <w:szCs w:val="24"/>
              </w:rPr>
              <w:t>0</w:t>
            </w:r>
          </w:p>
        </w:tc>
        <w:tc>
          <w:tcPr>
            <w:tcW w:w="1382" w:type="dxa"/>
            <w:vAlign w:val="center"/>
          </w:tcPr>
          <w:p w14:paraId="3FF2291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r>
      <w:tr w:rsidR="00C66815" w:rsidRPr="002707C9" w14:paraId="1618F955" w14:textId="77777777" w:rsidTr="003D23F2">
        <w:tc>
          <w:tcPr>
            <w:tcW w:w="1717" w:type="dxa"/>
            <w:vMerge/>
            <w:vAlign w:val="center"/>
          </w:tcPr>
          <w:p w14:paraId="4537C5F2"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07B1B8A6"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平均有效测序深度(X)</w:t>
            </w:r>
          </w:p>
        </w:tc>
        <w:tc>
          <w:tcPr>
            <w:tcW w:w="1275" w:type="dxa"/>
            <w:vAlign w:val="center"/>
          </w:tcPr>
          <w:p w14:paraId="480562B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11A8D8FB" w14:textId="4363B4EB"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w:t>
            </w:r>
            <w:proofErr w:type="spellStart"/>
            <w:r w:rsidRPr="002707C9">
              <w:rPr>
                <w:rFonts w:ascii="黑体" w:eastAsia="黑体" w:hAnsi="黑体" w:cs="宋体"/>
                <w:bCs/>
                <w:sz w:val="24"/>
                <w:szCs w:val="24"/>
              </w:rPr>
              <w:t>qc.dna_data_qc.depth_ssbc|replace</w:t>
            </w:r>
            <w:proofErr w:type="spellEnd"/>
            <w:r w:rsidRPr="002707C9">
              <w:rPr>
                <w:rFonts w:ascii="黑体" w:eastAsia="黑体" w:hAnsi="黑体" w:cs="宋体"/>
                <w:bCs/>
                <w:sz w:val="24"/>
                <w:szCs w:val="24"/>
              </w:rPr>
              <w:t>(“.00”,””)}}</w:t>
            </w:r>
          </w:p>
        </w:tc>
        <w:tc>
          <w:tcPr>
            <w:tcW w:w="1418" w:type="dxa"/>
            <w:vAlign w:val="center"/>
          </w:tcPr>
          <w:p w14:paraId="1598C823"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382" w:type="dxa"/>
            <w:vAlign w:val="center"/>
          </w:tcPr>
          <w:p w14:paraId="2142ADF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≥300</w:t>
            </w:r>
          </w:p>
        </w:tc>
      </w:tr>
    </w:tbl>
    <w:p w14:paraId="5721FD7B" w14:textId="77777777" w:rsidR="00C66815" w:rsidRPr="002707C9" w:rsidRDefault="00803E5A">
      <w:pPr>
        <w:widowControl/>
        <w:spacing w:line="300" w:lineRule="exact"/>
        <w:ind w:firstLineChars="75" w:firstLine="180"/>
        <w:jc w:val="left"/>
        <w:rPr>
          <w:rFonts w:ascii="黑体" w:eastAsia="黑体" w:hAnsi="黑体" w:cs="宋体"/>
          <w:sz w:val="24"/>
          <w:szCs w:val="24"/>
        </w:rPr>
      </w:pPr>
      <w:r w:rsidRPr="002707C9">
        <w:rPr>
          <w:rFonts w:ascii="黑体" w:eastAsia="黑体" w:hAnsi="黑体" w:cs="宋体" w:hint="eastAsia"/>
          <w:sz w:val="24"/>
          <w:szCs w:val="24"/>
        </w:rPr>
        <w:t>注：</w:t>
      </w:r>
    </w:p>
    <w:p w14:paraId="4E063C16"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DNA浓度(ng/μL)：送检样本所提取出的DNA的浓度。</w:t>
      </w:r>
    </w:p>
    <w:p w14:paraId="603C011D"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DNA总量(ng)：送检样本所提取出的DNA的总量。</w:t>
      </w:r>
    </w:p>
    <w:p w14:paraId="7903AFAA"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文库总量(ng)：DNA经过一系列反应后两侧加上接头、标签等序列后形成的产物的质量。</w:t>
      </w:r>
    </w:p>
    <w:p w14:paraId="1D770FCF"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文库片段长度(bp)：DNA经过一系列反应后两侧加上接头、标签等序列后形成的产物的长度。</w:t>
      </w:r>
    </w:p>
    <w:p w14:paraId="7BA64632"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4DFEFBD"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覆盖度(%)：检测到的区域占目标区域的比例。</w:t>
      </w:r>
    </w:p>
    <w:p w14:paraId="0DFCFE01"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最低扩增子测序深度(X)：所有扩增子测到的深度的最低值。</w:t>
      </w:r>
    </w:p>
    <w:p w14:paraId="3DA925C2"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平均有效测序深度(X)：经过分子标签校正后的平均测序深度。</w:t>
      </w:r>
    </w:p>
    <w:p w14:paraId="1D1A6290" w14:textId="77777777" w:rsidR="00C66815" w:rsidRPr="002707C9" w:rsidRDefault="00C66815">
      <w:pPr>
        <w:widowControl/>
        <w:numPr>
          <w:ilvl w:val="255"/>
          <w:numId w:val="0"/>
        </w:numPr>
        <w:jc w:val="left"/>
        <w:rPr>
          <w:rFonts w:ascii="黑体" w:eastAsia="黑体" w:hAnsi="黑体" w:cs="宋体"/>
          <w:bCs/>
          <w:szCs w:val="21"/>
        </w:rPr>
      </w:pPr>
    </w:p>
    <w:p w14:paraId="1843F50C" w14:textId="77777777" w:rsidR="00C66815" w:rsidRPr="002707C9" w:rsidRDefault="00C66815">
      <w:pPr>
        <w:widowControl/>
        <w:numPr>
          <w:ilvl w:val="255"/>
          <w:numId w:val="0"/>
        </w:numPr>
        <w:jc w:val="left"/>
        <w:rPr>
          <w:rFonts w:ascii="黑体" w:eastAsia="黑体" w:hAnsi="黑体" w:cs="宋体"/>
          <w:bCs/>
          <w:szCs w:val="21"/>
        </w:rPr>
      </w:pPr>
    </w:p>
    <w:p w14:paraId="021C92D2"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t>附录三：检测局限性</w:t>
      </w:r>
    </w:p>
    <w:p w14:paraId="1D394461" w14:textId="1590535C"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对于组织样品，由于肿瘤存在异质性，即不同病灶甚至同一病灶内的组织其突变图谱可能也存在差异。另外不同疾病发展或治疗阶段取出的样本中的突变可能不同，因此本检测报告仅对此次送检的样本负责。</w:t>
      </w:r>
    </w:p>
    <w:p w14:paraId="5191EF5A" w14:textId="77777777" w:rsidR="000B0C5B" w:rsidRPr="002707C9" w:rsidRDefault="000B0C5B" w:rsidP="000B0C5B">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本检测试剂的检测范围为</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基因全编码区及外显子-内含子连接区、</w:t>
      </w:r>
      <w:r>
        <w:rPr>
          <w:rFonts w:ascii="黑体" w:eastAsia="黑体" w:hAnsi="黑体" w:cs="宋体" w:hint="eastAsia"/>
          <w:sz w:val="24"/>
          <w:szCs w:val="24"/>
        </w:rPr>
        <w:t>部分</w:t>
      </w:r>
      <w:r w:rsidRPr="002707C9">
        <w:rPr>
          <w:rFonts w:ascii="黑体" w:eastAsia="黑体" w:hAnsi="黑体" w:cs="宋体" w:hint="eastAsia"/>
          <w:sz w:val="24"/>
          <w:szCs w:val="24"/>
        </w:rPr>
        <w:t>UTR区（非翻译区）和</w:t>
      </w:r>
      <w:r w:rsidRPr="00561FDE">
        <w:rPr>
          <w:rFonts w:ascii="黑体" w:eastAsia="黑体" w:hAnsi="黑体" w:cs="宋体" w:hint="eastAsia"/>
          <w:sz w:val="24"/>
          <w:szCs w:val="24"/>
        </w:rPr>
        <w:t>内含子区热点变异</w:t>
      </w:r>
      <w:r w:rsidRPr="002707C9">
        <w:rPr>
          <w:rFonts w:ascii="黑体" w:eastAsia="黑体" w:hAnsi="黑体" w:cs="宋体" w:hint="eastAsia"/>
          <w:sz w:val="24"/>
          <w:szCs w:val="24"/>
        </w:rPr>
        <w:t>，检测</w:t>
      </w:r>
      <w:r>
        <w:rPr>
          <w:rFonts w:ascii="黑体" w:eastAsia="黑体" w:hAnsi="黑体" w:cs="宋体" w:hint="eastAsia"/>
          <w:sz w:val="24"/>
          <w:szCs w:val="24"/>
        </w:rPr>
        <w:t>突变类型</w:t>
      </w:r>
      <w:r w:rsidRPr="002707C9">
        <w:rPr>
          <w:rFonts w:ascii="黑体" w:eastAsia="黑体" w:hAnsi="黑体" w:cs="宋体" w:hint="eastAsia"/>
          <w:sz w:val="24"/>
          <w:szCs w:val="24"/>
        </w:rPr>
        <w:t>包括单核苷酸变异（SNV）、小片段插入缺失(Indel)</w:t>
      </w:r>
      <w:r w:rsidRPr="00C215A8">
        <w:rPr>
          <w:rFonts w:ascii="黑体" w:eastAsia="黑体" w:hAnsi="黑体" w:cs="宋体" w:hint="eastAsia"/>
          <w:sz w:val="24"/>
          <w:szCs w:val="24"/>
        </w:rPr>
        <w:t>、大片段重排（仅限外周血样本）</w:t>
      </w:r>
      <w:r w:rsidRPr="002707C9">
        <w:rPr>
          <w:rFonts w:ascii="黑体" w:eastAsia="黑体" w:hAnsi="黑体" w:cs="宋体" w:hint="eastAsia"/>
          <w:sz w:val="24"/>
          <w:szCs w:val="24"/>
        </w:rPr>
        <w:t>，样本的基因组中可能存在的其他突变类型不在本项目检测范围内。</w:t>
      </w:r>
    </w:p>
    <w:p w14:paraId="75503772"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仅针对本次送检样本。样本类型为全血时，仅对胚系变异进行检测；样本类型为FFPE时，可以同时检测胚系变异和体细胞变异，但无法区分；样本类型为配对的全血+FFPE时，可以同时检测并区分胚系变异和体细胞变异。</w:t>
      </w:r>
    </w:p>
    <w:p w14:paraId="216BF844"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本检测的检测内容仅局限于DNA水平，不涉及RNA水平和蛋白水平的检测。</w:t>
      </w:r>
    </w:p>
    <w:p w14:paraId="46201940"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本检测仅为临床治疗或诊断提供参考，不能直接用于疾病诊断和判定药物治疗是否成功，具体的诊断结果及治疗决策由临床医生综合患者的各种临床信息和检测结果进行判断。</w:t>
      </w:r>
    </w:p>
    <w:p w14:paraId="58759034"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本报告中对于突变位点的解读，是基于当前已发表的文献、指南、公共数据库及临床研</w:t>
      </w:r>
      <w:r w:rsidRPr="002707C9">
        <w:rPr>
          <w:rFonts w:ascii="黑体" w:eastAsia="黑体" w:hAnsi="黑体" w:cs="宋体" w:hint="eastAsia"/>
          <w:sz w:val="24"/>
          <w:szCs w:val="24"/>
        </w:rPr>
        <w:lastRenderedPageBreak/>
        <w:t>究结果，随着研究的发展，特定位点的解读可能发生变更。</w:t>
      </w:r>
    </w:p>
    <w:p w14:paraId="752F931D" w14:textId="77777777" w:rsidR="00283100"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sectPr w:rsidR="00283100" w:rsidRPr="002707C9" w:rsidSect="008C01B4">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2707C9">
        <w:rPr>
          <w:rFonts w:ascii="黑体" w:eastAsia="黑体" w:hAnsi="黑体" w:cs="宋体" w:hint="eastAsia"/>
          <w:sz w:val="24"/>
          <w:szCs w:val="24"/>
        </w:rPr>
        <w:t>此方法可以检出50ng FFPE样本DNA中含有5%的基因突变。</w:t>
      </w:r>
    </w:p>
    <w:p w14:paraId="393144AB"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附录四：</w:t>
      </w:r>
      <w:r w:rsidRPr="002707C9">
        <w:rPr>
          <w:rFonts w:ascii="黑体" w:eastAsia="黑体" w:hAnsi="黑体" w:cs="宋体"/>
          <w:b/>
          <w:sz w:val="24"/>
          <w:szCs w:val="24"/>
        </w:rPr>
        <w:t>FDA/NMPA已批准多个PARP</w:t>
      </w:r>
      <w:r w:rsidRPr="002707C9">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C66815" w:rsidRPr="002707C9" w14:paraId="07E1FB62" w14:textId="77777777" w:rsidTr="006A3820">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32242558"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2FB976EA"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7913AF98"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3444A17"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6DDB0F2C"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相关标志物</w:t>
            </w:r>
          </w:p>
        </w:tc>
      </w:tr>
      <w:tr w:rsidR="00C66815" w:rsidRPr="002707C9" w14:paraId="3FFA9C9B"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0375947B" w14:textId="77777777" w:rsidR="00C66815" w:rsidRPr="002707C9" w:rsidRDefault="00803E5A">
            <w:pPr>
              <w:widowControl/>
              <w:jc w:val="center"/>
              <w:rPr>
                <w:rFonts w:ascii="黑体" w:eastAsia="黑体" w:hAnsi="黑体" w:cs="宋体"/>
                <w:kern w:val="0"/>
                <w:sz w:val="24"/>
                <w:szCs w:val="24"/>
              </w:rPr>
            </w:pPr>
            <w:r w:rsidRPr="002707C9">
              <w:rPr>
                <w:rFonts w:ascii="黑体" w:eastAsia="黑体" w:hAnsi="黑体" w:cs="宋体" w:hint="eastAsia"/>
                <w:sz w:val="24"/>
                <w:szCs w:val="24"/>
              </w:rPr>
              <w:t>奥拉帕利</w:t>
            </w:r>
            <w:r w:rsidRPr="002707C9">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50CDD6CC"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63F15" w14:textId="77777777" w:rsidR="00C66815" w:rsidRPr="002707C9" w:rsidRDefault="00803E5A">
            <w:pPr>
              <w:widowControl/>
              <w:jc w:val="center"/>
              <w:rPr>
                <w:rFonts w:ascii="黑体" w:eastAsia="黑体" w:hAnsi="黑体" w:cs="宋体"/>
                <w:kern w:val="0"/>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EBC7C" w14:textId="77777777" w:rsidR="00C66815" w:rsidRPr="002707C9" w:rsidRDefault="00803E5A">
            <w:pPr>
              <w:widowControl/>
              <w:rPr>
                <w:rFonts w:ascii="黑体" w:eastAsia="黑体" w:hAnsi="黑体" w:cs="宋体"/>
                <w:kern w:val="0"/>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188D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2DB3E8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15B455A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C56BECD"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6E285CD"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406AD" w14:textId="77777777" w:rsidR="00C66815" w:rsidRPr="002707C9" w:rsidRDefault="00C66815">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108C4"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联合贝伐珠单抗用于一线铂类为基础的化疗完全或部分缓解的、HRD阳性的晚期卵巢癌、输卵管癌或原发性腹膜癌成人患者的治疗，其中HRD阳性定义为携带</w:t>
            </w:r>
            <w:r w:rsidRPr="002707C9">
              <w:rPr>
                <w:rFonts w:ascii="黑体" w:eastAsia="黑体" w:hAnsi="黑体" w:cs="宋体"/>
                <w:i/>
                <w:iCs/>
                <w:sz w:val="24"/>
                <w:szCs w:val="24"/>
              </w:rPr>
              <w:t>BRCA</w:t>
            </w:r>
            <w:r w:rsidRPr="002707C9">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A330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HRD阳性</w:t>
            </w:r>
          </w:p>
        </w:tc>
      </w:tr>
      <w:tr w:rsidR="00C66815" w:rsidRPr="002707C9" w14:paraId="401543D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245E34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E2CA97B"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E9E3C" w14:textId="77777777" w:rsidR="00C66815" w:rsidRPr="002707C9" w:rsidRDefault="00C66815">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B959BC"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B4576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68965D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7E6516E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AD7B126"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FB3BAD3" w14:textId="77777777" w:rsidR="00C66815" w:rsidRPr="002707C9" w:rsidRDefault="00C66815">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7D12F71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9DD6F0"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胚系变异（</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BAE3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F669B6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7BA898F0"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72BD317"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74DDDEA" w14:textId="77777777" w:rsidR="00C66815" w:rsidRPr="002707C9" w:rsidRDefault="00C66815">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1473B91"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4F02E"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FDA批准奥拉帕利用于携带有害或疑似有害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F11F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8A20BB8"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w:t>
            </w:r>
          </w:p>
        </w:tc>
      </w:tr>
      <w:tr w:rsidR="00C66815" w:rsidRPr="002707C9" w14:paraId="351AEB8D"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E001C36"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547022F" w14:textId="77777777" w:rsidR="00C66815" w:rsidRPr="002707C9" w:rsidRDefault="00C66815">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2B924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967E8A"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胚系突变的（</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12D1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0AB424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42E9CD0B"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4CB427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4C17238" w14:textId="77777777" w:rsidR="00C66815" w:rsidRPr="002707C9" w:rsidRDefault="00C66815">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C47C7E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BCE0B"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用于携带有害或疑似有害的HRR基因胚系或体细胞突变的（</w:t>
            </w:r>
            <w:proofErr w:type="spellStart"/>
            <w:r w:rsidRPr="002707C9">
              <w:rPr>
                <w:rFonts w:ascii="黑体" w:eastAsia="黑体" w:hAnsi="黑体" w:cs="宋体" w:hint="eastAsia"/>
                <w:sz w:val="24"/>
                <w:szCs w:val="24"/>
              </w:rPr>
              <w:t>ATMm</w:t>
            </w:r>
            <w:proofErr w:type="spellEnd"/>
            <w:r w:rsidRPr="002707C9">
              <w:rPr>
                <w:rFonts w:ascii="黑体" w:eastAsia="黑体" w:hAnsi="黑体" w:cs="宋体" w:hint="eastAsia"/>
                <w:sz w:val="24"/>
                <w:szCs w:val="24"/>
              </w:rPr>
              <w:t>、BRCA1m、BRCA2m、BARD1m、BRIP1m、CDK12m、CHEK1m、CHEK2m、</w:t>
            </w:r>
            <w:proofErr w:type="spellStart"/>
            <w:r w:rsidRPr="002707C9">
              <w:rPr>
                <w:rFonts w:ascii="黑体" w:eastAsia="黑体" w:hAnsi="黑体" w:cs="宋体" w:hint="eastAsia"/>
                <w:sz w:val="24"/>
                <w:szCs w:val="24"/>
              </w:rPr>
              <w:t>FANCLm</w:t>
            </w:r>
            <w:proofErr w:type="spellEnd"/>
            <w:r w:rsidRPr="002707C9">
              <w:rPr>
                <w:rFonts w:ascii="黑体" w:eastAsia="黑体" w:hAnsi="黑体" w:cs="宋体" w:hint="eastAsia"/>
                <w:sz w:val="24"/>
                <w:szCs w:val="24"/>
              </w:rPr>
              <w:t>、PALB2m、RAD51Bm、 RAD51Cm、RAD51Dm、RAD54Lm）、前线经恩杂鲁胺或阿比特龙治疗的转移性去势抵抗性前列腺癌成人患者（</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C449A" w14:textId="77777777" w:rsidR="00C66815" w:rsidRPr="002707C9" w:rsidRDefault="00803E5A">
            <w:pPr>
              <w:jc w:val="center"/>
              <w:rPr>
                <w:rFonts w:ascii="黑体" w:eastAsia="黑体" w:hAnsi="黑体" w:cs="宋体"/>
                <w:sz w:val="24"/>
                <w:szCs w:val="24"/>
              </w:rPr>
            </w:pPr>
            <w:r w:rsidRPr="002707C9">
              <w:rPr>
                <w:rFonts w:ascii="黑体" w:eastAsia="黑体" w:hAnsi="黑体" w:cs="宋体"/>
                <w:sz w:val="24"/>
                <w:szCs w:val="24"/>
              </w:rPr>
              <w:t>HRR</w:t>
            </w:r>
            <w:r w:rsidRPr="002707C9">
              <w:rPr>
                <w:rFonts w:ascii="黑体" w:eastAsia="黑体" w:hAnsi="黑体" w:cs="宋体" w:hint="eastAsia"/>
                <w:sz w:val="24"/>
                <w:szCs w:val="24"/>
              </w:rPr>
              <w:t>突变</w:t>
            </w:r>
          </w:p>
          <w:p w14:paraId="34D0A229"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3D7398E6"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E6C0A2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CDFD8A"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68477A4"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EA69E"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与阿比特龙和泼尼松（或泼尼松龙）联合用于有害或疑似有害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BRCAm</w:t>
            </w:r>
            <w:proofErr w:type="spellEnd"/>
            <w:r w:rsidRPr="002707C9">
              <w:rPr>
                <w:rFonts w:ascii="黑体" w:eastAsia="黑体" w:hAnsi="黑体" w:cs="宋体" w:hint="eastAsia"/>
                <w:sz w:val="24"/>
                <w:szCs w:val="24"/>
              </w:rPr>
              <w:t>）转移性去势抵抗性前列腺癌（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AE5A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DC8DA83"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3843F945"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6BD8A12" w14:textId="77777777" w:rsidR="00C66815" w:rsidRPr="002707C9" w:rsidRDefault="00C66815">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066983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9B73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5A465"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或</w:t>
            </w:r>
            <w:proofErr w:type="spellStart"/>
            <w:r w:rsidRPr="002707C9">
              <w:rPr>
                <w:rFonts w:ascii="黑体" w:eastAsia="黑体" w:hAnsi="黑体" w:cs="宋体" w:hint="eastAsia"/>
                <w:sz w:val="24"/>
                <w:szCs w:val="24"/>
              </w:rPr>
              <w:t>sBRCAm</w:t>
            </w:r>
            <w:proofErr w:type="spellEnd"/>
            <w:r w:rsidRPr="002707C9">
              <w:rPr>
                <w:rFonts w:ascii="黑体" w:eastAsia="黑体" w:hAnsi="黑体" w:cs="宋体" w:hint="eastAsia"/>
                <w:sz w:val="24"/>
                <w:szCs w:val="24"/>
              </w:rPr>
              <w:t>）的晚期上皮性卵巢癌、输卵管癌或原发性腹膜癌成人患者在一线含铂化疗达到完全缓解或部分缓解后的维持治疗。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20BDF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12374C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70B8105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2BE9307"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1B278C"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8DB96"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CC609"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联合贝伐珠单抗用于同源重组修复缺陷（HRD）阳性的晚期上皮性卵巢癌、输卵管癌或原发性腹膜癌成人患者在一线含铂化疗联合贝伐珠单抗治疗达到完全缓解或部分缓解后的维持治疗。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66181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HRD阳性</w:t>
            </w:r>
          </w:p>
        </w:tc>
      </w:tr>
      <w:tr w:rsidR="00C66815" w:rsidRPr="002707C9" w14:paraId="28D3312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05894FA"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15828E4"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58625"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8390C"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141B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391A7E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49122C17"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93256A8"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B333ED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7FFFB07"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奥拉帕利单药用于携带胚系或体细胞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或</w:t>
            </w:r>
            <w:proofErr w:type="spellStart"/>
            <w:r w:rsidRPr="002707C9">
              <w:rPr>
                <w:rFonts w:ascii="黑体" w:eastAsia="黑体" w:hAnsi="黑体" w:cs="宋体" w:hint="eastAsia"/>
                <w:sz w:val="24"/>
                <w:szCs w:val="24"/>
              </w:rPr>
              <w:t>sBRCAm</w:t>
            </w:r>
            <w:proofErr w:type="spellEnd"/>
            <w:r w:rsidRPr="002707C9">
              <w:rPr>
                <w:rFonts w:ascii="黑体" w:eastAsia="黑体" w:hAnsi="黑体" w:cs="宋体" w:hint="eastAsia"/>
                <w:sz w:val="24"/>
                <w:szCs w:val="24"/>
              </w:rPr>
              <w:t>）且既往治疗（包括一种新型内分泌药物）失败的转移性去势抵抗性前列腺癌成人患者的治疗。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24E2BD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BF57B8C"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6753B459"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5E29D6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尼拉帕利</w:t>
            </w:r>
            <w:r w:rsidRPr="002707C9">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71BCA45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CF9CBD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60CD08A"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用于经含铂化疗后达到完全缓解或部分缓解的、携带有害或疑似有害胚系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4A9203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745AEE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6D18ADC8" w14:textId="77777777" w:rsidTr="006A3820">
        <w:trPr>
          <w:trHeight w:val="454"/>
          <w:jc w:val="center"/>
        </w:trPr>
        <w:tc>
          <w:tcPr>
            <w:tcW w:w="1629" w:type="dxa"/>
            <w:vMerge/>
            <w:tcBorders>
              <w:left w:val="single" w:sz="4" w:space="0" w:color="auto"/>
              <w:right w:val="single" w:sz="4" w:space="0" w:color="auto"/>
            </w:tcBorders>
            <w:vAlign w:val="center"/>
          </w:tcPr>
          <w:p w14:paraId="113AB1C5" w14:textId="77777777" w:rsidR="00C66815" w:rsidRPr="002707C9" w:rsidRDefault="00C66815">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13C29A93"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BB0C23C"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3718408E"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871496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CF5DCF3" w14:textId="77777777" w:rsidTr="006A3820">
        <w:trPr>
          <w:trHeight w:val="454"/>
          <w:jc w:val="center"/>
        </w:trPr>
        <w:tc>
          <w:tcPr>
            <w:tcW w:w="1629" w:type="dxa"/>
            <w:vMerge/>
            <w:tcBorders>
              <w:left w:val="single" w:sz="4" w:space="0" w:color="auto"/>
              <w:right w:val="single" w:sz="4" w:space="0" w:color="auto"/>
            </w:tcBorders>
            <w:vAlign w:val="center"/>
          </w:tcPr>
          <w:p w14:paraId="66CFBD8D" w14:textId="77777777" w:rsidR="00C66815" w:rsidRPr="002707C9" w:rsidRDefault="00C66815">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4AA7B9A4"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1F89A63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EBB4DF2"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AKEEGA（尼拉帕利和醋酸阿比特龙）双重作用片剂联合泼尼松用于治疗携带有害或疑似有害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BRCAm</w:t>
            </w:r>
            <w:proofErr w:type="spellEnd"/>
            <w:r w:rsidRPr="002707C9">
              <w:rPr>
                <w:rFonts w:ascii="黑体" w:eastAsia="黑体" w:hAnsi="黑体" w:cs="宋体" w:hint="eastAsia"/>
                <w:sz w:val="24"/>
                <w:szCs w:val="24"/>
              </w:rPr>
              <w:t>）转移性去势抵抗性前列腺癌（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72AA2A4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0525FA0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2819F531" w14:textId="77777777" w:rsidTr="006A3820">
        <w:trPr>
          <w:trHeight w:val="454"/>
          <w:jc w:val="center"/>
        </w:trPr>
        <w:tc>
          <w:tcPr>
            <w:tcW w:w="1629" w:type="dxa"/>
            <w:vMerge/>
            <w:tcBorders>
              <w:left w:val="single" w:sz="4" w:space="0" w:color="auto"/>
              <w:right w:val="single" w:sz="4" w:space="0" w:color="auto"/>
            </w:tcBorders>
            <w:vAlign w:val="center"/>
          </w:tcPr>
          <w:p w14:paraId="1F2A1A2A" w14:textId="77777777" w:rsidR="00C66815" w:rsidRPr="002707C9" w:rsidRDefault="00C66815">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2D3A867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945487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1F9D0C7"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57CB2A1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E68CFBB" w14:textId="77777777" w:rsidTr="006A3820">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06E02DEC"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614E7765"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1A475488"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829C08"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8A25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30EEC27F"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5F5F08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鲁卡帕尼</w:t>
            </w:r>
            <w:r w:rsidRPr="002707C9">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371962B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C704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9D1CCF"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6D4B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1FB4E1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0ED22340"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52A85BE6"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1FDA77A0"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B2BEC4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F140747"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胚系或体系有害突变的、接受过雄激素受体的治疗及基于紫杉醇的方案化疗的转移性去势抵抗前列腺癌（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E68246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C4A70B2"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7EC3DBBF"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E9F05C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他唑帕尼</w:t>
            </w:r>
            <w:r w:rsidRPr="002707C9">
              <w:rPr>
                <w:rFonts w:ascii="黑体" w:eastAsia="黑体" w:hAnsi="黑体" w:cs="宋体" w:hint="eastAsia"/>
                <w:sz w:val="24"/>
                <w:szCs w:val="24"/>
              </w:rPr>
              <w:br/>
            </w:r>
            <w:proofErr w:type="spellStart"/>
            <w:r w:rsidRPr="002707C9">
              <w:rPr>
                <w:rFonts w:ascii="黑体" w:eastAsia="黑体" w:hAnsi="黑体" w:cs="宋体" w:hint="eastAsia"/>
                <w:sz w:val="24"/>
                <w:szCs w:val="24"/>
              </w:rPr>
              <w:t>Talazoparib</w:t>
            </w:r>
            <w:proofErr w:type="spellEnd"/>
          </w:p>
        </w:tc>
        <w:tc>
          <w:tcPr>
            <w:tcW w:w="709" w:type="dxa"/>
            <w:vMerge w:val="restart"/>
            <w:tcBorders>
              <w:top w:val="single" w:sz="4" w:space="0" w:color="auto"/>
              <w:left w:val="single" w:sz="4" w:space="0" w:color="auto"/>
              <w:right w:val="single" w:sz="4" w:space="0" w:color="auto"/>
            </w:tcBorders>
            <w:vAlign w:val="center"/>
          </w:tcPr>
          <w:p w14:paraId="25AD474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0393900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4F087F2F"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胚系有害或疑似有害突变（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03FB7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7D3432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3C4B8E1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3AD23196"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2CC5236E"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1ED07E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1D560E8E"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联合恩扎卢胺治疗同源重组修复（HRR）基因突变的转移性去势抵抗性前列腺癌(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09790FF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HRR突变</w:t>
            </w:r>
          </w:p>
          <w:p w14:paraId="0465466E"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0AB90224"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9965DD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氟唑帕利</w:t>
            </w:r>
          </w:p>
          <w:p w14:paraId="589C0E39" w14:textId="77777777" w:rsidR="00C66815" w:rsidRPr="002707C9" w:rsidRDefault="00803E5A">
            <w:pPr>
              <w:jc w:val="center"/>
              <w:rPr>
                <w:rFonts w:ascii="黑体" w:eastAsia="黑体" w:hAnsi="黑体" w:cs="宋体"/>
                <w:sz w:val="24"/>
                <w:szCs w:val="24"/>
              </w:rPr>
            </w:pPr>
            <w:proofErr w:type="spellStart"/>
            <w:r w:rsidRPr="002707C9">
              <w:rPr>
                <w:rFonts w:ascii="黑体" w:eastAsia="黑体" w:hAnsi="黑体" w:cs="宋体" w:hint="eastAsia"/>
                <w:sz w:val="24"/>
                <w:szCs w:val="24"/>
              </w:rPr>
              <w:t>Fluzoparib</w:t>
            </w:r>
            <w:proofErr w:type="spellEnd"/>
          </w:p>
        </w:tc>
        <w:tc>
          <w:tcPr>
            <w:tcW w:w="709" w:type="dxa"/>
            <w:vMerge w:val="restart"/>
            <w:tcBorders>
              <w:top w:val="single" w:sz="4" w:space="0" w:color="auto"/>
              <w:left w:val="single" w:sz="4" w:space="0" w:color="auto"/>
              <w:right w:val="single" w:sz="4" w:space="0" w:color="auto"/>
            </w:tcBorders>
            <w:vAlign w:val="center"/>
          </w:tcPr>
          <w:p w14:paraId="75DA953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5D9B707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2F376206"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AB8484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7BC09BA2"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7693E3C9"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22968584"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038CD739"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4D295702"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1、适用于既往经过二线及以上化疗的伴有胚系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5FBD57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93A46F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503E4E40" w14:textId="77777777" w:rsidTr="006A3820">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271FA15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帕米帕利</w:t>
            </w:r>
          </w:p>
          <w:p w14:paraId="037E7562" w14:textId="77777777" w:rsidR="00C66815" w:rsidRPr="002707C9" w:rsidRDefault="00803E5A">
            <w:pPr>
              <w:jc w:val="center"/>
              <w:rPr>
                <w:rFonts w:ascii="黑体" w:eastAsia="黑体" w:hAnsi="黑体" w:cs="宋体"/>
                <w:sz w:val="24"/>
                <w:szCs w:val="24"/>
              </w:rPr>
            </w:pPr>
            <w:proofErr w:type="spellStart"/>
            <w:r w:rsidRPr="002707C9">
              <w:rPr>
                <w:rFonts w:ascii="黑体" w:eastAsia="黑体" w:hAnsi="黑体" w:cs="宋体" w:hint="eastAsia"/>
                <w:sz w:val="24"/>
                <w:szCs w:val="24"/>
              </w:rPr>
              <w:t>Pamiparib</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2569E91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B203C4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EB51B40"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gBRCA</w:t>
            </w:r>
            <w:proofErr w:type="spellEnd"/>
            <w:r w:rsidRPr="002707C9">
              <w:rPr>
                <w:rFonts w:ascii="黑体" w:eastAsia="黑体" w:hAnsi="黑体" w:cs="宋体" w:hint="eastAsia"/>
                <w:sz w:val="24"/>
                <w:szCs w:val="24"/>
              </w:rPr>
              <w:t>)突变的复发性晚期卵巢癌、输卵管癌或原发性腹膜癌患者的治疗。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E34D9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F23ECB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bl>
    <w:p w14:paraId="7C1F30C3"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t>附录五：参考文献</w:t>
      </w:r>
    </w:p>
    <w:p w14:paraId="10D09F79" w14:textId="1B60992B" w:rsidR="00A861FC" w:rsidRPr="002707C9" w:rsidRDefault="00A861FC" w:rsidP="00A861FC">
      <w:pPr>
        <w:pStyle w:val="EndNoteBibliography"/>
        <w:spacing w:line="300" w:lineRule="exact"/>
        <w:rPr>
          <w:rFonts w:ascii="黑体" w:eastAsia="黑体" w:hAnsi="黑体" w:cs="宋体"/>
          <w:sz w:val="24"/>
          <w:szCs w:val="24"/>
        </w:rPr>
      </w:pPr>
      <w:r w:rsidRPr="002707C9">
        <w:rPr>
          <w:rFonts w:ascii="黑体" w:eastAsia="黑体" w:hAnsi="黑体" w:cs="宋体"/>
          <w:sz w:val="24"/>
          <w:szCs w:val="24"/>
          <w:highlight w:val="green"/>
        </w:rPr>
        <w:t>{%p if var_brca.snv_s.B1_L5 + var_brca.snv_s.B2_L5 + var_brca.snv_s.B1_L4 + var_brca.snv_s.B2_L4%}</w:t>
      </w:r>
    </w:p>
    <w:p w14:paraId="539EA359" w14:textId="1CA56998"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Yang D, Khan S, Sun Y, Hess K, </w:t>
      </w:r>
      <w:proofErr w:type="spellStart"/>
      <w:r w:rsidRPr="002707C9">
        <w:rPr>
          <w:rFonts w:ascii="黑体" w:eastAsia="黑体" w:hAnsi="黑体" w:cs="宋体" w:hint="eastAsia"/>
          <w:sz w:val="24"/>
          <w:szCs w:val="24"/>
        </w:rPr>
        <w:t>Shmulevich</w:t>
      </w:r>
      <w:proofErr w:type="spellEnd"/>
      <w:r w:rsidRPr="002707C9">
        <w:rPr>
          <w:rFonts w:ascii="黑体" w:eastAsia="黑体" w:hAnsi="黑体" w:cs="宋体" w:hint="eastAsia"/>
          <w:sz w:val="24"/>
          <w:szCs w:val="24"/>
        </w:rPr>
        <w:t xml:space="preserve"> I, et al. (2011) Association of BRCA1 and BRCA2 mutations with survival, chemotherapy sensitivity, and gene mutator phenotype in patients with ovarian cancer. JAMA 306: 1557-1565.</w:t>
      </w:r>
    </w:p>
    <w:p w14:paraId="07ED721D"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Alsop K, </w:t>
      </w:r>
      <w:proofErr w:type="spellStart"/>
      <w:r w:rsidRPr="002707C9">
        <w:rPr>
          <w:rFonts w:ascii="黑体" w:eastAsia="黑体" w:hAnsi="黑体" w:cs="宋体" w:hint="eastAsia"/>
          <w:sz w:val="24"/>
          <w:szCs w:val="24"/>
        </w:rPr>
        <w:t>Fereday</w:t>
      </w:r>
      <w:proofErr w:type="spellEnd"/>
      <w:r w:rsidRPr="002707C9">
        <w:rPr>
          <w:rFonts w:ascii="黑体" w:eastAsia="黑体" w:hAnsi="黑体" w:cs="宋体" w:hint="eastAsia"/>
          <w:sz w:val="24"/>
          <w:szCs w:val="24"/>
        </w:rPr>
        <w:t xml:space="preserve"> S, Meldrum C, </w:t>
      </w:r>
      <w:proofErr w:type="spellStart"/>
      <w:r w:rsidRPr="002707C9">
        <w:rPr>
          <w:rFonts w:ascii="黑体" w:eastAsia="黑体" w:hAnsi="黑体" w:cs="宋体" w:hint="eastAsia"/>
          <w:sz w:val="24"/>
          <w:szCs w:val="24"/>
        </w:rPr>
        <w:t>deFazio</w:t>
      </w:r>
      <w:proofErr w:type="spellEnd"/>
      <w:r w:rsidRPr="002707C9">
        <w:rPr>
          <w:rFonts w:ascii="黑体" w:eastAsia="黑体" w:hAnsi="黑体" w:cs="宋体" w:hint="eastAsia"/>
          <w:sz w:val="24"/>
          <w:szCs w:val="24"/>
        </w:rPr>
        <w:t xml:space="preserve"> A, Emmanuel C, et al. (2012) BRCA mutation frequency and patterns of treatment response in BRCA mutation-positive women with ovarian cancer: a report from the Australian Ovarian Cancer Study Group. </w:t>
      </w:r>
      <w:r w:rsidRPr="002707C9">
        <w:rPr>
          <w:rFonts w:ascii="黑体" w:eastAsia="黑体" w:hAnsi="黑体" w:cs="宋体" w:hint="eastAsia"/>
          <w:sz w:val="24"/>
          <w:szCs w:val="24"/>
        </w:rPr>
        <w:lastRenderedPageBreak/>
        <w:t>J Clin Oncol 30: 2654-2663.</w:t>
      </w:r>
    </w:p>
    <w:p w14:paraId="3B3F81C6"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Tan DS, </w:t>
      </w:r>
      <w:proofErr w:type="spellStart"/>
      <w:r w:rsidRPr="002707C9">
        <w:rPr>
          <w:rFonts w:ascii="黑体" w:eastAsia="黑体" w:hAnsi="黑体" w:cs="宋体" w:hint="eastAsia"/>
          <w:sz w:val="24"/>
          <w:szCs w:val="24"/>
        </w:rPr>
        <w:t>Rothermundt</w:t>
      </w:r>
      <w:proofErr w:type="spellEnd"/>
      <w:r w:rsidRPr="002707C9">
        <w:rPr>
          <w:rFonts w:ascii="黑体" w:eastAsia="黑体" w:hAnsi="黑体" w:cs="宋体" w:hint="eastAsia"/>
          <w:sz w:val="24"/>
          <w:szCs w:val="24"/>
        </w:rPr>
        <w:t xml:space="preserve"> C, Thomas K, Bancroft E, </w:t>
      </w:r>
      <w:proofErr w:type="spellStart"/>
      <w:r w:rsidRPr="002707C9">
        <w:rPr>
          <w:rFonts w:ascii="黑体" w:eastAsia="黑体" w:hAnsi="黑体" w:cs="宋体" w:hint="eastAsia"/>
          <w:sz w:val="24"/>
          <w:szCs w:val="24"/>
        </w:rPr>
        <w:t>Eeles</w:t>
      </w:r>
      <w:proofErr w:type="spellEnd"/>
      <w:r w:rsidRPr="002707C9">
        <w:rPr>
          <w:rFonts w:ascii="黑体" w:eastAsia="黑体" w:hAnsi="黑体" w:cs="宋体" w:hint="eastAsia"/>
          <w:sz w:val="24"/>
          <w:szCs w:val="24"/>
        </w:rPr>
        <w:t xml:space="preserve"> R, et al. (2008) "</w:t>
      </w:r>
      <w:proofErr w:type="spellStart"/>
      <w:r w:rsidRPr="002707C9">
        <w:rPr>
          <w:rFonts w:ascii="黑体" w:eastAsia="黑体" w:hAnsi="黑体" w:cs="宋体" w:hint="eastAsia"/>
          <w:sz w:val="24"/>
          <w:szCs w:val="24"/>
        </w:rPr>
        <w:t>BRCAness</w:t>
      </w:r>
      <w:proofErr w:type="spellEnd"/>
      <w:r w:rsidRPr="002707C9">
        <w:rPr>
          <w:rFonts w:ascii="黑体" w:eastAsia="黑体" w:hAnsi="黑体" w:cs="宋体" w:hint="eastAsia"/>
          <w:sz w:val="24"/>
          <w:szCs w:val="24"/>
        </w:rPr>
        <w:t>" syndrome in ovarian cancer: a case-control study describing the clinical features and outcome of patients with epithelial ovarian cancer associated with BRCA1 and BRCA2 mutations. J Clin Oncol 26: 5530-5536.</w:t>
      </w:r>
    </w:p>
    <w:p w14:paraId="0E626E76"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Adams SF, Marsh EB, </w:t>
      </w:r>
      <w:proofErr w:type="spellStart"/>
      <w:r w:rsidRPr="002707C9">
        <w:rPr>
          <w:rFonts w:ascii="黑体" w:eastAsia="黑体" w:hAnsi="黑体" w:cs="宋体" w:hint="eastAsia"/>
          <w:sz w:val="24"/>
          <w:szCs w:val="24"/>
        </w:rPr>
        <w:t>Elmasri</w:t>
      </w:r>
      <w:proofErr w:type="spellEnd"/>
      <w:r w:rsidRPr="002707C9">
        <w:rPr>
          <w:rFonts w:ascii="黑体" w:eastAsia="黑体" w:hAnsi="黑体" w:cs="宋体" w:hint="eastAsia"/>
          <w:sz w:val="24"/>
          <w:szCs w:val="24"/>
        </w:rPr>
        <w:t xml:space="preserve"> W, </w:t>
      </w:r>
      <w:proofErr w:type="spellStart"/>
      <w:r w:rsidRPr="002707C9">
        <w:rPr>
          <w:rFonts w:ascii="黑体" w:eastAsia="黑体" w:hAnsi="黑体" w:cs="宋体" w:hint="eastAsia"/>
          <w:sz w:val="24"/>
          <w:szCs w:val="24"/>
        </w:rPr>
        <w:t>Halberstadt</w:t>
      </w:r>
      <w:proofErr w:type="spellEnd"/>
      <w:r w:rsidRPr="002707C9">
        <w:rPr>
          <w:rFonts w:ascii="黑体" w:eastAsia="黑体" w:hAnsi="黑体" w:cs="宋体" w:hint="eastAsia"/>
          <w:sz w:val="24"/>
          <w:szCs w:val="24"/>
        </w:rPr>
        <w:t xml:space="preserve"> S, </w:t>
      </w:r>
      <w:proofErr w:type="spellStart"/>
      <w:r w:rsidRPr="002707C9">
        <w:rPr>
          <w:rFonts w:ascii="黑体" w:eastAsia="黑体" w:hAnsi="黑体" w:cs="宋体" w:hint="eastAsia"/>
          <w:sz w:val="24"/>
          <w:szCs w:val="24"/>
        </w:rPr>
        <w:t>Vandecker</w:t>
      </w:r>
      <w:proofErr w:type="spellEnd"/>
      <w:r w:rsidRPr="002707C9">
        <w:rPr>
          <w:rFonts w:ascii="黑体" w:eastAsia="黑体" w:hAnsi="黑体" w:cs="宋体" w:hint="eastAsia"/>
          <w:sz w:val="24"/>
          <w:szCs w:val="24"/>
        </w:rPr>
        <w:t xml:space="preserve"> S, et al. (2011) A high response rate to liposomal doxorubicin is seen among women with BRCA mutations treated for recurrent. </w:t>
      </w:r>
      <w:proofErr w:type="spellStart"/>
      <w:r w:rsidRPr="002707C9">
        <w:rPr>
          <w:rFonts w:ascii="黑体" w:eastAsia="黑体" w:hAnsi="黑体" w:cs="宋体" w:hint="eastAsia"/>
          <w:sz w:val="24"/>
          <w:szCs w:val="24"/>
        </w:rPr>
        <w:t>Gynecol</w:t>
      </w:r>
      <w:proofErr w:type="spellEnd"/>
      <w:r w:rsidRPr="002707C9">
        <w:rPr>
          <w:rFonts w:ascii="黑体" w:eastAsia="黑体" w:hAnsi="黑体" w:cs="宋体" w:hint="eastAsia"/>
          <w:sz w:val="24"/>
          <w:szCs w:val="24"/>
        </w:rPr>
        <w:t xml:space="preserve"> Oncol 123:486-91.</w:t>
      </w:r>
    </w:p>
    <w:p w14:paraId="71345D10" w14:textId="77777777" w:rsidR="00C66815" w:rsidRPr="002707C9" w:rsidRDefault="00803E5A">
      <w:pPr>
        <w:pStyle w:val="EndNoteBibliography"/>
        <w:numPr>
          <w:ilvl w:val="0"/>
          <w:numId w:val="8"/>
        </w:numPr>
        <w:spacing w:line="300" w:lineRule="exact"/>
        <w:rPr>
          <w:rFonts w:ascii="黑体" w:eastAsia="黑体" w:hAnsi="黑体" w:cs="宋体"/>
          <w:sz w:val="24"/>
          <w:szCs w:val="24"/>
          <w:lang w:val="it-IT"/>
        </w:rPr>
      </w:pPr>
      <w:r w:rsidRPr="002707C9">
        <w:rPr>
          <w:rFonts w:ascii="黑体" w:eastAsia="黑体" w:hAnsi="黑体" w:cs="宋体" w:hint="eastAsia"/>
          <w:sz w:val="24"/>
          <w:szCs w:val="24"/>
        </w:rPr>
        <w:t xml:space="preserve">Marilyn M, Datto M, </w:t>
      </w:r>
      <w:proofErr w:type="spellStart"/>
      <w:r w:rsidRPr="002707C9">
        <w:rPr>
          <w:rFonts w:ascii="黑体" w:eastAsia="黑体" w:hAnsi="黑体" w:cs="宋体" w:hint="eastAsia"/>
          <w:sz w:val="24"/>
          <w:szCs w:val="24"/>
        </w:rPr>
        <w:t>Duncavage</w:t>
      </w:r>
      <w:proofErr w:type="spellEnd"/>
      <w:r w:rsidRPr="002707C9">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72A48BBB" w14:textId="0A4055CE" w:rsidR="00A861FC" w:rsidRPr="002707C9" w:rsidRDefault="00A861FC" w:rsidP="00A861FC">
      <w:pPr>
        <w:pStyle w:val="EndNoteBibliography"/>
        <w:spacing w:line="300" w:lineRule="exact"/>
        <w:rPr>
          <w:rFonts w:ascii="黑体" w:eastAsia="黑体" w:hAnsi="黑体" w:cs="宋体"/>
          <w:sz w:val="24"/>
          <w:szCs w:val="24"/>
          <w:lang w:val="it-IT"/>
        </w:rPr>
      </w:pPr>
      <w:r w:rsidRPr="002707C9">
        <w:rPr>
          <w:rFonts w:ascii="黑体" w:eastAsia="黑体" w:hAnsi="黑体" w:cs="宋体"/>
          <w:sz w:val="24"/>
          <w:szCs w:val="24"/>
          <w:highlight w:val="green"/>
          <w:lang w:val="it-IT"/>
        </w:rPr>
        <w:t>{%p else%}</w:t>
      </w:r>
    </w:p>
    <w:p w14:paraId="7A7F70F4" w14:textId="77777777" w:rsidR="00A861FC" w:rsidRPr="002707C9" w:rsidRDefault="00A861FC" w:rsidP="00A861FC">
      <w:pPr>
        <w:pStyle w:val="EndNoteBibliography"/>
        <w:numPr>
          <w:ilvl w:val="0"/>
          <w:numId w:val="8"/>
        </w:numPr>
        <w:spacing w:line="300" w:lineRule="exact"/>
        <w:rPr>
          <w:rFonts w:ascii="黑体" w:eastAsia="黑体" w:hAnsi="黑体" w:cs="宋体"/>
          <w:sz w:val="24"/>
          <w:szCs w:val="24"/>
          <w:lang w:val="it-IT"/>
        </w:rPr>
      </w:pPr>
      <w:r w:rsidRPr="002707C9">
        <w:rPr>
          <w:rFonts w:ascii="黑体" w:eastAsia="黑体" w:hAnsi="黑体" w:cs="宋体" w:hint="eastAsia"/>
          <w:sz w:val="24"/>
          <w:szCs w:val="24"/>
        </w:rPr>
        <w:t xml:space="preserve">Marilyn M, Datto M, </w:t>
      </w:r>
      <w:proofErr w:type="spellStart"/>
      <w:r w:rsidRPr="002707C9">
        <w:rPr>
          <w:rFonts w:ascii="黑体" w:eastAsia="黑体" w:hAnsi="黑体" w:cs="宋体" w:hint="eastAsia"/>
          <w:sz w:val="24"/>
          <w:szCs w:val="24"/>
        </w:rPr>
        <w:t>Duncavage</w:t>
      </w:r>
      <w:proofErr w:type="spellEnd"/>
      <w:r w:rsidRPr="002707C9">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00E3117F" w14:textId="0DE513AF" w:rsidR="00C66815" w:rsidRPr="002707C9" w:rsidRDefault="00A861FC" w:rsidP="00A861FC">
      <w:pPr>
        <w:pStyle w:val="EndNoteBibliography"/>
        <w:spacing w:line="300" w:lineRule="exact"/>
        <w:rPr>
          <w:rFonts w:ascii="黑体" w:eastAsia="黑体" w:hAnsi="黑体" w:cs="宋体"/>
          <w:sz w:val="24"/>
          <w:szCs w:val="24"/>
          <w:lang w:val="it-IT"/>
        </w:rPr>
      </w:pPr>
      <w:r w:rsidRPr="002707C9">
        <w:rPr>
          <w:rFonts w:ascii="黑体" w:eastAsia="黑体" w:hAnsi="黑体" w:cs="宋体"/>
          <w:sz w:val="24"/>
          <w:szCs w:val="24"/>
          <w:highlight w:val="green"/>
          <w:lang w:val="it-IT"/>
        </w:rPr>
        <w:t>{%p endif%}</w:t>
      </w:r>
    </w:p>
    <w:sectPr w:rsidR="00C66815" w:rsidRPr="002707C9" w:rsidSect="008C01B4">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9EB1B" w14:textId="77777777" w:rsidR="00F84FF6" w:rsidRDefault="00F84FF6">
      <w:r>
        <w:separator/>
      </w:r>
    </w:p>
  </w:endnote>
  <w:endnote w:type="continuationSeparator" w:id="0">
    <w:p w14:paraId="21D7C360" w14:textId="77777777" w:rsidR="00F84FF6" w:rsidRDefault="00F8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3CE0" w14:textId="77777777" w:rsidR="00283100" w:rsidRPr="00B34934" w:rsidRDefault="00283100" w:rsidP="00283100">
    <w:pPr>
      <w:pStyle w:val="a5"/>
      <w:rPr>
        <w:rFonts w:ascii="黑体" w:eastAsia="黑体" w:hAnsi="黑体"/>
      </w:rPr>
    </w:pPr>
    <w:r w:rsidRPr="00B34934">
      <w:rPr>
        <w:rFonts w:ascii="黑体" w:eastAsia="黑体" w:hAnsi="黑体" w:hint="eastAsia"/>
        <w:b/>
        <w:bCs/>
        <w:color w:val="000000" w:themeColor="text1"/>
      </w:rPr>
      <w:t>检测者：                  审核者：                 审核日期：</w:t>
    </w:r>
  </w:p>
  <w:p w14:paraId="292E08FC" w14:textId="77777777" w:rsidR="00283100" w:rsidRPr="00B34934" w:rsidRDefault="00F84FF6" w:rsidP="00283100">
    <w:pPr>
      <w:pStyle w:val="a5"/>
      <w:rPr>
        <w:rFonts w:ascii="黑体" w:eastAsia="黑体" w:hAnsi="黑体"/>
        <w:sz w:val="18"/>
        <w:szCs w:val="18"/>
      </w:rPr>
    </w:pPr>
    <w:r>
      <w:rPr>
        <w:rFonts w:ascii="黑体" w:eastAsia="黑体" w:hAnsi="黑体"/>
        <w:sz w:val="18"/>
        <w:szCs w:val="18"/>
      </w:rPr>
      <w:pict w14:anchorId="1E0D7265">
        <v:line id="_x0000_s2052"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本结论只针对本次样本，如有疑议，请及时与我科联系。</w:t>
    </w:r>
  </w:p>
  <w:p w14:paraId="661B7A72" w14:textId="77777777" w:rsidR="00283100" w:rsidRPr="00B34934" w:rsidRDefault="00283100" w:rsidP="00283100">
    <w:pPr>
      <w:pStyle w:val="a5"/>
      <w:tabs>
        <w:tab w:val="right" w:pos="8306"/>
      </w:tabs>
      <w:rPr>
        <w:rFonts w:ascii="黑体" w:eastAsia="黑体" w:hAnsi="黑体"/>
        <w:sz w:val="18"/>
        <w:szCs w:val="18"/>
      </w:rPr>
    </w:pPr>
    <w:r w:rsidRPr="00B34934">
      <w:rPr>
        <w:rFonts w:ascii="黑体" w:eastAsia="黑体" w:hAnsi="黑体" w:hint="eastAsia"/>
        <w:sz w:val="18"/>
        <w:szCs w:val="18"/>
      </w:rPr>
      <w:t xml:space="preserve">地址：温医大附二医学研究中心（龙湾区金联路与金石路交叉口西240米）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523D215D" w14:textId="4CF97E7D" w:rsidR="00C66815" w:rsidRPr="00B34934" w:rsidRDefault="00283100" w:rsidP="00283100">
    <w:pPr>
      <w:pStyle w:val="a5"/>
      <w:rPr>
        <w:rFonts w:ascii="黑体" w:eastAsia="黑体" w:hAnsi="黑体"/>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9F15F" w14:textId="77777777" w:rsidR="00283100" w:rsidRPr="00B34934" w:rsidRDefault="00283100" w:rsidP="00283100">
    <w:pPr>
      <w:pStyle w:val="a5"/>
      <w:rPr>
        <w:rFonts w:ascii="黑体" w:eastAsia="黑体" w:hAnsi="黑体"/>
      </w:rPr>
    </w:pPr>
    <w:r w:rsidRPr="00B34934">
      <w:rPr>
        <w:rFonts w:ascii="黑体" w:eastAsia="黑体" w:hAnsi="黑体" w:hint="eastAsia"/>
        <w:b/>
        <w:bCs/>
        <w:color w:val="000000" w:themeColor="text1"/>
      </w:rPr>
      <w:t>检测者：                  审核者：                 审核日期：</w:t>
    </w:r>
  </w:p>
  <w:p w14:paraId="75ED9D94" w14:textId="77777777" w:rsidR="00283100" w:rsidRPr="00B34934" w:rsidRDefault="00F84FF6" w:rsidP="00283100">
    <w:pPr>
      <w:pStyle w:val="a5"/>
      <w:rPr>
        <w:rFonts w:ascii="黑体" w:eastAsia="黑体" w:hAnsi="黑体"/>
        <w:sz w:val="18"/>
        <w:szCs w:val="18"/>
      </w:rPr>
    </w:pPr>
    <w:r>
      <w:rPr>
        <w:rFonts w:ascii="黑体" w:eastAsia="黑体" w:hAnsi="黑体"/>
        <w:sz w:val="18"/>
        <w:szCs w:val="18"/>
      </w:rPr>
      <w:pict w14:anchorId="393E0B08">
        <v:line id="_x0000_s2051"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本结论只针对本次样本，如有疑议，请及时与我科联系。</w:t>
    </w:r>
  </w:p>
  <w:p w14:paraId="37C32F53" w14:textId="77777777" w:rsidR="00283100" w:rsidRPr="00B34934" w:rsidRDefault="00283100" w:rsidP="00283100">
    <w:pPr>
      <w:pStyle w:val="a5"/>
      <w:tabs>
        <w:tab w:val="right" w:pos="8306"/>
      </w:tabs>
      <w:rPr>
        <w:rFonts w:ascii="黑体" w:eastAsia="黑体" w:hAnsi="黑体"/>
        <w:sz w:val="18"/>
        <w:szCs w:val="18"/>
      </w:rPr>
    </w:pPr>
    <w:r w:rsidRPr="00B34934">
      <w:rPr>
        <w:rFonts w:ascii="黑体" w:eastAsia="黑体" w:hAnsi="黑体" w:hint="eastAsia"/>
        <w:sz w:val="18"/>
        <w:szCs w:val="18"/>
      </w:rPr>
      <w:t xml:space="preserve">地址：温医大附二医学研究中心（龙湾区金联路与金石路交叉口西240米）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6C1EAA5B" w14:textId="7CA8F431" w:rsidR="00283100" w:rsidRPr="00B34934" w:rsidRDefault="00283100">
    <w:pPr>
      <w:pStyle w:val="a5"/>
      <w:rPr>
        <w:rFonts w:ascii="黑体" w:eastAsia="黑体" w:hAnsi="黑体"/>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58763" w14:textId="77777777" w:rsidR="00283100" w:rsidRPr="00283100" w:rsidRDefault="00283100" w:rsidP="00283100">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14</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A60E9" w14:textId="77777777" w:rsidR="00F84FF6" w:rsidRDefault="00F84FF6">
      <w:r>
        <w:separator/>
      </w:r>
    </w:p>
  </w:footnote>
  <w:footnote w:type="continuationSeparator" w:id="0">
    <w:p w14:paraId="5C222955" w14:textId="77777777" w:rsidR="00F84FF6" w:rsidRDefault="00F8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283100" w14:paraId="31DF29F1" w14:textId="77777777" w:rsidTr="00FD479E">
      <w:trPr>
        <w:trHeight w:val="284"/>
      </w:trPr>
      <w:tc>
        <w:tcPr>
          <w:tcW w:w="3969" w:type="dxa"/>
        </w:tcPr>
        <w:p w14:paraId="1A342AC6" w14:textId="77777777" w:rsidR="00283100" w:rsidRPr="00B34934" w:rsidRDefault="00283100" w:rsidP="00283100">
          <w:pPr>
            <w:pStyle w:val="a6"/>
            <w:pBdr>
              <w:bottom w:val="none" w:sz="0" w:space="0" w:color="auto"/>
            </w:pBdr>
            <w:tabs>
              <w:tab w:val="center" w:pos="4819"/>
              <w:tab w:val="right" w:pos="9638"/>
            </w:tabs>
            <w:jc w:val="left"/>
            <w:rPr>
              <w:rFonts w:ascii="黑体" w:eastAsia="黑体" w:hAnsi="黑体" w:cs="宋体"/>
            </w:rPr>
          </w:pPr>
          <w:r w:rsidRPr="00B34934">
            <w:rPr>
              <w:rFonts w:ascii="黑体" w:eastAsia="黑体" w:hAnsi="黑体" w:cs="宋体" w:hint="eastAsia"/>
            </w:rPr>
            <w:t>姓名：</w:t>
          </w:r>
          <w:r w:rsidRPr="00B34934">
            <w:rPr>
              <w:rFonts w:ascii="黑体" w:eastAsia="黑体" w:hAnsi="黑体" w:cs="宋体"/>
            </w:rPr>
            <w:t>{{</w:t>
          </w:r>
          <w:proofErr w:type="spellStart"/>
          <w:r w:rsidRPr="00B34934">
            <w:rPr>
              <w:rFonts w:ascii="黑体" w:eastAsia="黑体" w:hAnsi="黑体" w:cs="宋体"/>
            </w:rPr>
            <w:t>sample.patient_name</w:t>
          </w:r>
          <w:proofErr w:type="spellEnd"/>
          <w:r w:rsidRPr="00B34934">
            <w:rPr>
              <w:rFonts w:ascii="黑体" w:eastAsia="黑体" w:hAnsi="黑体" w:cs="宋体"/>
            </w:rPr>
            <w:t>}}</w:t>
          </w:r>
        </w:p>
      </w:tc>
      <w:tc>
        <w:tcPr>
          <w:tcW w:w="5387" w:type="dxa"/>
        </w:tcPr>
        <w:p w14:paraId="5E59B0C4" w14:textId="77777777" w:rsidR="00283100" w:rsidRPr="00B34934" w:rsidRDefault="00283100" w:rsidP="00283100">
          <w:pPr>
            <w:pStyle w:val="a6"/>
            <w:pBdr>
              <w:bottom w:val="none" w:sz="0" w:space="0" w:color="auto"/>
            </w:pBdr>
            <w:tabs>
              <w:tab w:val="center" w:pos="4819"/>
              <w:tab w:val="right" w:pos="9638"/>
            </w:tabs>
            <w:wordWrap w:val="0"/>
            <w:jc w:val="right"/>
            <w:rPr>
              <w:rFonts w:ascii="黑体" w:eastAsia="黑体" w:hAnsi="黑体" w:cs="宋体"/>
            </w:rPr>
          </w:pPr>
          <w:r w:rsidRPr="00B34934">
            <w:rPr>
              <w:rFonts w:ascii="黑体" w:eastAsia="黑体" w:hAnsi="黑体" w:cs="宋体" w:hint="eastAsia"/>
            </w:rPr>
            <w:t>分子报告编号：</w:t>
          </w:r>
          <w:r w:rsidRPr="00B34934">
            <w:rPr>
              <w:rFonts w:ascii="黑体" w:eastAsia="黑体" w:hAnsi="黑体" w:cs="宋体"/>
            </w:rPr>
            <w:t>{{</w:t>
          </w:r>
          <w:proofErr w:type="spellStart"/>
          <w:r w:rsidRPr="00B34934">
            <w:rPr>
              <w:rFonts w:ascii="黑体" w:eastAsia="黑体" w:hAnsi="黑体" w:cs="宋体"/>
            </w:rPr>
            <w:t>sample.order_id</w:t>
          </w:r>
          <w:proofErr w:type="spellEnd"/>
          <w:r w:rsidRPr="00B34934">
            <w:rPr>
              <w:rFonts w:ascii="黑体" w:eastAsia="黑体" w:hAnsi="黑体" w:cs="宋体"/>
            </w:rPr>
            <w:t>}}</w:t>
          </w:r>
        </w:p>
      </w:tc>
    </w:tr>
  </w:tbl>
  <w:p w14:paraId="5958DB1D" w14:textId="77777777" w:rsidR="00283100" w:rsidRDefault="00283100" w:rsidP="00283100">
    <w:pPr>
      <w:pStyle w:val="a6"/>
      <w:spacing w:line="60" w:lineRule="exact"/>
      <w:jc w:val="both"/>
    </w:pPr>
  </w:p>
  <w:p w14:paraId="466E88F0" w14:textId="77777777" w:rsidR="00283100" w:rsidRDefault="002831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5"/>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6DF4"/>
    <w:rsid w:val="00007B7F"/>
    <w:rsid w:val="000124E2"/>
    <w:rsid w:val="00013C18"/>
    <w:rsid w:val="000143FF"/>
    <w:rsid w:val="00016A50"/>
    <w:rsid w:val="00016F32"/>
    <w:rsid w:val="00022D4F"/>
    <w:rsid w:val="00023699"/>
    <w:rsid w:val="00023AA2"/>
    <w:rsid w:val="00024472"/>
    <w:rsid w:val="00025E61"/>
    <w:rsid w:val="0003066F"/>
    <w:rsid w:val="0003655D"/>
    <w:rsid w:val="000425F6"/>
    <w:rsid w:val="000446BE"/>
    <w:rsid w:val="00044F40"/>
    <w:rsid w:val="00045CE5"/>
    <w:rsid w:val="00050ECE"/>
    <w:rsid w:val="00056FE4"/>
    <w:rsid w:val="000602E2"/>
    <w:rsid w:val="00065D02"/>
    <w:rsid w:val="00075898"/>
    <w:rsid w:val="000762CC"/>
    <w:rsid w:val="000768B3"/>
    <w:rsid w:val="0007748E"/>
    <w:rsid w:val="00083023"/>
    <w:rsid w:val="00085D6D"/>
    <w:rsid w:val="00086F84"/>
    <w:rsid w:val="000A0A05"/>
    <w:rsid w:val="000B0C5B"/>
    <w:rsid w:val="000B153C"/>
    <w:rsid w:val="000B3DF5"/>
    <w:rsid w:val="000B49A5"/>
    <w:rsid w:val="000C1642"/>
    <w:rsid w:val="000C4A4B"/>
    <w:rsid w:val="000C7430"/>
    <w:rsid w:val="000C7D4F"/>
    <w:rsid w:val="000D2491"/>
    <w:rsid w:val="000E0239"/>
    <w:rsid w:val="000E160B"/>
    <w:rsid w:val="000F2B5D"/>
    <w:rsid w:val="000F4231"/>
    <w:rsid w:val="000F6984"/>
    <w:rsid w:val="000F6DED"/>
    <w:rsid w:val="00102B6D"/>
    <w:rsid w:val="001142A3"/>
    <w:rsid w:val="00122B9A"/>
    <w:rsid w:val="00125F07"/>
    <w:rsid w:val="00136E7A"/>
    <w:rsid w:val="00137537"/>
    <w:rsid w:val="0014565C"/>
    <w:rsid w:val="00146758"/>
    <w:rsid w:val="00151448"/>
    <w:rsid w:val="00151E42"/>
    <w:rsid w:val="00152CC3"/>
    <w:rsid w:val="00153365"/>
    <w:rsid w:val="00162E62"/>
    <w:rsid w:val="00172A27"/>
    <w:rsid w:val="001734D2"/>
    <w:rsid w:val="00175684"/>
    <w:rsid w:val="00177D3E"/>
    <w:rsid w:val="00180A87"/>
    <w:rsid w:val="001823AF"/>
    <w:rsid w:val="001852AA"/>
    <w:rsid w:val="001876FE"/>
    <w:rsid w:val="00192969"/>
    <w:rsid w:val="00192D7C"/>
    <w:rsid w:val="001A6206"/>
    <w:rsid w:val="001B041B"/>
    <w:rsid w:val="001B126B"/>
    <w:rsid w:val="001B1422"/>
    <w:rsid w:val="001B4229"/>
    <w:rsid w:val="001B463F"/>
    <w:rsid w:val="001B4E28"/>
    <w:rsid w:val="001B52C8"/>
    <w:rsid w:val="001C004C"/>
    <w:rsid w:val="001C736A"/>
    <w:rsid w:val="001D277F"/>
    <w:rsid w:val="001E1018"/>
    <w:rsid w:val="001E6B4B"/>
    <w:rsid w:val="001E7E3B"/>
    <w:rsid w:val="001F5F41"/>
    <w:rsid w:val="001F7F7E"/>
    <w:rsid w:val="0020103A"/>
    <w:rsid w:val="00206611"/>
    <w:rsid w:val="00214AC9"/>
    <w:rsid w:val="00220A20"/>
    <w:rsid w:val="00223194"/>
    <w:rsid w:val="0022667B"/>
    <w:rsid w:val="002276CB"/>
    <w:rsid w:val="00234754"/>
    <w:rsid w:val="00257ACA"/>
    <w:rsid w:val="002707C9"/>
    <w:rsid w:val="00282A3A"/>
    <w:rsid w:val="00283100"/>
    <w:rsid w:val="00283BBB"/>
    <w:rsid w:val="002859FF"/>
    <w:rsid w:val="002864F6"/>
    <w:rsid w:val="00286A7E"/>
    <w:rsid w:val="00290DD6"/>
    <w:rsid w:val="00294A22"/>
    <w:rsid w:val="002A0E8E"/>
    <w:rsid w:val="002A7431"/>
    <w:rsid w:val="002B0A28"/>
    <w:rsid w:val="002B39CC"/>
    <w:rsid w:val="002C7811"/>
    <w:rsid w:val="002D0052"/>
    <w:rsid w:val="002D4697"/>
    <w:rsid w:val="002D7B6C"/>
    <w:rsid w:val="002E01E8"/>
    <w:rsid w:val="002E2B30"/>
    <w:rsid w:val="002F523D"/>
    <w:rsid w:val="00300895"/>
    <w:rsid w:val="00301CD9"/>
    <w:rsid w:val="003024EE"/>
    <w:rsid w:val="00305503"/>
    <w:rsid w:val="00305F85"/>
    <w:rsid w:val="00310A7A"/>
    <w:rsid w:val="0031359B"/>
    <w:rsid w:val="00317CB2"/>
    <w:rsid w:val="00320E59"/>
    <w:rsid w:val="00324387"/>
    <w:rsid w:val="00325E39"/>
    <w:rsid w:val="00326356"/>
    <w:rsid w:val="00327E9B"/>
    <w:rsid w:val="003437AA"/>
    <w:rsid w:val="003450A8"/>
    <w:rsid w:val="003475F2"/>
    <w:rsid w:val="00353A7A"/>
    <w:rsid w:val="00356D40"/>
    <w:rsid w:val="00357E8F"/>
    <w:rsid w:val="003605DE"/>
    <w:rsid w:val="00360D14"/>
    <w:rsid w:val="00370544"/>
    <w:rsid w:val="0037314A"/>
    <w:rsid w:val="0037662D"/>
    <w:rsid w:val="00377BA9"/>
    <w:rsid w:val="00380D1B"/>
    <w:rsid w:val="003A35E9"/>
    <w:rsid w:val="003B2761"/>
    <w:rsid w:val="003C0CAA"/>
    <w:rsid w:val="003C664D"/>
    <w:rsid w:val="003D23F2"/>
    <w:rsid w:val="003D5494"/>
    <w:rsid w:val="003E2C12"/>
    <w:rsid w:val="004017D1"/>
    <w:rsid w:val="00401CBD"/>
    <w:rsid w:val="00407C18"/>
    <w:rsid w:val="0042478A"/>
    <w:rsid w:val="00437315"/>
    <w:rsid w:val="004456C3"/>
    <w:rsid w:val="00447558"/>
    <w:rsid w:val="00447914"/>
    <w:rsid w:val="00455C71"/>
    <w:rsid w:val="004612CD"/>
    <w:rsid w:val="0046187C"/>
    <w:rsid w:val="00482279"/>
    <w:rsid w:val="00494025"/>
    <w:rsid w:val="004971AA"/>
    <w:rsid w:val="004A1974"/>
    <w:rsid w:val="004C15F5"/>
    <w:rsid w:val="004C6EC6"/>
    <w:rsid w:val="004D000C"/>
    <w:rsid w:val="004D1583"/>
    <w:rsid w:val="004D1F68"/>
    <w:rsid w:val="004D4722"/>
    <w:rsid w:val="004E6D9C"/>
    <w:rsid w:val="004F0AE3"/>
    <w:rsid w:val="004F774A"/>
    <w:rsid w:val="00510381"/>
    <w:rsid w:val="005210E3"/>
    <w:rsid w:val="00524D55"/>
    <w:rsid w:val="0053256A"/>
    <w:rsid w:val="00532895"/>
    <w:rsid w:val="0054238B"/>
    <w:rsid w:val="00560A8C"/>
    <w:rsid w:val="00566ABB"/>
    <w:rsid w:val="00574E52"/>
    <w:rsid w:val="0057539A"/>
    <w:rsid w:val="00594CD3"/>
    <w:rsid w:val="005A2119"/>
    <w:rsid w:val="005B2A44"/>
    <w:rsid w:val="005B30D4"/>
    <w:rsid w:val="005B584D"/>
    <w:rsid w:val="005B64F6"/>
    <w:rsid w:val="005C125A"/>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7CF9"/>
    <w:rsid w:val="00621686"/>
    <w:rsid w:val="0062310A"/>
    <w:rsid w:val="0063002E"/>
    <w:rsid w:val="00634925"/>
    <w:rsid w:val="0065318F"/>
    <w:rsid w:val="00654E47"/>
    <w:rsid w:val="0067059B"/>
    <w:rsid w:val="00670BFD"/>
    <w:rsid w:val="006726E5"/>
    <w:rsid w:val="006758D2"/>
    <w:rsid w:val="006767F8"/>
    <w:rsid w:val="00685F2F"/>
    <w:rsid w:val="006A3820"/>
    <w:rsid w:val="006C36D3"/>
    <w:rsid w:val="006C64CA"/>
    <w:rsid w:val="006D2EC2"/>
    <w:rsid w:val="0070260F"/>
    <w:rsid w:val="00705137"/>
    <w:rsid w:val="00715819"/>
    <w:rsid w:val="00721B33"/>
    <w:rsid w:val="007364CB"/>
    <w:rsid w:val="0073747B"/>
    <w:rsid w:val="007552E9"/>
    <w:rsid w:val="0076467C"/>
    <w:rsid w:val="0077376C"/>
    <w:rsid w:val="00773C53"/>
    <w:rsid w:val="00773D97"/>
    <w:rsid w:val="00782B74"/>
    <w:rsid w:val="007847CA"/>
    <w:rsid w:val="00786D86"/>
    <w:rsid w:val="00787083"/>
    <w:rsid w:val="007905CB"/>
    <w:rsid w:val="00792496"/>
    <w:rsid w:val="00794EB2"/>
    <w:rsid w:val="007A05B1"/>
    <w:rsid w:val="007A359A"/>
    <w:rsid w:val="007B3B09"/>
    <w:rsid w:val="007C1D31"/>
    <w:rsid w:val="007C2469"/>
    <w:rsid w:val="007D7D9D"/>
    <w:rsid w:val="007E7A84"/>
    <w:rsid w:val="00801001"/>
    <w:rsid w:val="00803E5A"/>
    <w:rsid w:val="008217B4"/>
    <w:rsid w:val="0082780C"/>
    <w:rsid w:val="0083161E"/>
    <w:rsid w:val="00846F55"/>
    <w:rsid w:val="0085032C"/>
    <w:rsid w:val="00862580"/>
    <w:rsid w:val="00863954"/>
    <w:rsid w:val="0087272A"/>
    <w:rsid w:val="00874DFF"/>
    <w:rsid w:val="00885DF6"/>
    <w:rsid w:val="00890FF8"/>
    <w:rsid w:val="00891BC3"/>
    <w:rsid w:val="0089216E"/>
    <w:rsid w:val="008927E7"/>
    <w:rsid w:val="00896B53"/>
    <w:rsid w:val="008A7E02"/>
    <w:rsid w:val="008B28BD"/>
    <w:rsid w:val="008B6DBA"/>
    <w:rsid w:val="008C01B4"/>
    <w:rsid w:val="008D3AC1"/>
    <w:rsid w:val="008D7DE7"/>
    <w:rsid w:val="008E05D8"/>
    <w:rsid w:val="008E219E"/>
    <w:rsid w:val="008E23DF"/>
    <w:rsid w:val="008E27BE"/>
    <w:rsid w:val="008E5DEB"/>
    <w:rsid w:val="008E7840"/>
    <w:rsid w:val="008E7D5B"/>
    <w:rsid w:val="008F250B"/>
    <w:rsid w:val="008F2B94"/>
    <w:rsid w:val="008F614A"/>
    <w:rsid w:val="0090427B"/>
    <w:rsid w:val="00906EEA"/>
    <w:rsid w:val="00912FFB"/>
    <w:rsid w:val="009236F2"/>
    <w:rsid w:val="009413A3"/>
    <w:rsid w:val="009460A4"/>
    <w:rsid w:val="00957088"/>
    <w:rsid w:val="00962681"/>
    <w:rsid w:val="00965465"/>
    <w:rsid w:val="0099321E"/>
    <w:rsid w:val="00993C95"/>
    <w:rsid w:val="0099478B"/>
    <w:rsid w:val="00995920"/>
    <w:rsid w:val="009A68BE"/>
    <w:rsid w:val="009B3B20"/>
    <w:rsid w:val="009C5C63"/>
    <w:rsid w:val="009D00CB"/>
    <w:rsid w:val="009E2D13"/>
    <w:rsid w:val="009E6E97"/>
    <w:rsid w:val="00A03B22"/>
    <w:rsid w:val="00A10419"/>
    <w:rsid w:val="00A1149C"/>
    <w:rsid w:val="00A11FBD"/>
    <w:rsid w:val="00A2013F"/>
    <w:rsid w:val="00A240EE"/>
    <w:rsid w:val="00A33BD0"/>
    <w:rsid w:val="00A50A1C"/>
    <w:rsid w:val="00A755B8"/>
    <w:rsid w:val="00A82E99"/>
    <w:rsid w:val="00A83E92"/>
    <w:rsid w:val="00A841E0"/>
    <w:rsid w:val="00A851EB"/>
    <w:rsid w:val="00A861FC"/>
    <w:rsid w:val="00A934C4"/>
    <w:rsid w:val="00AA3CEC"/>
    <w:rsid w:val="00AB7F93"/>
    <w:rsid w:val="00AC081D"/>
    <w:rsid w:val="00AC3083"/>
    <w:rsid w:val="00AC3938"/>
    <w:rsid w:val="00AD1230"/>
    <w:rsid w:val="00AD22F1"/>
    <w:rsid w:val="00B05599"/>
    <w:rsid w:val="00B07350"/>
    <w:rsid w:val="00B10982"/>
    <w:rsid w:val="00B10CC1"/>
    <w:rsid w:val="00B122FB"/>
    <w:rsid w:val="00B15AD8"/>
    <w:rsid w:val="00B21AFC"/>
    <w:rsid w:val="00B22A72"/>
    <w:rsid w:val="00B342DB"/>
    <w:rsid w:val="00B34934"/>
    <w:rsid w:val="00B37056"/>
    <w:rsid w:val="00B437AD"/>
    <w:rsid w:val="00B43D0F"/>
    <w:rsid w:val="00B578C5"/>
    <w:rsid w:val="00B6213F"/>
    <w:rsid w:val="00B64D8A"/>
    <w:rsid w:val="00B67D8A"/>
    <w:rsid w:val="00B732CB"/>
    <w:rsid w:val="00B73CEC"/>
    <w:rsid w:val="00BA176E"/>
    <w:rsid w:val="00BA1E61"/>
    <w:rsid w:val="00BC01DE"/>
    <w:rsid w:val="00BC0B26"/>
    <w:rsid w:val="00BC24FE"/>
    <w:rsid w:val="00BC7106"/>
    <w:rsid w:val="00BD39C5"/>
    <w:rsid w:val="00BD4C0B"/>
    <w:rsid w:val="00BD5708"/>
    <w:rsid w:val="00BE02EB"/>
    <w:rsid w:val="00BE6FC7"/>
    <w:rsid w:val="00BF641B"/>
    <w:rsid w:val="00C054AE"/>
    <w:rsid w:val="00C064F2"/>
    <w:rsid w:val="00C225BD"/>
    <w:rsid w:val="00C243F8"/>
    <w:rsid w:val="00C27315"/>
    <w:rsid w:val="00C3002A"/>
    <w:rsid w:val="00C30402"/>
    <w:rsid w:val="00C37698"/>
    <w:rsid w:val="00C400DA"/>
    <w:rsid w:val="00C402A1"/>
    <w:rsid w:val="00C402A7"/>
    <w:rsid w:val="00C429CD"/>
    <w:rsid w:val="00C42C55"/>
    <w:rsid w:val="00C46679"/>
    <w:rsid w:val="00C51C18"/>
    <w:rsid w:val="00C566DC"/>
    <w:rsid w:val="00C66815"/>
    <w:rsid w:val="00C70239"/>
    <w:rsid w:val="00C841D9"/>
    <w:rsid w:val="00C867C7"/>
    <w:rsid w:val="00C86AA9"/>
    <w:rsid w:val="00CA4DDE"/>
    <w:rsid w:val="00CB4F04"/>
    <w:rsid w:val="00CB6943"/>
    <w:rsid w:val="00CC79EE"/>
    <w:rsid w:val="00CD056C"/>
    <w:rsid w:val="00CD50AA"/>
    <w:rsid w:val="00CE34A1"/>
    <w:rsid w:val="00CF3A6B"/>
    <w:rsid w:val="00CF654F"/>
    <w:rsid w:val="00D02990"/>
    <w:rsid w:val="00D06273"/>
    <w:rsid w:val="00D1305C"/>
    <w:rsid w:val="00D1771F"/>
    <w:rsid w:val="00D321D3"/>
    <w:rsid w:val="00D64921"/>
    <w:rsid w:val="00D71561"/>
    <w:rsid w:val="00D74DD1"/>
    <w:rsid w:val="00D758F2"/>
    <w:rsid w:val="00D86EA7"/>
    <w:rsid w:val="00D936B8"/>
    <w:rsid w:val="00D971A5"/>
    <w:rsid w:val="00D9767C"/>
    <w:rsid w:val="00DA1392"/>
    <w:rsid w:val="00DA29D2"/>
    <w:rsid w:val="00DA46ED"/>
    <w:rsid w:val="00DB0D48"/>
    <w:rsid w:val="00DB34E3"/>
    <w:rsid w:val="00DB5FAD"/>
    <w:rsid w:val="00DC0873"/>
    <w:rsid w:val="00DC3EAF"/>
    <w:rsid w:val="00DC5284"/>
    <w:rsid w:val="00DD6380"/>
    <w:rsid w:val="00DE0E77"/>
    <w:rsid w:val="00DE511B"/>
    <w:rsid w:val="00DE5F70"/>
    <w:rsid w:val="00DE7261"/>
    <w:rsid w:val="00DF305C"/>
    <w:rsid w:val="00E023AA"/>
    <w:rsid w:val="00E03DCF"/>
    <w:rsid w:val="00E14A01"/>
    <w:rsid w:val="00E15482"/>
    <w:rsid w:val="00E16732"/>
    <w:rsid w:val="00E314C3"/>
    <w:rsid w:val="00E46120"/>
    <w:rsid w:val="00E46BDC"/>
    <w:rsid w:val="00E523D3"/>
    <w:rsid w:val="00E53551"/>
    <w:rsid w:val="00E5741F"/>
    <w:rsid w:val="00E60F87"/>
    <w:rsid w:val="00E62882"/>
    <w:rsid w:val="00E6366A"/>
    <w:rsid w:val="00E74B3C"/>
    <w:rsid w:val="00E775CB"/>
    <w:rsid w:val="00E8561C"/>
    <w:rsid w:val="00E97FA3"/>
    <w:rsid w:val="00EB0C6C"/>
    <w:rsid w:val="00EB2DBE"/>
    <w:rsid w:val="00EB55FF"/>
    <w:rsid w:val="00ED7BFA"/>
    <w:rsid w:val="00EF0C09"/>
    <w:rsid w:val="00EF1346"/>
    <w:rsid w:val="00EF4005"/>
    <w:rsid w:val="00EF6561"/>
    <w:rsid w:val="00F07C0D"/>
    <w:rsid w:val="00F35DEF"/>
    <w:rsid w:val="00F413B8"/>
    <w:rsid w:val="00F42032"/>
    <w:rsid w:val="00F50970"/>
    <w:rsid w:val="00F5306C"/>
    <w:rsid w:val="00F6068C"/>
    <w:rsid w:val="00F608F0"/>
    <w:rsid w:val="00F81AD4"/>
    <w:rsid w:val="00F81E79"/>
    <w:rsid w:val="00F84FF6"/>
    <w:rsid w:val="00F9006F"/>
    <w:rsid w:val="00F90E8C"/>
    <w:rsid w:val="00F96C67"/>
    <w:rsid w:val="00FA3179"/>
    <w:rsid w:val="00FA40BB"/>
    <w:rsid w:val="00FA45B6"/>
    <w:rsid w:val="00FB0AA3"/>
    <w:rsid w:val="00FB6039"/>
    <w:rsid w:val="00FB715C"/>
    <w:rsid w:val="00FC6384"/>
    <w:rsid w:val="00FD2066"/>
    <w:rsid w:val="00FD444F"/>
    <w:rsid w:val="00FD6E61"/>
    <w:rsid w:val="00FE1E88"/>
    <w:rsid w:val="00FE540F"/>
    <w:rsid w:val="00FE7954"/>
    <w:rsid w:val="0159550F"/>
    <w:rsid w:val="02552EF1"/>
    <w:rsid w:val="02CA0942"/>
    <w:rsid w:val="02CC076D"/>
    <w:rsid w:val="02D51833"/>
    <w:rsid w:val="02DD2002"/>
    <w:rsid w:val="039E2693"/>
    <w:rsid w:val="04113BBD"/>
    <w:rsid w:val="041871BE"/>
    <w:rsid w:val="04D43207"/>
    <w:rsid w:val="05A06D9B"/>
    <w:rsid w:val="06487F39"/>
    <w:rsid w:val="065C18E2"/>
    <w:rsid w:val="065C6E1F"/>
    <w:rsid w:val="066A1827"/>
    <w:rsid w:val="071A149F"/>
    <w:rsid w:val="075B0108"/>
    <w:rsid w:val="077B236A"/>
    <w:rsid w:val="07F119B0"/>
    <w:rsid w:val="08015C99"/>
    <w:rsid w:val="087C32CC"/>
    <w:rsid w:val="08885B9E"/>
    <w:rsid w:val="08BB7B45"/>
    <w:rsid w:val="09F94F81"/>
    <w:rsid w:val="0B171A5D"/>
    <w:rsid w:val="0B1D155E"/>
    <w:rsid w:val="0B471D34"/>
    <w:rsid w:val="0B66281A"/>
    <w:rsid w:val="0BC064D0"/>
    <w:rsid w:val="0CC46135"/>
    <w:rsid w:val="0D352B8F"/>
    <w:rsid w:val="0D6276FC"/>
    <w:rsid w:val="0D7F02AE"/>
    <w:rsid w:val="0D82545D"/>
    <w:rsid w:val="0DA65513"/>
    <w:rsid w:val="0DD722CA"/>
    <w:rsid w:val="0E3306AC"/>
    <w:rsid w:val="0E616D9F"/>
    <w:rsid w:val="0F9F16C2"/>
    <w:rsid w:val="0FA43FFC"/>
    <w:rsid w:val="103E7515"/>
    <w:rsid w:val="104B23EF"/>
    <w:rsid w:val="10AF0EAA"/>
    <w:rsid w:val="10BB33AB"/>
    <w:rsid w:val="11231B47"/>
    <w:rsid w:val="115B6C2D"/>
    <w:rsid w:val="118B7221"/>
    <w:rsid w:val="12360CEB"/>
    <w:rsid w:val="125CC718"/>
    <w:rsid w:val="126623B0"/>
    <w:rsid w:val="127203E1"/>
    <w:rsid w:val="12DC77CD"/>
    <w:rsid w:val="12FD61C4"/>
    <w:rsid w:val="12FF1C0F"/>
    <w:rsid w:val="13131AAD"/>
    <w:rsid w:val="138068FF"/>
    <w:rsid w:val="138C102F"/>
    <w:rsid w:val="13C7650B"/>
    <w:rsid w:val="13D77DEF"/>
    <w:rsid w:val="14362E26"/>
    <w:rsid w:val="15436065"/>
    <w:rsid w:val="154A2F50"/>
    <w:rsid w:val="15A66317"/>
    <w:rsid w:val="172A4DE7"/>
    <w:rsid w:val="17D631C0"/>
    <w:rsid w:val="18012290"/>
    <w:rsid w:val="1824217E"/>
    <w:rsid w:val="18B57B25"/>
    <w:rsid w:val="19081F0F"/>
    <w:rsid w:val="19BC79D6"/>
    <w:rsid w:val="1A4063C3"/>
    <w:rsid w:val="1A941AA5"/>
    <w:rsid w:val="1A9929A0"/>
    <w:rsid w:val="1AA72BF2"/>
    <w:rsid w:val="1B590390"/>
    <w:rsid w:val="1BA07DE4"/>
    <w:rsid w:val="1BEE606D"/>
    <w:rsid w:val="1BF14125"/>
    <w:rsid w:val="1C9E69CF"/>
    <w:rsid w:val="1CA6020B"/>
    <w:rsid w:val="1CEC7638"/>
    <w:rsid w:val="1D7C2003"/>
    <w:rsid w:val="1E5B3A26"/>
    <w:rsid w:val="1E6C2189"/>
    <w:rsid w:val="1EE200CA"/>
    <w:rsid w:val="1EE76B17"/>
    <w:rsid w:val="1F170346"/>
    <w:rsid w:val="1FB2121A"/>
    <w:rsid w:val="20146634"/>
    <w:rsid w:val="20235B89"/>
    <w:rsid w:val="21490DB6"/>
    <w:rsid w:val="21D91656"/>
    <w:rsid w:val="221E6121"/>
    <w:rsid w:val="224422EC"/>
    <w:rsid w:val="23456AA1"/>
    <w:rsid w:val="23B84D32"/>
    <w:rsid w:val="23D91E1D"/>
    <w:rsid w:val="23DE58D7"/>
    <w:rsid w:val="23FE7518"/>
    <w:rsid w:val="2479370D"/>
    <w:rsid w:val="25211BF9"/>
    <w:rsid w:val="252C08C4"/>
    <w:rsid w:val="27257379"/>
    <w:rsid w:val="2840119E"/>
    <w:rsid w:val="29345F99"/>
    <w:rsid w:val="29824EEF"/>
    <w:rsid w:val="2A83055F"/>
    <w:rsid w:val="2BE55328"/>
    <w:rsid w:val="2BF249C3"/>
    <w:rsid w:val="2C0913DB"/>
    <w:rsid w:val="2C997EB3"/>
    <w:rsid w:val="2CA460ED"/>
    <w:rsid w:val="2CEB2B8C"/>
    <w:rsid w:val="2D4205B2"/>
    <w:rsid w:val="2DD32CE7"/>
    <w:rsid w:val="2E2E0884"/>
    <w:rsid w:val="2F4A7340"/>
    <w:rsid w:val="30A86EC4"/>
    <w:rsid w:val="317C2D2C"/>
    <w:rsid w:val="31DF3616"/>
    <w:rsid w:val="3224357C"/>
    <w:rsid w:val="32715B68"/>
    <w:rsid w:val="32D54349"/>
    <w:rsid w:val="332A7730"/>
    <w:rsid w:val="33833DA5"/>
    <w:rsid w:val="33AF51B3"/>
    <w:rsid w:val="33E31B3C"/>
    <w:rsid w:val="34390698"/>
    <w:rsid w:val="346C7E05"/>
    <w:rsid w:val="359758E5"/>
    <w:rsid w:val="36A56222"/>
    <w:rsid w:val="36BC1C09"/>
    <w:rsid w:val="36D04F10"/>
    <w:rsid w:val="378A0D9C"/>
    <w:rsid w:val="379E73FF"/>
    <w:rsid w:val="38720B0A"/>
    <w:rsid w:val="3903124E"/>
    <w:rsid w:val="39327B42"/>
    <w:rsid w:val="39B54CF2"/>
    <w:rsid w:val="39C24F32"/>
    <w:rsid w:val="39E155D0"/>
    <w:rsid w:val="3A07796E"/>
    <w:rsid w:val="3A246954"/>
    <w:rsid w:val="3A6E1331"/>
    <w:rsid w:val="3A8D5509"/>
    <w:rsid w:val="3B77693D"/>
    <w:rsid w:val="3C7035A7"/>
    <w:rsid w:val="3CA7177B"/>
    <w:rsid w:val="3DDB2696"/>
    <w:rsid w:val="3DEB3122"/>
    <w:rsid w:val="3E014ED7"/>
    <w:rsid w:val="3E482632"/>
    <w:rsid w:val="3F28273B"/>
    <w:rsid w:val="3F7E18C4"/>
    <w:rsid w:val="400C5122"/>
    <w:rsid w:val="409A272E"/>
    <w:rsid w:val="40E63BC5"/>
    <w:rsid w:val="4126255F"/>
    <w:rsid w:val="413C5D16"/>
    <w:rsid w:val="4153669A"/>
    <w:rsid w:val="42CE66BF"/>
    <w:rsid w:val="42ED0C60"/>
    <w:rsid w:val="43111DE8"/>
    <w:rsid w:val="43122A4F"/>
    <w:rsid w:val="440402D0"/>
    <w:rsid w:val="44633F9D"/>
    <w:rsid w:val="44B9044A"/>
    <w:rsid w:val="44BA61BD"/>
    <w:rsid w:val="45A831F7"/>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413ED2"/>
    <w:rsid w:val="4B8B1610"/>
    <w:rsid w:val="4B9201AC"/>
    <w:rsid w:val="4C6B1D2A"/>
    <w:rsid w:val="4CD2678A"/>
    <w:rsid w:val="4CDF43A8"/>
    <w:rsid w:val="4D6236A6"/>
    <w:rsid w:val="4D8E53C8"/>
    <w:rsid w:val="4DD21CFB"/>
    <w:rsid w:val="4DD46D42"/>
    <w:rsid w:val="4DF96CE5"/>
    <w:rsid w:val="4E5B79A0"/>
    <w:rsid w:val="4EFA292F"/>
    <w:rsid w:val="4F534004"/>
    <w:rsid w:val="4F8847C5"/>
    <w:rsid w:val="4FB279D1"/>
    <w:rsid w:val="4FF74C1E"/>
    <w:rsid w:val="50E84DEF"/>
    <w:rsid w:val="51145BE4"/>
    <w:rsid w:val="511C71B0"/>
    <w:rsid w:val="5144296E"/>
    <w:rsid w:val="51FD278D"/>
    <w:rsid w:val="533D4EBE"/>
    <w:rsid w:val="535147A0"/>
    <w:rsid w:val="53A10944"/>
    <w:rsid w:val="53EF02ED"/>
    <w:rsid w:val="53F616A8"/>
    <w:rsid w:val="5408154B"/>
    <w:rsid w:val="562C7B60"/>
    <w:rsid w:val="566C6BAF"/>
    <w:rsid w:val="56D7393C"/>
    <w:rsid w:val="56F0029E"/>
    <w:rsid w:val="5714693E"/>
    <w:rsid w:val="579B0E0D"/>
    <w:rsid w:val="57B353DB"/>
    <w:rsid w:val="57DBDE73"/>
    <w:rsid w:val="57F644C6"/>
    <w:rsid w:val="587F24DD"/>
    <w:rsid w:val="589D2963"/>
    <w:rsid w:val="58AE4B70"/>
    <w:rsid w:val="596654BC"/>
    <w:rsid w:val="59A44C97"/>
    <w:rsid w:val="59D241E6"/>
    <w:rsid w:val="5A394818"/>
    <w:rsid w:val="5A400BE1"/>
    <w:rsid w:val="5A596D31"/>
    <w:rsid w:val="5AC462DC"/>
    <w:rsid w:val="5AE0722A"/>
    <w:rsid w:val="5AF609D6"/>
    <w:rsid w:val="5B5A24A5"/>
    <w:rsid w:val="5B793214"/>
    <w:rsid w:val="5B7B76CC"/>
    <w:rsid w:val="5BED59B0"/>
    <w:rsid w:val="5C45759A"/>
    <w:rsid w:val="5C4C0928"/>
    <w:rsid w:val="5C730F17"/>
    <w:rsid w:val="5CEE7C31"/>
    <w:rsid w:val="5D15712E"/>
    <w:rsid w:val="5DB702A0"/>
    <w:rsid w:val="5DBDD2DE"/>
    <w:rsid w:val="5DCE545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94766FF"/>
    <w:rsid w:val="6A1A5DFB"/>
    <w:rsid w:val="6A3A1AE6"/>
    <w:rsid w:val="6A5C442C"/>
    <w:rsid w:val="6A84396A"/>
    <w:rsid w:val="6ABB0C02"/>
    <w:rsid w:val="6BA37E39"/>
    <w:rsid w:val="6BB626EF"/>
    <w:rsid w:val="6BD46203"/>
    <w:rsid w:val="6C4A1E43"/>
    <w:rsid w:val="6C566537"/>
    <w:rsid w:val="6C57259B"/>
    <w:rsid w:val="6C5D26DE"/>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50224"/>
    <w:rsid w:val="719E383B"/>
    <w:rsid w:val="719F360F"/>
    <w:rsid w:val="71CF7BDA"/>
    <w:rsid w:val="720D244B"/>
    <w:rsid w:val="727B3547"/>
    <w:rsid w:val="728029CB"/>
    <w:rsid w:val="72D3613B"/>
    <w:rsid w:val="72FC2D01"/>
    <w:rsid w:val="73522018"/>
    <w:rsid w:val="73A56E44"/>
    <w:rsid w:val="74395CFF"/>
    <w:rsid w:val="75633F86"/>
    <w:rsid w:val="759439CB"/>
    <w:rsid w:val="75D32B5E"/>
    <w:rsid w:val="75D530C1"/>
    <w:rsid w:val="761B33ED"/>
    <w:rsid w:val="766457AB"/>
    <w:rsid w:val="76B33626"/>
    <w:rsid w:val="76FEA3E6"/>
    <w:rsid w:val="77446974"/>
    <w:rsid w:val="777F0347"/>
    <w:rsid w:val="77D666A5"/>
    <w:rsid w:val="77E97A33"/>
    <w:rsid w:val="77FB6801"/>
    <w:rsid w:val="784844A2"/>
    <w:rsid w:val="791F767E"/>
    <w:rsid w:val="7967601B"/>
    <w:rsid w:val="79890BDE"/>
    <w:rsid w:val="79BA5BE7"/>
    <w:rsid w:val="7A790902"/>
    <w:rsid w:val="7AA32ED1"/>
    <w:rsid w:val="7C3C5E6C"/>
    <w:rsid w:val="7C4101E5"/>
    <w:rsid w:val="7C8E5D48"/>
    <w:rsid w:val="7CA83501"/>
    <w:rsid w:val="7D074427"/>
    <w:rsid w:val="7D6E973E"/>
    <w:rsid w:val="7D7E5971"/>
    <w:rsid w:val="7D9677FD"/>
    <w:rsid w:val="7DD87665"/>
    <w:rsid w:val="7E1162B8"/>
    <w:rsid w:val="7E3F39F1"/>
    <w:rsid w:val="7E6975E4"/>
    <w:rsid w:val="7E9F85C0"/>
    <w:rsid w:val="7ECD54A1"/>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305E5633"/>
  <w15:docId w15:val="{A96C1209-A344-4B9C-89CA-20D933EB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DC528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DC5284"/>
    <w:rPr>
      <w:rFonts w:eastAsia="微软雅黑"/>
      <w:b/>
      <w:bCs/>
      <w:kern w:val="2"/>
      <w:sz w:val="28"/>
      <w:szCs w:val="28"/>
    </w:rPr>
  </w:style>
  <w:style w:type="paragraph" w:styleId="af5">
    <w:name w:val="Subtitle"/>
    <w:basedOn w:val="a"/>
    <w:next w:val="a"/>
    <w:link w:val="af6"/>
    <w:uiPriority w:val="11"/>
    <w:qFormat/>
    <w:rsid w:val="00DC5284"/>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DC5284"/>
    <w:rPr>
      <w:b/>
      <w:bCs/>
      <w:kern w:val="28"/>
      <w:sz w:val="32"/>
      <w:szCs w:val="32"/>
    </w:rPr>
  </w:style>
  <w:style w:type="character" w:styleId="af7">
    <w:name w:val="Subtle Emphasis"/>
    <w:basedOn w:val="a0"/>
    <w:uiPriority w:val="19"/>
    <w:qFormat/>
    <w:rsid w:val="00DC5284"/>
    <w:rPr>
      <w:i/>
      <w:iCs/>
      <w:color w:val="404040" w:themeColor="text1" w:themeTint="BF"/>
    </w:rPr>
  </w:style>
  <w:style w:type="character" w:styleId="af8">
    <w:name w:val="Emphasis"/>
    <w:basedOn w:val="a0"/>
    <w:uiPriority w:val="20"/>
    <w:qFormat/>
    <w:rsid w:val="00DC52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17</Pages>
  <Words>1742</Words>
  <Characters>9930</Characters>
  <Application>Microsoft Office Word</Application>
  <DocSecurity>0</DocSecurity>
  <Lines>82</Lines>
  <Paragraphs>23</Paragraphs>
  <ScaleCrop>false</ScaleCrop>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68</cp:revision>
  <cp:lastPrinted>2020-08-22T11:33:00Z</cp:lastPrinted>
  <dcterms:created xsi:type="dcterms:W3CDTF">2024-01-22T08:47:00Z</dcterms:created>
  <dcterms:modified xsi:type="dcterms:W3CDTF">2026-08-14T05:50:00Z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