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EE14E78" w14:textId="406A7AC4" w:rsidR="00357B4A" w:rsidRPr="00B42858" w:rsidRDefault="00357B4A" w:rsidP="00357B4A">
      <w:pPr>
        <w:pStyle w:val="af0"/>
        <w:rPr>
          <w:rFonts w:ascii="Times New Roman" w:eastAsia="思源黑体 CN Normal" w:hAnsi="Times New Roman"/>
          <w:color w:val="00653B"/>
          <w:sz w:val="72"/>
          <w:szCs w:val="72"/>
        </w:rPr>
      </w:pPr>
      <w:r w:rsidRPr="00B42858">
        <w:rPr>
          <w:rFonts w:ascii="Times New Roman" w:eastAsia="思源黑体 CN Normal" w:hAnsi="Times New Roman"/>
          <w:color w:val="00653B"/>
          <w:sz w:val="72"/>
          <w:szCs w:val="72"/>
        </w:rPr>
        <w:t>检测报</w:t>
      </w:r>
      <w:r w:rsidRPr="00B42858">
        <w:rPr>
          <w:rFonts w:ascii="Times New Roman" w:eastAsia="思源黑体 CN Normal" w:hAnsi="Times New Roman"/>
          <w:color w:val="00653B"/>
          <w:sz w:val="72"/>
          <w:szCs w:val="72"/>
          <w:lang w:val="x-none" w:eastAsia="x-none"/>
        </w:rPr>
        <w:t>告</w:t>
      </w:r>
    </w:p>
    <w:p w14:paraId="348C3446" w14:textId="4FF49934" w:rsidR="00357B4A" w:rsidRPr="00B42858" w:rsidRDefault="00975AD5" w:rsidP="00357B4A">
      <w:pPr>
        <w:spacing w:beforeLines="100" w:before="312" w:line="500" w:lineRule="exact"/>
        <w:rPr>
          <w:rFonts w:ascii="Times New Roman" w:eastAsia="思源黑体 CN Normal" w:hAnsi="Times New Roman"/>
          <w:b/>
          <w:sz w:val="28"/>
          <w:szCs w:val="28"/>
        </w:rPr>
      </w:pPr>
      <w:r w:rsidRPr="00B42858">
        <w:rPr>
          <w:rFonts w:ascii="Times New Roman" w:eastAsia="思源黑体 CN Normal" w:hAnsi="Times New Roman"/>
          <w:noProof/>
        </w:rPr>
        <w:drawing>
          <wp:anchor distT="0" distB="0" distL="114300" distR="114300" simplePos="0" relativeHeight="251655680" behindDoc="0" locked="0" layoutInCell="1" allowOverlap="1" wp14:anchorId="46E28480" wp14:editId="6343B67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B42858">
        <w:rPr>
          <w:rFonts w:ascii="Times New Roman" w:eastAsia="思源黑体 CN Normal" w:hAnsi="Times New Roman"/>
          <w:b/>
          <w:sz w:val="28"/>
          <w:szCs w:val="28"/>
        </w:rPr>
        <w:t xml:space="preserve">      </w:t>
      </w:r>
      <w:r w:rsidR="00357B4A" w:rsidRPr="00B42858">
        <w:rPr>
          <w:rFonts w:ascii="Times New Roman" w:eastAsia="思源黑体 CN Normal" w:hAnsi="Times New Roman"/>
          <w:b/>
          <w:sz w:val="28"/>
          <w:szCs w:val="28"/>
        </w:rPr>
        <w:t>送检信息</w:t>
      </w:r>
    </w:p>
    <w:p w14:paraId="01BE43BD" w14:textId="78745E94" w:rsidR="00357B4A" w:rsidRPr="00B42858" w:rsidRDefault="00A32EAB" w:rsidP="00357B4A">
      <w:pPr>
        <w:rPr>
          <w:rFonts w:ascii="Times New Roman" w:eastAsia="思源黑体 CN Normal" w:hAnsi="Times New Roman"/>
          <w:szCs w:val="21"/>
        </w:rPr>
      </w:pPr>
      <w:r w:rsidRPr="00B42858">
        <w:rPr>
          <w:rFonts w:ascii="Times New Roman" w:eastAsia="思源黑体 CN Normal" w:hAnsi="Times New Roman"/>
          <w:noProof/>
          <w:szCs w:val="21"/>
        </w:rPr>
        <mc:AlternateContent>
          <mc:Choice Requires="wps">
            <w:drawing>
              <wp:inline distT="0" distB="0" distL="0" distR="0" wp14:anchorId="7B020FAB" wp14:editId="7321F301">
                <wp:extent cx="5473700" cy="5080"/>
                <wp:effectExtent l="9525" t="9525" r="12700" b="13970"/>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6E616B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Mjzw/zQEAAHw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867671" w:rsidRPr="00B56F72" w14:paraId="1A9683F2" w14:textId="77777777" w:rsidTr="00412516">
        <w:trPr>
          <w:trHeight w:val="624"/>
        </w:trPr>
        <w:tc>
          <w:tcPr>
            <w:tcW w:w="4078" w:type="dxa"/>
            <w:shd w:val="clear" w:color="auto" w:fill="auto"/>
            <w:vAlign w:val="center"/>
          </w:tcPr>
          <w:p w14:paraId="270DF59C" w14:textId="5D42DBEF" w:rsidR="00867671" w:rsidRPr="00B56F72" w:rsidRDefault="00867671" w:rsidP="00216B84">
            <w:pPr>
              <w:spacing w:line="280" w:lineRule="exact"/>
              <w:ind w:firstLineChars="50" w:firstLine="107"/>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C75275" w:rsidRPr="0049398E">
              <w:rPr>
                <w:rFonts w:ascii="Times New Roman" w:eastAsia="思源黑体 CN Normal" w:hAnsi="Times New Roman" w:cs="微软雅黑" w:hint="eastAsia"/>
                <w:color w:val="000000" w:themeColor="text1"/>
                <w:szCs w:val="21"/>
              </w:rPr>
              <w:t>{%if</w:t>
            </w:r>
            <w:r w:rsidR="00C75275" w:rsidRPr="0049398E">
              <w:rPr>
                <w:rFonts w:ascii="Times New Roman" w:eastAsia="思源黑体 CN Normal" w:hAnsi="Times New Roman" w:cs="微软雅黑"/>
                <w:color w:val="000000" w:themeColor="text1"/>
                <w:szCs w:val="21"/>
              </w:rPr>
              <w:t xml:space="preserve"> </w:t>
            </w:r>
            <w:proofErr w:type="spellStart"/>
            <w:proofErr w:type="gramStart"/>
            <w:r w:rsidR="00C75275" w:rsidRPr="0049398E">
              <w:rPr>
                <w:rFonts w:ascii="Times New Roman" w:eastAsia="思源黑体 CN Normal" w:hAnsi="Times New Roman" w:cs="微软雅黑"/>
                <w:color w:val="000000" w:themeColor="text1"/>
                <w:szCs w:val="21"/>
              </w:rPr>
              <w:t>sample.company</w:t>
            </w:r>
            <w:proofErr w:type="spellEnd"/>
            <w:proofErr w:type="gramEnd"/>
            <w:r w:rsidR="00C75275" w:rsidRPr="0049398E">
              <w:rPr>
                <w:rFonts w:ascii="Times New Roman" w:eastAsia="思源黑体 CN Normal" w:hAnsi="Times New Roman" w:cs="微软雅黑" w:hint="eastAsia"/>
                <w:color w:val="000000" w:themeColor="text1"/>
                <w:szCs w:val="21"/>
              </w:rPr>
              <w:t xml:space="preserve"> </w:t>
            </w:r>
            <w:r w:rsidR="00C75275" w:rsidRPr="0049398E">
              <w:rPr>
                <w:rFonts w:ascii="Times New Roman" w:eastAsia="思源黑体 CN Normal" w:hAnsi="Times New Roman" w:cs="微软雅黑"/>
                <w:color w:val="000000" w:themeColor="text1"/>
                <w:szCs w:val="21"/>
              </w:rPr>
              <w:t>!=”</w:t>
            </w:r>
            <w:r w:rsidR="00C75275" w:rsidRPr="0049398E">
              <w:rPr>
                <w:rFonts w:ascii="Times New Roman" w:eastAsia="思源黑体 CN Normal" w:hAnsi="Times New Roman" w:cs="微软雅黑" w:hint="eastAsia"/>
                <w:color w:val="000000" w:themeColor="text1"/>
                <w:szCs w:val="21"/>
              </w:rPr>
              <w:t>重庆大学附属肿瘤医院</w:t>
            </w:r>
            <w:r w:rsidR="00C75275" w:rsidRPr="0049398E">
              <w:rPr>
                <w:rFonts w:ascii="Times New Roman" w:eastAsia="思源黑体 CN Normal" w:hAnsi="Times New Roman" w:cs="微软雅黑"/>
                <w:color w:val="000000" w:themeColor="text1"/>
                <w:szCs w:val="21"/>
              </w:rPr>
              <w:t>”</w:t>
            </w:r>
            <w:r w:rsidR="00C75275" w:rsidRPr="0049398E">
              <w:rPr>
                <w:rFonts w:ascii="Times New Roman" w:eastAsia="思源黑体 CN Normal" w:hAnsi="Times New Roman" w:cs="微软雅黑" w:hint="eastAsia"/>
                <w:color w:val="000000" w:themeColor="text1"/>
                <w:szCs w:val="21"/>
              </w:rPr>
              <w:t>%}</w:t>
            </w:r>
            <w:r w:rsidR="00C75275">
              <w:rPr>
                <w:rFonts w:ascii="Times New Roman" w:eastAsia="思源黑体 CN Normal" w:hAnsi="Times New Roman" w:cs="微软雅黑" w:hint="eastAsia"/>
                <w:color w:val="000000" w:themeColor="text1"/>
                <w:szCs w:val="21"/>
              </w:rPr>
              <w:t>{</w:t>
            </w:r>
            <w:r w:rsidR="00C75275">
              <w:rPr>
                <w:rFonts w:ascii="Times New Roman" w:eastAsia="思源黑体 CN Normal" w:hAnsi="Times New Roman" w:cs="微软雅黑"/>
                <w:color w:val="000000" w:themeColor="text1"/>
                <w:szCs w:val="21"/>
              </w:rPr>
              <w:t>{</w:t>
            </w:r>
            <w:proofErr w:type="spellStart"/>
            <w:r w:rsidR="00C75275">
              <w:rPr>
                <w:rFonts w:ascii="Times New Roman" w:eastAsia="思源黑体 CN Normal" w:hAnsi="Times New Roman" w:cs="微软雅黑"/>
                <w:color w:val="000000" w:themeColor="text1"/>
                <w:szCs w:val="21"/>
              </w:rPr>
              <w:t>sample.</w:t>
            </w:r>
            <w:r w:rsidR="00C75275" w:rsidRPr="00A81980">
              <w:rPr>
                <w:rFonts w:ascii="Times New Roman" w:eastAsia="思源黑体 CN Normal" w:hAnsi="Times New Roman" w:cs="微软雅黑"/>
                <w:color w:val="000000" w:themeColor="text1"/>
                <w:szCs w:val="21"/>
              </w:rPr>
              <w:t>company</w:t>
            </w:r>
            <w:proofErr w:type="spellEnd"/>
            <w:r w:rsidR="00C75275">
              <w:rPr>
                <w:rFonts w:ascii="Times New Roman" w:eastAsia="思源黑体 CN Normal" w:hAnsi="Times New Roman" w:cs="微软雅黑"/>
                <w:color w:val="000000" w:themeColor="text1"/>
                <w:szCs w:val="21"/>
              </w:rPr>
              <w:t>}}{%else%}{%endif%}</w:t>
            </w:r>
          </w:p>
        </w:tc>
        <w:tc>
          <w:tcPr>
            <w:tcW w:w="4220" w:type="dxa"/>
            <w:shd w:val="clear" w:color="auto" w:fill="auto"/>
            <w:vAlign w:val="center"/>
          </w:tcPr>
          <w:p w14:paraId="5D943A89"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867671" w:rsidRPr="00B56F72" w14:paraId="4DFFA9D9" w14:textId="77777777" w:rsidTr="00412516">
        <w:trPr>
          <w:trHeight w:val="624"/>
        </w:trPr>
        <w:tc>
          <w:tcPr>
            <w:tcW w:w="4078" w:type="dxa"/>
            <w:shd w:val="clear" w:color="auto" w:fill="D6E3BC"/>
            <w:vAlign w:val="center"/>
          </w:tcPr>
          <w:p w14:paraId="1B509D27" w14:textId="77777777" w:rsidR="00867671" w:rsidRPr="00B56F72" w:rsidRDefault="00867671" w:rsidP="00216B84">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EA9AA85"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867671" w:rsidRPr="00B56F72" w14:paraId="0EB787F0" w14:textId="77777777" w:rsidTr="00412516">
        <w:trPr>
          <w:trHeight w:val="624"/>
        </w:trPr>
        <w:tc>
          <w:tcPr>
            <w:tcW w:w="4078" w:type="dxa"/>
            <w:shd w:val="clear" w:color="auto" w:fill="auto"/>
            <w:vAlign w:val="center"/>
          </w:tcPr>
          <w:p w14:paraId="6423DBA5" w14:textId="77777777" w:rsidR="00867671" w:rsidRPr="00B56F72" w:rsidRDefault="00867671" w:rsidP="00216B84">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EAE45C5" w14:textId="67B88A07" w:rsidR="00867671" w:rsidRPr="00B56F72" w:rsidRDefault="00867671" w:rsidP="00216B84">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BF6B0B" w:rsidRPr="00BF6B0B">
              <w:rPr>
                <w:rFonts w:ascii="Times New Roman" w:eastAsia="思源黑体 CN Normal" w:hAnsi="Times New Roman" w:cs="微软雅黑"/>
                <w:color w:val="000000" w:themeColor="text1"/>
                <w:szCs w:val="21"/>
              </w:rPr>
              <w:t>{{</w:t>
            </w:r>
            <w:proofErr w:type="spellStart"/>
            <w:proofErr w:type="gramStart"/>
            <w:r w:rsidR="00BF6B0B" w:rsidRPr="00BF6B0B">
              <w:rPr>
                <w:rFonts w:ascii="Times New Roman" w:eastAsia="思源黑体 CN Normal" w:hAnsi="Times New Roman" w:cs="微软雅黑"/>
                <w:color w:val="000000" w:themeColor="text1"/>
                <w:szCs w:val="21"/>
              </w:rPr>
              <w:t>sample.pathol</w:t>
            </w:r>
            <w:proofErr w:type="gramEnd"/>
            <w:r w:rsidR="00BF6B0B" w:rsidRPr="00BF6B0B">
              <w:rPr>
                <w:rFonts w:ascii="Times New Roman" w:eastAsia="思源黑体 CN Normal" w:hAnsi="Times New Roman" w:cs="微软雅黑"/>
                <w:color w:val="000000" w:themeColor="text1"/>
                <w:szCs w:val="21"/>
              </w:rPr>
              <w:t>_diagn</w:t>
            </w:r>
            <w:proofErr w:type="spellEnd"/>
            <w:r w:rsidR="00BF6B0B" w:rsidRPr="00BF6B0B">
              <w:rPr>
                <w:rFonts w:ascii="Times New Roman" w:eastAsia="思源黑体 CN Normal" w:hAnsi="Times New Roman" w:cs="微软雅黑"/>
                <w:color w:val="000000" w:themeColor="text1"/>
                <w:szCs w:val="21"/>
              </w:rPr>
              <w:t>}}</w:t>
            </w:r>
          </w:p>
        </w:tc>
      </w:tr>
      <w:tr w:rsidR="00867671" w:rsidRPr="00B56F72" w14:paraId="00E60D4E" w14:textId="77777777" w:rsidTr="00412516">
        <w:trPr>
          <w:trHeight w:val="624"/>
        </w:trPr>
        <w:tc>
          <w:tcPr>
            <w:tcW w:w="4078" w:type="dxa"/>
            <w:shd w:val="clear" w:color="auto" w:fill="D6E3BC"/>
            <w:vAlign w:val="center"/>
          </w:tcPr>
          <w:p w14:paraId="31E6AED9" w14:textId="77777777" w:rsidR="00867671" w:rsidRPr="00B56F72" w:rsidRDefault="00867671" w:rsidP="00216B84">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9CE7832"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867671" w:rsidRPr="00B56F72" w14:paraId="411A122F" w14:textId="77777777" w:rsidTr="00412516">
        <w:trPr>
          <w:trHeight w:val="624"/>
        </w:trPr>
        <w:tc>
          <w:tcPr>
            <w:tcW w:w="4078" w:type="dxa"/>
            <w:shd w:val="clear" w:color="auto" w:fill="auto"/>
            <w:vAlign w:val="center"/>
          </w:tcPr>
          <w:p w14:paraId="1499159F" w14:textId="4A6E90F2" w:rsidR="00867671" w:rsidRPr="00B56F72" w:rsidRDefault="00867671" w:rsidP="00216B84">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FDF35A6" w14:textId="77777777" w:rsidR="00867671" w:rsidRPr="00B56F72" w:rsidRDefault="00867671" w:rsidP="00216B84">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gather</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r>
      <w:tr w:rsidR="00867671" w:rsidRPr="00B56F72" w14:paraId="10B0969F" w14:textId="77777777" w:rsidTr="00412516">
        <w:trPr>
          <w:trHeight w:val="624"/>
        </w:trPr>
        <w:tc>
          <w:tcPr>
            <w:tcW w:w="4078" w:type="dxa"/>
            <w:shd w:val="clear" w:color="auto" w:fill="D6E3BC"/>
            <w:vAlign w:val="center"/>
          </w:tcPr>
          <w:p w14:paraId="20387463" w14:textId="77777777" w:rsidR="00867671" w:rsidRPr="00B56F72" w:rsidRDefault="00867671" w:rsidP="00216B84">
            <w:pPr>
              <w:spacing w:line="280" w:lineRule="exact"/>
              <w:ind w:firstLineChars="50" w:firstLine="107"/>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0D5AF3D" w14:textId="77777777" w:rsidR="00867671" w:rsidRPr="00B56F72" w:rsidRDefault="00867671" w:rsidP="00216B84">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56045FAB" w14:textId="77777777" w:rsidR="00B44DF0" w:rsidRDefault="00B44DF0">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0CE88038" w14:textId="25C3724B" w:rsidR="00357B4A" w:rsidRPr="00B42858" w:rsidRDefault="00A32EAB" w:rsidP="00357B4A">
      <w:pPr>
        <w:spacing w:line="500" w:lineRule="exact"/>
        <w:rPr>
          <w:rFonts w:ascii="Times New Roman" w:eastAsia="思源黑体 CN Normal" w:hAnsi="Times New Roman"/>
          <w:b/>
          <w:sz w:val="28"/>
          <w:szCs w:val="28"/>
        </w:rPr>
      </w:pPr>
      <w:r w:rsidRPr="00B42858">
        <w:rPr>
          <w:rFonts w:ascii="Times New Roman" w:eastAsia="思源黑体 CN Normal" w:hAnsi="Times New Roman"/>
          <w:b/>
          <w:noProof/>
          <w:sz w:val="28"/>
          <w:szCs w:val="28"/>
        </w:rPr>
        <w:lastRenderedPageBreak/>
        <w:drawing>
          <wp:anchor distT="0" distB="0" distL="114300" distR="114300" simplePos="0" relativeHeight="251656704" behindDoc="0" locked="0" layoutInCell="1" allowOverlap="1" wp14:anchorId="7C8F9FF8" wp14:editId="7E465A09">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8BA3BC" w14:textId="77777777" w:rsidR="00357B4A" w:rsidRPr="00B42858" w:rsidRDefault="00357B4A" w:rsidP="00357B4A">
      <w:pPr>
        <w:spacing w:line="500" w:lineRule="exact"/>
        <w:ind w:firstLineChars="300" w:firstLine="857"/>
        <w:rPr>
          <w:rFonts w:ascii="Times New Roman" w:eastAsia="思源黑体 CN Normal" w:hAnsi="Times New Roman"/>
          <w:b/>
          <w:sz w:val="28"/>
          <w:szCs w:val="28"/>
        </w:rPr>
      </w:pPr>
      <w:r w:rsidRPr="00B42858">
        <w:rPr>
          <w:rFonts w:ascii="Times New Roman" w:eastAsia="思源黑体 CN Normal" w:hAnsi="Times New Roman"/>
          <w:b/>
          <w:sz w:val="28"/>
          <w:szCs w:val="28"/>
        </w:rPr>
        <w:t>检测内容</w:t>
      </w:r>
    </w:p>
    <w:p w14:paraId="5E153066" w14:textId="19F6F145" w:rsidR="00357B4A" w:rsidRPr="00B42858" w:rsidRDefault="00A32EAB" w:rsidP="00357B4A">
      <w:pPr>
        <w:rPr>
          <w:rFonts w:ascii="Times New Roman" w:eastAsia="思源黑体 CN Normal" w:hAnsi="Times New Roman"/>
          <w:szCs w:val="21"/>
        </w:rPr>
      </w:pPr>
      <w:r w:rsidRPr="00B42858">
        <w:rPr>
          <w:rFonts w:ascii="Times New Roman" w:eastAsia="思源黑体 CN Normal" w:hAnsi="Times New Roman"/>
          <w:noProof/>
          <w:szCs w:val="21"/>
        </w:rPr>
        <mc:AlternateContent>
          <mc:Choice Requires="wps">
            <w:drawing>
              <wp:inline distT="0" distB="0" distL="0" distR="0" wp14:anchorId="2CF8F59D" wp14:editId="54FD7178">
                <wp:extent cx="5473700" cy="5080"/>
                <wp:effectExtent l="9525" t="15240" r="12700" b="17780"/>
                <wp:docPr id="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A9323C1"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1PU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1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qs1PU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DEE8F5F" w14:textId="77777777" w:rsidR="00357B4A" w:rsidRPr="00B42858"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bookmarkStart w:id="1" w:name="_Hlk42627966"/>
      <w:r w:rsidRPr="00B42858">
        <w:rPr>
          <w:rFonts w:ascii="Times New Roman" w:eastAsia="思源黑体 CN Normal" w:hAnsi="Times New Roman"/>
          <w:b/>
          <w:i/>
          <w:kern w:val="0"/>
          <w:sz w:val="24"/>
          <w:szCs w:val="24"/>
        </w:rPr>
        <w:t>BRCA1</w:t>
      </w:r>
      <w:r w:rsidRPr="00B42858">
        <w:rPr>
          <w:rFonts w:ascii="Times New Roman" w:eastAsia="思源黑体 CN Normal" w:hAnsi="Times New Roman"/>
          <w:b/>
          <w:kern w:val="0"/>
          <w:sz w:val="24"/>
          <w:szCs w:val="24"/>
        </w:rPr>
        <w:t>基因和</w:t>
      </w:r>
      <w:r w:rsidRPr="00B42858">
        <w:rPr>
          <w:rFonts w:ascii="Times New Roman" w:eastAsia="思源黑体 CN Normal" w:hAnsi="Times New Roman"/>
          <w:b/>
          <w:i/>
          <w:kern w:val="0"/>
          <w:sz w:val="24"/>
          <w:szCs w:val="24"/>
        </w:rPr>
        <w:t>BRCA2</w:t>
      </w:r>
      <w:r w:rsidRPr="00B42858">
        <w:rPr>
          <w:rFonts w:ascii="Times New Roman" w:eastAsia="思源黑体 CN Normal" w:hAnsi="Times New Roman"/>
          <w:b/>
          <w:kern w:val="0"/>
          <w:sz w:val="24"/>
          <w:szCs w:val="24"/>
        </w:rPr>
        <w:t>基因突变检测：</w:t>
      </w:r>
    </w:p>
    <w:p w14:paraId="73FF12F0" w14:textId="77777777" w:rsidR="00136900" w:rsidRPr="00B42858" w:rsidRDefault="00136900" w:rsidP="00136900">
      <w:pPr>
        <w:numPr>
          <w:ilvl w:val="0"/>
          <w:numId w:val="2"/>
        </w:numPr>
        <w:tabs>
          <w:tab w:val="left" w:pos="425"/>
        </w:tabs>
        <w:spacing w:line="500" w:lineRule="exact"/>
        <w:rPr>
          <w:rFonts w:ascii="Times New Roman" w:eastAsia="思源黑体 CN Normal" w:hAnsi="Times New Roman"/>
          <w:kern w:val="0"/>
        </w:rPr>
      </w:pPr>
      <w:bookmarkStart w:id="2" w:name="_Hlk42627937"/>
      <w:r w:rsidRPr="00B42858">
        <w:rPr>
          <w:rFonts w:ascii="Times New Roman" w:eastAsia="思源黑体 CN Normal" w:hAnsi="Times New Roman"/>
          <w:kern w:val="0"/>
        </w:rPr>
        <w:t>检测范围：</w:t>
      </w:r>
      <w:r w:rsidRPr="00B42858">
        <w:rPr>
          <w:rFonts w:ascii="Times New Roman" w:eastAsia="思源黑体 CN Normal" w:hAnsi="Times New Roman"/>
          <w:i/>
          <w:kern w:val="0"/>
        </w:rPr>
        <w:t>BRCA1</w:t>
      </w:r>
      <w:r w:rsidRPr="00B42858">
        <w:rPr>
          <w:rFonts w:ascii="Times New Roman" w:eastAsia="思源黑体 CN Normal" w:hAnsi="Times New Roman"/>
          <w:kern w:val="0"/>
        </w:rPr>
        <w:t>基因和</w:t>
      </w:r>
      <w:r w:rsidRPr="00B42858">
        <w:rPr>
          <w:rFonts w:ascii="Times New Roman" w:eastAsia="思源黑体 CN Normal" w:hAnsi="Times New Roman"/>
          <w:i/>
          <w:kern w:val="0"/>
        </w:rPr>
        <w:t>BRCA2</w:t>
      </w:r>
      <w:r w:rsidRPr="00B42858">
        <w:rPr>
          <w:rFonts w:ascii="Times New Roman" w:eastAsia="思源黑体 CN Normal" w:hAnsi="Times New Roman"/>
          <w:kern w:val="0"/>
        </w:rPr>
        <w:t>基因全编码区及外显子</w:t>
      </w:r>
      <w:r w:rsidRPr="00B42858">
        <w:rPr>
          <w:rFonts w:ascii="Times New Roman" w:eastAsia="思源黑体 CN Normal" w:hAnsi="Times New Roman"/>
          <w:kern w:val="0"/>
        </w:rPr>
        <w:t>-</w:t>
      </w:r>
      <w:r w:rsidRPr="00B42858">
        <w:rPr>
          <w:rFonts w:ascii="Times New Roman" w:eastAsia="思源黑体 CN Normal" w:hAnsi="Times New Roman"/>
          <w:kern w:val="0"/>
        </w:rPr>
        <w:t>内含子连接区、部分</w:t>
      </w:r>
      <w:r w:rsidRPr="00B42858">
        <w:rPr>
          <w:rFonts w:ascii="Times New Roman" w:eastAsia="思源黑体 CN Normal" w:hAnsi="Times New Roman"/>
          <w:kern w:val="0"/>
        </w:rPr>
        <w:t>UTR</w:t>
      </w:r>
      <w:r w:rsidRPr="00B42858">
        <w:rPr>
          <w:rFonts w:ascii="Times New Roman" w:eastAsia="思源黑体 CN Normal" w:hAnsi="Times New Roman"/>
          <w:kern w:val="0"/>
        </w:rPr>
        <w:t>区（非翻译区）和内含子</w:t>
      </w:r>
      <w:proofErr w:type="gramStart"/>
      <w:r w:rsidRPr="00B42858">
        <w:rPr>
          <w:rFonts w:ascii="Times New Roman" w:eastAsia="思源黑体 CN Normal" w:hAnsi="Times New Roman"/>
          <w:kern w:val="0"/>
        </w:rPr>
        <w:t>区热点</w:t>
      </w:r>
      <w:proofErr w:type="gramEnd"/>
      <w:r w:rsidRPr="00B42858">
        <w:rPr>
          <w:rFonts w:ascii="Times New Roman" w:eastAsia="思源黑体 CN Normal" w:hAnsi="Times New Roman"/>
          <w:kern w:val="0"/>
        </w:rPr>
        <w:t>变异。</w:t>
      </w:r>
    </w:p>
    <w:p w14:paraId="1B8682E4" w14:textId="78AECB96" w:rsidR="00136900" w:rsidRPr="00B42858" w:rsidRDefault="00136900" w:rsidP="00136900">
      <w:pPr>
        <w:numPr>
          <w:ilvl w:val="0"/>
          <w:numId w:val="2"/>
        </w:numPr>
        <w:tabs>
          <w:tab w:val="left" w:pos="425"/>
        </w:tabs>
        <w:spacing w:line="500" w:lineRule="exact"/>
        <w:rPr>
          <w:rFonts w:ascii="Times New Roman" w:eastAsia="思源黑体 CN Normal" w:hAnsi="Times New Roman"/>
          <w:kern w:val="0"/>
        </w:rPr>
      </w:pPr>
      <w:r w:rsidRPr="00B42858">
        <w:rPr>
          <w:rFonts w:ascii="Times New Roman" w:eastAsia="思源黑体 CN Normal" w:hAnsi="Times New Roman"/>
          <w:kern w:val="0"/>
        </w:rPr>
        <w:t>检测方法：基于</w:t>
      </w:r>
      <w:r w:rsidRPr="00B42858">
        <w:rPr>
          <w:rFonts w:ascii="Times New Roman" w:eastAsia="思源黑体 CN Normal" w:hAnsi="Times New Roman"/>
          <w:kern w:val="0"/>
        </w:rPr>
        <w:t>Illumina</w:t>
      </w:r>
      <w:r w:rsidRPr="00B42858">
        <w:rPr>
          <w:rFonts w:ascii="Times New Roman" w:eastAsia="思源黑体 CN Normal" w:hAnsi="Times New Roman"/>
          <w:kern w:val="0"/>
        </w:rPr>
        <w:t>平台的新一代高通量测序技术（</w:t>
      </w:r>
      <w:r w:rsidRPr="00B42858">
        <w:rPr>
          <w:rFonts w:ascii="Times New Roman" w:eastAsia="思源黑体 CN Normal" w:hAnsi="Times New Roman"/>
          <w:kern w:val="0"/>
        </w:rPr>
        <w:t>NGS</w:t>
      </w:r>
      <w:r w:rsidRPr="00B42858">
        <w:rPr>
          <w:rFonts w:ascii="Times New Roman" w:eastAsia="思源黑体 CN Normal" w:hAnsi="Times New Roman"/>
          <w:kern w:val="0"/>
        </w:rPr>
        <w:t>）。其中，建库试剂为</w:t>
      </w:r>
      <w:r w:rsidRPr="00B42858">
        <w:rPr>
          <w:rFonts w:ascii="Times New Roman" w:eastAsia="思源黑体 CN Normal" w:hAnsi="Times New Roman"/>
          <w:i/>
          <w:iCs/>
          <w:kern w:val="0"/>
        </w:rPr>
        <w:t>BRCA1/2</w:t>
      </w:r>
      <w:r w:rsidRPr="00B42858">
        <w:rPr>
          <w:rFonts w:ascii="Times New Roman" w:eastAsia="思源黑体 CN Normal" w:hAnsi="Times New Roman"/>
          <w:kern w:val="0"/>
        </w:rPr>
        <w:t>基因突变检测试剂（</w:t>
      </w:r>
      <w:r w:rsidRPr="00B42858">
        <w:rPr>
          <w:rFonts w:ascii="Times New Roman" w:eastAsia="思源黑体 CN Normal" w:hAnsi="Times New Roman"/>
          <w:kern w:val="0"/>
        </w:rPr>
        <w:t>HANDLE System</w:t>
      </w:r>
      <w:r w:rsidRPr="00B42858">
        <w:rPr>
          <w:rFonts w:ascii="Times New Roman" w:eastAsia="思源黑体 CN Normal" w:hAnsi="Times New Roman"/>
          <w:kern w:val="0"/>
        </w:rPr>
        <w:t>，</w:t>
      </w:r>
      <w:proofErr w:type="spellStart"/>
      <w:r w:rsidRPr="00B42858">
        <w:rPr>
          <w:rFonts w:ascii="Times New Roman" w:eastAsia="思源黑体 CN Normal" w:hAnsi="Times New Roman"/>
          <w:kern w:val="0"/>
        </w:rPr>
        <w:t>AmoyDx</w:t>
      </w:r>
      <w:proofErr w:type="spellEnd"/>
      <w:r w:rsidRPr="00B42858">
        <w:rPr>
          <w:rFonts w:ascii="Times New Roman" w:eastAsia="思源黑体 CN Normal" w:hAnsi="Times New Roman"/>
          <w:kern w:val="0"/>
        </w:rPr>
        <w:t>，货号：</w:t>
      </w:r>
      <w:r w:rsidR="00A918EB" w:rsidRPr="00A918EB">
        <w:rPr>
          <w:rFonts w:ascii="Times New Roman" w:eastAsia="思源黑体 CN Normal" w:hAnsi="Times New Roman"/>
          <w:kern w:val="0"/>
        </w:rPr>
        <w:t>8.06.0092</w:t>
      </w:r>
      <w:r w:rsidRPr="00B42858">
        <w:rPr>
          <w:rFonts w:ascii="Times New Roman" w:eastAsia="思源黑体 CN Normal" w:hAnsi="Times New Roman"/>
          <w:kern w:val="0"/>
        </w:rPr>
        <w:t>），测序平台为</w:t>
      </w:r>
      <w:r w:rsidRPr="00B42858">
        <w:rPr>
          <w:rFonts w:ascii="Times New Roman" w:eastAsia="思源黑体 CN Normal" w:hAnsi="Times New Roman"/>
          <w:kern w:val="0"/>
        </w:rPr>
        <w:t xml:space="preserve">Illumina </w:t>
      </w:r>
      <w:proofErr w:type="spellStart"/>
      <w:r w:rsidRPr="00B42858">
        <w:rPr>
          <w:rFonts w:ascii="Times New Roman" w:eastAsia="思源黑体 CN Normal" w:hAnsi="Times New Roman"/>
          <w:kern w:val="0"/>
        </w:rPr>
        <w:t>MiseqDx</w:t>
      </w:r>
      <w:proofErr w:type="spellEnd"/>
      <w:r w:rsidR="00DD4AEF" w:rsidRPr="00B42858">
        <w:rPr>
          <w:rFonts w:ascii="Times New Roman" w:eastAsia="思源黑体 CN Normal" w:hAnsi="Times New Roman"/>
          <w:kern w:val="0"/>
        </w:rPr>
        <w:t>/Nextseq500</w:t>
      </w:r>
      <w:r w:rsidRPr="00B42858">
        <w:rPr>
          <w:rFonts w:ascii="Times New Roman" w:eastAsia="思源黑体 CN Normal" w:hAnsi="Times New Roman"/>
          <w:kern w:val="0"/>
        </w:rPr>
        <w:t>，变异分析软件采用厦门艾德人类</w:t>
      </w:r>
      <w:r w:rsidRPr="00B42858">
        <w:rPr>
          <w:rFonts w:ascii="Times New Roman" w:eastAsia="思源黑体 CN Normal" w:hAnsi="Times New Roman"/>
          <w:kern w:val="0"/>
        </w:rPr>
        <w:t>12</w:t>
      </w:r>
      <w:r w:rsidRPr="00B42858">
        <w:rPr>
          <w:rFonts w:ascii="Times New Roman" w:eastAsia="思源黑体 CN Normal" w:hAnsi="Times New Roman"/>
          <w:kern w:val="0"/>
        </w:rPr>
        <w:t>基因突变分析软件。</w:t>
      </w:r>
    </w:p>
    <w:p w14:paraId="1258287E" w14:textId="77777777" w:rsidR="00136900" w:rsidRPr="00B42858" w:rsidRDefault="00136900" w:rsidP="00136900">
      <w:pPr>
        <w:numPr>
          <w:ilvl w:val="0"/>
          <w:numId w:val="2"/>
        </w:numPr>
        <w:tabs>
          <w:tab w:val="left" w:pos="425"/>
        </w:tabs>
        <w:spacing w:line="500" w:lineRule="exact"/>
        <w:rPr>
          <w:rFonts w:ascii="Times New Roman" w:eastAsia="思源黑体 CN Normal" w:hAnsi="Times New Roman"/>
          <w:kern w:val="0"/>
        </w:rPr>
      </w:pPr>
      <w:r w:rsidRPr="00B42858">
        <w:rPr>
          <w:rFonts w:ascii="Times New Roman" w:eastAsia="思源黑体 CN Normal" w:hAnsi="Times New Roman"/>
          <w:kern w:val="0"/>
        </w:rPr>
        <w:t>变异类型：</w:t>
      </w:r>
      <w:r w:rsidRPr="00B42858">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136900" w:rsidRPr="00B42858" w14:paraId="74103114" w14:textId="77777777" w:rsidTr="00B44DF0">
        <w:trPr>
          <w:trHeight w:val="850"/>
          <w:jc w:val="center"/>
        </w:trPr>
        <w:tc>
          <w:tcPr>
            <w:tcW w:w="1843" w:type="dxa"/>
            <w:tcBorders>
              <w:top w:val="single" w:sz="4" w:space="0" w:color="auto"/>
              <w:bottom w:val="single" w:sz="4" w:space="0" w:color="auto"/>
            </w:tcBorders>
            <w:shd w:val="clear" w:color="auto" w:fill="00653B"/>
            <w:noWrap/>
            <w:vAlign w:val="center"/>
          </w:tcPr>
          <w:p w14:paraId="5B161E12" w14:textId="77777777" w:rsidR="00136900" w:rsidRPr="00B42858" w:rsidRDefault="00136900"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7A8C907F" w14:textId="77777777" w:rsidR="00136900" w:rsidRPr="00B42858" w:rsidRDefault="00136900"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7D9050EB" w14:textId="77777777" w:rsidR="00136900" w:rsidRPr="00B42858" w:rsidRDefault="00306CA4"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247D4015" w14:textId="77777777" w:rsidR="00136900" w:rsidRPr="00B42858" w:rsidRDefault="00136900" w:rsidP="00EA6DB1">
            <w:pPr>
              <w:spacing w:line="240" w:lineRule="exact"/>
              <w:jc w:val="center"/>
              <w:rPr>
                <w:rFonts w:ascii="Times New Roman" w:eastAsia="思源黑体 CN Normal" w:hAnsi="Times New Roman"/>
                <w:b/>
                <w:color w:val="FFFFFF"/>
                <w:sz w:val="18"/>
                <w:szCs w:val="18"/>
              </w:rPr>
            </w:pPr>
            <w:r w:rsidRPr="00B42858">
              <w:rPr>
                <w:rFonts w:ascii="Times New Roman" w:eastAsia="思源黑体 CN Normal" w:hAnsi="Times New Roman"/>
                <w:b/>
                <w:color w:val="FFFFFF"/>
                <w:sz w:val="18"/>
                <w:szCs w:val="18"/>
              </w:rPr>
              <w:t>检测意义</w:t>
            </w:r>
          </w:p>
        </w:tc>
      </w:tr>
      <w:tr w:rsidR="00136900" w:rsidRPr="00B42858" w14:paraId="7846C4C1" w14:textId="77777777" w:rsidTr="00B44DF0">
        <w:trPr>
          <w:trHeight w:val="1020"/>
          <w:jc w:val="center"/>
        </w:trPr>
        <w:tc>
          <w:tcPr>
            <w:tcW w:w="1843" w:type="dxa"/>
            <w:tcBorders>
              <w:top w:val="single" w:sz="4" w:space="0" w:color="auto"/>
            </w:tcBorders>
            <w:shd w:val="clear" w:color="auto" w:fill="auto"/>
            <w:noWrap/>
            <w:vAlign w:val="center"/>
          </w:tcPr>
          <w:p w14:paraId="2C37C919" w14:textId="77777777" w:rsidR="00136900" w:rsidRPr="00B42858" w:rsidRDefault="00136900" w:rsidP="00EA6DB1">
            <w:pPr>
              <w:widowControl/>
              <w:jc w:val="center"/>
              <w:rPr>
                <w:rFonts w:ascii="Times New Roman" w:eastAsia="思源黑体 CN Normal" w:hAnsi="Times New Roman"/>
                <w:bCs/>
                <w:iCs/>
                <w:kern w:val="0"/>
                <w:sz w:val="18"/>
                <w:szCs w:val="18"/>
              </w:rPr>
            </w:pPr>
            <w:r w:rsidRPr="00B42858">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732A8F3B"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点突变</w:t>
            </w:r>
          </w:p>
          <w:p w14:paraId="42C5D1C1"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插入</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缺失突变</w:t>
            </w:r>
          </w:p>
          <w:p w14:paraId="3A0CB4C0" w14:textId="77777777" w:rsidR="00136900" w:rsidRPr="00B42858" w:rsidRDefault="00DD4AEF"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胚系大片段重排（</w:t>
            </w:r>
            <w:r w:rsidRPr="00B42858">
              <w:rPr>
                <w:rFonts w:ascii="Times New Roman" w:eastAsia="思源黑体 CN Normal" w:hAnsi="Times New Roman"/>
                <w:color w:val="000000"/>
                <w:sz w:val="18"/>
                <w:szCs w:val="18"/>
              </w:rPr>
              <w:t>LGR</w:t>
            </w:r>
            <w:r w:rsidRPr="00B42858">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147F0936"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68911FD3"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遗传风险</w:t>
            </w:r>
          </w:p>
          <w:p w14:paraId="227EDF3C"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用药指导</w:t>
            </w:r>
          </w:p>
        </w:tc>
      </w:tr>
      <w:tr w:rsidR="00136900" w:rsidRPr="00B42858" w14:paraId="46F23047" w14:textId="77777777" w:rsidTr="00B44DF0">
        <w:trPr>
          <w:trHeight w:val="1134"/>
          <w:jc w:val="center"/>
        </w:trPr>
        <w:tc>
          <w:tcPr>
            <w:tcW w:w="1843" w:type="dxa"/>
            <w:shd w:val="clear" w:color="auto" w:fill="D6E3BC"/>
            <w:noWrap/>
            <w:vAlign w:val="center"/>
          </w:tcPr>
          <w:p w14:paraId="4DF716A6" w14:textId="77777777" w:rsidR="00136900" w:rsidRPr="00B42858" w:rsidRDefault="00136900" w:rsidP="00EA6DB1">
            <w:pPr>
              <w:jc w:val="center"/>
              <w:rPr>
                <w:rFonts w:ascii="Times New Roman" w:eastAsia="思源黑体 CN Normal" w:hAnsi="Times New Roman"/>
                <w:iCs/>
                <w:color w:val="000000"/>
                <w:sz w:val="18"/>
                <w:szCs w:val="18"/>
              </w:rPr>
            </w:pPr>
            <w:r w:rsidRPr="00B42858">
              <w:rPr>
                <w:rFonts w:ascii="Times New Roman" w:eastAsia="思源黑体 CN Normal" w:hAnsi="Times New Roman"/>
                <w:iCs/>
                <w:color w:val="000000"/>
                <w:sz w:val="18"/>
                <w:szCs w:val="18"/>
              </w:rPr>
              <w:t>外周血</w:t>
            </w:r>
            <w:r w:rsidRPr="00B42858">
              <w:rPr>
                <w:rFonts w:ascii="Times New Roman" w:eastAsia="思源黑体 CN Normal" w:hAnsi="Times New Roman"/>
                <w:iCs/>
                <w:color w:val="000000"/>
                <w:sz w:val="18"/>
                <w:szCs w:val="18"/>
              </w:rPr>
              <w:t>+</w:t>
            </w:r>
            <w:r w:rsidRPr="00B42858">
              <w:rPr>
                <w:rFonts w:ascii="Times New Roman" w:eastAsia="思源黑体 CN Normal" w:hAnsi="Times New Roman"/>
                <w:iCs/>
                <w:color w:val="000000"/>
                <w:sz w:val="18"/>
                <w:szCs w:val="18"/>
              </w:rPr>
              <w:t>肿瘤组织</w:t>
            </w:r>
          </w:p>
        </w:tc>
        <w:tc>
          <w:tcPr>
            <w:tcW w:w="2295" w:type="dxa"/>
            <w:shd w:val="clear" w:color="auto" w:fill="D6E3BC"/>
            <w:vAlign w:val="center"/>
          </w:tcPr>
          <w:p w14:paraId="1B2CC5EF"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点突变</w:t>
            </w:r>
          </w:p>
          <w:p w14:paraId="1FB21D52"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插入</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缺失突变</w:t>
            </w:r>
          </w:p>
          <w:p w14:paraId="0F1B8ECF" w14:textId="77777777" w:rsidR="00136900" w:rsidRPr="00B42858" w:rsidRDefault="00DD4AEF"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胚系大片段重排（</w:t>
            </w:r>
            <w:r w:rsidRPr="00B42858">
              <w:rPr>
                <w:rFonts w:ascii="Times New Roman" w:eastAsia="思源黑体 CN Normal" w:hAnsi="Times New Roman"/>
                <w:color w:val="000000"/>
                <w:sz w:val="18"/>
                <w:szCs w:val="18"/>
              </w:rPr>
              <w:t>LGR</w:t>
            </w:r>
            <w:r w:rsidRPr="00B42858">
              <w:rPr>
                <w:rFonts w:ascii="Times New Roman" w:eastAsia="思源黑体 CN Normal" w:hAnsi="Times New Roman"/>
                <w:color w:val="000000"/>
                <w:sz w:val="18"/>
                <w:szCs w:val="18"/>
              </w:rPr>
              <w:t>）</w:t>
            </w:r>
          </w:p>
        </w:tc>
        <w:tc>
          <w:tcPr>
            <w:tcW w:w="2069" w:type="dxa"/>
            <w:shd w:val="clear" w:color="auto" w:fill="D6E3BC"/>
            <w:vAlign w:val="center"/>
          </w:tcPr>
          <w:p w14:paraId="2F4261A2"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体细胞，可区分</w:t>
            </w:r>
          </w:p>
        </w:tc>
        <w:tc>
          <w:tcPr>
            <w:tcW w:w="2070" w:type="dxa"/>
            <w:shd w:val="clear" w:color="auto" w:fill="D6E3BC"/>
            <w:vAlign w:val="center"/>
          </w:tcPr>
          <w:p w14:paraId="20A853CD"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遗传风险</w:t>
            </w:r>
          </w:p>
          <w:p w14:paraId="74A3B20A"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用药指导</w:t>
            </w:r>
          </w:p>
        </w:tc>
      </w:tr>
      <w:tr w:rsidR="00136900" w:rsidRPr="00B42858" w14:paraId="41098E26" w14:textId="77777777" w:rsidTr="00B44DF0">
        <w:trPr>
          <w:trHeight w:val="907"/>
          <w:jc w:val="center"/>
        </w:trPr>
        <w:tc>
          <w:tcPr>
            <w:tcW w:w="1843" w:type="dxa"/>
            <w:tcBorders>
              <w:bottom w:val="single" w:sz="4" w:space="0" w:color="auto"/>
            </w:tcBorders>
            <w:shd w:val="clear" w:color="auto" w:fill="auto"/>
            <w:noWrap/>
            <w:vAlign w:val="center"/>
          </w:tcPr>
          <w:p w14:paraId="5432FD5E" w14:textId="77777777" w:rsidR="00136900" w:rsidRPr="00B42858" w:rsidRDefault="00136900" w:rsidP="00EA6DB1">
            <w:pPr>
              <w:jc w:val="center"/>
              <w:rPr>
                <w:rFonts w:ascii="Times New Roman" w:eastAsia="思源黑体 CN Normal" w:hAnsi="Times New Roman"/>
                <w:iCs/>
                <w:color w:val="000000"/>
                <w:sz w:val="18"/>
                <w:szCs w:val="18"/>
              </w:rPr>
            </w:pPr>
            <w:r w:rsidRPr="00B42858">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432ED65D"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点突变</w:t>
            </w:r>
          </w:p>
          <w:p w14:paraId="76E2981B"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插入</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6DF23A58"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胚系</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00B52999" w14:textId="77777777" w:rsidR="00136900" w:rsidRPr="00B42858" w:rsidRDefault="00136900" w:rsidP="00EA6DB1">
            <w:pPr>
              <w:jc w:val="center"/>
              <w:rPr>
                <w:rFonts w:ascii="Times New Roman" w:eastAsia="思源黑体 CN Normal" w:hAnsi="Times New Roman"/>
                <w:color w:val="000000"/>
                <w:sz w:val="18"/>
                <w:szCs w:val="18"/>
              </w:rPr>
            </w:pPr>
            <w:r w:rsidRPr="00B42858">
              <w:rPr>
                <w:rFonts w:ascii="Times New Roman" w:eastAsia="思源黑体 CN Normal" w:hAnsi="Times New Roman"/>
                <w:color w:val="000000"/>
                <w:sz w:val="18"/>
                <w:szCs w:val="18"/>
              </w:rPr>
              <w:t>用药指导</w:t>
            </w:r>
          </w:p>
        </w:tc>
      </w:tr>
    </w:tbl>
    <w:p w14:paraId="269F3128" w14:textId="77777777" w:rsidR="00136900" w:rsidRPr="00B42858" w:rsidRDefault="00136900" w:rsidP="00136900">
      <w:pPr>
        <w:spacing w:line="400" w:lineRule="exact"/>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注：</w:t>
      </w:r>
    </w:p>
    <w:p w14:paraId="442D994F" w14:textId="77777777" w:rsidR="00136900" w:rsidRPr="00B42858" w:rsidRDefault="00DD4AEF" w:rsidP="00306CA4">
      <w:pPr>
        <w:spacing w:line="400" w:lineRule="exact"/>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1</w:t>
      </w:r>
      <w:r w:rsidR="00136900" w:rsidRPr="00B42858">
        <w:rPr>
          <w:rFonts w:ascii="Times New Roman" w:eastAsia="思源黑体 CN Normal" w:hAnsi="Times New Roman"/>
          <w:kern w:val="0"/>
          <w:sz w:val="18"/>
          <w:szCs w:val="18"/>
        </w:rPr>
        <w:t xml:space="preserve">. </w:t>
      </w:r>
      <w:r w:rsidR="00136900" w:rsidRPr="00B42858">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B42858">
        <w:rPr>
          <w:rFonts w:ascii="Times New Roman" w:eastAsia="思源黑体 CN Normal" w:hAnsi="Times New Roman"/>
          <w:kern w:val="0"/>
          <w:sz w:val="18"/>
          <w:szCs w:val="18"/>
        </w:rPr>
        <w:t>2</w:t>
      </w:r>
      <w:r w:rsidR="00136900" w:rsidRPr="00B42858">
        <w:rPr>
          <w:rFonts w:ascii="Times New Roman" w:eastAsia="思源黑体 CN Normal" w:hAnsi="Times New Roman"/>
          <w:kern w:val="0"/>
          <w:sz w:val="18"/>
          <w:szCs w:val="18"/>
        </w:rPr>
        <w:t xml:space="preserve">. </w:t>
      </w:r>
      <w:r w:rsidR="00136900" w:rsidRPr="00B42858">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3F5A17EC" w14:textId="6B80DCD9" w:rsidR="00B44DF0" w:rsidRPr="00B44DF0" w:rsidRDefault="00DD4AEF" w:rsidP="00B44DF0">
      <w:pPr>
        <w:spacing w:line="400" w:lineRule="exact"/>
        <w:rPr>
          <w:rFonts w:ascii="Times New Roman" w:eastAsia="思源黑体 CN Normal" w:hAnsi="Times New Roman"/>
          <w:kern w:val="0"/>
        </w:rPr>
      </w:pPr>
      <w:r w:rsidRPr="00B42858">
        <w:rPr>
          <w:rFonts w:ascii="Times New Roman" w:eastAsia="思源黑体 CN Normal" w:hAnsi="Times New Roman"/>
          <w:kern w:val="0"/>
          <w:sz w:val="18"/>
          <w:szCs w:val="18"/>
        </w:rPr>
        <w:t>3. NGS</w:t>
      </w:r>
      <w:r w:rsidRPr="00B42858">
        <w:rPr>
          <w:rFonts w:ascii="Times New Roman" w:eastAsia="思源黑体 CN Normal" w:hAnsi="Times New Roman"/>
          <w:kern w:val="0"/>
          <w:sz w:val="18"/>
          <w:szCs w:val="18"/>
        </w:rPr>
        <w:t>检测到</w:t>
      </w:r>
      <w:r w:rsidRPr="00B42858">
        <w:rPr>
          <w:rFonts w:ascii="Times New Roman" w:eastAsia="思源黑体 CN Normal" w:hAnsi="Times New Roman"/>
          <w:color w:val="000000"/>
          <w:sz w:val="18"/>
          <w:szCs w:val="18"/>
        </w:rPr>
        <w:t>胚系大片段重排（</w:t>
      </w:r>
      <w:r w:rsidRPr="00B42858">
        <w:rPr>
          <w:rFonts w:ascii="Times New Roman" w:eastAsia="思源黑体 CN Normal" w:hAnsi="Times New Roman"/>
          <w:color w:val="000000"/>
          <w:sz w:val="18"/>
          <w:szCs w:val="18"/>
        </w:rPr>
        <w:t>LGR</w:t>
      </w:r>
      <w:r w:rsidRPr="00B42858">
        <w:rPr>
          <w:rFonts w:ascii="Times New Roman" w:eastAsia="思源黑体 CN Normal" w:hAnsi="Times New Roman"/>
          <w:color w:val="000000"/>
          <w:sz w:val="18"/>
          <w:szCs w:val="18"/>
        </w:rPr>
        <w:t>）</w:t>
      </w:r>
      <w:r w:rsidRPr="00B42858">
        <w:rPr>
          <w:rFonts w:ascii="Times New Roman" w:eastAsia="思源黑体 CN Normal" w:hAnsi="Times New Roman"/>
          <w:kern w:val="0"/>
          <w:sz w:val="18"/>
          <w:szCs w:val="18"/>
        </w:rPr>
        <w:t>阳性的样品，其结果会采用多重连接探针扩增（</w:t>
      </w:r>
      <w:r w:rsidRPr="00B42858">
        <w:rPr>
          <w:rFonts w:ascii="Times New Roman" w:eastAsia="思源黑体 CN Normal" w:hAnsi="Times New Roman"/>
          <w:kern w:val="0"/>
          <w:sz w:val="18"/>
          <w:szCs w:val="18"/>
        </w:rPr>
        <w:t>MLPA</w:t>
      </w:r>
      <w:r w:rsidRPr="00B42858">
        <w:rPr>
          <w:rFonts w:ascii="Times New Roman" w:eastAsia="思源黑体 CN Normal" w:hAnsi="Times New Roman"/>
          <w:kern w:val="0"/>
          <w:sz w:val="18"/>
          <w:szCs w:val="18"/>
        </w:rPr>
        <w:t>）技术进一步验证确认后再出具报告。</w:t>
      </w:r>
      <w:bookmarkEnd w:id="1"/>
      <w:bookmarkEnd w:id="2"/>
      <w:r w:rsidR="00B44DF0">
        <w:rPr>
          <w:rFonts w:ascii="Times New Roman" w:eastAsia="思源黑体 CN Normal" w:hAnsi="Times New Roman"/>
        </w:rPr>
        <w:br w:type="page"/>
      </w:r>
    </w:p>
    <w:p w14:paraId="092C6077" w14:textId="4BBAD44E" w:rsidR="00121A7B" w:rsidRPr="00B42858" w:rsidRDefault="00121A7B" w:rsidP="000023DB">
      <w:pPr>
        <w:rPr>
          <w:rFonts w:ascii="Times New Roman" w:eastAsia="思源黑体 CN Normal" w:hAnsi="Times New Roman"/>
        </w:rPr>
      </w:pPr>
    </w:p>
    <w:p w14:paraId="7E549DE3" w14:textId="63338D26" w:rsidR="00932B9B" w:rsidRPr="00B42858" w:rsidRDefault="00A32EAB" w:rsidP="006F0EF3">
      <w:pPr>
        <w:numPr>
          <w:ilvl w:val="0"/>
          <w:numId w:val="2"/>
        </w:numPr>
        <w:tabs>
          <w:tab w:val="left" w:pos="425"/>
        </w:tabs>
        <w:spacing w:line="500" w:lineRule="exact"/>
        <w:ind w:left="845"/>
        <w:rPr>
          <w:rFonts w:ascii="Times New Roman" w:eastAsia="思源黑体 CN Normal" w:hAnsi="Times New Roman"/>
          <w:kern w:val="0"/>
        </w:rPr>
      </w:pPr>
      <w:r w:rsidRPr="00B42858">
        <w:rPr>
          <w:rFonts w:ascii="Times New Roman" w:eastAsia="思源黑体 CN Normal" w:hAnsi="Times New Roman"/>
          <w:b/>
          <w:noProof/>
          <w:sz w:val="28"/>
          <w:szCs w:val="28"/>
        </w:rPr>
        <w:drawing>
          <wp:anchor distT="0" distB="0" distL="114300" distR="114300" simplePos="0" relativeHeight="251649536" behindDoc="0" locked="0" layoutInCell="1" allowOverlap="1" wp14:anchorId="44B9A327" wp14:editId="263E369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42858">
        <w:rPr>
          <w:rFonts w:ascii="Times New Roman" w:eastAsia="思源黑体 CN Normal" w:hAnsi="Times New Roman"/>
          <w:b/>
          <w:sz w:val="28"/>
          <w:szCs w:val="28"/>
        </w:rPr>
        <w:t>检测</w:t>
      </w:r>
      <w:r w:rsidR="00932B9B" w:rsidRPr="00B42858">
        <w:rPr>
          <w:rFonts w:ascii="Times New Roman" w:eastAsia="思源黑体 CN Normal" w:hAnsi="Times New Roman"/>
          <w:b/>
          <w:sz w:val="28"/>
          <w:szCs w:val="28"/>
        </w:rPr>
        <w:t>结果</w:t>
      </w:r>
    </w:p>
    <w:p w14:paraId="0F3A068D" w14:textId="080F0A79" w:rsidR="00932B9B" w:rsidRPr="00B42858" w:rsidRDefault="00A32EAB" w:rsidP="00F8776C">
      <w:pPr>
        <w:spacing w:after="240"/>
        <w:rPr>
          <w:rFonts w:ascii="Times New Roman" w:eastAsia="思源黑体 CN Normal" w:hAnsi="Times New Roman"/>
          <w:b/>
          <w:sz w:val="28"/>
          <w:szCs w:val="28"/>
        </w:rPr>
      </w:pPr>
      <w:r w:rsidRPr="00B42858">
        <w:rPr>
          <w:rFonts w:ascii="Times New Roman" w:eastAsia="思源黑体 CN Normal" w:hAnsi="Times New Roman"/>
          <w:b/>
          <w:noProof/>
          <w:sz w:val="28"/>
          <w:szCs w:val="28"/>
        </w:rPr>
        <mc:AlternateContent>
          <mc:Choice Requires="wps">
            <w:drawing>
              <wp:inline distT="0" distB="0" distL="0" distR="0" wp14:anchorId="20B4D860" wp14:editId="10CC48BC">
                <wp:extent cx="5407025" cy="4445"/>
                <wp:effectExtent l="9525" t="9525" r="12700" b="14605"/>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46A795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PDjhGDMAQAAew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67671" w:rsidRPr="00867671" w14:paraId="0691A324" w14:textId="77777777" w:rsidTr="0086767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E6BC4FD"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编号</w:t>
            </w:r>
          </w:p>
        </w:tc>
        <w:tc>
          <w:tcPr>
            <w:tcW w:w="992" w:type="dxa"/>
            <w:noWrap/>
          </w:tcPr>
          <w:p w14:paraId="4770F9D9"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基因</w:t>
            </w:r>
          </w:p>
        </w:tc>
        <w:tc>
          <w:tcPr>
            <w:tcW w:w="2977" w:type="dxa"/>
          </w:tcPr>
          <w:p w14:paraId="542DCECD"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检测结果</w:t>
            </w:r>
          </w:p>
        </w:tc>
        <w:tc>
          <w:tcPr>
            <w:tcW w:w="1547" w:type="dxa"/>
          </w:tcPr>
          <w:p w14:paraId="7C63678F"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变异来源</w:t>
            </w:r>
          </w:p>
        </w:tc>
        <w:tc>
          <w:tcPr>
            <w:tcW w:w="1075" w:type="dxa"/>
          </w:tcPr>
          <w:p w14:paraId="0C88D808"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变异丰度</w:t>
            </w:r>
          </w:p>
        </w:tc>
        <w:tc>
          <w:tcPr>
            <w:tcW w:w="1843" w:type="dxa"/>
          </w:tcPr>
          <w:p w14:paraId="78D460C7" w14:textId="77777777" w:rsidR="00867671" w:rsidRPr="00867671" w:rsidRDefault="00867671" w:rsidP="00867671">
            <w:pPr>
              <w:spacing w:line="240" w:lineRule="exact"/>
              <w:jc w:val="center"/>
              <w:rPr>
                <w:rFonts w:ascii="Times New Roman" w:eastAsia="思源黑体 CN Normal" w:hAnsi="Times New Roman"/>
                <w:b/>
                <w:color w:val="FFFFFF"/>
                <w:sz w:val="18"/>
                <w:szCs w:val="18"/>
              </w:rPr>
            </w:pPr>
            <w:r w:rsidRPr="00867671">
              <w:rPr>
                <w:rFonts w:ascii="Times New Roman" w:eastAsia="思源黑体 CN Normal" w:hAnsi="Times New Roman" w:hint="eastAsia"/>
                <w:b/>
                <w:color w:val="FFFFFF"/>
                <w:sz w:val="18"/>
                <w:szCs w:val="18"/>
              </w:rPr>
              <w:t>变异解读</w:t>
            </w:r>
          </w:p>
        </w:tc>
      </w:tr>
      <w:tr w:rsidR="00867671" w:rsidRPr="00867671" w14:paraId="686569BE" w14:textId="77777777" w:rsidTr="00867671">
        <w:trPr>
          <w:trHeight w:val="454"/>
          <w:jc w:val="center"/>
        </w:trPr>
        <w:tc>
          <w:tcPr>
            <w:tcW w:w="9104" w:type="dxa"/>
            <w:gridSpan w:val="6"/>
            <w:noWrap/>
          </w:tcPr>
          <w:p w14:paraId="1C2C3E79"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if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1_L5+var_brca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.B1_L4%}</w:t>
            </w:r>
          </w:p>
        </w:tc>
      </w:tr>
      <w:tr w:rsidR="00867671" w:rsidRPr="00867671" w14:paraId="4B444B24"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5968A4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for a in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1_L5+var_brca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snv_s.B1_L4 %}</w:t>
            </w:r>
          </w:p>
        </w:tc>
      </w:tr>
      <w:tr w:rsidR="00867671" w:rsidRPr="00867671" w14:paraId="4EE87C2E" w14:textId="77777777" w:rsidTr="00867671">
        <w:trPr>
          <w:trHeight w:val="454"/>
          <w:jc w:val="center"/>
        </w:trPr>
        <w:tc>
          <w:tcPr>
            <w:tcW w:w="670" w:type="dxa"/>
            <w:noWrap/>
          </w:tcPr>
          <w:p w14:paraId="16039380"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
                <w:color w:val="FF0000"/>
                <w:sz w:val="18"/>
                <w:szCs w:val="16"/>
              </w:rPr>
            </w:pPr>
          </w:p>
        </w:tc>
        <w:tc>
          <w:tcPr>
            <w:tcW w:w="992" w:type="dxa"/>
            <w:noWrap/>
          </w:tcPr>
          <w:p w14:paraId="223E4CCD" w14:textId="77777777" w:rsidR="00867671" w:rsidRPr="00867671" w:rsidRDefault="00867671" w:rsidP="00867671">
            <w:pPr>
              <w:widowControl/>
              <w:jc w:val="center"/>
              <w:rPr>
                <w:rFonts w:ascii="Times New Roman" w:eastAsia="思源黑体 CN Normal" w:hAnsi="Times New Roman"/>
                <w:b/>
                <w:i/>
                <w:color w:val="FF0000"/>
                <w:sz w:val="18"/>
                <w:szCs w:val="16"/>
              </w:rPr>
            </w:pPr>
            <w:r w:rsidRPr="00867671">
              <w:rPr>
                <w:rFonts w:ascii="Times New Roman" w:eastAsia="思源黑体 CN Normal" w:hAnsi="Times New Roman" w:hint="eastAsia"/>
                <w:b/>
                <w:i/>
                <w:color w:val="FF0000"/>
                <w:sz w:val="18"/>
                <w:szCs w:val="16"/>
              </w:rPr>
              <w:t>{</w:t>
            </w:r>
            <w:r w:rsidRPr="00867671">
              <w:rPr>
                <w:rFonts w:ascii="Times New Roman" w:eastAsia="思源黑体 CN Normal" w:hAnsi="Times New Roman"/>
                <w:b/>
                <w:i/>
                <w:color w:val="FF0000"/>
                <w:sz w:val="18"/>
                <w:szCs w:val="16"/>
              </w:rPr>
              <w:t>{</w:t>
            </w:r>
            <w:proofErr w:type="spellStart"/>
            <w:proofErr w:type="gramStart"/>
            <w:r w:rsidRPr="00867671">
              <w:rPr>
                <w:rFonts w:ascii="Times New Roman" w:eastAsia="思源黑体 CN Normal" w:hAnsi="Times New Roman"/>
                <w:b/>
                <w:i/>
                <w:color w:val="FF0000"/>
                <w:sz w:val="18"/>
                <w:szCs w:val="16"/>
              </w:rPr>
              <w:t>a.gene</w:t>
            </w:r>
            <w:proofErr w:type="gramEnd"/>
            <w:r w:rsidRPr="00867671">
              <w:rPr>
                <w:rFonts w:ascii="Times New Roman" w:eastAsia="思源黑体 CN Normal" w:hAnsi="Times New Roman"/>
                <w:b/>
                <w:i/>
                <w:color w:val="FF0000"/>
                <w:sz w:val="18"/>
                <w:szCs w:val="16"/>
              </w:rPr>
              <w:t>_symbol</w:t>
            </w:r>
            <w:proofErr w:type="spellEnd"/>
            <w:r w:rsidRPr="00867671">
              <w:rPr>
                <w:rFonts w:ascii="Times New Roman" w:eastAsia="思源黑体 CN Normal" w:hAnsi="Times New Roman"/>
                <w:b/>
                <w:i/>
                <w:color w:val="FF0000"/>
                <w:sz w:val="18"/>
                <w:szCs w:val="16"/>
              </w:rPr>
              <w:t>}}</w:t>
            </w:r>
          </w:p>
        </w:tc>
        <w:tc>
          <w:tcPr>
            <w:tcW w:w="2977" w:type="dxa"/>
          </w:tcPr>
          <w:p w14:paraId="4B1509E5"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highlight w:val="green"/>
              </w:rPr>
              <w:t>{</w:t>
            </w:r>
            <w:r w:rsidRPr="00867671">
              <w:rPr>
                <w:rFonts w:ascii="Times New Roman" w:eastAsia="思源黑体 CN Normal" w:hAnsi="Times New Roman"/>
                <w:b/>
                <w:color w:val="FF0000"/>
                <w:sz w:val="18"/>
                <w:szCs w:val="16"/>
                <w:highlight w:val="green"/>
              </w:rPr>
              <w:t xml:space="preserve">%if </w:t>
            </w:r>
            <w:proofErr w:type="spellStart"/>
            <w:proofErr w:type="gramStart"/>
            <w:r w:rsidRPr="00867671">
              <w:rPr>
                <w:rFonts w:ascii="Times New Roman" w:eastAsia="思源黑体 CN Normal" w:hAnsi="Times New Roman"/>
                <w:b/>
                <w:color w:val="FF0000"/>
                <w:sz w:val="18"/>
                <w:szCs w:val="16"/>
                <w:highlight w:val="green"/>
              </w:rPr>
              <w:t>a.hgvs</w:t>
            </w:r>
            <w:proofErr w:type="gramEnd"/>
            <w:r w:rsidRPr="00867671">
              <w:rPr>
                <w:rFonts w:ascii="Times New Roman" w:eastAsia="思源黑体 CN Normal" w:hAnsi="Times New Roman"/>
                <w:b/>
                <w:color w:val="FF0000"/>
                <w:sz w:val="18"/>
                <w:szCs w:val="16"/>
                <w:highlight w:val="green"/>
              </w:rPr>
              <w:t>_p</w:t>
            </w:r>
            <w:proofErr w:type="spellEnd"/>
            <w:r w:rsidRPr="00867671">
              <w:rPr>
                <w:rFonts w:ascii="Times New Roman" w:eastAsia="思源黑体 CN Normal" w:hAnsi="Times New Roman"/>
                <w:b/>
                <w:color w:val="FF0000"/>
                <w:sz w:val="18"/>
                <w:szCs w:val="16"/>
                <w:highlight w:val="green"/>
              </w:rPr>
              <w:t>!=”p.?”%}</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a.hgvs_c</w:t>
            </w:r>
            <w:proofErr w:type="spellEnd"/>
            <w:r w:rsidRPr="00867671">
              <w:rPr>
                <w:rFonts w:ascii="Times New Roman" w:eastAsia="思源黑体 CN Normal" w:hAnsi="Times New Roman" w:hint="eastAsia"/>
                <w:b/>
                <w:color w:val="FF0000"/>
                <w:sz w:val="18"/>
                <w:szCs w:val="16"/>
              </w:rPr>
              <w:t>}}</w:t>
            </w:r>
            <w:r w:rsidRPr="00867671">
              <w:rPr>
                <w:rFonts w:ascii="Times New Roman" w:eastAsia="思源黑体 CN Normal" w:hAnsi="Times New Roman"/>
                <w:b/>
                <w:color w:val="FF0000"/>
                <w:sz w:val="18"/>
                <w:szCs w:val="16"/>
              </w:rPr>
              <w:t xml:space="preserve"> ({{</w:t>
            </w:r>
            <w:proofErr w:type="spellStart"/>
            <w:r w:rsidRPr="00867671">
              <w:rPr>
                <w:rFonts w:ascii="Times New Roman" w:eastAsia="思源黑体 CN Normal" w:hAnsi="Times New Roman"/>
                <w:b/>
                <w:color w:val="FF0000"/>
                <w:sz w:val="18"/>
                <w:szCs w:val="16"/>
              </w:rPr>
              <w:t>a.hgvs_p</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b/>
                <w:color w:val="FF0000"/>
                <w:sz w:val="18"/>
                <w:szCs w:val="16"/>
                <w:highlight w:val="green"/>
              </w:rPr>
              <w:t>{%else%}</w:t>
            </w:r>
            <w:r w:rsidRPr="00867671">
              <w:rPr>
                <w:rFonts w:ascii="Times New Roman" w:eastAsia="思源黑体 CN Normal" w:hAnsi="Times New Roman"/>
                <w:b/>
                <w:color w:val="FF0000"/>
                <w:sz w:val="18"/>
                <w:szCs w:val="16"/>
              </w:rPr>
              <w:t>{{</w:t>
            </w:r>
            <w:proofErr w:type="spellStart"/>
            <w:r w:rsidRPr="00867671">
              <w:rPr>
                <w:rFonts w:ascii="Times New Roman" w:eastAsia="思源黑体 CN Normal" w:hAnsi="Times New Roman"/>
                <w:b/>
                <w:color w:val="FF0000"/>
                <w:sz w:val="18"/>
                <w:szCs w:val="16"/>
              </w:rPr>
              <w:t>a.hgvs_c</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hint="eastAsia"/>
                <w:b/>
                <w:color w:val="FF0000"/>
                <w:sz w:val="18"/>
                <w:szCs w:val="16"/>
                <w:highlight w:val="green"/>
              </w:rPr>
              <w:t>{%endif%}</w:t>
            </w:r>
          </w:p>
        </w:tc>
        <w:tc>
          <w:tcPr>
            <w:tcW w:w="1547" w:type="dxa"/>
          </w:tcPr>
          <w:p w14:paraId="01298397"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rPr>
              <w:t>待定</w:t>
            </w:r>
          </w:p>
        </w:tc>
        <w:tc>
          <w:tcPr>
            <w:tcW w:w="1075" w:type="dxa"/>
          </w:tcPr>
          <w:p w14:paraId="30A9F2D3"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rPr>
              <w:t>{{</w:t>
            </w:r>
            <w:proofErr w:type="spellStart"/>
            <w:proofErr w:type="gramStart"/>
            <w:r w:rsidRPr="00867671">
              <w:rPr>
                <w:rFonts w:ascii="Times New Roman" w:eastAsia="思源黑体 CN Normal" w:hAnsi="Times New Roman"/>
                <w:b/>
                <w:color w:val="FF0000"/>
                <w:sz w:val="18"/>
                <w:szCs w:val="16"/>
              </w:rPr>
              <w:t>a.</w:t>
            </w:r>
            <w:r w:rsidRPr="00867671">
              <w:rPr>
                <w:rFonts w:ascii="Times New Roman" w:eastAsia="思源黑体 CN Normal" w:hAnsi="Times New Roman" w:hint="eastAsia"/>
                <w:b/>
                <w:color w:val="FF0000"/>
                <w:sz w:val="18"/>
                <w:szCs w:val="16"/>
              </w:rPr>
              <w:t>freq</w:t>
            </w:r>
            <w:proofErr w:type="gramEnd"/>
            <w:r w:rsidRPr="00867671">
              <w:rPr>
                <w:rFonts w:ascii="Times New Roman" w:eastAsia="思源黑体 CN Normal" w:hAnsi="Times New Roman" w:hint="eastAsia"/>
                <w:b/>
                <w:color w:val="FF0000"/>
                <w:sz w:val="18"/>
                <w:szCs w:val="16"/>
              </w:rPr>
              <w:t>_str</w:t>
            </w:r>
            <w:proofErr w:type="spellEnd"/>
            <w:r w:rsidRPr="00867671">
              <w:rPr>
                <w:rFonts w:ascii="Times New Roman" w:eastAsia="思源黑体 CN Normal" w:hAnsi="Times New Roman" w:hint="eastAsia"/>
                <w:b/>
                <w:color w:val="FF0000"/>
                <w:sz w:val="18"/>
                <w:szCs w:val="16"/>
              </w:rPr>
              <w:t>}}</w:t>
            </w:r>
          </w:p>
        </w:tc>
        <w:tc>
          <w:tcPr>
            <w:tcW w:w="1843" w:type="dxa"/>
          </w:tcPr>
          <w:p w14:paraId="02D560A0" w14:textId="77777777" w:rsidR="00867671" w:rsidRPr="00867671" w:rsidRDefault="00867671" w:rsidP="00867671">
            <w:pPr>
              <w:jc w:val="center"/>
              <w:rPr>
                <w:rFonts w:ascii="Times New Roman" w:eastAsia="思源黑体 CN Normal" w:hAnsi="Times New Roman"/>
                <w:b/>
                <w:color w:val="FF0000"/>
                <w:sz w:val="18"/>
                <w:szCs w:val="16"/>
              </w:rPr>
            </w:pPr>
            <w:r w:rsidRPr="00867671">
              <w:rPr>
                <w:rFonts w:ascii="Times New Roman" w:eastAsia="思源黑体 CN Normal" w:hAnsi="Times New Roman" w:hint="eastAsia"/>
                <w:b/>
                <w:color w:val="FF0000"/>
                <w:sz w:val="18"/>
                <w:szCs w:val="16"/>
              </w:rPr>
              <w:t xml:space="preserve">{%if </w:t>
            </w:r>
            <w:proofErr w:type="spellStart"/>
            <w:r w:rsidRPr="00867671">
              <w:rPr>
                <w:rFonts w:ascii="Times New Roman" w:eastAsia="思源黑体 CN Normal" w:hAnsi="Times New Roman" w:hint="eastAsia"/>
                <w:b/>
                <w:color w:val="FF0000"/>
                <w:sz w:val="18"/>
                <w:szCs w:val="16"/>
              </w:rPr>
              <w:t>a.clinic_num_s</w:t>
            </w:r>
            <w:proofErr w:type="spellEnd"/>
            <w:r w:rsidRPr="00867671">
              <w:rPr>
                <w:rFonts w:ascii="Times New Roman" w:eastAsia="思源黑体 CN Normal" w:hAnsi="Times New Roman" w:hint="eastAsia"/>
                <w:b/>
                <w:color w:val="FF0000"/>
                <w:sz w:val="18"/>
                <w:szCs w:val="16"/>
              </w:rPr>
              <w:t>==5%}</w:t>
            </w:r>
            <w:r w:rsidRPr="00867671">
              <w:rPr>
                <w:rFonts w:ascii="Times New Roman" w:eastAsia="思源黑体 CN Normal" w:hAnsi="Times New Roman" w:hint="eastAsia"/>
                <w:b/>
                <w:color w:val="FF0000"/>
                <w:sz w:val="18"/>
                <w:szCs w:val="16"/>
              </w:rPr>
              <w:t>有较强的临床意义</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elif</w:t>
            </w:r>
            <w:proofErr w:type="spellEnd"/>
            <w:r w:rsidRPr="00867671">
              <w:rPr>
                <w:rFonts w:ascii="Times New Roman" w:eastAsia="思源黑体 CN Normal" w:hAnsi="Times New Roman" w:hint="eastAsia"/>
                <w:b/>
                <w:color w:val="FF0000"/>
                <w:sz w:val="18"/>
                <w:szCs w:val="16"/>
              </w:rPr>
              <w:t xml:space="preserve"> </w:t>
            </w:r>
            <w:proofErr w:type="spellStart"/>
            <w:r w:rsidRPr="00867671">
              <w:rPr>
                <w:rFonts w:ascii="Times New Roman" w:eastAsia="思源黑体 CN Normal" w:hAnsi="Times New Roman" w:hint="eastAsia"/>
                <w:b/>
                <w:color w:val="FF0000"/>
                <w:sz w:val="18"/>
                <w:szCs w:val="16"/>
              </w:rPr>
              <w:t>a.clinic_num_</w:t>
            </w:r>
            <w:r w:rsidRPr="00867671">
              <w:rPr>
                <w:rFonts w:ascii="Times New Roman" w:eastAsia="思源黑体 CN Normal" w:hAnsi="Times New Roman"/>
                <w:b/>
                <w:color w:val="FF0000"/>
                <w:sz w:val="18"/>
                <w:szCs w:val="16"/>
              </w:rPr>
              <w:t>s</w:t>
            </w:r>
            <w:proofErr w:type="spellEnd"/>
            <w:r w:rsidRPr="00867671">
              <w:rPr>
                <w:rFonts w:ascii="Times New Roman" w:eastAsia="思源黑体 CN Normal" w:hAnsi="Times New Roman" w:hint="eastAsia"/>
                <w:b/>
                <w:color w:val="FF0000"/>
                <w:sz w:val="18"/>
                <w:szCs w:val="16"/>
              </w:rPr>
              <w:t>==4%}</w:t>
            </w:r>
            <w:r w:rsidRPr="00867671">
              <w:rPr>
                <w:rFonts w:ascii="Times New Roman" w:eastAsia="思源黑体 CN Normal" w:hAnsi="Times New Roman" w:hint="eastAsia"/>
                <w:b/>
                <w:color w:val="FF0000"/>
                <w:sz w:val="18"/>
                <w:szCs w:val="16"/>
              </w:rPr>
              <w:t>潜在临床意义</w:t>
            </w:r>
            <w:r w:rsidRPr="00867671">
              <w:rPr>
                <w:rFonts w:ascii="Times New Roman" w:eastAsia="思源黑体 CN Normal" w:hAnsi="Times New Roman" w:hint="eastAsia"/>
                <w:b/>
                <w:color w:val="FF0000"/>
                <w:sz w:val="18"/>
                <w:szCs w:val="16"/>
              </w:rPr>
              <w:t>{%else%}{%endif%}</w:t>
            </w:r>
          </w:p>
        </w:tc>
      </w:tr>
      <w:tr w:rsidR="00867671" w:rsidRPr="00867671" w14:paraId="7BE9582C"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F0CCB0"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highlight w:val="yellow"/>
              </w:rPr>
              <w:t>{%</w:t>
            </w:r>
            <w:r w:rsidRPr="00867671">
              <w:rPr>
                <w:rFonts w:ascii="Times New Roman" w:eastAsia="思源黑体 CN Normal" w:hAnsi="Times New Roman"/>
                <w:bCs/>
                <w:color w:val="000000" w:themeColor="text1"/>
                <w:sz w:val="18"/>
                <w:szCs w:val="16"/>
                <w:highlight w:val="yellow"/>
              </w:rPr>
              <w:t xml:space="preserve">tr </w:t>
            </w:r>
            <w:proofErr w:type="spellStart"/>
            <w:r w:rsidRPr="00867671">
              <w:rPr>
                <w:rFonts w:ascii="Times New Roman" w:eastAsia="思源黑体 CN Normal" w:hAnsi="Times New Roman"/>
                <w:bCs/>
                <w:color w:val="000000" w:themeColor="text1"/>
                <w:sz w:val="18"/>
                <w:szCs w:val="16"/>
                <w:highlight w:val="yellow"/>
              </w:rPr>
              <w:t>endfor</w:t>
            </w:r>
            <w:proofErr w:type="spellEnd"/>
            <w:r w:rsidRPr="00867671">
              <w:rPr>
                <w:rFonts w:ascii="Times New Roman" w:eastAsia="思源黑体 CN Normal" w:hAnsi="Times New Roman" w:hint="eastAsia"/>
                <w:bCs/>
                <w:color w:val="000000" w:themeColor="text1"/>
                <w:sz w:val="18"/>
                <w:szCs w:val="16"/>
                <w:highlight w:val="yellow"/>
              </w:rPr>
              <w:t>%}</w:t>
            </w:r>
          </w:p>
        </w:tc>
      </w:tr>
      <w:tr w:rsidR="00867671" w:rsidRPr="00867671" w14:paraId="0FA30DC6" w14:textId="77777777" w:rsidTr="00867671">
        <w:trPr>
          <w:trHeight w:val="454"/>
          <w:jc w:val="center"/>
        </w:trPr>
        <w:tc>
          <w:tcPr>
            <w:tcW w:w="9104" w:type="dxa"/>
            <w:gridSpan w:val="6"/>
            <w:noWrap/>
          </w:tcPr>
          <w:p w14:paraId="41E880D4"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w:t>
            </w:r>
            <w:r w:rsidRPr="00867671">
              <w:rPr>
                <w:rFonts w:ascii="Times New Roman" w:eastAsia="思源黑体 CN Normal" w:hAnsi="Times New Roman" w:hint="eastAsia"/>
                <w:bCs/>
                <w:color w:val="000000" w:themeColor="text1"/>
                <w:sz w:val="18"/>
                <w:szCs w:val="16"/>
                <w:highlight w:val="green"/>
              </w:rPr>
              <w:t>tr</w:t>
            </w:r>
            <w:r w:rsidRPr="00867671">
              <w:rPr>
                <w:rFonts w:ascii="Times New Roman" w:eastAsia="思源黑体 CN Normal" w:hAnsi="Times New Roman"/>
                <w:bCs/>
                <w:color w:val="000000" w:themeColor="text1"/>
                <w:sz w:val="18"/>
                <w:szCs w:val="16"/>
                <w:highlight w:val="green"/>
              </w:rPr>
              <w:t xml:space="preserve"> endif%}</w:t>
            </w:r>
          </w:p>
        </w:tc>
      </w:tr>
      <w:tr w:rsidR="00867671" w:rsidRPr="00867671" w14:paraId="205E26C1"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D5426B7"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rPr>
              <w:t xml:space="preserve">{%tr if </w:t>
            </w:r>
            <w:r w:rsidRPr="00867671">
              <w:rPr>
                <w:rFonts w:ascii="Times New Roman" w:eastAsia="思源黑体 CN Normal" w:hAnsi="Times New Roman" w:hint="eastAsia"/>
                <w:bCs/>
                <w:color w:val="000000" w:themeColor="text1"/>
                <w:sz w:val="18"/>
                <w:szCs w:val="16"/>
              </w:rPr>
              <w:t>not</w:t>
            </w:r>
            <w:r w:rsidRPr="00867671">
              <w:rPr>
                <w:rFonts w:ascii="Times New Roman" w:eastAsia="思源黑体 CN Normal" w:hAnsi="Times New Roman"/>
                <w:bCs/>
                <w:color w:val="000000" w:themeColor="text1"/>
                <w:sz w:val="18"/>
                <w:szCs w:val="16"/>
              </w:rPr>
              <w:t xml:space="preserve"> var_brca.snv_</w:t>
            </w:r>
            <w:proofErr w:type="gramStart"/>
            <w:r w:rsidRPr="00867671">
              <w:rPr>
                <w:rFonts w:ascii="Times New Roman" w:eastAsia="思源黑体 CN Normal" w:hAnsi="Times New Roman"/>
                <w:bCs/>
                <w:color w:val="000000" w:themeColor="text1"/>
                <w:sz w:val="18"/>
                <w:szCs w:val="16"/>
              </w:rPr>
              <w:t>s.B</w:t>
            </w:r>
            <w:proofErr w:type="gramEnd"/>
            <w:r w:rsidRPr="00867671">
              <w:rPr>
                <w:rFonts w:ascii="Times New Roman" w:eastAsia="思源黑体 CN Normal" w:hAnsi="Times New Roman"/>
                <w:bCs/>
                <w:color w:val="000000" w:themeColor="text1"/>
                <w:sz w:val="18"/>
                <w:szCs w:val="16"/>
              </w:rPr>
              <w:t>1_L5+ var_brca.snv_s.B1_L4 %}</w:t>
            </w:r>
          </w:p>
        </w:tc>
      </w:tr>
      <w:tr w:rsidR="00867671" w:rsidRPr="00867671" w14:paraId="745E6192" w14:textId="77777777" w:rsidTr="00867671">
        <w:trPr>
          <w:trHeight w:val="454"/>
          <w:jc w:val="center"/>
        </w:trPr>
        <w:tc>
          <w:tcPr>
            <w:tcW w:w="670" w:type="dxa"/>
            <w:noWrap/>
          </w:tcPr>
          <w:p w14:paraId="57017FB8"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F8DAC3A" w14:textId="77777777" w:rsidR="00867671" w:rsidRPr="00867671" w:rsidRDefault="00867671" w:rsidP="00867671">
            <w:pPr>
              <w:widowControl/>
              <w:jc w:val="center"/>
              <w:rPr>
                <w:rFonts w:ascii="Times New Roman" w:eastAsia="思源黑体 CN Normal" w:hAnsi="Times New Roman"/>
                <w:bCs/>
                <w:i/>
                <w:color w:val="000000" w:themeColor="text1"/>
                <w:sz w:val="18"/>
                <w:szCs w:val="16"/>
              </w:rPr>
            </w:pPr>
            <w:r w:rsidRPr="00867671">
              <w:rPr>
                <w:rFonts w:ascii="Times New Roman" w:eastAsia="思源黑体 CN Normal" w:hAnsi="Times New Roman"/>
                <w:bCs/>
                <w:i/>
                <w:color w:val="000000" w:themeColor="text1"/>
                <w:sz w:val="18"/>
                <w:szCs w:val="16"/>
              </w:rPr>
              <w:t>BRCA1</w:t>
            </w:r>
          </w:p>
        </w:tc>
        <w:tc>
          <w:tcPr>
            <w:tcW w:w="2977" w:type="dxa"/>
          </w:tcPr>
          <w:p w14:paraId="29152CFA"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547" w:type="dxa"/>
          </w:tcPr>
          <w:p w14:paraId="2C6B28B2"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075" w:type="dxa"/>
          </w:tcPr>
          <w:p w14:paraId="2604FF25"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843" w:type="dxa"/>
          </w:tcPr>
          <w:p w14:paraId="28BCF70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r>
      <w:tr w:rsidR="00867671" w:rsidRPr="00867671" w14:paraId="0D1E9673"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D2128D"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tr endif</w:t>
            </w:r>
            <w:r w:rsidRPr="00867671">
              <w:rPr>
                <w:rFonts w:ascii="Times New Roman" w:eastAsia="思源黑体 CN Normal" w:hAnsi="Times New Roman" w:hint="eastAsia"/>
                <w:bCs/>
                <w:color w:val="000000" w:themeColor="text1"/>
                <w:sz w:val="18"/>
                <w:szCs w:val="16"/>
              </w:rPr>
              <w:t>%}</w:t>
            </w:r>
          </w:p>
        </w:tc>
      </w:tr>
      <w:tr w:rsidR="00867671" w:rsidRPr="00867671" w14:paraId="31C7CD12" w14:textId="77777777" w:rsidTr="00867671">
        <w:trPr>
          <w:trHeight w:val="454"/>
          <w:jc w:val="center"/>
        </w:trPr>
        <w:tc>
          <w:tcPr>
            <w:tcW w:w="9104" w:type="dxa"/>
            <w:gridSpan w:val="6"/>
            <w:noWrap/>
          </w:tcPr>
          <w:p w14:paraId="697E6A7B"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if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2_L5+var_brca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.B2_L4%}</w:t>
            </w:r>
          </w:p>
        </w:tc>
      </w:tr>
      <w:tr w:rsidR="00867671" w:rsidRPr="00867671" w14:paraId="498B8E5E"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91303F4"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highlight w:val="green"/>
              </w:rPr>
              <w:t>{%tr for a in 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hint="eastAsia"/>
                <w:bCs/>
                <w:color w:val="000000" w:themeColor="text1"/>
                <w:sz w:val="18"/>
                <w:szCs w:val="16"/>
                <w:highlight w:val="green"/>
              </w:rPr>
              <w:t>s</w:t>
            </w:r>
            <w:r w:rsidRPr="00867671">
              <w:rPr>
                <w:rFonts w:ascii="Times New Roman" w:eastAsia="思源黑体 CN Normal" w:hAnsi="Times New Roman"/>
                <w:bCs/>
                <w:color w:val="000000" w:themeColor="text1"/>
                <w:sz w:val="18"/>
                <w:szCs w:val="16"/>
                <w:highlight w:val="green"/>
              </w:rPr>
              <w:t>.B</w:t>
            </w:r>
            <w:proofErr w:type="gramEnd"/>
            <w:r w:rsidRPr="00867671">
              <w:rPr>
                <w:rFonts w:ascii="Times New Roman" w:eastAsia="思源黑体 CN Normal" w:hAnsi="Times New Roman"/>
                <w:bCs/>
                <w:color w:val="000000" w:themeColor="text1"/>
                <w:sz w:val="18"/>
                <w:szCs w:val="16"/>
                <w:highlight w:val="green"/>
              </w:rPr>
              <w:t>2_L5+var_brca</w:t>
            </w:r>
            <w:r w:rsidRPr="00867671">
              <w:rPr>
                <w:rFonts w:ascii="Times New Roman" w:eastAsia="思源黑体 CN Normal" w:hAnsi="Times New Roman" w:hint="eastAsia"/>
                <w:bCs/>
                <w:color w:val="000000" w:themeColor="text1"/>
                <w:sz w:val="18"/>
                <w:szCs w:val="16"/>
                <w:highlight w:val="green"/>
              </w:rPr>
              <w:t>.</w:t>
            </w:r>
            <w:r w:rsidRPr="00867671">
              <w:rPr>
                <w:rFonts w:ascii="Times New Roman" w:eastAsia="思源黑体 CN Normal" w:hAnsi="Times New Roman"/>
                <w:bCs/>
                <w:color w:val="000000" w:themeColor="text1"/>
                <w:sz w:val="18"/>
                <w:szCs w:val="16"/>
                <w:highlight w:val="green"/>
              </w:rPr>
              <w:t>snv_s.B2_L4 %}</w:t>
            </w:r>
          </w:p>
        </w:tc>
      </w:tr>
      <w:tr w:rsidR="00867671" w:rsidRPr="00867671" w14:paraId="3CA55A29" w14:textId="77777777" w:rsidTr="00867671">
        <w:trPr>
          <w:trHeight w:val="454"/>
          <w:jc w:val="center"/>
        </w:trPr>
        <w:tc>
          <w:tcPr>
            <w:tcW w:w="670" w:type="dxa"/>
            <w:noWrap/>
          </w:tcPr>
          <w:p w14:paraId="09E1871D"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
                <w:color w:val="FF0000"/>
                <w:sz w:val="18"/>
                <w:szCs w:val="16"/>
              </w:rPr>
            </w:pPr>
          </w:p>
        </w:tc>
        <w:tc>
          <w:tcPr>
            <w:tcW w:w="992" w:type="dxa"/>
            <w:noWrap/>
          </w:tcPr>
          <w:p w14:paraId="2C092AA5" w14:textId="77777777" w:rsidR="00867671" w:rsidRPr="00867671" w:rsidRDefault="00867671" w:rsidP="00867671">
            <w:pPr>
              <w:widowControl/>
              <w:jc w:val="center"/>
              <w:rPr>
                <w:rFonts w:ascii="Times New Roman" w:eastAsia="思源黑体 CN Normal" w:hAnsi="Times New Roman"/>
                <w:b/>
                <w:i/>
                <w:color w:val="FF0000"/>
                <w:sz w:val="18"/>
                <w:szCs w:val="16"/>
              </w:rPr>
            </w:pPr>
            <w:r w:rsidRPr="00867671">
              <w:rPr>
                <w:rFonts w:ascii="Times New Roman" w:eastAsia="思源黑体 CN Normal" w:hAnsi="Times New Roman" w:hint="eastAsia"/>
                <w:b/>
                <w:i/>
                <w:color w:val="FF0000"/>
                <w:sz w:val="18"/>
                <w:szCs w:val="16"/>
              </w:rPr>
              <w:t>{</w:t>
            </w:r>
            <w:r w:rsidRPr="00867671">
              <w:rPr>
                <w:rFonts w:ascii="Times New Roman" w:eastAsia="思源黑体 CN Normal" w:hAnsi="Times New Roman"/>
                <w:b/>
                <w:i/>
                <w:color w:val="FF0000"/>
                <w:sz w:val="18"/>
                <w:szCs w:val="16"/>
              </w:rPr>
              <w:t>{</w:t>
            </w:r>
            <w:proofErr w:type="spellStart"/>
            <w:proofErr w:type="gramStart"/>
            <w:r w:rsidRPr="00867671">
              <w:rPr>
                <w:rFonts w:ascii="Times New Roman" w:eastAsia="思源黑体 CN Normal" w:hAnsi="Times New Roman"/>
                <w:b/>
                <w:i/>
                <w:color w:val="FF0000"/>
                <w:sz w:val="18"/>
                <w:szCs w:val="16"/>
              </w:rPr>
              <w:t>a.gene</w:t>
            </w:r>
            <w:proofErr w:type="gramEnd"/>
            <w:r w:rsidRPr="00867671">
              <w:rPr>
                <w:rFonts w:ascii="Times New Roman" w:eastAsia="思源黑体 CN Normal" w:hAnsi="Times New Roman"/>
                <w:b/>
                <w:i/>
                <w:color w:val="FF0000"/>
                <w:sz w:val="18"/>
                <w:szCs w:val="16"/>
              </w:rPr>
              <w:t>_symbol</w:t>
            </w:r>
            <w:proofErr w:type="spellEnd"/>
            <w:r w:rsidRPr="00867671">
              <w:rPr>
                <w:rFonts w:ascii="Times New Roman" w:eastAsia="思源黑体 CN Normal" w:hAnsi="Times New Roman"/>
                <w:b/>
                <w:i/>
                <w:color w:val="FF0000"/>
                <w:sz w:val="18"/>
                <w:szCs w:val="16"/>
              </w:rPr>
              <w:t>}}</w:t>
            </w:r>
          </w:p>
        </w:tc>
        <w:tc>
          <w:tcPr>
            <w:tcW w:w="2977" w:type="dxa"/>
          </w:tcPr>
          <w:p w14:paraId="76B5BDE0"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highlight w:val="green"/>
              </w:rPr>
              <w:t>{</w:t>
            </w:r>
            <w:r w:rsidRPr="00867671">
              <w:rPr>
                <w:rFonts w:ascii="Times New Roman" w:eastAsia="思源黑体 CN Normal" w:hAnsi="Times New Roman"/>
                <w:b/>
                <w:color w:val="FF0000"/>
                <w:sz w:val="18"/>
                <w:szCs w:val="16"/>
                <w:highlight w:val="green"/>
              </w:rPr>
              <w:t xml:space="preserve">%if </w:t>
            </w:r>
            <w:proofErr w:type="spellStart"/>
            <w:proofErr w:type="gramStart"/>
            <w:r w:rsidRPr="00867671">
              <w:rPr>
                <w:rFonts w:ascii="Times New Roman" w:eastAsia="思源黑体 CN Normal" w:hAnsi="Times New Roman"/>
                <w:b/>
                <w:color w:val="FF0000"/>
                <w:sz w:val="18"/>
                <w:szCs w:val="16"/>
                <w:highlight w:val="green"/>
              </w:rPr>
              <w:t>a.hgvs</w:t>
            </w:r>
            <w:proofErr w:type="gramEnd"/>
            <w:r w:rsidRPr="00867671">
              <w:rPr>
                <w:rFonts w:ascii="Times New Roman" w:eastAsia="思源黑体 CN Normal" w:hAnsi="Times New Roman"/>
                <w:b/>
                <w:color w:val="FF0000"/>
                <w:sz w:val="18"/>
                <w:szCs w:val="16"/>
                <w:highlight w:val="green"/>
              </w:rPr>
              <w:t>_p</w:t>
            </w:r>
            <w:proofErr w:type="spellEnd"/>
            <w:r w:rsidRPr="00867671">
              <w:rPr>
                <w:rFonts w:ascii="Times New Roman" w:eastAsia="思源黑体 CN Normal" w:hAnsi="Times New Roman"/>
                <w:b/>
                <w:color w:val="FF0000"/>
                <w:sz w:val="18"/>
                <w:szCs w:val="16"/>
                <w:highlight w:val="green"/>
              </w:rPr>
              <w:t>!=”p.?”%}</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a.hgvs_c</w:t>
            </w:r>
            <w:proofErr w:type="spellEnd"/>
            <w:r w:rsidRPr="00867671">
              <w:rPr>
                <w:rFonts w:ascii="Times New Roman" w:eastAsia="思源黑体 CN Normal" w:hAnsi="Times New Roman" w:hint="eastAsia"/>
                <w:b/>
                <w:color w:val="FF0000"/>
                <w:sz w:val="18"/>
                <w:szCs w:val="16"/>
              </w:rPr>
              <w:t>}}</w:t>
            </w:r>
            <w:r w:rsidRPr="00867671">
              <w:rPr>
                <w:rFonts w:ascii="Times New Roman" w:eastAsia="思源黑体 CN Normal" w:hAnsi="Times New Roman"/>
                <w:b/>
                <w:color w:val="FF0000"/>
                <w:sz w:val="18"/>
                <w:szCs w:val="16"/>
              </w:rPr>
              <w:t xml:space="preserve"> ({{</w:t>
            </w:r>
            <w:proofErr w:type="spellStart"/>
            <w:r w:rsidRPr="00867671">
              <w:rPr>
                <w:rFonts w:ascii="Times New Roman" w:eastAsia="思源黑体 CN Normal" w:hAnsi="Times New Roman"/>
                <w:b/>
                <w:color w:val="FF0000"/>
                <w:sz w:val="18"/>
                <w:szCs w:val="16"/>
              </w:rPr>
              <w:t>a.hgvs_p</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b/>
                <w:color w:val="FF0000"/>
                <w:sz w:val="18"/>
                <w:szCs w:val="16"/>
                <w:highlight w:val="green"/>
              </w:rPr>
              <w:t>{%else%}</w:t>
            </w:r>
            <w:r w:rsidRPr="00867671">
              <w:rPr>
                <w:rFonts w:ascii="Times New Roman" w:eastAsia="思源黑体 CN Normal" w:hAnsi="Times New Roman"/>
                <w:b/>
                <w:color w:val="FF0000"/>
                <w:sz w:val="18"/>
                <w:szCs w:val="16"/>
              </w:rPr>
              <w:t>{{</w:t>
            </w:r>
            <w:proofErr w:type="spellStart"/>
            <w:r w:rsidRPr="00867671">
              <w:rPr>
                <w:rFonts w:ascii="Times New Roman" w:eastAsia="思源黑体 CN Normal" w:hAnsi="Times New Roman"/>
                <w:b/>
                <w:color w:val="FF0000"/>
                <w:sz w:val="18"/>
                <w:szCs w:val="16"/>
              </w:rPr>
              <w:t>a.hgvs_c</w:t>
            </w:r>
            <w:proofErr w:type="spellEnd"/>
            <w:r w:rsidRPr="00867671">
              <w:rPr>
                <w:rFonts w:ascii="Times New Roman" w:eastAsia="思源黑体 CN Normal" w:hAnsi="Times New Roman"/>
                <w:b/>
                <w:color w:val="FF0000"/>
                <w:sz w:val="18"/>
                <w:szCs w:val="16"/>
              </w:rPr>
              <w:t>}}</w:t>
            </w:r>
            <w:r w:rsidRPr="00867671">
              <w:rPr>
                <w:rFonts w:ascii="Times New Roman" w:eastAsia="思源黑体 CN Normal" w:hAnsi="Times New Roman" w:hint="eastAsia"/>
                <w:b/>
                <w:color w:val="FF0000"/>
                <w:sz w:val="18"/>
                <w:szCs w:val="16"/>
                <w:highlight w:val="green"/>
              </w:rPr>
              <w:t>{%endif%}</w:t>
            </w:r>
          </w:p>
        </w:tc>
        <w:tc>
          <w:tcPr>
            <w:tcW w:w="1547" w:type="dxa"/>
          </w:tcPr>
          <w:p w14:paraId="35423496"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rPr>
              <w:t>待定</w:t>
            </w:r>
          </w:p>
        </w:tc>
        <w:tc>
          <w:tcPr>
            <w:tcW w:w="1075" w:type="dxa"/>
          </w:tcPr>
          <w:p w14:paraId="47E81BD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rPr>
              <w:t>{{</w:t>
            </w:r>
            <w:proofErr w:type="spellStart"/>
            <w:proofErr w:type="gramStart"/>
            <w:r w:rsidRPr="00867671">
              <w:rPr>
                <w:rFonts w:ascii="Times New Roman" w:eastAsia="思源黑体 CN Normal" w:hAnsi="Times New Roman"/>
                <w:b/>
                <w:color w:val="FF0000"/>
                <w:sz w:val="18"/>
                <w:szCs w:val="16"/>
              </w:rPr>
              <w:t>a.</w:t>
            </w:r>
            <w:r w:rsidRPr="00867671">
              <w:rPr>
                <w:rFonts w:ascii="Times New Roman" w:eastAsia="思源黑体 CN Normal" w:hAnsi="Times New Roman" w:hint="eastAsia"/>
                <w:b/>
                <w:color w:val="FF0000"/>
                <w:sz w:val="18"/>
                <w:szCs w:val="16"/>
              </w:rPr>
              <w:t>freq</w:t>
            </w:r>
            <w:proofErr w:type="gramEnd"/>
            <w:r w:rsidRPr="00867671">
              <w:rPr>
                <w:rFonts w:ascii="Times New Roman" w:eastAsia="思源黑体 CN Normal" w:hAnsi="Times New Roman" w:hint="eastAsia"/>
                <w:b/>
                <w:color w:val="FF0000"/>
                <w:sz w:val="18"/>
                <w:szCs w:val="16"/>
              </w:rPr>
              <w:t>_</w:t>
            </w:r>
            <w:r w:rsidRPr="00867671">
              <w:rPr>
                <w:rFonts w:ascii="Times New Roman" w:eastAsia="思源黑体 CN Normal" w:hAnsi="Times New Roman"/>
                <w:b/>
                <w:color w:val="FF0000"/>
                <w:sz w:val="18"/>
                <w:szCs w:val="16"/>
              </w:rPr>
              <w:t>str</w:t>
            </w:r>
            <w:proofErr w:type="spellEnd"/>
            <w:r w:rsidRPr="00867671">
              <w:rPr>
                <w:rFonts w:ascii="Times New Roman" w:eastAsia="思源黑体 CN Normal" w:hAnsi="Times New Roman" w:hint="eastAsia"/>
                <w:b/>
                <w:color w:val="FF0000"/>
                <w:sz w:val="18"/>
                <w:szCs w:val="16"/>
              </w:rPr>
              <w:t>}}</w:t>
            </w:r>
          </w:p>
        </w:tc>
        <w:tc>
          <w:tcPr>
            <w:tcW w:w="1843" w:type="dxa"/>
          </w:tcPr>
          <w:p w14:paraId="2E8197B2"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
                <w:color w:val="FF0000"/>
                <w:sz w:val="18"/>
                <w:szCs w:val="16"/>
              </w:rPr>
              <w:t xml:space="preserve">{%if </w:t>
            </w:r>
            <w:proofErr w:type="spellStart"/>
            <w:r w:rsidRPr="00867671">
              <w:rPr>
                <w:rFonts w:ascii="Times New Roman" w:eastAsia="思源黑体 CN Normal" w:hAnsi="Times New Roman" w:hint="eastAsia"/>
                <w:b/>
                <w:color w:val="FF0000"/>
                <w:sz w:val="18"/>
                <w:szCs w:val="16"/>
              </w:rPr>
              <w:t>a.clinic_num_</w:t>
            </w:r>
            <w:r w:rsidRPr="00867671">
              <w:rPr>
                <w:rFonts w:ascii="Times New Roman" w:eastAsia="思源黑体 CN Normal" w:hAnsi="Times New Roman"/>
                <w:b/>
                <w:color w:val="FF0000"/>
                <w:sz w:val="18"/>
                <w:szCs w:val="16"/>
              </w:rPr>
              <w:t>s</w:t>
            </w:r>
            <w:proofErr w:type="spellEnd"/>
            <w:r w:rsidRPr="00867671">
              <w:rPr>
                <w:rFonts w:ascii="Times New Roman" w:eastAsia="思源黑体 CN Normal" w:hAnsi="Times New Roman" w:hint="eastAsia"/>
                <w:b/>
                <w:color w:val="FF0000"/>
                <w:sz w:val="18"/>
                <w:szCs w:val="16"/>
              </w:rPr>
              <w:t>==5%}</w:t>
            </w:r>
            <w:r w:rsidRPr="00867671">
              <w:rPr>
                <w:rFonts w:ascii="Times New Roman" w:eastAsia="思源黑体 CN Normal" w:hAnsi="Times New Roman" w:hint="eastAsia"/>
                <w:b/>
                <w:color w:val="FF0000"/>
                <w:sz w:val="18"/>
                <w:szCs w:val="16"/>
              </w:rPr>
              <w:t>有较强的临床意义</w:t>
            </w:r>
            <w:r w:rsidRPr="00867671">
              <w:rPr>
                <w:rFonts w:ascii="Times New Roman" w:eastAsia="思源黑体 CN Normal" w:hAnsi="Times New Roman" w:hint="eastAsia"/>
                <w:b/>
                <w:color w:val="FF0000"/>
                <w:sz w:val="18"/>
                <w:szCs w:val="16"/>
              </w:rPr>
              <w:t>{%</w:t>
            </w:r>
            <w:proofErr w:type="spellStart"/>
            <w:r w:rsidRPr="00867671">
              <w:rPr>
                <w:rFonts w:ascii="Times New Roman" w:eastAsia="思源黑体 CN Normal" w:hAnsi="Times New Roman" w:hint="eastAsia"/>
                <w:b/>
                <w:color w:val="FF0000"/>
                <w:sz w:val="18"/>
                <w:szCs w:val="16"/>
              </w:rPr>
              <w:t>elif</w:t>
            </w:r>
            <w:proofErr w:type="spellEnd"/>
            <w:r w:rsidRPr="00867671">
              <w:rPr>
                <w:rFonts w:ascii="Times New Roman" w:eastAsia="思源黑体 CN Normal" w:hAnsi="Times New Roman" w:hint="eastAsia"/>
                <w:b/>
                <w:color w:val="FF0000"/>
                <w:sz w:val="18"/>
                <w:szCs w:val="16"/>
              </w:rPr>
              <w:t xml:space="preserve"> </w:t>
            </w:r>
            <w:proofErr w:type="spellStart"/>
            <w:r w:rsidRPr="00867671">
              <w:rPr>
                <w:rFonts w:ascii="Times New Roman" w:eastAsia="思源黑体 CN Normal" w:hAnsi="Times New Roman" w:hint="eastAsia"/>
                <w:b/>
                <w:color w:val="FF0000"/>
                <w:sz w:val="18"/>
                <w:szCs w:val="16"/>
              </w:rPr>
              <w:t>a.clinic_num_</w:t>
            </w:r>
            <w:r w:rsidRPr="00867671">
              <w:rPr>
                <w:rFonts w:ascii="Times New Roman" w:eastAsia="思源黑体 CN Normal" w:hAnsi="Times New Roman"/>
                <w:b/>
                <w:color w:val="FF0000"/>
                <w:sz w:val="18"/>
                <w:szCs w:val="16"/>
              </w:rPr>
              <w:t>s</w:t>
            </w:r>
            <w:proofErr w:type="spellEnd"/>
            <w:r w:rsidRPr="00867671">
              <w:rPr>
                <w:rFonts w:ascii="Times New Roman" w:eastAsia="思源黑体 CN Normal" w:hAnsi="Times New Roman" w:hint="eastAsia"/>
                <w:b/>
                <w:color w:val="FF0000"/>
                <w:sz w:val="18"/>
                <w:szCs w:val="16"/>
              </w:rPr>
              <w:t>==4%}</w:t>
            </w:r>
            <w:r w:rsidRPr="00867671">
              <w:rPr>
                <w:rFonts w:ascii="Times New Roman" w:eastAsia="思源黑体 CN Normal" w:hAnsi="Times New Roman" w:hint="eastAsia"/>
                <w:b/>
                <w:color w:val="FF0000"/>
                <w:sz w:val="18"/>
                <w:szCs w:val="16"/>
              </w:rPr>
              <w:t>潜在临床意义</w:t>
            </w:r>
            <w:r w:rsidRPr="00867671">
              <w:rPr>
                <w:rFonts w:ascii="Times New Roman" w:eastAsia="思源黑体 CN Normal" w:hAnsi="Times New Roman" w:hint="eastAsia"/>
                <w:b/>
                <w:color w:val="FF0000"/>
                <w:sz w:val="18"/>
                <w:szCs w:val="16"/>
              </w:rPr>
              <w:t>{%else%}{%endif%}</w:t>
            </w:r>
          </w:p>
        </w:tc>
      </w:tr>
      <w:tr w:rsidR="00867671" w:rsidRPr="00867671" w14:paraId="19F4CEE0"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E80B036"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 xml:space="preserve">tr </w:t>
            </w:r>
            <w:proofErr w:type="spellStart"/>
            <w:r w:rsidRPr="00867671">
              <w:rPr>
                <w:rFonts w:ascii="Times New Roman" w:eastAsia="思源黑体 CN Normal" w:hAnsi="Times New Roman"/>
                <w:bCs/>
                <w:color w:val="000000" w:themeColor="text1"/>
                <w:sz w:val="18"/>
                <w:szCs w:val="16"/>
              </w:rPr>
              <w:t>endfor</w:t>
            </w:r>
            <w:proofErr w:type="spellEnd"/>
            <w:r w:rsidRPr="00867671">
              <w:rPr>
                <w:rFonts w:ascii="Times New Roman" w:eastAsia="思源黑体 CN Normal" w:hAnsi="Times New Roman" w:hint="eastAsia"/>
                <w:bCs/>
                <w:color w:val="000000" w:themeColor="text1"/>
                <w:sz w:val="18"/>
                <w:szCs w:val="16"/>
              </w:rPr>
              <w:t>%}</w:t>
            </w:r>
          </w:p>
        </w:tc>
      </w:tr>
      <w:tr w:rsidR="00867671" w:rsidRPr="00867671" w14:paraId="2CA15DDB" w14:textId="77777777" w:rsidTr="00867671">
        <w:trPr>
          <w:trHeight w:val="454"/>
          <w:jc w:val="center"/>
        </w:trPr>
        <w:tc>
          <w:tcPr>
            <w:tcW w:w="9104" w:type="dxa"/>
            <w:gridSpan w:val="6"/>
            <w:noWrap/>
          </w:tcPr>
          <w:p w14:paraId="5FB1373F"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w:t>
            </w:r>
            <w:r w:rsidRPr="00867671">
              <w:rPr>
                <w:rFonts w:ascii="Times New Roman" w:eastAsia="思源黑体 CN Normal" w:hAnsi="Times New Roman" w:hint="eastAsia"/>
                <w:bCs/>
                <w:color w:val="000000" w:themeColor="text1"/>
                <w:sz w:val="18"/>
                <w:szCs w:val="16"/>
              </w:rPr>
              <w:t>tr</w:t>
            </w:r>
            <w:r w:rsidRPr="00867671">
              <w:rPr>
                <w:rFonts w:ascii="Times New Roman" w:eastAsia="思源黑体 CN Normal" w:hAnsi="Times New Roman"/>
                <w:bCs/>
                <w:color w:val="000000" w:themeColor="text1"/>
                <w:sz w:val="18"/>
                <w:szCs w:val="16"/>
              </w:rPr>
              <w:t xml:space="preserve"> endif%}</w:t>
            </w:r>
          </w:p>
        </w:tc>
      </w:tr>
      <w:tr w:rsidR="00867671" w:rsidRPr="00867671" w14:paraId="4D45CEB5"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59A5899"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bCs/>
                <w:color w:val="000000" w:themeColor="text1"/>
                <w:sz w:val="18"/>
                <w:szCs w:val="16"/>
              </w:rPr>
              <w:lastRenderedPageBreak/>
              <w:t xml:space="preserve">{%tr if </w:t>
            </w:r>
            <w:r w:rsidRPr="00867671">
              <w:rPr>
                <w:rFonts w:ascii="Times New Roman" w:eastAsia="思源黑体 CN Normal" w:hAnsi="Times New Roman" w:hint="eastAsia"/>
                <w:bCs/>
                <w:color w:val="000000" w:themeColor="text1"/>
                <w:sz w:val="18"/>
                <w:szCs w:val="16"/>
              </w:rPr>
              <w:t>not</w:t>
            </w:r>
            <w:r w:rsidRPr="00867671">
              <w:rPr>
                <w:rFonts w:ascii="Times New Roman" w:eastAsia="思源黑体 CN Normal" w:hAnsi="Times New Roman"/>
                <w:bCs/>
                <w:color w:val="000000" w:themeColor="text1"/>
                <w:sz w:val="18"/>
                <w:szCs w:val="16"/>
              </w:rPr>
              <w:t xml:space="preserve"> var_brca.</w:t>
            </w:r>
            <w:r w:rsidRPr="00867671">
              <w:rPr>
                <w:rFonts w:ascii="Times New Roman" w:eastAsia="思源黑体 CN Normal" w:hAnsi="Times New Roman"/>
                <w:bCs/>
                <w:color w:val="000000" w:themeColor="text1"/>
                <w:sz w:val="18"/>
                <w:szCs w:val="16"/>
                <w:highlight w:val="green"/>
              </w:rPr>
              <w:t>snv_</w:t>
            </w:r>
            <w:proofErr w:type="gramStart"/>
            <w:r w:rsidRPr="00867671">
              <w:rPr>
                <w:rFonts w:ascii="Times New Roman" w:eastAsia="思源黑体 CN Normal" w:hAnsi="Times New Roman"/>
                <w:bCs/>
                <w:color w:val="000000" w:themeColor="text1"/>
                <w:sz w:val="18"/>
                <w:szCs w:val="16"/>
              </w:rPr>
              <w:t>s.B</w:t>
            </w:r>
            <w:proofErr w:type="gramEnd"/>
            <w:r w:rsidRPr="00867671">
              <w:rPr>
                <w:rFonts w:ascii="Times New Roman" w:eastAsia="思源黑体 CN Normal" w:hAnsi="Times New Roman"/>
                <w:bCs/>
                <w:color w:val="000000" w:themeColor="text1"/>
                <w:sz w:val="18"/>
                <w:szCs w:val="16"/>
              </w:rPr>
              <w:t>2_L5 + var_brca.</w:t>
            </w:r>
            <w:r w:rsidRPr="00867671">
              <w:rPr>
                <w:rFonts w:ascii="Times New Roman" w:eastAsia="思源黑体 CN Normal" w:hAnsi="Times New Roman"/>
                <w:bCs/>
                <w:color w:val="000000" w:themeColor="text1"/>
                <w:sz w:val="18"/>
                <w:szCs w:val="16"/>
                <w:highlight w:val="green"/>
              </w:rPr>
              <w:t>snv_</w:t>
            </w:r>
            <w:r w:rsidRPr="00867671">
              <w:rPr>
                <w:rFonts w:ascii="Times New Roman" w:eastAsia="思源黑体 CN Normal" w:hAnsi="Times New Roman"/>
                <w:bCs/>
                <w:color w:val="000000" w:themeColor="text1"/>
                <w:sz w:val="18"/>
                <w:szCs w:val="16"/>
              </w:rPr>
              <w:t>s.B2_L4%}</w:t>
            </w:r>
          </w:p>
        </w:tc>
      </w:tr>
      <w:tr w:rsidR="00867671" w:rsidRPr="00867671" w14:paraId="09390195" w14:textId="77777777" w:rsidTr="00867671">
        <w:trPr>
          <w:trHeight w:val="454"/>
          <w:jc w:val="center"/>
        </w:trPr>
        <w:tc>
          <w:tcPr>
            <w:tcW w:w="670" w:type="dxa"/>
            <w:noWrap/>
          </w:tcPr>
          <w:p w14:paraId="0A17C987" w14:textId="77777777" w:rsidR="00867671" w:rsidRPr="00867671" w:rsidRDefault="00867671" w:rsidP="00867671">
            <w:pPr>
              <w:pStyle w:val="af3"/>
              <w:numPr>
                <w:ilvl w:val="0"/>
                <w:numId w:val="30"/>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D9AF65E" w14:textId="77777777" w:rsidR="00867671" w:rsidRPr="00867671" w:rsidRDefault="00867671" w:rsidP="00867671">
            <w:pPr>
              <w:widowControl/>
              <w:jc w:val="center"/>
              <w:rPr>
                <w:rFonts w:ascii="Times New Roman" w:eastAsia="思源黑体 CN Normal" w:hAnsi="Times New Roman"/>
                <w:bCs/>
                <w:i/>
                <w:color w:val="000000" w:themeColor="text1"/>
                <w:sz w:val="18"/>
                <w:szCs w:val="16"/>
              </w:rPr>
            </w:pPr>
            <w:r w:rsidRPr="00867671">
              <w:rPr>
                <w:rFonts w:ascii="Times New Roman" w:eastAsia="思源黑体 CN Normal" w:hAnsi="Times New Roman"/>
                <w:bCs/>
                <w:i/>
                <w:color w:val="000000" w:themeColor="text1"/>
                <w:sz w:val="18"/>
                <w:szCs w:val="16"/>
              </w:rPr>
              <w:t>BRCA2</w:t>
            </w:r>
          </w:p>
        </w:tc>
        <w:tc>
          <w:tcPr>
            <w:tcW w:w="2977" w:type="dxa"/>
          </w:tcPr>
          <w:p w14:paraId="4CEA4213"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547" w:type="dxa"/>
          </w:tcPr>
          <w:p w14:paraId="51F5A925"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075" w:type="dxa"/>
          </w:tcPr>
          <w:p w14:paraId="5866CCE7"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c>
          <w:tcPr>
            <w:tcW w:w="1843" w:type="dxa"/>
          </w:tcPr>
          <w:p w14:paraId="7ACF994C"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p>
        </w:tc>
      </w:tr>
      <w:tr w:rsidR="00867671" w:rsidRPr="00867671" w14:paraId="3C9FDD65" w14:textId="77777777" w:rsidTr="0086767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FE661A" w14:textId="77777777" w:rsidR="00867671" w:rsidRPr="00867671" w:rsidRDefault="00867671" w:rsidP="00867671">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w:t>
            </w:r>
            <w:r w:rsidRPr="00867671">
              <w:rPr>
                <w:rFonts w:ascii="Times New Roman" w:eastAsia="思源黑体 CN Normal" w:hAnsi="Times New Roman"/>
                <w:bCs/>
                <w:color w:val="000000" w:themeColor="text1"/>
                <w:sz w:val="18"/>
                <w:szCs w:val="16"/>
              </w:rPr>
              <w:t>%tr endif%}</w:t>
            </w:r>
          </w:p>
        </w:tc>
      </w:tr>
    </w:tbl>
    <w:p w14:paraId="1AAEC943" w14:textId="77777777" w:rsidR="00867671" w:rsidRPr="00B42858" w:rsidRDefault="00867671" w:rsidP="00C738FF">
      <w:pPr>
        <w:spacing w:line="400" w:lineRule="exact"/>
        <w:rPr>
          <w:rFonts w:ascii="Times New Roman" w:eastAsia="思源黑体 CN Normal" w:hAnsi="Times New Roman"/>
          <w:sz w:val="18"/>
          <w:szCs w:val="18"/>
        </w:rPr>
      </w:pPr>
    </w:p>
    <w:p w14:paraId="51FDDA79" w14:textId="77777777" w:rsidR="004557FA" w:rsidRPr="00B42858" w:rsidRDefault="00C62C9D" w:rsidP="00C738FF">
      <w:p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注</w:t>
      </w:r>
      <w:r w:rsidR="004557FA" w:rsidRPr="00B42858">
        <w:rPr>
          <w:rFonts w:ascii="Times New Roman" w:eastAsia="思源黑体 CN Normal" w:hAnsi="Times New Roman"/>
          <w:sz w:val="18"/>
          <w:szCs w:val="18"/>
        </w:rPr>
        <w:t>：</w:t>
      </w:r>
    </w:p>
    <w:p w14:paraId="12B33717" w14:textId="0E4731B5" w:rsidR="00063A31"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本检测项目中使用的参考基因组版本为</w:t>
      </w:r>
      <w:r w:rsidRPr="00B42858">
        <w:rPr>
          <w:rFonts w:ascii="Times New Roman" w:eastAsia="思源黑体 CN Normal" w:hAnsi="Times New Roman"/>
          <w:sz w:val="18"/>
          <w:szCs w:val="18"/>
        </w:rPr>
        <w:t>hg19</w:t>
      </w:r>
      <w:r w:rsidRPr="00B42858">
        <w:rPr>
          <w:rFonts w:ascii="Times New Roman" w:eastAsia="思源黑体 CN Normal" w:hAnsi="Times New Roman"/>
          <w:sz w:val="18"/>
          <w:szCs w:val="18"/>
        </w:rPr>
        <w:t>，报告中的变异命名遵从人类基因组变异协会</w:t>
      </w:r>
      <w:r w:rsidRPr="00B42858">
        <w:rPr>
          <w:rFonts w:ascii="Times New Roman" w:eastAsia="思源黑体 CN Normal" w:hAnsi="Times New Roman"/>
          <w:sz w:val="18"/>
          <w:szCs w:val="18"/>
        </w:rPr>
        <w:t>(Human Genome Variation Society</w:t>
      </w:r>
      <w:r w:rsidR="00BA42FA">
        <w:rPr>
          <w:rFonts w:ascii="Times New Roman" w:eastAsia="思源黑体 CN Normal" w:hAnsi="Times New Roman" w:hint="eastAsia"/>
          <w:sz w:val="18"/>
          <w:szCs w:val="18"/>
        </w:rPr>
        <w:t>，</w:t>
      </w:r>
      <w:r w:rsidRPr="00B42858">
        <w:rPr>
          <w:rFonts w:ascii="Times New Roman" w:eastAsia="思源黑体 CN Normal" w:hAnsi="Times New Roman"/>
          <w:sz w:val="18"/>
          <w:szCs w:val="18"/>
        </w:rPr>
        <w:t>HGVS)</w:t>
      </w:r>
      <w:r w:rsidRPr="00B42858">
        <w:rPr>
          <w:rFonts w:ascii="Times New Roman" w:eastAsia="思源黑体 CN Normal" w:hAnsi="Times New Roman"/>
          <w:sz w:val="18"/>
          <w:szCs w:val="18"/>
        </w:rPr>
        <w:t>指南中的相关规定进行命名。其中，</w:t>
      </w:r>
      <w:r w:rsidRPr="00B42858">
        <w:rPr>
          <w:rFonts w:ascii="Times New Roman" w:eastAsia="思源黑体 CN Normal" w:hAnsi="Times New Roman"/>
          <w:i/>
          <w:iCs/>
          <w:sz w:val="18"/>
          <w:szCs w:val="18"/>
        </w:rPr>
        <w:t>BRCA1</w:t>
      </w:r>
      <w:r w:rsidRPr="00B42858">
        <w:rPr>
          <w:rFonts w:ascii="Times New Roman" w:eastAsia="思源黑体 CN Normal" w:hAnsi="Times New Roman"/>
          <w:sz w:val="18"/>
          <w:szCs w:val="18"/>
        </w:rPr>
        <w:t>基因的转录本为</w:t>
      </w:r>
      <w:r w:rsidRPr="00B42858">
        <w:rPr>
          <w:rFonts w:ascii="Times New Roman" w:eastAsia="思源黑体 CN Normal" w:hAnsi="Times New Roman"/>
          <w:sz w:val="18"/>
          <w:szCs w:val="18"/>
        </w:rPr>
        <w:t>NM</w:t>
      </w:r>
      <w:r w:rsidR="009B4B6A" w:rsidRPr="00B42858">
        <w:rPr>
          <w:rFonts w:ascii="Times New Roman" w:eastAsia="思源黑体 CN Normal" w:hAnsi="Times New Roman"/>
          <w:sz w:val="18"/>
          <w:szCs w:val="18"/>
        </w:rPr>
        <w:t>_</w:t>
      </w:r>
      <w:r w:rsidRPr="00B42858">
        <w:rPr>
          <w:rFonts w:ascii="Times New Roman" w:eastAsia="思源黑体 CN Normal" w:hAnsi="Times New Roman"/>
          <w:sz w:val="18"/>
          <w:szCs w:val="18"/>
        </w:rPr>
        <w:t>007294</w:t>
      </w:r>
      <w:r w:rsidRPr="00B42858">
        <w:rPr>
          <w:rFonts w:ascii="Times New Roman" w:eastAsia="思源黑体 CN Normal" w:hAnsi="Times New Roman"/>
          <w:sz w:val="18"/>
          <w:szCs w:val="18"/>
        </w:rPr>
        <w:t>，</w:t>
      </w:r>
      <w:r w:rsidRPr="00B42858">
        <w:rPr>
          <w:rFonts w:ascii="Times New Roman" w:eastAsia="思源黑体 CN Normal" w:hAnsi="Times New Roman"/>
          <w:i/>
          <w:iCs/>
          <w:sz w:val="18"/>
          <w:szCs w:val="18"/>
        </w:rPr>
        <w:t>BRCA2</w:t>
      </w:r>
      <w:r w:rsidRPr="00B42858">
        <w:rPr>
          <w:rFonts w:ascii="Times New Roman" w:eastAsia="思源黑体 CN Normal" w:hAnsi="Times New Roman"/>
          <w:sz w:val="18"/>
          <w:szCs w:val="18"/>
        </w:rPr>
        <w:t>基因的转录本为</w:t>
      </w:r>
      <w:r w:rsidRPr="00B42858">
        <w:rPr>
          <w:rFonts w:ascii="Times New Roman" w:eastAsia="思源黑体 CN Normal" w:hAnsi="Times New Roman"/>
          <w:sz w:val="18"/>
          <w:szCs w:val="18"/>
        </w:rPr>
        <w:t>NM</w:t>
      </w:r>
      <w:r w:rsidR="009B4B6A" w:rsidRPr="00B42858">
        <w:rPr>
          <w:rFonts w:ascii="Times New Roman" w:eastAsia="思源黑体 CN Normal" w:hAnsi="Times New Roman"/>
          <w:sz w:val="18"/>
          <w:szCs w:val="18"/>
        </w:rPr>
        <w:t>_</w:t>
      </w:r>
      <w:r w:rsidRPr="00B42858">
        <w:rPr>
          <w:rFonts w:ascii="Times New Roman" w:eastAsia="思源黑体 CN Normal" w:hAnsi="Times New Roman"/>
          <w:sz w:val="18"/>
          <w:szCs w:val="18"/>
        </w:rPr>
        <w:t>000059</w:t>
      </w:r>
      <w:r w:rsidRPr="00B42858">
        <w:rPr>
          <w:rFonts w:ascii="Times New Roman" w:eastAsia="思源黑体 CN Normal" w:hAnsi="Times New Roman"/>
          <w:sz w:val="18"/>
          <w:szCs w:val="18"/>
        </w:rPr>
        <w:t>。</w:t>
      </w:r>
    </w:p>
    <w:p w14:paraId="5C4AA58C" w14:textId="4968A749" w:rsidR="00110A85" w:rsidRPr="00110A85" w:rsidRDefault="00110A85" w:rsidP="00110A85">
      <w:pPr>
        <w:rPr>
          <w:rFonts w:ascii="Times New Roman" w:eastAsia="思源黑体 CN Normal" w:hAnsi="Times New Roman" w:cs="微软雅黑"/>
          <w:sz w:val="18"/>
          <w:szCs w:val="18"/>
        </w:rPr>
      </w:pPr>
      <w:r w:rsidRPr="00110A85">
        <w:rPr>
          <w:rFonts w:ascii="Times New Roman" w:eastAsia="思源黑体 CN Normal" w:hAnsi="Times New Roman" w:cs="微软雅黑"/>
          <w:sz w:val="18"/>
          <w:szCs w:val="18"/>
        </w:rPr>
        <w:t>{%p if var_brca.snv_</w:t>
      </w:r>
      <w:proofErr w:type="gramStart"/>
      <w:r w:rsidRPr="00110A85">
        <w:rPr>
          <w:rFonts w:ascii="Times New Roman" w:eastAsia="思源黑体 CN Normal" w:hAnsi="Times New Roman" w:cs="微软雅黑"/>
          <w:sz w:val="18"/>
          <w:szCs w:val="18"/>
        </w:rPr>
        <w:t>s.B</w:t>
      </w:r>
      <w:proofErr w:type="gramEnd"/>
      <w:r w:rsidRPr="00110A85">
        <w:rPr>
          <w:rFonts w:ascii="Times New Roman" w:eastAsia="思源黑体 CN Normal" w:hAnsi="Times New Roman" w:cs="微软雅黑"/>
          <w:sz w:val="18"/>
          <w:szCs w:val="18"/>
        </w:rPr>
        <w:t>1_L5 or var_brca.snv_s.B1_L4 or var_brca.snv_s.B2_L5 or var_brca.snv_s.B2_L4%}</w:t>
      </w:r>
    </w:p>
    <w:p w14:paraId="00552CC0" w14:textId="4EE67B0D" w:rsidR="00063A31"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如送检样品类型中无外周血样品，则无法区分所检测到的变异是否为胚系变异，上表中</w:t>
      </w:r>
      <w:r w:rsidRPr="00B42858">
        <w:rPr>
          <w:rFonts w:ascii="Times New Roman" w:eastAsia="思源黑体 CN Normal" w:hAnsi="Times New Roman"/>
          <w:sz w:val="18"/>
          <w:szCs w:val="18"/>
        </w:rPr>
        <w:t>“</w:t>
      </w:r>
      <w:r w:rsidR="00535192" w:rsidRPr="00B42858">
        <w:rPr>
          <w:rFonts w:ascii="Times New Roman" w:eastAsia="思源黑体 CN Normal" w:hAnsi="Times New Roman"/>
          <w:sz w:val="18"/>
          <w:szCs w:val="18"/>
        </w:rPr>
        <w:t>变异来源</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处填写</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待定</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p>
    <w:p w14:paraId="7B0B9243" w14:textId="0AC3E73E" w:rsidR="00110A85" w:rsidRPr="00B42858" w:rsidRDefault="00110A85" w:rsidP="00110A85">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EA2687D" w14:textId="77777777" w:rsidR="00063A31" w:rsidRPr="00B42858"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根据国际癌症研究所（</w:t>
      </w:r>
      <w:r w:rsidRPr="00B42858">
        <w:rPr>
          <w:rFonts w:ascii="Times New Roman" w:eastAsia="思源黑体 CN Normal" w:hAnsi="Times New Roman"/>
          <w:sz w:val="18"/>
          <w:szCs w:val="18"/>
        </w:rPr>
        <w:t>International Agency of Research on Cancer</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IARC</w:t>
      </w:r>
      <w:r w:rsidRPr="00B42858">
        <w:rPr>
          <w:rFonts w:ascii="Times New Roman" w:eastAsia="思源黑体 CN Normal" w:hAnsi="Times New Roman"/>
          <w:sz w:val="18"/>
          <w:szCs w:val="18"/>
        </w:rPr>
        <w:t>）和美国医学遗传学与基因组学会（</w:t>
      </w:r>
      <w:r w:rsidRPr="00B42858">
        <w:rPr>
          <w:rFonts w:ascii="Times New Roman" w:eastAsia="思源黑体 CN Normal" w:hAnsi="Times New Roman"/>
          <w:sz w:val="18"/>
          <w:szCs w:val="18"/>
        </w:rPr>
        <w:t>American College of Medical Genetics and Genomics</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ACMG</w:t>
      </w:r>
      <w:r w:rsidRPr="00B42858">
        <w:rPr>
          <w:rFonts w:ascii="Times New Roman" w:eastAsia="思源黑体 CN Normal" w:hAnsi="Times New Roman"/>
          <w:sz w:val="18"/>
          <w:szCs w:val="18"/>
        </w:rPr>
        <w:t>）的分类标准，</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基因胚系变异可分为：致病性变异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疑似致病性变异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意义不明确变异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疑似良性变异</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良性变异。上表中，胚系变异仅列出致病性或疑似致病性变异。</w:t>
      </w:r>
    </w:p>
    <w:p w14:paraId="178F59BB" w14:textId="77777777" w:rsidR="00063A31" w:rsidRPr="00B42858" w:rsidRDefault="00063A31"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对于体细胞变异，根据其在治疗</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诊断</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预后等方面的证据，参照美国病理协会（</w:t>
      </w:r>
      <w:r w:rsidRPr="00B42858">
        <w:rPr>
          <w:rFonts w:ascii="Times New Roman" w:eastAsia="思源黑体 CN Normal" w:hAnsi="Times New Roman"/>
          <w:sz w:val="18"/>
          <w:szCs w:val="18"/>
        </w:rPr>
        <w:t xml:space="preserve">Association for Molecular </w:t>
      </w:r>
      <w:proofErr w:type="spellStart"/>
      <w:r w:rsidRPr="00B42858">
        <w:rPr>
          <w:rFonts w:ascii="Times New Roman" w:eastAsia="思源黑体 CN Normal" w:hAnsi="Times New Roman"/>
          <w:sz w:val="18"/>
          <w:szCs w:val="18"/>
        </w:rPr>
        <w:t>Pathology,AMP</w:t>
      </w:r>
      <w:proofErr w:type="spellEnd"/>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美国临床肿瘤学会（</w:t>
      </w:r>
      <w:r w:rsidRPr="00B42858">
        <w:rPr>
          <w:rFonts w:ascii="Times New Roman" w:eastAsia="思源黑体 CN Normal" w:hAnsi="Times New Roman"/>
          <w:sz w:val="18"/>
          <w:szCs w:val="18"/>
        </w:rPr>
        <w:t xml:space="preserve">American Society of Clinical </w:t>
      </w:r>
      <w:proofErr w:type="spellStart"/>
      <w:r w:rsidRPr="00B42858">
        <w:rPr>
          <w:rFonts w:ascii="Times New Roman" w:eastAsia="思源黑体 CN Normal" w:hAnsi="Times New Roman"/>
          <w:sz w:val="18"/>
          <w:szCs w:val="18"/>
        </w:rPr>
        <w:t>Oncology,ASCO</w:t>
      </w:r>
      <w:proofErr w:type="spellEnd"/>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美国病理学家协会（</w:t>
      </w:r>
      <w:r w:rsidRPr="00B42858">
        <w:rPr>
          <w:rFonts w:ascii="Times New Roman" w:eastAsia="思源黑体 CN Normal" w:hAnsi="Times New Roman"/>
          <w:sz w:val="18"/>
          <w:szCs w:val="18"/>
        </w:rPr>
        <w:t>College of American Pathologists</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CAP</w:t>
      </w:r>
      <w:r w:rsidRPr="00B42858">
        <w:rPr>
          <w:rFonts w:ascii="Times New Roman" w:eastAsia="思源黑体 CN Normal" w:hAnsi="Times New Roman"/>
          <w:sz w:val="18"/>
          <w:szCs w:val="18"/>
        </w:rPr>
        <w:t>）联合发布的肿瘤变异解读及报告指南中的变异分类方法，将体细胞变异分为</w:t>
      </w: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类：有较强的临床意义、潜在临床意义、临床意义不明、良性</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疑似良性，上表仅列出有较强的临床意义和潜在临床意义的体细胞变异结果。</w:t>
      </w:r>
    </w:p>
    <w:p w14:paraId="71722662" w14:textId="77777777" w:rsidR="00306CA4" w:rsidRPr="00B42858" w:rsidRDefault="00306CA4" w:rsidP="00063A31">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变异来源为胚系时，其变异丰度处填写杂合</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纯</w:t>
      </w:r>
      <w:proofErr w:type="gramStart"/>
      <w:r w:rsidRPr="00B42858">
        <w:rPr>
          <w:rFonts w:ascii="Times New Roman" w:eastAsia="思源黑体 CN Normal" w:hAnsi="Times New Roman"/>
          <w:sz w:val="18"/>
          <w:szCs w:val="18"/>
        </w:rPr>
        <w:t>合分别</w:t>
      </w:r>
      <w:proofErr w:type="gramEnd"/>
      <w:r w:rsidRPr="00B42858">
        <w:rPr>
          <w:rFonts w:ascii="Times New Roman" w:eastAsia="思源黑体 CN Normal" w:hAnsi="Times New Roman"/>
          <w:sz w:val="18"/>
          <w:szCs w:val="18"/>
        </w:rPr>
        <w:t>表示丰度在</w:t>
      </w:r>
      <w:r w:rsidRPr="00B42858">
        <w:rPr>
          <w:rFonts w:ascii="Times New Roman" w:eastAsia="思源黑体 CN Normal" w:hAnsi="Times New Roman"/>
          <w:sz w:val="18"/>
          <w:szCs w:val="18"/>
        </w:rPr>
        <w:t>50</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100</w:t>
      </w:r>
      <w:r w:rsidRPr="00B42858">
        <w:rPr>
          <w:rFonts w:ascii="Times New Roman" w:eastAsia="思源黑体 CN Normal" w:hAnsi="Times New Roman"/>
          <w:sz w:val="18"/>
          <w:szCs w:val="18"/>
        </w:rPr>
        <w:t>％左右；变异来源为体细胞时，其变异丰度处填写变异的百分比，表示在所检测的肿瘤组织</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中变异的</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所占的比例。</w:t>
      </w:r>
    </w:p>
    <w:p w14:paraId="5D3D2D39" w14:textId="1182E0C0" w:rsidR="00B44DF0" w:rsidRPr="00B44DF0" w:rsidRDefault="00063A31" w:rsidP="00B44DF0">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点突变、插入缺失突变详细检测结果见附录</w:t>
      </w:r>
      <w:proofErr w:type="gramStart"/>
      <w:r w:rsidRPr="00B42858">
        <w:rPr>
          <w:rFonts w:ascii="Times New Roman" w:eastAsia="思源黑体 CN Normal" w:hAnsi="Times New Roman"/>
          <w:sz w:val="18"/>
          <w:szCs w:val="18"/>
        </w:rPr>
        <w:t>一</w:t>
      </w:r>
      <w:proofErr w:type="gramEnd"/>
      <w:r w:rsidR="007A1815">
        <w:rPr>
          <w:rFonts w:ascii="Times New Roman" w:eastAsia="思源黑体 CN Normal" w:hAnsi="Times New Roman" w:hint="eastAsia"/>
          <w:sz w:val="18"/>
          <w:szCs w:val="18"/>
        </w:rPr>
        <w:t>。</w:t>
      </w:r>
      <w:r w:rsidR="00B44DF0" w:rsidRPr="00B44DF0">
        <w:rPr>
          <w:rFonts w:ascii="Times New Roman" w:eastAsia="思源黑体 CN Normal" w:hAnsi="Times New Roman"/>
        </w:rPr>
        <w:br w:type="page"/>
      </w:r>
    </w:p>
    <w:p w14:paraId="26B82C3A" w14:textId="76BCCE62" w:rsidR="00EC1400" w:rsidRPr="00B44DF0" w:rsidRDefault="00A32EAB" w:rsidP="00B44DF0">
      <w:pPr>
        <w:rPr>
          <w:rFonts w:ascii="Times New Roman" w:eastAsia="思源黑体 CN Normal" w:hAnsi="Times New Roman"/>
        </w:rPr>
      </w:pPr>
      <w:r w:rsidRPr="00B42858">
        <w:rPr>
          <w:noProof/>
        </w:rPr>
        <w:lastRenderedPageBreak/>
        <w:drawing>
          <wp:anchor distT="0" distB="0" distL="114300" distR="114300" simplePos="0" relativeHeight="251650560" behindDoc="0" locked="0" layoutInCell="1" allowOverlap="1" wp14:anchorId="555425B7" wp14:editId="5D9123B9">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8567AB" w14:textId="67855442" w:rsidR="00566874" w:rsidRPr="00B42858" w:rsidRDefault="00566874" w:rsidP="00193E8B">
      <w:pPr>
        <w:spacing w:line="500" w:lineRule="exact"/>
        <w:ind w:firstLineChars="300" w:firstLine="857"/>
        <w:rPr>
          <w:rFonts w:ascii="Times New Roman" w:eastAsia="思源黑体 CN Normal" w:hAnsi="Times New Roman"/>
          <w:b/>
          <w:sz w:val="28"/>
          <w:szCs w:val="28"/>
        </w:rPr>
      </w:pPr>
      <w:r w:rsidRPr="00B42858">
        <w:rPr>
          <w:rFonts w:ascii="Times New Roman" w:eastAsia="思源黑体 CN Normal" w:hAnsi="Times New Roman"/>
          <w:b/>
          <w:sz w:val="28"/>
          <w:szCs w:val="28"/>
        </w:rPr>
        <w:t>结果</w:t>
      </w:r>
      <w:r w:rsidR="00C62C9D" w:rsidRPr="00B42858">
        <w:rPr>
          <w:rFonts w:ascii="Times New Roman" w:eastAsia="思源黑体 CN Normal" w:hAnsi="Times New Roman"/>
          <w:b/>
          <w:sz w:val="28"/>
          <w:szCs w:val="28"/>
        </w:rPr>
        <w:t>说明</w:t>
      </w:r>
    </w:p>
    <w:p w14:paraId="52E6C03F" w14:textId="22028081" w:rsidR="00566874" w:rsidRPr="00B42858" w:rsidRDefault="00A32EAB" w:rsidP="00566874">
      <w:pPr>
        <w:rPr>
          <w:rFonts w:ascii="Times New Roman" w:eastAsia="思源黑体 CN Normal" w:hAnsi="Times New Roman"/>
          <w:b/>
          <w:sz w:val="28"/>
          <w:szCs w:val="28"/>
        </w:rPr>
      </w:pPr>
      <w:r w:rsidRPr="00B42858">
        <w:rPr>
          <w:rFonts w:ascii="Times New Roman" w:eastAsia="思源黑体 CN Normal" w:hAnsi="Times New Roman"/>
          <w:b/>
          <w:noProof/>
          <w:sz w:val="28"/>
          <w:szCs w:val="28"/>
        </w:rPr>
        <mc:AlternateContent>
          <mc:Choice Requires="wps">
            <w:drawing>
              <wp:inline distT="0" distB="0" distL="0" distR="0" wp14:anchorId="1837CBA1" wp14:editId="3D0FCB99">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063C45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p w14:paraId="6217F6E6" w14:textId="77777777" w:rsidR="00867671" w:rsidRPr="003D1742" w:rsidRDefault="00867671" w:rsidP="003D1742">
      <w:pPr>
        <w:pStyle w:val="ae"/>
        <w:autoSpaceDE w:val="0"/>
        <w:autoSpaceDN w:val="0"/>
        <w:adjustRightInd w:val="0"/>
        <w:spacing w:line="480" w:lineRule="exact"/>
        <w:ind w:firstLineChars="0" w:firstLine="0"/>
        <w:jc w:val="left"/>
        <w:rPr>
          <w:rFonts w:ascii="Times New Roman" w:eastAsia="思源黑体 CN Normal" w:hAnsi="Times New Roman"/>
          <w:sz w:val="16"/>
          <w:szCs w:val="16"/>
        </w:rPr>
      </w:pPr>
      <w:r w:rsidRPr="003D1742">
        <w:rPr>
          <w:rFonts w:ascii="Times New Roman" w:eastAsia="思源黑体 CN Normal" w:hAnsi="Times New Roman"/>
          <w:sz w:val="16"/>
          <w:szCs w:val="16"/>
        </w:rPr>
        <w:t>{%p if var_brca.snv_</w:t>
      </w:r>
      <w:proofErr w:type="gramStart"/>
      <w:r w:rsidRPr="003D1742">
        <w:rPr>
          <w:rFonts w:ascii="Times New Roman" w:eastAsia="思源黑体 CN Normal" w:hAnsi="Times New Roman"/>
          <w:sz w:val="16"/>
          <w:szCs w:val="16"/>
        </w:rPr>
        <w:t>s.B</w:t>
      </w:r>
      <w:proofErr w:type="gramEnd"/>
      <w:r w:rsidRPr="003D1742">
        <w:rPr>
          <w:rFonts w:ascii="Times New Roman" w:eastAsia="思源黑体 CN Normal" w:hAnsi="Times New Roman"/>
          <w:sz w:val="16"/>
          <w:szCs w:val="16"/>
        </w:rPr>
        <w:t>1_L5 or var_brca.snv_s.B1_L4 or var_brca.snv_s.B2_L5 or var_brca.snv_s.B2_L4%}</w:t>
      </w:r>
    </w:p>
    <w:p w14:paraId="4C67B730" w14:textId="6209F2CB" w:rsidR="00867671" w:rsidRPr="003D1742" w:rsidRDefault="00867671" w:rsidP="003D1742">
      <w:pPr>
        <w:pStyle w:val="ae"/>
        <w:autoSpaceDE w:val="0"/>
        <w:autoSpaceDN w:val="0"/>
        <w:adjustRightInd w:val="0"/>
        <w:spacing w:line="480" w:lineRule="exact"/>
        <w:ind w:firstLineChars="0" w:firstLine="0"/>
        <w:jc w:val="left"/>
        <w:rPr>
          <w:rFonts w:ascii="Times New Roman" w:eastAsia="思源黑体 CN Normal" w:hAnsi="Times New Roman"/>
          <w:sz w:val="16"/>
          <w:szCs w:val="16"/>
        </w:rPr>
      </w:pPr>
      <w:r w:rsidRPr="003D1742">
        <w:rPr>
          <w:rFonts w:ascii="Times New Roman" w:eastAsia="思源黑体 CN Normal" w:hAnsi="Times New Roman"/>
          <w:sz w:val="16"/>
          <w:szCs w:val="16"/>
        </w:rPr>
        <w:t>{%p for a in var_brca.snv_</w:t>
      </w:r>
      <w:proofErr w:type="gramStart"/>
      <w:r w:rsidRPr="003D1742">
        <w:rPr>
          <w:rFonts w:ascii="Times New Roman" w:eastAsia="思源黑体 CN Normal" w:hAnsi="Times New Roman"/>
          <w:sz w:val="16"/>
          <w:szCs w:val="16"/>
        </w:rPr>
        <w:t>s.B</w:t>
      </w:r>
      <w:proofErr w:type="gramEnd"/>
      <w:r w:rsidRPr="003D1742">
        <w:rPr>
          <w:rFonts w:ascii="Times New Roman" w:eastAsia="思源黑体 CN Normal" w:hAnsi="Times New Roman"/>
          <w:sz w:val="16"/>
          <w:szCs w:val="16"/>
        </w:rPr>
        <w:t>1_L5+var_brca.snv_s.B</w:t>
      </w:r>
      <w:r w:rsidR="003D1742">
        <w:rPr>
          <w:rFonts w:ascii="Times New Roman" w:eastAsia="思源黑体 CN Normal" w:hAnsi="Times New Roman"/>
          <w:sz w:val="16"/>
          <w:szCs w:val="16"/>
        </w:rPr>
        <w:t>2</w:t>
      </w:r>
      <w:r w:rsidRPr="003D1742">
        <w:rPr>
          <w:rFonts w:ascii="Times New Roman" w:eastAsia="思源黑体 CN Normal" w:hAnsi="Times New Roman"/>
          <w:sz w:val="16"/>
          <w:szCs w:val="16"/>
        </w:rPr>
        <w:t>_L</w:t>
      </w:r>
      <w:r w:rsidR="003D1742">
        <w:rPr>
          <w:rFonts w:ascii="Times New Roman" w:eastAsia="思源黑体 CN Normal" w:hAnsi="Times New Roman"/>
          <w:sz w:val="16"/>
          <w:szCs w:val="16"/>
        </w:rPr>
        <w:t>5</w:t>
      </w:r>
      <w:r w:rsidRPr="003D1742">
        <w:rPr>
          <w:rFonts w:ascii="Times New Roman" w:eastAsia="思源黑体 CN Normal" w:hAnsi="Times New Roman"/>
          <w:sz w:val="16"/>
          <w:szCs w:val="16"/>
        </w:rPr>
        <w:t>+var_brca.snv_s.B</w:t>
      </w:r>
      <w:r w:rsidR="003D1742">
        <w:rPr>
          <w:rFonts w:ascii="Times New Roman" w:eastAsia="思源黑体 CN Normal" w:hAnsi="Times New Roman"/>
          <w:sz w:val="16"/>
          <w:szCs w:val="16"/>
        </w:rPr>
        <w:t>1</w:t>
      </w:r>
      <w:r w:rsidRPr="003D1742">
        <w:rPr>
          <w:rFonts w:ascii="Times New Roman" w:eastAsia="思源黑体 CN Normal" w:hAnsi="Times New Roman"/>
          <w:sz w:val="16"/>
          <w:szCs w:val="16"/>
        </w:rPr>
        <w:t>_L</w:t>
      </w:r>
      <w:r w:rsidR="003D1742">
        <w:rPr>
          <w:rFonts w:ascii="Times New Roman" w:eastAsia="思源黑体 CN Normal" w:hAnsi="Times New Roman"/>
          <w:sz w:val="16"/>
          <w:szCs w:val="16"/>
        </w:rPr>
        <w:t>4</w:t>
      </w:r>
      <w:r w:rsidRPr="003D1742">
        <w:rPr>
          <w:rFonts w:ascii="Times New Roman" w:eastAsia="思源黑体 CN Normal" w:hAnsi="Times New Roman"/>
          <w:sz w:val="16"/>
          <w:szCs w:val="16"/>
        </w:rPr>
        <w:t>+ var_brca.snv_s.B2_L4%}</w:t>
      </w:r>
    </w:p>
    <w:p w14:paraId="498BF162" w14:textId="6C4ED12B" w:rsidR="003D1742" w:rsidRDefault="003D1742" w:rsidP="003D1742">
      <w:pPr>
        <w:pStyle w:val="ae"/>
        <w:numPr>
          <w:ilvl w:val="0"/>
          <w:numId w:val="31"/>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33F6B">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p>
    <w:p w14:paraId="01B0D8CF" w14:textId="77777777" w:rsidR="00867671" w:rsidRPr="003D1742" w:rsidRDefault="00867671" w:rsidP="003D1742">
      <w:pPr>
        <w:pStyle w:val="ae"/>
        <w:autoSpaceDE w:val="0"/>
        <w:autoSpaceDN w:val="0"/>
        <w:adjustRightInd w:val="0"/>
        <w:spacing w:line="480" w:lineRule="exact"/>
        <w:ind w:firstLineChars="0" w:firstLine="0"/>
        <w:jc w:val="left"/>
        <w:rPr>
          <w:rFonts w:ascii="Times New Roman" w:eastAsia="思源黑体 CN Normal" w:hAnsi="Times New Roman"/>
          <w:sz w:val="16"/>
          <w:szCs w:val="16"/>
        </w:rPr>
      </w:pPr>
      <w:r w:rsidRPr="003D1742">
        <w:rPr>
          <w:rFonts w:ascii="Times New Roman" w:eastAsia="思源黑体 CN Normal" w:hAnsi="Times New Roman"/>
          <w:sz w:val="16"/>
          <w:szCs w:val="16"/>
        </w:rPr>
        <w:t xml:space="preserve">{%p </w:t>
      </w:r>
      <w:proofErr w:type="spellStart"/>
      <w:r w:rsidRPr="003D1742">
        <w:rPr>
          <w:rFonts w:ascii="Times New Roman" w:eastAsia="思源黑体 CN Normal" w:hAnsi="Times New Roman"/>
          <w:sz w:val="16"/>
          <w:szCs w:val="16"/>
        </w:rPr>
        <w:t>endfor</w:t>
      </w:r>
      <w:proofErr w:type="spellEnd"/>
      <w:r w:rsidRPr="003D1742">
        <w:rPr>
          <w:rFonts w:ascii="Times New Roman" w:eastAsia="思源黑体 CN Normal" w:hAnsi="Times New Roman"/>
          <w:sz w:val="16"/>
          <w:szCs w:val="16"/>
        </w:rPr>
        <w:t>%}</w:t>
      </w:r>
    </w:p>
    <w:p w14:paraId="62533CB9" w14:textId="77777777" w:rsidR="005527FE" w:rsidRDefault="005527FE" w:rsidP="005527FE">
      <w:pPr>
        <w:pStyle w:val="ae"/>
        <w:numPr>
          <w:ilvl w:val="0"/>
          <w:numId w:val="31"/>
        </w:numPr>
        <w:autoSpaceDE w:val="0"/>
        <w:autoSpaceDN w:val="0"/>
        <w:adjustRightInd w:val="0"/>
        <w:spacing w:line="480" w:lineRule="exact"/>
        <w:ind w:firstLineChars="0"/>
        <w:jc w:val="left"/>
        <w:rPr>
          <w:rFonts w:ascii="Times New Roman" w:eastAsia="思源黑体 CN Normal" w:hAnsi="Times New Roman"/>
          <w:szCs w:val="21"/>
        </w:rPr>
      </w:pPr>
      <w:r w:rsidRPr="00F43C12">
        <w:rPr>
          <w:rFonts w:ascii="Times New Roman" w:eastAsia="思源黑体 CN Normal" w:hAnsi="Times New Roman" w:hint="eastAsia"/>
          <w:szCs w:val="21"/>
        </w:rPr>
        <w:t>携带</w:t>
      </w:r>
      <w:r w:rsidRPr="00F43C12">
        <w:rPr>
          <w:rFonts w:ascii="Times New Roman" w:eastAsia="思源黑体 CN Normal" w:hAnsi="Times New Roman" w:hint="eastAsia"/>
          <w:szCs w:val="21"/>
        </w:rPr>
        <w:t>BRCA1</w:t>
      </w:r>
      <w:r w:rsidRPr="00F43C12">
        <w:rPr>
          <w:rFonts w:ascii="Times New Roman" w:eastAsia="思源黑体 CN Normal" w:hAnsi="Times New Roman" w:hint="eastAsia"/>
          <w:szCs w:val="21"/>
        </w:rPr>
        <w:t>基因或</w:t>
      </w:r>
      <w:r w:rsidRPr="00F43C12">
        <w:rPr>
          <w:rFonts w:ascii="Times New Roman" w:eastAsia="思源黑体 CN Normal" w:hAnsi="Times New Roman" w:hint="eastAsia"/>
          <w:szCs w:val="21"/>
        </w:rPr>
        <w:t>BRCA2</w:t>
      </w:r>
      <w:r w:rsidRPr="00F43C12">
        <w:rPr>
          <w:rFonts w:ascii="Times New Roman" w:eastAsia="思源黑体 CN Normal" w:hAnsi="Times New Roman" w:hint="eastAsia"/>
          <w:szCs w:val="21"/>
        </w:rPr>
        <w:t>基因致病性或疑似致病性变异的患者能够更好的从</w:t>
      </w:r>
      <w:r w:rsidRPr="00F43C12">
        <w:rPr>
          <w:rFonts w:ascii="Times New Roman" w:eastAsia="思源黑体 CN Normal" w:hAnsi="Times New Roman" w:hint="eastAsia"/>
          <w:szCs w:val="21"/>
        </w:rPr>
        <w:t>PARP</w:t>
      </w:r>
      <w:r w:rsidRPr="00F43C12">
        <w:rPr>
          <w:rFonts w:ascii="Times New Roman" w:eastAsia="思源黑体 CN Normal" w:hAnsi="Times New Roman" w:hint="eastAsia"/>
          <w:szCs w:val="21"/>
        </w:rPr>
        <w:t>抑制剂的治疗中获益。目前，</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或</w:t>
      </w:r>
      <w:r w:rsidRPr="00F43C12">
        <w:rPr>
          <w:rFonts w:ascii="Times New Roman" w:eastAsia="思源黑体 CN Normal" w:hAnsi="Times New Roman" w:hint="eastAsia"/>
          <w:szCs w:val="21"/>
        </w:rPr>
        <w:t>NMPA</w:t>
      </w:r>
      <w:r w:rsidRPr="00F43C12">
        <w:rPr>
          <w:rFonts w:ascii="Times New Roman" w:eastAsia="思源黑体 CN Normal" w:hAnsi="Times New Roman" w:hint="eastAsia"/>
          <w:szCs w:val="21"/>
        </w:rPr>
        <w:t>已批准多个</w:t>
      </w:r>
      <w:r w:rsidRPr="00F43C12">
        <w:rPr>
          <w:rFonts w:ascii="Times New Roman" w:eastAsia="思源黑体 CN Normal" w:hAnsi="Times New Roman" w:hint="eastAsia"/>
          <w:szCs w:val="21"/>
        </w:rPr>
        <w:t>PARP</w:t>
      </w:r>
      <w:r w:rsidRPr="00F43C12">
        <w:rPr>
          <w:rFonts w:ascii="Times New Roman" w:eastAsia="思源黑体 CN Normal" w:hAnsi="Times New Roman" w:hint="eastAsia"/>
          <w:szCs w:val="21"/>
        </w:rPr>
        <w:t>抑制剂用于携带</w:t>
      </w:r>
      <w:r w:rsidRPr="00F43C12">
        <w:rPr>
          <w:rFonts w:ascii="Times New Roman" w:eastAsia="思源黑体 CN Normal" w:hAnsi="Times New Roman" w:hint="eastAsia"/>
          <w:szCs w:val="21"/>
        </w:rPr>
        <w:t>BRCA1</w:t>
      </w:r>
      <w:r w:rsidRPr="00F43C12">
        <w:rPr>
          <w:rFonts w:ascii="Times New Roman" w:eastAsia="思源黑体 CN Normal" w:hAnsi="Times New Roman" w:hint="eastAsia"/>
          <w:szCs w:val="21"/>
        </w:rPr>
        <w:t>和</w:t>
      </w:r>
      <w:r w:rsidRPr="00F43C12">
        <w:rPr>
          <w:rFonts w:ascii="Times New Roman" w:eastAsia="思源黑体 CN Normal" w:hAnsi="Times New Roman" w:hint="eastAsia"/>
          <w:szCs w:val="21"/>
        </w:rPr>
        <w:t>BRCA2</w:t>
      </w:r>
      <w:r w:rsidRPr="00F43C12">
        <w:rPr>
          <w:rFonts w:ascii="Times New Roman" w:eastAsia="思源黑体 CN Normal" w:hAnsi="Times New Roman" w:hint="eastAsia"/>
          <w:szCs w:val="21"/>
        </w:rPr>
        <w:t>基因有害或疑似有害突变的癌症患者的治疗；其中，奥拉帕利（</w:t>
      </w:r>
      <w:r w:rsidRPr="00F43C12">
        <w:rPr>
          <w:rFonts w:ascii="Times New Roman" w:eastAsia="思源黑体 CN Normal" w:hAnsi="Times New Roman" w:hint="eastAsia"/>
          <w:szCs w:val="21"/>
        </w:rPr>
        <w:t>FDA/NMPA</w:t>
      </w:r>
      <w:r w:rsidRPr="00F43C12">
        <w:rPr>
          <w:rFonts w:ascii="Times New Roman" w:eastAsia="思源黑体 CN Normal" w:hAnsi="Times New Roman" w:hint="eastAsia"/>
          <w:szCs w:val="21"/>
        </w:rPr>
        <w:t>）、尼拉帕利（</w:t>
      </w:r>
      <w:r w:rsidRPr="00F43C12">
        <w:rPr>
          <w:rFonts w:ascii="Times New Roman" w:eastAsia="思源黑体 CN Normal" w:hAnsi="Times New Roman" w:hint="eastAsia"/>
          <w:szCs w:val="21"/>
        </w:rPr>
        <w:t>FDA/NMPA</w:t>
      </w:r>
      <w:r w:rsidRPr="00F43C12">
        <w:rPr>
          <w:rFonts w:ascii="Times New Roman" w:eastAsia="思源黑体 CN Normal" w:hAnsi="Times New Roman" w:hint="eastAsia"/>
          <w:szCs w:val="21"/>
        </w:rPr>
        <w:t>）、鲁卡帕尼（</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）、氟</w:t>
      </w:r>
      <w:proofErr w:type="gramStart"/>
      <w:r w:rsidRPr="00F43C12">
        <w:rPr>
          <w:rFonts w:ascii="Times New Roman" w:eastAsia="思源黑体 CN Normal" w:hAnsi="Times New Roman" w:hint="eastAsia"/>
          <w:szCs w:val="21"/>
        </w:rPr>
        <w:t>唑</w:t>
      </w:r>
      <w:proofErr w:type="gramEnd"/>
      <w:r w:rsidRPr="00F43C12">
        <w:rPr>
          <w:rFonts w:ascii="Times New Roman" w:eastAsia="思源黑体 CN Normal" w:hAnsi="Times New Roman" w:hint="eastAsia"/>
          <w:szCs w:val="21"/>
        </w:rPr>
        <w:t>帕利（</w:t>
      </w:r>
      <w:r w:rsidRPr="00F43C12">
        <w:rPr>
          <w:rFonts w:ascii="Times New Roman" w:eastAsia="思源黑体 CN Normal" w:hAnsi="Times New Roman" w:hint="eastAsia"/>
          <w:szCs w:val="21"/>
        </w:rPr>
        <w:t>NMPA</w:t>
      </w:r>
      <w:r w:rsidRPr="00F43C12">
        <w:rPr>
          <w:rFonts w:ascii="Times New Roman" w:eastAsia="思源黑体 CN Normal" w:hAnsi="Times New Roman" w:hint="eastAsia"/>
          <w:szCs w:val="21"/>
        </w:rPr>
        <w:t>）、帕米帕利（</w:t>
      </w:r>
      <w:r w:rsidRPr="00F43C12">
        <w:rPr>
          <w:rFonts w:ascii="Times New Roman" w:eastAsia="思源黑体 CN Normal" w:hAnsi="Times New Roman" w:hint="eastAsia"/>
          <w:szCs w:val="21"/>
        </w:rPr>
        <w:t>NMPA</w:t>
      </w:r>
      <w:r w:rsidRPr="00F43C12">
        <w:rPr>
          <w:rFonts w:ascii="Times New Roman" w:eastAsia="思源黑体 CN Normal" w:hAnsi="Times New Roman" w:hint="eastAsia"/>
          <w:szCs w:val="21"/>
        </w:rPr>
        <w:t>）获</w:t>
      </w:r>
      <w:proofErr w:type="gramStart"/>
      <w:r w:rsidRPr="00F43C12">
        <w:rPr>
          <w:rFonts w:ascii="Times New Roman" w:eastAsia="思源黑体 CN Normal" w:hAnsi="Times New Roman" w:hint="eastAsia"/>
          <w:szCs w:val="21"/>
        </w:rPr>
        <w:t>批用于</w:t>
      </w:r>
      <w:proofErr w:type="gramEnd"/>
      <w:r w:rsidRPr="00F43C12">
        <w:rPr>
          <w:rFonts w:ascii="Times New Roman" w:eastAsia="思源黑体 CN Normal" w:hAnsi="Times New Roman" w:hint="eastAsia"/>
          <w:szCs w:val="21"/>
        </w:rPr>
        <w:t>卵巢癌患者的治疗；奥拉帕利（</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）、他拉</w:t>
      </w:r>
      <w:proofErr w:type="gramStart"/>
      <w:r w:rsidRPr="00F43C12">
        <w:rPr>
          <w:rFonts w:ascii="Times New Roman" w:eastAsia="思源黑体 CN Normal" w:hAnsi="Times New Roman" w:hint="eastAsia"/>
          <w:szCs w:val="21"/>
        </w:rPr>
        <w:t>唑</w:t>
      </w:r>
      <w:proofErr w:type="gramEnd"/>
      <w:r w:rsidRPr="00F43C12">
        <w:rPr>
          <w:rFonts w:ascii="Times New Roman" w:eastAsia="思源黑体 CN Normal" w:hAnsi="Times New Roman" w:hint="eastAsia"/>
          <w:szCs w:val="21"/>
        </w:rPr>
        <w:t>帕利（</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）获</w:t>
      </w:r>
      <w:proofErr w:type="gramStart"/>
      <w:r w:rsidRPr="00F43C12">
        <w:rPr>
          <w:rFonts w:ascii="Times New Roman" w:eastAsia="思源黑体 CN Normal" w:hAnsi="Times New Roman" w:hint="eastAsia"/>
          <w:szCs w:val="21"/>
        </w:rPr>
        <w:t>批用于</w:t>
      </w:r>
      <w:proofErr w:type="gramEnd"/>
      <w:r w:rsidRPr="00F43C12">
        <w:rPr>
          <w:rFonts w:ascii="Times New Roman" w:eastAsia="思源黑体 CN Normal" w:hAnsi="Times New Roman" w:hint="eastAsia"/>
          <w:szCs w:val="21"/>
        </w:rPr>
        <w:t>乳腺癌患者的治疗；奥拉帕利（</w:t>
      </w:r>
      <w:r w:rsidRPr="00F43C12">
        <w:rPr>
          <w:rFonts w:ascii="Times New Roman" w:eastAsia="思源黑体 CN Normal" w:hAnsi="Times New Roman" w:hint="eastAsia"/>
          <w:szCs w:val="21"/>
        </w:rPr>
        <w:t>FDA</w:t>
      </w:r>
      <w:r w:rsidRPr="00F43C12">
        <w:rPr>
          <w:rFonts w:ascii="Times New Roman" w:eastAsia="思源黑体 CN Normal" w:hAnsi="Times New Roman" w:hint="eastAsia"/>
          <w:szCs w:val="21"/>
        </w:rPr>
        <w:t>）获</w:t>
      </w:r>
      <w:proofErr w:type="gramStart"/>
      <w:r w:rsidRPr="00F43C12">
        <w:rPr>
          <w:rFonts w:ascii="Times New Roman" w:eastAsia="思源黑体 CN Normal" w:hAnsi="Times New Roman" w:hint="eastAsia"/>
          <w:szCs w:val="21"/>
        </w:rPr>
        <w:t>批用于</w:t>
      </w:r>
      <w:proofErr w:type="gramEnd"/>
      <w:r w:rsidRPr="00F43C12">
        <w:rPr>
          <w:rFonts w:ascii="Times New Roman" w:eastAsia="思源黑体 CN Normal" w:hAnsi="Times New Roman" w:hint="eastAsia"/>
          <w:szCs w:val="21"/>
        </w:rPr>
        <w:t>前列腺癌和胰腺癌患者的治疗。具体适应症详见附录。</w:t>
      </w:r>
    </w:p>
    <w:p w14:paraId="0103A189" w14:textId="77777777" w:rsidR="00867671" w:rsidRPr="00937D96" w:rsidRDefault="00867671" w:rsidP="00867671">
      <w:pPr>
        <w:pStyle w:val="ae"/>
        <w:numPr>
          <w:ilvl w:val="0"/>
          <w:numId w:val="31"/>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0358C6C9" w14:textId="77777777" w:rsidR="00867671" w:rsidRPr="00937D96" w:rsidRDefault="00867671" w:rsidP="00867671">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7FCEC178"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9E103A0"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0854E26D"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B7F2625"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7E73C46"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D001350"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26F19B49"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DDF1457" w14:textId="5E638A0A" w:rsidR="00867671" w:rsidRPr="00937D96" w:rsidRDefault="005431F5" w:rsidP="00867671">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00867671" w:rsidRPr="00937D96">
        <w:rPr>
          <w:rFonts w:ascii="Times New Roman" w:eastAsia="思源黑体 CN Normal" w:hAnsi="Times New Roman" w:cs="微软雅黑" w:hint="eastAsia"/>
          <w:sz w:val="18"/>
          <w:szCs w:val="18"/>
        </w:rPr>
        <w:t>检测人：</w:t>
      </w:r>
      <w:r w:rsidR="00867671" w:rsidRPr="00937D96">
        <w:rPr>
          <w:rFonts w:ascii="Times New Roman" w:eastAsia="思源黑体 CN Normal" w:hAnsi="Times New Roman" w:cs="微软雅黑" w:hint="eastAsia"/>
          <w:sz w:val="18"/>
          <w:szCs w:val="18"/>
        </w:rPr>
        <w:t xml:space="preserve">                         </w:t>
      </w:r>
      <w:r w:rsidR="00867671" w:rsidRPr="00937D96">
        <w:rPr>
          <w:rFonts w:ascii="Times New Roman" w:eastAsia="思源黑体 CN Normal" w:hAnsi="Times New Roman" w:cs="微软雅黑" w:hint="eastAsia"/>
          <w:sz w:val="18"/>
          <w:szCs w:val="18"/>
        </w:rPr>
        <w:t>复核人：</w:t>
      </w:r>
      <w:r w:rsidR="00867671" w:rsidRPr="00937D96">
        <w:rPr>
          <w:rFonts w:ascii="Times New Roman" w:eastAsia="思源黑体 CN Normal" w:hAnsi="Times New Roman" w:cs="微软雅黑" w:hint="eastAsia"/>
          <w:sz w:val="18"/>
          <w:szCs w:val="18"/>
        </w:rPr>
        <w:t xml:space="preserve"> </w:t>
      </w:r>
      <w:r w:rsidR="00867671" w:rsidRPr="00937D96">
        <w:rPr>
          <w:rFonts w:ascii="Times New Roman" w:eastAsia="思源黑体 CN Normal" w:hAnsi="Times New Roman" w:cs="微软雅黑"/>
          <w:sz w:val="18"/>
          <w:szCs w:val="18"/>
        </w:rPr>
        <w:t xml:space="preserve">                      </w:t>
      </w:r>
      <w:r w:rsidR="00867671"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121C18C3" w14:textId="77777777" w:rsidR="00867671" w:rsidRPr="00937D96" w:rsidRDefault="00867671" w:rsidP="00867671">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4546500" wp14:editId="34B35797">
                <wp:extent cx="5473700" cy="4445"/>
                <wp:effectExtent l="19050" t="18415" r="12700" b="15240"/>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386E6B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EEAB6F" w14:textId="77777777" w:rsidR="00867671" w:rsidRDefault="00867671" w:rsidP="00867671">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lastRenderedPageBreak/>
        <w:t>注：本报告仅针对本次送检标本，该检测为肿瘤患者个体化治疗提供依据，仅供临床参考</w:t>
      </w:r>
      <w:r>
        <w:rPr>
          <w:rFonts w:ascii="Times New Roman" w:eastAsia="思源黑体 CN Normal" w:hAnsi="Times New Roman" w:cs="微软雅黑"/>
          <w:b/>
          <w:szCs w:val="21"/>
        </w:rPr>
        <w:br w:type="page"/>
      </w:r>
    </w:p>
    <w:p w14:paraId="11339CD1" w14:textId="77777777" w:rsidR="00867671" w:rsidRDefault="00867671" w:rsidP="00867671">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0413A917" w14:textId="77777777" w:rsidR="00867671" w:rsidRPr="00937D96" w:rsidRDefault="00867671" w:rsidP="00867671">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014A7C73" w14:textId="77777777" w:rsidR="00867671" w:rsidRPr="00937D96" w:rsidRDefault="00867671" w:rsidP="00867671">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2194F7E2"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AF6641B"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096B3E56"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72430EE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1A0A851"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5B65D59C"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CC0A5A0"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59ED0C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28BD350C"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7DA8C866"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4F1CF65A" w14:textId="77777777" w:rsidR="00867671" w:rsidRDefault="00867671" w:rsidP="00867671">
      <w:pPr>
        <w:spacing w:line="500" w:lineRule="exact"/>
        <w:rPr>
          <w:rFonts w:ascii="Times New Roman" w:eastAsia="思源黑体 CN Normal" w:hAnsi="Times New Roman" w:cs="微软雅黑"/>
          <w:b/>
          <w:sz w:val="28"/>
          <w:szCs w:val="28"/>
        </w:rPr>
      </w:pPr>
    </w:p>
    <w:p w14:paraId="2523B9E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6A0B421"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3E2B3992"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1B4C58E1"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5AFA641D"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52DF8519"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640204BE" w14:textId="77777777" w:rsidR="00867671" w:rsidRPr="00937D96" w:rsidRDefault="00867671" w:rsidP="00867671">
      <w:pPr>
        <w:spacing w:line="500" w:lineRule="exact"/>
        <w:rPr>
          <w:rFonts w:ascii="Times New Roman" w:eastAsia="思源黑体 CN Normal" w:hAnsi="Times New Roman" w:cs="微软雅黑"/>
          <w:b/>
          <w:sz w:val="28"/>
          <w:szCs w:val="28"/>
        </w:rPr>
      </w:pPr>
    </w:p>
    <w:p w14:paraId="026C0250" w14:textId="77777777" w:rsidR="00485EEA" w:rsidRPr="00937D96" w:rsidRDefault="00485EEA" w:rsidP="00485EEA">
      <w:pPr>
        <w:spacing w:line="500" w:lineRule="exact"/>
        <w:ind w:firstLineChars="300" w:firstLine="540"/>
        <w:rPr>
          <w:rFonts w:ascii="Times New Roman" w:eastAsia="思源黑体 CN Normal" w:hAnsi="Times New Roman" w:cs="微软雅黑"/>
          <w:sz w:val="18"/>
          <w:szCs w:val="18"/>
        </w:rPr>
      </w:pPr>
      <w:r w:rsidRPr="005431F5">
        <w:rPr>
          <w:rFonts w:ascii="Times New Roman" w:eastAsia="思源黑体 CN Normal" w:hAnsi="Times New Roman" w:cs="微软雅黑" w:hint="eastAsia"/>
          <w:sz w:val="18"/>
          <w:szCs w:val="18"/>
        </w:rPr>
        <w:t xml:space="preserve">{%if </w:t>
      </w:r>
      <w:proofErr w:type="spellStart"/>
      <w:proofErr w:type="gramStart"/>
      <w:r w:rsidRPr="005431F5">
        <w:rPr>
          <w:rFonts w:ascii="Times New Roman" w:eastAsia="思源黑体 CN Normal" w:hAnsi="Times New Roman" w:cs="微软雅黑" w:hint="eastAsia"/>
          <w:sz w:val="18"/>
          <w:szCs w:val="18"/>
        </w:rPr>
        <w:t>sample.company</w:t>
      </w:r>
      <w:proofErr w:type="spellEnd"/>
      <w:proofErr w:type="gramEnd"/>
      <w:r w:rsidRPr="005431F5">
        <w:rPr>
          <w:rFonts w:ascii="Times New Roman" w:eastAsia="思源黑体 CN Normal" w:hAnsi="Times New Roman" w:cs="微软雅黑" w:hint="eastAsia"/>
          <w:sz w:val="18"/>
          <w:szCs w:val="18"/>
        </w:rPr>
        <w:t xml:space="preserve"> != </w:t>
      </w:r>
      <w:r w:rsidRPr="005431F5">
        <w:rPr>
          <w:rFonts w:ascii="Times New Roman" w:eastAsia="思源黑体 CN Normal" w:hAnsi="Times New Roman" w:cs="微软雅黑" w:hint="eastAsia"/>
          <w:sz w:val="18"/>
          <w:szCs w:val="18"/>
        </w:rPr>
        <w:t>‘中日友好医院’</w:t>
      </w:r>
      <w:r w:rsidRPr="005431F5">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r w:rsidRPr="005431F5">
        <w:rPr>
          <w:rFonts w:ascii="Times New Roman" w:eastAsia="思源黑体 CN Normal" w:hAnsi="Times New Roman" w:cs="微软雅黑"/>
          <w:sz w:val="18"/>
          <w:szCs w:val="18"/>
        </w:rPr>
        <w:t>{%endif%}</w:t>
      </w:r>
    </w:p>
    <w:p w14:paraId="1E948808" w14:textId="77777777" w:rsidR="00867671" w:rsidRPr="00937D96" w:rsidRDefault="00867671" w:rsidP="00867671">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F34043C" wp14:editId="69935D77">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C737A0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33355CD" w14:textId="77777777" w:rsidR="00867671" w:rsidRPr="00937D96" w:rsidRDefault="00867671" w:rsidP="00867671">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36F6A79" w14:textId="77777777" w:rsidR="00867671" w:rsidRPr="00A17B70" w:rsidRDefault="00867671" w:rsidP="00867671">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6D686E1" w14:textId="47FE519E" w:rsidR="001E6205" w:rsidRPr="00B42858" w:rsidRDefault="00A32EAB" w:rsidP="001E6205">
      <w:pPr>
        <w:spacing w:line="500" w:lineRule="exact"/>
        <w:ind w:firstLineChars="300" w:firstLine="857"/>
        <w:rPr>
          <w:rFonts w:ascii="Times New Roman" w:eastAsia="思源黑体 CN Normal" w:hAnsi="Times New Roman"/>
          <w:b/>
          <w:sz w:val="28"/>
          <w:szCs w:val="28"/>
        </w:rPr>
      </w:pPr>
      <w:r w:rsidRPr="00B42858">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1816F3A5" wp14:editId="748B7B5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42858">
        <w:rPr>
          <w:rFonts w:ascii="Times New Roman" w:eastAsia="思源黑体 CN Normal" w:hAnsi="Times New Roman"/>
          <w:b/>
          <w:sz w:val="28"/>
          <w:szCs w:val="28"/>
        </w:rPr>
        <w:t>附录</w:t>
      </w:r>
      <w:proofErr w:type="gramStart"/>
      <w:r w:rsidR="00534C44" w:rsidRPr="00B42858">
        <w:rPr>
          <w:rFonts w:ascii="Times New Roman" w:eastAsia="思源黑体 CN Normal" w:hAnsi="Times New Roman"/>
          <w:b/>
          <w:sz w:val="28"/>
          <w:szCs w:val="28"/>
        </w:rPr>
        <w:t>一</w:t>
      </w:r>
      <w:proofErr w:type="gramEnd"/>
      <w:r w:rsidR="00534C44" w:rsidRPr="00B42858">
        <w:rPr>
          <w:rFonts w:ascii="Times New Roman" w:eastAsia="思源黑体 CN Normal" w:hAnsi="Times New Roman"/>
          <w:b/>
          <w:sz w:val="28"/>
          <w:szCs w:val="28"/>
        </w:rPr>
        <w:t>：</w:t>
      </w:r>
      <w:r w:rsidR="00480E57" w:rsidRPr="00B42858">
        <w:rPr>
          <w:rFonts w:ascii="Times New Roman" w:eastAsia="思源黑体 CN Normal" w:hAnsi="Times New Roman"/>
          <w:b/>
          <w:sz w:val="28"/>
          <w:szCs w:val="28"/>
        </w:rPr>
        <w:t>点突变、插入缺失检测结果</w:t>
      </w:r>
      <w:r w:rsidR="00B94CC0" w:rsidRPr="00B42858">
        <w:rPr>
          <w:rFonts w:ascii="Times New Roman" w:eastAsia="思源黑体 CN Normal" w:hAnsi="Times New Roman"/>
          <w:b/>
          <w:sz w:val="28"/>
          <w:szCs w:val="28"/>
        </w:rPr>
        <w:t>列表</w:t>
      </w:r>
    </w:p>
    <w:p w14:paraId="3F012B46" w14:textId="145297B1" w:rsidR="001E6205" w:rsidRPr="00B42858" w:rsidRDefault="00A32EAB" w:rsidP="001E6205">
      <w:pPr>
        <w:rPr>
          <w:rFonts w:ascii="Times New Roman" w:eastAsia="思源黑体 CN Normal" w:hAnsi="Times New Roman"/>
          <w:b/>
          <w:sz w:val="28"/>
          <w:szCs w:val="28"/>
        </w:rPr>
      </w:pPr>
      <w:r w:rsidRPr="00B42858">
        <w:rPr>
          <w:rFonts w:ascii="Times New Roman" w:eastAsia="思源黑体 CN Normal" w:hAnsi="Times New Roman"/>
          <w:b/>
          <w:noProof/>
          <w:sz w:val="28"/>
          <w:szCs w:val="28"/>
        </w:rPr>
        <mc:AlternateContent>
          <mc:Choice Requires="wps">
            <w:drawing>
              <wp:inline distT="0" distB="0" distL="0" distR="0" wp14:anchorId="2EC7F91D" wp14:editId="6D13312E">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723ED8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867671" w:rsidRPr="00A17B70" w14:paraId="15316284" w14:textId="77777777" w:rsidTr="00216B84">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537FC12"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3FCE0C8A"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5EC3E758"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C8EF350"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3318FD75"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60C05096"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4CE07796"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5A58A150" w14:textId="77777777" w:rsidR="00867671" w:rsidRPr="00A17B70" w:rsidRDefault="00867671" w:rsidP="00770E8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867671" w:rsidRPr="00A17B70" w14:paraId="007CA0EE" w14:textId="77777777" w:rsidTr="00216B84">
        <w:trPr>
          <w:trHeight w:val="454"/>
        </w:trPr>
        <w:tc>
          <w:tcPr>
            <w:tcW w:w="8532" w:type="dxa"/>
            <w:gridSpan w:val="7"/>
            <w:noWrap/>
          </w:tcPr>
          <w:p w14:paraId="229D1D60"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867671" w:rsidRPr="00A17B70" w14:paraId="6B3FCC3E"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366EA7"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867671" w:rsidRPr="00A17B70" w14:paraId="58313B6C" w14:textId="77777777" w:rsidTr="00216B84">
        <w:trPr>
          <w:trHeight w:val="454"/>
        </w:trPr>
        <w:tc>
          <w:tcPr>
            <w:tcW w:w="709" w:type="dxa"/>
            <w:noWrap/>
          </w:tcPr>
          <w:p w14:paraId="098B4815" w14:textId="77777777" w:rsidR="00867671" w:rsidRPr="00A17B70" w:rsidRDefault="00867671" w:rsidP="00770E87">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F591449" w14:textId="77777777" w:rsidR="00867671" w:rsidRPr="00A17B70" w:rsidRDefault="00867671" w:rsidP="00770E87">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576C195F"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69163E15"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15588D0A"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01277135" w14:textId="77777777" w:rsidR="00867671" w:rsidRPr="00A17B70" w:rsidRDefault="00867671" w:rsidP="00770E8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612EB70C" w14:textId="77777777" w:rsidR="00867671" w:rsidRPr="00A17B70" w:rsidRDefault="00867671" w:rsidP="00770E87">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867671" w:rsidRPr="00A17B70" w14:paraId="63F3D6DC"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3C19165"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867671" w:rsidRPr="00A17B70" w14:paraId="752E5081" w14:textId="77777777" w:rsidTr="00216B84">
        <w:trPr>
          <w:trHeight w:val="454"/>
        </w:trPr>
        <w:tc>
          <w:tcPr>
            <w:tcW w:w="8532" w:type="dxa"/>
            <w:gridSpan w:val="7"/>
            <w:noWrap/>
          </w:tcPr>
          <w:p w14:paraId="1C86A9D7"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867671" w:rsidRPr="00A17B70" w14:paraId="2294690C"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CD355EF"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867671" w:rsidRPr="00A17B70" w14:paraId="2FC153BE" w14:textId="77777777" w:rsidTr="00216B84">
        <w:trPr>
          <w:trHeight w:val="454"/>
        </w:trPr>
        <w:tc>
          <w:tcPr>
            <w:tcW w:w="709" w:type="dxa"/>
            <w:noWrap/>
          </w:tcPr>
          <w:p w14:paraId="328EC62E" w14:textId="77777777" w:rsidR="00867671" w:rsidRPr="00A17B70" w:rsidRDefault="00867671" w:rsidP="00770E87">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2A559DDE" w14:textId="77777777" w:rsidR="00867671" w:rsidRPr="00A17B70" w:rsidRDefault="00867671" w:rsidP="00770E87">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3196083E"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63C70E02"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66715A9C" w14:textId="77777777" w:rsidR="00867671" w:rsidRPr="00E928EC" w:rsidRDefault="00867671" w:rsidP="00770E87">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roofErr w:type="spellEnd"/>
            <w:r w:rsidRPr="00E928EC">
              <w:rPr>
                <w:rFonts w:ascii="Times New Roman" w:eastAsia="思源黑体 CN Normal" w:hAnsi="Times New Roman"/>
                <w:bCs/>
                <w:color w:val="000000" w:themeColor="text1"/>
                <w:sz w:val="16"/>
                <w:szCs w:val="16"/>
              </w:rPr>
              <w:t>}}</w:t>
            </w:r>
          </w:p>
        </w:tc>
        <w:tc>
          <w:tcPr>
            <w:tcW w:w="1188" w:type="dxa"/>
          </w:tcPr>
          <w:p w14:paraId="25AE047D"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1FEF05E1"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867671" w:rsidRPr="00A17B70" w14:paraId="406850BA" w14:textId="77777777" w:rsidTr="00216B84">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6B6730C" w14:textId="77777777" w:rsidR="00867671" w:rsidRPr="00A17B70" w:rsidRDefault="00867671" w:rsidP="00770E8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bookmarkEnd w:id="3"/>
    </w:tbl>
    <w:p w14:paraId="7C8889FE" w14:textId="1896BEE3" w:rsidR="00B44DF0" w:rsidRDefault="00B44DF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717A863B" w14:textId="77777777" w:rsidR="00867671" w:rsidRPr="00BA41A1" w:rsidRDefault="00867671" w:rsidP="00867671">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047C6B44" w14:textId="77777777" w:rsidR="00867671" w:rsidRPr="00937D96" w:rsidRDefault="00867671" w:rsidP="00867671">
      <w:pPr>
        <w:spacing w:line="500" w:lineRule="exact"/>
        <w:ind w:firstLineChars="300" w:firstLine="857"/>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59776" behindDoc="0" locked="0" layoutInCell="1" allowOverlap="1" wp14:anchorId="01993E02" wp14:editId="6EEC963C">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054C6EE4" wp14:editId="6046DFD7">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sz w:val="28"/>
          <w:szCs w:val="28"/>
        </w:rPr>
        <w:t>附录二</w:t>
      </w:r>
      <w:r w:rsidRPr="00AB701C">
        <w:rPr>
          <w:rFonts w:ascii="Times New Roman" w:eastAsia="思源黑体 CN Normal" w:hAnsi="Times New Roman" w:cs="微软雅黑"/>
          <w:b/>
          <w:sz w:val="28"/>
          <w:szCs w:val="28"/>
        </w:rPr>
        <w:t>：原始测序结果附图</w:t>
      </w:r>
    </w:p>
    <w:p w14:paraId="342BBD7C" w14:textId="77777777" w:rsidR="00867671" w:rsidRPr="00937D96" w:rsidRDefault="00867671" w:rsidP="00867671">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A063218" wp14:editId="7ABC8746">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6AE18A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D111737" w14:textId="77777777" w:rsidR="00867671" w:rsidRDefault="00867671" w:rsidP="00867671">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0527DE60" w14:textId="77777777" w:rsidR="00046876" w:rsidRPr="00046876" w:rsidRDefault="00046876" w:rsidP="00046876">
      <w:pPr>
        <w:widowControl/>
        <w:jc w:val="center"/>
        <w:rPr>
          <w:rFonts w:ascii="Times New Roman" w:eastAsia="思源黑体 CN Normal" w:hAnsi="Times New Roman" w:cs="微软雅黑"/>
          <w:sz w:val="18"/>
          <w:szCs w:val="18"/>
        </w:rPr>
      </w:pPr>
      <w:r w:rsidRPr="00046876">
        <w:rPr>
          <w:rFonts w:ascii="Times New Roman" w:eastAsia="思源黑体 CN Normal" w:hAnsi="Times New Roman" w:cs="微软雅黑"/>
          <w:sz w:val="18"/>
          <w:szCs w:val="18"/>
        </w:rPr>
        <w:t xml:space="preserve">{%p if </w:t>
      </w:r>
      <w:proofErr w:type="spellStart"/>
      <w:proofErr w:type="gramStart"/>
      <w:r w:rsidRPr="00046876">
        <w:rPr>
          <w:rFonts w:ascii="Times New Roman" w:eastAsia="思源黑体 CN Normal" w:hAnsi="Times New Roman" w:cs="微软雅黑"/>
          <w:sz w:val="18"/>
          <w:szCs w:val="18"/>
        </w:rPr>
        <w:t>image.brca</w:t>
      </w:r>
      <w:proofErr w:type="gramEnd"/>
      <w:r w:rsidRPr="00046876">
        <w:rPr>
          <w:rFonts w:ascii="Times New Roman" w:eastAsia="思源黑体 CN Normal" w:hAnsi="Times New Roman" w:cs="微软雅黑"/>
          <w:sz w:val="18"/>
          <w:szCs w:val="18"/>
        </w:rPr>
        <w:t>_all</w:t>
      </w:r>
      <w:proofErr w:type="spellEnd"/>
      <w:r w:rsidRPr="00046876">
        <w:rPr>
          <w:rFonts w:ascii="Times New Roman" w:eastAsia="思源黑体 CN Normal" w:hAnsi="Times New Roman" w:cs="微软雅黑"/>
          <w:sz w:val="18"/>
          <w:szCs w:val="18"/>
        </w:rPr>
        <w:t>%}</w:t>
      </w:r>
    </w:p>
    <w:p w14:paraId="55AA767A" w14:textId="77777777" w:rsidR="00046876" w:rsidRDefault="00046876" w:rsidP="00046876">
      <w:pPr>
        <w:widowControl/>
        <w:jc w:val="center"/>
        <w:rPr>
          <w:rFonts w:ascii="Times New Roman" w:eastAsia="思源黑体 CN Normal" w:hAnsi="Times New Roman" w:cs="微软雅黑"/>
          <w:sz w:val="18"/>
          <w:szCs w:val="18"/>
        </w:rPr>
      </w:pPr>
      <w:r w:rsidRPr="00046876">
        <w:rPr>
          <w:rFonts w:ascii="Times New Roman" w:eastAsia="思源黑体 CN Normal" w:hAnsi="Times New Roman" w:cs="微软雅黑"/>
          <w:sz w:val="18"/>
          <w:szCs w:val="18"/>
        </w:rPr>
        <w:t xml:space="preserve">{%p for a in </w:t>
      </w:r>
      <w:proofErr w:type="spellStart"/>
      <w:proofErr w:type="gramStart"/>
      <w:r w:rsidRPr="00046876">
        <w:rPr>
          <w:rFonts w:ascii="Times New Roman" w:eastAsia="思源黑体 CN Normal" w:hAnsi="Times New Roman" w:cs="微软雅黑"/>
          <w:sz w:val="18"/>
          <w:szCs w:val="18"/>
        </w:rPr>
        <w:t>image.brca</w:t>
      </w:r>
      <w:proofErr w:type="gramEnd"/>
      <w:r w:rsidRPr="00046876">
        <w:rPr>
          <w:rFonts w:ascii="Times New Roman" w:eastAsia="思源黑体 CN Normal" w:hAnsi="Times New Roman" w:cs="微软雅黑"/>
          <w:sz w:val="18"/>
          <w:szCs w:val="18"/>
        </w:rPr>
        <w:t>_all</w:t>
      </w:r>
      <w:proofErr w:type="spellEnd"/>
      <w:r w:rsidRPr="00046876">
        <w:rPr>
          <w:rFonts w:ascii="Times New Roman" w:eastAsia="思源黑体 CN Normal" w:hAnsi="Times New Roman" w:cs="微软雅黑"/>
          <w:sz w:val="18"/>
          <w:szCs w:val="18"/>
        </w:rPr>
        <w:t>%}</w:t>
      </w:r>
    </w:p>
    <w:p w14:paraId="28963936" w14:textId="16B916C0" w:rsidR="00867671" w:rsidRDefault="00867671" w:rsidP="0004687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61D91B4" w14:textId="77777777" w:rsidR="00867671" w:rsidRDefault="00867671" w:rsidP="0086767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576B6BFF" w14:textId="77777777" w:rsidR="00867671" w:rsidRDefault="00867671" w:rsidP="0086767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F1B0C06" w14:textId="77777777" w:rsidR="00867671" w:rsidRDefault="00867671" w:rsidP="00867671">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BA91BB8" w14:textId="77777777" w:rsidR="00867671" w:rsidRPr="001B2E71" w:rsidRDefault="00867671" w:rsidP="00867671">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FA7203C" w14:textId="7E6660EF" w:rsidR="00B44DF0" w:rsidRDefault="00B44DF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9794C7" w14:textId="77777777" w:rsidR="00867671" w:rsidRPr="00937D96" w:rsidRDefault="00867671" w:rsidP="008676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1B336FAF" w14:textId="77777777" w:rsidR="00867671" w:rsidRPr="00937D96" w:rsidRDefault="00867671" w:rsidP="00867671">
      <w:pPr>
        <w:spacing w:line="500" w:lineRule="exact"/>
        <w:ind w:firstLineChars="300" w:firstLine="857"/>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2848" behindDoc="0" locked="0" layoutInCell="1" allowOverlap="1" wp14:anchorId="5A84AFE5" wp14:editId="2F5CD20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16F2880D" wp14:editId="715A19F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1F505ACD" w14:textId="77777777" w:rsidR="00867671" w:rsidRPr="00937D96" w:rsidRDefault="00867671" w:rsidP="00867671">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8A2D7E6" wp14:editId="0A414AD4">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5A63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8B83639" w14:textId="77777777" w:rsidR="00867671" w:rsidRPr="00937D96" w:rsidRDefault="00867671" w:rsidP="0086767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867671" w:rsidRPr="00937D96" w14:paraId="23AB3A8D" w14:textId="77777777" w:rsidTr="00216B84">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E051B0B"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4EB7C3E"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90A2B1D"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1624FA83" w14:textId="77777777" w:rsidR="00867671" w:rsidRPr="00937D96" w:rsidRDefault="00867671" w:rsidP="00216B84">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867671" w:rsidRPr="00937D96" w14:paraId="682FF94E" w14:textId="77777777" w:rsidTr="00216B84">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F1E738"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D4051CC"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78EBBBB" w14:textId="77777777" w:rsidR="00867671" w:rsidRPr="00937D96" w:rsidRDefault="00867671" w:rsidP="00216B84">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59C4A663"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867671" w:rsidRPr="00937D96" w14:paraId="68398667" w14:textId="77777777" w:rsidTr="00216B84">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37C2145"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C15182E" w14:textId="1CC798DD"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D21BCA" w:rsidRPr="00D21BCA">
              <w:rPr>
                <w:rFonts w:ascii="Times New Roman" w:eastAsia="思源黑体 CN Normal" w:hAnsi="Times New Roman"/>
                <w:sz w:val="18"/>
                <w:szCs w:val="20"/>
              </w:rPr>
              <w:t>|replace</w:t>
            </w:r>
            <w:proofErr w:type="spellEnd"/>
            <w:r w:rsidR="00D21BCA" w:rsidRPr="00D21BCA">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04D5474"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1ADEBBC"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867671" w:rsidRPr="00937D96" w14:paraId="365FAD1C" w14:textId="77777777" w:rsidTr="00216B84">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01E607F8"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0CC73CE"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E83A750" w14:textId="77777777" w:rsidR="00867671" w:rsidRPr="00937D96" w:rsidRDefault="00867671" w:rsidP="00216B84">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BB6942F"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867671" w:rsidRPr="00937D96" w14:paraId="0361D067" w14:textId="77777777" w:rsidTr="00216B84">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F80E371" w14:textId="77777777" w:rsidR="00867671" w:rsidRPr="00937D96" w:rsidRDefault="00867671" w:rsidP="00216B84">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EA2187A"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B91E387" w14:textId="77777777" w:rsidR="00867671" w:rsidRPr="00937D96" w:rsidRDefault="00867671" w:rsidP="00216B84">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6D27866" w14:textId="77777777" w:rsidR="00867671" w:rsidRPr="00937D96" w:rsidRDefault="00867671" w:rsidP="00216B8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51D00450" w14:textId="77777777" w:rsidR="00063A31" w:rsidRPr="00B42858" w:rsidRDefault="00063A31" w:rsidP="00063A31">
      <w:pPr>
        <w:rPr>
          <w:rFonts w:ascii="Times New Roman" w:eastAsia="思源黑体 CN Normal" w:hAnsi="Times New Roman"/>
          <w:sz w:val="18"/>
          <w:szCs w:val="18"/>
        </w:rPr>
      </w:pPr>
    </w:p>
    <w:p w14:paraId="344250F9" w14:textId="77777777" w:rsidR="00063A31" w:rsidRPr="00B42858" w:rsidRDefault="00063A31" w:rsidP="00063A31">
      <w:pPr>
        <w:ind w:leftChars="150" w:left="315"/>
        <w:rPr>
          <w:rFonts w:ascii="Times New Roman" w:eastAsia="思源黑体 CN Normal" w:hAnsi="Times New Roman"/>
          <w:sz w:val="18"/>
          <w:szCs w:val="18"/>
        </w:rPr>
      </w:pPr>
      <w:r w:rsidRPr="00B42858">
        <w:rPr>
          <w:rFonts w:ascii="Times New Roman" w:eastAsia="思源黑体 CN Normal" w:hAnsi="Times New Roman"/>
          <w:sz w:val="18"/>
          <w:szCs w:val="18"/>
        </w:rPr>
        <w:t>注：</w:t>
      </w:r>
    </w:p>
    <w:p w14:paraId="6F29271D" w14:textId="77777777" w:rsidR="00063A31" w:rsidRPr="00B42858" w:rsidRDefault="00063A31" w:rsidP="00063A31">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 xml:space="preserve">a. </w:t>
      </w:r>
      <w:r w:rsidRPr="00B42858">
        <w:rPr>
          <w:rFonts w:ascii="Times New Roman" w:eastAsia="思源黑体 CN Normal" w:hAnsi="Times New Roman"/>
          <w:kern w:val="0"/>
          <w:sz w:val="18"/>
          <w:szCs w:val="18"/>
        </w:rPr>
        <w:t>覆盖度是指检测到的区域占⽬标区域的⽐例，覆盖度过低意味着有较多的目标区域没有被检测到。</w:t>
      </w:r>
    </w:p>
    <w:p w14:paraId="18CE6864" w14:textId="77777777" w:rsidR="00063A31" w:rsidRPr="00B42858" w:rsidRDefault="00063A31" w:rsidP="00063A31">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lastRenderedPageBreak/>
        <w:t xml:space="preserve">b. </w:t>
      </w:r>
      <w:r w:rsidRPr="00B42858">
        <w:rPr>
          <w:rFonts w:ascii="Times New Roman" w:eastAsia="思源黑体 CN Normal" w:hAnsi="Times New Roman"/>
          <w:kern w:val="0"/>
          <w:sz w:val="18"/>
          <w:szCs w:val="18"/>
        </w:rPr>
        <w:t>平均有效深度是指通过分子标签校正后的平均测序深度。</w:t>
      </w:r>
    </w:p>
    <w:p w14:paraId="41878AB0" w14:textId="77777777" w:rsidR="00063A31" w:rsidRPr="00B42858" w:rsidRDefault="00063A31" w:rsidP="00063A31">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c. Q30</w:t>
      </w:r>
      <w:r w:rsidRPr="00B42858">
        <w:rPr>
          <w:rFonts w:ascii="Times New Roman" w:eastAsia="思源黑体 CN Normal" w:hAnsi="Times New Roman"/>
          <w:kern w:val="0"/>
          <w:sz w:val="18"/>
          <w:szCs w:val="18"/>
        </w:rPr>
        <w:t>占比是指测序数据中碱基质量值在</w:t>
      </w:r>
      <w:r w:rsidRPr="00B42858">
        <w:rPr>
          <w:rFonts w:ascii="Times New Roman" w:eastAsia="思源黑体 CN Normal" w:hAnsi="Times New Roman"/>
          <w:kern w:val="0"/>
          <w:sz w:val="18"/>
          <w:szCs w:val="18"/>
        </w:rPr>
        <w:t>Q30</w:t>
      </w:r>
      <w:r w:rsidRPr="00B42858">
        <w:rPr>
          <w:rFonts w:ascii="Times New Roman" w:eastAsia="思源黑体 CN Normal" w:hAnsi="Times New Roman"/>
          <w:kern w:val="0"/>
          <w:sz w:val="18"/>
          <w:szCs w:val="18"/>
        </w:rPr>
        <w:t>以上的占比（</w:t>
      </w:r>
      <w:r w:rsidRPr="00B42858">
        <w:rPr>
          <w:rFonts w:ascii="Times New Roman" w:eastAsia="思源黑体 CN Normal" w:hAnsi="Times New Roman"/>
          <w:kern w:val="0"/>
          <w:sz w:val="18"/>
          <w:szCs w:val="18"/>
        </w:rPr>
        <w:t>Q30</w:t>
      </w:r>
      <w:r w:rsidRPr="00B42858">
        <w:rPr>
          <w:rFonts w:ascii="Times New Roman" w:eastAsia="思源黑体 CN Normal" w:hAnsi="Times New Roman"/>
          <w:kern w:val="0"/>
          <w:sz w:val="18"/>
          <w:szCs w:val="18"/>
        </w:rPr>
        <w:t>是指测序错误概率在千分之一以下）</w:t>
      </w:r>
    </w:p>
    <w:p w14:paraId="68C8E73C" w14:textId="13D7E367" w:rsidR="00B44DF0" w:rsidRDefault="00063A31" w:rsidP="00B44DF0">
      <w:pPr>
        <w:ind w:leftChars="150" w:left="315"/>
        <w:rPr>
          <w:rFonts w:ascii="Times New Roman" w:eastAsia="思源黑体 CN Normal" w:hAnsi="Times New Roman"/>
          <w:kern w:val="0"/>
          <w:sz w:val="18"/>
          <w:szCs w:val="18"/>
        </w:rPr>
      </w:pPr>
      <w:r w:rsidRPr="00B42858">
        <w:rPr>
          <w:rFonts w:ascii="Times New Roman" w:eastAsia="思源黑体 CN Normal" w:hAnsi="Times New Roman"/>
          <w:kern w:val="0"/>
          <w:sz w:val="18"/>
          <w:szCs w:val="18"/>
        </w:rPr>
        <w:t xml:space="preserve">d. </w:t>
      </w:r>
      <w:r w:rsidRPr="00B42858">
        <w:rPr>
          <w:rFonts w:ascii="Times New Roman" w:eastAsia="思源黑体 CN Normal" w:hAnsi="Times New Roman"/>
          <w:kern w:val="0"/>
          <w:sz w:val="18"/>
          <w:szCs w:val="18"/>
        </w:rPr>
        <w:t>比对率是指可以⽐对⾄参考基因组上的</w:t>
      </w:r>
      <w:r w:rsidRPr="00B42858">
        <w:rPr>
          <w:rFonts w:ascii="Times New Roman" w:eastAsia="思源黑体 CN Normal" w:hAnsi="Times New Roman"/>
          <w:kern w:val="0"/>
          <w:sz w:val="18"/>
          <w:szCs w:val="18"/>
        </w:rPr>
        <w:t>reads</w:t>
      </w:r>
      <w:r w:rsidRPr="00B42858">
        <w:rPr>
          <w:rFonts w:ascii="Times New Roman" w:eastAsia="思源黑体 CN Normal" w:hAnsi="Times New Roman"/>
          <w:kern w:val="0"/>
          <w:sz w:val="18"/>
          <w:szCs w:val="18"/>
        </w:rPr>
        <w:t>的⽐例。</w:t>
      </w:r>
      <w:r>
        <w:rPr>
          <w:rFonts w:ascii="Times New Roman" w:eastAsia="思源黑体 CN Normal" w:hAnsi="Times New Roman"/>
          <w:sz w:val="18"/>
          <w:szCs w:val="18"/>
        </w:rPr>
        <w:br w:type="page"/>
      </w:r>
    </w:p>
    <w:tbl>
      <w:tblPr>
        <w:tblStyle w:val="af"/>
        <w:tblW w:w="0" w:type="auto"/>
        <w:tblBorders>
          <w:top w:val="none" w:sz="0" w:space="0" w:color="auto"/>
          <w:left w:val="none" w:sz="0" w:space="0" w:color="auto"/>
          <w:bottom w:val="single" w:sz="12" w:space="0" w:color="00653B"/>
          <w:right w:val="none" w:sz="0" w:space="0" w:color="auto"/>
          <w:insideH w:val="single" w:sz="12" w:space="0" w:color="00653B"/>
          <w:insideV w:val="single" w:sz="12" w:space="0" w:color="00653B"/>
        </w:tblBorders>
        <w:tblLook w:val="04A0" w:firstRow="1" w:lastRow="0" w:firstColumn="1" w:lastColumn="0" w:noHBand="0" w:noVBand="1"/>
      </w:tblPr>
      <w:tblGrid>
        <w:gridCol w:w="8630"/>
      </w:tblGrid>
      <w:tr w:rsidR="003829C5" w14:paraId="026CC16D" w14:textId="77777777" w:rsidTr="003829C5">
        <w:tc>
          <w:tcPr>
            <w:tcW w:w="8630" w:type="dxa"/>
          </w:tcPr>
          <w:p w14:paraId="69CD4213" w14:textId="6A2A871D" w:rsidR="003829C5" w:rsidRDefault="003829C5" w:rsidP="003829C5">
            <w:pPr>
              <w:spacing w:line="480" w:lineRule="auto"/>
              <w:ind w:firstLineChars="300" w:firstLine="857"/>
              <w:rPr>
                <w:rFonts w:ascii="Times New Roman" w:eastAsia="思源黑体 CN Normal" w:hAnsi="Times New Roman" w:hint="eastAsia"/>
                <w:b/>
                <w:szCs w:val="18"/>
              </w:rPr>
            </w:pPr>
            <w:r w:rsidRPr="003829C5">
              <w:rPr>
                <w:rFonts w:ascii="Times New Roman" w:eastAsia="思源黑体 CN Normal" w:hAnsi="Times New Roman" w:hint="eastAsia"/>
                <w:b/>
                <w:i/>
                <w:iCs/>
                <w:sz w:val="28"/>
              </w:rPr>
              <w:lastRenderedPageBreak/>
              <w:t>BRCA</w:t>
            </w:r>
            <w:r w:rsidRPr="003829C5">
              <w:rPr>
                <w:rFonts w:ascii="Times New Roman" w:eastAsia="思源黑体 CN Normal" w:hAnsi="Times New Roman"/>
                <w:b/>
                <w:i/>
                <w:iCs/>
                <w:sz w:val="28"/>
              </w:rPr>
              <w:t>1</w:t>
            </w:r>
            <w:r w:rsidRPr="003829C5">
              <w:rPr>
                <w:rFonts w:ascii="Times New Roman" w:eastAsia="思源黑体 CN Normal" w:hAnsi="Times New Roman" w:hint="eastAsia"/>
                <w:b/>
                <w:i/>
                <w:iCs/>
                <w:sz w:val="28"/>
              </w:rPr>
              <w:t>/</w:t>
            </w:r>
            <w:r w:rsidRPr="003829C5">
              <w:rPr>
                <w:rFonts w:ascii="Times New Roman" w:eastAsia="思源黑体 CN Normal" w:hAnsi="Times New Roman"/>
                <w:b/>
                <w:i/>
                <w:iCs/>
                <w:sz w:val="28"/>
              </w:rPr>
              <w:t>2</w:t>
            </w:r>
            <w:r w:rsidRPr="003829C5">
              <w:rPr>
                <w:rFonts w:ascii="Times New Roman" w:eastAsia="思源黑体 CN Normal" w:hAnsi="Times New Roman" w:hint="eastAsia"/>
                <w:b/>
                <w:sz w:val="28"/>
              </w:rPr>
              <w:t>基因检测</w:t>
            </w:r>
          </w:p>
        </w:tc>
      </w:tr>
    </w:tbl>
    <w:p w14:paraId="471D6C11" w14:textId="5B9BB12C" w:rsidR="00B4504C" w:rsidRPr="00B42858" w:rsidRDefault="003829C5" w:rsidP="00487FD8">
      <w:pPr>
        <w:spacing w:line="480" w:lineRule="auto"/>
        <w:rPr>
          <w:rFonts w:ascii="Times New Roman" w:eastAsia="思源黑体 CN Normal" w:hAnsi="Times New Roman"/>
          <w:b/>
          <w:szCs w:val="18"/>
        </w:rPr>
      </w:pPr>
      <w:r w:rsidRPr="00B42858">
        <w:rPr>
          <w:rFonts w:ascii="Times New Roman" w:eastAsia="思源黑体 CN Normal" w:hAnsi="Times New Roman"/>
          <w:b/>
          <w:i/>
          <w:noProof/>
          <w:sz w:val="28"/>
          <w:szCs w:val="28"/>
        </w:rPr>
        <w:drawing>
          <wp:anchor distT="0" distB="0" distL="114300" distR="114300" simplePos="0" relativeHeight="251665920" behindDoc="0" locked="0" layoutInCell="1" allowOverlap="1" wp14:anchorId="3E67DFA7" wp14:editId="1A4B7387">
            <wp:simplePos x="0" y="0"/>
            <wp:positionH relativeFrom="column">
              <wp:posOffset>68580</wp:posOffset>
            </wp:positionH>
            <wp:positionV relativeFrom="paragraph">
              <wp:posOffset>-439420</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B4504C" w:rsidRPr="00B42858">
        <w:rPr>
          <w:rFonts w:ascii="Times New Roman" w:eastAsia="思源黑体 CN Normal" w:hAnsi="Times New Roman"/>
          <w:b/>
          <w:szCs w:val="18"/>
        </w:rPr>
        <w:t>背景知识</w:t>
      </w:r>
    </w:p>
    <w:p w14:paraId="4EC795E0" w14:textId="77777777" w:rsidR="00B4504C" w:rsidRPr="00B42858" w:rsidRDefault="00B4504C" w:rsidP="00487FD8">
      <w:pPr>
        <w:numPr>
          <w:ilvl w:val="0"/>
          <w:numId w:val="21"/>
        </w:numPr>
        <w:spacing w:line="480" w:lineRule="auto"/>
        <w:rPr>
          <w:rFonts w:ascii="Times New Roman" w:eastAsia="思源黑体 CN Normal" w:hAnsi="Times New Roman"/>
          <w:b/>
          <w:sz w:val="18"/>
          <w:szCs w:val="18"/>
        </w:rPr>
      </w:pPr>
      <w:r w:rsidRPr="00B42858">
        <w:rPr>
          <w:rFonts w:ascii="Times New Roman" w:eastAsia="思源黑体 CN Normal" w:hAnsi="Times New Roman"/>
          <w:b/>
          <w:sz w:val="18"/>
          <w:szCs w:val="18"/>
        </w:rPr>
        <w:t>什么是</w:t>
      </w:r>
      <w:r w:rsidRPr="00B42858">
        <w:rPr>
          <w:rFonts w:ascii="Times New Roman" w:eastAsia="思源黑体 CN Normal" w:hAnsi="Times New Roman"/>
          <w:b/>
          <w:i/>
          <w:iCs/>
          <w:sz w:val="18"/>
          <w:szCs w:val="18"/>
        </w:rPr>
        <w:t>BRCA1/BRCA2</w:t>
      </w:r>
      <w:r w:rsidRPr="00B42858">
        <w:rPr>
          <w:rFonts w:ascii="Times New Roman" w:eastAsia="思源黑体 CN Normal" w:hAnsi="Times New Roman"/>
          <w:b/>
          <w:sz w:val="18"/>
          <w:szCs w:val="18"/>
        </w:rPr>
        <w:t>基因及其突变？</w:t>
      </w:r>
    </w:p>
    <w:p w14:paraId="59CD9A13"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基因（人乳腺癌</w:t>
      </w: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号基因，</w:t>
      </w:r>
      <w:r w:rsidRPr="00B42858">
        <w:rPr>
          <w:rFonts w:ascii="Times New Roman" w:eastAsia="思源黑体 CN Normal" w:hAnsi="Times New Roman"/>
          <w:sz w:val="18"/>
          <w:szCs w:val="18"/>
        </w:rPr>
        <w:t>Breast cancer 1</w:t>
      </w:r>
      <w:r w:rsidRPr="00B42858">
        <w:rPr>
          <w:rFonts w:ascii="Times New Roman" w:eastAsia="思源黑体 CN Normal" w:hAnsi="Times New Roman"/>
          <w:sz w:val="18"/>
          <w:szCs w:val="18"/>
        </w:rPr>
        <w:t>）定位于人类第</w:t>
      </w:r>
      <w:r w:rsidRPr="00B42858">
        <w:rPr>
          <w:rFonts w:ascii="Times New Roman" w:eastAsia="思源黑体 CN Normal" w:hAnsi="Times New Roman"/>
          <w:sz w:val="18"/>
          <w:szCs w:val="18"/>
        </w:rPr>
        <w:t>17</w:t>
      </w:r>
      <w:r w:rsidRPr="00B42858">
        <w:rPr>
          <w:rFonts w:ascii="Times New Roman" w:eastAsia="思源黑体 CN Normal" w:hAnsi="Times New Roman"/>
          <w:sz w:val="18"/>
          <w:szCs w:val="18"/>
        </w:rPr>
        <w:t>号染色体（</w:t>
      </w:r>
      <w:r w:rsidRPr="00B42858">
        <w:rPr>
          <w:rFonts w:ascii="Times New Roman" w:eastAsia="思源黑体 CN Normal" w:hAnsi="Times New Roman"/>
          <w:sz w:val="18"/>
          <w:szCs w:val="18"/>
        </w:rPr>
        <w:t>17q21</w:t>
      </w:r>
      <w:r w:rsidRPr="00B42858">
        <w:rPr>
          <w:rFonts w:ascii="Times New Roman" w:eastAsia="思源黑体 CN Normal" w:hAnsi="Times New Roman"/>
          <w:sz w:val="18"/>
          <w:szCs w:val="18"/>
        </w:rPr>
        <w:t>），长约</w:t>
      </w:r>
      <w:r w:rsidRPr="00B42858">
        <w:rPr>
          <w:rFonts w:ascii="Times New Roman" w:eastAsia="思源黑体 CN Normal" w:hAnsi="Times New Roman"/>
          <w:sz w:val="18"/>
          <w:szCs w:val="18"/>
        </w:rPr>
        <w:t>81 kb</w:t>
      </w:r>
      <w:r w:rsidRPr="00B42858">
        <w:rPr>
          <w:rFonts w:ascii="Times New Roman" w:eastAsia="思源黑体 CN Normal" w:hAnsi="Times New Roman"/>
          <w:sz w:val="18"/>
          <w:szCs w:val="18"/>
        </w:rPr>
        <w:t>，含</w:t>
      </w:r>
      <w:r w:rsidRPr="00B42858">
        <w:rPr>
          <w:rFonts w:ascii="Times New Roman" w:eastAsia="思源黑体 CN Normal" w:hAnsi="Times New Roman"/>
          <w:sz w:val="18"/>
          <w:szCs w:val="18"/>
        </w:rPr>
        <w:t>24</w:t>
      </w:r>
      <w:r w:rsidRPr="00B42858">
        <w:rPr>
          <w:rFonts w:ascii="Times New Roman" w:eastAsia="思源黑体 CN Normal" w:hAnsi="Times New Roman"/>
          <w:sz w:val="18"/>
          <w:szCs w:val="18"/>
        </w:rPr>
        <w:t>个外显子，其中外显子</w:t>
      </w: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不编码蛋白质，即</w:t>
      </w:r>
      <w:r w:rsidRPr="00B42858">
        <w:rPr>
          <w:rFonts w:ascii="Times New Roman" w:eastAsia="思源黑体 CN Normal" w:hAnsi="Times New Roman"/>
          <w:sz w:val="18"/>
          <w:szCs w:val="18"/>
        </w:rPr>
        <w:t>22</w:t>
      </w:r>
      <w:r w:rsidRPr="00B42858">
        <w:rPr>
          <w:rFonts w:ascii="Times New Roman" w:eastAsia="思源黑体 CN Normal" w:hAnsi="Times New Roman"/>
          <w:sz w:val="18"/>
          <w:szCs w:val="18"/>
        </w:rPr>
        <w:t>个外显子具编码功能，编码</w:t>
      </w:r>
      <w:r w:rsidRPr="00B42858">
        <w:rPr>
          <w:rFonts w:ascii="Times New Roman" w:eastAsia="思源黑体 CN Normal" w:hAnsi="Times New Roman"/>
          <w:sz w:val="18"/>
          <w:szCs w:val="18"/>
        </w:rPr>
        <w:t>1863</w:t>
      </w:r>
      <w:r w:rsidRPr="00B42858">
        <w:rPr>
          <w:rFonts w:ascii="Times New Roman" w:eastAsia="思源黑体 CN Normal" w:hAnsi="Times New Roman"/>
          <w:sz w:val="18"/>
          <w:szCs w:val="18"/>
        </w:rPr>
        <w:t>个氨基酸；</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基因（人乳腺癌</w:t>
      </w:r>
      <w:r w:rsidRPr="00B42858">
        <w:rPr>
          <w:rFonts w:ascii="Times New Roman" w:eastAsia="思源黑体 CN Normal" w:hAnsi="Times New Roman"/>
          <w:sz w:val="18"/>
          <w:szCs w:val="18"/>
        </w:rPr>
        <w:t>2</w:t>
      </w:r>
      <w:r w:rsidRPr="00B42858">
        <w:rPr>
          <w:rFonts w:ascii="Times New Roman" w:eastAsia="思源黑体 CN Normal" w:hAnsi="Times New Roman"/>
          <w:sz w:val="18"/>
          <w:szCs w:val="18"/>
        </w:rPr>
        <w:t>号基因，</w:t>
      </w:r>
      <w:r w:rsidRPr="00B42858">
        <w:rPr>
          <w:rFonts w:ascii="Times New Roman" w:eastAsia="思源黑体 CN Normal" w:hAnsi="Times New Roman"/>
          <w:sz w:val="18"/>
          <w:szCs w:val="18"/>
        </w:rPr>
        <w:t>Breast cancer 2</w:t>
      </w:r>
      <w:r w:rsidRPr="00B42858">
        <w:rPr>
          <w:rFonts w:ascii="Times New Roman" w:eastAsia="思源黑体 CN Normal" w:hAnsi="Times New Roman"/>
          <w:sz w:val="18"/>
          <w:szCs w:val="18"/>
        </w:rPr>
        <w:t>）定位于人类第</w:t>
      </w:r>
      <w:r w:rsidRPr="00B42858">
        <w:rPr>
          <w:rFonts w:ascii="Times New Roman" w:eastAsia="思源黑体 CN Normal" w:hAnsi="Times New Roman"/>
          <w:sz w:val="18"/>
          <w:szCs w:val="18"/>
        </w:rPr>
        <w:t>13</w:t>
      </w:r>
      <w:r w:rsidRPr="00B42858">
        <w:rPr>
          <w:rFonts w:ascii="Times New Roman" w:eastAsia="思源黑体 CN Normal" w:hAnsi="Times New Roman"/>
          <w:sz w:val="18"/>
          <w:szCs w:val="18"/>
        </w:rPr>
        <w:t>号染色体（</w:t>
      </w:r>
      <w:r w:rsidRPr="00B42858">
        <w:rPr>
          <w:rFonts w:ascii="Times New Roman" w:eastAsia="思源黑体 CN Normal" w:hAnsi="Times New Roman"/>
          <w:sz w:val="18"/>
          <w:szCs w:val="18"/>
        </w:rPr>
        <w:t>13q12.3</w:t>
      </w:r>
      <w:r w:rsidRPr="00B42858">
        <w:rPr>
          <w:rFonts w:ascii="Times New Roman" w:eastAsia="思源黑体 CN Normal" w:hAnsi="Times New Roman"/>
          <w:sz w:val="18"/>
          <w:szCs w:val="18"/>
        </w:rPr>
        <w:t>），长约</w:t>
      </w:r>
      <w:r w:rsidRPr="00B42858">
        <w:rPr>
          <w:rFonts w:ascii="Times New Roman" w:eastAsia="思源黑体 CN Normal" w:hAnsi="Times New Roman"/>
          <w:sz w:val="18"/>
          <w:szCs w:val="18"/>
        </w:rPr>
        <w:t>85 kb</w:t>
      </w:r>
      <w:r w:rsidRPr="00B42858">
        <w:rPr>
          <w:rFonts w:ascii="Times New Roman" w:eastAsia="思源黑体 CN Normal" w:hAnsi="Times New Roman"/>
          <w:sz w:val="18"/>
          <w:szCs w:val="18"/>
        </w:rPr>
        <w:t>，含</w:t>
      </w:r>
      <w:r w:rsidRPr="00B42858">
        <w:rPr>
          <w:rFonts w:ascii="Times New Roman" w:eastAsia="思源黑体 CN Normal" w:hAnsi="Times New Roman"/>
          <w:sz w:val="18"/>
          <w:szCs w:val="18"/>
        </w:rPr>
        <w:t>27</w:t>
      </w:r>
      <w:r w:rsidRPr="00B42858">
        <w:rPr>
          <w:rFonts w:ascii="Times New Roman" w:eastAsia="思源黑体 CN Normal" w:hAnsi="Times New Roman"/>
          <w:sz w:val="18"/>
          <w:szCs w:val="18"/>
        </w:rPr>
        <w:t>个外显子，除外显子</w:t>
      </w: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外其余</w:t>
      </w:r>
      <w:r w:rsidRPr="00B42858">
        <w:rPr>
          <w:rFonts w:ascii="Times New Roman" w:eastAsia="思源黑体 CN Normal" w:hAnsi="Times New Roman"/>
          <w:sz w:val="18"/>
          <w:szCs w:val="18"/>
        </w:rPr>
        <w:t>26</w:t>
      </w:r>
      <w:r w:rsidRPr="00B42858">
        <w:rPr>
          <w:rFonts w:ascii="Times New Roman" w:eastAsia="思源黑体 CN Normal" w:hAnsi="Times New Roman"/>
          <w:sz w:val="18"/>
          <w:szCs w:val="18"/>
        </w:rPr>
        <w:t>个具编码功能，编码</w:t>
      </w:r>
      <w:r w:rsidRPr="00B42858">
        <w:rPr>
          <w:rFonts w:ascii="Times New Roman" w:eastAsia="思源黑体 CN Normal" w:hAnsi="Times New Roman"/>
          <w:sz w:val="18"/>
          <w:szCs w:val="18"/>
        </w:rPr>
        <w:t>3418</w:t>
      </w:r>
      <w:r w:rsidRPr="00B42858">
        <w:rPr>
          <w:rFonts w:ascii="Times New Roman" w:eastAsia="思源黑体 CN Normal" w:hAnsi="Times New Roman"/>
          <w:sz w:val="18"/>
          <w:szCs w:val="18"/>
        </w:rPr>
        <w:t>个氨基酸。</w:t>
      </w:r>
    </w:p>
    <w:p w14:paraId="3F9CB3BA"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基因都是常染色体显性遗传的肿瘤抑制基因，能够编码抑癌蛋白进而与其他抑癌蛋白、</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损伤感应分子和信号转导分子等结合形成大型多亚基蛋白复合物，参与双链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同源重组修复、转录和细胞周期调控，维持基因组稳定性。一旦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79A7C4D4"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sectPr w:rsidR="00B4504C" w:rsidRPr="00B42858" w:rsidSect="00AD650B">
          <w:headerReference w:type="first" r:id="rId9"/>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sz w:val="18"/>
          <w:szCs w:val="18"/>
        </w:rPr>
        <w:t>研究表明，</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基因突变的肿瘤细胞对</w:t>
      </w:r>
      <w:r w:rsidRPr="00B42858">
        <w:rPr>
          <w:rFonts w:ascii="Times New Roman" w:eastAsia="思源黑体 CN Normal" w:hAnsi="Times New Roman"/>
          <w:sz w:val="18"/>
          <w:szCs w:val="18"/>
        </w:rPr>
        <w:t>PARP</w:t>
      </w:r>
      <w:r w:rsidRPr="00B42858">
        <w:rPr>
          <w:rFonts w:ascii="Times New Roman" w:eastAsia="思源黑体 CN Normal" w:hAnsi="Times New Roman"/>
          <w:sz w:val="18"/>
          <w:szCs w:val="18"/>
        </w:rPr>
        <w:t>抑制剂的敏感性显著高于正常细胞，通过抑制</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的活性</w:t>
      </w:r>
      <w:proofErr w:type="gramStart"/>
      <w:r w:rsidRPr="00B42858">
        <w:rPr>
          <w:rFonts w:ascii="Times New Roman" w:eastAsia="思源黑体 CN Normal" w:hAnsi="Times New Roman"/>
          <w:sz w:val="18"/>
          <w:szCs w:val="18"/>
        </w:rPr>
        <w:t>可靶向</w:t>
      </w:r>
      <w:proofErr w:type="gramEnd"/>
      <w:r w:rsidRPr="00B42858">
        <w:rPr>
          <w:rFonts w:ascii="Times New Roman" w:eastAsia="思源黑体 CN Normal" w:hAnsi="Times New Roman"/>
          <w:sz w:val="18"/>
          <w:szCs w:val="18"/>
        </w:rPr>
        <w:t>杀伤</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基因的肿瘤细胞。修饰酶</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Ⅰ</w:t>
      </w:r>
      <w:r w:rsidRPr="00B42858">
        <w:rPr>
          <w:rFonts w:ascii="Times New Roman" w:eastAsia="思源黑体 CN Normal" w:hAnsi="Times New Roman"/>
          <w:sz w:val="18"/>
          <w:szCs w:val="18"/>
        </w:rPr>
        <w:t>型多聚</w:t>
      </w:r>
      <w:r w:rsidRPr="00B42858">
        <w:rPr>
          <w:rFonts w:ascii="Times New Roman" w:eastAsia="思源黑体 CN Normal" w:hAnsi="Times New Roman"/>
          <w:sz w:val="18"/>
          <w:szCs w:val="18"/>
        </w:rPr>
        <w:t>ADP-</w:t>
      </w:r>
      <w:r w:rsidRPr="00B42858">
        <w:rPr>
          <w:rFonts w:ascii="Times New Roman" w:eastAsia="思源黑体 CN Normal" w:hAnsi="Times New Roman"/>
          <w:sz w:val="18"/>
          <w:szCs w:val="18"/>
        </w:rPr>
        <w:t>核糖聚合酶，</w:t>
      </w:r>
      <w:r w:rsidRPr="00B42858">
        <w:rPr>
          <w:rFonts w:ascii="Times New Roman" w:eastAsia="思源黑体 CN Normal" w:hAnsi="Times New Roman"/>
          <w:sz w:val="18"/>
          <w:szCs w:val="18"/>
        </w:rPr>
        <w:t>poly(ADP-ribose) polymerase 1</w:t>
      </w:r>
      <w:r w:rsidRPr="00B42858">
        <w:rPr>
          <w:rFonts w:ascii="Times New Roman" w:eastAsia="思源黑体 CN Normal" w:hAnsi="Times New Roman"/>
          <w:sz w:val="18"/>
          <w:szCs w:val="18"/>
        </w:rPr>
        <w:t>）在</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损伤修复和细胞凋亡中发挥重要作用，</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基因发生突变的肿瘤细胞往往依赖</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完成对</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损伤的修复，使用</w:t>
      </w:r>
      <w:r w:rsidRPr="00B42858">
        <w:rPr>
          <w:rFonts w:ascii="Times New Roman" w:eastAsia="思源黑体 CN Normal" w:hAnsi="Times New Roman"/>
          <w:sz w:val="18"/>
          <w:szCs w:val="18"/>
        </w:rPr>
        <w:t>PARP</w:t>
      </w:r>
      <w:r w:rsidRPr="00B42858">
        <w:rPr>
          <w:rFonts w:ascii="Times New Roman" w:eastAsia="思源黑体 CN Normal" w:hAnsi="Times New Roman"/>
          <w:sz w:val="18"/>
          <w:szCs w:val="18"/>
        </w:rPr>
        <w:t>抑制剂后，</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的活性受到抑制，细胞中单链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断裂损伤无法修复并积聚，持续的单链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损伤在</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复制过程中将转化为双链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损伤，由于</w:t>
      </w:r>
      <w:r w:rsidRPr="00B42858">
        <w:rPr>
          <w:rFonts w:ascii="Times New Roman" w:eastAsia="思源黑体 CN Normal" w:hAnsi="Times New Roman"/>
          <w:i/>
          <w:iCs/>
          <w:sz w:val="18"/>
          <w:szCs w:val="18"/>
        </w:rPr>
        <w:t>BRCA1/BRCA2</w:t>
      </w:r>
      <w:r w:rsidRPr="00B42858">
        <w:rPr>
          <w:rFonts w:ascii="Times New Roman" w:eastAsia="思源黑体 CN Normal" w:hAnsi="Times New Roman"/>
          <w:sz w:val="18"/>
          <w:szCs w:val="18"/>
        </w:rPr>
        <w:t>基因突变的肿瘤细胞不能通过同源重组修复双链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损伤，导致</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损伤，因此细胞的生存不受影响。</w:t>
      </w:r>
      <w:r w:rsidRPr="00B42858">
        <w:rPr>
          <w:rFonts w:ascii="Times New Roman" w:eastAsia="思源黑体 CN Normal" w:hAnsi="Times New Roman"/>
          <w:sz w:val="18"/>
          <w:szCs w:val="18"/>
        </w:rPr>
        <w:t>PARP-1</w:t>
      </w:r>
      <w:r w:rsidRPr="00B42858">
        <w:rPr>
          <w:rFonts w:ascii="Times New Roman" w:eastAsia="思源黑体 CN Normal" w:hAnsi="Times New Roman"/>
          <w:sz w:val="18"/>
          <w:szCs w:val="18"/>
        </w:rPr>
        <w:t>的发现已经有半个多世纪的时间，相应抑制剂的研究也已经有了超过</w:t>
      </w:r>
      <w:r w:rsidRPr="00B42858">
        <w:rPr>
          <w:rFonts w:ascii="Times New Roman" w:eastAsia="思源黑体 CN Normal" w:hAnsi="Times New Roman"/>
          <w:sz w:val="18"/>
          <w:szCs w:val="18"/>
        </w:rPr>
        <w:t>30</w:t>
      </w:r>
      <w:r w:rsidRPr="00B42858">
        <w:rPr>
          <w:rFonts w:ascii="Times New Roman" w:eastAsia="思源黑体 CN Normal" w:hAnsi="Times New Roman"/>
          <w:sz w:val="18"/>
          <w:szCs w:val="18"/>
        </w:rPr>
        <w:t>年的数据积累，目前已经有较多药物开始逐步被研发并获批上市</w:t>
      </w:r>
      <w:r w:rsidRPr="00B42858">
        <w:rPr>
          <w:rFonts w:ascii="Times New Roman" w:eastAsia="思源黑体 CN Normal" w:hAnsi="Times New Roman"/>
          <w:sz w:val="18"/>
          <w:szCs w:val="18"/>
          <w:vertAlign w:val="superscript"/>
        </w:rPr>
        <w:t>[1]</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因其基因损伤修复系统在维持细胞稳定性及肿瘤治疗中的重要作用，</w:t>
      </w:r>
      <w:r w:rsidRPr="00B42858">
        <w:rPr>
          <w:rFonts w:ascii="Times New Roman" w:eastAsia="思源黑体 CN Normal" w:hAnsi="Times New Roman"/>
          <w:sz w:val="18"/>
          <w:szCs w:val="18"/>
        </w:rPr>
        <w:t>PARP</w:t>
      </w:r>
      <w:r w:rsidRPr="00B42858">
        <w:rPr>
          <w:rFonts w:ascii="Times New Roman" w:eastAsia="思源黑体 CN Normal" w:hAnsi="Times New Roman"/>
          <w:sz w:val="18"/>
          <w:szCs w:val="18"/>
        </w:rPr>
        <w:t>抑制剂被认为是继</w:t>
      </w:r>
      <w:r w:rsidRPr="00B42858">
        <w:rPr>
          <w:rFonts w:ascii="Times New Roman" w:eastAsia="思源黑体 CN Normal" w:hAnsi="Times New Roman"/>
          <w:sz w:val="18"/>
          <w:szCs w:val="18"/>
        </w:rPr>
        <w:t>EGFR</w:t>
      </w:r>
      <w:r w:rsidRPr="00B42858">
        <w:rPr>
          <w:rFonts w:ascii="Times New Roman" w:eastAsia="思源黑体 CN Normal" w:hAnsi="Times New Roman"/>
          <w:sz w:val="18"/>
          <w:szCs w:val="18"/>
        </w:rPr>
        <w:t>靶</w:t>
      </w:r>
      <w:proofErr w:type="gramStart"/>
      <w:r w:rsidRPr="00B42858">
        <w:rPr>
          <w:rFonts w:ascii="Times New Roman" w:eastAsia="思源黑体 CN Normal" w:hAnsi="Times New Roman"/>
          <w:sz w:val="18"/>
          <w:szCs w:val="18"/>
        </w:rPr>
        <w:t>向治疗</w:t>
      </w:r>
      <w:proofErr w:type="gramEnd"/>
      <w:r w:rsidRPr="00B42858">
        <w:rPr>
          <w:rFonts w:ascii="Times New Roman" w:eastAsia="思源黑体 CN Normal" w:hAnsi="Times New Roman"/>
          <w:sz w:val="18"/>
          <w:szCs w:val="18"/>
        </w:rPr>
        <w:t>之后另一个被寄予厚望的临床肿瘤治疗的重要方向。</w:t>
      </w:r>
    </w:p>
    <w:p w14:paraId="3436E630" w14:textId="77777777" w:rsidR="00B4504C" w:rsidRPr="00B42858" w:rsidRDefault="00B4504C" w:rsidP="00B4504C">
      <w:pPr>
        <w:numPr>
          <w:ilvl w:val="0"/>
          <w:numId w:val="21"/>
        </w:numPr>
        <w:spacing w:before="480" w:line="480" w:lineRule="auto"/>
        <w:rPr>
          <w:rFonts w:ascii="Times New Roman" w:eastAsia="思源黑体 CN Normal" w:hAnsi="Times New Roman"/>
          <w:b/>
          <w:sz w:val="18"/>
          <w:szCs w:val="18"/>
        </w:rPr>
      </w:pPr>
      <w:r w:rsidRPr="00B42858">
        <w:rPr>
          <w:rFonts w:ascii="Times New Roman" w:eastAsia="思源黑体 CN Normal" w:hAnsi="Times New Roman"/>
          <w:b/>
          <w:i/>
          <w:iCs/>
          <w:sz w:val="18"/>
          <w:szCs w:val="18"/>
        </w:rPr>
        <w:lastRenderedPageBreak/>
        <w:t>BRCA1/BRCA2</w:t>
      </w:r>
      <w:r w:rsidRPr="00B42858">
        <w:rPr>
          <w:rFonts w:ascii="Times New Roman" w:eastAsia="思源黑体 CN Normal" w:hAnsi="Times New Roman"/>
          <w:b/>
          <w:sz w:val="18"/>
          <w:szCs w:val="18"/>
        </w:rPr>
        <w:t>基因与癌症的发生发展有什么关系？</w:t>
      </w:r>
    </w:p>
    <w:p w14:paraId="39298BF1"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sz w:val="18"/>
          <w:szCs w:val="18"/>
        </w:rPr>
        <w:t>乳腺癌在我国女性恶性肿瘤的发病率中居首位，其发病率在</w:t>
      </w:r>
      <w:r w:rsidRPr="00B42858">
        <w:rPr>
          <w:rFonts w:ascii="Times New Roman" w:eastAsia="思源黑体 CN Normal" w:hAnsi="Times New Roman"/>
          <w:sz w:val="18"/>
          <w:szCs w:val="18"/>
        </w:rPr>
        <w:t>25</w:t>
      </w:r>
      <w:r w:rsidRPr="00B42858">
        <w:rPr>
          <w:rFonts w:ascii="Times New Roman" w:eastAsia="思源黑体 CN Normal" w:hAnsi="Times New Roman"/>
          <w:sz w:val="18"/>
          <w:szCs w:val="18"/>
        </w:rPr>
        <w:t>岁后逐渐上升，</w:t>
      </w:r>
      <w:r w:rsidRPr="00B42858">
        <w:rPr>
          <w:rFonts w:ascii="Times New Roman" w:eastAsia="思源黑体 CN Normal" w:hAnsi="Times New Roman"/>
          <w:sz w:val="18"/>
          <w:szCs w:val="18"/>
        </w:rPr>
        <w:t>50~54</w:t>
      </w:r>
      <w:r w:rsidRPr="00B42858">
        <w:rPr>
          <w:rFonts w:ascii="Times New Roman" w:eastAsia="思源黑体 CN Normal" w:hAnsi="Times New Roman"/>
          <w:sz w:val="18"/>
          <w:szCs w:val="18"/>
        </w:rPr>
        <w:t>岁达到高峰</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调查数据显示</w:t>
      </w:r>
      <w:r w:rsidRPr="00B42858">
        <w:rPr>
          <w:rFonts w:ascii="Times New Roman" w:eastAsia="思源黑体 CN Normal" w:hAnsi="Times New Roman"/>
          <w:sz w:val="18"/>
          <w:szCs w:val="18"/>
          <w:vertAlign w:val="superscript"/>
        </w:rPr>
        <w:t>[2,3]</w:t>
      </w:r>
      <w:r w:rsidRPr="00B42858">
        <w:rPr>
          <w:rFonts w:ascii="Times New Roman" w:eastAsia="思源黑体 CN Normal" w:hAnsi="Times New Roman"/>
          <w:sz w:val="18"/>
          <w:szCs w:val="18"/>
        </w:rPr>
        <w:t>，我国乳腺癌发病率正以每年</w:t>
      </w:r>
      <w:r w:rsidRPr="00B42858">
        <w:rPr>
          <w:rFonts w:ascii="Times New Roman" w:eastAsia="思源黑体 CN Normal" w:hAnsi="Times New Roman"/>
          <w:sz w:val="18"/>
          <w:szCs w:val="18"/>
        </w:rPr>
        <w:t>3%</w:t>
      </w:r>
      <w:r w:rsidRPr="00B42858">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B42858">
        <w:rPr>
          <w:rFonts w:ascii="Times New Roman" w:eastAsia="思源黑体 CN Normal" w:hAnsi="Times New Roman"/>
          <w:sz w:val="18"/>
          <w:szCs w:val="18"/>
          <w:vertAlign w:val="superscript"/>
        </w:rPr>
        <w:t>[4,5]</w:t>
      </w:r>
      <w:r w:rsidRPr="00B42858">
        <w:rPr>
          <w:rFonts w:ascii="Times New Roman" w:eastAsia="思源黑体 CN Normal" w:hAnsi="Times New Roman"/>
          <w:sz w:val="18"/>
          <w:szCs w:val="18"/>
        </w:rPr>
        <w:t>，仅</w:t>
      </w:r>
      <w:r w:rsidRPr="00B42858">
        <w:rPr>
          <w:rFonts w:ascii="Times New Roman" w:eastAsia="思源黑体 CN Normal" w:hAnsi="Times New Roman"/>
          <w:sz w:val="18"/>
          <w:szCs w:val="18"/>
        </w:rPr>
        <w:t>2012</w:t>
      </w:r>
      <w:r w:rsidRPr="00B42858">
        <w:rPr>
          <w:rFonts w:ascii="Times New Roman" w:eastAsia="思源黑体 CN Normal" w:hAnsi="Times New Roman"/>
          <w:sz w:val="18"/>
          <w:szCs w:val="18"/>
        </w:rPr>
        <w:t>年一年我国就新增卵巢癌</w:t>
      </w:r>
      <w:r w:rsidRPr="00B42858">
        <w:rPr>
          <w:rFonts w:ascii="Times New Roman" w:eastAsia="思源黑体 CN Normal" w:hAnsi="Times New Roman"/>
          <w:sz w:val="18"/>
          <w:szCs w:val="18"/>
        </w:rPr>
        <w:t>3.5</w:t>
      </w:r>
      <w:r w:rsidRPr="00B42858">
        <w:rPr>
          <w:rFonts w:ascii="Times New Roman" w:eastAsia="思源黑体 CN Normal" w:hAnsi="Times New Roman"/>
          <w:sz w:val="18"/>
          <w:szCs w:val="18"/>
        </w:rPr>
        <w:t>万例、死亡</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rPr>
        <w:t>万例，对妇女生命造成严重威胁。</w:t>
      </w:r>
    </w:p>
    <w:p w14:paraId="09EA617D"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sz w:val="18"/>
          <w:szCs w:val="18"/>
        </w:rPr>
        <w:t>卵巢癌和乳腺癌均属于强遗传背景的肿瘤。研究表明</w:t>
      </w:r>
      <w:r w:rsidRPr="00B42858">
        <w:rPr>
          <w:rFonts w:ascii="Times New Roman" w:eastAsia="思源黑体 CN Normal" w:hAnsi="Times New Roman"/>
          <w:sz w:val="18"/>
          <w:szCs w:val="18"/>
          <w:vertAlign w:val="superscript"/>
        </w:rPr>
        <w:t>[6-8]</w:t>
      </w:r>
      <w:r w:rsidRPr="00B42858">
        <w:rPr>
          <w:rFonts w:ascii="Times New Roman" w:eastAsia="思源黑体 CN Normal" w:hAnsi="Times New Roman"/>
          <w:sz w:val="18"/>
          <w:szCs w:val="18"/>
        </w:rPr>
        <w:t>，约</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rPr>
        <w:t>的卵巢癌病例和约</w:t>
      </w:r>
      <w:r w:rsidRPr="00B42858">
        <w:rPr>
          <w:rFonts w:ascii="Times New Roman" w:eastAsia="思源黑体 CN Normal" w:hAnsi="Times New Roman"/>
          <w:sz w:val="18"/>
          <w:szCs w:val="18"/>
        </w:rPr>
        <w:t>5~10%</w:t>
      </w:r>
      <w:r w:rsidRPr="00B42858">
        <w:rPr>
          <w:rFonts w:ascii="Times New Roman" w:eastAsia="思源黑体 CN Normal" w:hAnsi="Times New Roman"/>
          <w:sz w:val="18"/>
          <w:szCs w:val="18"/>
        </w:rPr>
        <w:t>的乳腺癌病例发生于携带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基因突变的患者，具有乳腺癌家族史的病例中患者携带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基因突变比例达</w:t>
      </w:r>
      <w:r w:rsidRPr="00B42858">
        <w:rPr>
          <w:rFonts w:ascii="Times New Roman" w:eastAsia="思源黑体 CN Normal" w:hAnsi="Times New Roman"/>
          <w:sz w:val="18"/>
          <w:szCs w:val="18"/>
        </w:rPr>
        <w:t>20~25%</w:t>
      </w:r>
      <w:r w:rsidRPr="00B42858">
        <w:rPr>
          <w:rFonts w:ascii="Times New Roman" w:eastAsia="思源黑体 CN Normal" w:hAnsi="Times New Roman"/>
          <w:sz w:val="18"/>
          <w:szCs w:val="18"/>
        </w:rPr>
        <w:t>，在同时具有乳腺癌和卵巢癌家族史的病例中患者突变比例更高，可达到</w:t>
      </w:r>
      <w:r w:rsidRPr="00B42858">
        <w:rPr>
          <w:rFonts w:ascii="Times New Roman" w:eastAsia="思源黑体 CN Normal" w:hAnsi="Times New Roman"/>
          <w:sz w:val="18"/>
          <w:szCs w:val="18"/>
        </w:rPr>
        <w:t>60~80%</w:t>
      </w:r>
      <w:r w:rsidRPr="00B42858">
        <w:rPr>
          <w:rFonts w:ascii="Times New Roman" w:eastAsia="思源黑体 CN Normal" w:hAnsi="Times New Roman"/>
          <w:sz w:val="18"/>
          <w:szCs w:val="18"/>
        </w:rPr>
        <w:t>。</w:t>
      </w:r>
    </w:p>
    <w:p w14:paraId="7FAAB014"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sz w:val="18"/>
          <w:szCs w:val="18"/>
        </w:rPr>
        <w:t>普通女性一生中罹患卵巢癌和乳腺癌的风险分别为</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13%</w:t>
      </w:r>
      <w:r w:rsidRPr="00B42858">
        <w:rPr>
          <w:rFonts w:ascii="Times New Roman" w:eastAsia="思源黑体 CN Normal" w:hAnsi="Times New Roman"/>
          <w:sz w:val="18"/>
          <w:szCs w:val="18"/>
        </w:rPr>
        <w:t>，而在</w:t>
      </w:r>
      <w:r w:rsidRPr="00B42858">
        <w:rPr>
          <w:rFonts w:ascii="Times New Roman" w:eastAsia="思源黑体 CN Normal" w:hAnsi="Times New Roman"/>
          <w:sz w:val="18"/>
          <w:szCs w:val="18"/>
        </w:rPr>
        <w:t>70</w:t>
      </w:r>
      <w:r w:rsidRPr="00B42858">
        <w:rPr>
          <w:rFonts w:ascii="Times New Roman" w:eastAsia="思源黑体 CN Normal" w:hAnsi="Times New Roman"/>
          <w:sz w:val="18"/>
          <w:szCs w:val="18"/>
        </w:rPr>
        <w:t>岁之后，</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基因致病性突变女性携带者患卵巢癌和乳腺癌的风险分别高达</w:t>
      </w:r>
      <w:r w:rsidRPr="00B42858">
        <w:rPr>
          <w:rFonts w:ascii="Times New Roman" w:eastAsia="思源黑体 CN Normal" w:hAnsi="Times New Roman"/>
          <w:sz w:val="18"/>
          <w:szCs w:val="18"/>
        </w:rPr>
        <w:t>35~46%</w:t>
      </w:r>
      <w:r w:rsidRPr="00B42858">
        <w:rPr>
          <w:rFonts w:ascii="Times New Roman" w:eastAsia="思源黑体 CN Normal" w:hAnsi="Times New Roman"/>
          <w:sz w:val="18"/>
          <w:szCs w:val="18"/>
        </w:rPr>
        <w:t>和</w:t>
      </w:r>
      <w:r w:rsidRPr="00B42858">
        <w:rPr>
          <w:rFonts w:ascii="Times New Roman" w:eastAsia="思源黑体 CN Normal" w:hAnsi="Times New Roman"/>
          <w:sz w:val="18"/>
          <w:szCs w:val="18"/>
        </w:rPr>
        <w:t>51~75%</w:t>
      </w:r>
      <w:r w:rsidRPr="00B42858">
        <w:rPr>
          <w:rFonts w:ascii="Times New Roman" w:eastAsia="思源黑体 CN Normal" w:hAnsi="Times New Roman"/>
          <w:sz w:val="18"/>
          <w:szCs w:val="18"/>
        </w:rPr>
        <w:t>，男性携带者患乳腺癌的概率为</w:t>
      </w:r>
      <w:r w:rsidRPr="00B42858">
        <w:rPr>
          <w:rFonts w:ascii="Times New Roman" w:eastAsia="思源黑体 CN Normal" w:hAnsi="Times New Roman"/>
          <w:sz w:val="18"/>
          <w:szCs w:val="18"/>
        </w:rPr>
        <w:t>1.2%</w:t>
      </w:r>
      <w:r w:rsidRPr="00B42858">
        <w:rPr>
          <w:rFonts w:ascii="Times New Roman" w:eastAsia="思源黑体 CN Normal" w:hAnsi="Times New Roman"/>
          <w:sz w:val="18"/>
          <w:szCs w:val="18"/>
        </w:rPr>
        <w:t>，</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基因致病性突变女性携带者患卵巢癌的概率达</w:t>
      </w:r>
      <w:r w:rsidRPr="00B42858">
        <w:rPr>
          <w:rFonts w:ascii="Times New Roman" w:eastAsia="思源黑体 CN Normal" w:hAnsi="Times New Roman"/>
          <w:sz w:val="18"/>
          <w:szCs w:val="18"/>
        </w:rPr>
        <w:t>13~23%</w:t>
      </w:r>
      <w:r w:rsidRPr="00B42858">
        <w:rPr>
          <w:rFonts w:ascii="Times New Roman" w:eastAsia="思源黑体 CN Normal" w:hAnsi="Times New Roman"/>
          <w:sz w:val="18"/>
          <w:szCs w:val="18"/>
        </w:rPr>
        <w:t>，患乳腺癌的概率达</w:t>
      </w:r>
      <w:r w:rsidRPr="00B42858">
        <w:rPr>
          <w:rFonts w:ascii="Times New Roman" w:eastAsia="思源黑体 CN Normal" w:hAnsi="Times New Roman"/>
          <w:sz w:val="18"/>
          <w:szCs w:val="18"/>
        </w:rPr>
        <w:t>40~57%</w:t>
      </w:r>
      <w:r w:rsidRPr="00B42858">
        <w:rPr>
          <w:rFonts w:ascii="Times New Roman" w:eastAsia="思源黑体 CN Normal" w:hAnsi="Times New Roman"/>
          <w:sz w:val="18"/>
          <w:szCs w:val="18"/>
        </w:rPr>
        <w:t>，男性携带者患乳腺癌的概率达</w:t>
      </w:r>
      <w:r w:rsidRPr="00B42858">
        <w:rPr>
          <w:rFonts w:ascii="Times New Roman" w:eastAsia="思源黑体 CN Normal" w:hAnsi="Times New Roman"/>
          <w:sz w:val="18"/>
          <w:szCs w:val="18"/>
        </w:rPr>
        <w:t>6.8%</w:t>
      </w:r>
      <w:r w:rsidRPr="00B42858">
        <w:rPr>
          <w:rFonts w:ascii="Times New Roman" w:eastAsia="思源黑体 CN Normal" w:hAnsi="Times New Roman"/>
          <w:sz w:val="18"/>
          <w:szCs w:val="18"/>
        </w:rPr>
        <w:t>，患前列腺癌的概率达</w:t>
      </w:r>
      <w:r w:rsidRPr="00B42858">
        <w:rPr>
          <w:rFonts w:ascii="Times New Roman" w:eastAsia="思源黑体 CN Normal" w:hAnsi="Times New Roman"/>
          <w:sz w:val="18"/>
          <w:szCs w:val="18"/>
        </w:rPr>
        <w:t>15%</w:t>
      </w:r>
      <w:r w:rsidRPr="00B42858">
        <w:rPr>
          <w:rFonts w:ascii="Times New Roman" w:eastAsia="思源黑体 CN Normal" w:hAnsi="Times New Roman"/>
          <w:sz w:val="18"/>
          <w:szCs w:val="18"/>
          <w:vertAlign w:val="superscript"/>
        </w:rPr>
        <w:t>[9-13]</w:t>
      </w:r>
      <w:r w:rsidRPr="00B42858">
        <w:rPr>
          <w:rFonts w:ascii="Times New Roman" w:eastAsia="思源黑体 CN Normal" w:hAnsi="Times New Roman"/>
          <w:sz w:val="18"/>
          <w:szCs w:val="18"/>
        </w:rPr>
        <w:t>。此外，</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基因突变携带者卵巢癌和乳腺癌的平均诊断年龄较非突变携带者均有年轻化的趋势</w:t>
      </w:r>
      <w:r w:rsidRPr="00B42858">
        <w:rPr>
          <w:rFonts w:ascii="Times New Roman" w:eastAsia="思源黑体 CN Normal" w:hAnsi="Times New Roman"/>
          <w:sz w:val="18"/>
          <w:szCs w:val="18"/>
          <w:vertAlign w:val="superscript"/>
        </w:rPr>
        <w:t>[7.8,13]</w:t>
      </w:r>
      <w:r w:rsidRPr="00B42858">
        <w:rPr>
          <w:rFonts w:ascii="Times New Roman" w:eastAsia="思源黑体 CN Normal" w:hAnsi="Times New Roman"/>
          <w:sz w:val="18"/>
          <w:szCs w:val="18"/>
        </w:rPr>
        <w:t>。同时，</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基因突变的乳腺癌患者对侧发生癌症或多发癌灶的风险也会增加。</w:t>
      </w:r>
    </w:p>
    <w:p w14:paraId="5231EDE5" w14:textId="77777777" w:rsidR="00B4504C" w:rsidRPr="00B42858" w:rsidRDefault="00B4504C" w:rsidP="00B4504C">
      <w:pPr>
        <w:spacing w:line="360" w:lineRule="auto"/>
        <w:ind w:firstLineChars="200" w:firstLine="360"/>
        <w:rPr>
          <w:rFonts w:ascii="Times New Roman" w:eastAsia="思源黑体 CN Normal" w:hAnsi="Times New Roman"/>
          <w:sz w:val="18"/>
          <w:szCs w:val="18"/>
        </w:rPr>
      </w:pP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基因上特定的突变也会增加携带者其他癌症类型发生的危险，如携带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基因突变的女性将增加罹患输卵管癌和腹膜癌的风险</w:t>
      </w:r>
      <w:r w:rsidRPr="00B42858">
        <w:rPr>
          <w:rFonts w:ascii="Times New Roman" w:eastAsia="思源黑体 CN Normal" w:hAnsi="Times New Roman"/>
          <w:sz w:val="18"/>
          <w:szCs w:val="18"/>
          <w:vertAlign w:val="superscript"/>
        </w:rPr>
        <w:t>[13,14]</w:t>
      </w:r>
      <w:r w:rsidRPr="00B42858">
        <w:rPr>
          <w:rFonts w:ascii="Times New Roman" w:eastAsia="思源黑体 CN Normal" w:hAnsi="Times New Roman"/>
          <w:sz w:val="18"/>
          <w:szCs w:val="18"/>
        </w:rPr>
        <w:t>，携带</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基因或</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基因突变的女性或男性将增加罹患胰腺癌的风险</w:t>
      </w:r>
      <w:r w:rsidRPr="00B42858">
        <w:rPr>
          <w:rFonts w:ascii="Times New Roman" w:eastAsia="思源黑体 CN Normal" w:hAnsi="Times New Roman"/>
          <w:sz w:val="18"/>
          <w:szCs w:val="18"/>
          <w:vertAlign w:val="superscript"/>
        </w:rPr>
        <w:t>[15]</w:t>
      </w:r>
      <w:r w:rsidRPr="00B42858">
        <w:rPr>
          <w:rFonts w:ascii="Times New Roman" w:eastAsia="思源黑体 CN Normal" w:hAnsi="Times New Roman"/>
          <w:sz w:val="18"/>
          <w:szCs w:val="18"/>
        </w:rPr>
        <w:t>。</w:t>
      </w:r>
    </w:p>
    <w:p w14:paraId="60804321" w14:textId="77777777" w:rsidR="00B4504C" w:rsidRPr="00B42858" w:rsidRDefault="00B4504C" w:rsidP="00B4504C">
      <w:pPr>
        <w:spacing w:line="360" w:lineRule="auto"/>
        <w:ind w:firstLineChars="200" w:firstLine="367"/>
        <w:rPr>
          <w:rFonts w:ascii="Times New Roman" w:eastAsia="思源黑体 CN Normal" w:hAnsi="Times New Roman"/>
          <w:b/>
          <w:i/>
          <w:sz w:val="18"/>
          <w:szCs w:val="18"/>
        </w:rPr>
        <w:sectPr w:rsidR="00B4504C" w:rsidRPr="00B42858" w:rsidSect="00AD650B">
          <w:headerReference w:type="first" r:id="rId10"/>
          <w:pgSz w:w="11906" w:h="16838"/>
          <w:pgMar w:top="1440" w:right="1466" w:bottom="1440" w:left="1800" w:header="779" w:footer="737" w:gutter="0"/>
          <w:cols w:space="720"/>
          <w:titlePg/>
          <w:docGrid w:type="lines" w:linePitch="312"/>
        </w:sectPr>
      </w:pPr>
    </w:p>
    <w:p w14:paraId="339C3A22" w14:textId="77777777" w:rsidR="00D02BA6" w:rsidRPr="005402EA" w:rsidRDefault="00D02BA6" w:rsidP="00D02BA6">
      <w:pPr>
        <w:numPr>
          <w:ilvl w:val="0"/>
          <w:numId w:val="21"/>
        </w:numPr>
        <w:spacing w:before="480" w:line="480" w:lineRule="auto"/>
        <w:ind w:left="357" w:hanging="357"/>
        <w:rPr>
          <w:rFonts w:ascii="Times New Roman" w:eastAsia="思源黑体 CN Normal" w:hAnsi="Times New Roman"/>
          <w:b/>
          <w:sz w:val="18"/>
          <w:szCs w:val="18"/>
        </w:rPr>
      </w:pPr>
      <w:bookmarkStart w:id="4"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0B6EE878"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38D90D53" w14:textId="77777777" w:rsidR="00D02BA6" w:rsidRPr="005402EA" w:rsidRDefault="00D02BA6" w:rsidP="00D02BA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9E0F8CC" w14:textId="77777777" w:rsidR="00D02BA6" w:rsidRPr="005402EA" w:rsidRDefault="00D02BA6" w:rsidP="00D02BA6">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D02BA6" w:rsidRPr="005402EA" w14:paraId="056C4CC9" w14:textId="77777777" w:rsidTr="00893216">
        <w:trPr>
          <w:trHeight w:val="850"/>
          <w:tblHeader/>
          <w:jc w:val="center"/>
        </w:trPr>
        <w:tc>
          <w:tcPr>
            <w:tcW w:w="1225" w:type="dxa"/>
            <w:shd w:val="clear" w:color="auto" w:fill="00653B"/>
            <w:noWrap/>
            <w:vAlign w:val="center"/>
            <w:hideMark/>
          </w:tcPr>
          <w:p w14:paraId="46B5AD89"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42CF2B53"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20BDDEBA"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2F165BAA"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07C75749" w14:textId="77777777" w:rsidR="00D02BA6" w:rsidRPr="005402EA" w:rsidRDefault="00D02BA6" w:rsidP="00893216">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D02BA6" w:rsidRPr="005402EA" w14:paraId="0BF97B92" w14:textId="77777777" w:rsidTr="00893216">
        <w:trPr>
          <w:trHeight w:val="454"/>
          <w:jc w:val="center"/>
        </w:trPr>
        <w:tc>
          <w:tcPr>
            <w:tcW w:w="1225" w:type="dxa"/>
            <w:vMerge w:val="restart"/>
            <w:noWrap/>
            <w:vAlign w:val="center"/>
            <w:hideMark/>
          </w:tcPr>
          <w:p w14:paraId="26CA7684" w14:textId="77777777" w:rsidR="00D02BA6" w:rsidRPr="005402EA" w:rsidRDefault="00D02BA6" w:rsidP="00893216">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403161F9"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418853E4" w14:textId="77777777" w:rsidR="00D02BA6" w:rsidRPr="005402EA" w:rsidRDefault="00D02BA6" w:rsidP="00893216">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260721C7" w14:textId="77777777" w:rsidR="00D02BA6" w:rsidRPr="005402EA" w:rsidRDefault="00D02BA6" w:rsidP="00893216">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7AA7A1DC"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D02BA6" w:rsidRPr="005402EA" w14:paraId="6F9EB273" w14:textId="77777777" w:rsidTr="00893216">
        <w:trPr>
          <w:trHeight w:val="454"/>
          <w:jc w:val="center"/>
        </w:trPr>
        <w:tc>
          <w:tcPr>
            <w:tcW w:w="1225" w:type="dxa"/>
            <w:vMerge/>
            <w:vAlign w:val="center"/>
            <w:hideMark/>
          </w:tcPr>
          <w:p w14:paraId="7D06533F"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6B49577"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8D6E08F"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367177D6"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3A0F14D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D02BA6" w:rsidRPr="005402EA" w14:paraId="74133BDA" w14:textId="77777777" w:rsidTr="00893216">
        <w:trPr>
          <w:trHeight w:val="454"/>
          <w:jc w:val="center"/>
        </w:trPr>
        <w:tc>
          <w:tcPr>
            <w:tcW w:w="1225" w:type="dxa"/>
            <w:vMerge/>
            <w:vAlign w:val="center"/>
            <w:hideMark/>
          </w:tcPr>
          <w:p w14:paraId="3630D0C7"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9C62475"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1715EE5"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4552281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7BD9F830"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D02BA6" w:rsidRPr="005402EA" w14:paraId="77DB771D" w14:textId="77777777" w:rsidTr="00893216">
        <w:trPr>
          <w:trHeight w:val="454"/>
          <w:jc w:val="center"/>
        </w:trPr>
        <w:tc>
          <w:tcPr>
            <w:tcW w:w="1225" w:type="dxa"/>
            <w:vMerge/>
            <w:vAlign w:val="center"/>
            <w:hideMark/>
          </w:tcPr>
          <w:p w14:paraId="20EC0220"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191A36B5"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DB17042"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3B2C57CA"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2F30A29F"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D02BA6" w:rsidRPr="005402EA" w14:paraId="0D6BC6D4" w14:textId="77777777" w:rsidTr="00893216">
        <w:trPr>
          <w:trHeight w:val="454"/>
          <w:jc w:val="center"/>
        </w:trPr>
        <w:tc>
          <w:tcPr>
            <w:tcW w:w="1225" w:type="dxa"/>
            <w:vMerge/>
            <w:vAlign w:val="center"/>
            <w:hideMark/>
          </w:tcPr>
          <w:p w14:paraId="39758D12"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6DB1B6FD"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55C604BD"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28B0B82E"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1E96774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D02BA6" w:rsidRPr="005402EA" w14:paraId="6F03AD50" w14:textId="77777777" w:rsidTr="00893216">
        <w:trPr>
          <w:trHeight w:val="454"/>
          <w:jc w:val="center"/>
        </w:trPr>
        <w:tc>
          <w:tcPr>
            <w:tcW w:w="1225" w:type="dxa"/>
            <w:vMerge/>
            <w:vAlign w:val="center"/>
            <w:hideMark/>
          </w:tcPr>
          <w:p w14:paraId="7AB75E2C"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67A4AFCC"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33F92204"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779AC56C"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0794B580"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D02BA6" w:rsidRPr="005402EA" w14:paraId="37F6F82E" w14:textId="77777777" w:rsidTr="00893216">
        <w:trPr>
          <w:trHeight w:val="454"/>
          <w:jc w:val="center"/>
        </w:trPr>
        <w:tc>
          <w:tcPr>
            <w:tcW w:w="1225" w:type="dxa"/>
            <w:vMerge/>
            <w:vAlign w:val="center"/>
            <w:hideMark/>
          </w:tcPr>
          <w:p w14:paraId="7B1CD0A4"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1B7D2A14"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2BC3F68B"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17D5EB9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04BBE96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D02BA6" w:rsidRPr="005402EA" w14:paraId="2362D0DC" w14:textId="77777777" w:rsidTr="00893216">
        <w:trPr>
          <w:trHeight w:val="454"/>
          <w:jc w:val="center"/>
        </w:trPr>
        <w:tc>
          <w:tcPr>
            <w:tcW w:w="1225" w:type="dxa"/>
            <w:vMerge/>
            <w:vAlign w:val="center"/>
            <w:hideMark/>
          </w:tcPr>
          <w:p w14:paraId="189BC0AC" w14:textId="77777777" w:rsidR="00D02BA6" w:rsidRPr="005402EA" w:rsidRDefault="00D02BA6" w:rsidP="00893216">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2A3B56A9"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1785282"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40021926"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2B8B8B11"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20F35EEA" w14:textId="77777777" w:rsidR="00D02BA6" w:rsidRPr="005402EA" w:rsidRDefault="00D02BA6" w:rsidP="00D02BA6">
      <w:pPr>
        <w:spacing w:line="280" w:lineRule="exact"/>
        <w:jc w:val="center"/>
        <w:rPr>
          <w:rFonts w:ascii="Times New Roman" w:eastAsia="思源黑体 CN Normal" w:hAnsi="Times New Roman"/>
          <w:color w:val="000000"/>
          <w:sz w:val="18"/>
          <w:szCs w:val="18"/>
        </w:rPr>
        <w:sectPr w:rsidR="00D02BA6" w:rsidRPr="005402EA" w:rsidSect="00AD650B">
          <w:headerReference w:type="default" r:id="rId11"/>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D02BA6" w:rsidRPr="005402EA" w14:paraId="0C407E6C" w14:textId="77777777" w:rsidTr="00893216">
        <w:trPr>
          <w:trHeight w:val="850"/>
        </w:trPr>
        <w:tc>
          <w:tcPr>
            <w:tcW w:w="1225" w:type="dxa"/>
            <w:shd w:val="clear" w:color="auto" w:fill="00653B"/>
            <w:noWrap/>
            <w:vAlign w:val="center"/>
          </w:tcPr>
          <w:p w14:paraId="338D0C6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45228E22"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59B394B4"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595C9BE0"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50D4BC16"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D02BA6" w:rsidRPr="005402EA" w14:paraId="5FE24FFE" w14:textId="77777777" w:rsidTr="00893216">
        <w:trPr>
          <w:trHeight w:val="454"/>
        </w:trPr>
        <w:tc>
          <w:tcPr>
            <w:tcW w:w="1225" w:type="dxa"/>
            <w:vMerge w:val="restart"/>
            <w:noWrap/>
            <w:vAlign w:val="center"/>
            <w:hideMark/>
          </w:tcPr>
          <w:p w14:paraId="213EB454"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7D98ABB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5017ED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056B4696"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7F7FAB79"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D02BA6" w:rsidRPr="005402EA" w14:paraId="5E9C96BD" w14:textId="77777777" w:rsidTr="00893216">
        <w:trPr>
          <w:trHeight w:val="454"/>
        </w:trPr>
        <w:tc>
          <w:tcPr>
            <w:tcW w:w="1225" w:type="dxa"/>
            <w:vMerge/>
            <w:vAlign w:val="center"/>
            <w:hideMark/>
          </w:tcPr>
          <w:p w14:paraId="0823BA0A"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5DA4C149"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497FB71"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2595E370"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0242FAC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D02BA6" w:rsidRPr="005402EA" w14:paraId="5C9C2229" w14:textId="77777777" w:rsidTr="00893216">
        <w:trPr>
          <w:trHeight w:val="454"/>
        </w:trPr>
        <w:tc>
          <w:tcPr>
            <w:tcW w:w="1225" w:type="dxa"/>
            <w:vMerge/>
            <w:vAlign w:val="center"/>
            <w:hideMark/>
          </w:tcPr>
          <w:p w14:paraId="384FABB3"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37AD71B"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A9B01EB"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27A58FC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1589A56E" w14:textId="77777777" w:rsidR="00D02BA6" w:rsidRPr="005402EA" w:rsidRDefault="00D02BA6" w:rsidP="00893216">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D02BA6" w:rsidRPr="005402EA" w14:paraId="3A7A76D0" w14:textId="77777777" w:rsidTr="00893216">
        <w:trPr>
          <w:trHeight w:val="454"/>
        </w:trPr>
        <w:tc>
          <w:tcPr>
            <w:tcW w:w="1225" w:type="dxa"/>
            <w:vMerge/>
            <w:vAlign w:val="center"/>
            <w:hideMark/>
          </w:tcPr>
          <w:p w14:paraId="6CD75762"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1C40384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66BC927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6B4B339F"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3F083F8A" w14:textId="77777777" w:rsidR="00D02BA6" w:rsidRPr="005402EA" w:rsidRDefault="00D02BA6" w:rsidP="00893216">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D02BA6" w:rsidRPr="005402EA" w14:paraId="4EE042D6" w14:textId="77777777" w:rsidTr="00893216">
        <w:trPr>
          <w:trHeight w:val="454"/>
        </w:trPr>
        <w:tc>
          <w:tcPr>
            <w:tcW w:w="1225" w:type="dxa"/>
            <w:vMerge w:val="restart"/>
            <w:noWrap/>
            <w:vAlign w:val="center"/>
            <w:hideMark/>
          </w:tcPr>
          <w:p w14:paraId="072CCFB3"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5D28BA1A"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7E785A7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6A34BF4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049B24D2"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D02BA6" w:rsidRPr="005402EA" w14:paraId="1AAF48B9" w14:textId="77777777" w:rsidTr="00893216">
        <w:trPr>
          <w:trHeight w:val="454"/>
        </w:trPr>
        <w:tc>
          <w:tcPr>
            <w:tcW w:w="1225" w:type="dxa"/>
            <w:vMerge/>
            <w:vAlign w:val="center"/>
            <w:hideMark/>
          </w:tcPr>
          <w:p w14:paraId="0C70EE93"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37D4748"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582472BE"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0952B7D9"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4563A49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D02BA6" w:rsidRPr="005402EA" w14:paraId="25F2DEF6" w14:textId="77777777" w:rsidTr="00893216">
        <w:trPr>
          <w:trHeight w:val="454"/>
        </w:trPr>
        <w:tc>
          <w:tcPr>
            <w:tcW w:w="1225" w:type="dxa"/>
            <w:vMerge/>
            <w:vAlign w:val="center"/>
            <w:hideMark/>
          </w:tcPr>
          <w:p w14:paraId="51859655"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CE50C68" w14:textId="77777777" w:rsidR="00D02BA6" w:rsidRPr="005402EA" w:rsidRDefault="00D02BA6" w:rsidP="00893216">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4A1996D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52BDBF7A"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w:t>
            </w:r>
            <w:proofErr w:type="spellStart"/>
            <w:r w:rsidRPr="005402EA">
              <w:rPr>
                <w:rFonts w:ascii="Times New Roman" w:eastAsia="思源黑体 CN Normal" w:hAnsi="Times New Roman"/>
                <w:color w:val="000000"/>
                <w:sz w:val="18"/>
                <w:szCs w:val="18"/>
              </w:rPr>
              <w:t>mCRPC</w:t>
            </w:r>
            <w:proofErr w:type="spellEnd"/>
            <w:r w:rsidRPr="005402EA">
              <w:rPr>
                <w:rFonts w:ascii="Times New Roman" w:eastAsia="思源黑体 CN Normal" w:hAnsi="Times New Roman"/>
                <w:color w:val="000000"/>
                <w:sz w:val="18"/>
                <w:szCs w:val="18"/>
              </w:rPr>
              <w:t>）患者的治疗</w:t>
            </w:r>
          </w:p>
        </w:tc>
        <w:tc>
          <w:tcPr>
            <w:tcW w:w="1407" w:type="dxa"/>
            <w:vAlign w:val="center"/>
            <w:hideMark/>
          </w:tcPr>
          <w:p w14:paraId="54679CB0"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D02BA6" w:rsidRPr="005402EA" w14:paraId="75D87B07" w14:textId="77777777" w:rsidTr="00893216">
        <w:trPr>
          <w:trHeight w:val="454"/>
        </w:trPr>
        <w:tc>
          <w:tcPr>
            <w:tcW w:w="1225" w:type="dxa"/>
            <w:noWrap/>
            <w:vAlign w:val="center"/>
            <w:hideMark/>
          </w:tcPr>
          <w:p w14:paraId="716040BB"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48572D">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sidR="0048572D">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noWrap/>
            <w:vAlign w:val="center"/>
            <w:hideMark/>
          </w:tcPr>
          <w:p w14:paraId="14A03D13"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6253AE2F"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3F4E2853"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346DDD88"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D02BA6" w:rsidRPr="005402EA" w14:paraId="43E0A4F0" w14:textId="77777777" w:rsidTr="00893216">
        <w:trPr>
          <w:trHeight w:val="454"/>
        </w:trPr>
        <w:tc>
          <w:tcPr>
            <w:tcW w:w="1225" w:type="dxa"/>
            <w:noWrap/>
            <w:vAlign w:val="center"/>
          </w:tcPr>
          <w:p w14:paraId="0CF4A678" w14:textId="77777777" w:rsidR="00D02BA6" w:rsidRDefault="00D02BA6" w:rsidP="00893216">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20A304DD"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proofErr w:type="spellStart"/>
            <w:r w:rsidRPr="00107152">
              <w:rPr>
                <w:rFonts w:ascii="Times New Roman" w:eastAsia="思源黑体 CN Normal" w:hAnsi="Times New Roman"/>
                <w:color w:val="000000"/>
                <w:sz w:val="18"/>
                <w:szCs w:val="18"/>
              </w:rPr>
              <w:t>Fluzoparib</w:t>
            </w:r>
            <w:proofErr w:type="spellEnd"/>
          </w:p>
        </w:tc>
        <w:tc>
          <w:tcPr>
            <w:tcW w:w="952" w:type="dxa"/>
            <w:noWrap/>
            <w:vAlign w:val="center"/>
          </w:tcPr>
          <w:p w14:paraId="28FE5FC3" w14:textId="77777777" w:rsidR="00D02BA6" w:rsidRPr="005402EA" w:rsidRDefault="00D02BA6" w:rsidP="00893216">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41AC8EA3" w14:textId="77777777" w:rsidR="00D02BA6" w:rsidRPr="005402EA" w:rsidRDefault="00D02BA6" w:rsidP="0089321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13E8D20B"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65CEA6C4"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D02BA6" w:rsidRPr="005402EA" w14:paraId="7AF62AA0" w14:textId="77777777" w:rsidTr="00893216">
        <w:trPr>
          <w:trHeight w:val="454"/>
        </w:trPr>
        <w:tc>
          <w:tcPr>
            <w:tcW w:w="1225" w:type="dxa"/>
            <w:noWrap/>
            <w:vAlign w:val="center"/>
          </w:tcPr>
          <w:p w14:paraId="1C246F12" w14:textId="77777777" w:rsidR="00D02BA6" w:rsidRDefault="00D02BA6" w:rsidP="00893216">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t>帕米帕利</w:t>
            </w:r>
            <w:proofErr w:type="gramEnd"/>
          </w:p>
          <w:p w14:paraId="3CC5BDE3" w14:textId="77777777" w:rsidR="00D02BA6" w:rsidRDefault="00D02BA6" w:rsidP="00893216">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091277B9" w14:textId="77777777" w:rsidR="00D02BA6" w:rsidRDefault="00D02BA6" w:rsidP="00893216">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487A7E9" w14:textId="77777777" w:rsidR="00D02BA6" w:rsidRDefault="00D02BA6" w:rsidP="00893216">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034155DD" w14:textId="77777777" w:rsidR="00D02BA6" w:rsidRPr="00107152" w:rsidRDefault="00D02BA6" w:rsidP="00893216">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7C87A5F2" w14:textId="77777777" w:rsidR="00D02BA6" w:rsidRPr="005402EA" w:rsidRDefault="00D02BA6" w:rsidP="00893216">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50CE3AAE" w14:textId="77777777" w:rsidR="00D02BA6" w:rsidRPr="005402EA" w:rsidRDefault="00D02BA6" w:rsidP="00D02BA6">
      <w:pPr>
        <w:spacing w:line="360" w:lineRule="auto"/>
        <w:ind w:firstLine="372"/>
        <w:rPr>
          <w:rFonts w:ascii="Times New Roman" w:eastAsia="思源黑体 CN Normal" w:hAnsi="Times New Roman"/>
          <w:sz w:val="18"/>
          <w:szCs w:val="18"/>
        </w:rPr>
      </w:pPr>
    </w:p>
    <w:p w14:paraId="12ADF71C"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36EDB51B" w14:textId="77777777" w:rsidR="00D02BA6" w:rsidRPr="005402EA" w:rsidRDefault="00D02BA6" w:rsidP="00D02BA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58498EAB"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18F3295D" w14:textId="77777777" w:rsidR="00D02BA6" w:rsidRPr="005402EA" w:rsidRDefault="00D02BA6" w:rsidP="00D02BA6">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43869633" w14:textId="77777777" w:rsidR="00D02BA6" w:rsidRPr="005402EA" w:rsidRDefault="00D02BA6" w:rsidP="00D02BA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1D3CEBF6" w14:textId="77777777" w:rsidR="00D02BA6" w:rsidRPr="005402EA" w:rsidRDefault="00D02BA6" w:rsidP="00D02BA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4"/>
    <w:p w14:paraId="4534F025" w14:textId="77777777" w:rsidR="00B4504C" w:rsidRPr="00B42858" w:rsidRDefault="00D02BA6" w:rsidP="00B4504C">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00B4504C" w:rsidRPr="00B42858">
        <w:rPr>
          <w:rFonts w:ascii="Times New Roman" w:eastAsia="思源黑体 CN Normal" w:hAnsi="Times New Roman"/>
          <w:b/>
          <w:i/>
          <w:sz w:val="18"/>
          <w:szCs w:val="18"/>
        </w:rPr>
        <w:lastRenderedPageBreak/>
        <w:t>BRCA1/ 2</w:t>
      </w:r>
      <w:r w:rsidR="00B4504C" w:rsidRPr="00B42858">
        <w:rPr>
          <w:rFonts w:ascii="Times New Roman" w:eastAsia="思源黑体 CN Normal" w:hAnsi="Times New Roman"/>
          <w:b/>
          <w:sz w:val="18"/>
          <w:szCs w:val="18"/>
        </w:rPr>
        <w:t>基因突变检测的不同结果意味着什么？</w:t>
      </w:r>
    </w:p>
    <w:p w14:paraId="1AED82A0"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sz w:val="18"/>
          <w:szCs w:val="18"/>
        </w:rPr>
        <w:t>根据国际癌症研究所（</w:t>
      </w:r>
      <w:r w:rsidRPr="00B42858">
        <w:rPr>
          <w:rFonts w:ascii="Times New Roman" w:eastAsia="思源黑体 CN Normal" w:hAnsi="Times New Roman" w:cs="Times New Roman"/>
          <w:sz w:val="18"/>
          <w:szCs w:val="18"/>
        </w:rPr>
        <w:t>IARC</w:t>
      </w:r>
      <w:r w:rsidRPr="00B42858">
        <w:rPr>
          <w:rFonts w:ascii="Times New Roman" w:eastAsia="思源黑体 CN Normal" w:hAnsi="Times New Roman" w:cs="Times New Roman"/>
          <w:sz w:val="18"/>
          <w:szCs w:val="18"/>
        </w:rPr>
        <w:t>）和美国医学遗传学会（</w:t>
      </w:r>
      <w:r w:rsidRPr="00B42858">
        <w:rPr>
          <w:rFonts w:ascii="Times New Roman" w:eastAsia="思源黑体 CN Normal" w:hAnsi="Times New Roman" w:cs="Times New Roman"/>
          <w:sz w:val="18"/>
          <w:szCs w:val="18"/>
        </w:rPr>
        <w:t>ACMG</w:t>
      </w:r>
      <w:r w:rsidRPr="00B42858">
        <w:rPr>
          <w:rFonts w:ascii="Times New Roman" w:eastAsia="思源黑体 CN Normal" w:hAnsi="Times New Roman" w:cs="Times New Roman"/>
          <w:sz w:val="18"/>
          <w:szCs w:val="18"/>
        </w:rPr>
        <w:t>）的分类标准</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基因和</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基因突变检测结果分为五种：良性、疑似良性、意义不明确、疑似致病性及致病性。</w:t>
      </w:r>
    </w:p>
    <w:p w14:paraId="24B8FD08"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对于癌症患者，若携带致病性或疑似致病性突变，可以从</w:t>
      </w:r>
      <w:r w:rsidRPr="00B42858">
        <w:rPr>
          <w:rFonts w:ascii="Times New Roman" w:eastAsia="思源黑体 CN Normal" w:hAnsi="Times New Roman" w:cs="Times New Roman"/>
          <w:kern w:val="2"/>
          <w:sz w:val="18"/>
          <w:szCs w:val="18"/>
        </w:rPr>
        <w:t>PARP</w:t>
      </w:r>
      <w:r w:rsidRPr="00B42858">
        <w:rPr>
          <w:rFonts w:ascii="Times New Roman" w:eastAsia="思源黑体 CN Normal" w:hAnsi="Times New Roman" w:cs="Times New Roman"/>
          <w:kern w:val="2"/>
          <w:sz w:val="18"/>
          <w:szCs w:val="18"/>
        </w:rPr>
        <w:t>抑制剂治疗中明显获益，同时，其患有多发病灶和对侧癌变的风险会高于普通患者。</w:t>
      </w:r>
    </w:p>
    <w:p w14:paraId="67CFEBA1"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是否</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或</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何时</w:t>
      </w:r>
      <w:r w:rsidRPr="00B42858">
        <w:rPr>
          <w:rFonts w:ascii="Times New Roman" w:eastAsia="思源黑体 CN Normal" w:hAnsi="Times New Roman" w:cs="Times New Roman"/>
          <w:kern w:val="2"/>
          <w:sz w:val="18"/>
          <w:szCs w:val="18"/>
        </w:rPr>
        <w:t>”</w:t>
      </w:r>
      <w:r w:rsidRPr="00B42858">
        <w:rPr>
          <w:rFonts w:ascii="Times New Roman" w:eastAsia="思源黑体 CN Normal" w:hAnsi="Times New Roman" w:cs="Times New Roman"/>
          <w:kern w:val="2"/>
          <w:sz w:val="18"/>
          <w:szCs w:val="18"/>
        </w:rPr>
        <w:t>等这一类信息。同时，致病性或疑似致病性的</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基因或</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基因或</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2E8F6385"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需要指出的是，特定相关癌症的发生发展及用药指导可能不仅仅与被检测</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基因和</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4DE9AB99" w14:textId="77777777" w:rsidR="00B4504C" w:rsidRPr="00B42858" w:rsidRDefault="00B4504C" w:rsidP="00B4504C">
      <w:pPr>
        <w:spacing w:before="240"/>
        <w:rPr>
          <w:rFonts w:ascii="Times New Roman" w:eastAsia="思源黑体 CN Normal" w:hAnsi="Times New Roman"/>
          <w:b/>
          <w:sz w:val="18"/>
          <w:szCs w:val="18"/>
        </w:rPr>
        <w:sectPr w:rsidR="00B4504C" w:rsidRPr="00B42858" w:rsidSect="00AD650B">
          <w:headerReference w:type="default" r:id="rId12"/>
          <w:pgSz w:w="11906" w:h="16838"/>
          <w:pgMar w:top="1440" w:right="1466" w:bottom="1440" w:left="1800" w:header="779" w:footer="737" w:gutter="0"/>
          <w:cols w:space="720"/>
          <w:titlePg/>
          <w:docGrid w:type="lines" w:linePitch="312"/>
        </w:sectPr>
      </w:pPr>
    </w:p>
    <w:p w14:paraId="1868F4F6" w14:textId="77777777" w:rsidR="00B4504C" w:rsidRPr="00B42858" w:rsidRDefault="00B4504C" w:rsidP="0075217E">
      <w:pPr>
        <w:numPr>
          <w:ilvl w:val="0"/>
          <w:numId w:val="21"/>
        </w:numPr>
        <w:spacing w:line="480" w:lineRule="auto"/>
        <w:rPr>
          <w:rFonts w:ascii="Times New Roman" w:eastAsia="思源黑体 CN Normal" w:hAnsi="Times New Roman"/>
          <w:b/>
          <w:sz w:val="18"/>
          <w:szCs w:val="18"/>
        </w:rPr>
      </w:pPr>
      <w:r w:rsidRPr="00B42858">
        <w:rPr>
          <w:rFonts w:ascii="Times New Roman" w:eastAsia="思源黑体 CN Normal" w:hAnsi="Times New Roman"/>
          <w:b/>
          <w:sz w:val="18"/>
          <w:szCs w:val="18"/>
        </w:rPr>
        <w:lastRenderedPageBreak/>
        <w:t>二代测序技术介绍</w:t>
      </w:r>
    </w:p>
    <w:p w14:paraId="0D8A35D2" w14:textId="77777777" w:rsidR="00B4504C" w:rsidRPr="00B42858" w:rsidRDefault="00B4504C" w:rsidP="0075217E">
      <w:pPr>
        <w:pStyle w:val="ae"/>
        <w:spacing w:line="360" w:lineRule="auto"/>
        <w:ind w:firstLine="360"/>
        <w:rPr>
          <w:rFonts w:ascii="Times New Roman" w:eastAsia="思源黑体 CN Normal" w:hAnsi="Times New Roman"/>
          <w:sz w:val="18"/>
          <w:szCs w:val="18"/>
        </w:rPr>
      </w:pPr>
      <w:r w:rsidRPr="00B42858">
        <w:rPr>
          <w:rFonts w:ascii="Times New Roman" w:eastAsia="思源黑体 CN Normal" w:hAnsi="Times New Roman"/>
          <w:sz w:val="18"/>
          <w:szCs w:val="18"/>
        </w:rPr>
        <w:t>二代测序技术（</w:t>
      </w:r>
      <w:r w:rsidRPr="00B42858">
        <w:rPr>
          <w:rFonts w:ascii="Times New Roman" w:eastAsia="思源黑体 CN Normal" w:hAnsi="Times New Roman"/>
          <w:sz w:val="18"/>
          <w:szCs w:val="18"/>
        </w:rPr>
        <w:t>Next-generation Sequencing Technology</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NGS</w:t>
      </w:r>
      <w:r w:rsidRPr="00B42858">
        <w:rPr>
          <w:rFonts w:ascii="Times New Roman" w:eastAsia="思源黑体 CN Normal" w:hAnsi="Times New Roman"/>
          <w:sz w:val="18"/>
          <w:szCs w:val="18"/>
        </w:rPr>
        <w:t>）又称高通量测序技术，以能一次并行对几十万到几百万条读长较短的</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分子进行序列测定为标志。二代测序技术是基于边合成边测序的原理，与</w:t>
      </w:r>
      <w:r w:rsidRPr="00B42858">
        <w:rPr>
          <w:rFonts w:ascii="Times New Roman" w:eastAsia="思源黑体 CN Normal" w:hAnsi="Times New Roman"/>
          <w:sz w:val="18"/>
          <w:szCs w:val="18"/>
        </w:rPr>
        <w:t>Sanger</w:t>
      </w:r>
      <w:r w:rsidRPr="00B42858">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0A3F7277" w14:textId="77777777" w:rsidR="00B4504C" w:rsidRPr="00B42858" w:rsidRDefault="00B4504C" w:rsidP="0075217E">
      <w:pPr>
        <w:pStyle w:val="ae"/>
        <w:spacing w:line="360" w:lineRule="auto"/>
        <w:ind w:firstLine="360"/>
        <w:rPr>
          <w:rFonts w:ascii="Times New Roman" w:eastAsia="思源黑体 CN Normal" w:hAnsi="Times New Roman"/>
          <w:sz w:val="18"/>
          <w:szCs w:val="18"/>
        </w:rPr>
      </w:pPr>
      <w:r w:rsidRPr="00B42858">
        <w:rPr>
          <w:rFonts w:ascii="Times New Roman" w:eastAsia="思源黑体 CN Normal" w:hAnsi="Times New Roman"/>
          <w:sz w:val="18"/>
          <w:szCs w:val="18"/>
        </w:rPr>
        <w:t>目前，二代测序中应用最为广泛的技术是</w:t>
      </w:r>
      <w:r w:rsidRPr="00B42858">
        <w:rPr>
          <w:rFonts w:ascii="Times New Roman" w:eastAsia="思源黑体 CN Normal" w:hAnsi="Times New Roman"/>
          <w:sz w:val="18"/>
          <w:szCs w:val="18"/>
        </w:rPr>
        <w:t>Illumina</w:t>
      </w:r>
      <w:r w:rsidRPr="00B42858">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F16E30C" w14:textId="0CB62F3B" w:rsidR="00B4504C" w:rsidRPr="00B42858" w:rsidRDefault="00A32EAB" w:rsidP="0075217E">
      <w:pPr>
        <w:pStyle w:val="ae"/>
        <w:spacing w:line="360" w:lineRule="auto"/>
        <w:ind w:firstLine="360"/>
        <w:jc w:val="center"/>
        <w:rPr>
          <w:rFonts w:ascii="Times New Roman" w:eastAsia="思源黑体 CN Normal" w:hAnsi="Times New Roman"/>
          <w:sz w:val="18"/>
          <w:szCs w:val="18"/>
        </w:rPr>
      </w:pPr>
      <w:r w:rsidRPr="00B42858">
        <w:rPr>
          <w:rFonts w:ascii="Times New Roman" w:eastAsia="思源黑体 CN Normal" w:hAnsi="Times New Roman"/>
          <w:noProof/>
          <w:sz w:val="18"/>
          <w:szCs w:val="18"/>
        </w:rPr>
        <w:drawing>
          <wp:inline distT="0" distB="0" distL="0" distR="0" wp14:anchorId="14B92414" wp14:editId="138C6973">
            <wp:extent cx="3771900" cy="2514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6C111674" w14:textId="77777777" w:rsidR="00B4504C" w:rsidRPr="00B42858" w:rsidRDefault="00B4504C" w:rsidP="0075217E">
      <w:pPr>
        <w:pStyle w:val="ae"/>
        <w:spacing w:line="360" w:lineRule="auto"/>
        <w:ind w:firstLine="360"/>
        <w:rPr>
          <w:rFonts w:ascii="Times New Roman" w:eastAsia="思源黑体 CN Normal" w:hAnsi="Times New Roman"/>
          <w:sz w:val="18"/>
          <w:szCs w:val="18"/>
        </w:rPr>
        <w:sectPr w:rsidR="00B4504C" w:rsidRPr="00B42858" w:rsidSect="00AD650B">
          <w:headerReference w:type="default" r:id="rId14"/>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sz w:val="18"/>
          <w:szCs w:val="18"/>
        </w:rPr>
        <w:t>可逆末端终止测序法的准确率高，测序速度快，技术成熟，占有全球科研以及无创产前筛查（</w:t>
      </w:r>
      <w:r w:rsidRPr="00B42858">
        <w:rPr>
          <w:rFonts w:ascii="Times New Roman" w:eastAsia="思源黑体 CN Normal" w:hAnsi="Times New Roman"/>
          <w:sz w:val="18"/>
          <w:szCs w:val="18"/>
        </w:rPr>
        <w:t>Non-Invasive Prenatal Testing</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NIPT</w:t>
      </w:r>
      <w:r w:rsidRPr="00B42858">
        <w:rPr>
          <w:rFonts w:ascii="Times New Roman" w:eastAsia="思源黑体 CN Normal" w:hAnsi="Times New Roman"/>
          <w:sz w:val="18"/>
          <w:szCs w:val="18"/>
        </w:rPr>
        <w:t>）检测市场近</w:t>
      </w:r>
      <w:r w:rsidRPr="00B42858">
        <w:rPr>
          <w:rFonts w:ascii="Times New Roman" w:eastAsia="思源黑体 CN Normal" w:hAnsi="Times New Roman"/>
          <w:sz w:val="18"/>
          <w:szCs w:val="18"/>
        </w:rPr>
        <w:t>90%</w:t>
      </w:r>
      <w:r w:rsidRPr="00B42858">
        <w:rPr>
          <w:rFonts w:ascii="Times New Roman" w:eastAsia="思源黑体 CN Normal" w:hAnsi="Times New Roman"/>
          <w:sz w:val="18"/>
          <w:szCs w:val="18"/>
        </w:rPr>
        <w:t>的份额。就</w:t>
      </w:r>
      <w:r w:rsidRPr="00B42858">
        <w:rPr>
          <w:rFonts w:ascii="Times New Roman" w:eastAsia="思源黑体 CN Normal" w:hAnsi="Times New Roman"/>
          <w:i/>
          <w:iCs/>
          <w:sz w:val="18"/>
          <w:szCs w:val="18"/>
        </w:rPr>
        <w:t>BRCA1/BRCA2</w:t>
      </w:r>
      <w:r w:rsidRPr="00B42858">
        <w:rPr>
          <w:rFonts w:ascii="Times New Roman" w:eastAsia="思源黑体 CN Normal" w:hAnsi="Times New Roman"/>
          <w:sz w:val="18"/>
          <w:szCs w:val="18"/>
        </w:rPr>
        <w:t>基因检测而言，由于</w:t>
      </w:r>
      <w:r w:rsidRPr="00B42858">
        <w:rPr>
          <w:rFonts w:ascii="Times New Roman" w:eastAsia="思源黑体 CN Normal" w:hAnsi="Times New Roman"/>
          <w:i/>
          <w:sz w:val="18"/>
          <w:szCs w:val="18"/>
        </w:rPr>
        <w:t>BRCA1</w:t>
      </w:r>
      <w:r w:rsidRPr="00B42858">
        <w:rPr>
          <w:rFonts w:ascii="Times New Roman" w:eastAsia="思源黑体 CN Normal" w:hAnsi="Times New Roman"/>
          <w:sz w:val="18"/>
          <w:szCs w:val="18"/>
        </w:rPr>
        <w:t>基因和</w:t>
      </w:r>
      <w:r w:rsidRPr="00B42858">
        <w:rPr>
          <w:rFonts w:ascii="Times New Roman" w:eastAsia="思源黑体 CN Normal" w:hAnsi="Times New Roman"/>
          <w:i/>
          <w:sz w:val="18"/>
          <w:szCs w:val="18"/>
        </w:rPr>
        <w:t>BRCA2</w:t>
      </w:r>
      <w:r w:rsidRPr="00B42858">
        <w:rPr>
          <w:rFonts w:ascii="Times New Roman" w:eastAsia="思源黑体 CN Normal" w:hAnsi="Times New Roman"/>
          <w:sz w:val="18"/>
          <w:szCs w:val="18"/>
        </w:rPr>
        <w:t>基因突变位点数量多（有记录的约</w:t>
      </w:r>
      <w:r w:rsidRPr="00B42858">
        <w:rPr>
          <w:rFonts w:ascii="Times New Roman" w:eastAsia="思源黑体 CN Normal" w:hAnsi="Times New Roman"/>
          <w:sz w:val="18"/>
          <w:szCs w:val="18"/>
        </w:rPr>
        <w:t>20000</w:t>
      </w:r>
      <w:r w:rsidRPr="00B42858">
        <w:rPr>
          <w:rFonts w:ascii="Times New Roman" w:eastAsia="思源黑体 CN Normal" w:hAnsi="Times New Roman"/>
          <w:sz w:val="18"/>
          <w:szCs w:val="18"/>
        </w:rPr>
        <w:t>多个，其中明确致病的有</w:t>
      </w:r>
      <w:r w:rsidRPr="00B42858">
        <w:rPr>
          <w:rFonts w:ascii="Times New Roman" w:eastAsia="思源黑体 CN Normal" w:hAnsi="Times New Roman"/>
          <w:sz w:val="18"/>
          <w:szCs w:val="18"/>
        </w:rPr>
        <w:t>3000</w:t>
      </w:r>
      <w:r w:rsidRPr="00B42858">
        <w:rPr>
          <w:rFonts w:ascii="Times New Roman" w:eastAsia="思源黑体 CN Normal" w:hAnsi="Times New Roman"/>
          <w:sz w:val="18"/>
          <w:szCs w:val="18"/>
        </w:rPr>
        <w:t>多个）、呈散在分布、无热点区域，二代测序技术也是最为契合</w:t>
      </w:r>
      <w:r w:rsidRPr="00B42858">
        <w:rPr>
          <w:rFonts w:ascii="Times New Roman" w:eastAsia="思源黑体 CN Normal" w:hAnsi="Times New Roman"/>
          <w:i/>
          <w:iCs/>
          <w:sz w:val="18"/>
          <w:szCs w:val="18"/>
        </w:rPr>
        <w:t>BRCA1/BRCA2</w:t>
      </w:r>
      <w:r w:rsidRPr="00B42858">
        <w:rPr>
          <w:rFonts w:ascii="Times New Roman" w:eastAsia="思源黑体 CN Normal" w:hAnsi="Times New Roman"/>
          <w:sz w:val="18"/>
          <w:szCs w:val="18"/>
        </w:rPr>
        <w:t>基因突变特点的技术解决路线，是目前的首选技术平台。</w:t>
      </w:r>
    </w:p>
    <w:p w14:paraId="66974AD6" w14:textId="77777777" w:rsidR="00B4504C" w:rsidRPr="00B42858" w:rsidRDefault="00B4504C" w:rsidP="00B4504C">
      <w:pPr>
        <w:spacing w:before="480" w:line="480" w:lineRule="auto"/>
        <w:rPr>
          <w:rFonts w:ascii="Times New Roman" w:eastAsia="思源黑体 CN Normal" w:hAnsi="Times New Roman"/>
          <w:b/>
          <w:szCs w:val="18"/>
        </w:rPr>
      </w:pPr>
      <w:proofErr w:type="gramStart"/>
      <w:r w:rsidRPr="00B42858">
        <w:rPr>
          <w:rFonts w:ascii="Times New Roman" w:eastAsia="思源黑体 CN Normal" w:hAnsi="Times New Roman"/>
          <w:b/>
          <w:szCs w:val="18"/>
        </w:rPr>
        <w:lastRenderedPageBreak/>
        <w:t>适检人群</w:t>
      </w:r>
      <w:proofErr w:type="gramEnd"/>
    </w:p>
    <w:p w14:paraId="551EE6C2" w14:textId="77777777" w:rsidR="00B4504C" w:rsidRPr="00B42858"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B42858">
        <w:rPr>
          <w:rFonts w:ascii="Times New Roman" w:eastAsia="思源黑体 CN Normal" w:hAnsi="Times New Roman" w:cs="Times New Roman"/>
          <w:kern w:val="2"/>
          <w:sz w:val="18"/>
          <w:szCs w:val="18"/>
        </w:rPr>
        <w:t>建议以下人群进行</w:t>
      </w:r>
      <w:r w:rsidRPr="00B42858">
        <w:rPr>
          <w:rFonts w:ascii="Times New Roman" w:eastAsia="思源黑体 CN Normal" w:hAnsi="Times New Roman" w:cs="Times New Roman"/>
          <w:i/>
          <w:kern w:val="2"/>
          <w:sz w:val="18"/>
          <w:szCs w:val="18"/>
        </w:rPr>
        <w:t>BRCA1</w:t>
      </w:r>
      <w:r w:rsidRPr="00B42858">
        <w:rPr>
          <w:rFonts w:ascii="Times New Roman" w:eastAsia="思源黑体 CN Normal" w:hAnsi="Times New Roman" w:cs="Times New Roman"/>
          <w:kern w:val="2"/>
          <w:sz w:val="18"/>
          <w:szCs w:val="18"/>
        </w:rPr>
        <w:t>和</w:t>
      </w:r>
      <w:r w:rsidRPr="00B42858">
        <w:rPr>
          <w:rFonts w:ascii="Times New Roman" w:eastAsia="思源黑体 CN Normal" w:hAnsi="Times New Roman" w:cs="Times New Roman"/>
          <w:i/>
          <w:kern w:val="2"/>
          <w:sz w:val="18"/>
          <w:szCs w:val="18"/>
        </w:rPr>
        <w:t>BRCA2</w:t>
      </w:r>
      <w:r w:rsidRPr="00B42858">
        <w:rPr>
          <w:rFonts w:ascii="Times New Roman" w:eastAsia="思源黑体 CN Normal" w:hAnsi="Times New Roman" w:cs="Times New Roman"/>
          <w:kern w:val="2"/>
          <w:sz w:val="18"/>
          <w:szCs w:val="18"/>
        </w:rPr>
        <w:t>基因突变检测</w:t>
      </w:r>
      <w:r w:rsidRPr="00B42858">
        <w:rPr>
          <w:rFonts w:ascii="Times New Roman" w:eastAsia="思源黑体 CN Normal" w:hAnsi="Times New Roman" w:cs="Times New Roman"/>
          <w:kern w:val="2"/>
          <w:sz w:val="18"/>
          <w:szCs w:val="18"/>
          <w:vertAlign w:val="superscript"/>
        </w:rPr>
        <w:t>[23-26]</w:t>
      </w:r>
      <w:r w:rsidRPr="00B42858">
        <w:rPr>
          <w:rFonts w:ascii="Times New Roman" w:eastAsia="思源黑体 CN Normal" w:hAnsi="Times New Roman" w:cs="Times New Roman"/>
          <w:kern w:val="2"/>
          <w:sz w:val="18"/>
          <w:szCs w:val="18"/>
        </w:rPr>
        <w:t>：</w:t>
      </w:r>
    </w:p>
    <w:p w14:paraId="1D87735A"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女性卵巢癌患者（包括输卵管癌及原发性腹膜癌）；</w:t>
      </w:r>
    </w:p>
    <w:p w14:paraId="7060F31F"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女性乳腺癌患者；</w:t>
      </w:r>
    </w:p>
    <w:p w14:paraId="525BEBA4"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有家族史倾向的人群，包括：</w:t>
      </w:r>
    </w:p>
    <w:p w14:paraId="2B6BC454"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家族中有至少两名亲属被诊断出患有乳腺癌、卵巢癌、胰腺癌或前列腺癌；</w:t>
      </w:r>
    </w:p>
    <w:p w14:paraId="60578482"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有至少一名亲属被诊断出患有双侧乳腺癌或多发病灶单侧乳腺癌、在小于</w:t>
      </w:r>
      <w:r w:rsidRPr="00B42858">
        <w:rPr>
          <w:rFonts w:ascii="Times New Roman" w:eastAsia="思源黑体 CN Normal" w:hAnsi="Times New Roman" w:cs="Times New Roman"/>
          <w:sz w:val="18"/>
          <w:szCs w:val="18"/>
        </w:rPr>
        <w:t>50</w:t>
      </w:r>
      <w:r w:rsidRPr="00B42858">
        <w:rPr>
          <w:rFonts w:ascii="Times New Roman" w:eastAsia="思源黑体 CN Normal" w:hAnsi="Times New Roman" w:cs="Times New Roman"/>
          <w:sz w:val="18"/>
          <w:szCs w:val="18"/>
        </w:rPr>
        <w:t>岁时被诊断出患有乳腺癌或同时患有乳腺癌和卵巢癌；</w:t>
      </w:r>
    </w:p>
    <w:p w14:paraId="18835FB2"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家族中有至少一名男性亲属被诊断出患有乳腺癌；</w:t>
      </w:r>
    </w:p>
    <w:p w14:paraId="02FAFBCC" w14:textId="77777777" w:rsidR="00B4504C" w:rsidRPr="00B42858"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家族中有至少一名亲属被检测出</w:t>
      </w:r>
      <w:r w:rsidRPr="00B42858">
        <w:rPr>
          <w:rFonts w:ascii="Times New Roman" w:eastAsia="思源黑体 CN Normal" w:hAnsi="Times New Roman" w:cs="Times New Roman"/>
          <w:i/>
          <w:iCs/>
          <w:sz w:val="18"/>
          <w:szCs w:val="18"/>
        </w:rPr>
        <w:t>BRCA1/BRCA2</w:t>
      </w:r>
      <w:r w:rsidRPr="00B42858">
        <w:rPr>
          <w:rFonts w:ascii="Times New Roman" w:eastAsia="思源黑体 CN Normal" w:hAnsi="Times New Roman" w:cs="Times New Roman"/>
          <w:sz w:val="18"/>
          <w:szCs w:val="18"/>
        </w:rPr>
        <w:t>基因疑似有害或有害突变；</w:t>
      </w:r>
    </w:p>
    <w:p w14:paraId="719A6333" w14:textId="77777777" w:rsidR="00B4504C" w:rsidRPr="00B42858"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B42858">
        <w:rPr>
          <w:rFonts w:ascii="Times New Roman" w:eastAsia="思源黑体 CN Normal" w:hAnsi="Times New Roman" w:cs="Times New Roman"/>
          <w:sz w:val="18"/>
          <w:szCs w:val="18"/>
        </w:rPr>
        <w:t>男性乳腺癌患者；</w:t>
      </w:r>
    </w:p>
    <w:p w14:paraId="4ADC8E2B" w14:textId="77777777" w:rsidR="00B4504C" w:rsidRPr="00B42858" w:rsidRDefault="00B4504C" w:rsidP="00B4504C">
      <w:pPr>
        <w:pStyle w:val="aa"/>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B4504C" w:rsidRPr="00B42858" w:rsidSect="00AD650B">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cs="Times New Roman"/>
          <w:sz w:val="18"/>
          <w:szCs w:val="18"/>
        </w:rPr>
        <w:t>其他被认定为</w:t>
      </w:r>
      <w:r w:rsidRPr="00B42858">
        <w:rPr>
          <w:rFonts w:ascii="Times New Roman" w:eastAsia="思源黑体 CN Normal" w:hAnsi="Times New Roman" w:cs="Times New Roman"/>
          <w:i/>
          <w:sz w:val="18"/>
          <w:szCs w:val="18"/>
        </w:rPr>
        <w:t>BRCA1</w:t>
      </w:r>
      <w:r w:rsidRPr="00B42858">
        <w:rPr>
          <w:rFonts w:ascii="Times New Roman" w:eastAsia="思源黑体 CN Normal" w:hAnsi="Times New Roman" w:cs="Times New Roman"/>
          <w:sz w:val="18"/>
          <w:szCs w:val="18"/>
        </w:rPr>
        <w:t>基因和</w:t>
      </w:r>
      <w:r w:rsidRPr="00B42858">
        <w:rPr>
          <w:rFonts w:ascii="Times New Roman" w:eastAsia="思源黑体 CN Normal" w:hAnsi="Times New Roman" w:cs="Times New Roman"/>
          <w:i/>
          <w:sz w:val="18"/>
          <w:szCs w:val="18"/>
        </w:rPr>
        <w:t>BRCA2</w:t>
      </w:r>
      <w:r w:rsidRPr="00B42858">
        <w:rPr>
          <w:rFonts w:ascii="Times New Roman" w:eastAsia="思源黑体 CN Normal" w:hAnsi="Times New Roman" w:cs="Times New Roman"/>
          <w:sz w:val="18"/>
          <w:szCs w:val="18"/>
        </w:rPr>
        <w:t>基因突变高风险的人群。</w:t>
      </w:r>
    </w:p>
    <w:p w14:paraId="0A46F518" w14:textId="77777777" w:rsidR="00B4504C" w:rsidRPr="00B42858" w:rsidRDefault="00B4504C" w:rsidP="00B4504C">
      <w:pPr>
        <w:spacing w:before="480" w:line="480" w:lineRule="auto"/>
        <w:rPr>
          <w:rFonts w:ascii="Times New Roman" w:eastAsia="思源黑体 CN Normal" w:hAnsi="Times New Roman"/>
          <w:b/>
          <w:szCs w:val="18"/>
        </w:rPr>
      </w:pPr>
      <w:r w:rsidRPr="00B42858">
        <w:rPr>
          <w:rFonts w:ascii="Times New Roman" w:eastAsia="思源黑体 CN Normal" w:hAnsi="Times New Roman"/>
          <w:b/>
          <w:szCs w:val="18"/>
        </w:rPr>
        <w:lastRenderedPageBreak/>
        <w:t>检测局限性</w:t>
      </w:r>
    </w:p>
    <w:p w14:paraId="5F355BA7"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1</w:t>
      </w:r>
      <w:r w:rsidRPr="00B42858">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D0A0FE1"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2</w:t>
      </w:r>
      <w:r w:rsidRPr="00B42858">
        <w:rPr>
          <w:rFonts w:ascii="Times New Roman" w:eastAsia="思源黑体 CN Normal" w:hAnsi="Times New Roman"/>
          <w:sz w:val="18"/>
          <w:szCs w:val="18"/>
        </w:rPr>
        <w:t>、本检测试剂的检测范围详见本报告第</w:t>
      </w:r>
      <w:r w:rsidRPr="00B42858">
        <w:rPr>
          <w:rFonts w:ascii="Times New Roman" w:eastAsia="思源黑体 CN Normal" w:hAnsi="Times New Roman"/>
          <w:sz w:val="18"/>
          <w:szCs w:val="18"/>
        </w:rPr>
        <w:t>3</w:t>
      </w:r>
      <w:r w:rsidRPr="00B42858">
        <w:rPr>
          <w:rFonts w:ascii="Times New Roman" w:eastAsia="思源黑体 CN Normal" w:hAnsi="Times New Roman"/>
          <w:sz w:val="18"/>
          <w:szCs w:val="18"/>
        </w:rPr>
        <w:t>页，样品的基因组中其他范围中可能存在的各种突变，本项目无法检测。</w:t>
      </w:r>
    </w:p>
    <w:p w14:paraId="260FE808"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3</w:t>
      </w:r>
      <w:r w:rsidRPr="00B42858">
        <w:rPr>
          <w:rFonts w:ascii="Times New Roman" w:eastAsia="思源黑体 CN Normal" w:hAnsi="Times New Roman"/>
          <w:sz w:val="18"/>
          <w:szCs w:val="18"/>
        </w:rPr>
        <w:t>、本检测试剂检测的突变类型仅包含单核苷酸变异、小片段插入</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缺失变异，样品的基因组中的存在的其他突变类型，本项目无法检测。</w:t>
      </w:r>
    </w:p>
    <w:p w14:paraId="4B4544B6"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、本检测的检测内容仅局限于</w:t>
      </w:r>
      <w:r w:rsidRPr="00B42858">
        <w:rPr>
          <w:rFonts w:ascii="Times New Roman" w:eastAsia="思源黑体 CN Normal" w:hAnsi="Times New Roman"/>
          <w:sz w:val="18"/>
          <w:szCs w:val="18"/>
        </w:rPr>
        <w:t>DNA</w:t>
      </w:r>
      <w:r w:rsidRPr="00B42858">
        <w:rPr>
          <w:rFonts w:ascii="Times New Roman" w:eastAsia="思源黑体 CN Normal" w:hAnsi="Times New Roman"/>
          <w:sz w:val="18"/>
          <w:szCs w:val="18"/>
        </w:rPr>
        <w:t>水平，不涉及</w:t>
      </w:r>
      <w:r w:rsidRPr="00B42858">
        <w:rPr>
          <w:rFonts w:ascii="Times New Roman" w:eastAsia="思源黑体 CN Normal" w:hAnsi="Times New Roman"/>
          <w:sz w:val="18"/>
          <w:szCs w:val="18"/>
        </w:rPr>
        <w:t>RNA</w:t>
      </w:r>
      <w:r w:rsidRPr="00B42858">
        <w:rPr>
          <w:rFonts w:ascii="Times New Roman" w:eastAsia="思源黑体 CN Normal" w:hAnsi="Times New Roman"/>
          <w:sz w:val="18"/>
          <w:szCs w:val="18"/>
        </w:rPr>
        <w:t>水平、蛋白水平（除</w:t>
      </w:r>
      <w:r w:rsidRPr="00B42858">
        <w:rPr>
          <w:rFonts w:ascii="Times New Roman" w:eastAsia="思源黑体 CN Normal" w:hAnsi="Times New Roman"/>
          <w:sz w:val="18"/>
          <w:szCs w:val="18"/>
        </w:rPr>
        <w:t>PD-L1</w:t>
      </w:r>
      <w:r w:rsidRPr="00B42858">
        <w:rPr>
          <w:rFonts w:ascii="Times New Roman" w:eastAsia="思源黑体 CN Normal" w:hAnsi="Times New Roman"/>
          <w:sz w:val="18"/>
          <w:szCs w:val="18"/>
        </w:rPr>
        <w:t>表达外）的检测。</w:t>
      </w:r>
    </w:p>
    <w:p w14:paraId="3B69D0BC"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5</w:t>
      </w:r>
      <w:r w:rsidRPr="00B42858">
        <w:rPr>
          <w:rFonts w:ascii="Times New Roman" w:eastAsia="思源黑体 CN Normal" w:hAnsi="Times New Roman"/>
          <w:sz w:val="18"/>
          <w:szCs w:val="18"/>
        </w:rPr>
        <w:t>、本</w:t>
      </w:r>
      <w:proofErr w:type="gramStart"/>
      <w:r w:rsidRPr="00B42858">
        <w:rPr>
          <w:rFonts w:ascii="Times New Roman" w:eastAsia="思源黑体 CN Normal" w:hAnsi="Times New Roman"/>
          <w:sz w:val="18"/>
          <w:szCs w:val="18"/>
        </w:rPr>
        <w:t>检测仅</w:t>
      </w:r>
      <w:proofErr w:type="gramEnd"/>
      <w:r w:rsidRPr="00B42858">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579953C"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6</w:t>
      </w:r>
      <w:r w:rsidRPr="00B42858">
        <w:rPr>
          <w:rFonts w:ascii="Times New Roman" w:eastAsia="思源黑体 CN Normal" w:hAnsi="Times New Roman"/>
          <w:sz w:val="18"/>
          <w:szCs w:val="18"/>
        </w:rPr>
        <w:t>、对于组织样品，如样本中肿瘤细胞含量低于</w:t>
      </w:r>
      <w:r w:rsidRPr="00B42858">
        <w:rPr>
          <w:rFonts w:ascii="Times New Roman" w:eastAsia="思源黑体 CN Normal" w:hAnsi="Times New Roman"/>
          <w:sz w:val="18"/>
          <w:szCs w:val="18"/>
        </w:rPr>
        <w:t>20</w:t>
      </w:r>
      <w:r w:rsidRPr="00B42858">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045F0FF1" w14:textId="77777777" w:rsidR="00B4504C" w:rsidRPr="00B42858" w:rsidRDefault="00B4504C" w:rsidP="00B4504C">
      <w:pPr>
        <w:spacing w:line="360" w:lineRule="auto"/>
        <w:rPr>
          <w:rFonts w:ascii="Times New Roman" w:eastAsia="思源黑体 CN Normal" w:hAnsi="Times New Roman"/>
          <w:sz w:val="18"/>
          <w:szCs w:val="18"/>
        </w:rPr>
      </w:pPr>
      <w:r w:rsidRPr="00B42858">
        <w:rPr>
          <w:rFonts w:ascii="Times New Roman" w:eastAsia="思源黑体 CN Normal" w:hAnsi="Times New Roman"/>
          <w:sz w:val="18"/>
          <w:szCs w:val="18"/>
        </w:rPr>
        <w:t>7</w:t>
      </w:r>
      <w:r w:rsidRPr="00B42858">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3255DDD8" w14:textId="77777777" w:rsidR="00B4504C" w:rsidRPr="00B42858" w:rsidRDefault="00B4504C" w:rsidP="00B4504C">
      <w:pPr>
        <w:spacing w:before="480" w:line="720" w:lineRule="auto"/>
        <w:rPr>
          <w:rFonts w:ascii="Times New Roman" w:eastAsia="思源黑体 CN Normal" w:hAnsi="Times New Roman"/>
          <w:b/>
          <w:szCs w:val="18"/>
        </w:rPr>
        <w:sectPr w:rsidR="00B4504C" w:rsidRPr="00B42858" w:rsidSect="00AD650B">
          <w:pgSz w:w="11906" w:h="16838"/>
          <w:pgMar w:top="1440" w:right="1466" w:bottom="1440" w:left="1800" w:header="779" w:footer="737" w:gutter="0"/>
          <w:cols w:space="720"/>
          <w:titlePg/>
          <w:docGrid w:type="lines" w:linePitch="312"/>
        </w:sectPr>
      </w:pPr>
    </w:p>
    <w:p w14:paraId="232C8488" w14:textId="77777777" w:rsidR="00B4504C" w:rsidRPr="00B42858" w:rsidRDefault="00B4504C" w:rsidP="00B4504C">
      <w:pPr>
        <w:spacing w:before="480" w:line="720" w:lineRule="auto"/>
        <w:rPr>
          <w:rFonts w:ascii="Times New Roman" w:eastAsia="思源黑体 CN Normal" w:hAnsi="Times New Roman"/>
          <w:b/>
          <w:szCs w:val="18"/>
        </w:rPr>
      </w:pPr>
      <w:r w:rsidRPr="00B42858">
        <w:rPr>
          <w:rFonts w:ascii="Times New Roman" w:eastAsia="思源黑体 CN Normal" w:hAnsi="Times New Roman"/>
          <w:b/>
          <w:szCs w:val="18"/>
        </w:rPr>
        <w:lastRenderedPageBreak/>
        <w:t>参考文献</w:t>
      </w:r>
    </w:p>
    <w:p w14:paraId="7DE51FC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b/>
          <w:sz w:val="18"/>
          <w:szCs w:val="18"/>
        </w:rPr>
        <w:fldChar w:fldCharType="begin"/>
      </w:r>
      <w:r w:rsidRPr="00B42858">
        <w:rPr>
          <w:rFonts w:ascii="Times New Roman" w:eastAsia="思源黑体 CN Normal" w:hAnsi="Times New Roman"/>
          <w:b/>
          <w:sz w:val="18"/>
          <w:szCs w:val="18"/>
        </w:rPr>
        <w:instrText xml:space="preserve"> ADDIN EN.REFLIST </w:instrText>
      </w:r>
      <w:r w:rsidRPr="00B42858">
        <w:rPr>
          <w:rFonts w:ascii="Times New Roman" w:eastAsia="思源黑体 CN Normal" w:hAnsi="Times New Roman"/>
          <w:b/>
          <w:sz w:val="18"/>
          <w:szCs w:val="18"/>
        </w:rPr>
        <w:fldChar w:fldCharType="separate"/>
      </w:r>
      <w:r w:rsidRPr="00B42858">
        <w:rPr>
          <w:rFonts w:ascii="Times New Roman" w:eastAsia="思源黑体 CN Normal" w:hAnsi="Times New Roman"/>
          <w:sz w:val="18"/>
          <w:szCs w:val="18"/>
        </w:rPr>
        <w:tab/>
        <w:t>1.</w:t>
      </w:r>
      <w:r w:rsidRPr="00B42858">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A023033"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w:t>
      </w:r>
      <w:r w:rsidRPr="00B42858">
        <w:rPr>
          <w:rFonts w:ascii="Times New Roman" w:eastAsia="思源黑体 CN Normal" w:hAnsi="Times New Roman"/>
          <w:sz w:val="18"/>
          <w:szCs w:val="18"/>
        </w:rPr>
        <w:tab/>
        <w:t>Chen W, Zheng R, Zhang S, et al: Annual report on status of cancer in China, 2010. Chin J Cancer Res 26:48-58, 2014</w:t>
      </w:r>
    </w:p>
    <w:p w14:paraId="20FFF2DD"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3.</w:t>
      </w:r>
      <w:r w:rsidRPr="00B42858">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1614D610"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4.</w:t>
      </w:r>
      <w:r w:rsidRPr="00B42858">
        <w:rPr>
          <w:rFonts w:ascii="Times New Roman" w:eastAsia="思源黑体 CN Normal" w:hAnsi="Times New Roman"/>
          <w:sz w:val="18"/>
          <w:szCs w:val="18"/>
        </w:rPr>
        <w:tab/>
        <w:t>Wang B, Liu SZ, Zheng RS, et al: Time trends of ovarian cancer incidence in China. Asian Pac J Cancer Prev 15:191-3, 2014</w:t>
      </w:r>
    </w:p>
    <w:p w14:paraId="3864EC1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5.</w:t>
      </w:r>
      <w:r w:rsidRPr="00B42858">
        <w:rPr>
          <w:rFonts w:ascii="Times New Roman" w:eastAsia="思源黑体 CN Normal" w:hAnsi="Times New Roman"/>
          <w:sz w:val="18"/>
          <w:szCs w:val="18"/>
        </w:rPr>
        <w:tab/>
        <w:t>Chornokur G, Amankwah EK, Schildkraut JM, et al: Global ovarian cancer health disparities. Gynecol Oncol 129:258-64, 2013</w:t>
      </w:r>
    </w:p>
    <w:p w14:paraId="12C31F9B"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6.</w:t>
      </w:r>
      <w:r w:rsidRPr="00B42858">
        <w:rPr>
          <w:rFonts w:ascii="Times New Roman" w:eastAsia="思源黑体 CN Normal" w:hAnsi="Times New Roman"/>
          <w:sz w:val="18"/>
          <w:szCs w:val="18"/>
        </w:rPr>
        <w:tab/>
        <w:t>Easton DF: How many more breast cancer predisposition genes are there? Breast Cancer Res 1:14-7, 1999</w:t>
      </w:r>
    </w:p>
    <w:p w14:paraId="62A03594"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7.</w:t>
      </w:r>
      <w:r w:rsidRPr="00B42858">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3734586A"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8.</w:t>
      </w:r>
      <w:r w:rsidRPr="00B42858">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6E30B8B1"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9.</w:t>
      </w:r>
      <w:r w:rsidRPr="00B42858">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2A4480"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10.</w:t>
      </w:r>
      <w:r w:rsidRPr="00B42858">
        <w:rPr>
          <w:rFonts w:ascii="Times New Roman" w:eastAsia="思源黑体 CN Normal" w:hAnsi="Times New Roman"/>
          <w:sz w:val="18"/>
          <w:szCs w:val="18"/>
        </w:rPr>
        <w:tab/>
        <w:t>Cao W, Wang X, Li JC: Hereditary breast cancer in the Han Chinese population. J Epidemiol 23:75-84, 2013</w:t>
      </w:r>
    </w:p>
    <w:p w14:paraId="1692D96A"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11.</w:t>
      </w:r>
      <w:r w:rsidRPr="00B42858">
        <w:rPr>
          <w:rFonts w:ascii="Times New Roman" w:eastAsia="思源黑体 CN Normal" w:hAnsi="Times New Roman"/>
          <w:sz w:val="18"/>
          <w:szCs w:val="18"/>
        </w:rPr>
        <w:tab/>
        <w:t>Chen S, Parmigiani G: Meta-analysis of BRCA1 and BRCA2 penetrance. J Clin Oncol 25:1329-33, 2007</w:t>
      </w:r>
    </w:p>
    <w:p w14:paraId="1AAB751A"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12.</w:t>
      </w:r>
      <w:r w:rsidRPr="00B42858">
        <w:rPr>
          <w:rFonts w:ascii="Times New Roman" w:eastAsia="思源黑体 CN Normal" w:hAnsi="Times New Roman"/>
          <w:sz w:val="18"/>
          <w:szCs w:val="18"/>
        </w:rPr>
        <w:tab/>
        <w:t>Shiovitz S, Korde LA: Genetics of breast cancer: a topic in evolution. Ann Oncol 26:1291-9, 2015</w:t>
      </w:r>
    </w:p>
    <w:p w14:paraId="3EB825C3"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13.</w:t>
      </w:r>
      <w:r w:rsidRPr="00B42858">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98D6FF9"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14.</w:t>
      </w:r>
      <w:r w:rsidRPr="00B42858">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020D7DE6"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sectPr w:rsidR="00B4504C" w:rsidRPr="00B42858" w:rsidSect="00AD650B">
          <w:pgSz w:w="11906" w:h="16838"/>
          <w:pgMar w:top="1440" w:right="1466" w:bottom="1440" w:left="1800" w:header="779" w:footer="737" w:gutter="0"/>
          <w:cols w:space="720"/>
          <w:titlePg/>
          <w:docGrid w:type="lines" w:linePitch="312"/>
        </w:sectPr>
      </w:pPr>
      <w:r w:rsidRPr="00B42858">
        <w:rPr>
          <w:rFonts w:ascii="Times New Roman" w:eastAsia="思源黑体 CN Normal" w:hAnsi="Times New Roman"/>
          <w:sz w:val="18"/>
          <w:szCs w:val="18"/>
        </w:rPr>
        <w:tab/>
        <w:t>15.</w:t>
      </w:r>
      <w:r w:rsidRPr="00B42858">
        <w:rPr>
          <w:rFonts w:ascii="Times New Roman" w:eastAsia="思源黑体 CN Normal" w:hAnsi="Times New Roman"/>
          <w:sz w:val="18"/>
          <w:szCs w:val="18"/>
        </w:rPr>
        <w:tab/>
        <w:t>Ferrone CR, Levine DA, Tang LH, et al: BRCA germline mutations in Jewish patients with pancreatic adenocarcinoma. J Clin Oncol 27:433-8, 200</w:t>
      </w:r>
    </w:p>
    <w:p w14:paraId="5AA39D3F"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p>
    <w:p w14:paraId="51D458AC"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16.</w:t>
      </w:r>
      <w:r w:rsidRPr="00B42858">
        <w:rPr>
          <w:rFonts w:ascii="Times New Roman" w:eastAsia="思源黑体 CN Normal" w:hAnsi="Times New Roman"/>
          <w:sz w:val="18"/>
          <w:szCs w:val="18"/>
        </w:rPr>
        <w:tab/>
        <w:t xml:space="preserve">Oncology SoG: SGO Clinical Practice Statement: Genetic Testing for Ovarian Cancer. </w:t>
      </w:r>
      <w:hyperlink r:id="rId15" w:history="1">
        <w:r w:rsidRPr="00B42858">
          <w:rPr>
            <w:rStyle w:val="a3"/>
            <w:rFonts w:ascii="Times New Roman" w:eastAsia="思源黑体 CN Normal" w:hAnsi="Times New Roman"/>
            <w:sz w:val="18"/>
            <w:szCs w:val="18"/>
          </w:rPr>
          <w:t>https://www.sgo.org/clinical-practice/guidelines/genetic-testing-for-ovarian-cancer/</w:t>
        </w:r>
      </w:hyperlink>
      <w:r w:rsidRPr="00B42858">
        <w:rPr>
          <w:rFonts w:ascii="Times New Roman" w:eastAsia="思源黑体 CN Normal" w:hAnsi="Times New Roman"/>
          <w:sz w:val="18"/>
          <w:szCs w:val="18"/>
        </w:rPr>
        <w:t>, October 2014</w:t>
      </w:r>
    </w:p>
    <w:p w14:paraId="5A5AA6B5"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17.</w:t>
      </w:r>
      <w:r w:rsidRPr="00B42858">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2BA60F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18.</w:t>
      </w:r>
      <w:r w:rsidRPr="00B42858">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2327D80D"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19.</w:t>
      </w:r>
      <w:r w:rsidRPr="00B42858">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4A983427"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20.</w:t>
      </w:r>
      <w:r w:rsidRPr="00B42858">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15964E"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21.</w:t>
      </w:r>
      <w:r w:rsidRPr="00B42858">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73341BE1"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22.</w:t>
      </w:r>
      <w:r w:rsidRPr="00B42858">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311E7602"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23.</w:t>
      </w:r>
      <w:r w:rsidRPr="00B42858">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78A1FA86"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24.</w:t>
      </w:r>
      <w:r w:rsidRPr="00B42858">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7914D1AD"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25.</w:t>
      </w:r>
      <w:r w:rsidRPr="00B42858">
        <w:rPr>
          <w:rFonts w:ascii="Times New Roman" w:eastAsia="思源黑体 CN Normal" w:hAnsi="Times New Roman"/>
          <w:sz w:val="18"/>
          <w:szCs w:val="18"/>
        </w:rPr>
        <w:tab/>
        <w:t>(ACMG) ACoMG: Genetic Susceptibility to Breast and Ovarian Cancer: Assessment, Counseling and Testing Guidelines. Bethesda (MD), 1999</w:t>
      </w:r>
    </w:p>
    <w:p w14:paraId="2EBCC260" w14:textId="77777777" w:rsidR="00B4504C" w:rsidRPr="00B42858" w:rsidRDefault="00B4504C" w:rsidP="00B4504C">
      <w:pPr>
        <w:pStyle w:val="EndNoteBibliography"/>
        <w:spacing w:beforeLines="30" w:before="93" w:afterLines="30" w:after="93"/>
        <w:rPr>
          <w:rFonts w:ascii="Times New Roman" w:eastAsia="思源黑体 CN Normal" w:hAnsi="Times New Roman"/>
          <w:sz w:val="18"/>
          <w:szCs w:val="18"/>
        </w:rPr>
      </w:pPr>
      <w:r w:rsidRPr="00B42858">
        <w:rPr>
          <w:rFonts w:ascii="Times New Roman" w:eastAsia="思源黑体 CN Normal" w:hAnsi="Times New Roman"/>
          <w:sz w:val="18"/>
          <w:szCs w:val="18"/>
        </w:rPr>
        <w:tab/>
        <w:t>26.</w:t>
      </w:r>
      <w:r w:rsidRPr="00B42858">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1A799F57" w14:textId="745C04C9" w:rsidR="004745B6" w:rsidRPr="00B42858" w:rsidRDefault="00B4504C" w:rsidP="00B4504C">
      <w:pPr>
        <w:spacing w:beforeLines="30" w:before="93" w:afterLines="30" w:after="93"/>
        <w:rPr>
          <w:rFonts w:ascii="Times New Roman" w:eastAsia="思源黑体 CN Normal" w:hAnsi="Times New Roman"/>
          <w:b/>
          <w:sz w:val="18"/>
          <w:szCs w:val="18"/>
        </w:rPr>
      </w:pPr>
      <w:r w:rsidRPr="00B42858">
        <w:rPr>
          <w:rFonts w:ascii="Times New Roman" w:eastAsia="思源黑体 CN Normal" w:hAnsi="Times New Roman"/>
          <w:b/>
          <w:sz w:val="18"/>
          <w:szCs w:val="18"/>
        </w:rPr>
        <w:fldChar w:fldCharType="end"/>
      </w:r>
    </w:p>
    <w:sectPr w:rsidR="004745B6" w:rsidRPr="00B42858" w:rsidSect="00AD650B">
      <w:headerReference w:type="default" r:id="rId16"/>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BE4FC" w14:textId="77777777" w:rsidR="00D254AB" w:rsidRDefault="00D254AB">
      <w:r>
        <w:separator/>
      </w:r>
    </w:p>
  </w:endnote>
  <w:endnote w:type="continuationSeparator" w:id="0">
    <w:p w14:paraId="7B80D5AF" w14:textId="77777777" w:rsidR="00D254AB" w:rsidRDefault="00D25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6EBAD" w14:textId="77777777" w:rsidR="00D254AB" w:rsidRDefault="00D254AB">
      <w:r>
        <w:separator/>
      </w:r>
    </w:p>
  </w:footnote>
  <w:footnote w:type="continuationSeparator" w:id="0">
    <w:p w14:paraId="2E962882" w14:textId="77777777" w:rsidR="00D254AB" w:rsidRDefault="00D254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D4543" w14:textId="77777777" w:rsidR="009707E2" w:rsidRDefault="009707E2" w:rsidP="00662E71">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4F577" w14:textId="77777777" w:rsidR="004E3F03" w:rsidRDefault="004E3F03" w:rsidP="00662E71">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942C" w14:textId="77777777" w:rsidR="00D02BA6" w:rsidRPr="00D812BA" w:rsidRDefault="00D02BA6" w:rsidP="0089321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4580" w14:textId="77777777" w:rsidR="00B4504C" w:rsidRPr="00487FD8" w:rsidRDefault="00B4504C" w:rsidP="00487FD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75817" w14:textId="77777777" w:rsidR="00B4504C" w:rsidRPr="00D812BA" w:rsidRDefault="00B4504C" w:rsidP="00487FD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F487" w14:textId="5B04957B" w:rsidR="00E1132A" w:rsidRPr="00D812BA" w:rsidRDefault="00A32EAB"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7728" behindDoc="0" locked="0" layoutInCell="1" allowOverlap="1" wp14:anchorId="25147A6C" wp14:editId="766D528B">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9"/>
  </w:num>
  <w:num w:numId="3">
    <w:abstractNumId w:val="18"/>
  </w:num>
  <w:num w:numId="4">
    <w:abstractNumId w:val="17"/>
  </w:num>
  <w:num w:numId="5">
    <w:abstractNumId w:val="0"/>
  </w:num>
  <w:num w:numId="6">
    <w:abstractNumId w:val="1"/>
  </w:num>
  <w:num w:numId="7">
    <w:abstractNumId w:val="25"/>
  </w:num>
  <w:num w:numId="8">
    <w:abstractNumId w:val="7"/>
  </w:num>
  <w:num w:numId="9">
    <w:abstractNumId w:val="26"/>
  </w:num>
  <w:num w:numId="10">
    <w:abstractNumId w:val="6"/>
  </w:num>
  <w:num w:numId="11">
    <w:abstractNumId w:val="21"/>
  </w:num>
  <w:num w:numId="12">
    <w:abstractNumId w:val="2"/>
  </w:num>
  <w:num w:numId="13">
    <w:abstractNumId w:val="27"/>
  </w:num>
  <w:num w:numId="14">
    <w:abstractNumId w:val="29"/>
  </w:num>
  <w:num w:numId="15">
    <w:abstractNumId w:val="14"/>
  </w:num>
  <w:num w:numId="16">
    <w:abstractNumId w:val="11"/>
  </w:num>
  <w:num w:numId="17">
    <w:abstractNumId w:val="28"/>
  </w:num>
  <w:num w:numId="18">
    <w:abstractNumId w:val="30"/>
  </w:num>
  <w:num w:numId="19">
    <w:abstractNumId w:val="3"/>
  </w:num>
  <w:num w:numId="20">
    <w:abstractNumId w:val="13"/>
  </w:num>
  <w:num w:numId="21">
    <w:abstractNumId w:val="22"/>
  </w:num>
  <w:num w:numId="22">
    <w:abstractNumId w:val="24"/>
  </w:num>
  <w:num w:numId="23">
    <w:abstractNumId w:val="20"/>
  </w:num>
  <w:num w:numId="24">
    <w:abstractNumId w:val="31"/>
  </w:num>
  <w:num w:numId="25">
    <w:abstractNumId w:val="5"/>
  </w:num>
  <w:num w:numId="26">
    <w:abstractNumId w:val="15"/>
  </w:num>
  <w:num w:numId="27">
    <w:abstractNumId w:val="12"/>
  </w:num>
  <w:num w:numId="28">
    <w:abstractNumId w:val="9"/>
  </w:num>
  <w:num w:numId="29">
    <w:abstractNumId w:val="4"/>
  </w:num>
  <w:num w:numId="30">
    <w:abstractNumId w:val="10"/>
  </w:num>
  <w:num w:numId="31">
    <w:abstractNumId w:val="8"/>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8DF"/>
    <w:rsid w:val="000429E2"/>
    <w:rsid w:val="0004306C"/>
    <w:rsid w:val="0004332C"/>
    <w:rsid w:val="00044580"/>
    <w:rsid w:val="000467FA"/>
    <w:rsid w:val="00046876"/>
    <w:rsid w:val="000473C6"/>
    <w:rsid w:val="00047C49"/>
    <w:rsid w:val="000502BD"/>
    <w:rsid w:val="0005263A"/>
    <w:rsid w:val="00057036"/>
    <w:rsid w:val="0005711A"/>
    <w:rsid w:val="000613F7"/>
    <w:rsid w:val="00062BF7"/>
    <w:rsid w:val="00062E21"/>
    <w:rsid w:val="00063A31"/>
    <w:rsid w:val="00067B2A"/>
    <w:rsid w:val="000712AB"/>
    <w:rsid w:val="00072EE7"/>
    <w:rsid w:val="00075CC8"/>
    <w:rsid w:val="000809BA"/>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406D"/>
    <w:rsid w:val="000B4258"/>
    <w:rsid w:val="000B5870"/>
    <w:rsid w:val="000B7032"/>
    <w:rsid w:val="000B7F3E"/>
    <w:rsid w:val="000C2CF9"/>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0A85"/>
    <w:rsid w:val="00111EC9"/>
    <w:rsid w:val="00112967"/>
    <w:rsid w:val="00112B44"/>
    <w:rsid w:val="00114186"/>
    <w:rsid w:val="00116434"/>
    <w:rsid w:val="00121A7B"/>
    <w:rsid w:val="00123235"/>
    <w:rsid w:val="00125A82"/>
    <w:rsid w:val="00130047"/>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65466"/>
    <w:rsid w:val="001703A1"/>
    <w:rsid w:val="001715BA"/>
    <w:rsid w:val="00172078"/>
    <w:rsid w:val="00172A27"/>
    <w:rsid w:val="00174827"/>
    <w:rsid w:val="00174AF6"/>
    <w:rsid w:val="001802EC"/>
    <w:rsid w:val="001814B0"/>
    <w:rsid w:val="00182B77"/>
    <w:rsid w:val="00185FA1"/>
    <w:rsid w:val="00190369"/>
    <w:rsid w:val="00191DE9"/>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346F"/>
    <w:rsid w:val="001C4276"/>
    <w:rsid w:val="001D2928"/>
    <w:rsid w:val="001D3318"/>
    <w:rsid w:val="001D3F47"/>
    <w:rsid w:val="001D6357"/>
    <w:rsid w:val="001D6B7F"/>
    <w:rsid w:val="001E1348"/>
    <w:rsid w:val="001E6205"/>
    <w:rsid w:val="001E66D8"/>
    <w:rsid w:val="001E7ED1"/>
    <w:rsid w:val="001F0534"/>
    <w:rsid w:val="001F1691"/>
    <w:rsid w:val="001F3C32"/>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5D2B"/>
    <w:rsid w:val="0023689E"/>
    <w:rsid w:val="0024029D"/>
    <w:rsid w:val="00240C7C"/>
    <w:rsid w:val="002411F4"/>
    <w:rsid w:val="00241DCA"/>
    <w:rsid w:val="002443A3"/>
    <w:rsid w:val="00244EE0"/>
    <w:rsid w:val="00247BA0"/>
    <w:rsid w:val="00253E2A"/>
    <w:rsid w:val="0025585B"/>
    <w:rsid w:val="00256B99"/>
    <w:rsid w:val="002601B9"/>
    <w:rsid w:val="00262B33"/>
    <w:rsid w:val="00263E2B"/>
    <w:rsid w:val="00271AE1"/>
    <w:rsid w:val="00273567"/>
    <w:rsid w:val="0027549D"/>
    <w:rsid w:val="00276EB8"/>
    <w:rsid w:val="002771F2"/>
    <w:rsid w:val="0027772D"/>
    <w:rsid w:val="00281821"/>
    <w:rsid w:val="00282297"/>
    <w:rsid w:val="002859CB"/>
    <w:rsid w:val="002864FD"/>
    <w:rsid w:val="00287808"/>
    <w:rsid w:val="00293047"/>
    <w:rsid w:val="00294F23"/>
    <w:rsid w:val="002A1C91"/>
    <w:rsid w:val="002A409D"/>
    <w:rsid w:val="002A4140"/>
    <w:rsid w:val="002A5594"/>
    <w:rsid w:val="002B014E"/>
    <w:rsid w:val="002B21B5"/>
    <w:rsid w:val="002B2B89"/>
    <w:rsid w:val="002B2BFE"/>
    <w:rsid w:val="002B5B15"/>
    <w:rsid w:val="002B636D"/>
    <w:rsid w:val="002B7784"/>
    <w:rsid w:val="002C006F"/>
    <w:rsid w:val="002C09EA"/>
    <w:rsid w:val="002C2922"/>
    <w:rsid w:val="002D494C"/>
    <w:rsid w:val="002D647E"/>
    <w:rsid w:val="002D7D01"/>
    <w:rsid w:val="002E084C"/>
    <w:rsid w:val="002E2FF4"/>
    <w:rsid w:val="002E35BB"/>
    <w:rsid w:val="002F1C5D"/>
    <w:rsid w:val="002F3309"/>
    <w:rsid w:val="002F4368"/>
    <w:rsid w:val="0030305C"/>
    <w:rsid w:val="00306CA4"/>
    <w:rsid w:val="00307526"/>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7B4A"/>
    <w:rsid w:val="00360E70"/>
    <w:rsid w:val="00360F21"/>
    <w:rsid w:val="003646E3"/>
    <w:rsid w:val="003652B1"/>
    <w:rsid w:val="00365F77"/>
    <w:rsid w:val="0036610B"/>
    <w:rsid w:val="00366F3C"/>
    <w:rsid w:val="00370916"/>
    <w:rsid w:val="00377A4D"/>
    <w:rsid w:val="00377B05"/>
    <w:rsid w:val="003829C5"/>
    <w:rsid w:val="003900C5"/>
    <w:rsid w:val="003900DC"/>
    <w:rsid w:val="003915CB"/>
    <w:rsid w:val="00392129"/>
    <w:rsid w:val="00394921"/>
    <w:rsid w:val="003A2699"/>
    <w:rsid w:val="003A3987"/>
    <w:rsid w:val="003A55B3"/>
    <w:rsid w:val="003A7069"/>
    <w:rsid w:val="003C09CE"/>
    <w:rsid w:val="003C144F"/>
    <w:rsid w:val="003C2644"/>
    <w:rsid w:val="003C79A1"/>
    <w:rsid w:val="003D06C2"/>
    <w:rsid w:val="003D0869"/>
    <w:rsid w:val="003D1649"/>
    <w:rsid w:val="003D1742"/>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3094"/>
    <w:rsid w:val="00403BC1"/>
    <w:rsid w:val="00406352"/>
    <w:rsid w:val="004071AF"/>
    <w:rsid w:val="00407B3A"/>
    <w:rsid w:val="004101A3"/>
    <w:rsid w:val="004108C0"/>
    <w:rsid w:val="00412516"/>
    <w:rsid w:val="004128B5"/>
    <w:rsid w:val="0041372E"/>
    <w:rsid w:val="004236B7"/>
    <w:rsid w:val="00423C6F"/>
    <w:rsid w:val="00425C6D"/>
    <w:rsid w:val="00427432"/>
    <w:rsid w:val="004309AD"/>
    <w:rsid w:val="00433F6B"/>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572D"/>
    <w:rsid w:val="00485EEA"/>
    <w:rsid w:val="004866EC"/>
    <w:rsid w:val="00487765"/>
    <w:rsid w:val="00487FD8"/>
    <w:rsid w:val="00490239"/>
    <w:rsid w:val="004906D9"/>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192"/>
    <w:rsid w:val="0053588D"/>
    <w:rsid w:val="00536677"/>
    <w:rsid w:val="00540CE6"/>
    <w:rsid w:val="00540F30"/>
    <w:rsid w:val="00541D78"/>
    <w:rsid w:val="005431F5"/>
    <w:rsid w:val="00545987"/>
    <w:rsid w:val="0055078D"/>
    <w:rsid w:val="0055123A"/>
    <w:rsid w:val="005527FE"/>
    <w:rsid w:val="00562D45"/>
    <w:rsid w:val="00563BE7"/>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29DB"/>
    <w:rsid w:val="00593461"/>
    <w:rsid w:val="005976B1"/>
    <w:rsid w:val="005A0BFC"/>
    <w:rsid w:val="005A18BA"/>
    <w:rsid w:val="005A295E"/>
    <w:rsid w:val="005A3139"/>
    <w:rsid w:val="005A3935"/>
    <w:rsid w:val="005B2112"/>
    <w:rsid w:val="005B2F5F"/>
    <w:rsid w:val="005B52A1"/>
    <w:rsid w:val="005B6171"/>
    <w:rsid w:val="005C11D1"/>
    <w:rsid w:val="005C72A4"/>
    <w:rsid w:val="005D07EB"/>
    <w:rsid w:val="005D2E33"/>
    <w:rsid w:val="005D4347"/>
    <w:rsid w:val="005D43E4"/>
    <w:rsid w:val="005D501C"/>
    <w:rsid w:val="005D52B4"/>
    <w:rsid w:val="005E2170"/>
    <w:rsid w:val="005E2B85"/>
    <w:rsid w:val="005E47E9"/>
    <w:rsid w:val="005E5E47"/>
    <w:rsid w:val="005E6676"/>
    <w:rsid w:val="005E6EB5"/>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30749"/>
    <w:rsid w:val="0063325E"/>
    <w:rsid w:val="00637453"/>
    <w:rsid w:val="006410A6"/>
    <w:rsid w:val="0064199E"/>
    <w:rsid w:val="00641E49"/>
    <w:rsid w:val="00642187"/>
    <w:rsid w:val="006435E7"/>
    <w:rsid w:val="00644A10"/>
    <w:rsid w:val="00645D38"/>
    <w:rsid w:val="006461DC"/>
    <w:rsid w:val="006525D6"/>
    <w:rsid w:val="00652AF8"/>
    <w:rsid w:val="00653B8F"/>
    <w:rsid w:val="006541EF"/>
    <w:rsid w:val="00654BB2"/>
    <w:rsid w:val="00654FEC"/>
    <w:rsid w:val="006610C0"/>
    <w:rsid w:val="00662E71"/>
    <w:rsid w:val="00664EEE"/>
    <w:rsid w:val="00666466"/>
    <w:rsid w:val="006672AA"/>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0FB"/>
    <w:rsid w:val="006F2FCD"/>
    <w:rsid w:val="006F3FF1"/>
    <w:rsid w:val="006F63D3"/>
    <w:rsid w:val="006F6F83"/>
    <w:rsid w:val="007003BB"/>
    <w:rsid w:val="00700C70"/>
    <w:rsid w:val="00704FD7"/>
    <w:rsid w:val="00706B85"/>
    <w:rsid w:val="00711F3C"/>
    <w:rsid w:val="00715315"/>
    <w:rsid w:val="00721307"/>
    <w:rsid w:val="007219EC"/>
    <w:rsid w:val="00722C6D"/>
    <w:rsid w:val="007238B0"/>
    <w:rsid w:val="00725E31"/>
    <w:rsid w:val="00730A25"/>
    <w:rsid w:val="00731300"/>
    <w:rsid w:val="007437F8"/>
    <w:rsid w:val="00743E10"/>
    <w:rsid w:val="00745A14"/>
    <w:rsid w:val="0074753F"/>
    <w:rsid w:val="0075000F"/>
    <w:rsid w:val="007507DF"/>
    <w:rsid w:val="0075217E"/>
    <w:rsid w:val="00754227"/>
    <w:rsid w:val="007555A3"/>
    <w:rsid w:val="00757200"/>
    <w:rsid w:val="0076290C"/>
    <w:rsid w:val="0076610F"/>
    <w:rsid w:val="00770E87"/>
    <w:rsid w:val="00773585"/>
    <w:rsid w:val="00777E75"/>
    <w:rsid w:val="00782894"/>
    <w:rsid w:val="00784230"/>
    <w:rsid w:val="007842CB"/>
    <w:rsid w:val="0078489E"/>
    <w:rsid w:val="00784A66"/>
    <w:rsid w:val="00786E49"/>
    <w:rsid w:val="00787DE9"/>
    <w:rsid w:val="00790603"/>
    <w:rsid w:val="00792070"/>
    <w:rsid w:val="007932A4"/>
    <w:rsid w:val="0079416B"/>
    <w:rsid w:val="00794843"/>
    <w:rsid w:val="0079738B"/>
    <w:rsid w:val="007977CF"/>
    <w:rsid w:val="007A1815"/>
    <w:rsid w:val="007A2B78"/>
    <w:rsid w:val="007A6740"/>
    <w:rsid w:val="007A740E"/>
    <w:rsid w:val="007A7678"/>
    <w:rsid w:val="007B1B95"/>
    <w:rsid w:val="007B4F68"/>
    <w:rsid w:val="007C04A9"/>
    <w:rsid w:val="007C28D0"/>
    <w:rsid w:val="007C69A6"/>
    <w:rsid w:val="007C7C4F"/>
    <w:rsid w:val="007E0DC1"/>
    <w:rsid w:val="007E2001"/>
    <w:rsid w:val="007E2E90"/>
    <w:rsid w:val="007E4ABB"/>
    <w:rsid w:val="007F0FE8"/>
    <w:rsid w:val="007F1E89"/>
    <w:rsid w:val="007F404C"/>
    <w:rsid w:val="00803093"/>
    <w:rsid w:val="00804087"/>
    <w:rsid w:val="00804B69"/>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438"/>
    <w:rsid w:val="00852765"/>
    <w:rsid w:val="008564E1"/>
    <w:rsid w:val="00860208"/>
    <w:rsid w:val="00861F70"/>
    <w:rsid w:val="00863B10"/>
    <w:rsid w:val="00863B7A"/>
    <w:rsid w:val="0086403D"/>
    <w:rsid w:val="00867671"/>
    <w:rsid w:val="00872724"/>
    <w:rsid w:val="0087345C"/>
    <w:rsid w:val="00873FCB"/>
    <w:rsid w:val="008760E6"/>
    <w:rsid w:val="00880F01"/>
    <w:rsid w:val="008818C2"/>
    <w:rsid w:val="00882A8C"/>
    <w:rsid w:val="0088674F"/>
    <w:rsid w:val="0089008C"/>
    <w:rsid w:val="008912B0"/>
    <w:rsid w:val="00891B99"/>
    <w:rsid w:val="00893216"/>
    <w:rsid w:val="008A4FA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10A22"/>
    <w:rsid w:val="009111B7"/>
    <w:rsid w:val="00914587"/>
    <w:rsid w:val="0092099E"/>
    <w:rsid w:val="00921CC0"/>
    <w:rsid w:val="0092217B"/>
    <w:rsid w:val="00924F28"/>
    <w:rsid w:val="00926B30"/>
    <w:rsid w:val="00931122"/>
    <w:rsid w:val="00931AE1"/>
    <w:rsid w:val="00932B9B"/>
    <w:rsid w:val="00933134"/>
    <w:rsid w:val="00935F02"/>
    <w:rsid w:val="00936B35"/>
    <w:rsid w:val="00937B24"/>
    <w:rsid w:val="00940523"/>
    <w:rsid w:val="00947470"/>
    <w:rsid w:val="009508E3"/>
    <w:rsid w:val="0095280A"/>
    <w:rsid w:val="00952D58"/>
    <w:rsid w:val="0095390A"/>
    <w:rsid w:val="0095633B"/>
    <w:rsid w:val="009570B6"/>
    <w:rsid w:val="009579C6"/>
    <w:rsid w:val="009619CE"/>
    <w:rsid w:val="00961E94"/>
    <w:rsid w:val="0096409B"/>
    <w:rsid w:val="00964C9A"/>
    <w:rsid w:val="00967C6C"/>
    <w:rsid w:val="009701E1"/>
    <w:rsid w:val="0097026A"/>
    <w:rsid w:val="009707E2"/>
    <w:rsid w:val="00975AD5"/>
    <w:rsid w:val="009832A7"/>
    <w:rsid w:val="00983B27"/>
    <w:rsid w:val="00985204"/>
    <w:rsid w:val="00986397"/>
    <w:rsid w:val="0099389E"/>
    <w:rsid w:val="00993B03"/>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66FF"/>
    <w:rsid w:val="009E6F89"/>
    <w:rsid w:val="009F0104"/>
    <w:rsid w:val="00A010F0"/>
    <w:rsid w:val="00A01993"/>
    <w:rsid w:val="00A02A2D"/>
    <w:rsid w:val="00A02EEE"/>
    <w:rsid w:val="00A03798"/>
    <w:rsid w:val="00A037F2"/>
    <w:rsid w:val="00A07F76"/>
    <w:rsid w:val="00A12A06"/>
    <w:rsid w:val="00A213B0"/>
    <w:rsid w:val="00A252F5"/>
    <w:rsid w:val="00A26814"/>
    <w:rsid w:val="00A26A3B"/>
    <w:rsid w:val="00A27FC7"/>
    <w:rsid w:val="00A3275E"/>
    <w:rsid w:val="00A32EAB"/>
    <w:rsid w:val="00A34AD2"/>
    <w:rsid w:val="00A36BB0"/>
    <w:rsid w:val="00A405EC"/>
    <w:rsid w:val="00A41CBA"/>
    <w:rsid w:val="00A42AA2"/>
    <w:rsid w:val="00A447AF"/>
    <w:rsid w:val="00A44E9C"/>
    <w:rsid w:val="00A4521F"/>
    <w:rsid w:val="00A45938"/>
    <w:rsid w:val="00A47B9F"/>
    <w:rsid w:val="00A5099E"/>
    <w:rsid w:val="00A53E8C"/>
    <w:rsid w:val="00A57F50"/>
    <w:rsid w:val="00A6240B"/>
    <w:rsid w:val="00A642E6"/>
    <w:rsid w:val="00A66011"/>
    <w:rsid w:val="00A70E43"/>
    <w:rsid w:val="00A76E7B"/>
    <w:rsid w:val="00A77A59"/>
    <w:rsid w:val="00A83C68"/>
    <w:rsid w:val="00A86D81"/>
    <w:rsid w:val="00A86DC8"/>
    <w:rsid w:val="00A90FDC"/>
    <w:rsid w:val="00A918EB"/>
    <w:rsid w:val="00A97D3E"/>
    <w:rsid w:val="00AA01C9"/>
    <w:rsid w:val="00AA161C"/>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A1D"/>
    <w:rsid w:val="00AF1EB4"/>
    <w:rsid w:val="00AF4812"/>
    <w:rsid w:val="00AF74B4"/>
    <w:rsid w:val="00AF7540"/>
    <w:rsid w:val="00B00F1B"/>
    <w:rsid w:val="00B0176E"/>
    <w:rsid w:val="00B026CE"/>
    <w:rsid w:val="00B04D75"/>
    <w:rsid w:val="00B053BC"/>
    <w:rsid w:val="00B07D8A"/>
    <w:rsid w:val="00B10E97"/>
    <w:rsid w:val="00B17F45"/>
    <w:rsid w:val="00B21129"/>
    <w:rsid w:val="00B2425F"/>
    <w:rsid w:val="00B243EF"/>
    <w:rsid w:val="00B24686"/>
    <w:rsid w:val="00B2550D"/>
    <w:rsid w:val="00B25BF8"/>
    <w:rsid w:val="00B27472"/>
    <w:rsid w:val="00B314A1"/>
    <w:rsid w:val="00B3196B"/>
    <w:rsid w:val="00B31E10"/>
    <w:rsid w:val="00B376D7"/>
    <w:rsid w:val="00B42858"/>
    <w:rsid w:val="00B44DF0"/>
    <w:rsid w:val="00B4504C"/>
    <w:rsid w:val="00B479C5"/>
    <w:rsid w:val="00B50CA4"/>
    <w:rsid w:val="00B50FB4"/>
    <w:rsid w:val="00B51947"/>
    <w:rsid w:val="00B53491"/>
    <w:rsid w:val="00B5414D"/>
    <w:rsid w:val="00B64608"/>
    <w:rsid w:val="00B65E2C"/>
    <w:rsid w:val="00B70FEA"/>
    <w:rsid w:val="00B7237C"/>
    <w:rsid w:val="00B7421C"/>
    <w:rsid w:val="00B74CA8"/>
    <w:rsid w:val="00B7729E"/>
    <w:rsid w:val="00B77B0A"/>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2FA"/>
    <w:rsid w:val="00BA75B0"/>
    <w:rsid w:val="00BB1CC1"/>
    <w:rsid w:val="00BB236C"/>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6B0B"/>
    <w:rsid w:val="00BF7076"/>
    <w:rsid w:val="00BF7D2C"/>
    <w:rsid w:val="00BF7E87"/>
    <w:rsid w:val="00C07038"/>
    <w:rsid w:val="00C07542"/>
    <w:rsid w:val="00C13DAA"/>
    <w:rsid w:val="00C150F3"/>
    <w:rsid w:val="00C2165E"/>
    <w:rsid w:val="00C21971"/>
    <w:rsid w:val="00C21A33"/>
    <w:rsid w:val="00C230E6"/>
    <w:rsid w:val="00C2427D"/>
    <w:rsid w:val="00C25ABE"/>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275"/>
    <w:rsid w:val="00C7546D"/>
    <w:rsid w:val="00C7748A"/>
    <w:rsid w:val="00C80E6B"/>
    <w:rsid w:val="00C83BB7"/>
    <w:rsid w:val="00C854E9"/>
    <w:rsid w:val="00C86433"/>
    <w:rsid w:val="00C87396"/>
    <w:rsid w:val="00C9386F"/>
    <w:rsid w:val="00C9545B"/>
    <w:rsid w:val="00C9641F"/>
    <w:rsid w:val="00CA0964"/>
    <w:rsid w:val="00CA0BDF"/>
    <w:rsid w:val="00CA151C"/>
    <w:rsid w:val="00CA18F5"/>
    <w:rsid w:val="00CA2DBC"/>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2BA6"/>
    <w:rsid w:val="00D03355"/>
    <w:rsid w:val="00D03BE0"/>
    <w:rsid w:val="00D079BD"/>
    <w:rsid w:val="00D07D59"/>
    <w:rsid w:val="00D12953"/>
    <w:rsid w:val="00D13E32"/>
    <w:rsid w:val="00D16E89"/>
    <w:rsid w:val="00D21BCA"/>
    <w:rsid w:val="00D226EC"/>
    <w:rsid w:val="00D254AB"/>
    <w:rsid w:val="00D27388"/>
    <w:rsid w:val="00D31587"/>
    <w:rsid w:val="00D325C9"/>
    <w:rsid w:val="00D3714A"/>
    <w:rsid w:val="00D40767"/>
    <w:rsid w:val="00D41961"/>
    <w:rsid w:val="00D46907"/>
    <w:rsid w:val="00D472C1"/>
    <w:rsid w:val="00D50A8D"/>
    <w:rsid w:val="00D52454"/>
    <w:rsid w:val="00D53F77"/>
    <w:rsid w:val="00D54B45"/>
    <w:rsid w:val="00D569C0"/>
    <w:rsid w:val="00D71F14"/>
    <w:rsid w:val="00D75ACD"/>
    <w:rsid w:val="00D7660A"/>
    <w:rsid w:val="00D77D5C"/>
    <w:rsid w:val="00D80424"/>
    <w:rsid w:val="00D812BA"/>
    <w:rsid w:val="00D8369C"/>
    <w:rsid w:val="00D844EF"/>
    <w:rsid w:val="00D93C0F"/>
    <w:rsid w:val="00DA04B2"/>
    <w:rsid w:val="00DA0F20"/>
    <w:rsid w:val="00DA2D3C"/>
    <w:rsid w:val="00DA4CCA"/>
    <w:rsid w:val="00DB2353"/>
    <w:rsid w:val="00DB23E2"/>
    <w:rsid w:val="00DB35B4"/>
    <w:rsid w:val="00DB4A8E"/>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132A"/>
    <w:rsid w:val="00E179A6"/>
    <w:rsid w:val="00E23182"/>
    <w:rsid w:val="00E27CB8"/>
    <w:rsid w:val="00E30322"/>
    <w:rsid w:val="00E3299C"/>
    <w:rsid w:val="00E33AA3"/>
    <w:rsid w:val="00E34063"/>
    <w:rsid w:val="00E34244"/>
    <w:rsid w:val="00E3469C"/>
    <w:rsid w:val="00E40DE5"/>
    <w:rsid w:val="00E4139B"/>
    <w:rsid w:val="00E41B6D"/>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6DB1"/>
    <w:rsid w:val="00EA73D3"/>
    <w:rsid w:val="00EB13DD"/>
    <w:rsid w:val="00EB339A"/>
    <w:rsid w:val="00EB6C7C"/>
    <w:rsid w:val="00EC1400"/>
    <w:rsid w:val="00EC19C8"/>
    <w:rsid w:val="00EC4441"/>
    <w:rsid w:val="00EC4495"/>
    <w:rsid w:val="00EC6D14"/>
    <w:rsid w:val="00ED12DB"/>
    <w:rsid w:val="00ED1AEF"/>
    <w:rsid w:val="00ED1D62"/>
    <w:rsid w:val="00ED67EF"/>
    <w:rsid w:val="00EE1AC5"/>
    <w:rsid w:val="00EE68D5"/>
    <w:rsid w:val="00EE7DD6"/>
    <w:rsid w:val="00EF699E"/>
    <w:rsid w:val="00EF7CB1"/>
    <w:rsid w:val="00F00F65"/>
    <w:rsid w:val="00F0529C"/>
    <w:rsid w:val="00F05429"/>
    <w:rsid w:val="00F17319"/>
    <w:rsid w:val="00F22193"/>
    <w:rsid w:val="00F24E3A"/>
    <w:rsid w:val="00F336C2"/>
    <w:rsid w:val="00F359DD"/>
    <w:rsid w:val="00F37C5A"/>
    <w:rsid w:val="00F428D4"/>
    <w:rsid w:val="00F43C12"/>
    <w:rsid w:val="00F45569"/>
    <w:rsid w:val="00F470AB"/>
    <w:rsid w:val="00F5066B"/>
    <w:rsid w:val="00F51039"/>
    <w:rsid w:val="00F528A5"/>
    <w:rsid w:val="00F56957"/>
    <w:rsid w:val="00F63FC2"/>
    <w:rsid w:val="00F660E4"/>
    <w:rsid w:val="00F67C58"/>
    <w:rsid w:val="00F720DC"/>
    <w:rsid w:val="00F82E11"/>
    <w:rsid w:val="00F84B19"/>
    <w:rsid w:val="00F86EEE"/>
    <w:rsid w:val="00F8776C"/>
    <w:rsid w:val="00F90349"/>
    <w:rsid w:val="00F91DE6"/>
    <w:rsid w:val="00FA0C1F"/>
    <w:rsid w:val="00FA53F9"/>
    <w:rsid w:val="00FB6388"/>
    <w:rsid w:val="00FB6DDD"/>
    <w:rsid w:val="00FB7026"/>
    <w:rsid w:val="00FC0A55"/>
    <w:rsid w:val="00FC12AE"/>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F20"/>
    <w:rsid w:val="00FF72D1"/>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251B986"/>
  <w15:chartTrackingRefBased/>
  <w15:docId w15:val="{63944DF7-AAA6-47E6-AB7D-1B036EC0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427D"/>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B44DF0"/>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B44DF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sgo.org/clinical-practice/guidelines/genetic-testing-for-ovarian-cancer/"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2493</Words>
  <Characters>14211</Characters>
  <Application>Microsoft Office Word</Application>
  <DocSecurity>0</DocSecurity>
  <PresentationFormat/>
  <Lines>118</Lines>
  <Paragraphs>33</Paragraphs>
  <Slides>0</Slides>
  <Notes>0</Notes>
  <HiddenSlides>0</HiddenSlides>
  <MMClips>0</MMClips>
  <ScaleCrop>false</ScaleCrop>
  <Company>Microsoft</Company>
  <LinksUpToDate>false</LinksUpToDate>
  <CharactersWithSpaces>16671</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35</cp:revision>
  <cp:lastPrinted>2017-02-24T02:35:00Z</cp:lastPrinted>
  <dcterms:created xsi:type="dcterms:W3CDTF">2021-10-14T00:58:00Z</dcterms:created>
  <dcterms:modified xsi:type="dcterms:W3CDTF">2026-07-08T05:18:00Z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