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r w:rsidRPr="00E43D8F">
              <w:rPr>
                <w:rFonts w:ascii="Times New Roman" w:eastAsia="思源黑体 CN Normal" w:hAnsi="Times New Roman"/>
                <w:b/>
                <w:bCs/>
                <w:sz w:val="24"/>
                <w:szCs w:val="24"/>
              </w:rPr>
              <w:t>sample.hospital_area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r w:rsidRPr="00E43D8F">
              <w:rPr>
                <w:rFonts w:ascii="Times New Roman" w:eastAsia="思源黑体 CN Normal" w:hAnsi="Times New Roman"/>
                <w:b/>
                <w:bCs/>
                <w:sz w:val="24"/>
                <w:szCs w:val="24"/>
              </w:rPr>
              <w:t>sample.pathological_id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sample.pathol_diagn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15AD8E82" w:rsidR="00F00BE4" w:rsidRPr="0014436A" w:rsidRDefault="00FA48CB" w:rsidP="003E6A65">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7D04C5" w:rsidRPr="0014436A">
              <w:rPr>
                <w:rFonts w:ascii="Times New Roman" w:eastAsia="思源黑体 CN Normal" w:hAnsi="Times New Roman" w:cs="Times New Roman" w:hint="eastAsia"/>
                <w:b/>
                <w:kern w:val="0"/>
                <w:sz w:val="22"/>
                <w:szCs w:val="16"/>
              </w:rPr>
              <w:t>靶向药物（敏感性，证据等级</w:t>
            </w:r>
            <w:r w:rsidR="00B064FB" w:rsidRPr="00B064FB">
              <w:rPr>
                <w:rFonts w:ascii="Times New Roman" w:eastAsia="思源黑体 CN Normal" w:hAnsi="Times New Roman" w:cs="Times New Roman" w:hint="eastAsia"/>
                <w:b/>
                <w:kern w:val="0"/>
                <w:sz w:val="22"/>
                <w:szCs w:val="16"/>
              </w:rPr>
              <w:t>，</w:t>
            </w:r>
            <w:r w:rsidR="007344EA">
              <w:rPr>
                <w:rFonts w:ascii="Times New Roman" w:eastAsia="思源黑体 CN Normal" w:hAnsi="Times New Roman" w:cs="Times New Roman" w:hint="eastAsia"/>
                <w:b/>
                <w:kern w:val="0"/>
                <w:sz w:val="22"/>
                <w:szCs w:val="16"/>
              </w:rPr>
              <w:t>证据来源</w:t>
            </w:r>
            <w:r w:rsidR="007D04C5" w:rsidRPr="0014436A">
              <w:rPr>
                <w:rFonts w:ascii="Times New Roman" w:eastAsia="思源黑体 CN Normal" w:hAnsi="Times New Roman" w:cs="Times New Roman" w:hint="eastAsia"/>
                <w:b/>
                <w:kern w:val="0"/>
                <w:sz w:val="22"/>
                <w:szCs w:val="16"/>
              </w:rPr>
              <w:t>）</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var_brca.snv_s.B1_L5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var_brca.snv_s.B1_L5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r w:rsidRPr="003E6A65">
              <w:rPr>
                <w:rFonts w:ascii="Times New Roman" w:eastAsia="思源黑体 CN Normal" w:hAnsi="Times New Roman" w:cs="Times New Roman"/>
                <w:i/>
                <w:iCs/>
                <w:szCs w:val="21"/>
              </w:rPr>
              <w:t>a.gene_symbol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2DD09A30" w14:textId="65A06673" w:rsidR="005F743D" w:rsidRDefault="005F743D" w:rsidP="003E6A65">
            <w:pPr>
              <w:adjustRightInd w:val="0"/>
              <w:snapToGrid w:val="0"/>
              <w:jc w:val="center"/>
              <w:rPr>
                <w:rFonts w:ascii="Times New Roman" w:eastAsia="思源黑体 CN Normal" w:hAnsi="Times New Roman" w:cs="Times New Roman"/>
                <w:sz w:val="17"/>
                <w:szCs w:val="17"/>
              </w:rPr>
            </w:pPr>
            <w:r w:rsidRPr="005F743D">
              <w:rPr>
                <w:rFonts w:ascii="Times New Roman" w:eastAsia="思源黑体 CN Normal" w:hAnsi="Times New Roman" w:cs="Times New Roman"/>
                <w:sz w:val="17"/>
                <w:szCs w:val="17"/>
              </w:rPr>
              <w:t>{{</w:t>
            </w:r>
            <w:proofErr w:type="spellStart"/>
            <w:r w:rsidRPr="005F743D">
              <w:rPr>
                <w:rFonts w:ascii="Times New Roman" w:eastAsia="思源黑体 CN Normal" w:hAnsi="Times New Roman" w:cs="Times New Roman"/>
                <w:sz w:val="17"/>
                <w:szCs w:val="17"/>
              </w:rPr>
              <w:t>a|tj_var_info</w:t>
            </w:r>
            <w:proofErr w:type="spellEnd"/>
            <w:r w:rsidRPr="005F743D">
              <w:rPr>
                <w:rFonts w:ascii="Times New Roman" w:eastAsia="思源黑体 CN Normal" w:hAnsi="Times New Roman" w:cs="Times New Roman"/>
                <w:sz w:val="17"/>
                <w:szCs w:val="17"/>
              </w:rPr>
              <w:t xml:space="preserve"> }}</w:t>
            </w:r>
          </w:p>
          <w:p w14:paraId="7843E5A5" w14:textId="5915A10F"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a.gene_region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a.transcript_primary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a.freq_str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lastRenderedPageBreak/>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3931BCE3" w14:textId="7ECD8D36" w:rsidR="00324934"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lastRenderedPageBreak/>
              <w:t xml:space="preserve">{%p if </w:t>
            </w:r>
            <w:proofErr w:type="spellStart"/>
            <w:r w:rsidRPr="003E6A65">
              <w:rPr>
                <w:rFonts w:ascii="Times New Roman" w:eastAsia="思源黑体 CN Normal" w:hAnsi="Times New Roman" w:cs="Times New Roman"/>
                <w:sz w:val="17"/>
                <w:szCs w:val="17"/>
              </w:rPr>
              <w:t>a.clinic_num_s</w:t>
            </w:r>
            <w:proofErr w:type="spellEnd"/>
            <w:r>
              <w:rPr>
                <w:rFonts w:ascii="Times New Roman" w:eastAsia="思源黑体 CN Normal" w:hAnsi="Times New Roman" w:cs="Times New Roman"/>
                <w:sz w:val="17"/>
                <w:szCs w:val="17"/>
              </w:rPr>
              <w:t xml:space="preserve"> </w:t>
            </w:r>
            <w:r>
              <w:rPr>
                <w:rFonts w:ascii="Times New Roman" w:eastAsia="思源黑体 CN Normal" w:hAnsi="Times New Roman" w:cs="Times New Roman" w:hint="eastAsia"/>
                <w:sz w:val="17"/>
                <w:szCs w:val="17"/>
              </w:rPr>
              <w:t>in</w:t>
            </w:r>
            <w:r>
              <w:rPr>
                <w:rFonts w:ascii="Times New Roman" w:eastAsia="思源黑体 CN Normal" w:hAnsi="Times New Roman" w:cs="Times New Roman"/>
                <w:sz w:val="17"/>
                <w:szCs w:val="17"/>
              </w:rPr>
              <w:t xml:space="preserve"> [</w:t>
            </w:r>
            <w:r w:rsidRPr="003E6A65">
              <w:rPr>
                <w:rFonts w:ascii="Times New Roman" w:eastAsia="思源黑体 CN Normal" w:hAnsi="Times New Roman" w:cs="Times New Roman"/>
                <w:sz w:val="17"/>
                <w:szCs w:val="17"/>
              </w:rPr>
              <w:t>4</w:t>
            </w:r>
            <w:r>
              <w:rPr>
                <w:rFonts w:ascii="Times New Roman" w:eastAsia="思源黑体 CN Normal" w:hAnsi="Times New Roman" w:cs="Times New Roman"/>
                <w:sz w:val="17"/>
                <w:szCs w:val="17"/>
              </w:rPr>
              <w:t>, 5]</w:t>
            </w:r>
            <w:r w:rsidRPr="003E6A65">
              <w:rPr>
                <w:rFonts w:ascii="Times New Roman" w:eastAsia="思源黑体 CN Normal" w:hAnsi="Times New Roman" w:cs="Times New Roman"/>
                <w:sz w:val="17"/>
                <w:szCs w:val="17"/>
              </w:rPr>
              <w:t>%}</w:t>
            </w:r>
          </w:p>
          <w:p w14:paraId="136C601D" w14:textId="77777777" w:rsidR="0011533E" w:rsidRDefault="00D461F6"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p w14:paraId="7015F1E0" w14:textId="77777777" w:rsidR="00324934"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else%}</w:t>
            </w:r>
          </w:p>
          <w:p w14:paraId="4F887CCA" w14:textId="77777777" w:rsidR="00324934" w:rsidRDefault="00324934" w:rsidP="00324934">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p w14:paraId="7CB9288F" w14:textId="1C3CD54F" w:rsidR="00324934" w:rsidRPr="003E6A65"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endif%}</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a.evi_sum.evi_split.Predictive</w:t>
            </w:r>
            <w:proofErr w:type="spell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a.evi_sum.evi_split.Predictive</w:t>
            </w:r>
            <w:proofErr w:type="spellEnd"/>
            <w:r w:rsidRPr="003E6A65">
              <w:rPr>
                <w:rFonts w:ascii="Times New Roman" w:eastAsia="思源黑体 CN Normal" w:hAnsi="Times New Roman" w:cs="思源黑体 CN Light"/>
                <w:bCs/>
                <w:iCs/>
                <w:sz w:val="17"/>
                <w:szCs w:val="17"/>
              </w:rPr>
              <w:t>%}</w:t>
            </w:r>
          </w:p>
          <w:p w14:paraId="589DF312" w14:textId="0CA4DEA4"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lastRenderedPageBreak/>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var_brca.snv_s.B2_L5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var_brca.snv_s.B2_L5 + var_brca.snv_s.B2_L4 + var_brca.snv_s.B2_L3%}</w:t>
            </w:r>
          </w:p>
        </w:tc>
      </w:tr>
      <w:tr w:rsidR="002F17E7"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2F17E7" w:rsidRPr="003E6A65" w:rsidRDefault="002F17E7" w:rsidP="002F17E7">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r w:rsidRPr="003E6A65">
              <w:rPr>
                <w:rFonts w:ascii="Times New Roman" w:eastAsia="思源黑体 CN Normal" w:hAnsi="Times New Roman" w:cs="Times New Roman"/>
                <w:i/>
                <w:iCs/>
                <w:szCs w:val="21"/>
              </w:rPr>
              <w:t>a.gene_symbol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3E374182" w14:textId="600E886A" w:rsidR="005F743D" w:rsidRDefault="005F743D" w:rsidP="002F17E7">
            <w:pPr>
              <w:adjustRightInd w:val="0"/>
              <w:snapToGrid w:val="0"/>
              <w:jc w:val="center"/>
              <w:rPr>
                <w:rFonts w:ascii="Times New Roman" w:eastAsia="思源黑体 CN Normal" w:hAnsi="Times New Roman" w:cs="Times New Roman"/>
                <w:sz w:val="17"/>
                <w:szCs w:val="17"/>
              </w:rPr>
            </w:pPr>
            <w:r w:rsidRPr="005F743D">
              <w:rPr>
                <w:rFonts w:ascii="Times New Roman" w:eastAsia="思源黑体 CN Normal" w:hAnsi="Times New Roman" w:cs="Times New Roman"/>
                <w:sz w:val="17"/>
                <w:szCs w:val="17"/>
              </w:rPr>
              <w:t>{{</w:t>
            </w:r>
            <w:proofErr w:type="spellStart"/>
            <w:r w:rsidRPr="005F743D">
              <w:rPr>
                <w:rFonts w:ascii="Times New Roman" w:eastAsia="思源黑体 CN Normal" w:hAnsi="Times New Roman" w:cs="Times New Roman"/>
                <w:sz w:val="17"/>
                <w:szCs w:val="17"/>
              </w:rPr>
              <w:t>a|tj_var_info</w:t>
            </w:r>
            <w:proofErr w:type="spellEnd"/>
            <w:r w:rsidRPr="005F743D">
              <w:rPr>
                <w:rFonts w:ascii="Times New Roman" w:eastAsia="思源黑体 CN Normal" w:hAnsi="Times New Roman" w:cs="Times New Roman"/>
                <w:sz w:val="17"/>
                <w:szCs w:val="17"/>
              </w:rPr>
              <w:t xml:space="preserve"> }}</w:t>
            </w:r>
          </w:p>
          <w:p w14:paraId="1E901F12" w14:textId="55872F8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a.gene_region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a.transcript_primary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a.freq_str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==4%}</w:t>
            </w:r>
          </w:p>
          <w:p w14:paraId="2A52257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r w:rsidRPr="003E6A65">
              <w:rPr>
                <w:rFonts w:ascii="Times New Roman" w:eastAsia="思源黑体 CN Normal" w:hAnsi="Times New Roman" w:cs="Times New Roman"/>
                <w:sz w:val="17"/>
                <w:szCs w:val="17"/>
              </w:rPr>
              <w:t>a.clinic_num_s</w:t>
            </w:r>
            <w:proofErr w:type="spellEnd"/>
            <w:r w:rsidRPr="003E6A65">
              <w:rPr>
                <w:rFonts w:ascii="Times New Roman" w:eastAsia="思源黑体 CN Normal" w:hAnsi="Times New Roman" w:cs="Times New Roman"/>
                <w:sz w:val="17"/>
                <w:szCs w:val="17"/>
              </w:rPr>
              <w:t>==5%}</w:t>
            </w:r>
          </w:p>
          <w:p w14:paraId="2939F24F"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2F17E7" w:rsidRPr="003E6A65" w:rsidRDefault="002F17E7" w:rsidP="002F17E7">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0585D6C9" w14:textId="77777777" w:rsidR="00324934" w:rsidRPr="003E6A65"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r w:rsidRPr="003E6A65">
              <w:rPr>
                <w:rFonts w:ascii="Times New Roman" w:eastAsia="思源黑体 CN Normal" w:hAnsi="Times New Roman" w:cs="Times New Roman"/>
                <w:sz w:val="17"/>
                <w:szCs w:val="17"/>
              </w:rPr>
              <w:t>a.clinic_num_s</w:t>
            </w:r>
            <w:proofErr w:type="spellEnd"/>
            <w:r>
              <w:rPr>
                <w:rFonts w:ascii="Times New Roman" w:eastAsia="思源黑体 CN Normal" w:hAnsi="Times New Roman" w:cs="Times New Roman"/>
                <w:sz w:val="17"/>
                <w:szCs w:val="17"/>
              </w:rPr>
              <w:t xml:space="preserve"> </w:t>
            </w:r>
            <w:r>
              <w:rPr>
                <w:rFonts w:ascii="Times New Roman" w:eastAsia="思源黑体 CN Normal" w:hAnsi="Times New Roman" w:cs="Times New Roman" w:hint="eastAsia"/>
                <w:sz w:val="17"/>
                <w:szCs w:val="17"/>
              </w:rPr>
              <w:t>in</w:t>
            </w:r>
            <w:r>
              <w:rPr>
                <w:rFonts w:ascii="Times New Roman" w:eastAsia="思源黑体 CN Normal" w:hAnsi="Times New Roman" w:cs="Times New Roman"/>
                <w:sz w:val="17"/>
                <w:szCs w:val="17"/>
              </w:rPr>
              <w:t xml:space="preserve"> [</w:t>
            </w:r>
            <w:r w:rsidRPr="003E6A65">
              <w:rPr>
                <w:rFonts w:ascii="Times New Roman" w:eastAsia="思源黑体 CN Normal" w:hAnsi="Times New Roman" w:cs="Times New Roman"/>
                <w:sz w:val="17"/>
                <w:szCs w:val="17"/>
              </w:rPr>
              <w:t>4</w:t>
            </w:r>
            <w:r>
              <w:rPr>
                <w:rFonts w:ascii="Times New Roman" w:eastAsia="思源黑体 CN Normal" w:hAnsi="Times New Roman" w:cs="Times New Roman"/>
                <w:sz w:val="17"/>
                <w:szCs w:val="17"/>
              </w:rPr>
              <w:t>, 5]</w:t>
            </w:r>
            <w:r w:rsidRPr="003E6A65">
              <w:rPr>
                <w:rFonts w:ascii="Times New Roman" w:eastAsia="思源黑体 CN Normal" w:hAnsi="Times New Roman" w:cs="Times New Roman"/>
                <w:sz w:val="17"/>
                <w:szCs w:val="17"/>
              </w:rPr>
              <w:t>%}</w:t>
            </w:r>
          </w:p>
          <w:p w14:paraId="7A8D992F" w14:textId="77777777" w:rsidR="00324934" w:rsidRDefault="00324934" w:rsidP="00324934">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p w14:paraId="253A9ACF" w14:textId="77777777" w:rsidR="00324934"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else%}</w:t>
            </w:r>
          </w:p>
          <w:p w14:paraId="5451BF0E" w14:textId="77777777" w:rsidR="00324934" w:rsidRDefault="00324934" w:rsidP="00324934">
            <w:pPr>
              <w:adjustRightInd w:val="0"/>
              <w:snapToGrid w:val="0"/>
              <w:jc w:val="center"/>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p>
          <w:p w14:paraId="181AB43C" w14:textId="5F1B5D57" w:rsidR="002F17E7" w:rsidRPr="003E6A65" w:rsidRDefault="00324934" w:rsidP="00324934">
            <w:pPr>
              <w:adjustRightInd w:val="0"/>
              <w:snapToGrid w:val="0"/>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%p endif%}</w:t>
            </w:r>
          </w:p>
        </w:tc>
        <w:tc>
          <w:tcPr>
            <w:tcW w:w="2506" w:type="dxa"/>
            <w:tcBorders>
              <w:top w:val="single" w:sz="4" w:space="0" w:color="auto"/>
              <w:left w:val="single" w:sz="4" w:space="0" w:color="auto"/>
              <w:bottom w:val="single" w:sz="4" w:space="0" w:color="auto"/>
              <w:right w:val="single" w:sz="4" w:space="0" w:color="auto"/>
            </w:tcBorders>
            <w:vAlign w:val="center"/>
          </w:tcPr>
          <w:p w14:paraId="301DEC91"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a.evi_sum.evi_split.Predictive</w:t>
            </w:r>
            <w:proofErr w:type="spellEnd"/>
            <w:r w:rsidRPr="003E6A65">
              <w:rPr>
                <w:rFonts w:ascii="Times New Roman" w:eastAsia="思源黑体 CN Normal" w:hAnsi="Times New Roman" w:cs="思源黑体 CN Light"/>
                <w:bCs/>
                <w:iCs/>
                <w:sz w:val="17"/>
                <w:szCs w:val="17"/>
              </w:rPr>
              <w:t xml:space="preserve"> %}</w:t>
            </w:r>
          </w:p>
          <w:p w14:paraId="07095337"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a.evi_sum.evi_split.Predictive</w:t>
            </w:r>
            <w:proofErr w:type="spellEnd"/>
            <w:r w:rsidRPr="003E6A65">
              <w:rPr>
                <w:rFonts w:ascii="Times New Roman" w:eastAsia="思源黑体 CN Normal" w:hAnsi="Times New Roman" w:cs="思源黑体 CN Light"/>
                <w:bCs/>
                <w:iCs/>
                <w:sz w:val="17"/>
                <w:szCs w:val="17"/>
              </w:rPr>
              <w:t>%}</w:t>
            </w:r>
          </w:p>
          <w:p w14:paraId="0BCA24F9" w14:textId="48C07BEC"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r w:rsidR="00362DC2" w:rsidRPr="00362DC2">
              <w:rPr>
                <w:rFonts w:ascii="Times New Roman" w:eastAsia="思源黑体 CN Normal" w:hAnsi="Times New Roman" w:cs="思源黑体 CN Light" w:hint="eastAsia"/>
                <w:bCs/>
                <w:iCs/>
                <w:sz w:val="17"/>
                <w:szCs w:val="17"/>
              </w:rPr>
              <w:t xml:space="preserve">{%if </w:t>
            </w:r>
            <w:proofErr w:type="spellStart"/>
            <w:r w:rsidR="00362DC2" w:rsidRPr="00362DC2">
              <w:rPr>
                <w:rFonts w:ascii="Times New Roman" w:eastAsia="思源黑体 CN Normal" w:hAnsi="Times New Roman" w:cs="思源黑体 CN Light" w:hint="eastAsia"/>
                <w:bCs/>
                <w:iCs/>
                <w:sz w:val="17"/>
                <w:szCs w:val="17"/>
              </w:rPr>
              <w:t>b.evi_conclusion_simple</w:t>
            </w:r>
            <w:proofErr w:type="spellEnd"/>
            <w:r w:rsidR="00362DC2" w:rsidRPr="00362DC2">
              <w:rPr>
                <w:rFonts w:ascii="Times New Roman" w:eastAsia="思源黑体 CN Normal" w:hAnsi="Times New Roman" w:cs="思源黑体 CN Light" w:hint="eastAsia"/>
                <w:bCs/>
                <w:iCs/>
                <w:sz w:val="17"/>
                <w:szCs w:val="17"/>
              </w:rPr>
              <w:t xml:space="preserve"> ==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A</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and </w:t>
            </w:r>
            <w:proofErr w:type="spellStart"/>
            <w:r w:rsidR="00362DC2" w:rsidRPr="00362DC2">
              <w:rPr>
                <w:rFonts w:ascii="Times New Roman" w:eastAsia="思源黑体 CN Normal" w:hAnsi="Times New Roman" w:cs="思源黑体 CN Light" w:hint="eastAsia"/>
                <w:bCs/>
                <w:iCs/>
                <w:sz w:val="17"/>
                <w:szCs w:val="17"/>
              </w:rPr>
              <w:t>b.regimen_refer_agency</w:t>
            </w:r>
            <w:proofErr w:type="spellEnd"/>
            <w:r w:rsidR="00362DC2" w:rsidRPr="00362DC2">
              <w:rPr>
                <w:rFonts w:ascii="Times New Roman" w:eastAsia="思源黑体 CN Normal" w:hAnsi="Times New Roman" w:cs="思源黑体 CN Light" w:hint="eastAsia"/>
                <w:bCs/>
                <w:iCs/>
                <w:sz w:val="17"/>
                <w:szCs w:val="17"/>
              </w:rPr>
              <w:t>%}</w:t>
            </w:r>
            <w:r w:rsidR="007344EA">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proofErr w:type="spellStart"/>
            <w:r w:rsidR="00362DC2" w:rsidRPr="00362DC2">
              <w:rPr>
                <w:rFonts w:ascii="Times New Roman" w:eastAsia="思源黑体 CN Normal" w:hAnsi="Times New Roman" w:cs="思源黑体 CN Light" w:hint="eastAsia"/>
                <w:bCs/>
                <w:iCs/>
                <w:sz w:val="17"/>
                <w:szCs w:val="17"/>
              </w:rPr>
              <w:t>b.regimen_refer_agency|replace</w:t>
            </w:r>
            <w:proofErr w:type="spellEnd"/>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 xml:space="preserve">, </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w:t>
            </w:r>
            <w:r w:rsidR="00362DC2" w:rsidRPr="00362DC2">
              <w:rPr>
                <w:rFonts w:ascii="Times New Roman" w:eastAsia="思源黑体 CN Normal" w:hAnsi="Times New Roman" w:cs="思源黑体 CN Light" w:hint="eastAsia"/>
                <w:bCs/>
                <w:iCs/>
                <w:sz w:val="17"/>
                <w:szCs w:val="17"/>
              </w:rPr>
              <w:t>)}}{%else%}{%endif%}</w:t>
            </w:r>
            <w:r w:rsidRPr="003E6A65">
              <w:rPr>
                <w:rFonts w:ascii="Times New Roman" w:eastAsia="思源黑体 CN Normal" w:hAnsi="Times New Roman" w:cs="思源黑体 CN Light" w:hint="eastAsia"/>
                <w:bCs/>
                <w:iCs/>
                <w:sz w:val="17"/>
                <w:szCs w:val="17"/>
              </w:rPr>
              <w:t>）</w:t>
            </w:r>
          </w:p>
          <w:p w14:paraId="64F91C94"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43CA357A"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3F726FBF" w14:textId="7777777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2435D7D7" w:rsidR="002F17E7" w:rsidRPr="003E6A65" w:rsidRDefault="002F17E7" w:rsidP="002F17E7">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328ED84C" w:rsidR="00F00BE4"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D0CA0EB" w14:textId="5CB39968" w:rsidR="00FA48CB" w:rsidRDefault="00FA48CB" w:rsidP="00A45402">
      <w:pPr>
        <w:widowControl/>
        <w:numPr>
          <w:ilvl w:val="0"/>
          <w:numId w:val="4"/>
        </w:numPr>
        <w:adjustRightInd w:val="0"/>
        <w:snapToGrid w:val="0"/>
        <w:rPr>
          <w:rFonts w:ascii="Times New Roman" w:eastAsia="思源黑体 CN Normal" w:hAnsi="Times New Roman" w:cs="Times New Roman"/>
          <w:sz w:val="18"/>
        </w:rPr>
      </w:pPr>
      <w:r w:rsidRPr="00FA48CB">
        <w:rPr>
          <w:rFonts w:ascii="Times New Roman" w:eastAsia="思源黑体 CN Normal" w:hAnsi="Times New Roman" w:cs="Times New Roman" w:hint="eastAsia"/>
          <w:sz w:val="18"/>
        </w:rPr>
        <w:t>本报告靶向用药</w:t>
      </w:r>
      <w:proofErr w:type="gramStart"/>
      <w:r w:rsidRPr="00FA48CB">
        <w:rPr>
          <w:rFonts w:ascii="Times New Roman" w:eastAsia="思源黑体 CN Normal" w:hAnsi="Times New Roman" w:cs="Times New Roman" w:hint="eastAsia"/>
          <w:sz w:val="18"/>
        </w:rPr>
        <w:t>提示仅</w:t>
      </w:r>
      <w:proofErr w:type="gramEnd"/>
      <w:r w:rsidRPr="00FA48CB">
        <w:rPr>
          <w:rFonts w:ascii="Times New Roman" w:eastAsia="思源黑体 CN Normal" w:hAnsi="Times New Roman" w:cs="Times New Roman" w:hint="eastAsia"/>
          <w:sz w:val="18"/>
        </w:rPr>
        <w:t>针对检出变异位点，非基因变异相关的靶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及靶</w:t>
      </w:r>
      <w:proofErr w:type="gramStart"/>
      <w:r w:rsidRPr="00FA48CB">
        <w:rPr>
          <w:rFonts w:ascii="Times New Roman" w:eastAsia="思源黑体 CN Normal" w:hAnsi="Times New Roman" w:cs="Times New Roman" w:hint="eastAsia"/>
          <w:sz w:val="18"/>
        </w:rPr>
        <w:t>向药物</w:t>
      </w:r>
      <w:proofErr w:type="gramEnd"/>
      <w:r w:rsidRPr="00FA48CB">
        <w:rPr>
          <w:rFonts w:ascii="Times New Roman" w:eastAsia="思源黑体 CN Normal" w:hAnsi="Times New Roman" w:cs="Times New Roman" w:hint="eastAsia"/>
          <w:sz w:val="18"/>
        </w:rPr>
        <w:t>和化疗联合用药等治疗方案请参考相关指南。</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NCCN Clinical Practice Guidelines in Oncology-Genetic/Familial High-Risk Assessment: Breast, Ovarian, and Pancreatic. (</w:t>
      </w:r>
      <w:proofErr w:type="gramStart"/>
      <w:r w:rsidRPr="0014436A">
        <w:rPr>
          <w:rFonts w:ascii="Times New Roman" w:eastAsia="思源黑体 CN Normal" w:hAnsi="Times New Roman"/>
          <w:sz w:val="16"/>
          <w:szCs w:val="16"/>
        </w:rPr>
        <w:t>version</w:t>
      </w:r>
      <w:proofErr w:type="gramEnd"/>
      <w:r w:rsidRPr="0014436A">
        <w:rPr>
          <w:rFonts w:ascii="Times New Roman" w:eastAsia="思源黑体 CN Normal" w:hAnsi="Times New Roman"/>
          <w:sz w:val="16"/>
          <w:szCs w:val="16"/>
        </w:rPr>
        <w:t xml:space="preserve"> 2.2024)[EB/OL].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NCCN Clinical Practice Guidelines in Oncology-Breast Cancer Risk Reduction. (</w:t>
      </w:r>
      <w:proofErr w:type="gramStart"/>
      <w:r w:rsidRPr="0014436A">
        <w:rPr>
          <w:rFonts w:ascii="Times New Roman" w:eastAsia="思源黑体 CN Normal" w:hAnsi="Times New Roman"/>
          <w:sz w:val="16"/>
          <w:szCs w:val="16"/>
        </w:rPr>
        <w:t>version</w:t>
      </w:r>
      <w:proofErr w:type="gramEnd"/>
      <w:r w:rsidRPr="0014436A">
        <w:rPr>
          <w:rFonts w:ascii="Times New Roman" w:eastAsia="思源黑体 CN Normal" w:hAnsi="Times New Roman"/>
          <w:sz w:val="16"/>
          <w:szCs w:val="16"/>
        </w:rPr>
        <w:t xml:space="preserve"> 1.2024)[EB/OL].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NCCN Clinical Practice Guidelines in Oncology-Ovarian Cancer Including Fallopian Tube Cancer and Primary Peritoneal Cancer. (</w:t>
      </w:r>
      <w:proofErr w:type="gramStart"/>
      <w:r w:rsidRPr="0014436A">
        <w:rPr>
          <w:rFonts w:ascii="Times New Roman" w:eastAsia="思源黑体 CN Normal" w:hAnsi="Times New Roman"/>
          <w:sz w:val="16"/>
          <w:szCs w:val="16"/>
        </w:rPr>
        <w:t>version</w:t>
      </w:r>
      <w:proofErr w:type="gramEnd"/>
      <w:r w:rsidRPr="0014436A">
        <w:rPr>
          <w:rFonts w:ascii="Times New Roman" w:eastAsia="思源黑体 CN Normal" w:hAnsi="Times New Roman"/>
          <w:sz w:val="16"/>
          <w:szCs w:val="16"/>
        </w:rPr>
        <w:t xml:space="preserve"> 2.2023)[EB/OL].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NCCN Clinical Practice Guidelines in Oncology-Breast Cancer. (</w:t>
      </w:r>
      <w:proofErr w:type="gramStart"/>
      <w:r w:rsidRPr="0014436A">
        <w:rPr>
          <w:rFonts w:ascii="Times New Roman" w:eastAsia="思源黑体 CN Normal" w:hAnsi="Times New Roman"/>
          <w:sz w:val="16"/>
          <w:szCs w:val="16"/>
        </w:rPr>
        <w:t>version</w:t>
      </w:r>
      <w:proofErr w:type="gramEnd"/>
      <w:r w:rsidRPr="0014436A">
        <w:rPr>
          <w:rFonts w:ascii="Times New Roman" w:eastAsia="思源黑体 CN Normal" w:hAnsi="Times New Roman"/>
          <w:sz w:val="16"/>
          <w:szCs w:val="16"/>
        </w:rPr>
        <w:t xml:space="preserve"> 4.2023)[EB/OL].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NCCN Clinical Practice Guidelines in Oncology-Prostate Cancer. (</w:t>
      </w:r>
      <w:proofErr w:type="gramStart"/>
      <w:r w:rsidRPr="0014436A">
        <w:rPr>
          <w:rFonts w:ascii="Times New Roman" w:eastAsia="思源黑体 CN Normal" w:hAnsi="Times New Roman"/>
          <w:sz w:val="16"/>
          <w:szCs w:val="16"/>
        </w:rPr>
        <w:t>version</w:t>
      </w:r>
      <w:proofErr w:type="gramEnd"/>
      <w:r w:rsidRPr="0014436A">
        <w:rPr>
          <w:rFonts w:ascii="Times New Roman" w:eastAsia="思源黑体 CN Normal" w:hAnsi="Times New Roman"/>
          <w:sz w:val="16"/>
          <w:szCs w:val="16"/>
        </w:rPr>
        <w:t xml:space="preserve"> 4.2023)[EB/OL].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NCCN Clinical Practice Guidelines in Oncology-Pancreatic Adenocarcinoma. (</w:t>
      </w:r>
      <w:proofErr w:type="gramStart"/>
      <w:r w:rsidRPr="0014436A">
        <w:rPr>
          <w:rFonts w:ascii="Times New Roman" w:eastAsia="思源黑体 CN Normal" w:hAnsi="Times New Roman"/>
          <w:sz w:val="16"/>
          <w:szCs w:val="16"/>
        </w:rPr>
        <w:t>version</w:t>
      </w:r>
      <w:proofErr w:type="gramEnd"/>
      <w:r w:rsidRPr="0014436A">
        <w:rPr>
          <w:rFonts w:ascii="Times New Roman" w:eastAsia="思源黑体 CN Normal" w:hAnsi="Times New Roman"/>
          <w:sz w:val="16"/>
          <w:szCs w:val="16"/>
        </w:rPr>
        <w:t xml:space="preserve"> 2.2023)[EB/OL].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(var_brca.refer.var+var_brca.refer.gene+var_brca.refer.evi)|unique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even" r:id="rId11"/>
      <w:footerReference w:type="default" r:id="rId12"/>
      <w:headerReference w:type="first" r:id="rId13"/>
      <w:footerReference w:type="first" r:id="rId14"/>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88415" w14:textId="77777777" w:rsidR="00DC6250" w:rsidRDefault="00DC6250">
      <w:r>
        <w:separator/>
      </w:r>
    </w:p>
  </w:endnote>
  <w:endnote w:type="continuationSeparator" w:id="0">
    <w:p w14:paraId="45114713" w14:textId="77777777" w:rsidR="00DC6250" w:rsidRDefault="00DC6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00000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E73C3" w14:textId="77777777" w:rsidR="006C14E7" w:rsidRDefault="006C14E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466B4A83"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r w:rsidR="008B270D" w:rsidRPr="003205A3">
      <w:t>sample.report_date</w:t>
    </w:r>
    <w:proofErr w:type="spellEnd"/>
    <w:r w:rsidR="008B270D" w:rsidRPr="003205A3">
      <w:t>}}</w:t>
    </w:r>
  </w:p>
  <w:p w14:paraId="1D166479" w14:textId="25F62250" w:rsidR="006C14E7" w:rsidRDefault="006C14E7">
    <w:pPr>
      <w:pStyle w:val="a4"/>
    </w:pPr>
    <w:r w:rsidRPr="006C14E7">
      <w:rPr>
        <w:rFonts w:hint="eastAsia"/>
      </w:rPr>
      <w:t>如有疑问，请与病理科联系。联系电话：</w:t>
    </w:r>
    <w:r w:rsidRPr="006C14E7">
      <w:rPr>
        <w:rFonts w:hint="eastAsia"/>
      </w:rPr>
      <w:t>027-83663624</w:t>
    </w:r>
    <w:r w:rsidRPr="006C14E7">
      <w:rPr>
        <w:rFonts w:hint="eastAsia"/>
      </w:rPr>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C9AD8" w14:textId="77777777" w:rsidR="006C14E7" w:rsidRDefault="006C14E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995C4" w14:textId="77777777" w:rsidR="00DC6250" w:rsidRDefault="00DC6250">
      <w:r>
        <w:separator/>
      </w:r>
    </w:p>
  </w:footnote>
  <w:footnote w:type="continuationSeparator" w:id="0">
    <w:p w14:paraId="4CC7B7BF" w14:textId="77777777" w:rsidR="00DC6250" w:rsidRDefault="00DC6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DC6250">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DC6250">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29ABF4F0" w14:textId="77777777" w:rsidR="00445E58" w:rsidRDefault="00445E58" w:rsidP="00445E58">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r w:rsidR="00E43D8F" w:rsidRPr="00E43D8F">
      <w:rPr>
        <w:b/>
        <w:sz w:val="24"/>
      </w:rPr>
      <w:t>sample.order_id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DC6250">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59E"/>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1F89"/>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7E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3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2DC2"/>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5E58"/>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588"/>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2578"/>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1C02"/>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5F743D"/>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475"/>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4E7"/>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4EA"/>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B4"/>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464C"/>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6F6A"/>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4FB"/>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3D78"/>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6250"/>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8CB"/>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954</Words>
  <Characters>5441</Characters>
  <Application>Microsoft Office Word</Application>
  <DocSecurity>0</DocSecurity>
  <Lines>45</Lines>
  <Paragraphs>12</Paragraphs>
  <ScaleCrop>false</ScaleCrop>
  <Company>Microsoft</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康雅君</cp:lastModifiedBy>
  <cp:revision>2</cp:revision>
  <cp:lastPrinted>2023-12-26T05:00:00Z</cp:lastPrinted>
  <dcterms:created xsi:type="dcterms:W3CDTF">2026-05-29T01:32:00Z</dcterms:created>
  <dcterms:modified xsi:type="dcterms:W3CDTF">2026-05-29T01:32:00Z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