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52D5" w14:textId="77777777" w:rsidR="00F92A03" w:rsidRPr="000207AD" w:rsidRDefault="00F92A03" w:rsidP="009E358D">
      <w:pPr>
        <w:overflowPunct w:val="0"/>
        <w:jc w:val="center"/>
        <w:rPr>
          <w:rFonts w:ascii="Times New Roman" w:eastAsia="黑体" w:hAnsi="Times New Roman" w:cs="Times New Roman"/>
          <w:sz w:val="48"/>
          <w:lang w:val="zh-CN"/>
        </w:rPr>
      </w:pPr>
      <w:bookmarkStart w:id="1" w:name="_Hlk187342588"/>
    </w:p>
    <w:p w14:paraId="5653F450" w14:textId="77777777" w:rsidR="00F92A03" w:rsidRPr="000207AD" w:rsidRDefault="00F92A03" w:rsidP="009E358D">
      <w:pPr>
        <w:overflowPunct w:val="0"/>
        <w:jc w:val="center"/>
        <w:rPr>
          <w:rFonts w:ascii="Times New Roman" w:eastAsia="黑体" w:hAnsi="Times New Roman" w:cs="Times New Roman"/>
          <w:sz w:val="48"/>
          <w:lang w:val="zh-CN"/>
        </w:rPr>
      </w:pPr>
    </w:p>
    <w:p w14:paraId="03C89164" w14:textId="77777777" w:rsidR="00F92A03" w:rsidRPr="000207AD" w:rsidRDefault="00F92A03" w:rsidP="009E358D">
      <w:pPr>
        <w:overflowPunct w:val="0"/>
        <w:jc w:val="center"/>
        <w:rPr>
          <w:rFonts w:ascii="Times New Roman" w:eastAsia="黑体" w:hAnsi="Times New Roman" w:cs="Times New Roman"/>
          <w:sz w:val="48"/>
          <w:lang w:val="zh-CN"/>
        </w:rPr>
      </w:pPr>
    </w:p>
    <w:p w14:paraId="777372A4" w14:textId="77777777" w:rsidR="00F92A03" w:rsidRPr="000207AD" w:rsidRDefault="00F92A03" w:rsidP="009E358D">
      <w:pPr>
        <w:overflowPunct w:val="0"/>
        <w:jc w:val="center"/>
        <w:rPr>
          <w:rFonts w:ascii="Times New Roman" w:eastAsia="黑体" w:hAnsi="Times New Roman" w:cs="Times New Roman"/>
          <w:sz w:val="48"/>
          <w:lang w:val="zh-CN"/>
        </w:rPr>
      </w:pPr>
    </w:p>
    <w:bookmarkEnd w:id="1"/>
    <w:p w14:paraId="0DEC2BEB" w14:textId="77777777" w:rsidR="00F92A03" w:rsidRPr="000207AD" w:rsidRDefault="00FE0604" w:rsidP="009E358D">
      <w:pPr>
        <w:overflowPunct w:val="0"/>
        <w:spacing w:line="360" w:lineRule="auto"/>
        <w:jc w:val="center"/>
        <w:rPr>
          <w:rFonts w:ascii="Times New Roman" w:eastAsia="黑体" w:hAnsi="Times New Roman" w:cs="Times New Roman"/>
          <w:b/>
          <w:bCs/>
          <w:sz w:val="56"/>
          <w:szCs w:val="24"/>
          <w:lang w:val="zh-CN" w:eastAsia="zh-CN"/>
        </w:rPr>
      </w:pPr>
      <w:r w:rsidRPr="000207AD">
        <w:rPr>
          <w:rFonts w:ascii="Times New Roman" w:eastAsia="黑体" w:hAnsi="Times New Roman" w:cs="Times New Roman"/>
          <w:b/>
          <w:bCs/>
          <w:sz w:val="56"/>
          <w:szCs w:val="24"/>
          <w:lang w:val="zh-CN" w:eastAsia="zh-CN"/>
        </w:rPr>
        <w:t>肿瘤多基因高通量测序检测报告</w:t>
      </w:r>
    </w:p>
    <w:p w14:paraId="17B85AE3" w14:textId="77777777" w:rsidR="00F92A03" w:rsidRPr="000207AD" w:rsidRDefault="00FE0604" w:rsidP="009E358D">
      <w:pPr>
        <w:overflowPunct w:val="0"/>
        <w:spacing w:line="360" w:lineRule="auto"/>
        <w:jc w:val="center"/>
        <w:rPr>
          <w:rFonts w:ascii="Times New Roman" w:eastAsia="黑体" w:hAnsi="Times New Roman" w:cs="Times New Roman"/>
          <w:sz w:val="56"/>
          <w:szCs w:val="24"/>
          <w:lang w:eastAsia="zh-CN"/>
        </w:rPr>
      </w:pPr>
      <w:r w:rsidRPr="000207AD">
        <w:rPr>
          <w:rFonts w:ascii="Times New Roman" w:eastAsia="黑体" w:hAnsi="Times New Roman" w:cs="Times New Roman"/>
          <w:b/>
          <w:bCs/>
          <w:sz w:val="56"/>
          <w:szCs w:val="24"/>
          <w:lang w:eastAsia="zh-CN"/>
        </w:rPr>
        <w:t>（</w:t>
      </w:r>
      <w:r w:rsidRPr="000207AD">
        <w:rPr>
          <w:rFonts w:ascii="Times New Roman" w:eastAsia="黑体" w:hAnsi="Times New Roman" w:cs="Times New Roman"/>
          <w:b/>
          <w:bCs/>
          <w:sz w:val="56"/>
          <w:szCs w:val="24"/>
          <w:lang w:eastAsia="zh-CN"/>
        </w:rPr>
        <w:t>CP200</w:t>
      </w:r>
      <w:r w:rsidRPr="000207AD">
        <w:rPr>
          <w:rFonts w:ascii="Times New Roman" w:eastAsia="黑体" w:hAnsi="Times New Roman" w:cs="Times New Roman"/>
          <w:b/>
          <w:bCs/>
          <w:sz w:val="56"/>
          <w:szCs w:val="24"/>
          <w:lang w:eastAsia="zh-CN"/>
        </w:rPr>
        <w:t>）</w:t>
      </w:r>
    </w:p>
    <w:p w14:paraId="42F8872E" w14:textId="77777777" w:rsidR="00F92A03" w:rsidRPr="00841755" w:rsidRDefault="00F92A03" w:rsidP="009E358D">
      <w:pPr>
        <w:overflowPunct w:val="0"/>
        <w:jc w:val="center"/>
        <w:rPr>
          <w:rFonts w:ascii="Times New Roman" w:eastAsia="黑体" w:hAnsi="Times New Roman" w:cs="Times New Roman"/>
          <w:sz w:val="48"/>
          <w:lang w:eastAsia="zh-CN"/>
        </w:rPr>
      </w:pPr>
    </w:p>
    <w:p w14:paraId="4D1F9856" w14:textId="77777777" w:rsidR="00F92A03" w:rsidRPr="000207AD" w:rsidRDefault="00F92A03" w:rsidP="009E358D">
      <w:pPr>
        <w:overflowPunct w:val="0"/>
        <w:jc w:val="center"/>
        <w:rPr>
          <w:rFonts w:ascii="Times New Roman" w:eastAsia="黑体" w:hAnsi="Times New Roman" w:cs="Times New Roman"/>
          <w:sz w:val="48"/>
          <w:lang w:eastAsia="zh-CN"/>
        </w:rPr>
      </w:pPr>
    </w:p>
    <w:p w14:paraId="24765EC6" w14:textId="2C4DAC85" w:rsidR="00F92A03" w:rsidRPr="000207AD" w:rsidRDefault="00FE0604" w:rsidP="009E358D">
      <w:pPr>
        <w:overflowPunct w:val="0"/>
        <w:spacing w:line="600" w:lineRule="exact"/>
        <w:ind w:firstLineChars="1200" w:firstLine="3120"/>
        <w:rPr>
          <w:rFonts w:ascii="Times New Roman" w:eastAsia="黑体" w:hAnsi="Times New Roman" w:cs="Times New Roman"/>
          <w:b/>
          <w:bCs/>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54509C95" wp14:editId="3393EC8D">
                <wp:simplePos x="0" y="0"/>
                <wp:positionH relativeFrom="column">
                  <wp:posOffset>2792730</wp:posOffset>
                </wp:positionH>
                <wp:positionV relativeFrom="paragraph">
                  <wp:posOffset>356235</wp:posOffset>
                </wp:positionV>
                <wp:extent cx="1343025" cy="0"/>
                <wp:effectExtent l="0" t="6350" r="6350" b="9525"/>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F5B97B8"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A+RTak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患者姓名</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{{sample.patient_name}}</w:t>
      </w:r>
    </w:p>
    <w:p w14:paraId="6C1E92E4" w14:textId="1F817A18"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u w:val="single"/>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4CE6B0B1" wp14:editId="49155D7A">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94A90DF"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eastAsia="zh-CN"/>
        </w:rPr>
        <w:t>检测</w:t>
      </w:r>
      <w:r w:rsidRPr="000207AD">
        <w:rPr>
          <w:rFonts w:ascii="Times New Roman" w:eastAsia="黑体" w:hAnsi="Times New Roman" w:cs="Times New Roman"/>
          <w:sz w:val="26"/>
          <w:szCs w:val="26"/>
          <w:lang w:val="zh-CN" w:eastAsia="zh-CN"/>
        </w:rPr>
        <w:t>编号</w:t>
      </w:r>
      <w:r w:rsidRPr="000207AD">
        <w:rPr>
          <w:rFonts w:ascii="Times New Roman" w:eastAsia="黑体" w:hAnsi="Times New Roman" w:cs="Times New Roman"/>
          <w:sz w:val="26"/>
          <w:szCs w:val="26"/>
          <w:lang w:eastAsia="zh-CN"/>
        </w:rPr>
        <w:t>：</w:t>
      </w:r>
      <w:r w:rsidR="00BE111F" w:rsidRPr="00E166F2">
        <w:rPr>
          <w:rFonts w:ascii="Times New Roman" w:eastAsia="黑体" w:hAnsi="Times New Roman" w:cs="Times New Roman"/>
          <w:bCs/>
          <w:color w:val="auto"/>
          <w:sz w:val="26"/>
          <w:szCs w:val="26"/>
        </w:rPr>
        <w:t>{{</w:t>
      </w:r>
      <w:r w:rsidR="000546CD" w:rsidRPr="00E166F2">
        <w:rPr>
          <w:rFonts w:ascii="Times New Roman" w:eastAsia="黑体" w:hAnsi="Times New Roman" w:cs="Times New Roman"/>
          <w:bCs/>
          <w:color w:val="auto"/>
          <w:sz w:val="26"/>
          <w:szCs w:val="26"/>
        </w:rPr>
        <w:t>sample.</w:t>
      </w:r>
      <w:r w:rsidR="003F2D83" w:rsidRPr="00E166F2">
        <w:rPr>
          <w:rFonts w:ascii="Times New Roman" w:eastAsia="黑体" w:hAnsi="Times New Roman" w:cs="Times New Roman"/>
          <w:bCs/>
          <w:color w:val="auto"/>
          <w:sz w:val="26"/>
          <w:szCs w:val="26"/>
        </w:rPr>
        <w:t>sample_id</w:t>
      </w:r>
      <w:r w:rsidR="00BE111F" w:rsidRPr="00E166F2">
        <w:rPr>
          <w:rFonts w:ascii="Times New Roman" w:eastAsia="黑体" w:hAnsi="Times New Roman" w:cs="Times New Roman"/>
          <w:bCs/>
          <w:color w:val="auto"/>
          <w:sz w:val="26"/>
          <w:szCs w:val="26"/>
        </w:rPr>
        <w:t>}}</w:t>
      </w:r>
    </w:p>
    <w:p w14:paraId="6BF6212C" w14:textId="44028342" w:rsidR="00F92A03" w:rsidRPr="000207AD" w:rsidRDefault="00FE0604" w:rsidP="00833DAE">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3AFEFBB" wp14:editId="1F8CADAE">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F60E856"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接收日期</w:t>
      </w:r>
      <w:r w:rsidRPr="000207AD">
        <w:rPr>
          <w:rFonts w:ascii="Times New Roman" w:eastAsia="黑体" w:hAnsi="Times New Roman" w:cs="Times New Roman"/>
          <w:sz w:val="26"/>
          <w:szCs w:val="26"/>
          <w:lang w:eastAsia="zh-CN"/>
        </w:rPr>
        <w:t>：</w:t>
      </w:r>
      <w:r w:rsidR="00086E64" w:rsidRPr="00086E64">
        <w:rPr>
          <w:rFonts w:ascii="Times New Roman" w:eastAsia="黑体" w:hAnsi="Times New Roman" w:cs="Times New Roman"/>
          <w:bCs/>
          <w:color w:val="auto"/>
          <w:sz w:val="26"/>
          <w:szCs w:val="26"/>
        </w:rPr>
        <w:t>{{sample.receive_data}}</w:t>
      </w:r>
    </w:p>
    <w:p w14:paraId="5C6387FF" w14:textId="132E2AC7"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72EFB065" wp14:editId="704EF7C4">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F58D2E7"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报告日期</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{{sample.report_date}}</w:t>
      </w:r>
    </w:p>
    <w:p w14:paraId="5502D557" w14:textId="4E0FB0F3" w:rsidR="005B1027" w:rsidRPr="000207AD" w:rsidRDefault="005B1027" w:rsidP="009E358D">
      <w:pPr>
        <w:kinsoku/>
        <w:overflowPunct w:val="0"/>
        <w:autoSpaceDE/>
        <w:autoSpaceDN/>
        <w:adjustRightInd/>
        <w:snapToGrid/>
        <w:textAlignment w:val="auto"/>
        <w:rPr>
          <w:rFonts w:ascii="Times New Roman" w:eastAsia="黑体" w:hAnsi="Times New Roman" w:cs="Times New Roman"/>
          <w:b/>
          <w:bCs/>
          <w:lang w:eastAsia="zh-CN"/>
        </w:rPr>
      </w:pPr>
      <w:r w:rsidRPr="000207AD">
        <w:rPr>
          <w:rFonts w:ascii="Times New Roman" w:eastAsia="黑体" w:hAnsi="Times New Roman" w:cs="Times New Roman"/>
          <w:b/>
          <w:bCs/>
          <w:lang w:eastAsia="zh-CN"/>
        </w:rPr>
        <w:br w:type="page"/>
      </w:r>
    </w:p>
    <w:p w14:paraId="4B0437A3" w14:textId="77777777" w:rsidR="00F92A03" w:rsidRPr="000207AD" w:rsidRDefault="00F92A03" w:rsidP="009E358D">
      <w:pPr>
        <w:overflowPunct w:val="0"/>
        <w:spacing w:before="88"/>
        <w:outlineLvl w:val="0"/>
        <w:rPr>
          <w:rFonts w:ascii="Times New Roman" w:eastAsia="黑体" w:hAnsi="Times New Roman" w:cs="Times New Roman"/>
          <w:b/>
          <w:bCs/>
          <w:color w:val="000000" w:themeColor="text1"/>
          <w:spacing w:val="-2"/>
          <w:sz w:val="42"/>
          <w:szCs w:val="42"/>
          <w:lang w:eastAsia="zh-CN"/>
        </w:rPr>
        <w:sectPr w:rsidR="00F92A03" w:rsidRPr="000207AD">
          <w:headerReference w:type="default" r:id="rId8"/>
          <w:footerReference w:type="default" r:id="rId9"/>
          <w:type w:val="continuous"/>
          <w:pgSz w:w="11900" w:h="16840"/>
          <w:pgMar w:top="675" w:right="755" w:bottom="1495" w:left="645" w:header="0" w:footer="1277" w:gutter="0"/>
          <w:cols w:space="720" w:equalWidth="0">
            <w:col w:w="10500"/>
          </w:cols>
        </w:sectPr>
      </w:pPr>
    </w:p>
    <w:p w14:paraId="2F05D9E8" w14:textId="77777777" w:rsidR="00F92A03" w:rsidRPr="000207AD" w:rsidRDefault="00FE0604" w:rsidP="009E358D">
      <w:pPr>
        <w:overflowPunct w:val="0"/>
        <w:spacing w:before="88"/>
        <w:jc w:val="center"/>
        <w:outlineLvl w:val="0"/>
        <w:rPr>
          <w:rFonts w:ascii="Times New Roman" w:eastAsia="黑体" w:hAnsi="Times New Roman" w:cs="Times New Roman"/>
          <w:color w:val="000000" w:themeColor="text1"/>
          <w:sz w:val="42"/>
          <w:szCs w:val="42"/>
          <w:lang w:eastAsia="zh-CN"/>
        </w:rPr>
      </w:pPr>
      <w:r w:rsidRPr="000207AD">
        <w:rPr>
          <w:rFonts w:ascii="Times New Roman" w:eastAsia="黑体" w:hAnsi="Times New Roman" w:cs="Times New Roman"/>
          <w:b/>
          <w:bCs/>
          <w:color w:val="000000" w:themeColor="text1"/>
          <w:spacing w:val="-2"/>
          <w:sz w:val="42"/>
          <w:szCs w:val="42"/>
          <w:lang w:eastAsia="zh-CN"/>
        </w:rPr>
        <w:lastRenderedPageBreak/>
        <w:t>基因高通量测序检测报告单</w:t>
      </w:r>
    </w:p>
    <w:p w14:paraId="05C105C8" w14:textId="0D5E26E9" w:rsidR="00F92A03" w:rsidRPr="000207AD" w:rsidRDefault="00FE0604" w:rsidP="009E358D">
      <w:pPr>
        <w:overflowPunct w:val="0"/>
        <w:spacing w:before="90"/>
        <w:ind w:left="7255" w:firstLineChars="100" w:firstLine="209"/>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1"/>
        </w:rPr>
        <w:t>检测编号：</w:t>
      </w:r>
      <w:r w:rsidR="007C19E4" w:rsidRPr="000207AD">
        <w:rPr>
          <w:rFonts w:ascii="Times New Roman" w:eastAsia="黑体" w:hAnsi="Times New Roman" w:cs="Times New Roman"/>
          <w:color w:val="000000" w:themeColor="text1"/>
          <w:spacing w:val="-1"/>
        </w:rPr>
        <w:t>{{sample.sample_id}}</w:t>
      </w:r>
    </w:p>
    <w:tbl>
      <w:tblPr>
        <w:tblStyle w:val="a8"/>
        <w:tblW w:w="5000" w:type="pct"/>
        <w:jc w:val="center"/>
        <w:tblLook w:val="04A0" w:firstRow="1" w:lastRow="0" w:firstColumn="1" w:lastColumn="0" w:noHBand="0" w:noVBand="1"/>
      </w:tblPr>
      <w:tblGrid>
        <w:gridCol w:w="2242"/>
        <w:gridCol w:w="1723"/>
        <w:gridCol w:w="2665"/>
        <w:gridCol w:w="3870"/>
      </w:tblGrid>
      <w:tr w:rsidR="007C19E4" w:rsidRPr="000207AD" w14:paraId="2A1C8FCB" w14:textId="77777777" w:rsidTr="002475EF">
        <w:trPr>
          <w:trHeight w:val="397"/>
          <w:jc w:val="center"/>
        </w:trPr>
        <w:tc>
          <w:tcPr>
            <w:tcW w:w="2380" w:type="dxa"/>
            <w:tcBorders>
              <w:top w:val="single" w:sz="8" w:space="0" w:color="auto"/>
              <w:left w:val="nil"/>
              <w:bottom w:val="nil"/>
              <w:right w:val="nil"/>
            </w:tcBorders>
            <w:vAlign w:val="center"/>
          </w:tcPr>
          <w:p w14:paraId="5BFC9B04" w14:textId="43ECB4EB"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3"/>
              </w:rPr>
              <w:t>姓</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名：</w:t>
            </w:r>
            <w:r w:rsidRPr="000207AD">
              <w:rPr>
                <w:rFonts w:ascii="Times New Roman" w:eastAsia="黑体" w:hAnsi="Times New Roman" w:cs="Times New Roman"/>
                <w:color w:val="000000" w:themeColor="text1"/>
                <w:spacing w:val="-3"/>
                <w:lang w:eastAsia="zh-CN"/>
              </w:rPr>
              <w:t>{{sample.patient_name}}</w:t>
            </w:r>
          </w:p>
        </w:tc>
        <w:tc>
          <w:tcPr>
            <w:tcW w:w="1827" w:type="dxa"/>
            <w:tcBorders>
              <w:top w:val="single" w:sz="8" w:space="0" w:color="auto"/>
              <w:left w:val="nil"/>
              <w:bottom w:val="nil"/>
              <w:right w:val="nil"/>
            </w:tcBorders>
            <w:vAlign w:val="center"/>
          </w:tcPr>
          <w:p w14:paraId="279F8D84" w14:textId="342D3C2F"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性</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别：</w:t>
            </w:r>
            <w:r w:rsidRPr="000207AD">
              <w:rPr>
                <w:rFonts w:ascii="Times New Roman" w:eastAsia="黑体" w:hAnsi="Times New Roman" w:cs="Times New Roman"/>
                <w:color w:val="000000" w:themeColor="text1"/>
                <w:spacing w:val="-3"/>
                <w:lang w:eastAsia="zh-CN"/>
              </w:rPr>
              <w:t>{{sample.gender}}</w:t>
            </w:r>
          </w:p>
        </w:tc>
        <w:tc>
          <w:tcPr>
            <w:tcW w:w="2919" w:type="dxa"/>
            <w:tcBorders>
              <w:top w:val="single" w:sz="8" w:space="0" w:color="auto"/>
              <w:left w:val="nil"/>
              <w:bottom w:val="nil"/>
              <w:right w:val="nil"/>
            </w:tcBorders>
            <w:vAlign w:val="center"/>
          </w:tcPr>
          <w:p w14:paraId="1761B815" w14:textId="1D33159E"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4"/>
              </w:rPr>
              <w:t>年</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4"/>
              </w:rPr>
              <w:t>龄：</w:t>
            </w:r>
            <w:r w:rsidRPr="000207AD">
              <w:rPr>
                <w:rFonts w:ascii="Times New Roman" w:eastAsia="黑体" w:hAnsi="Times New Roman" w:cs="Times New Roman"/>
                <w:color w:val="000000" w:themeColor="text1"/>
                <w:spacing w:val="-4"/>
              </w:rPr>
              <w:t>{{sample.age}}</w:t>
            </w:r>
          </w:p>
        </w:tc>
        <w:tc>
          <w:tcPr>
            <w:tcW w:w="3374" w:type="dxa"/>
            <w:tcBorders>
              <w:top w:val="single" w:sz="8" w:space="0" w:color="auto"/>
              <w:left w:val="nil"/>
              <w:bottom w:val="nil"/>
              <w:right w:val="nil"/>
            </w:tcBorders>
            <w:vAlign w:val="center"/>
          </w:tcPr>
          <w:p w14:paraId="49E700CD" w14:textId="084A8D19" w:rsidR="007C19E4" w:rsidRPr="000207AD" w:rsidRDefault="007C19E4" w:rsidP="009E358D">
            <w:pPr>
              <w:overflowPunct w:val="0"/>
              <w:spacing w:before="139"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1"/>
              </w:rPr>
              <w:t>病理号：</w:t>
            </w:r>
            <w:r w:rsidR="001C0D3A" w:rsidRPr="001C0D3A">
              <w:rPr>
                <w:rFonts w:ascii="Times New Roman" w:eastAsia="黑体" w:hAnsi="Times New Roman" w:cs="Times New Roman"/>
                <w:color w:val="000000" w:themeColor="text1"/>
                <w:spacing w:val="-1"/>
              </w:rPr>
              <w:t>{{sample.pathological_id}}</w:t>
            </w:r>
          </w:p>
        </w:tc>
      </w:tr>
      <w:tr w:rsidR="007C19E4" w:rsidRPr="000207AD" w14:paraId="7C897A94" w14:textId="77777777" w:rsidTr="002475EF">
        <w:trPr>
          <w:trHeight w:val="449"/>
          <w:jc w:val="center"/>
        </w:trPr>
        <w:tc>
          <w:tcPr>
            <w:tcW w:w="4207" w:type="dxa"/>
            <w:gridSpan w:val="2"/>
            <w:tcBorders>
              <w:top w:val="nil"/>
              <w:left w:val="nil"/>
              <w:bottom w:val="nil"/>
              <w:right w:val="nil"/>
            </w:tcBorders>
            <w:vAlign w:val="center"/>
          </w:tcPr>
          <w:p w14:paraId="6351E8F6" w14:textId="77777777"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送检单位：</w:t>
            </w:r>
            <w:r w:rsidRPr="000207AD">
              <w:rPr>
                <w:rFonts w:ascii="Times New Roman" w:eastAsia="黑体" w:hAnsi="Times New Roman" w:cs="Times New Roman"/>
                <w:color w:val="000000" w:themeColor="text1"/>
                <w:spacing w:val="-1"/>
                <w:lang w:eastAsia="zh-CN"/>
              </w:rPr>
              <w:t>广东医科大学附属医院</w:t>
            </w:r>
          </w:p>
        </w:tc>
        <w:tc>
          <w:tcPr>
            <w:tcW w:w="2919" w:type="dxa"/>
            <w:tcBorders>
              <w:top w:val="nil"/>
              <w:left w:val="nil"/>
              <w:bottom w:val="nil"/>
              <w:right w:val="nil"/>
            </w:tcBorders>
            <w:vAlign w:val="center"/>
          </w:tcPr>
          <w:p w14:paraId="4D436EC0" w14:textId="09A91F28" w:rsidR="007C19E4" w:rsidRPr="000207AD" w:rsidRDefault="007C19E4" w:rsidP="009E358D">
            <w:pPr>
              <w:overflowPunct w:val="0"/>
              <w:spacing w:before="174"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送检医生：</w:t>
            </w:r>
            <w:r w:rsidRPr="000207AD">
              <w:rPr>
                <w:rFonts w:ascii="Times New Roman" w:eastAsia="黑体" w:hAnsi="Times New Roman" w:cs="Times New Roman"/>
                <w:color w:val="000000" w:themeColor="text1"/>
                <w:spacing w:val="-3"/>
              </w:rPr>
              <w:t>{{sample.submission_doctor}}</w:t>
            </w:r>
          </w:p>
        </w:tc>
        <w:tc>
          <w:tcPr>
            <w:tcW w:w="3374" w:type="dxa"/>
            <w:tcBorders>
              <w:top w:val="nil"/>
              <w:left w:val="nil"/>
              <w:bottom w:val="nil"/>
              <w:right w:val="nil"/>
            </w:tcBorders>
            <w:vAlign w:val="center"/>
          </w:tcPr>
          <w:p w14:paraId="454092A4" w14:textId="13AFCA9B" w:rsidR="007C19E4" w:rsidRPr="000207AD" w:rsidRDefault="007C19E4" w:rsidP="009E358D">
            <w:pPr>
              <w:overflowPunct w:val="0"/>
              <w:spacing w:before="176" w:line="360" w:lineRule="auto"/>
              <w:ind w:right="54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2"/>
              </w:rPr>
              <w:t>门诊</w:t>
            </w:r>
            <w:r w:rsidRPr="000207AD">
              <w:rPr>
                <w:rFonts w:ascii="Times New Roman" w:eastAsia="黑体" w:hAnsi="Times New Roman" w:cs="Times New Roman"/>
                <w:b/>
                <w:bCs/>
                <w:color w:val="000000" w:themeColor="text1"/>
                <w:spacing w:val="-2"/>
              </w:rPr>
              <w:t>/</w:t>
            </w:r>
            <w:r w:rsidRPr="000207AD">
              <w:rPr>
                <w:rFonts w:ascii="Times New Roman" w:eastAsia="黑体" w:hAnsi="Times New Roman" w:cs="Times New Roman"/>
                <w:b/>
                <w:bCs/>
                <w:color w:val="000000" w:themeColor="text1"/>
                <w:spacing w:val="-2"/>
              </w:rPr>
              <w:t>住院号：</w:t>
            </w:r>
            <w:r w:rsidRPr="000207AD">
              <w:rPr>
                <w:rFonts w:ascii="Times New Roman" w:eastAsia="黑体" w:hAnsi="Times New Roman" w:cs="Times New Roman"/>
                <w:color w:val="000000" w:themeColor="text1"/>
                <w:spacing w:val="-2"/>
              </w:rPr>
              <w:t>{{sample.</w:t>
            </w:r>
            <w:r w:rsidR="00035F0D" w:rsidRPr="00035F0D">
              <w:rPr>
                <w:rFonts w:ascii="Times New Roman" w:eastAsia="黑体" w:hAnsi="Times New Roman" w:cs="Times New Roman"/>
                <w:color w:val="000000" w:themeColor="text1"/>
                <w:spacing w:val="-2"/>
              </w:rPr>
              <w:t>outpatient_hospitalization_no</w:t>
            </w:r>
            <w:r w:rsidR="00035F0D" w:rsidRPr="00035F0D" w:rsidDel="00035F0D">
              <w:rPr>
                <w:rFonts w:ascii="Times New Roman" w:eastAsia="黑体" w:hAnsi="Times New Roman" w:cs="Times New Roman"/>
                <w:color w:val="000000" w:themeColor="text1"/>
                <w:spacing w:val="-2"/>
              </w:rPr>
              <w:t xml:space="preserve"> </w:t>
            </w:r>
            <w:r w:rsidRPr="000207AD">
              <w:rPr>
                <w:rFonts w:ascii="Times New Roman" w:eastAsia="黑体" w:hAnsi="Times New Roman" w:cs="Times New Roman"/>
                <w:color w:val="000000" w:themeColor="text1"/>
                <w:spacing w:val="-2"/>
              </w:rPr>
              <w:t>}}</w:t>
            </w:r>
          </w:p>
        </w:tc>
      </w:tr>
      <w:tr w:rsidR="007C19E4" w:rsidRPr="000207AD" w14:paraId="228DDCA1" w14:textId="77777777" w:rsidTr="002475EF">
        <w:trPr>
          <w:trHeight w:val="421"/>
          <w:jc w:val="center"/>
        </w:trPr>
        <w:tc>
          <w:tcPr>
            <w:tcW w:w="4207" w:type="dxa"/>
            <w:gridSpan w:val="2"/>
            <w:tcBorders>
              <w:top w:val="nil"/>
              <w:left w:val="nil"/>
              <w:bottom w:val="nil"/>
              <w:right w:val="nil"/>
            </w:tcBorders>
            <w:vAlign w:val="center"/>
          </w:tcPr>
          <w:p w14:paraId="64D3A8F4" w14:textId="795618BE" w:rsidR="007C19E4" w:rsidRPr="000207AD" w:rsidRDefault="007C19E4" w:rsidP="009E358D">
            <w:pPr>
              <w:overflowPunct w:val="0"/>
              <w:spacing w:before="193" w:line="360" w:lineRule="auto"/>
              <w:ind w:left="12"/>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送检科室：</w:t>
            </w:r>
            <w:r w:rsidRPr="000207AD">
              <w:rPr>
                <w:rFonts w:ascii="Times New Roman" w:eastAsia="黑体" w:hAnsi="Times New Roman" w:cs="Times New Roman"/>
                <w:color w:val="000000" w:themeColor="text1"/>
                <w:spacing w:val="-1"/>
                <w:lang w:eastAsia="zh-CN"/>
              </w:rPr>
              <w:t>{{sample.</w:t>
            </w:r>
            <w:r w:rsidRPr="000207AD">
              <w:rPr>
                <w:rFonts w:ascii="Times New Roman" w:eastAsia="黑体" w:hAnsi="Times New Roman" w:cs="Times New Roman"/>
              </w:rPr>
              <w:t xml:space="preserve"> </w:t>
            </w:r>
            <w:r w:rsidRPr="000207AD">
              <w:rPr>
                <w:rFonts w:ascii="Times New Roman" w:eastAsia="黑体" w:hAnsi="Times New Roman" w:cs="Times New Roman"/>
                <w:color w:val="000000" w:themeColor="text1"/>
                <w:spacing w:val="-5"/>
              </w:rPr>
              <w:t>submission_department }}</w:t>
            </w:r>
          </w:p>
        </w:tc>
        <w:tc>
          <w:tcPr>
            <w:tcW w:w="2919" w:type="dxa"/>
            <w:tcBorders>
              <w:top w:val="nil"/>
              <w:left w:val="nil"/>
              <w:bottom w:val="nil"/>
              <w:right w:val="nil"/>
            </w:tcBorders>
            <w:vAlign w:val="center"/>
          </w:tcPr>
          <w:p w14:paraId="63CE073B" w14:textId="3886287E" w:rsidR="007C19E4" w:rsidRPr="000207AD" w:rsidRDefault="007C19E4" w:rsidP="009E358D">
            <w:pPr>
              <w:overflowPunct w:val="0"/>
              <w:spacing w:before="9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5"/>
              </w:rPr>
              <w:t>床</w:t>
            </w:r>
            <w:r w:rsidRPr="000207AD">
              <w:rPr>
                <w:rFonts w:ascii="Times New Roman" w:eastAsia="黑体" w:hAnsi="Times New Roman" w:cs="Times New Roman"/>
                <w:b/>
                <w:bCs/>
                <w:color w:val="000000" w:themeColor="text1"/>
                <w:spacing w:val="5"/>
              </w:rPr>
              <w:t xml:space="preserve">    </w:t>
            </w:r>
            <w:r w:rsidRPr="000207AD">
              <w:rPr>
                <w:rFonts w:ascii="Times New Roman" w:eastAsia="黑体" w:hAnsi="Times New Roman" w:cs="Times New Roman"/>
                <w:b/>
                <w:bCs/>
                <w:color w:val="000000" w:themeColor="text1"/>
                <w:spacing w:val="-5"/>
              </w:rPr>
              <w:t>号：</w:t>
            </w:r>
            <w:r w:rsidRPr="000207AD">
              <w:rPr>
                <w:rFonts w:ascii="Times New Roman" w:eastAsia="黑体" w:hAnsi="Times New Roman" w:cs="Times New Roman"/>
                <w:color w:val="000000" w:themeColor="text1"/>
                <w:spacing w:val="-5"/>
              </w:rPr>
              <w:t>{{sample.bed_number}}</w:t>
            </w:r>
          </w:p>
        </w:tc>
        <w:tc>
          <w:tcPr>
            <w:tcW w:w="3374" w:type="dxa"/>
            <w:tcBorders>
              <w:top w:val="nil"/>
              <w:left w:val="nil"/>
              <w:bottom w:val="nil"/>
              <w:right w:val="nil"/>
            </w:tcBorders>
            <w:vAlign w:val="center"/>
          </w:tcPr>
          <w:p w14:paraId="2F81DF59" w14:textId="04592E63"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rPr>
              <w:t>蜡块编号：</w:t>
            </w:r>
            <w:r w:rsidR="00AE3671" w:rsidRPr="000207AD">
              <w:rPr>
                <w:rFonts w:ascii="Times New Roman" w:eastAsia="黑体" w:hAnsi="Times New Roman" w:cs="Times New Roman"/>
                <w:color w:val="000000" w:themeColor="text1"/>
                <w:spacing w:val="-2"/>
              </w:rPr>
              <w:t>{{</w:t>
            </w:r>
            <w:r w:rsidR="00AF1D88" w:rsidRPr="000207AD">
              <w:rPr>
                <w:rFonts w:ascii="Times New Roman" w:eastAsia="黑体" w:hAnsi="Times New Roman" w:cs="Times New Roman"/>
                <w:color w:val="000000" w:themeColor="text1"/>
                <w:spacing w:val="-2"/>
              </w:rPr>
              <w:t xml:space="preserve"> sample.</w:t>
            </w:r>
            <w:r w:rsidR="00891F86">
              <w:rPr>
                <w:rFonts w:ascii="Times New Roman" w:eastAsia="黑体" w:hAnsi="Times New Roman" w:cs="Times New Roman" w:hint="eastAsia"/>
                <w:color w:val="000000" w:themeColor="text1"/>
                <w:spacing w:val="-2"/>
                <w:lang w:eastAsia="zh-CN"/>
              </w:rPr>
              <w:t>medical_record_number</w:t>
            </w:r>
            <w:r w:rsidR="00AE3671" w:rsidRPr="000207AD">
              <w:rPr>
                <w:rFonts w:ascii="Times New Roman" w:eastAsia="黑体" w:hAnsi="Times New Roman" w:cs="Times New Roman"/>
                <w:color w:val="000000" w:themeColor="text1"/>
                <w:spacing w:val="-2"/>
              </w:rPr>
              <w:t>}}</w:t>
            </w:r>
          </w:p>
        </w:tc>
      </w:tr>
      <w:tr w:rsidR="007C19E4" w:rsidRPr="000207AD" w14:paraId="65B5AD66" w14:textId="77777777" w:rsidTr="002475EF">
        <w:trPr>
          <w:trHeight w:val="349"/>
          <w:jc w:val="center"/>
        </w:trPr>
        <w:tc>
          <w:tcPr>
            <w:tcW w:w="4207" w:type="dxa"/>
            <w:gridSpan w:val="2"/>
            <w:tcBorders>
              <w:top w:val="nil"/>
              <w:left w:val="nil"/>
              <w:bottom w:val="nil"/>
              <w:right w:val="nil"/>
            </w:tcBorders>
            <w:vAlign w:val="center"/>
          </w:tcPr>
          <w:p w14:paraId="757A5E23" w14:textId="0C73C3EE"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lang w:eastAsia="zh-CN"/>
              </w:rPr>
              <w:t>临床诊断：</w:t>
            </w:r>
            <w:r w:rsidR="006B3A64" w:rsidRPr="000207AD">
              <w:rPr>
                <w:rFonts w:ascii="Times New Roman" w:eastAsia="黑体" w:hAnsi="Times New Roman" w:cs="Times New Roman"/>
                <w:color w:val="000000" w:themeColor="text1"/>
                <w:spacing w:val="-2"/>
                <w:lang w:eastAsia="zh-CN"/>
              </w:rPr>
              <w:t>{{sample.clinical_diagnosis}}</w:t>
            </w:r>
          </w:p>
        </w:tc>
        <w:tc>
          <w:tcPr>
            <w:tcW w:w="2919" w:type="dxa"/>
            <w:tcBorders>
              <w:top w:val="nil"/>
              <w:left w:val="nil"/>
              <w:bottom w:val="nil"/>
              <w:right w:val="nil"/>
            </w:tcBorders>
            <w:vAlign w:val="center"/>
          </w:tcPr>
          <w:p w14:paraId="3D46B4E0" w14:textId="7C08D7EF"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样本</w:t>
            </w:r>
            <w:r w:rsidR="004C49B3" w:rsidRPr="000207AD">
              <w:rPr>
                <w:rFonts w:ascii="Times New Roman" w:eastAsia="黑体" w:hAnsi="Times New Roman" w:cs="Times New Roman"/>
                <w:b/>
                <w:bCs/>
                <w:color w:val="000000" w:themeColor="text1"/>
                <w:spacing w:val="-1"/>
                <w:lang w:eastAsia="zh-CN"/>
              </w:rPr>
              <w:t>类型</w:t>
            </w:r>
            <w:r w:rsidRPr="000207AD">
              <w:rPr>
                <w:rFonts w:ascii="Times New Roman" w:eastAsia="黑体" w:hAnsi="Times New Roman" w:cs="Times New Roman"/>
                <w:b/>
                <w:bCs/>
                <w:color w:val="000000" w:themeColor="text1"/>
                <w:spacing w:val="-1"/>
                <w:lang w:eastAsia="zh-CN"/>
              </w:rPr>
              <w:t>：</w:t>
            </w:r>
            <w:r w:rsidR="00DB7942" w:rsidRPr="000207AD">
              <w:rPr>
                <w:rFonts w:ascii="Times New Roman" w:eastAsia="黑体" w:hAnsi="Times New Roman" w:cs="Times New Roman"/>
                <w:color w:val="000000" w:themeColor="text1"/>
                <w:spacing w:val="-1"/>
                <w:lang w:eastAsia="zh-CN"/>
              </w:rPr>
              <w:t>{{sample.sample_type}}</w:t>
            </w:r>
          </w:p>
        </w:tc>
        <w:tc>
          <w:tcPr>
            <w:tcW w:w="3374" w:type="dxa"/>
            <w:tcBorders>
              <w:top w:val="nil"/>
              <w:left w:val="nil"/>
              <w:bottom w:val="nil"/>
              <w:right w:val="nil"/>
            </w:tcBorders>
            <w:vAlign w:val="center"/>
          </w:tcPr>
          <w:p w14:paraId="0378625F" w14:textId="73D8937C"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rPr>
              <w:t>标本收到时间</w:t>
            </w:r>
            <w:r w:rsidRPr="000207AD">
              <w:rPr>
                <w:rFonts w:ascii="Times New Roman" w:eastAsia="黑体" w:hAnsi="Times New Roman" w:cs="Times New Roman"/>
                <w:b/>
                <w:bCs/>
                <w:color w:val="000000" w:themeColor="text1"/>
                <w:spacing w:val="-1"/>
                <w:lang w:eastAsia="zh-CN"/>
              </w:rPr>
              <w:t>：</w:t>
            </w:r>
            <w:r w:rsidR="008F6B03" w:rsidRPr="000207AD">
              <w:rPr>
                <w:rFonts w:ascii="Times New Roman" w:eastAsia="黑体" w:hAnsi="Times New Roman" w:cs="Times New Roman"/>
              </w:rPr>
              <w:t>{{sample. receive_data}}</w:t>
            </w:r>
          </w:p>
        </w:tc>
      </w:tr>
      <w:tr w:rsidR="002475EF" w:rsidRPr="000207AD" w14:paraId="5E424258" w14:textId="77777777" w:rsidTr="00484F0D">
        <w:trPr>
          <w:trHeight w:val="349"/>
          <w:jc w:val="center"/>
        </w:trPr>
        <w:tc>
          <w:tcPr>
            <w:tcW w:w="10500" w:type="dxa"/>
            <w:gridSpan w:val="4"/>
            <w:tcBorders>
              <w:top w:val="nil"/>
              <w:left w:val="nil"/>
              <w:bottom w:val="single" w:sz="8" w:space="0" w:color="auto"/>
              <w:right w:val="nil"/>
            </w:tcBorders>
            <w:vAlign w:val="center"/>
          </w:tcPr>
          <w:p w14:paraId="3985D4D2" w14:textId="3F58B098" w:rsidR="002475EF" w:rsidRPr="000207AD" w:rsidRDefault="002475EF" w:rsidP="009E358D">
            <w:pPr>
              <w:overflowPunct w:val="0"/>
              <w:spacing w:before="90"/>
              <w:jc w:val="both"/>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2"/>
                <w:lang w:eastAsia="zh-CN"/>
              </w:rPr>
              <w:t>病理诊断：</w:t>
            </w:r>
            <w:r w:rsidRPr="000207AD">
              <w:rPr>
                <w:rFonts w:ascii="Times New Roman" w:eastAsia="黑体" w:hAnsi="Times New Roman" w:cs="Times New Roman"/>
                <w:color w:val="000000" w:themeColor="text1"/>
                <w:spacing w:val="-2"/>
                <w:lang w:eastAsia="zh-CN"/>
              </w:rPr>
              <w:t>{{sample.pathol_diagn }}</w:t>
            </w:r>
          </w:p>
        </w:tc>
      </w:tr>
    </w:tbl>
    <w:p w14:paraId="13F9AD45" w14:textId="77777777" w:rsidR="00F92A03" w:rsidRPr="000207AD" w:rsidRDefault="00F92A03" w:rsidP="009E358D">
      <w:pPr>
        <w:overflowPunct w:val="0"/>
        <w:spacing w:before="90"/>
        <w:rPr>
          <w:rFonts w:ascii="Times New Roman" w:eastAsia="黑体" w:hAnsi="Times New Roman" w:cs="Times New Roman"/>
          <w:b/>
          <w:bCs/>
          <w:color w:val="000000" w:themeColor="text1"/>
          <w:spacing w:val="-1"/>
        </w:rPr>
      </w:pPr>
    </w:p>
    <w:p w14:paraId="4996E835" w14:textId="77777777" w:rsidR="00F92A03" w:rsidRPr="000207AD" w:rsidRDefault="00FE0604" w:rsidP="009E358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b/>
          <w:bCs/>
          <w:color w:val="000000" w:themeColor="text1"/>
          <w:lang w:eastAsia="zh-CN"/>
        </w:rPr>
        <w:t>检测项目：</w:t>
      </w:r>
      <w:r w:rsidRPr="000207AD">
        <w:rPr>
          <w:rFonts w:ascii="Times New Roman" w:eastAsia="黑体" w:hAnsi="Times New Roman" w:cs="Times New Roman"/>
          <w:color w:val="000000" w:themeColor="text1"/>
          <w:lang w:eastAsia="zh-CN"/>
        </w:rPr>
        <w:t>实体瘤</w:t>
      </w:r>
      <w:r w:rsidRPr="000207AD">
        <w:rPr>
          <w:rFonts w:ascii="Times New Roman" w:eastAsia="黑体" w:hAnsi="Times New Roman" w:cs="Times New Roman"/>
          <w:color w:val="000000" w:themeColor="text1"/>
          <w:lang w:eastAsia="zh-CN"/>
        </w:rPr>
        <w:t>10</w:t>
      </w:r>
      <w:r w:rsidRPr="000207AD">
        <w:rPr>
          <w:rFonts w:ascii="Times New Roman" w:eastAsia="黑体" w:hAnsi="Times New Roman" w:cs="Times New Roman"/>
          <w:color w:val="000000" w:themeColor="text1"/>
          <w:lang w:eastAsia="zh-CN"/>
        </w:rPr>
        <w:t>基因高通量测序检测（</w:t>
      </w:r>
      <w:r w:rsidRPr="000207AD">
        <w:rPr>
          <w:rFonts w:ascii="Times New Roman" w:eastAsia="黑体" w:hAnsi="Times New Roman" w:cs="Times New Roman"/>
          <w:color w:val="000000" w:themeColor="text1"/>
          <w:lang w:eastAsia="zh-CN"/>
        </w:rPr>
        <w:t>CP200</w:t>
      </w:r>
      <w:r w:rsidRPr="000207AD">
        <w:rPr>
          <w:rFonts w:ascii="Times New Roman" w:eastAsia="黑体" w:hAnsi="Times New Roman" w:cs="Times New Roman"/>
          <w:color w:val="000000" w:themeColor="text1"/>
          <w:lang w:eastAsia="zh-CN"/>
        </w:rPr>
        <w:t>）</w:t>
      </w:r>
    </w:p>
    <w:p w14:paraId="304BFD5D"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检测方法：</w:t>
      </w:r>
      <w:r w:rsidRPr="00F77810">
        <w:rPr>
          <w:rFonts w:ascii="Times New Roman" w:eastAsia="黑体" w:hAnsi="Times New Roman" w:cs="Times New Roman"/>
          <w:color w:val="000000" w:themeColor="text1"/>
          <w:lang w:eastAsia="zh-CN"/>
        </w:rPr>
        <w:t>二代测序（分子倒置探针技术（</w:t>
      </w:r>
      <w:r w:rsidRPr="00F77810">
        <w:rPr>
          <w:rFonts w:ascii="Times New Roman" w:eastAsia="黑体" w:hAnsi="Times New Roman" w:cs="Times New Roman"/>
          <w:color w:val="000000" w:themeColor="text1"/>
          <w:lang w:eastAsia="zh-CN"/>
        </w:rPr>
        <w:t>Handle</w:t>
      </w:r>
      <w:r w:rsidRPr="00F77810">
        <w:rPr>
          <w:rFonts w:ascii="Times New Roman" w:eastAsia="黑体" w:hAnsi="Times New Roman" w:cs="Times New Roman"/>
          <w:color w:val="000000" w:themeColor="text1"/>
          <w:lang w:eastAsia="zh-CN"/>
        </w:rPr>
        <w:t>））</w:t>
      </w:r>
    </w:p>
    <w:p w14:paraId="73B9918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检测平台：</w:t>
      </w:r>
      <w:r w:rsidRPr="00F77810">
        <w:rPr>
          <w:rFonts w:ascii="Times New Roman" w:eastAsia="黑体" w:hAnsi="Times New Roman" w:cs="Times New Roman"/>
          <w:color w:val="000000" w:themeColor="text1"/>
          <w:lang w:eastAsia="zh-CN"/>
        </w:rPr>
        <w:t>高通量测序平台</w:t>
      </w:r>
    </w:p>
    <w:p w14:paraId="090EF535" w14:textId="5A1AA375"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标本病理评估：</w:t>
      </w:r>
      <w:r w:rsidRPr="00F77810">
        <w:rPr>
          <w:rFonts w:ascii="Times New Roman" w:eastAsia="黑体" w:hAnsi="Times New Roman" w:cs="Times New Roman"/>
          <w:noProof/>
        </w:rPr>
        <w:drawing>
          <wp:anchor distT="0" distB="0" distL="114300" distR="114300" simplePos="0" relativeHeight="251665408" behindDoc="0" locked="0" layoutInCell="1" allowOverlap="1" wp14:anchorId="20841BC2" wp14:editId="07299734">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sidRPr="00F77810">
        <w:rPr>
          <w:rFonts w:ascii="Times New Roman" w:eastAsia="黑体" w:hAnsi="Times New Roman" w:cs="Times New Roman"/>
          <w:noProof/>
        </w:rPr>
        <w:drawing>
          <wp:anchor distT="0" distB="0" distL="114300" distR="114300" simplePos="0" relativeHeight="251666432" behindDoc="0" locked="0" layoutInCell="1" allowOverlap="1" wp14:anchorId="619A626E" wp14:editId="7ABF0D2B">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sidRPr="00F77810">
        <w:rPr>
          <w:rFonts w:ascii="Times New Roman" w:eastAsia="黑体" w:hAnsi="Times New Roman" w:cs="Times New Roman"/>
          <w:lang w:eastAsia="zh-CN"/>
        </w:rPr>
        <w:t>肿瘤细胞占比</w:t>
      </w:r>
      <w:r w:rsidR="00172A47" w:rsidRPr="00F77810">
        <w:rPr>
          <w:rFonts w:ascii="Times New Roman" w:eastAsia="黑体" w:hAnsi="Times New Roman" w:cs="Times New Roman"/>
          <w:lang w:eastAsia="zh-CN"/>
        </w:rPr>
        <w:t>{%if sample.tumor_content%}{{sample.tumor_content}}{%el</w:t>
      </w:r>
      <w:r w:rsidR="00A44BD2" w:rsidRPr="00F77810">
        <w:rPr>
          <w:rFonts w:ascii="Times New Roman" w:eastAsia="黑体" w:hAnsi="Times New Roman" w:cs="Times New Roman"/>
          <w:lang w:eastAsia="zh-CN"/>
        </w:rPr>
        <w:t>se</w:t>
      </w:r>
      <w:r w:rsidR="00172A47" w:rsidRPr="00F77810">
        <w:rPr>
          <w:rFonts w:ascii="Times New Roman" w:eastAsia="黑体" w:hAnsi="Times New Roman" w:cs="Times New Roman"/>
          <w:lang w:eastAsia="zh-CN"/>
        </w:rPr>
        <w:t>%}{%if lib_quality_control and lib_quality_control.lib_dna_qc and lib_quality_control.lib_dna_qc.tumor_content%}{{lib_quality_control.lib_dna_qc.tumor_content}}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else</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 xml:space="preserve">  </w:t>
      </w:r>
      <w:r w:rsidR="00172A47" w:rsidRPr="00F77810">
        <w:rPr>
          <w:rFonts w:ascii="Times New Roman" w:eastAsia="黑体" w:hAnsi="Times New Roman" w:cs="Times New Roman"/>
          <w:lang w:eastAsia="zh-CN"/>
        </w:rPr>
        <w:t>{%endif%}{%endif%}</w:t>
      </w:r>
      <w:r w:rsidRPr="00F77810">
        <w:rPr>
          <w:rFonts w:ascii="Times New Roman" w:eastAsia="黑体" w:hAnsi="Times New Roman" w:cs="Times New Roman"/>
          <w:lang w:eastAsia="zh-CN"/>
        </w:rPr>
        <w:t>，肿瘤细胞数</w:t>
      </w:r>
      <w:r w:rsidR="00C57B58" w:rsidRPr="00F77810">
        <w:rPr>
          <w:rFonts w:ascii="Times New Roman" w:eastAsia="黑体" w:hAnsi="Times New Roman" w:cs="Times New Roman"/>
          <w:lang w:eastAsia="zh-CN"/>
        </w:rPr>
        <w:t>{{</w:t>
      </w:r>
      <w:r w:rsidR="002D5D8C" w:rsidRPr="00F77810">
        <w:rPr>
          <w:rFonts w:ascii="Times New Roman" w:eastAsia="黑体" w:hAnsi="Times New Roman" w:cs="Times New Roman"/>
        </w:rPr>
        <w:t>sample.</w:t>
      </w:r>
      <w:r w:rsidR="00C57B58" w:rsidRPr="00F77810">
        <w:rPr>
          <w:rFonts w:ascii="Times New Roman" w:eastAsia="黑体" w:hAnsi="Times New Roman" w:cs="Times New Roman"/>
          <w:lang w:eastAsia="zh-CN"/>
        </w:rPr>
        <w:t>sample_amount</w:t>
      </w:r>
      <w:r w:rsidR="006163C6">
        <w:rPr>
          <w:rFonts w:ascii="Times New Roman" w:eastAsia="黑体" w:hAnsi="Times New Roman" w:cs="Times New Roman"/>
          <w:lang w:eastAsia="zh-CN"/>
        </w:rPr>
        <w:t>|</w:t>
      </w:r>
      <w:r w:rsidR="006163C6">
        <w:rPr>
          <w:rFonts w:ascii="Times New Roman" w:eastAsia="黑体" w:hAnsi="Times New Roman" w:cs="Times New Roman" w:hint="eastAsia"/>
          <w:lang w:eastAsia="zh-CN"/>
        </w:rPr>
        <w:t>e</w:t>
      </w:r>
      <w:r w:rsidR="00C6303E" w:rsidRPr="00F77810">
        <w:rPr>
          <w:rFonts w:ascii="Times New Roman" w:eastAsia="黑体" w:hAnsi="Times New Roman" w:cs="Times New Roman"/>
          <w:lang w:eastAsia="zh-CN"/>
        </w:rPr>
        <w:t>| default("</w:t>
      </w:r>
      <w:r w:rsidR="00F72FB2" w:rsidRPr="00F77810">
        <w:rPr>
          <w:rFonts w:ascii="Times New Roman" w:eastAsia="黑体" w:hAnsi="Times New Roman" w:cs="Times New Roman"/>
          <w:lang w:eastAsia="zh-CN"/>
        </w:rPr>
        <w:t xml:space="preserve">    </w:t>
      </w:r>
      <w:r w:rsidR="00C6303E" w:rsidRPr="00F77810">
        <w:rPr>
          <w:rFonts w:ascii="Times New Roman" w:eastAsia="黑体" w:hAnsi="Times New Roman" w:cs="Times New Roman"/>
          <w:lang w:eastAsia="zh-CN"/>
        </w:rPr>
        <w:t>", true)</w:t>
      </w:r>
      <w:r w:rsidR="00C57B58" w:rsidRPr="00F77810">
        <w:rPr>
          <w:rFonts w:ascii="Times New Roman" w:eastAsia="黑体" w:hAnsi="Times New Roman" w:cs="Times New Roman"/>
          <w:lang w:eastAsia="zh-CN"/>
        </w:rPr>
        <w:t>}}</w:t>
      </w:r>
      <w:r w:rsidRPr="00F77810">
        <w:rPr>
          <w:rFonts w:ascii="Times New Roman" w:eastAsia="黑体" w:hAnsi="Times New Roman" w:cs="Times New Roman"/>
          <w:lang w:eastAsia="zh-CN"/>
        </w:rPr>
        <w:t>个。（不作为病理诊断）</w:t>
      </w:r>
    </w:p>
    <w:p w14:paraId="6233BC09" w14:textId="36F4CFE1" w:rsidR="00F92A03" w:rsidRPr="0041031E" w:rsidRDefault="00FE0604" w:rsidP="009E358D">
      <w:pPr>
        <w:overflowPunct w:val="0"/>
        <w:spacing w:line="360" w:lineRule="auto"/>
        <w:ind w:left="1054" w:hangingChars="500" w:hanging="1054"/>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检测说明：</w:t>
      </w:r>
      <w:r w:rsidRPr="0041031E">
        <w:rPr>
          <w:rFonts w:ascii="Times New Roman" w:eastAsia="黑体" w:hAnsi="Times New Roman" w:cs="Times New Roman"/>
          <w:color w:val="000000" w:themeColor="text1"/>
          <w:lang w:eastAsia="zh-CN"/>
        </w:rPr>
        <w:t>检测范围覆盖含</w:t>
      </w:r>
      <w:r w:rsidRPr="0041031E">
        <w:rPr>
          <w:rFonts w:ascii="Times New Roman" w:eastAsia="黑体" w:hAnsi="Times New Roman" w:cs="Times New Roman"/>
          <w:color w:val="000000" w:themeColor="text1"/>
          <w:lang w:eastAsia="zh-CN"/>
        </w:rPr>
        <w:t>EGFR/ALK/ROS1/RET/KRAS/NRAS/PIK3CA/BRAF/HER2/MET</w:t>
      </w:r>
      <w:r w:rsidRPr="0041031E">
        <w:rPr>
          <w:rFonts w:ascii="Times New Roman" w:eastAsia="黑体" w:hAnsi="Times New Roman" w:cs="Times New Roman"/>
          <w:color w:val="000000" w:themeColor="text1"/>
          <w:lang w:eastAsia="zh-CN"/>
        </w:rPr>
        <w:t>等</w:t>
      </w:r>
      <w:r w:rsidRPr="0041031E">
        <w:rPr>
          <w:rFonts w:ascii="Times New Roman" w:eastAsia="黑体" w:hAnsi="Times New Roman" w:cs="Times New Roman"/>
          <w:color w:val="000000" w:themeColor="text1"/>
          <w:lang w:eastAsia="zh-CN"/>
        </w:rPr>
        <w:t>201</w:t>
      </w:r>
      <w:r w:rsidRPr="0041031E">
        <w:rPr>
          <w:rFonts w:ascii="Times New Roman" w:eastAsia="黑体" w:hAnsi="Times New Roman" w:cs="Times New Roman"/>
          <w:color w:val="000000" w:themeColor="text1"/>
          <w:lang w:eastAsia="zh-CN"/>
        </w:rPr>
        <w:t>个基因，这些基因与已获批或临床研究阶段靶向药物的标志物相关。可检测目标区域范围内的点突变、插入缺失、融合、拷贝数扩增、微卫星状态和化疗药物代谢相关酶类多态性位点。</w:t>
      </w:r>
      <w:r w:rsidRPr="0041031E">
        <w:rPr>
          <w:rFonts w:ascii="Times New Roman" w:eastAsia="黑体" w:hAnsi="Times New Roman" w:cs="Times New Roman"/>
          <w:b/>
          <w:bCs/>
          <w:color w:val="000000" w:themeColor="text1"/>
          <w:lang w:eastAsia="zh-CN"/>
        </w:rPr>
        <w:t>检测结果只对此样本负责，详细临床意义建议咨询主诊医生。</w:t>
      </w:r>
    </w:p>
    <w:p w14:paraId="583A145C" w14:textId="217B4908" w:rsidR="00F92A03" w:rsidRDefault="00FE0604" w:rsidP="009E358D">
      <w:pPr>
        <w:overflowPunct w:val="0"/>
        <w:spacing w:line="48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2835"/>
        <w:gridCol w:w="2625"/>
        <w:gridCol w:w="2625"/>
        <w:gridCol w:w="2415"/>
      </w:tblGrid>
      <w:tr w:rsidR="00CE09D3" w:rsidRPr="000207AD" w14:paraId="27CE19D0" w14:textId="66E3C524" w:rsidTr="009275E8">
        <w:trPr>
          <w:cnfStyle w:val="100000000000" w:firstRow="1" w:lastRow="0" w:firstColumn="0" w:lastColumn="0" w:oddVBand="0" w:evenVBand="0" w:oddHBand="0" w:evenHBand="0" w:firstRowFirstColumn="0" w:firstRowLastColumn="0" w:lastRowFirstColumn="0" w:lastRowLastColumn="0"/>
          <w:trHeight w:val="567"/>
        </w:trPr>
        <w:tc>
          <w:tcPr>
            <w:tcW w:w="1350" w:type="pct"/>
          </w:tcPr>
          <w:p w14:paraId="183FA842" w14:textId="77777777" w:rsidR="00CE09D3" w:rsidRPr="000207AD" w:rsidRDefault="00CE09D3"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检测项</w:t>
            </w:r>
          </w:p>
        </w:tc>
        <w:tc>
          <w:tcPr>
            <w:tcW w:w="3650" w:type="pct"/>
            <w:gridSpan w:val="3"/>
          </w:tcPr>
          <w:p w14:paraId="4B0ED696" w14:textId="06162BBB" w:rsidR="00CE09D3" w:rsidRPr="000207AD" w:rsidRDefault="00CE09D3" w:rsidP="009E358D">
            <w:pPr>
              <w:overflowPunct w:val="0"/>
              <w:rPr>
                <w:rFonts w:ascii="Times New Roman" w:eastAsia="黑体" w:hAnsi="Times New Roman" w:cs="Times New Roman"/>
                <w:bCs/>
                <w:color w:val="auto"/>
                <w:sz w:val="20"/>
                <w:szCs w:val="20"/>
              </w:rPr>
            </w:pPr>
            <w:r w:rsidRPr="000207AD">
              <w:rPr>
                <w:rFonts w:ascii="Times New Roman" w:eastAsia="黑体" w:hAnsi="Times New Roman" w:cs="Times New Roman"/>
                <w:bCs/>
                <w:color w:val="auto"/>
                <w:sz w:val="20"/>
                <w:szCs w:val="20"/>
              </w:rPr>
              <w:t>检测结果</w:t>
            </w:r>
          </w:p>
        </w:tc>
      </w:tr>
      <w:tr w:rsidR="000622F9" w:rsidRPr="000207AD" w14:paraId="6389E25A" w14:textId="134B1089" w:rsidTr="009275E8">
        <w:trPr>
          <w:trHeight w:val="454"/>
        </w:trPr>
        <w:tc>
          <w:tcPr>
            <w:tcW w:w="5000" w:type="pct"/>
            <w:gridSpan w:val="4"/>
          </w:tcPr>
          <w:p w14:paraId="41C61BA8" w14:textId="748FA8BA" w:rsidR="000622F9" w:rsidRPr="000207AD" w:rsidRDefault="000622F9" w:rsidP="00E87F17">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 %}</w:t>
            </w:r>
          </w:p>
        </w:tc>
      </w:tr>
      <w:tr w:rsidR="00F77810" w:rsidRPr="000207AD" w14:paraId="287540B5" w14:textId="77777777" w:rsidTr="009275E8">
        <w:trPr>
          <w:trHeight w:val="454"/>
        </w:trPr>
        <w:tc>
          <w:tcPr>
            <w:tcW w:w="5000" w:type="pct"/>
            <w:gridSpan w:val="4"/>
          </w:tcPr>
          <w:p w14:paraId="5352BEF9" w14:textId="24A72DE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w:t>
            </w:r>
            <w:r>
              <w:rPr>
                <w:rFonts w:ascii="Times New Roman" w:eastAsia="黑体" w:hAnsi="Times New Roman" w:cs="Times New Roman"/>
                <w:color w:val="auto"/>
                <w:sz w:val="20"/>
                <w:szCs w:val="20"/>
                <w:lang w:eastAsia="zh-CN"/>
              </w:rPr>
              <w:t xml:space="preserve">|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D236CD" w:rsidRPr="00195B91" w14:paraId="5AA8D219" w14:textId="77777777" w:rsidTr="009275E8">
        <w:tc>
          <w:tcPr>
            <w:tcW w:w="1350" w:type="pct"/>
          </w:tcPr>
          <w:p w14:paraId="07E51CA4" w14:textId="6EC118E6" w:rsidR="00D236CD" w:rsidRPr="00195B91" w:rsidRDefault="00D236CD" w:rsidP="000622F9">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{%vm%}</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类变异</w:t>
            </w:r>
          </w:p>
        </w:tc>
        <w:tc>
          <w:tcPr>
            <w:tcW w:w="1250" w:type="pct"/>
          </w:tcPr>
          <w:p w14:paraId="5237D643"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4323AAA5" w14:textId="20A693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a.var1.bio_category == “Snvindel”%}</w:t>
            </w:r>
          </w:p>
          <w:p w14:paraId="4A5661C5" w14:textId="2115C5A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EF196A2" w14:textId="154250F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var1.judge_mergeMET%}</w:t>
            </w:r>
          </w:p>
          <w:p w14:paraId="452CBD69" w14:textId="2284DE3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06B4906" w14:textId="39ECFF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EDD49E4" w14:textId="5412EC3A"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“Cnv”%}</w:t>
            </w:r>
          </w:p>
          <w:p w14:paraId="5A687A15" w14:textId="341784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752051B1" w14:textId="03C4FE6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“Sv”%}</w:t>
            </w:r>
          </w:p>
          <w:p w14:paraId="73EAD9E0" w14:textId="70FD9F25"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a.var1.five_prime_gene ==”MET” and a.var1.three_prime_gene ==”MET”%}</w:t>
            </w:r>
          </w:p>
          <w:p w14:paraId="13B559D8" w14:textId="0E82C33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{{a.var1.copies}} copies</w:t>
            </w:r>
          </w:p>
          <w:p w14:paraId="2F446380" w14:textId="6EB5ABB4"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9722977" w14:textId="66C07D35"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.merge_sv_list%}</w:t>
            </w:r>
          </w:p>
          <w:p w14:paraId="7BAD744C"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8C76229" w14:textId="7C7CD911" w:rsidR="00D23D74" w:rsidRPr="00195B91" w:rsidRDefault="00D23D74"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2A7103EA" w14:textId="0C13FDD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AFE513" w14:textId="75FCEFD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F3E52B"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1AB5F3D"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7B888782" w14:textId="16717EF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250" w:type="pct"/>
          </w:tcPr>
          <w:p w14:paraId="2FE894EF" w14:textId="04B070C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w:t>
            </w:r>
          </w:p>
          <w:p w14:paraId="08A65052" w14:textId="038954A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a.var2.bio_category == “Snvindel”%}</w:t>
            </w:r>
          </w:p>
          <w:p w14:paraId="6F6415CE" w14:textId="339EA3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6DA56CA1" w14:textId="6B7D95C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var2.judge_mergeMET%}</w:t>
            </w:r>
          </w:p>
          <w:p w14:paraId="7E4552CC" w14:textId="300F496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4486551E" w14:textId="0A4DA93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07C4739" w14:textId="6060EA1C"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“Cnv”%}</w:t>
            </w:r>
          </w:p>
          <w:p w14:paraId="6AC5420D" w14:textId="47A6B1D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C83DFBD" w14:textId="61014EA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“Sv”%}</w:t>
            </w:r>
          </w:p>
          <w:p w14:paraId="5A2B289B" w14:textId="1B96CCD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a.var2.five_prime_gene ==”MET” and a.var2.three_prime_gene ==”MET”%}</w:t>
            </w:r>
          </w:p>
          <w:p w14:paraId="44C19F12" w14:textId="3F4893CE"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{{a.var2.copies}} copies</w:t>
            </w:r>
          </w:p>
          <w:p w14:paraId="53004A6F" w14:textId="77CBA01B"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C3F95B" w14:textId="2970E2A9"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.merge_sv_list%}</w:t>
            </w:r>
          </w:p>
          <w:p w14:paraId="5C41F0FF"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68C757C7"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6BE5303F" w14:textId="72A8025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278E31C" w14:textId="3E97F4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2AD9DB0"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59872DB8"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3FC36E74" w14:textId="31F1E24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50" w:type="pct"/>
          </w:tcPr>
          <w:p w14:paraId="11E653A6" w14:textId="76CE378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w:t>
            </w:r>
          </w:p>
          <w:p w14:paraId="4C23AFEA" w14:textId="668BFF2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a.var3.bio_category == “Snvindel”%}</w:t>
            </w:r>
          </w:p>
          <w:p w14:paraId="10208F15" w14:textId="144C98A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4C1DE1C2" w14:textId="618675BD"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var3.judge_mergeMET%}</w:t>
            </w:r>
          </w:p>
          <w:p w14:paraId="316AB41B" w14:textId="7E5FBC7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58C4779" w14:textId="4B8E00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19EDABA" w14:textId="21BC07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“Cnv”%}</w:t>
            </w:r>
          </w:p>
          <w:p w14:paraId="5639EF61" w14:textId="22D67A3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07A145F7" w14:textId="262A42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“Sv”%}</w:t>
            </w:r>
          </w:p>
          <w:p w14:paraId="5105D385" w14:textId="335F875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a.var3.five_prime_gene ==”MET” and a.var3.three_prime_gene ==”MET”%}</w:t>
            </w:r>
          </w:p>
          <w:p w14:paraId="67907765" w14:textId="5869492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{{a.var3.copies}} copies</w:t>
            </w:r>
          </w:p>
          <w:p w14:paraId="2C4154FB" w14:textId="0942E433"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1E4027D2" w14:textId="474350BA"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.merge_sv_list%}</w:t>
            </w:r>
          </w:p>
          <w:p w14:paraId="1E4469B9"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198AE28"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1B991DB0" w14:textId="01CABF3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C14B0F1" w14:textId="5A166E2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20D4FCBF"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25F0F425"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47712518" w14:textId="27D2F13B" w:rsidR="00D236CD" w:rsidRPr="00195B91"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D236CD" w:rsidRPr="000207AD" w14:paraId="3B6416ED" w14:textId="77777777" w:rsidTr="009275E8">
        <w:trPr>
          <w:trHeight w:val="454"/>
        </w:trPr>
        <w:tc>
          <w:tcPr>
            <w:tcW w:w="1350" w:type="pct"/>
          </w:tcPr>
          <w:p w14:paraId="7009D149" w14:textId="186988B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58FEA09A" w14:textId="135D1E01"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D236CD" w:rsidRPr="000207AD" w14:paraId="49DF2B7B" w14:textId="77777777" w:rsidTr="009275E8">
        <w:trPr>
          <w:trHeight w:val="454"/>
        </w:trPr>
        <w:tc>
          <w:tcPr>
            <w:tcW w:w="1350" w:type="pct"/>
          </w:tcPr>
          <w:p w14:paraId="326C835C" w14:textId="23AE490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6368E327" w14:textId="7520417D"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D236CD" w:rsidRPr="000207AD" w14:paraId="27E288F5" w14:textId="77777777" w:rsidTr="009275E8">
        <w:trPr>
          <w:trHeight w:hRule="exact" w:val="454"/>
        </w:trPr>
        <w:tc>
          <w:tcPr>
            <w:tcW w:w="1350" w:type="pct"/>
          </w:tcPr>
          <w:p w14:paraId="0169A63C" w14:textId="7034004F" w:rsidR="00D236CD" w:rsidRPr="000207AD" w:rsidRDefault="00EF1D4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6CB99DAB" w14:textId="576AA960" w:rsidR="00D236CD" w:rsidRPr="000207AD" w:rsidRDefault="00D236CD"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5C4AD9E5" w14:textId="77777777" w:rsidTr="009275E8">
        <w:trPr>
          <w:trHeight w:val="454"/>
        </w:trPr>
        <w:tc>
          <w:tcPr>
            <w:tcW w:w="5000" w:type="pct"/>
            <w:gridSpan w:val="4"/>
          </w:tcPr>
          <w:p w14:paraId="71BF8B2B" w14:textId="0B9039C2"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5A5B0476" w14:textId="77777777" w:rsidTr="009275E8">
        <w:trPr>
          <w:trHeight w:val="454"/>
        </w:trPr>
        <w:tc>
          <w:tcPr>
            <w:tcW w:w="5000" w:type="pct"/>
            <w:gridSpan w:val="4"/>
          </w:tcPr>
          <w:p w14:paraId="26DF2A00" w14:textId="1D8315CC" w:rsidR="000622F9" w:rsidRPr="00EC13AE"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var.var_somatic.level_II %}</w:t>
            </w:r>
          </w:p>
        </w:tc>
      </w:tr>
      <w:tr w:rsidR="00F77810" w:rsidRPr="000207AD" w14:paraId="79C1AD18" w14:textId="77777777" w:rsidTr="009275E8">
        <w:trPr>
          <w:trHeight w:val="454"/>
        </w:trPr>
        <w:tc>
          <w:tcPr>
            <w:tcW w:w="5000" w:type="pct"/>
            <w:gridSpan w:val="4"/>
          </w:tcPr>
          <w:p w14:paraId="6835F9EB" w14:textId="6A61C6F1"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var.var_somatic.level_II</w:t>
            </w:r>
            <w:r>
              <w:rPr>
                <w:rFonts w:ascii="Times New Roman" w:eastAsia="黑体" w:hAnsi="Times New Roman" w:cs="Times New Roman"/>
                <w:color w:val="auto"/>
                <w:sz w:val="20"/>
                <w:szCs w:val="20"/>
                <w:lang w:eastAsia="zh-CN"/>
              </w:rPr>
              <w:t xml:space="preserve"> |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E42DBC" w:rsidRPr="005943BE" w14:paraId="10D89503" w14:textId="681FC53C" w:rsidTr="009275E8">
        <w:tc>
          <w:tcPr>
            <w:tcW w:w="1350" w:type="pct"/>
          </w:tcPr>
          <w:p w14:paraId="1A3DFA07" w14:textId="04A46BDD" w:rsidR="00E42DBC" w:rsidRPr="005943BE" w:rsidRDefault="002D1C0D" w:rsidP="00E42DBC">
            <w:pPr>
              <w:overflowPunct w:val="0"/>
              <w:rPr>
                <w:rFonts w:ascii="Times New Roman" w:eastAsia="黑体" w:hAnsi="Times New Roman" w:cs="Times New Roman"/>
                <w:color w:val="auto"/>
                <w:sz w:val="20"/>
                <w:szCs w:val="20"/>
                <w:lang w:eastAsia="zh-CN"/>
              </w:rPr>
            </w:pPr>
            <w:r w:rsidRPr="005943BE">
              <w:rPr>
                <w:rFonts w:ascii="Times New Roman" w:eastAsia="黑体" w:hAnsi="Times New Roman" w:cs="Times New Roman"/>
                <w:b/>
                <w:bCs/>
                <w:color w:val="auto"/>
                <w:sz w:val="20"/>
                <w:szCs w:val="20"/>
                <w:lang w:eastAsia="zh-CN"/>
              </w:rPr>
              <w:lastRenderedPageBreak/>
              <w:t>{%vm%}</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类变异</w:t>
            </w:r>
          </w:p>
        </w:tc>
        <w:tc>
          <w:tcPr>
            <w:tcW w:w="1250" w:type="pct"/>
          </w:tcPr>
          <w:p w14:paraId="050F18C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w:t>
            </w:r>
          </w:p>
          <w:p w14:paraId="2F369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a.var1.bio_category == “Snvindel”%}</w:t>
            </w:r>
          </w:p>
          <w:p w14:paraId="5B82CF4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a.var1.hgvs_p != “p.?”%}{{a.var1.hgvs_p_FJFY }}{%else%}{{a.var1.hgvs_c}}{%endif%}</w:t>
            </w:r>
          </w:p>
          <w:p w14:paraId="44562C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var1.judge_mergeMET%}</w:t>
            </w:r>
          </w:p>
          <w:p w14:paraId="39088BC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17E6142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70A0CA8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a.var1.bio_category == “Cnv”%}</w:t>
            </w:r>
          </w:p>
          <w:p w14:paraId="63858DA1"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{{a.var1.cn_mean}} copies</w:t>
            </w:r>
          </w:p>
          <w:p w14:paraId="1597408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 {%p elif a.var1.bio_category == “Sv”%}</w:t>
            </w:r>
          </w:p>
          <w:p w14:paraId="6692D86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a.var1.five_prime_gene ==”MET” and a.var1.three_prime_gene ==”MET”%}</w:t>
            </w:r>
          </w:p>
          <w:p w14:paraId="2A85AA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{{a.var1.copies}} copies</w:t>
            </w:r>
          </w:p>
          <w:p w14:paraId="64EDFF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694A698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.merge_sv_list%}</w:t>
            </w:r>
          </w:p>
          <w:p w14:paraId="66BF19A9"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C485C62" w14:textId="77777777" w:rsidR="00FD2317" w:rsidRPr="00195B91"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616E29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A3366A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0F53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5982E8A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41A344A2" w14:textId="0E24D85E" w:rsidR="00E42DBC" w:rsidRPr="005943BE" w:rsidRDefault="00E42DBC" w:rsidP="00E42DBC">
            <w:pPr>
              <w:overflowPunct w:val="0"/>
              <w:spacing w:beforeLines="10" w:before="24" w:afterLines="10" w:after="24"/>
              <w:jc w:val="both"/>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250" w:type="pct"/>
          </w:tcPr>
          <w:p w14:paraId="6662EE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w:t>
            </w:r>
          </w:p>
          <w:p w14:paraId="7C662B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a.var2.bio_category == “Snvindel”%}</w:t>
            </w:r>
          </w:p>
          <w:p w14:paraId="76981C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a.var2.hgvs_p != “p.?”%}{{a.var2.hgvs_p_FJFY }}{%else%}{{a.var2.hgvs_c}}{%endif%}</w:t>
            </w:r>
          </w:p>
          <w:p w14:paraId="44990A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var2.judge_mergeMET%}</w:t>
            </w:r>
          </w:p>
          <w:p w14:paraId="3E2D241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64CE19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1C7C90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“Cnv”%}</w:t>
            </w:r>
          </w:p>
          <w:p w14:paraId="78776A9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{{a.var2.cn_mean}} copies</w:t>
            </w:r>
          </w:p>
          <w:p w14:paraId="18409E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“Sv”%}</w:t>
            </w:r>
          </w:p>
          <w:p w14:paraId="0210ACD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a.var2.five_prime_gene ==”MET” and a.var2.three_prime_gene ==”MET”%}</w:t>
            </w:r>
          </w:p>
          <w:p w14:paraId="54C3B7D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{{a.var2.copies}} copies</w:t>
            </w:r>
          </w:p>
          <w:p w14:paraId="7370264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08BE2178"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.merge_sv_list%}</w:t>
            </w:r>
          </w:p>
          <w:p w14:paraId="01169B4A"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5B501D2E"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526FAB0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01B2D8"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936C6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2578B1B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192C2B24" w14:textId="22462BEC"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150" w:type="pct"/>
          </w:tcPr>
          <w:p w14:paraId="6A9CF12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w:t>
            </w:r>
          </w:p>
          <w:p w14:paraId="21DBD47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a.var3.bio_category == “Snvindel”%}</w:t>
            </w:r>
          </w:p>
          <w:p w14:paraId="097279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a.var3.hgvs_p != “p.?”%}{{a.var3.hgvs_p_FJFY }}{%else%}{{a.var3.hgvs_c}}{%endif%}</w:t>
            </w:r>
          </w:p>
          <w:p w14:paraId="07A44E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var3.judge_mergeMET%}</w:t>
            </w:r>
          </w:p>
          <w:p w14:paraId="457486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22513E9F"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DC1CE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“Cnv”%}</w:t>
            </w:r>
          </w:p>
          <w:p w14:paraId="144D73C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{{a.var3.cn_mean}} copies</w:t>
            </w:r>
          </w:p>
          <w:p w14:paraId="7A606DEA"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“Sv”%}</w:t>
            </w:r>
          </w:p>
          <w:p w14:paraId="6065A02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a.var3.five_prime_gene ==”MET” and a.var3.three_prime_gene ==”MET”%}</w:t>
            </w:r>
          </w:p>
          <w:p w14:paraId="35BE7CB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{{a.var3.copies}} copies</w:t>
            </w:r>
          </w:p>
          <w:p w14:paraId="67C281C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A8D37E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.merge_sv_list%}</w:t>
            </w:r>
          </w:p>
          <w:p w14:paraId="36A6426E"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234F4191"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37AB93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4C4802E7"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1A435B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3AE0A4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25DE7A65" w14:textId="16CDC467"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r>
      <w:tr w:rsidR="00F77810" w:rsidRPr="000207AD" w14:paraId="51C7DF6F" w14:textId="77777777" w:rsidTr="009275E8">
        <w:trPr>
          <w:trHeight w:val="454"/>
        </w:trPr>
        <w:tc>
          <w:tcPr>
            <w:tcW w:w="5000" w:type="pct"/>
            <w:gridSpan w:val="4"/>
          </w:tcPr>
          <w:p w14:paraId="1DEABFAC" w14:textId="5B8B4D2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F77810" w:rsidRPr="000207AD" w14:paraId="309A8050" w14:textId="77777777" w:rsidTr="009275E8">
        <w:trPr>
          <w:trHeight w:val="454"/>
        </w:trPr>
        <w:tc>
          <w:tcPr>
            <w:tcW w:w="5000" w:type="pct"/>
            <w:gridSpan w:val="4"/>
          </w:tcPr>
          <w:p w14:paraId="52E83087" w14:textId="031688A4"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0622F9" w:rsidRPr="000207AD" w14:paraId="493D00F0" w14:textId="77777777" w:rsidTr="009275E8">
        <w:trPr>
          <w:trHeight w:hRule="exact" w:val="454"/>
        </w:trPr>
        <w:tc>
          <w:tcPr>
            <w:tcW w:w="1350" w:type="pct"/>
          </w:tcPr>
          <w:p w14:paraId="561947A5" w14:textId="64A0E7A3" w:rsidR="000622F9" w:rsidRPr="000207AD" w:rsidRDefault="002D1C0D"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22DE67B3" w14:textId="01789544" w:rsidR="000622F9" w:rsidRPr="000207AD" w:rsidRDefault="000622F9"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151A1C29" w14:textId="77777777" w:rsidTr="009275E8">
        <w:trPr>
          <w:trHeight w:val="454"/>
        </w:trPr>
        <w:tc>
          <w:tcPr>
            <w:tcW w:w="5000" w:type="pct"/>
            <w:gridSpan w:val="4"/>
          </w:tcPr>
          <w:p w14:paraId="4E4DAE07" w14:textId="126466B7"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7F24E38C" w14:textId="630A483C" w:rsidTr="009275E8">
        <w:trPr>
          <w:trHeight w:val="454"/>
        </w:trPr>
        <w:tc>
          <w:tcPr>
            <w:tcW w:w="1350" w:type="pct"/>
          </w:tcPr>
          <w:p w14:paraId="685E3DCC" w14:textId="7777777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650" w:type="pct"/>
            <w:gridSpan w:val="3"/>
          </w:tcPr>
          <w:p w14:paraId="0EDD6A5C"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if msi.var_id == “MSI-H”%}</w:t>
            </w:r>
          </w:p>
          <w:p w14:paraId="5F460AF6"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1D1F5A68"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{%p else%}</w:t>
            </w:r>
          </w:p>
          <w:p w14:paraId="56DC15DB"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1C8213F2" w14:textId="543F56BD"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0622F9" w:rsidRPr="000207AD" w14:paraId="1F72D36E" w14:textId="4543DED7" w:rsidTr="009275E8">
        <w:trPr>
          <w:trHeight w:val="454"/>
        </w:trPr>
        <w:tc>
          <w:tcPr>
            <w:tcW w:w="5000" w:type="pct"/>
            <w:gridSpan w:val="4"/>
          </w:tcPr>
          <w:p w14:paraId="57C8B339" w14:textId="3284A899"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{%tr if “</w:t>
            </w:r>
            <w:r w:rsidRPr="000207AD">
              <w:rPr>
                <w:rFonts w:ascii="Times New Roman" w:eastAsia="黑体" w:hAnsi="Times New Roman" w:cs="Times New Roman"/>
                <w:color w:val="auto"/>
                <w:sz w:val="20"/>
                <w:szCs w:val="20"/>
                <w:lang w:eastAsia="zh-CN"/>
              </w:rPr>
              <w:t>胃癌</w:t>
            </w:r>
            <w:r w:rsidRPr="000207AD">
              <w:rPr>
                <w:rFonts w:ascii="Times New Roman" w:eastAsia="黑体" w:hAnsi="Times New Roman" w:cs="Times New Roman"/>
                <w:color w:val="auto"/>
                <w:sz w:val="20"/>
                <w:szCs w:val="20"/>
                <w:lang w:eastAsia="zh-CN"/>
              </w:rPr>
              <w:t>” in sample.tumor_list and “</w:t>
            </w:r>
            <w:r w:rsidRPr="000207AD">
              <w:rPr>
                <w:rFonts w:ascii="Times New Roman" w:eastAsia="黑体" w:hAnsi="Times New Roman" w:cs="Times New Roman"/>
                <w:color w:val="auto"/>
                <w:sz w:val="20"/>
                <w:szCs w:val="20"/>
                <w:lang w:eastAsia="zh-CN"/>
              </w:rPr>
              <w:t>实体瘤</w:t>
            </w:r>
            <w:r w:rsidRPr="000207AD">
              <w:rPr>
                <w:rFonts w:ascii="Times New Roman" w:eastAsia="黑体" w:hAnsi="Times New Roman" w:cs="Times New Roman"/>
                <w:color w:val="auto"/>
                <w:sz w:val="20"/>
                <w:szCs w:val="20"/>
                <w:lang w:eastAsia="zh-CN"/>
              </w:rPr>
              <w:t>” not in sample.tumor_names_cn%}</w:t>
            </w:r>
          </w:p>
        </w:tc>
      </w:tr>
      <w:tr w:rsidR="000622F9" w:rsidRPr="000207AD" w14:paraId="5765B1F0" w14:textId="499078BC" w:rsidTr="009275E8">
        <w:trPr>
          <w:trHeight w:val="454"/>
        </w:trPr>
        <w:tc>
          <w:tcPr>
            <w:tcW w:w="1350" w:type="pct"/>
          </w:tcPr>
          <w:p w14:paraId="410F4F8D" w14:textId="3886B3C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胃癌分子分型相关标志物</w:t>
            </w:r>
          </w:p>
        </w:tc>
        <w:tc>
          <w:tcPr>
            <w:tcW w:w="3650" w:type="pct"/>
            <w:gridSpan w:val="3"/>
          </w:tcPr>
          <w:p w14:paraId="30C2B06D"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if var.GA_type.ebv_type.ebv_type == “P” or msi.var_id == “MSI-H” or var.GA_type.gs_sum or var.GA_type.cin_sum%}</w:t>
            </w:r>
          </w:p>
          <w:p w14:paraId="37F7260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if var.GA_type.ebv_type.ebv_type == “P” or msi.var_id == “MSI-H”%}</w:t>
            </w:r>
          </w:p>
          <w:p w14:paraId="1F7AD1F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45D65231"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p>
          <w:p w14:paraId="4A1BEAA1"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C05119C"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msi.var_id == “MSI-H” and var.GA_type.ebv_type.ebv_type != “P”%}</w:t>
            </w:r>
          </w:p>
          <w:p w14:paraId="59814F75" w14:textId="469B5427"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w:t>
            </w:r>
            <w:r w:rsidR="000622F9">
              <w:rPr>
                <w:rFonts w:ascii="Times New Roman" w:eastAsia="黑体" w:hAnsi="Times New Roman" w:cs="Times New Roman"/>
                <w:color w:val="auto"/>
                <w:sz w:val="20"/>
                <w:szCs w:val="20"/>
                <w:lang w:eastAsia="zh-CN"/>
              </w:rPr>
              <w:t>-H</w:t>
            </w:r>
            <w:r w:rsidR="000622F9" w:rsidRPr="000207AD">
              <w:rPr>
                <w:rFonts w:ascii="Times New Roman" w:eastAsia="黑体" w:hAnsi="Times New Roman" w:cs="Times New Roman"/>
                <w:color w:val="auto"/>
                <w:sz w:val="20"/>
                <w:szCs w:val="20"/>
                <w:lang w:eastAsia="zh-CN"/>
              </w:rPr>
              <w:t>）</w:t>
            </w:r>
          </w:p>
          <w:p w14:paraId="50D227C6"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94CC2D4"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00DB0813"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sz w:val="17"/>
                <w:szCs w:val="17"/>
              </w:rPr>
              <w:t>{%if var.GA_type.ebv_sum %}</w:t>
            </w:r>
            <w:r w:rsidRPr="000207AD">
              <w:rPr>
                <w:rFonts w:ascii="Times New Roman" w:eastAsia="黑体" w:hAnsi="Times New Roman" w:cs="Times New Roman"/>
                <w:sz w:val="17"/>
                <w:szCs w:val="17"/>
              </w:rPr>
              <w:t>，</w:t>
            </w:r>
            <w:r w:rsidRPr="00E87F17">
              <w:rPr>
                <w:rFonts w:ascii="Times New Roman" w:eastAsia="黑体" w:hAnsi="Times New Roman" w:cs="Times New Roman"/>
                <w:sz w:val="20"/>
                <w:szCs w:val="20"/>
              </w:rPr>
              <w:t>{{var.GA_type.ebv_sum}}</w:t>
            </w:r>
            <w:r w:rsidRPr="000207AD">
              <w:rPr>
                <w:rFonts w:ascii="Times New Roman" w:eastAsia="黑体" w:hAnsi="Times New Roman" w:cs="Times New Roman"/>
                <w:sz w:val="17"/>
                <w:szCs w:val="17"/>
              </w:rPr>
              <w:t>{%endif%}</w:t>
            </w:r>
          </w:p>
          <w:p w14:paraId="6DD17832" w14:textId="7E1D74D6"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MSI-H</w:t>
            </w:r>
            <w:r w:rsidR="000622F9" w:rsidRPr="000207AD">
              <w:rPr>
                <w:rFonts w:ascii="Times New Roman" w:eastAsia="黑体" w:hAnsi="Times New Roman" w:cs="Times New Roman"/>
                <w:color w:val="auto"/>
                <w:sz w:val="20"/>
                <w:szCs w:val="20"/>
                <w:lang w:eastAsia="zh-CN"/>
              </w:rPr>
              <w:t>）</w:t>
            </w:r>
          </w:p>
          <w:p w14:paraId="17FD185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639AAE1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else%}</w:t>
            </w:r>
          </w:p>
          <w:p w14:paraId="4014CF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var.GA_type.gs_sum%}</w:t>
            </w:r>
          </w:p>
          <w:p w14:paraId="79745DC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基因组稳定型（</w:t>
            </w:r>
            <w:r w:rsidRPr="000207AD">
              <w:rPr>
                <w:rFonts w:ascii="Times New Roman" w:eastAsia="黑体" w:hAnsi="Times New Roman" w:cs="Times New Roman"/>
                <w:color w:val="auto"/>
                <w:sz w:val="20"/>
                <w:szCs w:val="20"/>
                <w:lang w:eastAsia="zh-CN"/>
              </w:rPr>
              <w:t>GS</w:t>
            </w:r>
            <w:r w:rsidRPr="000207AD">
              <w:rPr>
                <w:rFonts w:ascii="Times New Roman" w:eastAsia="黑体" w:hAnsi="Times New Roman" w:cs="Times New Roman"/>
                <w:color w:val="auto"/>
                <w:sz w:val="20"/>
                <w:szCs w:val="20"/>
                <w:lang w:eastAsia="zh-CN"/>
              </w:rPr>
              <w:t>）</w:t>
            </w:r>
          </w:p>
          <w:p w14:paraId="003DD2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5EBFE3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var.GA_type.cin_sum%}</w:t>
            </w:r>
          </w:p>
          <w:p w14:paraId="02929DF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染色体不稳定型（</w:t>
            </w:r>
            <w:r w:rsidRPr="000207AD">
              <w:rPr>
                <w:rFonts w:ascii="Times New Roman" w:eastAsia="黑体" w:hAnsi="Times New Roman" w:cs="Times New Roman"/>
                <w:color w:val="auto"/>
                <w:sz w:val="20"/>
                <w:szCs w:val="20"/>
                <w:lang w:eastAsia="zh-CN"/>
              </w:rPr>
              <w:t>CIN</w:t>
            </w:r>
            <w:r w:rsidRPr="000207AD">
              <w:rPr>
                <w:rFonts w:ascii="Times New Roman" w:eastAsia="黑体" w:hAnsi="Times New Roman" w:cs="Times New Roman"/>
                <w:color w:val="auto"/>
                <w:sz w:val="20"/>
                <w:szCs w:val="20"/>
                <w:lang w:eastAsia="zh-CN"/>
              </w:rPr>
              <w:t>）</w:t>
            </w:r>
          </w:p>
          <w:p w14:paraId="4DC1FB7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5D8168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endif%}</w:t>
            </w:r>
          </w:p>
          <w:p w14:paraId="6DE5799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else%}</w:t>
            </w:r>
          </w:p>
          <w:p w14:paraId="177728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p w14:paraId="467494C5" w14:textId="5158527E"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highlight w:val="yellow"/>
              </w:rPr>
            </w:pPr>
            <w:r w:rsidRPr="000207AD">
              <w:rPr>
                <w:rFonts w:ascii="Times New Roman" w:eastAsia="黑体" w:hAnsi="Times New Roman" w:cs="Times New Roman"/>
                <w:sz w:val="17"/>
                <w:szCs w:val="17"/>
                <w:highlight w:val="yellow"/>
              </w:rPr>
              <w:t>{%p endif%}</w:t>
            </w:r>
          </w:p>
        </w:tc>
      </w:tr>
      <w:tr w:rsidR="000622F9" w:rsidRPr="000207AD" w14:paraId="39A6995D" w14:textId="017C268E" w:rsidTr="009275E8">
        <w:trPr>
          <w:trHeight w:val="454"/>
        </w:trPr>
        <w:tc>
          <w:tcPr>
            <w:tcW w:w="5000" w:type="pct"/>
            <w:gridSpan w:val="4"/>
          </w:tcPr>
          <w:p w14:paraId="12DFD906" w14:textId="76ED902A"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0622F9" w:rsidRPr="000207AD" w14:paraId="41C27C3C" w14:textId="309580F1" w:rsidTr="009275E8">
        <w:trPr>
          <w:trHeight w:val="454"/>
        </w:trPr>
        <w:tc>
          <w:tcPr>
            <w:tcW w:w="5000" w:type="pct"/>
            <w:gridSpan w:val="4"/>
          </w:tcPr>
          <w:p w14:paraId="728060A5" w14:textId="0BA71372"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r w:rsidRPr="000207AD">
              <w:rPr>
                <w:rFonts w:ascii="Times New Roman" w:eastAsia="黑体" w:hAnsi="Times New Roman" w:cs="Times New Roman"/>
                <w:sz w:val="17"/>
                <w:szCs w:val="17"/>
              </w:rPr>
              <w:t>子宫内膜癌</w:t>
            </w:r>
            <w:r w:rsidRPr="000207AD">
              <w:rPr>
                <w:rFonts w:ascii="Times New Roman" w:eastAsia="黑体" w:hAnsi="Times New Roman" w:cs="Times New Roman"/>
                <w:sz w:val="17"/>
                <w:szCs w:val="17"/>
              </w:rPr>
              <w:t>” in sample.tumor_list and “</w:t>
            </w:r>
            <w:r w:rsidRPr="000207AD">
              <w:rPr>
                <w:rFonts w:ascii="Times New Roman" w:eastAsia="黑体" w:hAnsi="Times New Roman" w:cs="Times New Roman"/>
                <w:sz w:val="17"/>
                <w:szCs w:val="17"/>
              </w:rPr>
              <w:t>实体瘤</w:t>
            </w:r>
            <w:r w:rsidRPr="000207AD">
              <w:rPr>
                <w:rFonts w:ascii="Times New Roman" w:eastAsia="黑体" w:hAnsi="Times New Roman" w:cs="Times New Roman"/>
                <w:sz w:val="17"/>
                <w:szCs w:val="17"/>
              </w:rPr>
              <w:t>” not in sample.tumor_names_cn%}</w:t>
            </w:r>
          </w:p>
        </w:tc>
      </w:tr>
      <w:tr w:rsidR="000622F9" w:rsidRPr="000207AD" w14:paraId="03A13279" w14:textId="4208A040" w:rsidTr="009275E8">
        <w:trPr>
          <w:trHeight w:val="454"/>
        </w:trPr>
        <w:tc>
          <w:tcPr>
            <w:tcW w:w="1350" w:type="pct"/>
          </w:tcPr>
          <w:p w14:paraId="0C190B6F" w14:textId="16FF0816"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子宫内膜癌分子分型相关标志物</w:t>
            </w:r>
          </w:p>
        </w:tc>
        <w:tc>
          <w:tcPr>
            <w:tcW w:w="3650" w:type="pct"/>
            <w:gridSpan w:val="3"/>
          </w:tcPr>
          <w:p w14:paraId="201DB0C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var.ec_type.var_id == “POLE-ultramutated type EC”%}</w:t>
            </w:r>
          </w:p>
          <w:p w14:paraId="2E1431D7"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7C8D3A1"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“MSI-H type EC”%}</w:t>
            </w:r>
          </w:p>
          <w:p w14:paraId="4E6BAF1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MMRd</w:t>
            </w:r>
            <w:r w:rsidRPr="000207AD">
              <w:rPr>
                <w:rFonts w:ascii="Times New Roman" w:eastAsia="黑体" w:hAnsi="Times New Roman" w:cs="Times New Roman"/>
                <w:color w:val="auto"/>
                <w:sz w:val="20"/>
                <w:szCs w:val="20"/>
                <w:lang w:eastAsia="zh-CN"/>
              </w:rPr>
              <w:t>）</w:t>
            </w:r>
          </w:p>
          <w:p w14:paraId="1429CD65"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“CNH type EC”%}</w:t>
            </w:r>
          </w:p>
          <w:p w14:paraId="22B957B6"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p53 abn</w:t>
            </w:r>
            <w:r w:rsidRPr="000207AD">
              <w:rPr>
                <w:rFonts w:ascii="Times New Roman" w:eastAsia="黑体" w:hAnsi="Times New Roman" w:cs="Times New Roman"/>
                <w:color w:val="auto"/>
                <w:sz w:val="20"/>
                <w:szCs w:val="20"/>
                <w:lang w:eastAsia="zh-CN"/>
              </w:rPr>
              <w:t>）</w:t>
            </w:r>
          </w:p>
          <w:p w14:paraId="3B66A78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“CNL type EC”%}</w:t>
            </w:r>
          </w:p>
          <w:p w14:paraId="6C369C2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5FF894AF" w14:textId="0612168F"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0622F9" w:rsidRPr="000207AD" w14:paraId="5EC88E89" w14:textId="5E6CEAD1" w:rsidTr="009275E8">
        <w:trPr>
          <w:trHeight w:val="454"/>
        </w:trPr>
        <w:tc>
          <w:tcPr>
            <w:tcW w:w="5000" w:type="pct"/>
            <w:gridSpan w:val="4"/>
          </w:tcPr>
          <w:p w14:paraId="13794DB0" w14:textId="1D81ADF1"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bl>
    <w:p w14:paraId="47914E28" w14:textId="7A130A9E" w:rsidR="00D07995" w:rsidRPr="000207AD" w:rsidRDefault="00D07995" w:rsidP="00E87F17">
      <w:pPr>
        <w:overflowPunct w:val="0"/>
        <w:spacing w:line="20" w:lineRule="exact"/>
        <w:rPr>
          <w:rFonts w:ascii="Times New Roman" w:eastAsia="黑体" w:hAnsi="Times New Roman" w:cs="Times New Roman"/>
          <w:color w:val="000000" w:themeColor="text1"/>
          <w:sz w:val="16"/>
          <w:szCs w:val="16"/>
          <w:lang w:eastAsia="zh-CN"/>
        </w:rPr>
      </w:pPr>
    </w:p>
    <w:tbl>
      <w:tblPr>
        <w:tblStyle w:val="a8"/>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9275E8" w:rsidRPr="000207AD" w14:paraId="365BF6D3" w14:textId="77777777" w:rsidTr="006E6735">
        <w:trPr>
          <w:trHeight w:val="305"/>
        </w:trPr>
        <w:tc>
          <w:tcPr>
            <w:tcW w:w="5458" w:type="dxa"/>
            <w:tcBorders>
              <w:top w:val="nil"/>
              <w:left w:val="nil"/>
              <w:bottom w:val="nil"/>
              <w:right w:val="nil"/>
            </w:tcBorders>
            <w:vAlign w:val="bottom"/>
          </w:tcPr>
          <w:p w14:paraId="5B13B1A7"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lastRenderedPageBreak/>
              <w:t>检测员：</w:t>
            </w:r>
            <w:r>
              <w:rPr>
                <w:rFonts w:ascii="Times New Roman" w:eastAsia="黑体" w:hAnsi="Times New Roman" w:cs="Times New Roman"/>
                <w:noProof/>
                <w:snapToGrid/>
                <w:color w:val="000000" w:themeColor="text1"/>
                <w:lang w:eastAsia="zh-CN"/>
              </w:rPr>
              <w:drawing>
                <wp:inline distT="0" distB="0" distL="0" distR="0" wp14:anchorId="35CBBBCE" wp14:editId="63F08E4F">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2">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1E906556" wp14:editId="248C58A7">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3">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731D24A" wp14:editId="0D5D2FA3">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bottom"/>
          </w:tcPr>
          <w:p w14:paraId="1D9348C9"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AF93005" wp14:editId="54B4054F">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5">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9275E8" w:rsidRPr="000207AD" w14:paraId="0ABDFE26" w14:textId="77777777" w:rsidTr="006E6735">
        <w:trPr>
          <w:trHeight w:val="305"/>
        </w:trPr>
        <w:tc>
          <w:tcPr>
            <w:tcW w:w="5458" w:type="dxa"/>
            <w:tcBorders>
              <w:top w:val="nil"/>
              <w:left w:val="nil"/>
              <w:bottom w:val="nil"/>
              <w:right w:val="nil"/>
            </w:tcBorders>
            <w:vAlign w:val="bottom"/>
          </w:tcPr>
          <w:p w14:paraId="0118D226"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3C8B35" wp14:editId="42B52C1F">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6">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B6A801F" wp14:editId="7FC1FD73">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7">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0251CF6" wp14:editId="3AD4F0B2">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8">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vAlign w:val="bottom"/>
          </w:tcPr>
          <w:p w14:paraId="3042B8F3"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r w:rsidRPr="00554265">
              <w:rPr>
                <w:rFonts w:ascii="Times New Roman" w:eastAsia="黑体" w:hAnsi="Times New Roman" w:cs="Times New Roman"/>
                <w:color w:val="000000" w:themeColor="text1"/>
                <w:lang w:eastAsia="zh-CN"/>
              </w:rPr>
              <w:t>{{ sample.</w:t>
            </w:r>
            <w:r>
              <w:rPr>
                <w:rFonts w:ascii="Times New Roman" w:eastAsia="黑体" w:hAnsi="Times New Roman" w:cs="Times New Roman" w:hint="eastAsia"/>
                <w:color w:val="000000" w:themeColor="text1"/>
                <w:lang w:eastAsia="zh-CN"/>
              </w:rPr>
              <w:t>report_date</w:t>
            </w:r>
            <w:r w:rsidRPr="00554265">
              <w:rPr>
                <w:rFonts w:ascii="Times New Roman" w:eastAsia="黑体" w:hAnsi="Times New Roman" w:cs="Times New Roman"/>
                <w:color w:val="000000" w:themeColor="text1"/>
                <w:lang w:eastAsia="zh-CN"/>
              </w:rPr>
              <w:t>}}</w:t>
            </w:r>
          </w:p>
        </w:tc>
      </w:tr>
    </w:tbl>
    <w:p w14:paraId="7EDD40E7" w14:textId="16178C7F" w:rsidR="00F6723A" w:rsidRPr="00F6723A" w:rsidRDefault="00D07995" w:rsidP="00F6723A">
      <w:pPr>
        <w:kinsoku/>
        <w:overflowPunct w:val="0"/>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br w:type="page"/>
      </w:r>
    </w:p>
    <w:p w14:paraId="28054DCA" w14:textId="475E11CA"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lastRenderedPageBreak/>
        <w:t>详细检测结果如下：</w:t>
      </w:r>
    </w:p>
    <w:p w14:paraId="34556C53" w14:textId="05976CDB" w:rsidR="00F92A03" w:rsidRPr="00EA78C2" w:rsidRDefault="00FE0604" w:rsidP="00EA78C2">
      <w:pPr>
        <w:pStyle w:val="a5"/>
        <w:numPr>
          <w:ilvl w:val="0"/>
          <w:numId w:val="1"/>
        </w:numPr>
        <w:overflowPunct w:val="0"/>
        <w:spacing w:before="1" w:line="360" w:lineRule="auto"/>
        <w:rPr>
          <w:rFonts w:ascii="Times New Roman" w:hAnsi="Times New Roman" w:cs="Times New Roman"/>
          <w:b/>
          <w:bCs/>
          <w:color w:val="auto"/>
          <w:sz w:val="21"/>
          <w:szCs w:val="21"/>
          <w:lang w:eastAsia="zh-CN"/>
        </w:rPr>
      </w:pPr>
      <w:r w:rsidRPr="000207AD">
        <w:rPr>
          <w:rFonts w:ascii="Times New Roman" w:hAnsi="Times New Roman" w:cs="Times New Roman"/>
          <w:b/>
          <w:bCs/>
          <w:color w:val="auto"/>
          <w:sz w:val="21"/>
          <w:szCs w:val="21"/>
          <w:lang w:eastAsia="zh-CN"/>
        </w:rPr>
        <w:t>具有明确临床意义的变异（</w:t>
      </w:r>
      <w:r w:rsidRPr="000207AD">
        <w:rPr>
          <w:rFonts w:ascii="Times New Roman" w:hAnsi="Times New Roman" w:cs="Times New Roman"/>
          <w:b/>
          <w:bCs/>
          <w:color w:val="auto"/>
          <w:sz w:val="21"/>
          <w:szCs w:val="21"/>
          <w:lang w:eastAsia="zh-CN"/>
        </w:rPr>
        <w:t>I</w:t>
      </w:r>
      <w:r w:rsidRPr="000207AD">
        <w:rPr>
          <w:rFonts w:ascii="Times New Roman" w:hAnsi="Times New Roman" w:cs="Times New Roman"/>
          <w:b/>
          <w:bCs/>
          <w:color w:val="auto"/>
          <w:sz w:val="21"/>
          <w:szCs w:val="21"/>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F92A03" w:rsidRPr="000207AD" w14:paraId="31F3AE0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1166484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29AEFD36"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6D62FE6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2FA04B82" w14:textId="77777777" w:rsidR="00F92A03" w:rsidRPr="000207AD" w:rsidRDefault="00FE0604"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0086903" w14:textId="5DB30528"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3F728C" w:rsidRPr="000207AD" w14:paraId="7D25D2D4" w14:textId="77777777" w:rsidTr="00690978">
        <w:trPr>
          <w:trHeight w:val="433"/>
          <w:jc w:val="center"/>
        </w:trPr>
        <w:tc>
          <w:tcPr>
            <w:tcW w:w="5000" w:type="pct"/>
            <w:gridSpan w:val="4"/>
          </w:tcPr>
          <w:p w14:paraId="0A23093B" w14:textId="21B8024A" w:rsidR="003F728C" w:rsidRPr="000207AD" w:rsidRDefault="003F728C"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msi.var_id==”MSI-H”%}</w:t>
            </w:r>
          </w:p>
        </w:tc>
      </w:tr>
      <w:tr w:rsidR="008505AF" w:rsidRPr="000207AD" w14:paraId="3B768DED" w14:textId="77777777" w:rsidTr="00A825FA">
        <w:trPr>
          <w:trHeight w:val="1165"/>
          <w:jc w:val="center"/>
        </w:trPr>
        <w:tc>
          <w:tcPr>
            <w:tcW w:w="1400" w:type="pct"/>
          </w:tcPr>
          <w:p w14:paraId="43A2BFD1" w14:textId="7C86A350" w:rsidR="008505AF" w:rsidRPr="000207AD" w:rsidRDefault="00156DEF"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005C6120" w:rsidRPr="000207AD">
              <w:rPr>
                <w:rFonts w:ascii="Times New Roman" w:eastAsia="黑体" w:hAnsi="Times New Roman" w:cs="Times New Roman"/>
                <w:bCs/>
                <w:iCs/>
                <w:color w:val="000000" w:themeColor="text1"/>
                <w:sz w:val="18"/>
                <w:szCs w:val="18"/>
                <w:lang w:eastAsia="zh-CN"/>
              </w:rPr>
              <w:t>（</w:t>
            </w:r>
            <w:r w:rsidR="005C6120" w:rsidRPr="000207AD">
              <w:rPr>
                <w:rFonts w:ascii="Times New Roman" w:eastAsia="黑体" w:hAnsi="Times New Roman" w:cs="Times New Roman"/>
                <w:bCs/>
                <w:iCs/>
                <w:color w:val="000000" w:themeColor="text1"/>
                <w:sz w:val="18"/>
                <w:szCs w:val="18"/>
                <w:lang w:eastAsia="zh-CN"/>
              </w:rPr>
              <w:t>MSI-H</w:t>
            </w:r>
            <w:r w:rsidR="005C6120" w:rsidRPr="000207AD">
              <w:rPr>
                <w:rFonts w:ascii="Times New Roman" w:eastAsia="黑体" w:hAnsi="Times New Roman" w:cs="Times New Roman"/>
                <w:bCs/>
                <w:iCs/>
                <w:color w:val="000000" w:themeColor="text1"/>
                <w:sz w:val="18"/>
                <w:szCs w:val="18"/>
                <w:lang w:eastAsia="zh-CN"/>
              </w:rPr>
              <w:t>）</w:t>
            </w:r>
          </w:p>
        </w:tc>
        <w:tc>
          <w:tcPr>
            <w:tcW w:w="400" w:type="pct"/>
          </w:tcPr>
          <w:p w14:paraId="55A58BFE" w14:textId="180744E2" w:rsidR="008505AF" w:rsidRPr="000207AD" w:rsidRDefault="004B4743"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4AF86BA9" w14:textId="365793D6" w:rsidR="008505AF" w:rsidRPr="000207AD" w:rsidRDefault="005C6120"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{{msi|significance_regimen}}</w:t>
            </w:r>
          </w:p>
        </w:tc>
        <w:tc>
          <w:tcPr>
            <w:tcW w:w="1700" w:type="pct"/>
          </w:tcPr>
          <w:p w14:paraId="37470AD0" w14:textId="2A2BE0C9" w:rsidR="008505AF" w:rsidRPr="000207AD" w:rsidRDefault="00FC5F4A"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7708FF" w:rsidRPr="000207AD" w14:paraId="54F08A17" w14:textId="77777777" w:rsidTr="00690978">
        <w:trPr>
          <w:trHeight w:val="503"/>
          <w:jc w:val="center"/>
        </w:trPr>
        <w:tc>
          <w:tcPr>
            <w:tcW w:w="5000" w:type="pct"/>
            <w:gridSpan w:val="4"/>
          </w:tcPr>
          <w:p w14:paraId="498380C9" w14:textId="3C0FEBD7" w:rsidR="007708FF" w:rsidRPr="000207AD" w:rsidRDefault="007708F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7708FF" w:rsidRPr="000207AD" w14:paraId="1AC09919" w14:textId="77777777" w:rsidTr="00690978">
        <w:trPr>
          <w:trHeight w:val="503"/>
          <w:jc w:val="center"/>
        </w:trPr>
        <w:tc>
          <w:tcPr>
            <w:tcW w:w="5000" w:type="pct"/>
            <w:gridSpan w:val="4"/>
          </w:tcPr>
          <w:p w14:paraId="2B5C9B5A" w14:textId="35F1BAF5" w:rsidR="007708FF" w:rsidRPr="000207AD" w:rsidRDefault="007708F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var.knb%}</w:t>
            </w:r>
          </w:p>
        </w:tc>
      </w:tr>
      <w:tr w:rsidR="009A75B3" w:rsidRPr="000207AD" w14:paraId="2F6B06F3" w14:textId="77777777" w:rsidTr="00A825FA">
        <w:trPr>
          <w:trHeight w:val="1165"/>
          <w:jc w:val="center"/>
        </w:trPr>
        <w:tc>
          <w:tcPr>
            <w:tcW w:w="1400" w:type="pct"/>
          </w:tcPr>
          <w:p w14:paraId="4E7430C1"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5A7F41A4"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21758602" w14:textId="50EA241F" w:rsidR="00921AEE"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0E7AA64B" w14:textId="570622E5"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124A4252" w14:textId="1832FFA8" w:rsidR="009A75B3" w:rsidRPr="000207AD" w:rsidRDefault="009A75B3" w:rsidP="009E358D">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45DF0AAC" w14:textId="5620702C" w:rsidR="009A75B3" w:rsidRPr="000207AD" w:rsidRDefault="009A75B3"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{{var.knb|significance_regimen}}</w:t>
            </w:r>
          </w:p>
        </w:tc>
        <w:tc>
          <w:tcPr>
            <w:tcW w:w="1700" w:type="pct"/>
          </w:tcPr>
          <w:p w14:paraId="18A93BE2" w14:textId="557768C2" w:rsidR="009A75B3" w:rsidRPr="000207AD" w:rsidRDefault="00B15A37" w:rsidP="00795306">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B36D8F" w:rsidRPr="000207AD" w14:paraId="361075CC" w14:textId="77777777" w:rsidTr="00690978">
        <w:trPr>
          <w:trHeight w:val="563"/>
          <w:jc w:val="center"/>
        </w:trPr>
        <w:tc>
          <w:tcPr>
            <w:tcW w:w="5000" w:type="pct"/>
            <w:gridSpan w:val="4"/>
          </w:tcPr>
          <w:p w14:paraId="02028762" w14:textId="42DA48F4" w:rsidR="00B36D8F" w:rsidRPr="000207AD" w:rsidRDefault="00B36D8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B36D8F" w:rsidRPr="000207AD" w14:paraId="0A379F7A" w14:textId="77777777" w:rsidTr="00690978">
        <w:trPr>
          <w:trHeight w:val="563"/>
          <w:jc w:val="center"/>
        </w:trPr>
        <w:tc>
          <w:tcPr>
            <w:tcW w:w="5000" w:type="pct"/>
            <w:gridSpan w:val="4"/>
          </w:tcPr>
          <w:p w14:paraId="25C4CEA0" w14:textId="528DA7E6" w:rsidR="00B36D8F" w:rsidRPr="000207AD" w:rsidRDefault="00B36D8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var.var_somatic.level_I %}</w:t>
            </w:r>
          </w:p>
        </w:tc>
      </w:tr>
      <w:tr w:rsidR="00690978" w:rsidRPr="008A2B4E" w14:paraId="38CF0C43" w14:textId="77777777" w:rsidTr="00A825FA">
        <w:trPr>
          <w:trHeight w:val="1165"/>
          <w:jc w:val="center"/>
        </w:trPr>
        <w:tc>
          <w:tcPr>
            <w:tcW w:w="1400" w:type="pct"/>
          </w:tcPr>
          <w:p w14:paraId="6190F01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1056EC1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431984FB"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1ACB487" w14:textId="75C475F4"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09968E6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FE142CE" w14:textId="2CD6D3DC"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2FCCC6AF"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EEE623" w14:textId="6B8A9DB6"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30FFC04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E7F5AE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56CF08D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F93E1E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4EFA3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BE1136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44B1211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A4F59A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3130386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21EFEF1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0CB3A63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2FB43B2"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5C60EFB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0DD8F01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5680379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0FE17865"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57D47AAE"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338510F" w14:textId="0D7343B3"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64DD06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12414588"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D152FC5"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60D68FB3"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53BF0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01D4A386"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5920AB2" w14:textId="14BF978F"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EB11F4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4C0A3572"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5002F058" w14:textId="3EB12EE8"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515275ED" w14:textId="0E90D99A" w:rsidR="00690978" w:rsidRPr="000207AD" w:rsidRDefault="00690978" w:rsidP="00690978">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742DB88F" w14:textId="77777777"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{%if a.bio_category==”Sv”%}{%if a.five_prime_gene ==”MET” and a.three_prime_gene ==”MET”%}{{a.variant_desc_cn|e}}{{a.variant_interpret_cn|e}}{%else%}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{{a.five_prime_gene}}-{{a.three_prime_gene}}</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{{a.var_desc_merge}}</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{%endif%}{%else%}{{a.variant_desc_cn|e}}{%endif%}{%if a.judge_mergeMET%}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21BDFFB4" w14:textId="63227582"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elif pred[1]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Pr="0056586E">
              <w:rPr>
                <w:rFonts w:ascii="Times New Roman" w:eastAsia="黑体" w:hAnsi="Times New Roman" w:cs="Times New Roman" w:hint="eastAsia"/>
                <w:color w:val="000000" w:themeColor="text1"/>
                <w:sz w:val="18"/>
                <w:szCs w:val="18"/>
                <w:lang w:eastAsia="zh-CN" w:bidi="ar"/>
              </w:rPr>
              <w:t>{%else%}</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a.evi_sum.evi_split and a.evi_sum.evi_split.Diagnostic %}{% set diag = a.evi_sum.evi_split.Diagnostic|gdykfs_evi_summary %}{% if diag[0] %}{{ diag[0] }}{{ diag[1] }}{{ diag[2] }}{{ diag[3] }}{% elif </w:t>
            </w:r>
            <w:r w:rsidRPr="0021551C">
              <w:rPr>
                <w:rFonts w:ascii="Times New Roman" w:eastAsia="黑体" w:hAnsi="Times New Roman" w:cs="Times New Roman"/>
                <w:color w:val="000000" w:themeColor="text1"/>
                <w:sz w:val="18"/>
                <w:szCs w:val="18"/>
                <w:lang w:eastAsia="zh-CN" w:bidi="ar"/>
              </w:rPr>
              <w:lastRenderedPageBreak/>
              <w:t>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3141E5" w:rsidRPr="000207AD" w14:paraId="2F79BEF3" w14:textId="77777777" w:rsidTr="00690978">
        <w:trPr>
          <w:trHeight w:val="421"/>
          <w:jc w:val="center"/>
        </w:trPr>
        <w:tc>
          <w:tcPr>
            <w:tcW w:w="5000" w:type="pct"/>
            <w:gridSpan w:val="4"/>
          </w:tcPr>
          <w:p w14:paraId="6A8C9D41" w14:textId="75C43991" w:rsidR="003141E5" w:rsidRPr="000207AD" w:rsidRDefault="003141E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32E3D"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D948E9" w:rsidRPr="000207AD" w14:paraId="45F2B89E" w14:textId="77777777" w:rsidTr="00690978">
        <w:trPr>
          <w:trHeight w:val="421"/>
          <w:jc w:val="center"/>
        </w:trPr>
        <w:tc>
          <w:tcPr>
            <w:tcW w:w="5000" w:type="pct"/>
            <w:gridSpan w:val="4"/>
          </w:tcPr>
          <w:p w14:paraId="0AE31D96" w14:textId="67CC2824" w:rsidR="00D948E9"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var.knb and not var.var_somatic.level_I </w:t>
            </w:r>
            <w:r w:rsidR="0000685F" w:rsidRPr="000207AD">
              <w:rPr>
                <w:rFonts w:ascii="Times New Roman" w:eastAsia="黑体" w:hAnsi="Times New Roman" w:cs="Times New Roman"/>
                <w:sz w:val="18"/>
                <w:szCs w:val="18"/>
                <w:lang w:eastAsia="zh-CN" w:bidi="ar"/>
              </w:rPr>
              <w:t>and msi.var_id==”MSS”</w:t>
            </w:r>
            <w:r w:rsidRPr="000207AD">
              <w:rPr>
                <w:rFonts w:ascii="Times New Roman" w:eastAsia="黑体" w:hAnsi="Times New Roman" w:cs="Times New Roman"/>
                <w:sz w:val="18"/>
                <w:szCs w:val="18"/>
                <w:lang w:eastAsia="zh-CN" w:bidi="ar"/>
              </w:rPr>
              <w:t>%}</w:t>
            </w:r>
          </w:p>
        </w:tc>
      </w:tr>
      <w:tr w:rsidR="003141E5" w:rsidRPr="000207AD" w14:paraId="63493115" w14:textId="77777777" w:rsidTr="00690978">
        <w:trPr>
          <w:trHeight w:val="561"/>
          <w:jc w:val="center"/>
        </w:trPr>
        <w:tc>
          <w:tcPr>
            <w:tcW w:w="5000" w:type="pct"/>
            <w:gridSpan w:val="4"/>
          </w:tcPr>
          <w:p w14:paraId="5BABA797" w14:textId="7ABF7646" w:rsidR="003141E5"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D12CC" w:rsidRPr="000207AD" w14:paraId="16FAF0DA" w14:textId="77777777" w:rsidTr="00690978">
        <w:trPr>
          <w:trHeight w:val="427"/>
          <w:jc w:val="center"/>
        </w:trPr>
        <w:tc>
          <w:tcPr>
            <w:tcW w:w="5000" w:type="pct"/>
            <w:gridSpan w:val="4"/>
          </w:tcPr>
          <w:p w14:paraId="35D3BCB3" w14:textId="1A94CD29" w:rsidR="00DD12CC" w:rsidRPr="000207AD" w:rsidRDefault="009D765E"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283E3AAA" w14:textId="77777777" w:rsidR="00F92A03" w:rsidRPr="000207AD" w:rsidRDefault="00F92A03" w:rsidP="009E358D">
      <w:pPr>
        <w:pStyle w:val="a5"/>
        <w:overflowPunct w:val="0"/>
        <w:spacing w:before="1" w:line="360" w:lineRule="auto"/>
        <w:rPr>
          <w:rFonts w:ascii="Times New Roman" w:hAnsi="Times New Roman" w:cs="Times New Roman"/>
          <w:b/>
          <w:bCs/>
          <w:color w:val="auto"/>
          <w:sz w:val="20"/>
          <w:szCs w:val="20"/>
          <w:lang w:eastAsia="zh-CN"/>
        </w:rPr>
      </w:pPr>
    </w:p>
    <w:p w14:paraId="245DD585" w14:textId="2F4FAE74" w:rsidR="00C118D6"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具有潜在临床意义的变异（</w:t>
      </w:r>
      <w:r w:rsidRPr="000207AD">
        <w:rPr>
          <w:rFonts w:ascii="Times New Roman" w:hAnsi="Times New Roman" w:cs="Times New Roman"/>
          <w:b/>
          <w:bCs/>
          <w:color w:val="auto"/>
          <w:sz w:val="20"/>
          <w:szCs w:val="20"/>
          <w:lang w:eastAsia="zh-CN"/>
        </w:rPr>
        <w:t>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C118D6" w:rsidRPr="000207AD" w14:paraId="7DA8D02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5B98E9F3"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1453F795"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744DBC9C"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65499053" w14:textId="77777777" w:rsidR="00C118D6" w:rsidRPr="000207AD" w:rsidRDefault="00C118D6"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5232B078" w14:textId="77777777" w:rsidR="00C118D6" w:rsidRPr="000207AD" w:rsidRDefault="00C118D6"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C118D6" w:rsidRPr="000207AD" w14:paraId="2E38DF9E" w14:textId="77777777" w:rsidTr="00A825FA">
        <w:trPr>
          <w:trHeight w:val="563"/>
          <w:jc w:val="center"/>
        </w:trPr>
        <w:tc>
          <w:tcPr>
            <w:tcW w:w="1700" w:type="pct"/>
            <w:gridSpan w:val="4"/>
          </w:tcPr>
          <w:p w14:paraId="56D115A9" w14:textId="0E1D45BB"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r w:rsidR="00E25948" w:rsidRPr="000207AD">
              <w:rPr>
                <w:rFonts w:ascii="Times New Roman" w:eastAsia="黑体" w:hAnsi="Times New Roman" w:cs="Times New Roman"/>
                <w:sz w:val="18"/>
                <w:szCs w:val="18"/>
                <w:lang w:eastAsia="zh-CN" w:bidi="ar"/>
              </w:rPr>
              <w:t>if</w:t>
            </w:r>
            <w:r w:rsidRPr="000207AD">
              <w:rPr>
                <w:rFonts w:ascii="Times New Roman" w:eastAsia="黑体" w:hAnsi="Times New Roman" w:cs="Times New Roman"/>
                <w:sz w:val="18"/>
                <w:szCs w:val="18"/>
                <w:lang w:eastAsia="zh-CN" w:bidi="ar"/>
              </w:rPr>
              <w:t xml:space="preserve">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C118D6" w:rsidRPr="000207AD" w14:paraId="6ABD6819" w14:textId="77777777" w:rsidTr="00A825FA">
        <w:trPr>
          <w:trHeight w:val="563"/>
          <w:jc w:val="center"/>
        </w:trPr>
        <w:tc>
          <w:tcPr>
            <w:tcW w:w="1700" w:type="pct"/>
            <w:gridSpan w:val="4"/>
          </w:tcPr>
          <w:p w14:paraId="16E8597A" w14:textId="54361521"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14681B" w:rsidRPr="00047A63" w14:paraId="5011A3A2" w14:textId="77777777" w:rsidTr="00A825FA">
        <w:trPr>
          <w:trHeight w:val="1165"/>
          <w:jc w:val="center"/>
        </w:trPr>
        <w:tc>
          <w:tcPr>
            <w:tcW w:w="1400" w:type="pct"/>
          </w:tcPr>
          <w:p w14:paraId="085DB26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0D914F8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1D51C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1AA3C74B" w14:textId="31A9C5F5"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182145A7"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4F79D8BE" w14:textId="0917F243"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107CD4A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FF6710B" w14:textId="3FD13BC4"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C5B883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E84876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6D4C79A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29E4BF4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8B1A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E8394A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8EBD9A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6B0A0B4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7B6059D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3A62A6D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75A6EF4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20355B18"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39F470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718BBA1B"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86F8A1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{%p endfor%}</w:t>
            </w:r>
          </w:p>
          <w:p w14:paraId="0A110D3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4B35AD2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42508400" w14:textId="6541BD9D"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5E4BB09"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52E8033D"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29D11321"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4D795E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D9EB29B"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7C36CF8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DC46B8C" w14:textId="2CA5AD82"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35EBD4A"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74909B25"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6A9CBD6B" w14:textId="77777777"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1A1BB021" w14:textId="77777777" w:rsidR="0014681B" w:rsidRPr="000207AD" w:rsidRDefault="0014681B" w:rsidP="0014681B">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15B9E5F3" w14:textId="1F5E80CE" w:rsidR="0014681B" w:rsidRPr="0021551C" w:rsidRDefault="0014681B" w:rsidP="00795306">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{%if a.bio_category==”Sv”%}{%if a.five_prime_gene ==”MET” and a.three_prime_gene ==”MET”%}{{a.variant_desc_cn|e}}{{a.variant_interpret_cn|e}}{%else%}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{{a.five_prime_gene}}-{{a.three_prime_gene}}</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{{a.var_desc_merge}}</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{%endif%}{%else%}{{a.variant_desc_cn|e}}{%endif%}{%if a.judge_mergeMET%}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334097F0" w14:textId="644AAC33" w:rsidR="00492CD8" w:rsidRPr="0021551C" w:rsidRDefault="002F6954" w:rsidP="007E00C1">
            <w:pPr>
              <w:overflowPunct w:val="0"/>
              <w:jc w:val="both"/>
              <w:rPr>
                <w:rFonts w:ascii="Times New Roman" w:eastAsia="黑体" w:hAnsi="Times New Roman" w:cs="Times New Roman"/>
                <w:bCs/>
                <w:iCs/>
                <w:color w:val="000000" w:themeColor="text1"/>
                <w:sz w:val="18"/>
                <w:szCs w:val="18"/>
                <w:lang w:eastAsia="zh-CN"/>
              </w:rPr>
            </w:pPr>
            <w:r w:rsidRPr="0021551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elif pred[1]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0056586E" w:rsidRPr="0056586E">
              <w:rPr>
                <w:rFonts w:ascii="Times New Roman" w:eastAsia="黑体" w:hAnsi="Times New Roman" w:cs="Times New Roman" w:hint="eastAsia"/>
                <w:color w:val="000000" w:themeColor="text1"/>
                <w:sz w:val="18"/>
                <w:szCs w:val="18"/>
                <w:lang w:eastAsia="zh-CN" w:bidi="ar"/>
              </w:rPr>
              <w:t>{%else%}</w:t>
            </w:r>
            <w:r w:rsidR="0056586E"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56586E"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a.evi_sum.evi_split and a.evi_sum.evi_split.Diagnostic %}{% set diag = </w:t>
            </w:r>
            <w:r w:rsidRPr="0021551C">
              <w:rPr>
                <w:rFonts w:ascii="Times New Roman" w:eastAsia="黑体" w:hAnsi="Times New Roman" w:cs="Times New Roman"/>
                <w:color w:val="000000" w:themeColor="text1"/>
                <w:sz w:val="18"/>
                <w:szCs w:val="18"/>
                <w:lang w:eastAsia="zh-CN" w:bidi="ar"/>
              </w:rPr>
              <w:lastRenderedPageBreak/>
              <w:t>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C118D6" w:rsidRPr="000207AD" w14:paraId="7D20759D" w14:textId="77777777" w:rsidTr="00A825FA">
        <w:trPr>
          <w:trHeight w:val="421"/>
          <w:jc w:val="center"/>
        </w:trPr>
        <w:tc>
          <w:tcPr>
            <w:tcW w:w="1700" w:type="pct"/>
            <w:gridSpan w:val="4"/>
          </w:tcPr>
          <w:p w14:paraId="4FBF68B3" w14:textId="2757BE43"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E759F"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C118D6" w:rsidRPr="000207AD" w14:paraId="60FA5815" w14:textId="77777777" w:rsidTr="00A825FA">
        <w:trPr>
          <w:trHeight w:val="421"/>
          <w:jc w:val="center"/>
        </w:trPr>
        <w:tc>
          <w:tcPr>
            <w:tcW w:w="1700" w:type="pct"/>
            <w:gridSpan w:val="4"/>
          </w:tcPr>
          <w:p w14:paraId="614CF906" w14:textId="069D1410"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r w:rsidR="00EE759F" w:rsidRPr="000207AD">
              <w:rPr>
                <w:rFonts w:ascii="Times New Roman" w:eastAsia="黑体" w:hAnsi="Times New Roman" w:cs="Times New Roman"/>
                <w:sz w:val="18"/>
                <w:szCs w:val="18"/>
                <w:lang w:eastAsia="zh-CN" w:bidi="ar"/>
              </w:rPr>
              <w:t>tr else</w:t>
            </w:r>
            <w:r w:rsidRPr="000207AD">
              <w:rPr>
                <w:rFonts w:ascii="Times New Roman" w:eastAsia="黑体" w:hAnsi="Times New Roman" w:cs="Times New Roman"/>
                <w:sz w:val="18"/>
                <w:szCs w:val="18"/>
                <w:lang w:eastAsia="zh-CN" w:bidi="ar"/>
              </w:rPr>
              <w:t>%}</w:t>
            </w:r>
          </w:p>
        </w:tc>
      </w:tr>
      <w:tr w:rsidR="00C118D6" w:rsidRPr="000207AD" w14:paraId="73E173A1" w14:textId="77777777" w:rsidTr="00A825FA">
        <w:trPr>
          <w:trHeight w:val="561"/>
          <w:jc w:val="center"/>
        </w:trPr>
        <w:tc>
          <w:tcPr>
            <w:tcW w:w="1700" w:type="pct"/>
            <w:gridSpan w:val="4"/>
          </w:tcPr>
          <w:p w14:paraId="7F1215F6" w14:textId="34A4C4BC" w:rsidR="00C118D6" w:rsidRPr="000207AD" w:rsidRDefault="00902CF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C118D6" w:rsidRPr="000207AD" w14:paraId="311B336B" w14:textId="77777777" w:rsidTr="00A825FA">
        <w:trPr>
          <w:trHeight w:val="427"/>
          <w:jc w:val="center"/>
        </w:trPr>
        <w:tc>
          <w:tcPr>
            <w:tcW w:w="1700" w:type="pct"/>
            <w:gridSpan w:val="4"/>
          </w:tcPr>
          <w:p w14:paraId="2B1DCBAB" w14:textId="77777777"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BCA0622" w14:textId="77777777" w:rsidR="00F92A03" w:rsidRPr="000207AD" w:rsidRDefault="00F92A03" w:rsidP="009E358D">
      <w:pPr>
        <w:overflowPunct w:val="0"/>
        <w:rPr>
          <w:rFonts w:ascii="Times New Roman" w:eastAsia="黑体" w:hAnsi="Times New Roman" w:cs="Times New Roman"/>
          <w:color w:val="000000" w:themeColor="text1"/>
          <w:sz w:val="16"/>
          <w:szCs w:val="16"/>
          <w:lang w:eastAsia="zh-CN"/>
        </w:rPr>
      </w:pPr>
    </w:p>
    <w:p w14:paraId="061F5D12" w14:textId="6C4731CE" w:rsidR="007B0515"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临床意义不明的变异（</w:t>
      </w:r>
      <w:r w:rsidRPr="000207AD">
        <w:rPr>
          <w:rFonts w:ascii="Times New Roman" w:hAnsi="Times New Roman" w:cs="Times New Roman"/>
          <w:b/>
          <w:bCs/>
          <w:color w:val="auto"/>
          <w:sz w:val="20"/>
          <w:szCs w:val="20"/>
          <w:lang w:eastAsia="zh-CN"/>
        </w:rPr>
        <w:t>III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3675"/>
        <w:gridCol w:w="1575"/>
        <w:gridCol w:w="5250"/>
      </w:tblGrid>
      <w:tr w:rsidR="00F92A03" w:rsidRPr="000207AD" w14:paraId="07803AAF" w14:textId="77777777" w:rsidTr="00C07E1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4AB36EC4"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7F25CC1A"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2500" w:type="pct"/>
          </w:tcPr>
          <w:p w14:paraId="52F68E7A"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A25E0B" w:rsidRPr="000207AD" w14:paraId="5DEBDA9C" w14:textId="77777777" w:rsidTr="00B8032C">
        <w:trPr>
          <w:trHeight w:val="535"/>
          <w:jc w:val="center"/>
        </w:trPr>
        <w:tc>
          <w:tcPr>
            <w:tcW w:w="5000" w:type="pct"/>
            <w:gridSpan w:val="3"/>
          </w:tcPr>
          <w:p w14:paraId="0D53ABA0" w14:textId="0C9032BC" w:rsidR="00A25E0B" w:rsidRPr="000207AD" w:rsidRDefault="00A25E0B"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if var.var_somatic.level_onco_nodrug + var.var_somatic.level_III %}</w:t>
            </w:r>
          </w:p>
        </w:tc>
      </w:tr>
      <w:tr w:rsidR="00140C92" w:rsidRPr="000207AD" w14:paraId="59F34798" w14:textId="77777777" w:rsidTr="00B8032C">
        <w:trPr>
          <w:trHeight w:val="535"/>
          <w:jc w:val="center"/>
        </w:trPr>
        <w:tc>
          <w:tcPr>
            <w:tcW w:w="5000" w:type="pct"/>
            <w:gridSpan w:val="3"/>
          </w:tcPr>
          <w:p w14:paraId="027B9442" w14:textId="2170176F" w:rsidR="00140C92" w:rsidRPr="000207AD" w:rsidRDefault="00140C92"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for a in var.var_somatic.level_onco_nodrug %}</w:t>
            </w:r>
          </w:p>
        </w:tc>
      </w:tr>
      <w:tr w:rsidR="00140C92" w:rsidRPr="000207AD" w14:paraId="5A7C9DA2" w14:textId="77777777" w:rsidTr="00C07E10">
        <w:trPr>
          <w:trHeight w:val="1178"/>
          <w:jc w:val="center"/>
        </w:trPr>
        <w:tc>
          <w:tcPr>
            <w:tcW w:w="1750" w:type="pct"/>
          </w:tcPr>
          <w:p w14:paraId="581C7C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57CE0B3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919A3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AD7251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5AB805F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0CA416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4A3CEB3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E19213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51BC1E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4E97D2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1C720AC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E14E33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625E7EA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5E2E21F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2ADAC5C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25E1EEC2"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67915A4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4E41FCE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491492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4B0E97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71FA2557"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24777F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75021B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7829D62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78094EE3"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FC620F3" w14:textId="182447A3" w:rsidR="00140C92"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415F5CFE"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027F4FE6"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928D2F0"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E313DB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19A85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4D5BEC0B"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A7B450D" w14:textId="371044BA"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sidR="00971DF7">
              <w:rPr>
                <w:rFonts w:ascii="Times New Roman" w:eastAsia="黑体" w:hAnsi="Times New Roman" w:cs="Times New Roman"/>
                <w:color w:val="000000" w:themeColor="text1"/>
                <w:sz w:val="18"/>
                <w:szCs w:val="18"/>
              </w:rPr>
              <w:t xml:space="preserve"> </w:t>
            </w:r>
            <w:r w:rsidR="00971DF7">
              <w:rPr>
                <w:rFonts w:ascii="Times New Roman" w:eastAsia="黑体" w:hAnsi="Times New Roman" w:cs="Times New Roman" w:hint="eastAsia"/>
                <w:color w:val="000000" w:themeColor="text1"/>
                <w:sz w:val="18"/>
                <w:szCs w:val="18"/>
                <w:lang w:eastAsia="zh-CN"/>
              </w:rPr>
              <w:t>copies</w:t>
            </w:r>
          </w:p>
          <w:p w14:paraId="4614E282"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2A426673"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5EEACBFD" w14:textId="50611FB8" w:rsidR="00140C92"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1E6F4ADA" w14:textId="763A0F87" w:rsidR="00364147" w:rsidRDefault="00140C92" w:rsidP="00852FC3">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a.gene_symbol and (a.bio_category==”Sv” or a.bio_category == “PSeqRnaSv”)%}</w:t>
            </w:r>
          </w:p>
          <w:p w14:paraId="2C729B5D" w14:textId="0B4D5862" w:rsidR="00364147" w:rsidRDefault="00364147"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if a.five_prime_gene ==”MET” and a.three_prime_gene ==”MET”%}</w:t>
            </w:r>
          </w:p>
          <w:p w14:paraId="31447142" w14:textId="73FFE163" w:rsidR="00364147" w:rsidRDefault="004F6170" w:rsidP="00852FC3">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{{a.variant_desc_cn|e}}{{a.variant_interpret_cn|e}}</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{a| gdykfs_evi_sum}}</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55144336" w14:textId="6DD778C5"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7E412290" w14:textId="25C54926" w:rsidR="00364147" w:rsidRDefault="004F6170"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if a.five_prime_gene != a.three_prime_gene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00F65FFB" w:rsidRPr="00F65FFB">
              <w:rPr>
                <w:rFonts w:ascii="Times New Roman" w:eastAsia="黑体" w:hAnsi="Times New Roman" w:cs="Times New Roman" w:hint="eastAsia"/>
                <w:sz w:val="18"/>
                <w:szCs w:val="18"/>
                <w:lang w:eastAsia="zh-CN"/>
              </w:rPr>
              <w:t>本次检测到融合突变为</w:t>
            </w:r>
            <w:r w:rsidR="00F65FFB" w:rsidRPr="00F65FFB">
              <w:rPr>
                <w:rFonts w:ascii="Times New Roman" w:eastAsia="黑体" w:hAnsi="Times New Roman" w:cs="Times New Roman"/>
                <w:sz w:val="18"/>
                <w:szCs w:val="18"/>
                <w:lang w:eastAsia="zh-CN"/>
              </w:rPr>
              <w:t>{{a.five_prime_gene}}-{{a.three_prime_gene}}</w:t>
            </w:r>
            <w:r w:rsidR="00F65FFB" w:rsidRPr="00F65FFB">
              <w:rPr>
                <w:rFonts w:ascii="Times New Roman" w:eastAsia="黑体" w:hAnsi="Times New Roman" w:cs="Times New Roman" w:hint="eastAsia"/>
                <w:sz w:val="18"/>
                <w:szCs w:val="18"/>
                <w:lang w:eastAsia="zh-CN"/>
              </w:rPr>
              <w:t>融合，融合模式为</w:t>
            </w:r>
            <w:r w:rsidR="00F65FFB" w:rsidRPr="00F65FFB">
              <w:rPr>
                <w:rFonts w:ascii="Times New Roman" w:eastAsia="黑体" w:hAnsi="Times New Roman" w:cs="Times New Roman"/>
                <w:sz w:val="18"/>
                <w:szCs w:val="18"/>
                <w:lang w:eastAsia="zh-CN"/>
              </w:rPr>
              <w:t>{{a.var_desc_merge}}</w:t>
            </w:r>
            <w:r w:rsidR="00F65FFB" w:rsidRPr="00F65FFB">
              <w:rPr>
                <w:rFonts w:ascii="Times New Roman" w:eastAsia="黑体" w:hAnsi="Times New Roman" w:cs="Times New Roman" w:hint="eastAsia"/>
                <w:sz w:val="18"/>
                <w:szCs w:val="18"/>
                <w:lang w:eastAsia="zh-CN"/>
              </w:rPr>
              <w:t>。</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{a| gdykfs_evi_sum}}</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2A87B680" w14:textId="4C0D01F4"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5CA992D" w14:textId="77777777" w:rsidR="00364147" w:rsidRDefault="00140C92" w:rsidP="00852FC3">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2CD27E41" w14:textId="586DB4FC" w:rsidR="00364147" w:rsidRDefault="00140C92" w:rsidP="00852FC3">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001708C8" w:rsidRPr="000207AD">
              <w:rPr>
                <w:rFonts w:ascii="Times New Roman" w:eastAsia="黑体" w:hAnsi="Times New Roman" w:cs="Times New Roman"/>
                <w:sz w:val="18"/>
                <w:szCs w:val="18"/>
                <w:lang w:eastAsia="zh-CN" w:bidi="ar"/>
              </w:rPr>
              <w:t>{{a.variant_desc_cn|e}}{{a.variant_interpret_cn|e}}</w:t>
            </w:r>
            <w:r w:rsidR="00364147" w:rsidRPr="00364147">
              <w:rPr>
                <w:rFonts w:ascii="Times New Roman" w:eastAsia="黑体" w:hAnsi="Times New Roman" w:cs="Times New Roman" w:hint="eastAsia"/>
                <w:color w:val="000000" w:themeColor="text1"/>
                <w:sz w:val="18"/>
                <w:szCs w:val="18"/>
                <w:lang w:eastAsia="zh-CN" w:bidi="ar"/>
              </w:rPr>
              <w:t>有报道该变异</w:t>
            </w:r>
            <w:r w:rsidR="00364147" w:rsidRPr="00364147">
              <w:rPr>
                <w:rFonts w:ascii="Times New Roman" w:eastAsia="黑体" w:hAnsi="Times New Roman" w:cs="Times New Roman"/>
                <w:color w:val="000000" w:themeColor="text1"/>
                <w:sz w:val="18"/>
                <w:szCs w:val="18"/>
                <w:lang w:eastAsia="zh-CN" w:bidi="ar"/>
              </w:rPr>
              <w:t>为</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color w:val="000000" w:themeColor="text1"/>
                <w:sz w:val="18"/>
                <w:szCs w:val="18"/>
                <w:lang w:eastAsia="zh-CN" w:bidi="ar"/>
              </w:rPr>
              <w:t>{a| gdykfs_evi_sum}}</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70A08E36" w14:textId="38C199E7" w:rsidR="00CF6211" w:rsidRPr="00364147" w:rsidRDefault="00140C92" w:rsidP="00364147">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B0132F" w:rsidRPr="000207AD" w14:paraId="1FBA7ED1" w14:textId="77777777" w:rsidTr="00B8032C">
        <w:trPr>
          <w:trHeight w:val="851"/>
          <w:jc w:val="center"/>
        </w:trPr>
        <w:tc>
          <w:tcPr>
            <w:tcW w:w="5000" w:type="pct"/>
            <w:gridSpan w:val="3"/>
          </w:tcPr>
          <w:p w14:paraId="43F16B9F" w14:textId="13B5F2A3"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endfor%}</w:t>
            </w:r>
          </w:p>
        </w:tc>
      </w:tr>
      <w:tr w:rsidR="00B8032C" w:rsidRPr="000207AD" w14:paraId="302952E0" w14:textId="77777777" w:rsidTr="00B8032C">
        <w:trPr>
          <w:trHeight w:val="851"/>
          <w:jc w:val="center"/>
        </w:trPr>
        <w:tc>
          <w:tcPr>
            <w:tcW w:w="5000" w:type="pct"/>
            <w:gridSpan w:val="3"/>
          </w:tcPr>
          <w:p w14:paraId="104E8AA3" w14:textId="0FA12C52" w:rsidR="00B8032C" w:rsidRPr="000207AD" w:rsidRDefault="00B8032C"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{%tr for a in var.var_somatic.level_III %}</w:t>
            </w:r>
          </w:p>
        </w:tc>
      </w:tr>
      <w:tr w:rsidR="00D81D48" w:rsidRPr="000207AD" w14:paraId="6342FC44" w14:textId="77777777" w:rsidTr="00B25994">
        <w:trPr>
          <w:trHeight w:val="1178"/>
          <w:jc w:val="center"/>
        </w:trPr>
        <w:tc>
          <w:tcPr>
            <w:tcW w:w="1750" w:type="pct"/>
          </w:tcPr>
          <w:p w14:paraId="72FB2E1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292452B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71871EF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7BB985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22CFF47C"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1EE2F956"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04842C3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A1EB6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27D01CE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75F12E3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4086061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70A35BD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606501F"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7B3C7E0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ABB479A"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DB6CB5D"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48A4A89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6FE59C9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6B491D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84AAD4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13E773E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31558A2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39A2E1D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38BE30B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735EFCB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1E1219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3774AA29"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a.bio_category==”Snvindel”%}</w:t>
            </w:r>
          </w:p>
          <w:p w14:paraId="11B0B4D3"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4315B28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326EE7D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3C20F0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6C78884"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4FCCE4ED" w14:textId="7B7A27CB"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0277420D"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342D9A0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547BE0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6F54F190" w14:textId="77777777" w:rsidR="00D81D48" w:rsidRDefault="00D81D48" w:rsidP="00D81D48">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a.gene_symbol and (a.bio_category==”Sv” or a.bio_category == “PSeqRnaSv”)%}</w:t>
            </w:r>
          </w:p>
          <w:p w14:paraId="28C40C16"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if a.five_prime_gene ==”MET” and a.three_prime_gene ==”MET”%}</w:t>
            </w:r>
          </w:p>
          <w:p w14:paraId="04107BB1" w14:textId="62916061" w:rsidR="00D81D48" w:rsidRDefault="00D81D48" w:rsidP="00D81D48">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0765E4A9"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6B01D313" w14:textId="35DF9670"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if a.five_prime_gene != a.three_prime_gene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Pr="00F65FFB">
              <w:rPr>
                <w:rFonts w:ascii="Times New Roman" w:eastAsia="黑体" w:hAnsi="Times New Roman" w:cs="Times New Roman" w:hint="eastAsia"/>
                <w:sz w:val="18"/>
                <w:szCs w:val="18"/>
                <w:lang w:eastAsia="zh-CN"/>
              </w:rPr>
              <w:t>本次检测到融合突变为</w:t>
            </w:r>
            <w:r w:rsidRPr="00F65FFB">
              <w:rPr>
                <w:rFonts w:ascii="Times New Roman" w:eastAsia="黑体" w:hAnsi="Times New Roman" w:cs="Times New Roman"/>
                <w:sz w:val="18"/>
                <w:szCs w:val="18"/>
                <w:lang w:eastAsia="zh-CN"/>
              </w:rPr>
              <w:t>{{a.five_prime_gene}}-{{a.three_prime_gene}}</w:t>
            </w:r>
            <w:r w:rsidRPr="00F65FFB">
              <w:rPr>
                <w:rFonts w:ascii="Times New Roman" w:eastAsia="黑体" w:hAnsi="Times New Roman" w:cs="Times New Roman" w:hint="eastAsia"/>
                <w:sz w:val="18"/>
                <w:szCs w:val="18"/>
                <w:lang w:eastAsia="zh-CN"/>
              </w:rPr>
              <w:t>融合，融合模式为</w:t>
            </w:r>
            <w:r w:rsidRPr="00F65FFB">
              <w:rPr>
                <w:rFonts w:ascii="Times New Roman" w:eastAsia="黑体" w:hAnsi="Times New Roman" w:cs="Times New Roman"/>
                <w:sz w:val="18"/>
                <w:szCs w:val="18"/>
                <w:lang w:eastAsia="zh-CN"/>
              </w:rPr>
              <w:t>{{a.var_desc_merge}}</w:t>
            </w:r>
            <w:r w:rsidRPr="00F65FFB">
              <w:rPr>
                <w:rFonts w:ascii="Times New Roman" w:eastAsia="黑体" w:hAnsi="Times New Roman" w:cs="Times New Roman" w:hint="eastAsia"/>
                <w:sz w:val="18"/>
                <w:szCs w:val="18"/>
                <w:lang w:eastAsia="zh-CN"/>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400B7C22"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3A6047D" w14:textId="77777777" w:rsidR="00D81D48" w:rsidRDefault="00D81D48" w:rsidP="00D81D48">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6306E49C" w14:textId="7E2B4BEA" w:rsidR="00D81D48" w:rsidRDefault="00D81D48" w:rsidP="00D81D48">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Pr="000207AD">
              <w:rPr>
                <w:rFonts w:ascii="Times New Roman" w:eastAsia="黑体" w:hAnsi="Times New Roman" w:cs="Times New Roman"/>
                <w:sz w:val="18"/>
                <w:szCs w:val="18"/>
                <w:lang w:eastAsia="zh-CN" w:bidi="ar"/>
              </w:rPr>
              <w:t>{{a.variant_desc_cn|e}}</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2F6C27E3" w14:textId="1A7D0D2A" w:rsidR="00D81D48" w:rsidRPr="003B3372" w:rsidRDefault="00D81D48" w:rsidP="00D81D48">
            <w:pPr>
              <w:overflowPunct w:val="0"/>
              <w:jc w:val="left"/>
              <w:rPr>
                <w:rFonts w:ascii="Times New Roman" w:eastAsia="黑体" w:hAnsi="Times New Roman" w:cs="Times New Roman"/>
                <w:sz w:val="18"/>
                <w:szCs w:val="18"/>
                <w:lang w:eastAsia="zh-CN" w:bidi="ar"/>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D81D48" w:rsidRPr="000207AD" w14:paraId="540C3286" w14:textId="77777777" w:rsidTr="00B8032C">
        <w:trPr>
          <w:trHeight w:val="851"/>
          <w:jc w:val="center"/>
        </w:trPr>
        <w:tc>
          <w:tcPr>
            <w:tcW w:w="5000" w:type="pct"/>
            <w:gridSpan w:val="3"/>
          </w:tcPr>
          <w:p w14:paraId="32C89516" w14:textId="48031300" w:rsidR="00D81D48" w:rsidRPr="00B8032C" w:rsidRDefault="00D81D48" w:rsidP="00D81D48">
            <w:pPr>
              <w:overflowPunct w:val="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{%tr endfor%}</w:t>
            </w:r>
          </w:p>
        </w:tc>
      </w:tr>
      <w:tr w:rsidR="00D81D48" w:rsidRPr="000207AD" w14:paraId="3246865F" w14:textId="77777777" w:rsidTr="00B8032C">
        <w:trPr>
          <w:trHeight w:val="851"/>
          <w:jc w:val="center"/>
        </w:trPr>
        <w:tc>
          <w:tcPr>
            <w:tcW w:w="5000" w:type="pct"/>
            <w:gridSpan w:val="3"/>
          </w:tcPr>
          <w:p w14:paraId="57CEC41E" w14:textId="6CFE529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81D48" w:rsidRPr="000207AD" w14:paraId="030CACE9" w14:textId="77777777" w:rsidTr="00B8032C">
        <w:trPr>
          <w:trHeight w:val="567"/>
          <w:jc w:val="center"/>
        </w:trPr>
        <w:tc>
          <w:tcPr>
            <w:tcW w:w="5000" w:type="pct"/>
            <w:gridSpan w:val="3"/>
          </w:tcPr>
          <w:p w14:paraId="6316F6F3" w14:textId="187AA5DA"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81D48" w:rsidRPr="000207AD" w14:paraId="7B576CF6" w14:textId="77777777" w:rsidTr="00B8032C">
        <w:trPr>
          <w:trHeight w:val="851"/>
          <w:jc w:val="center"/>
        </w:trPr>
        <w:tc>
          <w:tcPr>
            <w:tcW w:w="5000" w:type="pct"/>
            <w:gridSpan w:val="3"/>
          </w:tcPr>
          <w:p w14:paraId="18C5E7B9" w14:textId="080BF6C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6EA6DCBD" w14:textId="77777777" w:rsidR="00F92A03" w:rsidRPr="000207AD" w:rsidRDefault="00FE0604" w:rsidP="009E358D">
      <w:pPr>
        <w:overflowPunct w:val="0"/>
        <w:ind w:leftChars="-200" w:left="-420" w:firstLineChars="300" w:firstLine="482"/>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2EE2B16F"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本报告基于产品检测范围得出检测结果，使用的参考基因组版本是</w:t>
      </w:r>
      <w:r w:rsidRPr="000207AD">
        <w:rPr>
          <w:rFonts w:ascii="Times New Roman" w:eastAsia="黑体" w:hAnsi="Times New Roman" w:cs="Times New Roman"/>
          <w:color w:val="000000" w:themeColor="text1"/>
          <w:sz w:val="16"/>
          <w:szCs w:val="16"/>
          <w:lang w:eastAsia="zh-CN"/>
        </w:rPr>
        <w:t>hg19</w:t>
      </w:r>
      <w:r w:rsidRPr="000207AD">
        <w:rPr>
          <w:rFonts w:ascii="Times New Roman" w:eastAsia="黑体" w:hAnsi="Times New Roman" w:cs="Times New Roman"/>
          <w:color w:val="000000" w:themeColor="text1"/>
          <w:sz w:val="16"/>
          <w:szCs w:val="16"/>
          <w:lang w:eastAsia="zh-CN"/>
        </w:rPr>
        <w:t>。本报告变异均采用人类基因组变异协会（</w:t>
      </w:r>
      <w:r w:rsidRPr="000207AD">
        <w:rPr>
          <w:rFonts w:ascii="Times New Roman" w:eastAsia="黑体" w:hAnsi="Times New Roman" w:cs="Times New Roman"/>
          <w:color w:val="000000" w:themeColor="text1"/>
          <w:sz w:val="16"/>
          <w:szCs w:val="16"/>
          <w:lang w:eastAsia="zh-CN"/>
        </w:rPr>
        <w:t>Human Genome Variant Society</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HGVS</w:t>
      </w:r>
      <w:r w:rsidRPr="000207AD">
        <w:rPr>
          <w:rFonts w:ascii="Times New Roman" w:eastAsia="黑体" w:hAnsi="Times New Roman" w:cs="Times New Roman"/>
          <w:color w:val="000000" w:themeColor="text1"/>
          <w:sz w:val="16"/>
          <w:szCs w:val="16"/>
          <w:lang w:eastAsia="zh-CN"/>
        </w:rPr>
        <w:t>）推荐的序列变异法命名。</w:t>
      </w:r>
    </w:p>
    <w:p w14:paraId="0FE28B20" w14:textId="67350C69"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rPr>
        <w:t>检出变异参照美国病理协会（</w:t>
      </w:r>
      <w:r w:rsidRPr="000207AD">
        <w:rPr>
          <w:rFonts w:ascii="Times New Roman" w:eastAsia="黑体" w:hAnsi="Times New Roman" w:cs="Times New Roman"/>
          <w:color w:val="000000" w:themeColor="text1"/>
          <w:sz w:val="16"/>
          <w:szCs w:val="16"/>
        </w:rPr>
        <w:t>Association for Molecular Pathology, AMP</w:t>
      </w:r>
      <w:r w:rsidRPr="000207AD">
        <w:rPr>
          <w:rFonts w:ascii="Times New Roman" w:eastAsia="黑体" w:hAnsi="Times New Roman" w:cs="Times New Roman"/>
          <w:color w:val="000000" w:themeColor="text1"/>
          <w:sz w:val="16"/>
          <w:szCs w:val="16"/>
        </w:rPr>
        <w:t>）、美国临床肿瘤学会（</w:t>
      </w:r>
      <w:r w:rsidRPr="000207AD">
        <w:rPr>
          <w:rFonts w:ascii="Times New Roman" w:eastAsia="黑体" w:hAnsi="Times New Roman" w:cs="Times New Roman"/>
          <w:color w:val="000000" w:themeColor="text1"/>
          <w:sz w:val="16"/>
          <w:szCs w:val="16"/>
        </w:rPr>
        <w:t>American Society of Clinical Oncology, ASCO</w:t>
      </w:r>
      <w:r w:rsidRPr="000207AD">
        <w:rPr>
          <w:rFonts w:ascii="Times New Roman" w:eastAsia="黑体" w:hAnsi="Times New Roman" w:cs="Times New Roman"/>
          <w:color w:val="000000" w:themeColor="text1"/>
          <w:sz w:val="16"/>
          <w:szCs w:val="16"/>
        </w:rPr>
        <w:t>）和美国病理学家协会（</w:t>
      </w:r>
      <w:r w:rsidRPr="000207AD">
        <w:rPr>
          <w:rFonts w:ascii="Times New Roman" w:eastAsia="黑体" w:hAnsi="Times New Roman" w:cs="Times New Roman"/>
          <w:color w:val="000000" w:themeColor="text1"/>
          <w:sz w:val="16"/>
          <w:szCs w:val="16"/>
        </w:rPr>
        <w:t>College of American Pathologists, CAP</w:t>
      </w:r>
      <w:r w:rsidRPr="000207AD">
        <w:rPr>
          <w:rFonts w:ascii="Times New Roman" w:eastAsia="黑体" w:hAnsi="Times New Roman" w:cs="Times New Roman"/>
          <w:color w:val="000000" w:themeColor="text1"/>
          <w:sz w:val="16"/>
          <w:szCs w:val="16"/>
        </w:rPr>
        <w:t>）联合发布的《肿瘤变异解读及报告指南》（</w:t>
      </w:r>
      <w:r w:rsidRPr="000207AD">
        <w:rPr>
          <w:rFonts w:ascii="Times New Roman" w:eastAsia="黑体" w:hAnsi="Times New Roman" w:cs="Times New Roman"/>
          <w:color w:val="000000" w:themeColor="text1"/>
          <w:sz w:val="16"/>
          <w:szCs w:val="16"/>
        </w:rPr>
        <w:t>PMID: 27993330</w:t>
      </w:r>
      <w:r w:rsidRPr="000207AD">
        <w:rPr>
          <w:rFonts w:ascii="Times New Roman" w:eastAsia="黑体" w:hAnsi="Times New Roman" w:cs="Times New Roman"/>
          <w:color w:val="000000" w:themeColor="text1"/>
          <w:sz w:val="16"/>
          <w:szCs w:val="16"/>
        </w:rPr>
        <w:t>）中的变异分类方法，综合变异在治疗、诊断和预后方面相关研究证据，将变异分为</w:t>
      </w:r>
      <w:r w:rsidRPr="000207AD">
        <w:rPr>
          <w:rFonts w:ascii="Times New Roman" w:eastAsia="黑体" w:hAnsi="Times New Roman" w:cs="Times New Roman"/>
          <w:color w:val="000000" w:themeColor="text1"/>
          <w:sz w:val="16"/>
          <w:szCs w:val="16"/>
        </w:rPr>
        <w:t>4</w:t>
      </w:r>
      <w:r w:rsidRPr="000207AD">
        <w:rPr>
          <w:rFonts w:ascii="Times New Roman" w:eastAsia="黑体" w:hAnsi="Times New Roman" w:cs="Times New Roman"/>
          <w:color w:val="000000" w:themeColor="text1"/>
          <w:sz w:val="16"/>
          <w:szCs w:val="16"/>
        </w:rPr>
        <w:t>类：</w:t>
      </w:r>
      <w:r w:rsidRPr="000207AD">
        <w:rPr>
          <w:rFonts w:ascii="Times New Roman" w:eastAsia="黑体" w:hAnsi="Times New Roman" w:cs="Times New Roman"/>
          <w:color w:val="000000" w:themeColor="text1"/>
          <w:sz w:val="16"/>
          <w:szCs w:val="16"/>
        </w:rPr>
        <w:t>I</w:t>
      </w:r>
      <w:r w:rsidRPr="000207AD">
        <w:rPr>
          <w:rFonts w:ascii="Times New Roman" w:eastAsia="黑体" w:hAnsi="Times New Roman" w:cs="Times New Roman"/>
          <w:color w:val="000000" w:themeColor="text1"/>
          <w:sz w:val="16"/>
          <w:szCs w:val="16"/>
        </w:rPr>
        <w:t>类为</w:t>
      </w:r>
      <w:r w:rsidRPr="000207AD">
        <w:rPr>
          <w:rFonts w:ascii="Times New Roman" w:eastAsia="黑体" w:hAnsi="Times New Roman" w:cs="Times New Roman"/>
          <w:color w:val="auto"/>
          <w:sz w:val="16"/>
          <w:szCs w:val="16"/>
          <w:lang w:eastAsia="zh-CN"/>
        </w:rPr>
        <w:t>明确</w:t>
      </w:r>
      <w:r w:rsidRPr="000207AD">
        <w:rPr>
          <w:rFonts w:ascii="Times New Roman" w:eastAsia="黑体" w:hAnsi="Times New Roman" w:cs="Times New Roman"/>
          <w:color w:val="000000" w:themeColor="text1"/>
          <w:sz w:val="16"/>
          <w:szCs w:val="16"/>
        </w:rPr>
        <w:t>临床意义；</w:t>
      </w:r>
      <w:r w:rsidRPr="000207AD">
        <w:rPr>
          <w:rFonts w:ascii="Times New Roman" w:eastAsia="黑体" w:hAnsi="Times New Roman" w:cs="Times New Roman"/>
          <w:color w:val="000000" w:themeColor="text1"/>
          <w:sz w:val="16"/>
          <w:szCs w:val="16"/>
        </w:rPr>
        <w:t>II</w:t>
      </w:r>
      <w:r w:rsidRPr="000207AD">
        <w:rPr>
          <w:rFonts w:ascii="Times New Roman" w:eastAsia="黑体" w:hAnsi="Times New Roman" w:cs="Times New Roman"/>
          <w:color w:val="000000" w:themeColor="text1"/>
          <w:sz w:val="16"/>
          <w:szCs w:val="16"/>
        </w:rPr>
        <w:t>类为潜在临床意义；</w:t>
      </w:r>
      <w:r w:rsidRPr="000207AD">
        <w:rPr>
          <w:rFonts w:ascii="Times New Roman" w:eastAsia="黑体" w:hAnsi="Times New Roman" w:cs="Times New Roman"/>
          <w:color w:val="000000" w:themeColor="text1"/>
          <w:sz w:val="16"/>
          <w:szCs w:val="16"/>
        </w:rPr>
        <w:t>III</w:t>
      </w:r>
      <w:r w:rsidRPr="000207AD">
        <w:rPr>
          <w:rFonts w:ascii="Times New Roman" w:eastAsia="黑体" w:hAnsi="Times New Roman" w:cs="Times New Roman"/>
          <w:color w:val="000000" w:themeColor="text1"/>
          <w:sz w:val="16"/>
          <w:szCs w:val="16"/>
        </w:rPr>
        <w:t>类为临床意义不明；</w:t>
      </w:r>
      <w:r w:rsidRPr="000207AD">
        <w:rPr>
          <w:rFonts w:ascii="Times New Roman" w:eastAsia="黑体" w:hAnsi="Times New Roman" w:cs="Times New Roman"/>
          <w:color w:val="000000" w:themeColor="text1"/>
          <w:sz w:val="16"/>
          <w:szCs w:val="16"/>
        </w:rPr>
        <w:t>IV</w:t>
      </w:r>
      <w:r w:rsidRPr="000207AD">
        <w:rPr>
          <w:rFonts w:ascii="Times New Roman" w:eastAsia="黑体" w:hAnsi="Times New Roman" w:cs="Times New Roman"/>
          <w:color w:val="000000" w:themeColor="text1"/>
          <w:sz w:val="16"/>
          <w:szCs w:val="16"/>
        </w:rPr>
        <w:t>类为良性</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rPr>
        <w:t>可能良性</w:t>
      </w:r>
      <w:r w:rsidRPr="000207AD">
        <w:rPr>
          <w:rFonts w:ascii="Times New Roman" w:eastAsia="黑体" w:hAnsi="Times New Roman" w:cs="Times New Roman"/>
          <w:color w:val="000000" w:themeColor="text1"/>
          <w:sz w:val="16"/>
          <w:szCs w:val="16"/>
          <w:lang w:eastAsia="zh-CN"/>
        </w:rPr>
        <w:t>（已知无临床意义）</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lang w:eastAsia="zh-CN"/>
        </w:rPr>
        <w:t>上述（</w:t>
      </w:r>
      <w:r w:rsidRPr="000207AD">
        <w:rPr>
          <w:rFonts w:ascii="Times New Roman" w:eastAsia="黑体" w:hAnsi="Times New Roman" w:cs="Times New Roman"/>
          <w:color w:val="000000" w:themeColor="text1"/>
          <w:sz w:val="16"/>
          <w:szCs w:val="16"/>
          <w:lang w:eastAsia="zh-CN"/>
        </w:rPr>
        <w:t>1-3</w:t>
      </w:r>
      <w:r w:rsidRPr="000207AD">
        <w:rPr>
          <w:rFonts w:ascii="Times New Roman" w:eastAsia="黑体" w:hAnsi="Times New Roman" w:cs="Times New Roman"/>
          <w:color w:val="000000" w:themeColor="text1"/>
          <w:sz w:val="16"/>
          <w:szCs w:val="16"/>
          <w:lang w:eastAsia="zh-CN"/>
        </w:rPr>
        <w:t>）仅列出</w:t>
      </w:r>
      <w:r w:rsidRPr="000207AD">
        <w:rPr>
          <w:rFonts w:ascii="Times New Roman" w:eastAsia="黑体" w:hAnsi="Times New Roman" w:cs="Times New Roman"/>
          <w:color w:val="000000" w:themeColor="text1"/>
          <w:sz w:val="16"/>
          <w:szCs w:val="16"/>
          <w:lang w:eastAsia="zh-CN"/>
        </w:rPr>
        <w:t>I-III</w:t>
      </w:r>
      <w:r w:rsidRPr="000207AD">
        <w:rPr>
          <w:rFonts w:ascii="Times New Roman" w:eastAsia="黑体" w:hAnsi="Times New Roman" w:cs="Times New Roman"/>
          <w:color w:val="000000" w:themeColor="text1"/>
          <w:sz w:val="16"/>
          <w:szCs w:val="16"/>
          <w:lang w:eastAsia="zh-CN"/>
        </w:rPr>
        <w:t>类变异。</w:t>
      </w:r>
    </w:p>
    <w:p w14:paraId="56E07C04" w14:textId="142FFC9A"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级：对应癌种中</w:t>
      </w:r>
      <w:r w:rsidRPr="000207AD">
        <w:rPr>
          <w:rFonts w:ascii="Times New Roman" w:eastAsia="黑体" w:hAnsi="Times New Roman" w:cs="Times New Roman"/>
          <w:color w:val="000000" w:themeColor="text1"/>
          <w:sz w:val="16"/>
          <w:szCs w:val="16"/>
          <w:lang w:eastAsia="zh-CN"/>
        </w:rPr>
        <w:t>FDA/NMPA</w:t>
      </w:r>
      <w:r w:rsidRPr="000207AD">
        <w:rPr>
          <w:rFonts w:ascii="Times New Roman" w:eastAsia="黑体" w:hAnsi="Times New Roman" w:cs="Times New Roman"/>
          <w:color w:val="000000" w:themeColor="text1"/>
          <w:sz w:val="16"/>
          <w:szCs w:val="16"/>
          <w:lang w:eastAsia="zh-CN"/>
        </w:rPr>
        <w:t>批准或指南推荐的治疗、诊断或预后的相关标志物；</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级：较大规模临床研究（</w:t>
      </w:r>
      <w:r w:rsidRPr="000207AD">
        <w:rPr>
          <w:rFonts w:ascii="Times New Roman" w:eastAsia="黑体" w:hAnsi="Times New Roman" w:cs="Times New Roman"/>
          <w:color w:val="000000" w:themeColor="text1"/>
          <w:sz w:val="16"/>
          <w:szCs w:val="16"/>
          <w:lang w:eastAsia="zh-CN"/>
        </w:rPr>
        <w:t>III/IV</w:t>
      </w:r>
      <w:r w:rsidRPr="000207AD">
        <w:rPr>
          <w:rFonts w:ascii="Times New Roman" w:eastAsia="黑体" w:hAnsi="Times New Roman" w:cs="Times New Roman"/>
          <w:color w:val="000000" w:themeColor="text1"/>
          <w:sz w:val="16"/>
          <w:szCs w:val="16"/>
          <w:lang w:eastAsia="zh-CN"/>
        </w:rPr>
        <w:t>期临床试验研究）证实</w:t>
      </w:r>
      <w:r w:rsidR="004449C7"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取得临床专家共识对患者肿瘤治疗有敏感或耐药、或具有诊断、预后意义的生物标志物；</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级：在其他癌种中的</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级证据，或者是作为临床试验入组标准的标志物；或者是多个小型研究结果支持具有敏感或耐药、或具有诊断、预后意义的生物标志物；</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级：临床前研究或者病例报道支持具有潜在的治疗意义或可能作为辅助疾病诊断或预后的标志物（结论未形成共识）。具有明确临床意义的</w:t>
      </w:r>
      <w:r w:rsidRPr="000207AD">
        <w:rPr>
          <w:rFonts w:ascii="Times New Roman" w:eastAsia="黑体" w:hAnsi="Times New Roman" w:cs="Times New Roman"/>
          <w:color w:val="000000" w:themeColor="text1"/>
          <w:sz w:val="16"/>
          <w:szCs w:val="16"/>
          <w:lang w:eastAsia="zh-CN"/>
        </w:rPr>
        <w:t>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级；具有潜在临床意义的</w:t>
      </w:r>
      <w:r w:rsidRPr="000207AD">
        <w:rPr>
          <w:rFonts w:ascii="Times New Roman" w:eastAsia="黑体" w:hAnsi="Times New Roman" w:cs="Times New Roman"/>
          <w:color w:val="000000" w:themeColor="text1"/>
          <w:sz w:val="16"/>
          <w:szCs w:val="16"/>
          <w:lang w:eastAsia="zh-CN"/>
        </w:rPr>
        <w:t>II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级；尚未见临床报道或尚无文献等支持临床意义不明的</w:t>
      </w:r>
      <w:r w:rsidRPr="000207AD">
        <w:rPr>
          <w:rFonts w:ascii="Times New Roman" w:eastAsia="黑体" w:hAnsi="Times New Roman" w:cs="Times New Roman"/>
          <w:color w:val="000000" w:themeColor="text1"/>
          <w:sz w:val="16"/>
          <w:szCs w:val="16"/>
          <w:lang w:eastAsia="zh-CN"/>
        </w:rPr>
        <w:t>III</w:t>
      </w:r>
      <w:r w:rsidRPr="000207AD">
        <w:rPr>
          <w:rFonts w:ascii="Times New Roman" w:eastAsia="黑体" w:hAnsi="Times New Roman" w:cs="Times New Roman"/>
          <w:color w:val="000000" w:themeColor="text1"/>
          <w:sz w:val="16"/>
          <w:szCs w:val="16"/>
          <w:lang w:eastAsia="zh-CN"/>
        </w:rPr>
        <w:t>类变异具有明确的临床意义，因此不会对临床意义不</w:t>
      </w:r>
      <w:r w:rsidRPr="000207AD">
        <w:rPr>
          <w:rFonts w:ascii="Times New Roman" w:eastAsia="黑体" w:hAnsi="Times New Roman" w:cs="Times New Roman"/>
          <w:sz w:val="16"/>
          <w:szCs w:val="16"/>
          <w:lang w:eastAsia="zh-CN"/>
        </w:rPr>
        <w:t>明的</w:t>
      </w:r>
      <w:r w:rsidRPr="000207AD">
        <w:rPr>
          <w:rFonts w:ascii="Times New Roman" w:eastAsia="黑体" w:hAnsi="Times New Roman" w:cs="Times New Roman"/>
          <w:sz w:val="16"/>
          <w:szCs w:val="16"/>
          <w:lang w:eastAsia="zh-CN"/>
        </w:rPr>
        <w:t>III</w:t>
      </w:r>
      <w:r w:rsidRPr="000207AD">
        <w:rPr>
          <w:rFonts w:ascii="Times New Roman" w:eastAsia="黑体" w:hAnsi="Times New Roman" w:cs="Times New Roman"/>
          <w:sz w:val="16"/>
          <w:szCs w:val="16"/>
          <w:lang w:eastAsia="zh-CN"/>
        </w:rPr>
        <w:t>类变异</w:t>
      </w:r>
      <w:r w:rsidRPr="000207AD">
        <w:rPr>
          <w:rFonts w:ascii="Times New Roman" w:eastAsia="黑体" w:hAnsi="Times New Roman" w:cs="Times New Roman"/>
          <w:color w:val="000000" w:themeColor="text1"/>
          <w:sz w:val="16"/>
          <w:szCs w:val="16"/>
          <w:lang w:eastAsia="zh-CN"/>
        </w:rPr>
        <w:t>做药物敏感性分析。</w:t>
      </w:r>
    </w:p>
    <w:p w14:paraId="64445A01"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检出点突变</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小片段插入缺失时提示丰度，指突变型占野生型与突变型之和的比例；检出拷贝数变异时提示拷贝数，正常细胞中基因拷贝数为</w:t>
      </w:r>
      <w:r w:rsidRPr="000207AD">
        <w:rPr>
          <w:rFonts w:ascii="Times New Roman" w:eastAsia="黑体" w:hAnsi="Times New Roman" w:cs="Times New Roman"/>
          <w:color w:val="000000" w:themeColor="text1"/>
          <w:sz w:val="16"/>
          <w:szCs w:val="16"/>
          <w:lang w:eastAsia="zh-CN"/>
        </w:rPr>
        <w:t>2</w:t>
      </w:r>
      <w:r w:rsidRPr="000207AD">
        <w:rPr>
          <w:rFonts w:ascii="Times New Roman" w:eastAsia="黑体" w:hAnsi="Times New Roman" w:cs="Times New Roman"/>
          <w:color w:val="000000" w:themeColor="text1"/>
          <w:sz w:val="16"/>
          <w:szCs w:val="16"/>
          <w:lang w:eastAsia="zh-CN"/>
        </w:rPr>
        <w:t>；检出融合时提示拷贝支持数，指测序支持</w:t>
      </w:r>
      <w:r w:rsidRPr="000207AD">
        <w:rPr>
          <w:rFonts w:ascii="Times New Roman" w:eastAsia="黑体" w:hAnsi="Times New Roman" w:cs="Times New Roman"/>
          <w:color w:val="000000" w:themeColor="text1"/>
          <w:sz w:val="16"/>
          <w:szCs w:val="16"/>
          <w:lang w:eastAsia="zh-CN"/>
        </w:rPr>
        <w:t>reads</w:t>
      </w:r>
      <w:r w:rsidRPr="000207AD">
        <w:rPr>
          <w:rFonts w:ascii="Times New Roman" w:eastAsia="黑体" w:hAnsi="Times New Roman" w:cs="Times New Roman"/>
          <w:color w:val="000000" w:themeColor="text1"/>
          <w:sz w:val="16"/>
          <w:szCs w:val="16"/>
          <w:lang w:eastAsia="zh-CN"/>
        </w:rPr>
        <w:t>数。</w:t>
      </w:r>
    </w:p>
    <w:p w14:paraId="1E4249DC" w14:textId="77777777" w:rsidR="00F92A03" w:rsidRPr="000207AD" w:rsidRDefault="00F92A03" w:rsidP="009E358D">
      <w:pPr>
        <w:overflowPunct w:val="0"/>
        <w:spacing w:before="10" w:line="360" w:lineRule="auto"/>
        <w:rPr>
          <w:rFonts w:ascii="Times New Roman" w:eastAsia="黑体" w:hAnsi="Times New Roman" w:cs="Times New Roman"/>
          <w:color w:val="000000" w:themeColor="text1"/>
          <w:sz w:val="16"/>
          <w:szCs w:val="16"/>
          <w:lang w:eastAsia="zh-CN"/>
        </w:rPr>
      </w:pPr>
    </w:p>
    <w:p w14:paraId="57E55BAA"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14FA6BF7" w14:textId="77777777" w:rsidR="00A148A7" w:rsidRPr="000207AD" w:rsidRDefault="00A148A7" w:rsidP="00A148A7">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子宫内膜癌分子分型相关标志物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A148A7" w:rsidRPr="000207AD" w14:paraId="607E43F4" w14:textId="77777777" w:rsidTr="0074513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660CA916"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检测内容</w:t>
            </w:r>
          </w:p>
        </w:tc>
        <w:tc>
          <w:tcPr>
            <w:tcW w:w="2678" w:type="dxa"/>
          </w:tcPr>
          <w:p w14:paraId="0EBFA057"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检测结果</w:t>
            </w:r>
          </w:p>
        </w:tc>
        <w:tc>
          <w:tcPr>
            <w:tcW w:w="4975" w:type="dxa"/>
          </w:tcPr>
          <w:p w14:paraId="6876D9EF"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分型结果</w:t>
            </w:r>
          </w:p>
        </w:tc>
        <w:tc>
          <w:tcPr>
            <w:tcW w:w="1333" w:type="dxa"/>
          </w:tcPr>
          <w:p w14:paraId="329385BC"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临床意义</w:t>
            </w:r>
          </w:p>
        </w:tc>
      </w:tr>
      <w:tr w:rsidR="00A148A7" w:rsidRPr="000207AD" w14:paraId="4B0EEA58" w14:textId="77777777" w:rsidTr="00745130">
        <w:trPr>
          <w:gridAfter w:val="1"/>
          <w:wAfter w:w="8" w:type="dxa"/>
          <w:trHeight w:hRule="exact" w:val="567"/>
          <w:jc w:val="center"/>
        </w:trPr>
        <w:tc>
          <w:tcPr>
            <w:tcW w:w="10197" w:type="dxa"/>
            <w:gridSpan w:val="4"/>
          </w:tcPr>
          <w:p w14:paraId="6701CC7E"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var.ec_type.POLE_level12_withECtype + [msi] + var.ec_type.TP53_level12_withECtype%}</w:t>
            </w:r>
          </w:p>
        </w:tc>
      </w:tr>
      <w:tr w:rsidR="00A148A7" w:rsidRPr="000207AD" w14:paraId="2B7AF943" w14:textId="77777777" w:rsidTr="00177D84">
        <w:trPr>
          <w:gridAfter w:val="1"/>
          <w:wAfter w:w="8" w:type="dxa"/>
          <w:trHeight w:val="567"/>
          <w:jc w:val="center"/>
        </w:trPr>
        <w:tc>
          <w:tcPr>
            <w:tcW w:w="1211" w:type="dxa"/>
          </w:tcPr>
          <w:p w14:paraId="16411361"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if a.var_id in [”MSI-H”, ”MSS”]%}</w:t>
            </w:r>
          </w:p>
          <w:p w14:paraId="599128C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0D76C5C"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5364D31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{{a.gene_symbol}}</w:t>
            </w:r>
          </w:p>
          <w:p w14:paraId="5E0433F6" w14:textId="77777777" w:rsidR="00A148A7" w:rsidRPr="000207AD" w:rsidRDefault="00A148A7" w:rsidP="00745130">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624A4D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a.var_id==”MSI-H”%}</w:t>
            </w:r>
          </w:p>
          <w:p w14:paraId="57802F0F"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9A3F9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a.var_id==”MSS”%}</w:t>
            </w:r>
          </w:p>
          <w:p w14:paraId="178783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44C0ACC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EB0BD5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a.result==”nofound”%}</w:t>
            </w:r>
          </w:p>
          <w:p w14:paraId="4D5D4A50" w14:textId="77777777" w:rsidR="00A148A7" w:rsidRPr="000207AD" w:rsidRDefault="00A148A7" w:rsidP="00745130">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F8BB6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7739235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{{a.gene_region}} {{a.hgvs_c}}{%if a.hgvs_p != “p.?”%} {{a.hgvs_p}}{%endif%}</w:t>
            </w:r>
          </w:p>
          <w:p w14:paraId="660CEBA3"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18B8A6F5"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7EE9B73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var.ec_type.var_id == “POLE-ultramutated type EC”%}</w:t>
            </w:r>
          </w:p>
          <w:p w14:paraId="67263A8D"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{%vm%}POLE</w:t>
            </w:r>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 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 mut</w:t>
            </w:r>
            <w:r w:rsidRPr="000207AD">
              <w:rPr>
                <w:rFonts w:ascii="Times New Roman" w:eastAsia="黑体" w:hAnsi="Times New Roman" w:cs="Times New Roman"/>
                <w:iCs/>
                <w:sz w:val="18"/>
                <w:szCs w:val="18"/>
              </w:rPr>
              <w:t>）</w:t>
            </w:r>
          </w:p>
          <w:p w14:paraId="40A12C6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“MSI-H type EC”%}</w:t>
            </w:r>
          </w:p>
          <w:p w14:paraId="02307A6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 repair 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r w:rsidRPr="000207AD">
              <w:rPr>
                <w:rFonts w:ascii="Times New Roman" w:eastAsia="黑体" w:hAnsi="Times New Roman" w:cs="Times New Roman"/>
                <w:iCs/>
                <w:sz w:val="18"/>
                <w:szCs w:val="18"/>
              </w:rPr>
              <w:t>）</w:t>
            </w:r>
          </w:p>
          <w:p w14:paraId="18D584B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“CNH type EC”%}</w:t>
            </w:r>
          </w:p>
          <w:p w14:paraId="5251F1A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p53 abn</w:t>
            </w:r>
            <w:r w:rsidRPr="000207AD">
              <w:rPr>
                <w:rFonts w:ascii="Times New Roman" w:eastAsia="黑体" w:hAnsi="Times New Roman" w:cs="Times New Roman"/>
                <w:iCs/>
                <w:sz w:val="18"/>
                <w:szCs w:val="18"/>
              </w:rPr>
              <w:t>）</w:t>
            </w:r>
          </w:p>
          <w:p w14:paraId="2CB1280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“CNL type EC”%}</w:t>
            </w:r>
          </w:p>
          <w:p w14:paraId="2358840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 molecular 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r w:rsidRPr="000207AD">
              <w:rPr>
                <w:rFonts w:ascii="Times New Roman" w:eastAsia="黑体" w:hAnsi="Times New Roman" w:cs="Times New Roman"/>
                <w:iCs/>
                <w:sz w:val="18"/>
                <w:szCs w:val="18"/>
              </w:rPr>
              <w:t>）</w:t>
            </w:r>
          </w:p>
          <w:p w14:paraId="15CD0BCF" w14:textId="77777777" w:rsidR="00A148A7" w:rsidRPr="000207AD" w:rsidRDefault="00A148A7" w:rsidP="00745130">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764AB7D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w:t>
            </w:r>
            <w:r w:rsidRPr="000207AD">
              <w:rPr>
                <w:rFonts w:ascii="Times New Roman" w:eastAsia="黑体" w:hAnsi="Times New Roman" w:cs="Times New Roman"/>
                <w:iCs/>
                <w:sz w:val="18"/>
                <w:szCs w:val="18"/>
              </w:rPr>
              <w:t>预后</w:t>
            </w:r>
            <w:r w:rsidRPr="000207AD">
              <w:rPr>
                <w:rFonts w:ascii="Times New Roman" w:eastAsia="黑体" w:hAnsi="Times New Roman" w:cs="Times New Roman"/>
                <w:iCs/>
                <w:sz w:val="18"/>
                <w:szCs w:val="18"/>
              </w:rPr>
              <w:t>{%if “Better” in var.ec_type.clinical_significance%}</w:t>
            </w:r>
            <w:r w:rsidRPr="000207AD">
              <w:rPr>
                <w:rFonts w:ascii="Times New Roman" w:eastAsia="黑体" w:hAnsi="Times New Roman" w:cs="Times New Roman"/>
                <w:iCs/>
                <w:sz w:val="18"/>
                <w:szCs w:val="18"/>
              </w:rPr>
              <w:t>最好</w:t>
            </w:r>
            <w:r w:rsidRPr="000207AD">
              <w:rPr>
                <w:rFonts w:ascii="Times New Roman" w:eastAsia="黑体" w:hAnsi="Times New Roman" w:cs="Times New Roman"/>
                <w:iCs/>
                <w:sz w:val="18"/>
                <w:szCs w:val="18"/>
              </w:rPr>
              <w:t>{%elif “Poor” in var.ec_type.clinical_significance %}</w:t>
            </w:r>
            <w:r w:rsidRPr="000207AD">
              <w:rPr>
                <w:rFonts w:ascii="Times New Roman" w:eastAsia="黑体" w:hAnsi="Times New Roman" w:cs="Times New Roman"/>
                <w:iCs/>
                <w:sz w:val="18"/>
                <w:szCs w:val="18"/>
              </w:rPr>
              <w:t>最差</w:t>
            </w:r>
            <w:r w:rsidRPr="000207AD">
              <w:rPr>
                <w:rFonts w:ascii="Times New Roman" w:eastAsia="黑体" w:hAnsi="Times New Roman" w:cs="Times New Roman"/>
                <w:iCs/>
                <w:sz w:val="18"/>
                <w:szCs w:val="18"/>
              </w:rPr>
              <w:t>{%else%}</w:t>
            </w:r>
            <w:r w:rsidRPr="000207AD">
              <w:rPr>
                <w:rFonts w:ascii="Times New Roman" w:eastAsia="黑体" w:hAnsi="Times New Roman" w:cs="Times New Roman"/>
                <w:iCs/>
                <w:sz w:val="18"/>
                <w:szCs w:val="18"/>
              </w:rPr>
              <w:t>中等</w:t>
            </w:r>
            <w:r w:rsidRPr="000207AD">
              <w:rPr>
                <w:rFonts w:ascii="Times New Roman" w:eastAsia="黑体" w:hAnsi="Times New Roman" w:cs="Times New Roman"/>
                <w:iCs/>
                <w:sz w:val="18"/>
                <w:szCs w:val="18"/>
              </w:rPr>
              <w:t>{%endif%}</w:t>
            </w:r>
          </w:p>
        </w:tc>
      </w:tr>
      <w:tr w:rsidR="00A148A7" w:rsidRPr="000207AD" w14:paraId="0B519A63" w14:textId="77777777" w:rsidTr="00745130">
        <w:trPr>
          <w:trHeight w:hRule="exact" w:val="567"/>
          <w:jc w:val="center"/>
        </w:trPr>
        <w:tc>
          <w:tcPr>
            <w:tcW w:w="10205" w:type="dxa"/>
            <w:gridSpan w:val="5"/>
          </w:tcPr>
          <w:p w14:paraId="27B9507D"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endfor%}</w:t>
            </w:r>
          </w:p>
        </w:tc>
      </w:tr>
    </w:tbl>
    <w:p w14:paraId="549C8CAC" w14:textId="77777777" w:rsidR="00A148A7" w:rsidRPr="000207AD" w:rsidRDefault="00A148A7" w:rsidP="00A148A7">
      <w:pPr>
        <w:overflowPunct w:val="0"/>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14CD91FB" w14:textId="77777777" w:rsidR="00A148A7" w:rsidRPr="000207AD" w:rsidRDefault="00A148A7" w:rsidP="00A148A7">
      <w:pPr>
        <w:overflowPunct w:val="0"/>
        <w:spacing w:line="360" w:lineRule="auto"/>
        <w:ind w:left="320" w:hangingChars="200" w:hanging="32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1.  </w:t>
      </w:r>
      <w:r w:rsidRPr="000207AD">
        <w:rPr>
          <w:rFonts w:ascii="Times New Roman" w:eastAsia="黑体" w:hAnsi="Times New Roman" w:cs="Times New Roman"/>
          <w:color w:val="000000" w:themeColor="text1"/>
          <w:sz w:val="16"/>
          <w:szCs w:val="16"/>
          <w:lang w:eastAsia="zh-CN"/>
        </w:rPr>
        <w:t>《子宫内膜癌分子检测中国专家共识》推荐结合</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基因核酸外切酶结构域突变状态、</w:t>
      </w:r>
      <w:r w:rsidRPr="000207AD">
        <w:rPr>
          <w:rFonts w:ascii="Times New Roman" w:eastAsia="黑体" w:hAnsi="Times New Roman" w:cs="Times New Roman"/>
          <w:color w:val="000000" w:themeColor="text1"/>
          <w:sz w:val="16"/>
          <w:szCs w:val="16"/>
          <w:lang w:eastAsia="zh-CN"/>
        </w:rPr>
        <w:t>MMR/MSI</w:t>
      </w:r>
      <w:r w:rsidRPr="000207AD">
        <w:rPr>
          <w:rFonts w:ascii="Times New Roman" w:eastAsia="黑体" w:hAnsi="Times New Roman" w:cs="Times New Roman"/>
          <w:color w:val="000000" w:themeColor="text1"/>
          <w:sz w:val="16"/>
          <w:szCs w:val="16"/>
          <w:lang w:eastAsia="zh-CN"/>
        </w:rPr>
        <w:t>状态和</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状态进行分子分型，并根据</w:t>
      </w:r>
      <w:r w:rsidRPr="000207AD">
        <w:rPr>
          <w:rFonts w:ascii="Times New Roman" w:eastAsia="黑体" w:hAnsi="Times New Roman" w:cs="Times New Roman"/>
          <w:color w:val="000000" w:themeColor="text1"/>
          <w:sz w:val="16"/>
          <w:szCs w:val="16"/>
          <w:lang w:eastAsia="zh-CN"/>
        </w:rPr>
        <w:t>WHO</w:t>
      </w:r>
      <w:r w:rsidRPr="000207AD">
        <w:rPr>
          <w:rFonts w:ascii="Times New Roman" w:eastAsia="黑体" w:hAnsi="Times New Roman" w:cs="Times New Roman"/>
          <w:color w:val="000000" w:themeColor="text1"/>
          <w:sz w:val="16"/>
          <w:szCs w:val="16"/>
          <w:lang w:eastAsia="zh-CN"/>
        </w:rPr>
        <w:t>女性生殖器官肿瘤分类</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第</w:t>
      </w:r>
      <w:r w:rsidRPr="000207AD">
        <w:rPr>
          <w:rFonts w:ascii="Times New Roman" w:eastAsia="黑体" w:hAnsi="Times New Roman" w:cs="Times New Roman"/>
          <w:color w:val="000000" w:themeColor="text1"/>
          <w:sz w:val="16"/>
          <w:szCs w:val="16"/>
          <w:lang w:eastAsia="zh-CN"/>
        </w:rPr>
        <w:t>5</w:t>
      </w:r>
      <w:r w:rsidRPr="000207AD">
        <w:rPr>
          <w:rFonts w:ascii="Times New Roman" w:eastAsia="黑体" w:hAnsi="Times New Roman" w:cs="Times New Roman"/>
          <w:color w:val="000000" w:themeColor="text1"/>
          <w:sz w:val="16"/>
          <w:szCs w:val="16"/>
          <w:lang w:eastAsia="zh-CN"/>
        </w:rPr>
        <w:t>版</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分为</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种类型：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和</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。其中，</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突变型（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基因核酸外切酶结构域发生致病变异、错配修复功能缺陷（</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dMMR</w:t>
      </w:r>
      <w:r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蛋白表达异常或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基因突变、非特异分子谱（</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）通常等同于</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蛋白表达正常或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基因野生型。</w:t>
      </w:r>
    </w:p>
    <w:p w14:paraId="2D660873" w14:textId="77777777" w:rsidR="00A148A7" w:rsidRPr="000207AD" w:rsidRDefault="00A148A7" w:rsidP="00A148A7">
      <w:pPr>
        <w:pStyle w:val="a5"/>
        <w:overflowPunct w:val="0"/>
        <w:spacing w:line="360" w:lineRule="auto"/>
        <w:ind w:left="320" w:hangingChars="200" w:hanging="320"/>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本项目采用</w:t>
      </w:r>
      <w:r w:rsidRPr="000207AD">
        <w:rPr>
          <w:rFonts w:ascii="Times New Roman" w:hAnsi="Times New Roman" w:cs="Times New Roman"/>
          <w:color w:val="000000" w:themeColor="text1"/>
          <w:sz w:val="16"/>
          <w:szCs w:val="16"/>
          <w:lang w:eastAsia="zh-CN"/>
        </w:rPr>
        <w:t>NGS</w:t>
      </w:r>
      <w:r w:rsidRPr="000207AD">
        <w:rPr>
          <w:rFonts w:ascii="Times New Roman" w:hAnsi="Times New Roman" w:cs="Times New Roman"/>
          <w:color w:val="000000" w:themeColor="text1"/>
          <w:sz w:val="16"/>
          <w:szCs w:val="16"/>
          <w:lang w:eastAsia="zh-CN"/>
        </w:rPr>
        <w:t>法检测</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状态和</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基因突变，遵循以下判断顺序进行分子分型：</w:t>
      </w:r>
      <w:r w:rsidRPr="000207AD">
        <w:rPr>
          <w:rFonts w:ascii="宋体" w:eastAsia="宋体" w:hAnsi="宋体" w:cs="宋体" w:hint="eastAsia"/>
          <w:color w:val="000000" w:themeColor="text1"/>
          <w:sz w:val="16"/>
          <w:szCs w:val="16"/>
          <w:lang w:eastAsia="zh-CN"/>
        </w:rPr>
        <w:t>①</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首先依据</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基因检测结果进行判断，发生</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基因致病变异时，则判为</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突变型（</w:t>
      </w:r>
      <w:r w:rsidRPr="000207AD">
        <w:rPr>
          <w:rFonts w:ascii="Times New Roman" w:hAnsi="Times New Roman" w:cs="Times New Roman"/>
          <w:color w:val="000000" w:themeColor="text1"/>
          <w:sz w:val="16"/>
          <w:szCs w:val="16"/>
          <w:lang w:eastAsia="zh-CN"/>
        </w:rPr>
        <w:t>POLE mut</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②</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在</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基因为野生型或发生非致病变异时，再根据</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状态进行判断，若为</w:t>
      </w:r>
      <w:r w:rsidRPr="000207AD">
        <w:rPr>
          <w:rFonts w:ascii="Times New Roman" w:hAnsi="Times New Roman" w:cs="Times New Roman"/>
          <w:color w:val="000000" w:themeColor="text1"/>
          <w:sz w:val="16"/>
          <w:szCs w:val="16"/>
          <w:lang w:eastAsia="zh-CN"/>
        </w:rPr>
        <w:t>MSI-H</w:t>
      </w:r>
      <w:r w:rsidRPr="000207AD">
        <w:rPr>
          <w:rFonts w:ascii="Times New Roman" w:hAnsi="Times New Roman" w:cs="Times New Roman"/>
          <w:color w:val="000000" w:themeColor="text1"/>
          <w:sz w:val="16"/>
          <w:szCs w:val="16"/>
          <w:lang w:eastAsia="zh-CN"/>
        </w:rPr>
        <w:t>，则判定为错配修复功能缺陷（</w:t>
      </w:r>
      <w:r w:rsidRPr="000207AD">
        <w:rPr>
          <w:rFonts w:ascii="Times New Roman" w:hAnsi="Times New Roman" w:cs="Times New Roman"/>
          <w:color w:val="000000" w:themeColor="text1"/>
          <w:sz w:val="16"/>
          <w:szCs w:val="16"/>
          <w:lang w:eastAsia="zh-CN"/>
        </w:rPr>
        <w:t>MMRd</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③</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状态为</w:t>
      </w:r>
      <w:r w:rsidRPr="000207AD">
        <w:rPr>
          <w:rFonts w:ascii="Times New Roman" w:hAnsi="Times New Roman" w:cs="Times New Roman"/>
          <w:color w:val="000000" w:themeColor="text1"/>
          <w:sz w:val="16"/>
          <w:szCs w:val="16"/>
          <w:lang w:eastAsia="zh-CN"/>
        </w:rPr>
        <w:t>MSS</w:t>
      </w:r>
      <w:r w:rsidRPr="000207AD">
        <w:rPr>
          <w:rFonts w:ascii="Times New Roman" w:hAnsi="Times New Roman" w:cs="Times New Roman"/>
          <w:color w:val="000000" w:themeColor="text1"/>
          <w:sz w:val="16"/>
          <w:szCs w:val="16"/>
          <w:lang w:eastAsia="zh-CN"/>
        </w:rPr>
        <w:t>时，进一步依据</w:t>
      </w:r>
      <w:r w:rsidRPr="000207AD">
        <w:rPr>
          <w:rFonts w:ascii="Times New Roman" w:hAnsi="Times New Roman" w:cs="Times New Roman"/>
          <w:color w:val="000000" w:themeColor="text1"/>
          <w:sz w:val="16"/>
          <w:szCs w:val="16"/>
          <w:lang w:eastAsia="zh-CN"/>
        </w:rPr>
        <w:t>p53</w:t>
      </w:r>
      <w:r w:rsidRPr="000207AD">
        <w:rPr>
          <w:rFonts w:ascii="Times New Roman" w:hAnsi="Times New Roman" w:cs="Times New Roman"/>
          <w:color w:val="000000" w:themeColor="text1"/>
          <w:sz w:val="16"/>
          <w:szCs w:val="16"/>
          <w:lang w:eastAsia="zh-CN"/>
        </w:rPr>
        <w:t>状态进行判断，若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基因为突变状态（致病性</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疑似致病性突变），则判定为</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p53 abnormality</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p53 abn</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基因为野生型状态（无突变、良性、疑似良性、意义不明确突变），则判定为非特异性分子谱（</w:t>
      </w:r>
      <w:r w:rsidRPr="000207AD">
        <w:rPr>
          <w:rFonts w:ascii="Times New Roman" w:hAnsi="Times New Roman" w:cs="Times New Roman"/>
          <w:color w:val="000000" w:themeColor="text1"/>
          <w:sz w:val="16"/>
          <w:szCs w:val="16"/>
          <w:lang w:eastAsia="zh-CN"/>
        </w:rPr>
        <w:t>Non-specific molecular profile</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NSMP</w:t>
      </w:r>
      <w:r w:rsidRPr="000207AD">
        <w:rPr>
          <w:rFonts w:ascii="Times New Roman" w:hAnsi="Times New Roman" w:cs="Times New Roman"/>
          <w:color w:val="000000" w:themeColor="text1"/>
          <w:sz w:val="16"/>
          <w:szCs w:val="16"/>
          <w:lang w:eastAsia="zh-CN"/>
        </w:rPr>
        <w:t>）。</w:t>
      </w:r>
    </w:p>
    <w:p w14:paraId="3E5EFB72" w14:textId="77777777" w:rsidR="00A148A7"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5CE10BD2" w14:textId="77777777" w:rsidR="00A148A7" w:rsidRPr="00710E44" w:rsidRDefault="00A148A7" w:rsidP="00A148A7">
      <w:pPr>
        <w:overflowPunct w:val="0"/>
        <w:spacing w:line="360" w:lineRule="auto"/>
        <w:rPr>
          <w:rFonts w:ascii="Times New Roman" w:eastAsia="黑体" w:hAnsi="Times New Roman" w:cs="Times New Roman"/>
          <w:color w:val="000000" w:themeColor="text1"/>
          <w:sz w:val="16"/>
          <w:szCs w:val="16"/>
          <w:lang w:eastAsia="zh-CN"/>
        </w:rPr>
      </w:pPr>
    </w:p>
    <w:p w14:paraId="408F5519"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7148138A" w14:textId="58616390"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伴随诊断或</w:t>
      </w:r>
      <w:r w:rsidRPr="000207AD">
        <w:rPr>
          <w:rFonts w:ascii="Times New Roman" w:hAnsi="Times New Roman" w:cs="Times New Roman"/>
          <w:b/>
          <w:bCs/>
          <w:color w:val="000000" w:themeColor="text1"/>
          <w:sz w:val="21"/>
          <w:szCs w:val="21"/>
          <w:lang w:eastAsia="zh-CN"/>
        </w:rPr>
        <w:t>NCCN</w:t>
      </w:r>
      <w:r w:rsidRPr="000207AD">
        <w:rPr>
          <w:rFonts w:ascii="Times New Roman" w:hAnsi="Times New Roman" w:cs="Times New Roman"/>
          <w:b/>
          <w:bCs/>
          <w:color w:val="000000" w:themeColor="text1"/>
          <w:sz w:val="21"/>
          <w:szCs w:val="21"/>
          <w:lang w:eastAsia="zh-CN"/>
        </w:rPr>
        <w:t>指南推荐标志物检测结果汇总</w:t>
      </w:r>
    </w:p>
    <w:tbl>
      <w:tblPr>
        <w:tblStyle w:val="CP200"/>
        <w:tblW w:w="5000" w:type="pct"/>
        <w:jc w:val="center"/>
        <w:tblLayout w:type="fixed"/>
        <w:tblLook w:val="04A0" w:firstRow="1" w:lastRow="0" w:firstColumn="1" w:lastColumn="0" w:noHBand="0" w:noVBand="1"/>
      </w:tblPr>
      <w:tblGrid>
        <w:gridCol w:w="2098"/>
        <w:gridCol w:w="2927"/>
        <w:gridCol w:w="1871"/>
        <w:gridCol w:w="3604"/>
      </w:tblGrid>
      <w:tr w:rsidR="00F92A03" w:rsidRPr="000207AD" w14:paraId="4B40A551" w14:textId="77777777" w:rsidTr="00C23D2D">
        <w:trPr>
          <w:cnfStyle w:val="100000000000" w:firstRow="1" w:lastRow="0" w:firstColumn="0" w:lastColumn="0" w:oddVBand="0" w:evenVBand="0" w:oddHBand="0" w:evenHBand="0" w:firstRowFirstColumn="0" w:firstRowLastColumn="0" w:lastRowFirstColumn="0" w:lastRowLastColumn="0"/>
          <w:trHeight w:val="567"/>
          <w:jc w:val="center"/>
        </w:trPr>
        <w:tc>
          <w:tcPr>
            <w:tcW w:w="2098" w:type="dxa"/>
          </w:tcPr>
          <w:p w14:paraId="7EF27264"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标志物</w:t>
            </w:r>
          </w:p>
        </w:tc>
        <w:tc>
          <w:tcPr>
            <w:tcW w:w="2927" w:type="dxa"/>
          </w:tcPr>
          <w:p w14:paraId="122A1C6D"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结果</w:t>
            </w:r>
          </w:p>
        </w:tc>
        <w:tc>
          <w:tcPr>
            <w:tcW w:w="1871" w:type="dxa"/>
          </w:tcPr>
          <w:p w14:paraId="49F6E259"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丰度</w:t>
            </w:r>
            <w:r w:rsidRPr="000207AD">
              <w:rPr>
                <w:rFonts w:ascii="Times New Roman" w:eastAsia="黑体" w:hAnsi="Times New Roman" w:cs="Times New Roman"/>
                <w:bCs/>
                <w:color w:val="auto"/>
                <w:sz w:val="20"/>
                <w:szCs w:val="20"/>
              </w:rPr>
              <w:t>/</w:t>
            </w:r>
            <w:r w:rsidRPr="000207AD">
              <w:rPr>
                <w:rFonts w:ascii="Times New Roman" w:eastAsia="黑体" w:hAnsi="Times New Roman" w:cs="Times New Roman"/>
                <w:bCs/>
                <w:color w:val="auto"/>
                <w:sz w:val="20"/>
                <w:szCs w:val="20"/>
              </w:rPr>
              <w:t>拷贝数</w:t>
            </w:r>
          </w:p>
        </w:tc>
        <w:tc>
          <w:tcPr>
            <w:tcW w:w="3604" w:type="dxa"/>
          </w:tcPr>
          <w:p w14:paraId="4B0DECF1"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r>
      <w:tr w:rsidR="00961746" w:rsidRPr="000207AD" w14:paraId="42002771" w14:textId="77777777" w:rsidTr="00C23D2D">
        <w:trPr>
          <w:trHeight w:val="507"/>
          <w:jc w:val="center"/>
        </w:trPr>
        <w:tc>
          <w:tcPr>
            <w:tcW w:w="10500" w:type="dxa"/>
            <w:gridSpan w:val="4"/>
          </w:tcPr>
          <w:p w14:paraId="7291F677" w14:textId="6AA6262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[var.cdx.format6_for116, var.var_somatic.level_I +var.var_somatic.level_II, sample]|</w:t>
            </w:r>
            <w:r w:rsidR="009D11FC" w:rsidRPr="009D11FC">
              <w:rPr>
                <w:rFonts w:ascii="Times New Roman" w:eastAsia="黑体" w:hAnsi="Times New Roman" w:cs="Times New Roman"/>
                <w:lang w:eastAsia="zh-CN"/>
              </w:rPr>
              <w:t>gdykfs_nccn_result</w:t>
            </w:r>
            <w:r w:rsidRPr="000207AD">
              <w:rPr>
                <w:rFonts w:ascii="Times New Roman" w:eastAsia="黑体" w:hAnsi="Times New Roman" w:cs="Times New Roman"/>
              </w:rPr>
              <w:t xml:space="preserve"> %}</w:t>
            </w:r>
          </w:p>
        </w:tc>
      </w:tr>
      <w:tr w:rsidR="002306D4" w:rsidRPr="000207AD" w14:paraId="66C7AE12" w14:textId="77777777" w:rsidTr="00C23D2D">
        <w:trPr>
          <w:trHeight w:val="507"/>
          <w:jc w:val="center"/>
        </w:trPr>
        <w:tc>
          <w:tcPr>
            <w:tcW w:w="10500" w:type="dxa"/>
            <w:gridSpan w:val="4"/>
          </w:tcPr>
          <w:p w14:paraId="076FCAE7" w14:textId="4FC96AC6" w:rsidR="002306D4" w:rsidRPr="000207AD" w:rsidRDefault="002306D4" w:rsidP="00961746">
            <w:pPr>
              <w:overflowPunct w:val="0"/>
              <w:rPr>
                <w:rFonts w:ascii="Times New Roman" w:eastAsia="黑体" w:hAnsi="Times New Roman" w:cs="Times New Roman"/>
              </w:rPr>
            </w:pPr>
            <w:r w:rsidRPr="000207AD">
              <w:rPr>
                <w:rFonts w:ascii="Times New Roman" w:eastAsia="黑体" w:hAnsi="Times New Roman" w:cs="Times New Roman"/>
              </w:rPr>
              <w:t>{%tr if a.gene_symbol != “FLT3”%}</w:t>
            </w:r>
          </w:p>
        </w:tc>
      </w:tr>
      <w:tr w:rsidR="00961746" w:rsidRPr="000207AD" w14:paraId="5F10FCC5" w14:textId="77777777" w:rsidTr="00C23D2D">
        <w:trPr>
          <w:trHeight w:val="343"/>
          <w:jc w:val="center"/>
        </w:trPr>
        <w:tc>
          <w:tcPr>
            <w:tcW w:w="2098" w:type="dxa"/>
          </w:tcPr>
          <w:p w14:paraId="1FCFF5BE" w14:textId="3DA130A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{{a.gene_symbol</w:t>
            </w:r>
            <w:r w:rsidR="00DB25B8">
              <w:rPr>
                <w:rFonts w:ascii="Times New Roman" w:eastAsia="黑体" w:hAnsi="Times New Roman" w:cs="Times New Roman"/>
                <w:color w:val="000000" w:themeColor="text1"/>
                <w:sz w:val="18"/>
                <w:szCs w:val="18"/>
              </w:rPr>
              <w:t>|replace(“</w:t>
            </w:r>
            <w:r w:rsidR="00DB25B8" w:rsidRPr="000207AD">
              <w:rPr>
                <w:rFonts w:ascii="Times New Roman" w:eastAsia="黑体" w:hAnsi="Times New Roman" w:cs="Times New Roman"/>
                <w:color w:val="000000" w:themeColor="text1"/>
                <w:sz w:val="18"/>
                <w:szCs w:val="18"/>
              </w:rPr>
              <w:t>MET,MET</w:t>
            </w:r>
            <w:r w:rsidR="00DB25B8">
              <w:rPr>
                <w:rFonts w:ascii="Times New Roman" w:eastAsia="黑体" w:hAnsi="Times New Roman" w:cs="Times New Roman"/>
                <w:color w:val="000000" w:themeColor="text1"/>
                <w:sz w:val="18"/>
                <w:szCs w:val="18"/>
              </w:rPr>
              <w:t>”, “MET”)</w:t>
            </w:r>
            <w:r w:rsidRPr="000207AD">
              <w:rPr>
                <w:rFonts w:ascii="Times New Roman" w:eastAsia="黑体" w:hAnsi="Times New Roman" w:cs="Times New Roman"/>
                <w:color w:val="000000" w:themeColor="text1"/>
                <w:sz w:val="18"/>
                <w:szCs w:val="18"/>
              </w:rPr>
              <w:t>}}</w:t>
            </w:r>
          </w:p>
        </w:tc>
        <w:tc>
          <w:tcPr>
            <w:tcW w:w="2927" w:type="dxa"/>
          </w:tcPr>
          <w:p w14:paraId="101EF278"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w:t>
            </w:r>
          </w:p>
          <w:p w14:paraId="0E488D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a.bio_category==”Snvindel”%}</w:t>
            </w:r>
          </w:p>
          <w:p w14:paraId="1064AD64" w14:textId="0CB3AF37"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{%if a.hgvs_p!=”p.?”%}{{a.hgvs_p}}{%else%}{{a.hgvs_c}}{%endif%}</w:t>
            </w:r>
          </w:p>
          <w:p w14:paraId="27AA1B0C"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if a.judge_mergeMET%}</w:t>
            </w:r>
          </w:p>
          <w:p w14:paraId="43DC5940"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hint="eastAsia"/>
                <w:bCs/>
                <w:iCs/>
                <w:color w:val="000000" w:themeColor="text1"/>
                <w:sz w:val="18"/>
                <w:szCs w:val="18"/>
              </w:rPr>
              <w:t>（</w:t>
            </w:r>
            <w:r w:rsidRPr="0044219A">
              <w:rPr>
                <w:rFonts w:ascii="Times New Roman" w:eastAsia="黑体" w:hAnsi="Times New Roman" w:cs="Times New Roman"/>
                <w:bCs/>
                <w:iCs/>
                <w:color w:val="000000" w:themeColor="text1"/>
                <w:sz w:val="18"/>
                <w:szCs w:val="18"/>
              </w:rPr>
              <w:t>MET exon14 skipping</w:t>
            </w:r>
            <w:r w:rsidRPr="0044219A">
              <w:rPr>
                <w:rFonts w:ascii="Times New Roman" w:eastAsia="黑体" w:hAnsi="Times New Roman" w:cs="Times New Roman" w:hint="eastAsia"/>
                <w:bCs/>
                <w:iCs/>
                <w:color w:val="000000" w:themeColor="text1"/>
                <w:sz w:val="18"/>
                <w:szCs w:val="18"/>
              </w:rPr>
              <w:t>）</w:t>
            </w:r>
          </w:p>
          <w:p w14:paraId="6455940A" w14:textId="7758C76F" w:rsidR="0044219A" w:rsidRPr="000207AD"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endif%}</w:t>
            </w:r>
          </w:p>
          <w:p w14:paraId="015C7F11"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a.bio_category==”Cnv”%}</w:t>
            </w:r>
          </w:p>
          <w:p w14:paraId="5483695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扩增</w:t>
            </w:r>
          </w:p>
          <w:p w14:paraId="506C46D5" w14:textId="0BD46B42"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a.bio_category==”Sv”%}</w:t>
            </w:r>
          </w:p>
          <w:p w14:paraId="52DC439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if a.five_prime_gene ==”MET” and a.three_prime_gene ==”MET”%}</w:t>
            </w:r>
          </w:p>
          <w:p w14:paraId="6719C68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MET exon14 skipping</w:t>
            </w:r>
          </w:p>
          <w:p w14:paraId="6F238297" w14:textId="62E21E9B" w:rsidR="007176DD" w:rsidRPr="000207A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else%}</w:t>
            </w:r>
          </w:p>
          <w:p w14:paraId="64E628BA" w14:textId="17BCF9ED"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{{a.five_prime_gene}}-{{a.three_prime_gene}} </w:t>
            </w:r>
            <w:r w:rsidRPr="000207AD">
              <w:rPr>
                <w:rFonts w:ascii="Times New Roman" w:eastAsia="黑体" w:hAnsi="Times New Roman" w:cs="Times New Roman"/>
                <w:bCs/>
                <w:iCs/>
                <w:color w:val="000000" w:themeColor="text1"/>
                <w:sz w:val="18"/>
                <w:szCs w:val="18"/>
              </w:rPr>
              <w:t>融合</w:t>
            </w:r>
          </w:p>
          <w:p w14:paraId="47CCB5DD" w14:textId="2DCE67A1" w:rsidR="007176DD" w:rsidRPr="000207AD" w:rsidRDefault="007176DD" w:rsidP="00961746">
            <w:pPr>
              <w:overflowPunct w:val="0"/>
              <w:spacing w:beforeLines="10" w:before="24" w:afterLines="10" w:after="24"/>
              <w:rPr>
                <w:rFonts w:ascii="Times New Roman" w:eastAsia="黑体" w:hAnsi="Times New Roman" w:cs="Times New Roman"/>
                <w:bCs/>
                <w:iCs/>
                <w:color w:val="000000" w:themeColor="text1"/>
                <w:sz w:val="18"/>
                <w:szCs w:val="18"/>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%p endif%</w:t>
            </w:r>
            <w:r>
              <w:rPr>
                <w:rFonts w:ascii="Times New Roman" w:eastAsia="黑体" w:hAnsi="Times New Roman" w:cs="Times New Roman" w:hint="eastAsia"/>
                <w:bCs/>
                <w:iCs/>
                <w:color w:val="000000" w:themeColor="text1"/>
                <w:sz w:val="18"/>
                <w:szCs w:val="18"/>
                <w:lang w:eastAsia="zh-CN"/>
              </w:rPr>
              <w:t>}</w:t>
            </w:r>
          </w:p>
          <w:p w14:paraId="6CB54F1E"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02A93327"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301C1F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未检测到</w:t>
            </w:r>
          </w:p>
          <w:p w14:paraId="454BFC38" w14:textId="41ECBFA1" w:rsidR="00961746" w:rsidRPr="000207AD" w:rsidRDefault="00961746" w:rsidP="00961746">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1" w:type="dxa"/>
          </w:tcPr>
          <w:p w14:paraId="4BD021DD"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w:t>
            </w:r>
          </w:p>
          <w:p w14:paraId="0AAFEFBC"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a.bio_category==”Snvindel”%}</w:t>
            </w:r>
          </w:p>
          <w:p w14:paraId="1A8CA79C" w14:textId="35306D1E" w:rsidR="00961746"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{{a.freq_str}}</w:t>
            </w:r>
          </w:p>
          <w:p w14:paraId="27C95631"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if a.judge_mergeMET%}</w:t>
            </w:r>
          </w:p>
          <w:p w14:paraId="71FC7076"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hint="eastAsia"/>
                <w:color w:val="000000" w:themeColor="text1"/>
                <w:sz w:val="18"/>
                <w:szCs w:val="18"/>
                <w:lang w:eastAsia="zh-CN"/>
              </w:rPr>
              <w:t>（</w:t>
            </w:r>
            <w:r w:rsidRPr="0044219A">
              <w:rPr>
                <w:rFonts w:ascii="Times New Roman" w:eastAsia="黑体" w:hAnsi="Times New Roman" w:cs="Times New Roman"/>
                <w:color w:val="000000" w:themeColor="text1"/>
                <w:sz w:val="18"/>
                <w:szCs w:val="18"/>
                <w:lang w:eastAsia="zh-CN"/>
              </w:rPr>
              <w:t>{{a.freq_2}}</w:t>
            </w:r>
            <w:r w:rsidRPr="0044219A">
              <w:rPr>
                <w:rFonts w:ascii="Times New Roman" w:eastAsia="黑体" w:hAnsi="Times New Roman" w:cs="Times New Roman" w:hint="eastAsia"/>
                <w:color w:val="000000" w:themeColor="text1"/>
                <w:sz w:val="18"/>
                <w:szCs w:val="18"/>
                <w:lang w:eastAsia="zh-CN"/>
              </w:rPr>
              <w:t>）</w:t>
            </w:r>
          </w:p>
          <w:p w14:paraId="1DD6F09E" w14:textId="7C7356D3" w:rsidR="0044219A" w:rsidRPr="000207AD"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endif%}</w:t>
            </w:r>
          </w:p>
          <w:p w14:paraId="2106DAE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a.bio_category==”Cnv”%}</w:t>
            </w:r>
          </w:p>
          <w:p w14:paraId="1F0776A1" w14:textId="02F98096"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{{a.cn_mean}}</w:t>
            </w:r>
            <w:r w:rsidR="00495B80">
              <w:rPr>
                <w:rFonts w:ascii="Times New Roman" w:eastAsia="黑体" w:hAnsi="Times New Roman" w:cs="Times New Roman"/>
                <w:color w:val="000000" w:themeColor="text1"/>
                <w:sz w:val="18"/>
                <w:szCs w:val="18"/>
                <w:lang w:eastAsia="zh-CN"/>
              </w:rPr>
              <w:t xml:space="preserve"> </w:t>
            </w:r>
            <w:r w:rsidR="00495B80">
              <w:rPr>
                <w:rFonts w:ascii="Times New Roman" w:eastAsia="黑体" w:hAnsi="Times New Roman" w:cs="Times New Roman" w:hint="eastAsia"/>
                <w:color w:val="000000" w:themeColor="text1"/>
                <w:sz w:val="18"/>
                <w:szCs w:val="18"/>
                <w:lang w:eastAsia="zh-CN"/>
              </w:rPr>
              <w:t>copies</w:t>
            </w:r>
          </w:p>
          <w:p w14:paraId="7C5EBB4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a.bio_category==”Sv”%}</w:t>
            </w:r>
          </w:p>
          <w:p w14:paraId="6092493D" w14:textId="712B908F" w:rsidR="00495B80" w:rsidRDefault="00495B80" w:rsidP="00961746">
            <w:pPr>
              <w:overflowPunct w:val="0"/>
              <w:rPr>
                <w:rFonts w:ascii="Times New Roman" w:eastAsia="黑体" w:hAnsi="Times New Roman" w:cs="Times New Roman"/>
                <w:color w:val="000000" w:themeColor="text1"/>
                <w:sz w:val="18"/>
                <w:szCs w:val="18"/>
                <w:lang w:eastAsia="zh-CN"/>
              </w:rPr>
            </w:pPr>
            <w:r w:rsidRPr="00495B80">
              <w:rPr>
                <w:rFonts w:ascii="Times New Roman" w:eastAsia="黑体" w:hAnsi="Times New Roman" w:cs="Times New Roman"/>
                <w:color w:val="000000" w:themeColor="text1"/>
                <w:sz w:val="18"/>
                <w:szCs w:val="18"/>
                <w:lang w:eastAsia="zh-CN"/>
              </w:rPr>
              <w:t>{{a.copies}} copies</w:t>
            </w:r>
          </w:p>
          <w:p w14:paraId="69F5ED66" w14:textId="422A01C2"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1AA1465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38131FE3"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09817519" w14:textId="50BB237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4" w:type="dxa"/>
          </w:tcPr>
          <w:p w14:paraId="17290548"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w:t>
            </w:r>
          </w:p>
          <w:p w14:paraId="1BBC586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a.clinic_num_s==5%}</w:t>
            </w:r>
          </w:p>
          <w:p w14:paraId="23971DB7" w14:textId="3B15571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75BA9DA"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a.clinic_num_s==4%}</w:t>
            </w:r>
          </w:p>
          <w:p w14:paraId="12900F20" w14:textId="4FEA9DCD"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305ABDEE"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4350F1B"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29148C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35DEA88F" w14:textId="3AA14565"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9E5B50" w:rsidRPr="000207AD" w14:paraId="7DBC634A" w14:textId="77777777" w:rsidTr="00C23D2D">
        <w:trPr>
          <w:trHeight w:val="343"/>
          <w:jc w:val="center"/>
        </w:trPr>
        <w:tc>
          <w:tcPr>
            <w:tcW w:w="10500" w:type="dxa"/>
            <w:gridSpan w:val="4"/>
          </w:tcPr>
          <w:p w14:paraId="74CD2975" w14:textId="550AAEB9" w:rsidR="009E5B50" w:rsidRPr="000207AD" w:rsidRDefault="009E5B50"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endif%}</w:t>
            </w:r>
          </w:p>
        </w:tc>
      </w:tr>
      <w:tr w:rsidR="00961746" w:rsidRPr="000207AD" w14:paraId="76532877" w14:textId="77777777" w:rsidTr="00C23D2D">
        <w:trPr>
          <w:trHeight w:val="343"/>
          <w:jc w:val="center"/>
        </w:trPr>
        <w:tc>
          <w:tcPr>
            <w:tcW w:w="10500" w:type="dxa"/>
            <w:gridSpan w:val="4"/>
          </w:tcPr>
          <w:p w14:paraId="2AAAD251" w14:textId="5704DC8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endfor%}</w:t>
            </w:r>
          </w:p>
        </w:tc>
      </w:tr>
      <w:tr w:rsidR="00961746" w:rsidRPr="000207AD" w14:paraId="6FED6E7C" w14:textId="77777777" w:rsidTr="00C23D2D">
        <w:trPr>
          <w:trHeight w:val="379"/>
          <w:jc w:val="center"/>
        </w:trPr>
        <w:tc>
          <w:tcPr>
            <w:tcW w:w="2098" w:type="dxa"/>
          </w:tcPr>
          <w:p w14:paraId="0B5A602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7" w:type="dxa"/>
          </w:tcPr>
          <w:p w14:paraId="6218CFC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CE7F5D5"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19CEE5D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31542D8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E1C0FEB" w14:textId="0562F494"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1" w:type="dxa"/>
          </w:tcPr>
          <w:p w14:paraId="4AB083F9"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4" w:type="dxa"/>
          </w:tcPr>
          <w:p w14:paraId="2089EF3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6AAD55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2C6511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D213F23" w14:textId="05B7C393" w:rsidR="00961746" w:rsidRPr="000207AD" w:rsidRDefault="00911E1C" w:rsidP="00D06481">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FED2EBD" w14:textId="0F7FF783"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bl>
    <w:p w14:paraId="7EBB7B18" w14:textId="30E09B96"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上表所列基因为临床诊疗指南中推荐检测的基因，所列变异为具有明确临床意义或</w:t>
      </w:r>
      <w:r w:rsidR="00A54204" w:rsidRPr="000207AD">
        <w:rPr>
          <w:rFonts w:ascii="Times New Roman" w:hAnsi="Times New Roman" w:cs="Times New Roman"/>
          <w:color w:val="000000" w:themeColor="text1"/>
          <w:sz w:val="16"/>
          <w:szCs w:val="16"/>
          <w:lang w:eastAsia="zh-CN"/>
        </w:rPr>
        <w:t>潜在临床意义</w:t>
      </w:r>
      <w:r w:rsidRPr="000207AD">
        <w:rPr>
          <w:rFonts w:ascii="Times New Roman" w:hAnsi="Times New Roman" w:cs="Times New Roman"/>
          <w:color w:val="000000" w:themeColor="text1"/>
          <w:sz w:val="16"/>
          <w:szCs w:val="16"/>
          <w:lang w:eastAsia="zh-CN"/>
        </w:rPr>
        <w:t>变异，为临床诊疗方案的确定提供参考。</w:t>
      </w:r>
    </w:p>
    <w:p w14:paraId="3407E98A"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7C65E17C"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化疗药物相关标志物检测结果</w:t>
      </w:r>
    </w:p>
    <w:tbl>
      <w:tblPr>
        <w:tblStyle w:val="CP200"/>
        <w:tblW w:w="5000" w:type="pct"/>
        <w:jc w:val="center"/>
        <w:tblLayout w:type="fixed"/>
        <w:tblLook w:val="04A0" w:firstRow="1" w:lastRow="0" w:firstColumn="1" w:lastColumn="0" w:noHBand="0" w:noVBand="1"/>
      </w:tblPr>
      <w:tblGrid>
        <w:gridCol w:w="1373"/>
        <w:gridCol w:w="2327"/>
        <w:gridCol w:w="1378"/>
        <w:gridCol w:w="3864"/>
        <w:gridCol w:w="1558"/>
      </w:tblGrid>
      <w:tr w:rsidR="00F92A03" w:rsidRPr="000207AD" w14:paraId="7DCB2BAE" w14:textId="77777777" w:rsidTr="0075453C">
        <w:trPr>
          <w:cnfStyle w:val="100000000000" w:firstRow="1" w:lastRow="0" w:firstColumn="0" w:lastColumn="0" w:oddVBand="0" w:evenVBand="0" w:oddHBand="0" w:evenHBand="0" w:firstRowFirstColumn="0" w:firstRowLastColumn="0" w:lastRowFirstColumn="0" w:lastRowLastColumn="0"/>
          <w:trHeight w:val="567"/>
          <w:jc w:val="center"/>
        </w:trPr>
        <w:tc>
          <w:tcPr>
            <w:tcW w:w="1366" w:type="dxa"/>
          </w:tcPr>
          <w:p w14:paraId="2AE23E32"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2316" w:type="dxa"/>
          </w:tcPr>
          <w:p w14:paraId="36A283AB"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检测位点</w:t>
            </w:r>
          </w:p>
        </w:tc>
        <w:tc>
          <w:tcPr>
            <w:tcW w:w="1372" w:type="dxa"/>
          </w:tcPr>
          <w:p w14:paraId="7E869E97"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rPr>
              <w:t>基因型</w:t>
            </w:r>
          </w:p>
        </w:tc>
        <w:tc>
          <w:tcPr>
            <w:tcW w:w="3846" w:type="dxa"/>
          </w:tcPr>
          <w:p w14:paraId="1D4D51DC"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c>
          <w:tcPr>
            <w:tcW w:w="1551" w:type="dxa"/>
          </w:tcPr>
          <w:p w14:paraId="47402218"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证据等级</w:t>
            </w:r>
          </w:p>
        </w:tc>
      </w:tr>
      <w:tr w:rsidR="000C5C85" w:rsidRPr="000207AD" w14:paraId="175465BE" w14:textId="77777777" w:rsidTr="00486082">
        <w:trPr>
          <w:trHeight w:val="404"/>
          <w:jc w:val="center"/>
        </w:trPr>
        <w:tc>
          <w:tcPr>
            <w:tcW w:w="10451" w:type="dxa"/>
            <w:gridSpan w:val="5"/>
          </w:tcPr>
          <w:p w14:paraId="19E89BED" w14:textId="30D0B1E7"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for a in chemo.dbsnp_simple_nosplitdrug%}</w:t>
            </w:r>
          </w:p>
        </w:tc>
      </w:tr>
      <w:tr w:rsidR="000C5C85" w:rsidRPr="000207AD" w14:paraId="1DBD8F51" w14:textId="77777777" w:rsidTr="00486082">
        <w:trPr>
          <w:trHeight w:val="404"/>
          <w:jc w:val="center"/>
        </w:trPr>
        <w:tc>
          <w:tcPr>
            <w:tcW w:w="1366" w:type="dxa"/>
          </w:tcPr>
          <w:p w14:paraId="2D48E123" w14:textId="5F1F3DB3" w:rsidR="000C5C85" w:rsidRPr="000207AD" w:rsidRDefault="000C5C85" w:rsidP="009E358D">
            <w:pPr>
              <w:overflowPunct w:val="0"/>
              <w:rPr>
                <w:rFonts w:ascii="Times New Roman" w:eastAsia="黑体" w:hAnsi="Times New Roman" w:cs="Times New Roman"/>
                <w:bCs/>
                <w:sz w:val="18"/>
                <w:szCs w:val="18"/>
                <w:lang w:bidi="ar"/>
              </w:rPr>
            </w:pPr>
            <w:r w:rsidRPr="000207AD">
              <w:rPr>
                <w:rFonts w:ascii="Times New Roman" w:eastAsia="黑体" w:hAnsi="Times New Roman" w:cs="Times New Roman"/>
                <w:bCs/>
                <w:sz w:val="18"/>
                <w:szCs w:val="18"/>
                <w:lang w:bidi="ar"/>
              </w:rPr>
              <w:t>{{a.gene_symbol}}</w:t>
            </w:r>
          </w:p>
        </w:tc>
        <w:tc>
          <w:tcPr>
            <w:tcW w:w="2316" w:type="dxa"/>
          </w:tcPr>
          <w:p w14:paraId="5FF1BA47" w14:textId="7179208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{{a.dbsnp}}</w:t>
            </w:r>
          </w:p>
        </w:tc>
        <w:tc>
          <w:tcPr>
            <w:tcW w:w="1372" w:type="dxa"/>
          </w:tcPr>
          <w:p w14:paraId="57842955" w14:textId="341D290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{{a.genotype}}</w:t>
            </w:r>
          </w:p>
        </w:tc>
        <w:tc>
          <w:tcPr>
            <w:tcW w:w="3846" w:type="dxa"/>
          </w:tcPr>
          <w:p w14:paraId="65F65091"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b in a.inter%}</w:t>
            </w:r>
          </w:p>
          <w:p w14:paraId="357DB7D9"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{{b}}</w:t>
            </w:r>
          </w:p>
          <w:p w14:paraId="04327F2B" w14:textId="3302CC43"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endfor%}</w:t>
            </w:r>
          </w:p>
        </w:tc>
        <w:tc>
          <w:tcPr>
            <w:tcW w:w="1551" w:type="dxa"/>
          </w:tcPr>
          <w:p w14:paraId="20454D92" w14:textId="34DA9617" w:rsidR="000C5C85" w:rsidRPr="000207AD" w:rsidRDefault="000C5C85" w:rsidP="009E358D">
            <w:pPr>
              <w:overflowPunct w:val="0"/>
              <w:rPr>
                <w:rFonts w:ascii="Times New Roman" w:eastAsia="黑体" w:hAnsi="Times New Roman" w:cs="Times New Roman"/>
                <w:spacing w:val="6"/>
                <w:sz w:val="18"/>
                <w:szCs w:val="18"/>
              </w:rPr>
            </w:pPr>
            <w:r w:rsidRPr="000207AD">
              <w:rPr>
                <w:rFonts w:ascii="Times New Roman" w:eastAsia="黑体" w:hAnsi="Times New Roman" w:cs="Times New Roman"/>
                <w:spacing w:val="6"/>
                <w:sz w:val="18"/>
                <w:szCs w:val="18"/>
              </w:rPr>
              <w:t>{{a.evi_level}}</w:t>
            </w:r>
          </w:p>
        </w:tc>
      </w:tr>
      <w:tr w:rsidR="000C5C85" w:rsidRPr="000207AD" w14:paraId="7D1DBCEC" w14:textId="77777777" w:rsidTr="00486082">
        <w:trPr>
          <w:trHeight w:val="404"/>
          <w:jc w:val="center"/>
        </w:trPr>
        <w:tc>
          <w:tcPr>
            <w:tcW w:w="10451" w:type="dxa"/>
            <w:gridSpan w:val="5"/>
          </w:tcPr>
          <w:p w14:paraId="0B0383E0" w14:textId="50A3226A"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{%tr endfor%}</w:t>
            </w:r>
          </w:p>
        </w:tc>
      </w:tr>
    </w:tbl>
    <w:p w14:paraId="3FE3D3A3" w14:textId="77777777" w:rsidR="00F92A03" w:rsidRPr="000207AD" w:rsidRDefault="00FE0604" w:rsidP="009E358D">
      <w:pPr>
        <w:overflowPunct w:val="0"/>
        <w:spacing w:line="360" w:lineRule="auto"/>
        <w:rPr>
          <w:rFonts w:ascii="Times New Roman" w:eastAsia="黑体" w:hAnsi="Times New Roman" w:cs="Times New Roman"/>
          <w:b/>
          <w:bCs/>
          <w:color w:val="000000" w:themeColor="text1"/>
          <w:sz w:val="16"/>
          <w:szCs w:val="16"/>
        </w:rPr>
      </w:pPr>
      <w:r w:rsidRPr="000207AD">
        <w:rPr>
          <w:rFonts w:ascii="Times New Roman" w:eastAsia="黑体" w:hAnsi="Times New Roman" w:cs="Times New Roman"/>
          <w:b/>
          <w:bCs/>
          <w:color w:val="000000" w:themeColor="text1"/>
          <w:sz w:val="16"/>
          <w:szCs w:val="16"/>
        </w:rPr>
        <w:t>注：</w:t>
      </w:r>
    </w:p>
    <w:p w14:paraId="7E40E2BB"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化疗药物证据水平划分依据参考</w:t>
      </w:r>
      <w:r w:rsidRPr="000207AD">
        <w:rPr>
          <w:rFonts w:ascii="Times New Roman" w:eastAsia="黑体" w:hAnsi="Times New Roman" w:cs="Times New Roman"/>
          <w:color w:val="000000" w:themeColor="text1"/>
          <w:sz w:val="16"/>
          <w:szCs w:val="16"/>
          <w:lang w:eastAsia="zh-CN"/>
        </w:rPr>
        <w:t>PharmGKB</w:t>
      </w:r>
      <w:r w:rsidRPr="000207AD">
        <w:rPr>
          <w:rFonts w:ascii="Times New Roman" w:eastAsia="黑体" w:hAnsi="Times New Roman" w:cs="Times New Roman"/>
          <w:color w:val="000000" w:themeColor="text1"/>
          <w:sz w:val="16"/>
          <w:szCs w:val="16"/>
          <w:lang w:eastAsia="zh-CN"/>
        </w:rPr>
        <w:t>数据库，共分为</w:t>
      </w:r>
      <w:r w:rsidRPr="000207AD">
        <w:rPr>
          <w:rFonts w:ascii="Times New Roman" w:eastAsia="黑体" w:hAnsi="Times New Roman" w:cs="Times New Roman"/>
          <w:color w:val="000000" w:themeColor="text1"/>
          <w:sz w:val="16"/>
          <w:szCs w:val="16"/>
          <w:lang w:eastAsia="zh-CN"/>
        </w:rPr>
        <w:t>1A/1B/2A/2B/3/4</w:t>
      </w:r>
      <w:r w:rsidRPr="000207AD">
        <w:rPr>
          <w:rFonts w:ascii="Times New Roman" w:eastAsia="黑体" w:hAnsi="Times New Roman" w:cs="Times New Roman"/>
          <w:color w:val="000000" w:themeColor="text1"/>
          <w:sz w:val="16"/>
          <w:szCs w:val="16"/>
          <w:lang w:eastAsia="zh-CN"/>
        </w:rPr>
        <w:t>这</w:t>
      </w:r>
      <w:r w:rsidRPr="000207AD">
        <w:rPr>
          <w:rFonts w:ascii="Times New Roman" w:eastAsia="黑体" w:hAnsi="Times New Roman" w:cs="Times New Roman"/>
          <w:color w:val="000000" w:themeColor="text1"/>
          <w:sz w:val="16"/>
          <w:szCs w:val="16"/>
          <w:lang w:eastAsia="zh-CN"/>
        </w:rPr>
        <w:t>6</w:t>
      </w:r>
      <w:r w:rsidRPr="000207AD">
        <w:rPr>
          <w:rFonts w:ascii="Times New Roman" w:eastAsia="黑体" w:hAnsi="Times New Roman" w:cs="Times New Roman"/>
          <w:color w:val="000000" w:themeColor="text1"/>
          <w:sz w:val="16"/>
          <w:szCs w:val="16"/>
          <w:lang w:eastAsia="zh-CN"/>
        </w:rPr>
        <w:t>个等级：</w:t>
      </w:r>
      <w:r w:rsidRPr="000207AD">
        <w:rPr>
          <w:rFonts w:ascii="Times New Roman" w:eastAsia="黑体" w:hAnsi="Times New Roman" w:cs="Times New Roman"/>
          <w:color w:val="000000" w:themeColor="text1"/>
          <w:sz w:val="16"/>
          <w:szCs w:val="16"/>
          <w:lang w:eastAsia="zh-CN"/>
        </w:rPr>
        <w:t>1A</w:t>
      </w:r>
      <w:r w:rsidRPr="000207AD">
        <w:rPr>
          <w:rFonts w:ascii="Times New Roman" w:eastAsia="黑体" w:hAnsi="Times New Roman" w:cs="Times New Roman"/>
          <w:color w:val="000000" w:themeColor="text1"/>
          <w:sz w:val="16"/>
          <w:szCs w:val="16"/>
          <w:lang w:eastAsia="zh-CN"/>
        </w:rPr>
        <w:t>级：由临床药物基因组学实施联盟（</w:t>
      </w:r>
      <w:r w:rsidRPr="000207AD">
        <w:rPr>
          <w:rFonts w:ascii="Times New Roman" w:eastAsia="黑体" w:hAnsi="Times New Roman" w:cs="Times New Roman"/>
          <w:color w:val="000000" w:themeColor="text1"/>
          <w:sz w:val="16"/>
          <w:szCs w:val="16"/>
          <w:lang w:eastAsia="zh-CN"/>
        </w:rPr>
        <w:t>CPIC</w:t>
      </w:r>
      <w:r w:rsidRPr="000207AD">
        <w:rPr>
          <w:rFonts w:ascii="Times New Roman" w:eastAsia="黑体" w:hAnsi="Times New Roman" w:cs="Times New Roman"/>
          <w:color w:val="000000" w:themeColor="text1"/>
          <w:sz w:val="16"/>
          <w:szCs w:val="16"/>
          <w:lang w:eastAsia="zh-CN"/>
        </w:rPr>
        <w:t>）或遗传药理学指南认可，或者应用于其他主要卫生系统；</w:t>
      </w:r>
      <w:r w:rsidRPr="000207AD">
        <w:rPr>
          <w:rFonts w:ascii="Times New Roman" w:eastAsia="黑体" w:hAnsi="Times New Roman" w:cs="Times New Roman"/>
          <w:color w:val="000000" w:themeColor="text1"/>
          <w:sz w:val="16"/>
          <w:szCs w:val="16"/>
          <w:lang w:eastAsia="zh-CN"/>
        </w:rPr>
        <w:t>1B</w:t>
      </w:r>
      <w:r w:rsidRPr="000207AD">
        <w:rPr>
          <w:rFonts w:ascii="Times New Roman" w:eastAsia="黑体" w:hAnsi="Times New Roman" w:cs="Times New Roman"/>
          <w:color w:val="000000" w:themeColor="text1"/>
          <w:sz w:val="16"/>
          <w:szCs w:val="16"/>
          <w:lang w:eastAsia="zh-CN"/>
        </w:rPr>
        <w:t>级：注释基于多项有统计显著性的研究；</w:t>
      </w:r>
      <w:r w:rsidRPr="000207AD">
        <w:rPr>
          <w:rFonts w:ascii="Times New Roman" w:eastAsia="黑体" w:hAnsi="Times New Roman" w:cs="Times New Roman"/>
          <w:color w:val="000000" w:themeColor="text1"/>
          <w:sz w:val="16"/>
          <w:szCs w:val="16"/>
          <w:lang w:eastAsia="zh-CN"/>
        </w:rPr>
        <w:t>2A</w:t>
      </w:r>
      <w:r w:rsidRPr="000207AD">
        <w:rPr>
          <w:rFonts w:ascii="Times New Roman" w:eastAsia="黑体" w:hAnsi="Times New Roman" w:cs="Times New Roman"/>
          <w:color w:val="000000" w:themeColor="text1"/>
          <w:sz w:val="16"/>
          <w:szCs w:val="16"/>
          <w:lang w:eastAsia="zh-CN"/>
        </w:rPr>
        <w:t>级：注释基于多项重复研究，并且该基因为明确的药物代谢基因；</w:t>
      </w:r>
      <w:r w:rsidRPr="000207AD">
        <w:rPr>
          <w:rFonts w:ascii="Times New Roman" w:eastAsia="黑体" w:hAnsi="Times New Roman" w:cs="Times New Roman"/>
          <w:color w:val="000000" w:themeColor="text1"/>
          <w:sz w:val="16"/>
          <w:szCs w:val="16"/>
          <w:lang w:eastAsia="zh-CN"/>
        </w:rPr>
        <w:t>2B</w:t>
      </w:r>
      <w:r w:rsidRPr="000207AD">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0207AD">
        <w:rPr>
          <w:rFonts w:ascii="Times New Roman" w:eastAsia="黑体" w:hAnsi="Times New Roman" w:cs="Times New Roman"/>
          <w:color w:val="000000" w:themeColor="text1"/>
          <w:sz w:val="16"/>
          <w:szCs w:val="16"/>
          <w:lang w:eastAsia="zh-CN"/>
        </w:rPr>
        <w:t>3</w:t>
      </w:r>
      <w:r w:rsidRPr="000207AD">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级：注释仅基于病例报告，非权威性研究或体外分子功能研究。</w:t>
      </w:r>
    </w:p>
    <w:p w14:paraId="1AB5A492"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如果同一个药物不同</w:t>
      </w:r>
      <w:r w:rsidRPr="000207AD">
        <w:rPr>
          <w:rFonts w:ascii="Times New Roman" w:eastAsia="黑体" w:hAnsi="Times New Roman" w:cs="Times New Roman"/>
          <w:color w:val="000000" w:themeColor="text1"/>
          <w:sz w:val="16"/>
          <w:szCs w:val="16"/>
          <w:lang w:eastAsia="zh-CN"/>
        </w:rPr>
        <w:t>SNP</w:t>
      </w:r>
      <w:r w:rsidRPr="000207AD">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1DE6211" w14:textId="0DF4F5C4" w:rsidR="00F92A03" w:rsidRPr="002475EF" w:rsidRDefault="00FE0604" w:rsidP="002475EF">
      <w:pPr>
        <w:pStyle w:val="a9"/>
        <w:numPr>
          <w:ilvl w:val="0"/>
          <w:numId w:val="3"/>
        </w:numPr>
        <w:overflowPunct w:val="0"/>
        <w:spacing w:line="360" w:lineRule="auto"/>
        <w:ind w:firstLineChars="0"/>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540539"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免疫检查点抑制剂疗效相关标志物</w:t>
      </w:r>
    </w:p>
    <w:p w14:paraId="7E4738E9" w14:textId="13E30FA3" w:rsidR="00F92A03" w:rsidRPr="000207AD" w:rsidRDefault="00AD5C2D"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sidR="007C5CA4">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hAnsi="Times New Roman" w:cs="Times New Roman"/>
          <w:b/>
          <w:bCs/>
          <w:color w:val="auto"/>
          <w:sz w:val="20"/>
          <w:szCs w:val="20"/>
          <w:lang w:eastAsia="zh-CN"/>
        </w:rPr>
        <w:t xml:space="preserve">.1 </w:t>
      </w:r>
      <w:r w:rsidR="00FE0604" w:rsidRPr="000207AD">
        <w:rPr>
          <w:rFonts w:ascii="Times New Roman" w:hAnsi="Times New Roman" w:cs="Times New Roman"/>
          <w:b/>
          <w:bCs/>
          <w:color w:val="auto"/>
          <w:sz w:val="20"/>
          <w:szCs w:val="20"/>
          <w:lang w:eastAsia="zh-CN"/>
        </w:rPr>
        <w:t>微卫星状态（</w:t>
      </w:r>
      <w:r w:rsidR="00FE0604" w:rsidRPr="000207AD">
        <w:rPr>
          <w:rFonts w:ascii="Times New Roman" w:hAnsi="Times New Roman" w:cs="Times New Roman"/>
          <w:b/>
          <w:bCs/>
          <w:color w:val="auto"/>
          <w:sz w:val="20"/>
          <w:szCs w:val="20"/>
          <w:lang w:eastAsia="zh-CN"/>
        </w:rPr>
        <w:t>MSS/MSI-H</w:t>
      </w:r>
      <w:r w:rsidR="00FE0604" w:rsidRPr="000207AD">
        <w:rPr>
          <w:rFonts w:ascii="Times New Roman" w:hAnsi="Times New Roman" w:cs="Times New Roman"/>
          <w:b/>
          <w:bCs/>
          <w:color w:val="auto"/>
          <w:sz w:val="20"/>
          <w:szCs w:val="20"/>
          <w:lang w:eastAsia="zh-CN"/>
        </w:rPr>
        <w:t>）</w:t>
      </w:r>
    </w:p>
    <w:tbl>
      <w:tblPr>
        <w:tblStyle w:val="a8"/>
        <w:tblW w:w="5000" w:type="pct"/>
        <w:tblInd w:w="101" w:type="dxa"/>
        <w:tblLook w:val="04A0" w:firstRow="1" w:lastRow="0" w:firstColumn="1" w:lastColumn="0" w:noHBand="0" w:noVBand="1"/>
      </w:tblPr>
      <w:tblGrid>
        <w:gridCol w:w="1352"/>
        <w:gridCol w:w="9148"/>
      </w:tblGrid>
      <w:tr w:rsidR="00F92A03" w:rsidRPr="000207AD" w14:paraId="17097527" w14:textId="77777777" w:rsidTr="00486082">
        <w:trPr>
          <w:trHeight w:val="415"/>
        </w:trPr>
        <w:tc>
          <w:tcPr>
            <w:tcW w:w="1347" w:type="dxa"/>
            <w:tcBorders>
              <w:top w:val="single" w:sz="8" w:space="0" w:color="38A0BA"/>
              <w:left w:val="nil"/>
              <w:bottom w:val="dashed" w:sz="4" w:space="0" w:color="BFBFBF" w:themeColor="background1" w:themeShade="BF"/>
              <w:right w:val="dashed" w:sz="4" w:space="0" w:color="BFBFBF" w:themeColor="background1" w:themeShade="BF"/>
            </w:tcBorders>
            <w:shd w:val="clear" w:color="auto" w:fill="38A0BA"/>
            <w:vAlign w:val="center"/>
          </w:tcPr>
          <w:p w14:paraId="21EF81CA"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检测结果</w:t>
            </w:r>
          </w:p>
        </w:tc>
        <w:tc>
          <w:tcPr>
            <w:tcW w:w="9112" w:type="dxa"/>
            <w:tcBorders>
              <w:top w:val="single" w:sz="8" w:space="0" w:color="38A0BA"/>
              <w:left w:val="dashed" w:sz="4" w:space="0" w:color="BFBFBF" w:themeColor="background1" w:themeShade="BF"/>
              <w:bottom w:val="dashed" w:sz="4" w:space="0" w:color="BFBFBF" w:themeColor="background1" w:themeShade="BF"/>
              <w:right w:val="nil"/>
            </w:tcBorders>
            <w:shd w:val="clear" w:color="auto" w:fill="FFFFFF"/>
            <w:vAlign w:val="center"/>
          </w:tcPr>
          <w:p w14:paraId="40A978CB" w14:textId="71AC07B0" w:rsidR="00F92A03" w:rsidRPr="000207AD" w:rsidRDefault="005F6B53"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{%if msi.var_id==”MSI-H”%}</w:t>
            </w:r>
            <w:r w:rsidR="00156DEF">
              <w:rPr>
                <w:rFonts w:ascii="Times New Roman" w:eastAsia="黑体" w:hAnsi="Times New Roman" w:cs="Times New Roman"/>
                <w:sz w:val="18"/>
                <w:szCs w:val="18"/>
                <w:lang w:eastAsia="zh-CN"/>
              </w:rPr>
              <w:t>微卫星高不稳定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MSI-H</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{%else%}</w:t>
            </w:r>
            <w:r w:rsidRPr="000207AD">
              <w:rPr>
                <w:rFonts w:ascii="Times New Roman" w:eastAsia="黑体" w:hAnsi="Times New Roman" w:cs="Times New Roman"/>
                <w:sz w:val="18"/>
                <w:szCs w:val="18"/>
                <w:lang w:eastAsia="zh-CN"/>
              </w:rPr>
              <w:t>微卫星稳定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MSS</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{%endif%}</w:t>
            </w:r>
          </w:p>
        </w:tc>
      </w:tr>
      <w:tr w:rsidR="00F92A03" w:rsidRPr="000207AD" w14:paraId="5D6A7609" w14:textId="77777777" w:rsidTr="00486082">
        <w:trPr>
          <w:trHeight w:val="1728"/>
        </w:trPr>
        <w:tc>
          <w:tcPr>
            <w:tcW w:w="134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22B80F12"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MSI</w:t>
            </w:r>
            <w:r w:rsidRPr="000207AD">
              <w:rPr>
                <w:rFonts w:ascii="Times New Roman" w:eastAsia="黑体" w:hAnsi="Times New Roman" w:cs="Times New Roman"/>
                <w:b/>
                <w:bCs/>
                <w:sz w:val="20"/>
                <w:szCs w:val="20"/>
                <w:lang w:eastAsia="zh-CN"/>
              </w:rPr>
              <w:t>介绍</w:t>
            </w:r>
          </w:p>
        </w:tc>
        <w:tc>
          <w:tcPr>
            <w:tcW w:w="911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11D44C7B" w14:textId="46F16309"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微卫星（</w:t>
            </w:r>
            <w:r w:rsidRPr="000207AD">
              <w:rPr>
                <w:rFonts w:ascii="Times New Roman" w:eastAsia="黑体" w:hAnsi="Times New Roman" w:cs="Times New Roman"/>
                <w:sz w:val="18"/>
                <w:szCs w:val="18"/>
              </w:rPr>
              <w:t>Microsatellite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w:t>
            </w:r>
            <w:r w:rsidRPr="000207AD">
              <w:rPr>
                <w:rFonts w:ascii="Times New Roman" w:eastAsia="黑体" w:hAnsi="Times New Roman" w:cs="Times New Roman"/>
                <w:sz w:val="18"/>
                <w:szCs w:val="18"/>
              </w:rPr>
              <w:t>）是指细胞基因组中以少数几个核苷酸（多为</w:t>
            </w:r>
            <w:r w:rsidRPr="000207AD">
              <w:rPr>
                <w:rFonts w:ascii="Times New Roman" w:eastAsia="黑体" w:hAnsi="Times New Roman" w:cs="Times New Roman"/>
                <w:sz w:val="18"/>
                <w:szCs w:val="18"/>
              </w:rPr>
              <w:t>1-6</w:t>
            </w:r>
            <w:r w:rsidRPr="000207AD">
              <w:rPr>
                <w:rFonts w:ascii="Times New Roman" w:eastAsia="黑体" w:hAnsi="Times New Roman" w:cs="Times New Roman"/>
                <w:sz w:val="18"/>
                <w:szCs w:val="18"/>
              </w:rPr>
              <w:t>个）为单位串联重复的</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序列，又称短串联重复（</w:t>
            </w:r>
            <w:r w:rsidRPr="000207AD">
              <w:rPr>
                <w:rFonts w:ascii="Times New Roman" w:eastAsia="黑体" w:hAnsi="Times New Roman" w:cs="Times New Roman"/>
                <w:sz w:val="18"/>
                <w:szCs w:val="18"/>
              </w:rPr>
              <w:t>Short tandem repeat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STR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错配修复（</w:t>
            </w:r>
            <w:r w:rsidRPr="000207AD">
              <w:rPr>
                <w:rFonts w:ascii="Times New Roman" w:eastAsia="黑体" w:hAnsi="Times New Roman" w:cs="Times New Roman"/>
                <w:sz w:val="18"/>
                <w:szCs w:val="18"/>
              </w:rPr>
              <w:t>Mismatch repair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MMR</w:t>
            </w:r>
            <w:r w:rsidRPr="000207AD">
              <w:rPr>
                <w:rFonts w:ascii="Times New Roman" w:eastAsia="黑体" w:hAnsi="Times New Roman" w:cs="Times New Roman"/>
                <w:sz w:val="18"/>
                <w:szCs w:val="18"/>
              </w:rPr>
              <w:t>）功能出现异常时，微卫星出现的复制错误得不到纠正并不断积累，使得微卫星序列长度或碱基组成发生改变，称为</w:t>
            </w:r>
            <w:r w:rsidR="00156DEF">
              <w:rPr>
                <w:rFonts w:ascii="Times New Roman" w:eastAsia="黑体" w:hAnsi="Times New Roman" w:cs="Times New Roman"/>
                <w:sz w:val="18"/>
                <w:szCs w:val="18"/>
              </w:rPr>
              <w:t>微卫星高不稳定</w:t>
            </w:r>
            <w:r w:rsidRPr="000207AD">
              <w:rPr>
                <w:rFonts w:ascii="Times New Roman" w:eastAsia="黑体" w:hAnsi="Times New Roman" w:cs="Times New Roman"/>
                <w:sz w:val="18"/>
                <w:szCs w:val="18"/>
              </w:rPr>
              <w:t>性（</w:t>
            </w:r>
            <w:r w:rsidRPr="000207AD">
              <w:rPr>
                <w:rFonts w:ascii="Times New Roman" w:eastAsia="黑体" w:hAnsi="Times New Roman" w:cs="Times New Roman"/>
                <w:sz w:val="18"/>
                <w:szCs w:val="18"/>
              </w:rPr>
              <w:t>Microsatellite instability</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MSI</w:t>
            </w:r>
            <w:r w:rsidRPr="000207AD">
              <w:rPr>
                <w:rFonts w:ascii="Times New Roman" w:eastAsia="黑体" w:hAnsi="Times New Roman" w:cs="Times New Roman"/>
                <w:sz w:val="18"/>
                <w:szCs w:val="18"/>
              </w:rPr>
              <w:t>），同时导致基因组呈现高突变表型。</w:t>
            </w:r>
            <w:r w:rsidRPr="000207AD">
              <w:rPr>
                <w:rFonts w:ascii="Times New Roman" w:eastAsia="黑体" w:hAnsi="Times New Roman" w:cs="Times New Roman"/>
                <w:sz w:val="18"/>
                <w:szCs w:val="18"/>
                <w:lang w:eastAsia="zh-CN"/>
              </w:rPr>
              <w:t>肿瘤中，</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功能缺陷往往由于</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基因及其相关基因致病性突变导致，也可能由于</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基因启动子区高甲基化引起的</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表达缺失导致。</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发生率较高的实体瘤包括子宫内膜癌、胃癌和结直肠癌等。</w:t>
            </w:r>
          </w:p>
        </w:tc>
      </w:tr>
      <w:tr w:rsidR="00F92A03" w:rsidRPr="000207AD" w14:paraId="3AF67C4C" w14:textId="77777777" w:rsidTr="00486082">
        <w:trPr>
          <w:trHeight w:val="1407"/>
        </w:trPr>
        <w:tc>
          <w:tcPr>
            <w:tcW w:w="1347"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641ADDCB"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临床意义</w:t>
            </w:r>
          </w:p>
        </w:tc>
        <w:tc>
          <w:tcPr>
            <w:tcW w:w="9112"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DBF2897" w14:textId="4AF6020F"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现阶段已有多种</w:t>
            </w:r>
            <w:r w:rsidRPr="000207AD">
              <w:rPr>
                <w:rFonts w:ascii="Times New Roman" w:eastAsia="黑体" w:hAnsi="Times New Roman" w:cs="Times New Roman"/>
                <w:sz w:val="18"/>
                <w:szCs w:val="18"/>
                <w:lang w:eastAsia="zh-CN"/>
              </w:rPr>
              <w:t>PD-1/PD-L1</w:t>
            </w:r>
            <w:r w:rsidRPr="000207AD">
              <w:rPr>
                <w:rFonts w:ascii="Times New Roman" w:eastAsia="黑体" w:hAnsi="Times New Roman" w:cs="Times New Roman"/>
                <w:sz w:val="18"/>
                <w:szCs w:val="18"/>
                <w:lang w:eastAsia="zh-CN"/>
              </w:rPr>
              <w:t>抗体类药物被</w:t>
            </w:r>
            <w:r w:rsidRPr="000207AD">
              <w:rPr>
                <w:rFonts w:ascii="Times New Roman" w:eastAsia="黑体" w:hAnsi="Times New Roman" w:cs="Times New Roman"/>
                <w:sz w:val="18"/>
                <w:szCs w:val="18"/>
                <w:lang w:eastAsia="zh-CN"/>
              </w:rPr>
              <w:t>FDA/NMPA</w:t>
            </w:r>
            <w:r w:rsidRPr="000207AD">
              <w:rPr>
                <w:rFonts w:ascii="Times New Roman" w:eastAsia="黑体" w:hAnsi="Times New Roman" w:cs="Times New Roman"/>
                <w:sz w:val="18"/>
                <w:szCs w:val="18"/>
                <w:lang w:eastAsia="zh-CN"/>
              </w:rPr>
              <w:t>获批用于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结直肠癌或其他实体瘤的治疗，包括帕博利珠单抗、纳武利尤单抗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伊匹木单抗、替雷利珠单抗、恩沃利单抗和斯鲁利单抗等。免疫药物疗效影响因素较多，微卫星分析结果仅为其中一个因素，请结合临床实际情况确定免疫治疗方案</w:t>
            </w:r>
            <w:r w:rsidR="00FE502E" w:rsidRPr="000207AD">
              <w:rPr>
                <w:rFonts w:ascii="Times New Roman" w:eastAsia="黑体" w:hAnsi="Times New Roman" w:cs="Times New Roman"/>
                <w:sz w:val="18"/>
                <w:szCs w:val="18"/>
                <w:lang w:eastAsia="zh-CN"/>
              </w:rPr>
              <w:t>{%if msi.var_id==”MSS”%}</w:t>
            </w:r>
            <w:r w:rsidR="001D0E06"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目前针对微卫星稳定</w:t>
            </w:r>
            <w:r w:rsidR="00DB0D72" w:rsidRPr="000207AD">
              <w:rPr>
                <w:rFonts w:ascii="Times New Roman" w:eastAsia="黑体" w:hAnsi="Times New Roman" w:cs="Times New Roman"/>
                <w:sz w:val="18"/>
                <w:szCs w:val="18"/>
                <w:lang w:eastAsia="zh-CN"/>
              </w:rPr>
              <w:t>（</w:t>
            </w:r>
            <w:r w:rsidR="00DB0D72" w:rsidRPr="000207AD">
              <w:rPr>
                <w:rFonts w:ascii="Times New Roman" w:eastAsia="黑体" w:hAnsi="Times New Roman" w:cs="Times New Roman"/>
                <w:sz w:val="18"/>
                <w:szCs w:val="18"/>
                <w:lang w:eastAsia="zh-CN"/>
              </w:rPr>
              <w:t>MSS</w:t>
            </w:r>
            <w:r w:rsidR="00DB0D72"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暂无药物推荐。</w:t>
            </w:r>
            <w:r w:rsidR="00FE502E" w:rsidRPr="000207AD">
              <w:rPr>
                <w:rFonts w:ascii="Times New Roman" w:eastAsia="黑体" w:hAnsi="Times New Roman" w:cs="Times New Roman"/>
                <w:sz w:val="18"/>
                <w:szCs w:val="18"/>
                <w:lang w:eastAsia="zh-CN"/>
              </w:rPr>
              <w:t>{%else%}</w:t>
            </w:r>
            <w:r w:rsidR="001D0E06" w:rsidRPr="000207AD">
              <w:rPr>
                <w:rFonts w:ascii="Times New Roman" w:eastAsia="黑体" w:hAnsi="Times New Roman" w:cs="Times New Roman"/>
                <w:sz w:val="18"/>
                <w:szCs w:val="18"/>
                <w:lang w:eastAsia="zh-CN"/>
              </w:rPr>
              <w:t>。</w:t>
            </w:r>
            <w:r w:rsidR="00FE502E" w:rsidRPr="000207AD">
              <w:rPr>
                <w:rFonts w:ascii="Times New Roman" w:eastAsia="黑体" w:hAnsi="Times New Roman" w:cs="Times New Roman"/>
                <w:sz w:val="18"/>
                <w:szCs w:val="18"/>
                <w:lang w:eastAsia="zh-CN"/>
              </w:rPr>
              <w:t>{%endif%}</w:t>
            </w:r>
          </w:p>
        </w:tc>
      </w:tr>
    </w:tbl>
    <w:p w14:paraId="088B8420" w14:textId="5822A9A8"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本次共检测</w:t>
      </w:r>
      <w:r w:rsidRPr="000207AD">
        <w:rPr>
          <w:rFonts w:ascii="Times New Roman" w:eastAsia="黑体" w:hAnsi="Times New Roman" w:cs="Times New Roman"/>
          <w:color w:val="000000" w:themeColor="text1"/>
          <w:sz w:val="16"/>
          <w:szCs w:val="16"/>
          <w:lang w:eastAsia="zh-CN"/>
        </w:rPr>
        <w:t>55</w:t>
      </w:r>
      <w:r w:rsidRPr="000207AD">
        <w:rPr>
          <w:rFonts w:ascii="Times New Roman" w:eastAsia="黑体" w:hAnsi="Times New Roman" w:cs="Times New Roman"/>
          <w:color w:val="000000" w:themeColor="text1"/>
          <w:sz w:val="16"/>
          <w:szCs w:val="16"/>
          <w:lang w:eastAsia="zh-CN"/>
        </w:rPr>
        <w:t>个</w:t>
      </w:r>
      <w:r w:rsidRPr="000207AD">
        <w:rPr>
          <w:rFonts w:ascii="Times New Roman" w:eastAsia="黑体" w:hAnsi="Times New Roman" w:cs="Times New Roman"/>
          <w:color w:val="000000" w:themeColor="text1"/>
          <w:sz w:val="16"/>
          <w:szCs w:val="16"/>
          <w:lang w:eastAsia="zh-CN"/>
        </w:rPr>
        <w:t>MS</w:t>
      </w:r>
      <w:r w:rsidRPr="000207AD">
        <w:rPr>
          <w:rFonts w:ascii="Times New Roman" w:eastAsia="黑体" w:hAnsi="Times New Roman" w:cs="Times New Roman"/>
          <w:color w:val="000000" w:themeColor="text1"/>
          <w:sz w:val="16"/>
          <w:szCs w:val="16"/>
          <w:lang w:eastAsia="zh-CN"/>
        </w:rPr>
        <w:t>位点，</w:t>
      </w:r>
      <w:r w:rsidRPr="000207AD">
        <w:rPr>
          <w:rFonts w:ascii="Times New Roman" w:eastAsia="黑体" w:hAnsi="Times New Roman" w:cs="Times New Roman"/>
          <w:color w:val="000000" w:themeColor="text1"/>
          <w:sz w:val="16"/>
          <w:szCs w:val="16"/>
          <w:lang w:eastAsia="zh-CN"/>
        </w:rPr>
        <w:t>MSI</w:t>
      </w:r>
      <w:r w:rsidRPr="000207AD">
        <w:rPr>
          <w:rFonts w:ascii="Times New Roman" w:eastAsia="黑体" w:hAnsi="Times New Roman" w:cs="Times New Roman"/>
          <w:color w:val="000000" w:themeColor="text1"/>
          <w:sz w:val="16"/>
          <w:szCs w:val="16"/>
          <w:lang w:eastAsia="zh-CN"/>
        </w:rPr>
        <w:t>阳性阈值为</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，高于</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％则判定该样本为</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，反之为</w:t>
      </w:r>
      <w:r w:rsidRPr="000207AD">
        <w:rPr>
          <w:rFonts w:ascii="Times New Roman" w:eastAsia="黑体" w:hAnsi="Times New Roman" w:cs="Times New Roman"/>
          <w:color w:val="000000" w:themeColor="text1"/>
          <w:sz w:val="16"/>
          <w:szCs w:val="16"/>
          <w:lang w:eastAsia="zh-CN"/>
        </w:rPr>
        <w:t>MSS</w:t>
      </w:r>
      <w:r w:rsidRPr="000207AD">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0207AD">
        <w:rPr>
          <w:rFonts w:ascii="Times New Roman" w:eastAsia="黑体" w:hAnsi="Times New Roman" w:cs="Times New Roman"/>
          <w:color w:val="000000" w:themeColor="text1"/>
          <w:sz w:val="16"/>
          <w:szCs w:val="16"/>
          <w:lang w:eastAsia="zh-CN"/>
        </w:rPr>
        <w:t>MMR</w:t>
      </w:r>
      <w:r w:rsidRPr="000207AD">
        <w:rPr>
          <w:rFonts w:ascii="Times New Roman" w:eastAsia="黑体" w:hAnsi="Times New Roman" w:cs="Times New Roman"/>
          <w:color w:val="000000" w:themeColor="text1"/>
          <w:sz w:val="16"/>
          <w:szCs w:val="16"/>
          <w:lang w:eastAsia="zh-CN"/>
        </w:rPr>
        <w:t>）免疫组化检测。</w:t>
      </w:r>
    </w:p>
    <w:p w14:paraId="21496539" w14:textId="75D6A4FB" w:rsidR="00F92A03" w:rsidRPr="000207AD" w:rsidRDefault="00AD5C2D" w:rsidP="009E358D">
      <w:pPr>
        <w:overflowPunct w:val="0"/>
        <w:spacing w:line="360" w:lineRule="auto"/>
        <w:rPr>
          <w:rFonts w:ascii="Times New Roman" w:eastAsia="黑体" w:hAnsi="Times New Roman" w:cs="Times New Roman"/>
          <w:b/>
          <w:bCs/>
          <w:color w:val="000000" w:themeColor="text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.2 </w:t>
      </w:r>
      <w:r w:rsidR="00FE0604" w:rsidRPr="000207AD">
        <w:rPr>
          <w:rFonts w:ascii="Times New Roman" w:eastAsia="黑体" w:hAnsi="Times New Roman" w:cs="Times New Roman"/>
          <w:b/>
          <w:bCs/>
          <w:color w:val="auto"/>
          <w:sz w:val="20"/>
          <w:szCs w:val="20"/>
          <w:lang w:eastAsia="zh-CN"/>
        </w:rPr>
        <w:t>免疫检查点抑制剂疗效正相关基因</w:t>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5"/>
        <w:gridCol w:w="2100"/>
        <w:gridCol w:w="6825"/>
      </w:tblGrid>
      <w:tr w:rsidR="00F92A03" w:rsidRPr="000207AD" w14:paraId="71E98177" w14:textId="77777777" w:rsidTr="0026704F">
        <w:trPr>
          <w:gridAfter w:val="2"/>
          <w:wAfter w:w="4250" w:type="pct"/>
          <w:trHeight w:hRule="exact" w:val="28"/>
          <w:jc w:val="center"/>
        </w:trPr>
        <w:tc>
          <w:tcPr>
            <w:tcW w:w="750" w:type="pct"/>
            <w:tcBorders>
              <w:top w:val="single" w:sz="4" w:space="0" w:color="FFFFFF" w:themeColor="background1"/>
              <w:left w:val="nil"/>
              <w:bottom w:val="nil"/>
              <w:right w:val="nil"/>
            </w:tcBorders>
            <w:shd w:val="clear" w:color="auto" w:fill="FFFFFF" w:themeFill="background1"/>
          </w:tcPr>
          <w:p w14:paraId="59F0ACB2"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p w14:paraId="213B1035"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tc>
      </w:tr>
      <w:tr w:rsidR="00F92A03" w:rsidRPr="000207AD" w14:paraId="5F65F8C3" w14:textId="77777777" w:rsidTr="0026704F">
        <w:trPr>
          <w:trHeight w:val="419"/>
          <w:jc w:val="center"/>
        </w:trPr>
        <w:tc>
          <w:tcPr>
            <w:tcW w:w="750" w:type="pct"/>
            <w:tcBorders>
              <w:top w:val="single" w:sz="4" w:space="0" w:color="38A0BA"/>
              <w:left w:val="nil"/>
              <w:bottom w:val="single" w:sz="4" w:space="0" w:color="38A0BA"/>
              <w:right w:val="dashed" w:sz="4" w:space="0" w:color="BFBFBF"/>
            </w:tcBorders>
            <w:shd w:val="clear" w:color="auto" w:fill="38A0BA"/>
            <w:tcMar>
              <w:left w:w="0" w:type="dxa"/>
              <w:right w:w="0" w:type="dxa"/>
            </w:tcMar>
            <w:vAlign w:val="center"/>
          </w:tcPr>
          <w:p w14:paraId="1DBCDDBA" w14:textId="77777777" w:rsidR="00F92A03" w:rsidRPr="000207AD" w:rsidRDefault="00FE0604" w:rsidP="009E358D">
            <w:pPr>
              <w:overflowPunct w:val="0"/>
              <w:spacing w:line="240" w:lineRule="exact"/>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检测内容</w:t>
            </w:r>
          </w:p>
        </w:tc>
        <w:tc>
          <w:tcPr>
            <w:tcW w:w="1000" w:type="pct"/>
            <w:tcBorders>
              <w:top w:val="single" w:sz="4" w:space="0" w:color="38A0BA"/>
              <w:left w:val="dashed" w:sz="4" w:space="0" w:color="BFBFBF"/>
              <w:bottom w:val="single" w:sz="4" w:space="0" w:color="38A0BA"/>
              <w:right w:val="dashed" w:sz="4" w:space="0" w:color="BFBFBF"/>
            </w:tcBorders>
            <w:shd w:val="clear" w:color="auto" w:fill="38A0BA"/>
            <w:vAlign w:val="center"/>
          </w:tcPr>
          <w:p w14:paraId="7192DD18"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检测结果</w:t>
            </w:r>
          </w:p>
        </w:tc>
        <w:tc>
          <w:tcPr>
            <w:tcW w:w="3250" w:type="pct"/>
            <w:tcBorders>
              <w:top w:val="single" w:sz="4" w:space="0" w:color="38A0BA"/>
              <w:left w:val="dashed" w:sz="4" w:space="0" w:color="BFBFBF"/>
              <w:bottom w:val="single" w:sz="4" w:space="0" w:color="38A0BA"/>
              <w:right w:val="nil"/>
            </w:tcBorders>
            <w:shd w:val="clear" w:color="auto" w:fill="38A0BA"/>
            <w:vAlign w:val="center"/>
          </w:tcPr>
          <w:p w14:paraId="2A38C839"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检测意义</w:t>
            </w:r>
          </w:p>
        </w:tc>
      </w:tr>
      <w:tr w:rsidR="00E8077E" w:rsidRPr="000207AD" w14:paraId="3352C795" w14:textId="77777777" w:rsidTr="0026704F">
        <w:trPr>
          <w:trHeight w:val="397"/>
          <w:jc w:val="center"/>
        </w:trPr>
        <w:tc>
          <w:tcPr>
            <w:tcW w:w="750" w:type="pct"/>
            <w:tcBorders>
              <w:top w:val="single" w:sz="4" w:space="0" w:color="38A0BA"/>
              <w:left w:val="nil"/>
              <w:bottom w:val="dashed" w:sz="4" w:space="0" w:color="BFBFBF"/>
              <w:right w:val="dashed" w:sz="4" w:space="0" w:color="BFBFBF"/>
            </w:tcBorders>
            <w:shd w:val="clear" w:color="auto" w:fill="auto"/>
            <w:tcMar>
              <w:left w:w="0" w:type="dxa"/>
              <w:right w:w="0" w:type="dxa"/>
            </w:tcMar>
            <w:vAlign w:val="center"/>
          </w:tcPr>
          <w:p w14:paraId="19D5A10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var.io.result.ATM %}</w:t>
            </w:r>
          </w:p>
          <w:p w14:paraId="339020E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3B4A113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383044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66054AAC" w14:textId="74490D4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single" w:sz="4" w:space="0" w:color="38A0BA"/>
              <w:left w:val="dashed" w:sz="4" w:space="0" w:color="BFBFBF"/>
              <w:bottom w:val="dashed" w:sz="4" w:space="0" w:color="BFBFBF"/>
              <w:right w:val="dashed" w:sz="4" w:space="0" w:color="BFBFBF"/>
            </w:tcBorders>
            <w:shd w:val="clear" w:color="auto" w:fill="auto"/>
            <w:vAlign w:val="center"/>
          </w:tcPr>
          <w:p w14:paraId="0EEDE5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var.io.result.ATM%}</w:t>
            </w:r>
          </w:p>
          <w:p w14:paraId="577BA37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var.io.result.ATM%}</w:t>
            </w:r>
          </w:p>
          <w:p w14:paraId="3D39DCF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FDF1B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D3909D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03B5CA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BE52CD8" w14:textId="305DC9C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single" w:sz="4" w:space="0" w:color="38A0BA"/>
              <w:left w:val="dashed" w:sz="4" w:space="0" w:color="BFBFBF"/>
              <w:right w:val="nil"/>
            </w:tcBorders>
            <w:shd w:val="clear" w:color="auto" w:fill="auto"/>
            <w:vAlign w:val="center"/>
          </w:tcPr>
          <w:p w14:paraId="6DAA24CD" w14:textId="77777777" w:rsidR="00E8077E" w:rsidRPr="000207AD" w:rsidRDefault="00E8077E" w:rsidP="00E8077E">
            <w:pPr>
              <w:overflowPunct w:val="0"/>
              <w:spacing w:beforeLines="20" w:before="48" w:afterLines="20" w:after="48"/>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）通路基因的失活突变会导致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通路基因缺失突变的患者相比，携带</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通路基因缺失突变患者接受</w:t>
            </w:r>
            <w:r w:rsidRPr="000207AD">
              <w:rPr>
                <w:rFonts w:ascii="Times New Roman" w:eastAsia="黑体" w:hAnsi="Times New Roman" w:cs="Times New Roman"/>
                <w:color w:val="000000" w:themeColor="text1"/>
                <w:sz w:val="18"/>
                <w:szCs w:val="18"/>
                <w:lang w:eastAsia="zh-CN"/>
              </w:rPr>
              <w:t>PD-1/PD-L1</w:t>
            </w:r>
            <w:r w:rsidRPr="000207AD">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0207AD">
              <w:rPr>
                <w:rFonts w:ascii="Times New Roman" w:eastAsia="黑体" w:hAnsi="Times New Roman" w:cs="Times New Roman"/>
                <w:color w:val="000000" w:themeColor="text1"/>
                <w:sz w:val="18"/>
                <w:szCs w:val="18"/>
                <w:lang w:eastAsia="zh-CN"/>
              </w:rPr>
              <w:t>PMID: 32332016, 29489427, 32916128, 30514390, 29983880</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通路基因包括错配修复（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）基因和</w:t>
            </w: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等基因，有更多的临床研究可供参考，在下方单独列出。</w:t>
            </w:r>
          </w:p>
        </w:tc>
      </w:tr>
      <w:tr w:rsidR="00E8077E" w:rsidRPr="000207AD" w14:paraId="3BFA1E0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F668D7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var.io.result.ATR %}</w:t>
            </w:r>
          </w:p>
          <w:p w14:paraId="7C4E6C1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6795A85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67E05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09BF6364" w14:textId="7316D93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460346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if var.io.result.ATR%}</w:t>
            </w:r>
          </w:p>
          <w:p w14:paraId="06B995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var.io.result.ATR%}</w:t>
            </w:r>
          </w:p>
          <w:p w14:paraId="18B501B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0E8E7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07C10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else%}</w:t>
            </w:r>
          </w:p>
          <w:p w14:paraId="028AF05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9C18647" w14:textId="2732BEDA"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34A7F1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7F5717E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F13D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var.io.result.BRCA1 %}</w:t>
            </w:r>
          </w:p>
          <w:p w14:paraId="5838703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835399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EFCA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55F8EE6" w14:textId="16356648"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680CA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var.io.result.BRCA1%}</w:t>
            </w:r>
          </w:p>
          <w:p w14:paraId="40BA87E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var.io.result.BRCA1%}</w:t>
            </w:r>
          </w:p>
          <w:p w14:paraId="4EFBD6C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E6C26F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61F26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06580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3F98725" w14:textId="326C5D3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34F2BFB"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080525DE"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7CCAB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var.io.result_116.BRCA2%}</w:t>
            </w:r>
          </w:p>
          <w:p w14:paraId="4A798AC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33CEAD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ADFBEA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4B3C929E" w14:textId="14A121C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D44E1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var.io.result.BRCA2%}</w:t>
            </w:r>
          </w:p>
          <w:p w14:paraId="79C397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var.io.result.BRCA2%}</w:t>
            </w:r>
          </w:p>
          <w:p w14:paraId="5F9E95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1E783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99DF5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BD4CD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3C5C6E" w14:textId="7DEB8349"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D7E0EA9"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49E38E0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B77D0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var.io.result.BRIP1 %}</w:t>
            </w:r>
          </w:p>
          <w:p w14:paraId="5543A70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1F6B36D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24CA7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488A592A" w14:textId="717960E5"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4EF07E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var.io.result.BRIP1%}</w:t>
            </w:r>
          </w:p>
          <w:p w14:paraId="710F178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var.io.result.BRIP1%}</w:t>
            </w:r>
          </w:p>
          <w:p w14:paraId="6B05DA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A9584F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51B8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B43F00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A8FD3A" w14:textId="785D19C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48679C4A"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FB0CC6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055B3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var.io.result.CHEK1%}</w:t>
            </w:r>
          </w:p>
          <w:p w14:paraId="348A23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277444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4829B6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9CCD03A" w14:textId="419088D2"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37599D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var.io.result.CHEK1%}</w:t>
            </w:r>
          </w:p>
          <w:p w14:paraId="03F13B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var.io.result.CHEK1%}</w:t>
            </w:r>
          </w:p>
          <w:p w14:paraId="5875DC9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C9B8B6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63EE6E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62BE2A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B226EB4" w14:textId="7CA34B9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C1D6B78"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DD20BE7"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56C4A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var.io.result.CHEK2%}</w:t>
            </w:r>
          </w:p>
          <w:p w14:paraId="1AC2AB8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393B661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6C8202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7C9EBA39" w14:textId="3685461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21BD416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var.io.result.CHEK2%}</w:t>
            </w:r>
          </w:p>
          <w:p w14:paraId="7484108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var.io.result.CHEK2%}</w:t>
            </w:r>
          </w:p>
          <w:p w14:paraId="097BA0C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6D4BF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AC361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4926A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6E26266" w14:textId="000A5AD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711AD7B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63260A3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E5C8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var.io.result.FANCA %}</w:t>
            </w:r>
          </w:p>
          <w:p w14:paraId="094D9AE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013B88E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3FFAD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3C1FFFBA" w14:textId="62A67E5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8AECDF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var.io.result.FANCA %}</w:t>
            </w:r>
          </w:p>
          <w:p w14:paraId="351F4CA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var.io.result.FANCA %}</w:t>
            </w:r>
          </w:p>
          <w:p w14:paraId="0CCC5BB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6E651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CD31CD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A0601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033F236" w14:textId="036DC73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9C2D9B1"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2651EA8"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FE0D4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var.io.result.MRE11%}</w:t>
            </w:r>
          </w:p>
          <w:p w14:paraId="2750A5C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5BF396B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else%}</w:t>
            </w:r>
          </w:p>
          <w:p w14:paraId="2AEA77E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456261DB" w14:textId="0007797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73F173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if var.io.result.MRE11%}</w:t>
            </w:r>
          </w:p>
          <w:p w14:paraId="2A6B30C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var.io.result.MRE11%}</w:t>
            </w:r>
          </w:p>
          <w:p w14:paraId="6D3A8C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{{a}}</w:t>
            </w:r>
          </w:p>
          <w:p w14:paraId="7A1E4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7B9BBB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6332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93616B9" w14:textId="1799E13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A4CE11E"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537E35E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2E678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var.io.result.PALB2%}</w:t>
            </w:r>
          </w:p>
          <w:p w14:paraId="0EB4DB9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4B57F8A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8EB1A9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6C55D5F1" w14:textId="3E684A0E"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CB2326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var.io.result.PALB2%}</w:t>
            </w:r>
          </w:p>
          <w:p w14:paraId="3B4447B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var.io.result.PALB2%}</w:t>
            </w:r>
          </w:p>
          <w:p w14:paraId="458067C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A1A733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3C3061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BCD2C3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809E98D" w14:textId="4925487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A62986C"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ED8BA3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8B8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var.io.result.RAD50%}</w:t>
            </w:r>
          </w:p>
          <w:p w14:paraId="3A736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7878BBB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365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2BE6FAD8" w14:textId="0AC2748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8DC343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var.io.result.RAD50%}</w:t>
            </w:r>
          </w:p>
          <w:p w14:paraId="52CAEF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var.io.result.RAD50%}</w:t>
            </w:r>
          </w:p>
          <w:p w14:paraId="4E6427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448F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84731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E4ECB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520757F3" w14:textId="3FD0D7C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5B9AAC3"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E2A89D1"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6DC61BB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var.io.result.MLH1%}</w:t>
            </w:r>
          </w:p>
          <w:p w14:paraId="642313A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30B4C5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20D95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5F8A601E" w14:textId="7E1B7047"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4AB1C9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var.io.result.MLH1%}</w:t>
            </w:r>
          </w:p>
          <w:p w14:paraId="219B4C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var.io.result.MLH1%}</w:t>
            </w:r>
          </w:p>
          <w:p w14:paraId="5DC743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086B20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A69380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1960F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F35E0DA" w14:textId="74EF913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bottom w:val="nil"/>
              <w:right w:val="nil"/>
            </w:tcBorders>
            <w:shd w:val="clear" w:color="auto" w:fill="F2F2F2" w:themeFill="background1" w:themeFillShade="F2"/>
            <w:vAlign w:val="center"/>
          </w:tcPr>
          <w:p w14:paraId="4FBDDFD3"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）通路是重要的</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损伤修复机制，相关基因包括</w:t>
            </w:r>
            <w:r w:rsidRPr="000207AD">
              <w:rPr>
                <w:rFonts w:ascii="Times New Roman" w:eastAsia="黑体" w:hAnsi="Times New Roman" w:cs="Times New Roman"/>
                <w:color w:val="000000" w:themeColor="text1"/>
                <w:sz w:val="18"/>
                <w:szCs w:val="18"/>
                <w:lang w:eastAsia="zh-CN"/>
              </w:rPr>
              <w:t>MLH1</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MSH2</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MSH6</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PMS2</w:t>
            </w:r>
            <w:r w:rsidRPr="000207AD">
              <w:rPr>
                <w:rFonts w:ascii="Times New Roman" w:eastAsia="黑体" w:hAnsi="Times New Roman" w:cs="Times New Roman"/>
                <w:color w:val="000000" w:themeColor="text1"/>
                <w:sz w:val="18"/>
                <w:szCs w:val="18"/>
                <w:lang w:eastAsia="zh-CN"/>
              </w:rPr>
              <w:t>等，</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通路缺陷（</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复制错误无法被正常修复。</w:t>
            </w:r>
            <w:r w:rsidRPr="000207AD">
              <w:rPr>
                <w:rFonts w:ascii="Times New Roman" w:eastAsia="黑体" w:hAnsi="Times New Roman" w:cs="Times New Roman"/>
                <w:color w:val="262626" w:themeColor="text1" w:themeTint="D9"/>
                <w:sz w:val="18"/>
                <w:szCs w:val="18"/>
                <w:lang w:eastAsia="zh-CN"/>
              </w:rPr>
              <w:t>MSI-H</w:t>
            </w:r>
            <w:r w:rsidRPr="000207AD">
              <w:rPr>
                <w:rFonts w:ascii="Times New Roman" w:eastAsia="黑体" w:hAnsi="Times New Roman" w:cs="Times New Roman"/>
                <w:color w:val="262626" w:themeColor="text1" w:themeTint="D9"/>
                <w:sz w:val="18"/>
                <w:szCs w:val="18"/>
                <w:lang w:eastAsia="zh-CN"/>
              </w:rPr>
              <w:t>实体瘤临床研究提示，</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基因突变的肿瘤一般具有较高的肿瘤突变负荷，同时</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过表达概率更高。多项临床研究提示</w:t>
            </w:r>
            <w:r w:rsidRPr="000207AD">
              <w:rPr>
                <w:rFonts w:ascii="Times New Roman" w:eastAsia="黑体" w:hAnsi="Times New Roman" w:cs="Times New Roman"/>
                <w:color w:val="262626" w:themeColor="text1" w:themeTint="D9"/>
                <w:sz w:val="18"/>
                <w:szCs w:val="18"/>
                <w:lang w:eastAsia="zh-CN"/>
              </w:rPr>
              <w:t>dMMR</w:t>
            </w:r>
            <w:r w:rsidRPr="000207AD">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0207AD">
              <w:rPr>
                <w:rFonts w:ascii="Times New Roman" w:eastAsia="黑体" w:hAnsi="Times New Roman" w:cs="Times New Roman"/>
                <w:color w:val="262626" w:themeColor="text1" w:themeTint="D9"/>
                <w:sz w:val="18"/>
                <w:szCs w:val="18"/>
                <w:lang w:eastAsia="zh-CN"/>
              </w:rPr>
              <w:t>PMID: 34530255, 34966607, 35185898</w:t>
            </w:r>
            <w:r w:rsidRPr="000207AD">
              <w:rPr>
                <w:rFonts w:ascii="Times New Roman" w:eastAsia="黑体" w:hAnsi="Times New Roman" w:cs="Times New Roman"/>
                <w:color w:val="262626" w:themeColor="text1" w:themeTint="D9"/>
                <w:sz w:val="18"/>
                <w:szCs w:val="18"/>
                <w:lang w:eastAsia="zh-CN"/>
              </w:rPr>
              <w:t>）。</w:t>
            </w:r>
          </w:p>
          <w:p w14:paraId="42407738"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检测</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的方法包括免疫组化、微卫星状态检测和基因测序。检出</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E8077E" w:rsidRPr="000207AD" w14:paraId="5C9DF686"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0A839CC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var.io.result.MSH2%}</w:t>
            </w:r>
          </w:p>
          <w:p w14:paraId="7621C9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937F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340DFE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0F5F50A" w14:textId="2ADB91D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F50F3E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var.io.result.MSH2%}</w:t>
            </w:r>
          </w:p>
          <w:p w14:paraId="1FAA34B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var.io.result.MSH2%}</w:t>
            </w:r>
          </w:p>
          <w:p w14:paraId="5FB45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59D9D1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AA0A4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FD547E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F5F3E24" w14:textId="6433655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2D98DE89"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CA878ED"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A1BE6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var.io.result.MSH6%}</w:t>
            </w:r>
          </w:p>
          <w:p w14:paraId="2B5E523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5C84DD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039EE1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33075AD5" w14:textId="796F24C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0663A3A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var.io.result.MSH6%}</w:t>
            </w:r>
          </w:p>
          <w:p w14:paraId="378A90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var.io.result.MSH6%}</w:t>
            </w:r>
          </w:p>
          <w:p w14:paraId="59CB778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DB659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79FF7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EF21D5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96585FD" w14:textId="495D1A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40D1D36B"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5A5B6380" w14:textId="77777777" w:rsidTr="0026704F">
        <w:trPr>
          <w:trHeight w:val="620"/>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7776BC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var.io.result.PMS2%}</w:t>
            </w:r>
          </w:p>
          <w:p w14:paraId="212630D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512D040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700121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7633F9C1" w14:textId="68C25012"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27E73B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var.io.result.PMS2%}</w:t>
            </w:r>
          </w:p>
          <w:p w14:paraId="6CEFAF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var.io.result.PMS2%}</w:t>
            </w:r>
          </w:p>
          <w:p w14:paraId="4231708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DB6630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901CC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515C71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A4E0D73" w14:textId="1F847B3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F2F2F2" w:themeFill="background1" w:themeFillShade="F2"/>
            <w:vAlign w:val="center"/>
          </w:tcPr>
          <w:p w14:paraId="2749EED0"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39A3DFE5" w14:textId="77777777" w:rsidTr="0026704F">
        <w:trPr>
          <w:trHeight w:val="653"/>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10DE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var.io.result.POLE %}</w:t>
            </w:r>
          </w:p>
          <w:p w14:paraId="6C31989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45B7E45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AC0F2B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7F04F957" w14:textId="172D41E3"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499361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var.io.result.POLE %}</w:t>
            </w:r>
          </w:p>
          <w:p w14:paraId="04BC1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var.io.result.POLE %}</w:t>
            </w:r>
          </w:p>
          <w:p w14:paraId="3DF847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8E91C5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1F0D42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F08A06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51AF43B" w14:textId="78FDA7D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right w:val="nil"/>
            </w:tcBorders>
            <w:shd w:val="clear" w:color="auto" w:fill="auto"/>
            <w:vAlign w:val="center"/>
          </w:tcPr>
          <w:p w14:paraId="002C2C15"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POLD1</w:t>
            </w:r>
            <w:r w:rsidRPr="000207AD">
              <w:rPr>
                <w:rFonts w:ascii="Times New Roman" w:eastAsia="黑体" w:hAnsi="Times New Roman" w:cs="Times New Roman"/>
                <w:color w:val="000000" w:themeColor="text1"/>
                <w:sz w:val="18"/>
                <w:szCs w:val="18"/>
                <w:lang w:eastAsia="zh-CN"/>
              </w:rPr>
              <w:t>编码产物为</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聚合酶的催化亚基，其突变可导致肿瘤超突变特性。结直肠癌、非小细胞肺癌、子宫内膜癌和胃腺癌的临床研究提示，与野生型患者相比，</w:t>
            </w:r>
            <w:r w:rsidRPr="000207AD">
              <w:rPr>
                <w:rFonts w:ascii="Times New Roman" w:eastAsia="黑体" w:hAnsi="Times New Roman" w:cs="Times New Roman"/>
                <w:color w:val="000000" w:themeColor="text1"/>
                <w:sz w:val="18"/>
                <w:szCs w:val="18"/>
                <w:lang w:eastAsia="zh-CN"/>
              </w:rPr>
              <w:t>POLE/POLD1</w:t>
            </w:r>
            <w:r w:rsidRPr="000207AD">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0207AD">
              <w:rPr>
                <w:rFonts w:ascii="Times New Roman" w:eastAsia="黑体" w:hAnsi="Times New Roman" w:cs="Times New Roman"/>
                <w:color w:val="000000" w:themeColor="text1"/>
                <w:sz w:val="18"/>
                <w:szCs w:val="18"/>
                <w:lang w:eastAsia="zh-CN"/>
              </w:rPr>
              <w:t>PMID: 35261896, 27362548, 27612425, 35308232</w:t>
            </w:r>
            <w:r w:rsidRPr="000207AD">
              <w:rPr>
                <w:rFonts w:ascii="Times New Roman" w:eastAsia="黑体" w:hAnsi="Times New Roman" w:cs="Times New Roman"/>
                <w:color w:val="000000" w:themeColor="text1"/>
                <w:sz w:val="18"/>
                <w:szCs w:val="18"/>
                <w:lang w:eastAsia="zh-CN"/>
              </w:rPr>
              <w:t>）。</w:t>
            </w:r>
          </w:p>
        </w:tc>
      </w:tr>
      <w:tr w:rsidR="00E8077E" w:rsidRPr="000207AD" w14:paraId="41FBB6E2" w14:textId="77777777" w:rsidTr="0026704F">
        <w:trPr>
          <w:trHeight w:val="654"/>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F9F53F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var.io.result.POLD1%}</w:t>
            </w:r>
          </w:p>
          <w:p w14:paraId="0E651E6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84CDA1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757A1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ED12BDB" w14:textId="17E67869"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F489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var.io.result.POLD1%}</w:t>
            </w:r>
          </w:p>
          <w:p w14:paraId="3E380FD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var.io.result.POLD1%}</w:t>
            </w:r>
          </w:p>
          <w:p w14:paraId="07C585B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A7EE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871203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6EC8B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3D1744C" w14:textId="0BA54BD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B33817F"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919D2D1"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2A8AF53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var.io.result.TP53%}</w:t>
            </w:r>
          </w:p>
          <w:p w14:paraId="2FEDA2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4A88CDC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D4B30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70A3DC75" w14:textId="4880082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123342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var.io.result.TP53%}</w:t>
            </w:r>
          </w:p>
          <w:p w14:paraId="539921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var.io.result.TP53%}</w:t>
            </w:r>
          </w:p>
          <w:p w14:paraId="34A6359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761B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A18F66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AB08C0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68C97D" w14:textId="01F8C9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092770AA"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多项非小细胞肺癌临床研究表明，</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失活突变、</w:t>
            </w:r>
            <w:r w:rsidRPr="000207AD">
              <w:rPr>
                <w:rFonts w:ascii="Times New Roman" w:eastAsia="黑体" w:hAnsi="Times New Roman" w:cs="Times New Roman"/>
                <w:color w:val="262626" w:themeColor="text1" w:themeTint="D9"/>
                <w:sz w:val="18"/>
                <w:szCs w:val="18"/>
                <w:lang w:eastAsia="zh-CN"/>
              </w:rPr>
              <w:t>KEAP1/TP53</w:t>
            </w:r>
            <w:r w:rsidRPr="000207AD">
              <w:rPr>
                <w:rFonts w:ascii="Times New Roman" w:eastAsia="黑体" w:hAnsi="Times New Roman" w:cs="Times New Roman"/>
                <w:color w:val="262626" w:themeColor="text1" w:themeTint="D9"/>
                <w:sz w:val="18"/>
                <w:szCs w:val="18"/>
                <w:lang w:eastAsia="zh-CN"/>
              </w:rPr>
              <w:t>共突变和</w:t>
            </w:r>
            <w:r w:rsidRPr="000207AD">
              <w:rPr>
                <w:rFonts w:ascii="Times New Roman" w:eastAsia="黑体" w:hAnsi="Times New Roman" w:cs="Times New Roman"/>
                <w:color w:val="262626" w:themeColor="text1" w:themeTint="D9"/>
                <w:sz w:val="18"/>
                <w:szCs w:val="18"/>
                <w:lang w:eastAsia="zh-CN"/>
              </w:rPr>
              <w:t>ZFHX3/TP53</w:t>
            </w:r>
            <w:r w:rsidRPr="000207AD">
              <w:rPr>
                <w:rFonts w:ascii="Times New Roman" w:eastAsia="黑体" w:hAnsi="Times New Roman" w:cs="Times New Roman"/>
                <w:color w:val="262626" w:themeColor="text1" w:themeTint="D9"/>
                <w:sz w:val="18"/>
                <w:szCs w:val="18"/>
                <w:lang w:eastAsia="zh-CN"/>
              </w:rPr>
              <w:t>共突变的患者接受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抑制剂治疗后的无进展生存期或总生存期较长（</w:t>
            </w:r>
            <w:r w:rsidRPr="000207AD">
              <w:rPr>
                <w:rFonts w:ascii="Times New Roman" w:eastAsia="黑体" w:hAnsi="Times New Roman" w:cs="Times New Roman"/>
                <w:color w:val="262626" w:themeColor="text1" w:themeTint="D9"/>
                <w:sz w:val="18"/>
                <w:szCs w:val="18"/>
                <w:lang w:eastAsia="zh-CN"/>
              </w:rPr>
              <w:t>PMID: 33330629, 34450259, 35226388</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突变型膀胱癌患者较</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野生型患者更易从免疫检查点抑制剂治疗中获益（</w:t>
            </w:r>
            <w:r w:rsidRPr="000207AD">
              <w:rPr>
                <w:rFonts w:ascii="Times New Roman" w:eastAsia="黑体" w:hAnsi="Times New Roman" w:cs="Times New Roman"/>
                <w:color w:val="262626" w:themeColor="text1" w:themeTint="D9"/>
                <w:sz w:val="18"/>
                <w:szCs w:val="18"/>
                <w:lang w:eastAsia="zh-CN"/>
              </w:rPr>
              <w:t>PMID: 33356494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02A5E023"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E6D16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var.io.result.KRAS %}</w:t>
            </w:r>
          </w:p>
          <w:p w14:paraId="3FFD71C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902D30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67B24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EB98A71" w14:textId="312F20B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EB016F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var.io.result.KRAS %}</w:t>
            </w:r>
          </w:p>
          <w:p w14:paraId="246F292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var.io.result.KRAS %}</w:t>
            </w:r>
          </w:p>
          <w:p w14:paraId="578A81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A83DB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C555C2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1BDB5A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B9B5AF" w14:textId="25EEFEA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5689E1BC"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回顾性研究提示</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或</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突变的肿瘤患者，尤其是</w:t>
            </w:r>
            <w:r w:rsidRPr="000207AD">
              <w:rPr>
                <w:rFonts w:ascii="Times New Roman" w:eastAsia="黑体" w:hAnsi="Times New Roman" w:cs="Times New Roman"/>
                <w:color w:val="262626" w:themeColor="text1" w:themeTint="D9"/>
                <w:sz w:val="18"/>
                <w:szCs w:val="18"/>
                <w:lang w:eastAsia="zh-CN"/>
              </w:rPr>
              <w:t>TP53/KRAS</w:t>
            </w:r>
            <w:r w:rsidRPr="000207AD">
              <w:rPr>
                <w:rFonts w:ascii="Times New Roman" w:eastAsia="黑体" w:hAnsi="Times New Roman" w:cs="Times New Roman"/>
                <w:color w:val="262626" w:themeColor="text1" w:themeTint="D9"/>
                <w:sz w:val="18"/>
                <w:szCs w:val="18"/>
                <w:lang w:eastAsia="zh-CN"/>
              </w:rPr>
              <w:t>共突变患者，</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抑制剂治疗的临床获益更显著（</w:t>
            </w:r>
            <w:r w:rsidRPr="000207AD">
              <w:rPr>
                <w:rFonts w:ascii="Times New Roman" w:eastAsia="黑体" w:hAnsi="Times New Roman" w:cs="Times New Roman"/>
                <w:color w:val="262626" w:themeColor="text1" w:themeTint="D9"/>
                <w:sz w:val="18"/>
                <w:szCs w:val="18"/>
                <w:lang w:eastAsia="zh-CN"/>
              </w:rPr>
              <w:t>PMID: 28039262</w:t>
            </w: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突变且</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≥1</w:t>
            </w:r>
            <w:r w:rsidRPr="000207AD">
              <w:rPr>
                <w:rFonts w:ascii="Times New Roman" w:eastAsia="黑体" w:hAnsi="Times New Roman" w:cs="Times New Roman"/>
                <w:color w:val="262626" w:themeColor="text1" w:themeTint="D9"/>
                <w:sz w:val="18"/>
                <w:szCs w:val="18"/>
                <w:lang w:eastAsia="zh-CN"/>
              </w:rPr>
              <w:t>％患者接受免疫检查点抑制剂治疗时的疗效高于</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野生型患者，且这一差异在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≥50</w:t>
            </w:r>
            <w:r w:rsidRPr="000207AD">
              <w:rPr>
                <w:rFonts w:ascii="Times New Roman" w:eastAsia="黑体" w:hAnsi="Times New Roman" w:cs="Times New Roman"/>
                <w:color w:val="262626" w:themeColor="text1" w:themeTint="D9"/>
                <w:sz w:val="18"/>
                <w:szCs w:val="18"/>
                <w:lang w:eastAsia="zh-CN"/>
              </w:rPr>
              <w:t>％时更显著（</w:t>
            </w:r>
            <w:r w:rsidRPr="000207AD">
              <w:rPr>
                <w:rFonts w:ascii="Times New Roman" w:eastAsia="黑体" w:hAnsi="Times New Roman" w:cs="Times New Roman"/>
                <w:color w:val="262626" w:themeColor="text1" w:themeTint="D9"/>
                <w:sz w:val="18"/>
                <w:szCs w:val="18"/>
                <w:lang w:eastAsia="zh-CN"/>
              </w:rPr>
              <w:t>PMID:30738221</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1A3BF5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5507C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var.io.result.CD274%}</w:t>
            </w:r>
          </w:p>
          <w:p w14:paraId="3BB35F2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6B572F7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AC5CF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30945557" w14:textId="61A56E01"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EEC37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var.io.result.CD274%}</w:t>
            </w:r>
          </w:p>
          <w:p w14:paraId="0724844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var.io.result.CD274%}</w:t>
            </w:r>
          </w:p>
          <w:p w14:paraId="1EF3F12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F77896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7DF60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F983C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49094ED" w14:textId="1E64202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5A13B8C2" w14:textId="77777777" w:rsidR="00E8077E" w:rsidRPr="000207AD" w:rsidRDefault="00E8077E" w:rsidP="00E8077E">
            <w:pPr>
              <w:overflowPunct w:val="0"/>
              <w:spacing w:beforeLines="35" w:before="84" w:afterLines="35" w:after="84"/>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编码产物为</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。一项实体瘤回顾性分析提示，携带</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0207AD">
              <w:rPr>
                <w:rFonts w:ascii="Times New Roman" w:eastAsia="黑体" w:hAnsi="Times New Roman" w:cs="Times New Roman"/>
                <w:color w:val="262626" w:themeColor="text1" w:themeTint="D9"/>
                <w:sz w:val="18"/>
                <w:szCs w:val="18"/>
                <w:lang w:eastAsia="zh-CN"/>
              </w:rPr>
              <w:t>66.7</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PMID: 29902298</w:t>
            </w:r>
            <w:r w:rsidRPr="000207AD">
              <w:rPr>
                <w:rFonts w:ascii="Times New Roman" w:eastAsia="黑体" w:hAnsi="Times New Roman" w:cs="Times New Roman"/>
                <w:color w:val="262626" w:themeColor="text1" w:themeTint="D9"/>
                <w:sz w:val="18"/>
                <w:szCs w:val="18"/>
                <w:lang w:eastAsia="zh-CN"/>
              </w:rPr>
              <w:t>）。尿路上皮癌和软组织肉瘤临床研究提示</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扩增的患者在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抑制剂治疗后有更好的临床获益（</w:t>
            </w:r>
            <w:r w:rsidRPr="000207AD">
              <w:rPr>
                <w:rFonts w:ascii="Times New Roman" w:eastAsia="黑体" w:hAnsi="Times New Roman" w:cs="Times New Roman"/>
                <w:color w:val="262626" w:themeColor="text1" w:themeTint="D9"/>
                <w:sz w:val="18"/>
                <w:szCs w:val="18"/>
                <w:lang w:eastAsia="zh-CN"/>
              </w:rPr>
              <w:t>PMID: 35071713, 28405504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02CA579" w14:textId="77777777" w:rsidTr="0026704F">
        <w:trPr>
          <w:trHeight w:val="397"/>
          <w:jc w:val="center"/>
        </w:trPr>
        <w:tc>
          <w:tcPr>
            <w:tcW w:w="750" w:type="pct"/>
            <w:tcBorders>
              <w:top w:val="dashed" w:sz="4" w:space="0" w:color="BFBFBF"/>
              <w:left w:val="nil"/>
              <w:bottom w:val="nil"/>
              <w:right w:val="dashed" w:sz="4" w:space="0" w:color="BFBFBF"/>
            </w:tcBorders>
            <w:shd w:val="clear" w:color="auto" w:fill="auto"/>
            <w:tcMar>
              <w:left w:w="0" w:type="dxa"/>
              <w:right w:w="0" w:type="dxa"/>
            </w:tcMar>
            <w:vAlign w:val="center"/>
          </w:tcPr>
          <w:p w14:paraId="47991B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var.io.result.ARID1A %}</w:t>
            </w:r>
          </w:p>
          <w:p w14:paraId="57C9C93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73397CF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F7B700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41F171A2" w14:textId="3D85E98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nil"/>
              <w:right w:val="dashed" w:sz="4" w:space="0" w:color="BFBFBF"/>
            </w:tcBorders>
            <w:shd w:val="clear" w:color="auto" w:fill="auto"/>
            <w:vAlign w:val="center"/>
          </w:tcPr>
          <w:p w14:paraId="062DFC5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var.io.result.ARID1A %}</w:t>
            </w:r>
          </w:p>
          <w:p w14:paraId="2D35E6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var.io.result.ARID1A %}</w:t>
            </w:r>
          </w:p>
          <w:p w14:paraId="07D7A6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1B173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6557C62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35A4A3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43CD78" w14:textId="69DF189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nil"/>
              <w:right w:val="nil"/>
            </w:tcBorders>
            <w:shd w:val="clear" w:color="auto" w:fill="auto"/>
            <w:vAlign w:val="center"/>
          </w:tcPr>
          <w:p w14:paraId="50D5ABCD"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编码产物在</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错配修复通路中发挥功能，</w:t>
            </w:r>
            <w:r w:rsidRPr="000207AD">
              <w:rPr>
                <w:rFonts w:ascii="Times New Roman" w:eastAsia="黑体" w:hAnsi="Times New Roman" w:cs="Times New Roman"/>
                <w:color w:val="262626" w:themeColor="text1" w:themeTint="D9"/>
                <w:sz w:val="18"/>
                <w:szCs w:val="18"/>
                <w:lang w:eastAsia="zh-CN"/>
              </w:rPr>
              <w:t>TCGA</w:t>
            </w:r>
            <w:r w:rsidRPr="000207AD">
              <w:rPr>
                <w:rFonts w:ascii="Times New Roman" w:eastAsia="黑体" w:hAnsi="Times New Roman" w:cs="Times New Roman"/>
                <w:color w:val="262626" w:themeColor="text1" w:themeTint="D9"/>
                <w:sz w:val="18"/>
                <w:szCs w:val="18"/>
                <w:lang w:eastAsia="zh-CN"/>
              </w:rPr>
              <w:t>数据提示</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失活与</w:t>
            </w:r>
            <w:r w:rsidRPr="000207AD">
              <w:rPr>
                <w:rFonts w:ascii="Times New Roman" w:eastAsia="黑体" w:hAnsi="Times New Roman" w:cs="Times New Roman"/>
                <w:color w:val="262626" w:themeColor="text1" w:themeTint="D9"/>
                <w:sz w:val="18"/>
                <w:szCs w:val="18"/>
                <w:lang w:eastAsia="zh-CN"/>
              </w:rPr>
              <w:t>MSI</w:t>
            </w:r>
            <w:r w:rsidRPr="000207AD">
              <w:rPr>
                <w:rFonts w:ascii="Times New Roman" w:eastAsia="黑体" w:hAnsi="Times New Roman" w:cs="Times New Roman"/>
                <w:color w:val="262626" w:themeColor="text1" w:themeTint="D9"/>
                <w:sz w:val="18"/>
                <w:szCs w:val="18"/>
                <w:lang w:eastAsia="zh-CN"/>
              </w:rPr>
              <w:t>、高肿瘤突变负荷存在相关性。回顾性研究提示带有</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失活突变的非小细胞肺癌、结直肠癌、胃癌和子宫内膜癌患者对免疫检查点抑制剂治疗响应较好（</w:t>
            </w:r>
            <w:r w:rsidRPr="000207AD">
              <w:rPr>
                <w:rFonts w:ascii="Times New Roman" w:eastAsia="黑体" w:hAnsi="Times New Roman" w:cs="Times New Roman"/>
                <w:color w:val="262626" w:themeColor="text1" w:themeTint="D9"/>
                <w:sz w:val="18"/>
                <w:szCs w:val="18"/>
                <w:lang w:eastAsia="zh-CN"/>
              </w:rPr>
              <w:t>PMID: 31949479, 32111729, 34512623</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880825D"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5AE278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var.io.result.SETD2%}</w:t>
            </w:r>
          </w:p>
          <w:p w14:paraId="3D24F87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4E5CFA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00A561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6E3B5097" w14:textId="079622A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604EB7A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var.io.result.SETD2%}</w:t>
            </w:r>
          </w:p>
          <w:p w14:paraId="46E78B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var.io.result.SETD2%}</w:t>
            </w:r>
          </w:p>
          <w:p w14:paraId="3BD4436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92B77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3A3A1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7758C0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5031122" w14:textId="2389948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433E4F99"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编码一种组蛋白甲基转移酶，在维持基因组完整性和稳定性方面起关键作用。回顾性分析提示，</w:t>
            </w: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基因突变与高肿瘤突变负荷和微卫星不稳定有一定相关性，在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抑制剂类药物治疗人群中与较高的客观缓解率和较长的总生存期存在相关性（</w:t>
            </w:r>
            <w:r w:rsidRPr="000207AD">
              <w:rPr>
                <w:rFonts w:ascii="Times New Roman" w:eastAsia="黑体" w:hAnsi="Times New Roman" w:cs="Times New Roman"/>
                <w:color w:val="262626" w:themeColor="text1" w:themeTint="D9"/>
                <w:sz w:val="18"/>
                <w:szCs w:val="18"/>
                <w:lang w:eastAsia="zh-CN"/>
              </w:rPr>
              <w:t>PMID: 34127768</w:t>
            </w:r>
            <w:r w:rsidRPr="000207AD">
              <w:rPr>
                <w:rFonts w:ascii="Times New Roman" w:eastAsia="黑体" w:hAnsi="Times New Roman" w:cs="Times New Roman"/>
                <w:color w:val="262626" w:themeColor="text1" w:themeTint="D9"/>
                <w:sz w:val="18"/>
                <w:szCs w:val="18"/>
                <w:lang w:eastAsia="zh-CN"/>
              </w:rPr>
              <w:t>）。</w:t>
            </w:r>
          </w:p>
        </w:tc>
      </w:tr>
      <w:tr w:rsidR="00E8077E" w:rsidRPr="000207AD" w14:paraId="2B72591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4960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var.io.result.TERT %}</w:t>
            </w:r>
          </w:p>
          <w:p w14:paraId="1410D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65C170C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90F58E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71F44F25" w14:textId="6CD1957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0139A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var.io.result.TERT %}</w:t>
            </w:r>
          </w:p>
          <w:p w14:paraId="0B253B9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var.io.result.TERT %}</w:t>
            </w:r>
          </w:p>
          <w:p w14:paraId="2E6C5A1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C8EF0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085C80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57F6D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DFA422" w14:textId="64A5231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77059000"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0207AD">
              <w:rPr>
                <w:rFonts w:ascii="Times New Roman" w:eastAsia="黑体" w:hAnsi="Times New Roman" w:cs="Times New Roman"/>
                <w:color w:val="262626" w:themeColor="text1" w:themeTint="D9"/>
                <w:sz w:val="18"/>
                <w:szCs w:val="18"/>
                <w:lang w:eastAsia="zh-CN"/>
              </w:rPr>
              <w:t>PMID: 32241817</w:t>
            </w:r>
            <w:r w:rsidRPr="000207AD">
              <w:rPr>
                <w:rFonts w:ascii="Times New Roman" w:eastAsia="黑体" w:hAnsi="Times New Roman" w:cs="Times New Roman"/>
                <w:color w:val="262626" w:themeColor="text1" w:themeTint="D9"/>
                <w:sz w:val="18"/>
                <w:szCs w:val="18"/>
                <w:lang w:eastAsia="zh-CN"/>
              </w:rPr>
              <w:t>），在尿路上皮癌人群中，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启动子突变与较长的无进展生存期和总生存期有关（</w:t>
            </w:r>
            <w:r w:rsidRPr="000207AD">
              <w:rPr>
                <w:rFonts w:ascii="Times New Roman" w:eastAsia="黑体" w:hAnsi="Times New Roman" w:cs="Times New Roman"/>
                <w:color w:val="262626" w:themeColor="text1" w:themeTint="D9"/>
                <w:sz w:val="18"/>
                <w:szCs w:val="18"/>
                <w:lang w:eastAsia="zh-CN"/>
              </w:rPr>
              <w:t>PMID: 33980590</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2C9728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8B8B81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var.io.result.KMT2D %}</w:t>
            </w:r>
          </w:p>
          <w:p w14:paraId="717A0B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720FE8A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75E2A1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5CD1BD52" w14:textId="2282585A"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56EE19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var.io.result.KMT2D %}</w:t>
            </w:r>
          </w:p>
          <w:p w14:paraId="074755B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var.io.result.KMT2D %}</w:t>
            </w:r>
          </w:p>
          <w:p w14:paraId="56B02CF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B8DC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1F9FC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E478F6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0B39E9" w14:textId="7A557F5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6DF38886"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肿瘤细胞中的</w:t>
            </w:r>
            <w:r w:rsidRPr="000207AD">
              <w:rPr>
                <w:rFonts w:ascii="Times New Roman" w:eastAsia="黑体" w:hAnsi="Times New Roman" w:cs="Times New Roman"/>
                <w:color w:val="262626" w:themeColor="text1" w:themeTint="D9"/>
                <w:sz w:val="18"/>
                <w:szCs w:val="18"/>
                <w:lang w:eastAsia="zh-CN"/>
              </w:rPr>
              <w:t>KMT2D</w:t>
            </w:r>
            <w:r w:rsidRPr="000207AD">
              <w:rPr>
                <w:rFonts w:ascii="Times New Roman" w:eastAsia="黑体" w:hAnsi="Times New Roman" w:cs="Times New Roman"/>
                <w:color w:val="262626" w:themeColor="text1" w:themeTint="D9"/>
                <w:sz w:val="18"/>
                <w:szCs w:val="18"/>
                <w:lang w:eastAsia="zh-CN"/>
              </w:rPr>
              <w:t>突变会引起</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损伤和转录异常，积累更高的突变负荷和异常转录本，易产生更多的肿瘤新抗原，进而可能对</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抑制剂治疗更加敏感（</w:t>
            </w:r>
            <w:r w:rsidRPr="000207AD">
              <w:rPr>
                <w:rFonts w:ascii="Times New Roman" w:eastAsia="黑体" w:hAnsi="Times New Roman" w:cs="Times New Roman"/>
                <w:color w:val="262626" w:themeColor="text1" w:themeTint="D9"/>
                <w:sz w:val="18"/>
                <w:szCs w:val="18"/>
                <w:lang w:eastAsia="zh-CN"/>
              </w:rPr>
              <w:t>PMID: 32887696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5EA687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A7CAE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var.io.result.FAT1%}</w:t>
            </w:r>
          </w:p>
          <w:p w14:paraId="1B203E3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3F006BB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E316F9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753C0DB1" w14:textId="19922C4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14B7F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var.io.result.FAT1%}</w:t>
            </w:r>
          </w:p>
          <w:p w14:paraId="28597B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var.io.result.FAT1%}</w:t>
            </w:r>
          </w:p>
          <w:p w14:paraId="0BDCBA3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DE026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B2AF1E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98FFEA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3994974" w14:textId="7428C8D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6B1669EC"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非小细胞肺癌临床研究提示，携带</w:t>
            </w:r>
            <w:r w:rsidRPr="000207AD">
              <w:rPr>
                <w:rFonts w:ascii="Times New Roman" w:eastAsia="黑体" w:hAnsi="Times New Roman" w:cs="Times New Roman"/>
                <w:color w:val="262626" w:themeColor="text1" w:themeTint="D9"/>
                <w:sz w:val="18"/>
                <w:szCs w:val="18"/>
                <w:lang w:eastAsia="zh-CN"/>
              </w:rPr>
              <w:t>FAT1</w:t>
            </w:r>
            <w:r w:rsidRPr="000207AD">
              <w:rPr>
                <w:rFonts w:ascii="Times New Roman" w:eastAsia="黑体" w:hAnsi="Times New Roman" w:cs="Times New Roman"/>
                <w:color w:val="262626" w:themeColor="text1" w:themeTint="D9"/>
                <w:sz w:val="18"/>
                <w:szCs w:val="18"/>
                <w:lang w:eastAsia="zh-CN"/>
              </w:rPr>
              <w:t>失活突变的患者在抗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治疗后具有更高的客观缓解率、更长的无进展生存期和总生存期（</w:t>
            </w:r>
            <w:r w:rsidRPr="000207AD">
              <w:rPr>
                <w:rFonts w:ascii="Times New Roman" w:eastAsia="黑体" w:hAnsi="Times New Roman" w:cs="Times New Roman"/>
                <w:color w:val="262626" w:themeColor="text1" w:themeTint="D9"/>
                <w:sz w:val="18"/>
                <w:szCs w:val="18"/>
                <w:lang w:eastAsia="zh-CN"/>
              </w:rPr>
              <w:t>PMID: 31085721; 35212236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8476BC9" w14:textId="77777777" w:rsidTr="0026704F">
        <w:trPr>
          <w:trHeight w:val="397"/>
          <w:jc w:val="center"/>
        </w:trPr>
        <w:tc>
          <w:tcPr>
            <w:tcW w:w="750" w:type="pct"/>
            <w:tcBorders>
              <w:top w:val="dashed" w:sz="4" w:space="0" w:color="BFBFBF"/>
              <w:left w:val="nil"/>
              <w:bottom w:val="single" w:sz="4" w:space="0" w:color="1E7648"/>
              <w:right w:val="dashed" w:sz="4" w:space="0" w:color="BFBFBF"/>
            </w:tcBorders>
            <w:shd w:val="clear" w:color="auto" w:fill="F2F2F2" w:themeFill="background1" w:themeFillShade="F2"/>
            <w:tcMar>
              <w:left w:w="0" w:type="dxa"/>
              <w:right w:w="0" w:type="dxa"/>
            </w:tcMar>
            <w:vAlign w:val="center"/>
          </w:tcPr>
          <w:p w14:paraId="3CBEB79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var.io.result.CDK12%}</w:t>
            </w:r>
          </w:p>
          <w:p w14:paraId="7B96EEA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684F719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626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1CB750AA" w14:textId="115C09B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single" w:sz="4" w:space="0" w:color="1E7648"/>
              <w:right w:val="dashed" w:sz="4" w:space="0" w:color="BFBFBF"/>
            </w:tcBorders>
            <w:shd w:val="clear" w:color="auto" w:fill="F2F2F2" w:themeFill="background1" w:themeFillShade="F2"/>
            <w:vAlign w:val="center"/>
          </w:tcPr>
          <w:p w14:paraId="634DED1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var.io.result.CDK12%}</w:t>
            </w:r>
          </w:p>
          <w:p w14:paraId="3F8DBF4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var.io.result.CDK12%}</w:t>
            </w:r>
          </w:p>
          <w:p w14:paraId="3BEF25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07A1BB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785D9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EE440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531A4F" w14:textId="73B581D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single" w:sz="4" w:space="0" w:color="1E7648"/>
              <w:right w:val="nil"/>
            </w:tcBorders>
            <w:shd w:val="clear" w:color="auto" w:fill="F2F2F2" w:themeFill="background1" w:themeFillShade="F2"/>
            <w:vAlign w:val="center"/>
          </w:tcPr>
          <w:p w14:paraId="362F867E"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CDK12</w:t>
            </w:r>
            <w:r w:rsidRPr="000207AD">
              <w:rPr>
                <w:rFonts w:ascii="Times New Roman" w:eastAsia="黑体" w:hAnsi="Times New Roman" w:cs="Times New Roman"/>
                <w:color w:val="262626" w:themeColor="text1" w:themeTint="D9"/>
                <w:sz w:val="18"/>
                <w:szCs w:val="18"/>
                <w:lang w:eastAsia="zh-CN"/>
              </w:rPr>
              <w:t>双拷贝缺失的前列腺癌组织具有更多浸润</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0207AD">
              <w:rPr>
                <w:rFonts w:ascii="Times New Roman" w:eastAsia="黑体" w:hAnsi="Times New Roman" w:cs="Times New Roman"/>
                <w:color w:val="262626" w:themeColor="text1" w:themeTint="D9"/>
                <w:sz w:val="18"/>
                <w:szCs w:val="18"/>
                <w:lang w:eastAsia="zh-CN"/>
              </w:rPr>
              <w:t>PMID: 29906450</w:t>
            </w:r>
            <w:r w:rsidRPr="000207AD">
              <w:rPr>
                <w:rFonts w:ascii="Times New Roman" w:eastAsia="黑体" w:hAnsi="Times New Roman" w:cs="Times New Roman"/>
                <w:color w:val="262626" w:themeColor="text1" w:themeTint="D9"/>
                <w:sz w:val="18"/>
                <w:szCs w:val="18"/>
                <w:lang w:eastAsia="zh-CN"/>
              </w:rPr>
              <w:t>）。</w:t>
            </w:r>
          </w:p>
        </w:tc>
      </w:tr>
    </w:tbl>
    <w:p w14:paraId="7F8F1D19" w14:textId="77777777" w:rsidR="00F92A03" w:rsidRPr="000207AD" w:rsidRDefault="00FE0604" w:rsidP="009E358D">
      <w:pPr>
        <w:overflowPunct w:val="0"/>
        <w:spacing w:line="360" w:lineRule="auto"/>
        <w:ind w:left="321" w:hangingChars="200" w:hanging="321"/>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4152C5C5" w14:textId="4684356F" w:rsidR="00F92A03" w:rsidRPr="000207AD" w:rsidRDefault="00AD5C2D" w:rsidP="009E358D">
      <w:pPr>
        <w:overflowPunct w:val="0"/>
        <w:spacing w:line="360" w:lineRule="auto"/>
        <w:rPr>
          <w:rFonts w:ascii="Times New Roman" w:eastAsia="黑体" w:hAnsi="Times New Roman" w:cs="Times New Roman"/>
          <w:color w:val="000000" w:themeColor="text1"/>
          <w:sz w:val="16"/>
          <w:szCs w:val="16"/>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.3 </w:t>
      </w:r>
      <w:r w:rsidR="00FE0604" w:rsidRPr="000207AD">
        <w:rPr>
          <w:rFonts w:ascii="Times New Roman" w:eastAsia="黑体" w:hAnsi="Times New Roman" w:cs="Times New Roman"/>
          <w:b/>
          <w:bCs/>
          <w:color w:val="auto"/>
          <w:sz w:val="20"/>
          <w:szCs w:val="20"/>
          <w:lang w:eastAsia="zh-CN"/>
        </w:rPr>
        <w:t>免疫检查点抑制剂疗效负相关基因</w:t>
      </w:r>
    </w:p>
    <w:tbl>
      <w:tblPr>
        <w:tblStyle w:val="CP200"/>
        <w:tblW w:w="5000" w:type="pct"/>
        <w:jc w:val="center"/>
        <w:tblLayout w:type="fixed"/>
        <w:tblLook w:val="04A0" w:firstRow="1" w:lastRow="0" w:firstColumn="1" w:lastColumn="0" w:noHBand="0" w:noVBand="1"/>
      </w:tblPr>
      <w:tblGrid>
        <w:gridCol w:w="1580"/>
        <w:gridCol w:w="2108"/>
        <w:gridCol w:w="6812"/>
      </w:tblGrid>
      <w:tr w:rsidR="00F92A03" w:rsidRPr="000207AD" w14:paraId="5BB4CC1F" w14:textId="77777777" w:rsidTr="0026704F">
        <w:trPr>
          <w:cnfStyle w:val="100000000000" w:firstRow="1" w:lastRow="0" w:firstColumn="0" w:lastColumn="0" w:oddVBand="0" w:evenVBand="0" w:oddHBand="0" w:evenHBand="0" w:firstRowFirstColumn="0" w:firstRowLastColumn="0" w:lastRowFirstColumn="0" w:lastRowLastColumn="0"/>
          <w:trHeight w:val="567"/>
          <w:jc w:val="center"/>
        </w:trPr>
        <w:tc>
          <w:tcPr>
            <w:tcW w:w="750" w:type="pct"/>
          </w:tcPr>
          <w:p w14:paraId="0986259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000" w:type="pct"/>
          </w:tcPr>
          <w:p w14:paraId="7A5C1F2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232" w:type="pct"/>
          </w:tcPr>
          <w:p w14:paraId="3B237E65" w14:textId="77777777" w:rsidR="00F92A03" w:rsidRPr="000207AD" w:rsidRDefault="00FE0604" w:rsidP="0000766F">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检测意义</w:t>
            </w:r>
          </w:p>
        </w:tc>
      </w:tr>
      <w:tr w:rsidR="00944529" w:rsidRPr="000207AD" w14:paraId="5E9786F5" w14:textId="77777777" w:rsidTr="0026704F">
        <w:trPr>
          <w:trHeight w:val="543"/>
          <w:jc w:val="center"/>
        </w:trPr>
        <w:tc>
          <w:tcPr>
            <w:tcW w:w="750" w:type="pct"/>
          </w:tcPr>
          <w:p w14:paraId="271D223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var.io.result.EGFR %}</w:t>
            </w:r>
          </w:p>
          <w:p w14:paraId="23B58CE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06EBC20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D804CC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42079C86" w14:textId="5E0E694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1B3D1D3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var.io.result.EGFR %}</w:t>
            </w:r>
          </w:p>
          <w:p w14:paraId="1297ADE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var.io.result.EGFR %}</w:t>
            </w:r>
          </w:p>
          <w:p w14:paraId="5FF6B9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73939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95177D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56F26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43850CB" w14:textId="64199472"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34EF623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非小细胞肺癌的临床研究提示，与</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野生型和</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阴性</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未知患者相比，携带</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突变或</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重排的患者更难从</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抑制剂治疗中获益（</w:t>
            </w:r>
            <w:r w:rsidRPr="000207AD">
              <w:rPr>
                <w:rFonts w:ascii="Times New Roman" w:eastAsia="黑体" w:hAnsi="Times New Roman" w:cs="Times New Roman"/>
                <w:color w:val="262626" w:themeColor="text1" w:themeTint="D9"/>
                <w:sz w:val="18"/>
                <w:szCs w:val="18"/>
                <w:lang w:eastAsia="zh-CN"/>
              </w:rPr>
              <w:t>PMID: 26412456, 26712084,</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color w:val="262626" w:themeColor="text1" w:themeTint="D9"/>
                <w:sz w:val="18"/>
                <w:szCs w:val="18"/>
                <w:lang w:eastAsia="zh-CN"/>
              </w:rPr>
              <w:t xml:space="preserve">27225694, </w:t>
            </w:r>
            <w:r w:rsidRPr="000207AD">
              <w:rPr>
                <w:rFonts w:ascii="Times New Roman" w:eastAsia="黑体" w:hAnsi="Times New Roman" w:cs="Times New Roman"/>
                <w:color w:val="000000" w:themeColor="text1"/>
                <w:sz w:val="18"/>
                <w:szCs w:val="18"/>
                <w:lang w:eastAsia="zh-CN"/>
              </w:rPr>
              <w:t>31125062</w:t>
            </w:r>
            <w:r w:rsidRPr="000207AD">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944529" w:rsidRPr="000207AD" w14:paraId="6699A205" w14:textId="77777777" w:rsidTr="0026704F">
        <w:trPr>
          <w:trHeight w:val="544"/>
          <w:jc w:val="center"/>
        </w:trPr>
        <w:tc>
          <w:tcPr>
            <w:tcW w:w="750" w:type="pct"/>
          </w:tcPr>
          <w:p w14:paraId="4FCED3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var.io.result.ALK %}</w:t>
            </w:r>
          </w:p>
          <w:p w14:paraId="4C948C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9DECA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081C0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62160EF" w14:textId="1927F20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62B84E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if var.io.result.ALK %}</w:t>
            </w:r>
          </w:p>
          <w:p w14:paraId="3E9739C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var.io.result.ALK|cp200_alk_io %}</w:t>
            </w:r>
          </w:p>
          <w:p w14:paraId="4A919F8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FA0E1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69F873F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else%}</w:t>
            </w:r>
          </w:p>
          <w:p w14:paraId="7B86DED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w:t>
            </w:r>
          </w:p>
          <w:p w14:paraId="213344DA" w14:textId="001EE85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highlight w:val="yellow"/>
              </w:rPr>
              <w:t>{%p endif%}</w:t>
            </w:r>
          </w:p>
        </w:tc>
        <w:tc>
          <w:tcPr>
            <w:tcW w:w="3232" w:type="pct"/>
            <w:vMerge/>
          </w:tcPr>
          <w:p w14:paraId="3BA290CB"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08F26F6A" w14:textId="77777777" w:rsidTr="0026704F">
        <w:trPr>
          <w:trHeight w:val="423"/>
          <w:jc w:val="center"/>
        </w:trPr>
        <w:tc>
          <w:tcPr>
            <w:tcW w:w="750" w:type="pct"/>
            <w:shd w:val="clear" w:color="auto" w:fill="F2F2F2" w:themeFill="background1" w:themeFillShade="F2"/>
          </w:tcPr>
          <w:p w14:paraId="2CEB74D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var.io.result.MDM2%}</w:t>
            </w:r>
          </w:p>
          <w:p w14:paraId="5FEECFD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67A88CF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8342D4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2EE997B3" w14:textId="14BAD9D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1D7A6FE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var.io.result.MDM2%}</w:t>
            </w:r>
          </w:p>
          <w:p w14:paraId="7D22AA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var.io.result.MDM2%}</w:t>
            </w:r>
          </w:p>
          <w:p w14:paraId="35E5B8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8DCA68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3ECB4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AC5177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E259B98" w14:textId="36230767"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4A285930"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实体瘤临床研究提示，在免疫检查点抑制剂治疗后的超进展人群中，更易出现</w:t>
            </w:r>
            <w:r w:rsidRPr="000207AD">
              <w:rPr>
                <w:rFonts w:ascii="Times New Roman" w:eastAsia="黑体" w:hAnsi="Times New Roman" w:cs="Times New Roman"/>
                <w:color w:val="262626" w:themeColor="text1" w:themeTint="D9"/>
                <w:sz w:val="18"/>
                <w:szCs w:val="18"/>
                <w:lang w:eastAsia="zh-CN"/>
              </w:rPr>
              <w:t>MDM2/4</w:t>
            </w:r>
            <w:r w:rsidRPr="000207AD">
              <w:rPr>
                <w:rFonts w:ascii="Times New Roman" w:eastAsia="黑体" w:hAnsi="Times New Roman" w:cs="Times New Roman"/>
                <w:color w:val="262626" w:themeColor="text1" w:themeTint="D9"/>
                <w:sz w:val="18"/>
                <w:szCs w:val="18"/>
                <w:lang w:eastAsia="zh-CN"/>
              </w:rPr>
              <w:t>基因的扩增，提示其可能与较差的治疗效果相关（</w:t>
            </w:r>
            <w:r w:rsidRPr="000207AD">
              <w:rPr>
                <w:rFonts w:ascii="Times New Roman" w:eastAsia="黑体" w:hAnsi="Times New Roman" w:cs="Times New Roman"/>
                <w:color w:val="262626" w:themeColor="text1" w:themeTint="D9"/>
                <w:sz w:val="18"/>
                <w:szCs w:val="18"/>
                <w:lang w:eastAsia="zh-CN"/>
              </w:rPr>
              <w:t>PMID: 28351930,  34290608</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23B6A34" w14:textId="77777777" w:rsidTr="0026704F">
        <w:trPr>
          <w:trHeight w:val="423"/>
          <w:jc w:val="center"/>
        </w:trPr>
        <w:tc>
          <w:tcPr>
            <w:tcW w:w="750" w:type="pct"/>
            <w:shd w:val="clear" w:color="auto" w:fill="F2F2F2" w:themeFill="background1" w:themeFillShade="F2"/>
          </w:tcPr>
          <w:p w14:paraId="3D603F5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var.io.result.MDM4%}</w:t>
            </w:r>
          </w:p>
          <w:p w14:paraId="306ABBA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09ADE7B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9EF62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57A8FB57" w14:textId="40550EA1"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E7C20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var.io.result.MDM4%}</w:t>
            </w:r>
          </w:p>
          <w:p w14:paraId="5D0AF32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var.io.result.MDM4%}</w:t>
            </w:r>
          </w:p>
          <w:p w14:paraId="081E5DD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0027F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AD7E5E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9AD4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6A9DCF" w14:textId="69DF1A2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6DCDDF3"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5E240489" w14:textId="77777777" w:rsidTr="0026704F">
        <w:trPr>
          <w:trHeight w:val="423"/>
          <w:jc w:val="center"/>
        </w:trPr>
        <w:tc>
          <w:tcPr>
            <w:tcW w:w="750" w:type="pct"/>
          </w:tcPr>
          <w:p w14:paraId="6256798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var.io.result.CDKN2A %}</w:t>
            </w:r>
          </w:p>
          <w:p w14:paraId="2A824CD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63CA076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889EE1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3C6605D6" w14:textId="3E7F46F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D5A81F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var.io.result.CDKN2A %}</w:t>
            </w:r>
          </w:p>
          <w:p w14:paraId="1439B90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var.io.result.CDKN2A %}</w:t>
            </w:r>
          </w:p>
          <w:p w14:paraId="057C0D9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32268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9FF4AF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1EAAF3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B51A522" w14:textId="135062D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1E6685B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非小细胞肺癌和尿路上皮癌临床研究提示</w:t>
            </w:r>
            <w:r w:rsidRPr="000207AD">
              <w:rPr>
                <w:rFonts w:ascii="Times New Roman" w:eastAsia="黑体" w:hAnsi="Times New Roman" w:cs="Times New Roman"/>
                <w:sz w:val="18"/>
                <w:szCs w:val="18"/>
                <w:lang w:eastAsia="zh-CN"/>
              </w:rPr>
              <w:t>CDKN2A/CDKN2B</w:t>
            </w:r>
            <w:r w:rsidRPr="000207AD">
              <w:rPr>
                <w:rFonts w:ascii="Times New Roman" w:eastAsia="黑体" w:hAnsi="Times New Roman" w:cs="Times New Roman"/>
                <w:sz w:val="18"/>
                <w:szCs w:val="18"/>
                <w:lang w:eastAsia="zh-CN"/>
              </w:rPr>
              <w:t>基因缺失与免疫检查点抑制剂治疗后的肿瘤超进展、较短的总生存期相关（</w:t>
            </w:r>
            <w:r w:rsidRPr="000207AD">
              <w:rPr>
                <w:rFonts w:ascii="Times New Roman" w:eastAsia="黑体" w:hAnsi="Times New Roman" w:cs="Times New Roman"/>
                <w:sz w:val="18"/>
                <w:szCs w:val="18"/>
                <w:lang w:eastAsia="zh-CN"/>
              </w:rPr>
              <w:t>PMID: 33334611, 34074656, 34625620</w:t>
            </w:r>
            <w:r w:rsidRPr="000207AD">
              <w:rPr>
                <w:rFonts w:ascii="Times New Roman" w:eastAsia="黑体" w:hAnsi="Times New Roman" w:cs="Times New Roman"/>
                <w:sz w:val="18"/>
                <w:szCs w:val="18"/>
                <w:lang w:eastAsia="zh-CN"/>
              </w:rPr>
              <w:t>）。</w:t>
            </w:r>
          </w:p>
        </w:tc>
      </w:tr>
      <w:tr w:rsidR="00944529" w:rsidRPr="000207AD" w14:paraId="3F85C2C8" w14:textId="77777777" w:rsidTr="0026704F">
        <w:trPr>
          <w:trHeight w:val="423"/>
          <w:jc w:val="center"/>
        </w:trPr>
        <w:tc>
          <w:tcPr>
            <w:tcW w:w="750" w:type="pct"/>
          </w:tcPr>
          <w:p w14:paraId="24A234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var.io.result.CDKN2B %}</w:t>
            </w:r>
          </w:p>
          <w:p w14:paraId="7DD18ED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6B61C88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157287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26CED3D0" w14:textId="27B8C22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50DC9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var.io.result.CDKN2B %}</w:t>
            </w:r>
          </w:p>
          <w:p w14:paraId="2CE7D75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var.io.result.CDKN2B %}</w:t>
            </w:r>
          </w:p>
          <w:p w14:paraId="553DCF3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4284C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5ECE1C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B9E18B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3272959" w14:textId="1B27B9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tcPr>
          <w:p w14:paraId="16B882FC"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1D5AA10D" w14:textId="77777777" w:rsidTr="0026704F">
        <w:trPr>
          <w:trHeight w:val="724"/>
          <w:jc w:val="center"/>
        </w:trPr>
        <w:tc>
          <w:tcPr>
            <w:tcW w:w="750" w:type="pct"/>
            <w:shd w:val="clear" w:color="auto" w:fill="F2F2F2" w:themeFill="background1" w:themeFillShade="F2"/>
          </w:tcPr>
          <w:p w14:paraId="6B1E837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var.io.result.DNMT3A %}</w:t>
            </w:r>
          </w:p>
          <w:p w14:paraId="0CA6BEE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73F781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9340CA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098E4634" w14:textId="5CD6012A"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69DF4F6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var.io.result.DNMT3A %}</w:t>
            </w:r>
          </w:p>
          <w:p w14:paraId="36F6437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var.io.result.DNMT3A %}</w:t>
            </w:r>
          </w:p>
          <w:p w14:paraId="208606C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0BF4AD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5A659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9C5072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947F000" w14:textId="46AF3F3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43AEA0C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实体瘤临床研究提示在免疫检查点抑制剂治疗过程中，</w:t>
            </w:r>
            <w:r w:rsidRPr="000207AD">
              <w:rPr>
                <w:rFonts w:ascii="Times New Roman" w:eastAsia="黑体" w:hAnsi="Times New Roman" w:cs="Times New Roman"/>
                <w:color w:val="262626" w:themeColor="text1" w:themeTint="D9"/>
                <w:sz w:val="18"/>
                <w:szCs w:val="18"/>
                <w:lang w:eastAsia="zh-CN"/>
              </w:rPr>
              <w:t>DNMT3A</w:t>
            </w:r>
            <w:r w:rsidRPr="000207AD">
              <w:rPr>
                <w:rFonts w:ascii="Times New Roman" w:eastAsia="黑体" w:hAnsi="Times New Roman" w:cs="Times New Roman"/>
                <w:color w:val="262626" w:themeColor="text1" w:themeTint="D9"/>
                <w:sz w:val="18"/>
                <w:szCs w:val="18"/>
                <w:lang w:eastAsia="zh-CN"/>
              </w:rPr>
              <w:t>基因突变更易出现在治疗失败时间短的人群中，提示其可能与较差的治疗效果相关（</w:t>
            </w:r>
            <w:r w:rsidRPr="000207AD">
              <w:rPr>
                <w:rFonts w:ascii="Times New Roman" w:eastAsia="黑体" w:hAnsi="Times New Roman" w:cs="Times New Roman"/>
                <w:color w:val="262626" w:themeColor="text1" w:themeTint="D9"/>
                <w:sz w:val="18"/>
                <w:szCs w:val="18"/>
                <w:lang w:eastAsia="zh-CN"/>
              </w:rPr>
              <w:t>PMID: 28351930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192E74A" w14:textId="77777777" w:rsidTr="0026704F">
        <w:trPr>
          <w:trHeight w:val="922"/>
          <w:jc w:val="center"/>
        </w:trPr>
        <w:tc>
          <w:tcPr>
            <w:tcW w:w="750" w:type="pct"/>
          </w:tcPr>
          <w:p w14:paraId="0421F1C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var.io.result.STK11%}</w:t>
            </w:r>
          </w:p>
          <w:p w14:paraId="2544DDD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5E007C8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3B6B3B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38E13063" w14:textId="231A524C"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4F87D7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var.io.result.STK11 %}</w:t>
            </w:r>
          </w:p>
          <w:p w14:paraId="3BF10070"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{%p for a in var.io.result.STK11%}</w:t>
            </w:r>
          </w:p>
          <w:p w14:paraId="27AA9EDB"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{{a}}</w:t>
            </w:r>
          </w:p>
          <w:p w14:paraId="579D0D0D"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{%p endfor%}</w:t>
            </w:r>
          </w:p>
          <w:p w14:paraId="3F0A8F3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325864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1129470" w14:textId="219E16D6"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tcPr>
          <w:p w14:paraId="480BA3AC"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0207AD">
              <w:rPr>
                <w:rFonts w:ascii="Times New Roman" w:eastAsia="黑体" w:hAnsi="Times New Roman" w:cs="Times New Roman"/>
                <w:color w:val="262626" w:themeColor="text1" w:themeTint="D9"/>
                <w:sz w:val="18"/>
                <w:szCs w:val="18"/>
                <w:lang w:eastAsia="zh-CN"/>
              </w:rPr>
              <w:t>PMID: 29773717</w:t>
            </w:r>
            <w:r w:rsidRPr="000207AD">
              <w:rPr>
                <w:rFonts w:ascii="Times New Roman" w:eastAsia="黑体" w:hAnsi="Times New Roman" w:cs="Times New Roman"/>
                <w:color w:val="262626" w:themeColor="text1" w:themeTint="D9"/>
                <w:sz w:val="18"/>
                <w:szCs w:val="18"/>
                <w:lang w:eastAsia="zh-CN"/>
              </w:rPr>
              <w:t>）。但同时有研究提示，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基因突变更偏向于肿瘤治疗的一种预后指标（</w:t>
            </w:r>
            <w:r w:rsidRPr="000207AD">
              <w:rPr>
                <w:rFonts w:ascii="Times New Roman" w:eastAsia="黑体" w:hAnsi="Times New Roman" w:cs="Times New Roman"/>
                <w:color w:val="262626" w:themeColor="text1" w:themeTint="D9"/>
                <w:sz w:val="18"/>
                <w:szCs w:val="18"/>
                <w:lang w:eastAsia="zh-CN"/>
              </w:rPr>
              <w:t>PMID: 32312757</w:t>
            </w:r>
            <w:r w:rsidRPr="000207AD">
              <w:rPr>
                <w:rFonts w:ascii="Times New Roman" w:eastAsia="黑体" w:hAnsi="Times New Roman" w:cs="Times New Roman"/>
                <w:color w:val="262626" w:themeColor="text1" w:themeTint="D9"/>
                <w:sz w:val="18"/>
                <w:szCs w:val="18"/>
                <w:lang w:eastAsia="zh-CN"/>
              </w:rPr>
              <w:t>）。</w:t>
            </w:r>
          </w:p>
        </w:tc>
      </w:tr>
      <w:tr w:rsidR="00944529" w:rsidRPr="000207AD" w14:paraId="5F465C24" w14:textId="77777777" w:rsidTr="0026704F">
        <w:trPr>
          <w:trHeight w:val="355"/>
          <w:jc w:val="center"/>
        </w:trPr>
        <w:tc>
          <w:tcPr>
            <w:tcW w:w="750" w:type="pct"/>
            <w:shd w:val="clear" w:color="auto" w:fill="F2F2F2" w:themeFill="background1" w:themeFillShade="F2"/>
          </w:tcPr>
          <w:p w14:paraId="24B4CFD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var.io.result.IFNGR1%}</w:t>
            </w:r>
          </w:p>
          <w:p w14:paraId="479712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09A3E73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EAB5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7BBFA146" w14:textId="1A3A0FE9"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1B9C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var.io.result.IFNGR1%}</w:t>
            </w:r>
          </w:p>
          <w:p w14:paraId="45570B1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var.io.result.IFNGR1%}</w:t>
            </w:r>
          </w:p>
          <w:p w14:paraId="3751549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625DE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5DC35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BFBECE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D964FE0" w14:textId="6ABCF9A4"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322C0EF3"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IFN</w:t>
            </w:r>
            <w:r w:rsidRPr="000207AD">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0207AD">
              <w:rPr>
                <w:rFonts w:ascii="Times New Roman" w:eastAsia="黑体" w:hAnsi="Times New Roman" w:cs="Times New Roman"/>
                <w:color w:val="262626" w:themeColor="text1" w:themeTint="D9"/>
                <w:sz w:val="18"/>
                <w:szCs w:val="18"/>
                <w:lang w:eastAsia="zh-CN"/>
              </w:rPr>
              <w:t>JAK1</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JAK2</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 xml:space="preserve"> IFNGR1</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IRF1</w:t>
            </w:r>
            <w:r w:rsidRPr="000207AD">
              <w:rPr>
                <w:rFonts w:ascii="Times New Roman" w:eastAsia="黑体" w:hAnsi="Times New Roman" w:cs="Times New Roman"/>
                <w:color w:val="262626" w:themeColor="text1" w:themeTint="D9"/>
                <w:sz w:val="18"/>
                <w:szCs w:val="18"/>
                <w:lang w:eastAsia="zh-CN"/>
              </w:rPr>
              <w:t>等，临床研究显示此类基因突变更易在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0207AD">
              <w:rPr>
                <w:rFonts w:ascii="Times New Roman" w:eastAsia="黑体" w:hAnsi="Times New Roman" w:cs="Times New Roman"/>
                <w:color w:val="262626" w:themeColor="text1" w:themeTint="D9"/>
                <w:sz w:val="18"/>
                <w:szCs w:val="18"/>
                <w:lang w:eastAsia="zh-CN"/>
              </w:rPr>
              <w:t>PMID: 27433843, 27667683, 27903500, 29070816, 31570880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2B46D75F" w14:textId="77777777" w:rsidTr="0026704F">
        <w:trPr>
          <w:trHeight w:val="356"/>
          <w:jc w:val="center"/>
        </w:trPr>
        <w:tc>
          <w:tcPr>
            <w:tcW w:w="750" w:type="pct"/>
            <w:shd w:val="clear" w:color="auto" w:fill="F2F2F2" w:themeFill="background1" w:themeFillShade="F2"/>
          </w:tcPr>
          <w:p w14:paraId="21F7D37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var.io.result.JAK1%}</w:t>
            </w:r>
          </w:p>
          <w:p w14:paraId="3B77360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6761335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6FB674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77EFC47E" w14:textId="45B6AE8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DB037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var.io.result.JAK1%}</w:t>
            </w:r>
          </w:p>
          <w:p w14:paraId="2C46BE4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var.io.result.JAK1%}</w:t>
            </w:r>
          </w:p>
          <w:p w14:paraId="30FE3E7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4AF86E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CD6B7F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45D329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B15E7C" w14:textId="166B727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195349E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42B6E9F4" w14:textId="77777777" w:rsidTr="0026704F">
        <w:trPr>
          <w:trHeight w:val="356"/>
          <w:jc w:val="center"/>
        </w:trPr>
        <w:tc>
          <w:tcPr>
            <w:tcW w:w="750" w:type="pct"/>
            <w:shd w:val="clear" w:color="auto" w:fill="F2F2F2" w:themeFill="background1" w:themeFillShade="F2"/>
          </w:tcPr>
          <w:p w14:paraId="65411E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var.io.result.JAK2%}</w:t>
            </w:r>
          </w:p>
          <w:p w14:paraId="0E37CFE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0E2E8D4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AEED2E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57C110AE" w14:textId="271CE5C5"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266D79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var.io.result.JAK2%}</w:t>
            </w:r>
          </w:p>
          <w:p w14:paraId="50CFC11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var.io.result.JAK2%}</w:t>
            </w:r>
          </w:p>
          <w:p w14:paraId="4D2E88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3F784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6F6CEB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564BA1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2E6724E" w14:textId="1443D10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22D6636"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6B573D0E" w14:textId="77777777" w:rsidTr="0026704F">
        <w:trPr>
          <w:trHeight w:val="543"/>
          <w:jc w:val="center"/>
        </w:trPr>
        <w:tc>
          <w:tcPr>
            <w:tcW w:w="750" w:type="pct"/>
            <w:shd w:val="clear" w:color="auto" w:fill="FFFFFF" w:themeFill="background1"/>
          </w:tcPr>
          <w:p w14:paraId="4B0E1F6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var.io.result.APC %}</w:t>
            </w:r>
          </w:p>
          <w:p w14:paraId="77D67EE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ACEC29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90B61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E3A024A" w14:textId="74B51FE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6F4A6F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var.io.result.APC%}</w:t>
            </w:r>
          </w:p>
          <w:p w14:paraId="15ABD6B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var.io.result.APC %}</w:t>
            </w:r>
          </w:p>
          <w:p w14:paraId="7C59A0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56E01F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84D7F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023078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BFA64F9" w14:textId="2AE3E46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FFFFF" w:themeFill="background1"/>
          </w:tcPr>
          <w:p w14:paraId="7234B6D7"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研究发现</w:t>
            </w:r>
            <w:r w:rsidRPr="000207AD">
              <w:rPr>
                <w:rFonts w:ascii="Times New Roman" w:eastAsia="黑体" w:hAnsi="Times New Roman" w:cs="Times New Roman"/>
                <w:color w:val="262626" w:themeColor="text1" w:themeTint="D9"/>
                <w:sz w:val="18"/>
                <w:szCs w:val="18"/>
                <w:lang w:eastAsia="zh-CN"/>
              </w:rPr>
              <w:t>WNT/</w:t>
            </w:r>
            <w:r w:rsidRPr="000207AD">
              <w:rPr>
                <w:rFonts w:ascii="Times New Roman" w:eastAsia="黑体" w:hAnsi="Times New Roman" w:cs="Times New Roman"/>
                <w:color w:val="262626" w:themeColor="text1" w:themeTint="D9"/>
                <w:sz w:val="18"/>
                <w:szCs w:val="18"/>
              </w:rPr>
              <w:t>β</w:t>
            </w:r>
            <w:r w:rsidRPr="000207AD">
              <w:rPr>
                <w:rFonts w:ascii="Times New Roman" w:eastAsia="黑体" w:hAnsi="Times New Roman" w:cs="Times New Roman"/>
                <w:color w:val="262626" w:themeColor="text1" w:themeTint="D9"/>
                <w:sz w:val="18"/>
                <w:szCs w:val="18"/>
                <w:lang w:eastAsia="zh-CN"/>
              </w:rPr>
              <w:t>-catenin</w:t>
            </w:r>
            <w:r w:rsidRPr="000207AD">
              <w:rPr>
                <w:rFonts w:ascii="Times New Roman" w:eastAsia="黑体" w:hAnsi="Times New Roman" w:cs="Times New Roman"/>
                <w:color w:val="262626" w:themeColor="text1" w:themeTint="D9"/>
                <w:sz w:val="18"/>
                <w:szCs w:val="18"/>
                <w:lang w:eastAsia="zh-CN"/>
              </w:rPr>
              <w:t>通路的</w:t>
            </w:r>
            <w:r w:rsidRPr="000207AD">
              <w:rPr>
                <w:rFonts w:ascii="Times New Roman" w:eastAsia="黑体" w:hAnsi="Times New Roman" w:cs="Times New Roman"/>
                <w:color w:val="262626" w:themeColor="text1" w:themeTint="D9"/>
                <w:sz w:val="18"/>
                <w:szCs w:val="18"/>
                <w:lang w:eastAsia="zh-CN"/>
              </w:rPr>
              <w:t>APC</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基因突变在无</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细胞浸润的肿瘤中的发生概率较高（</w:t>
            </w:r>
            <w:r w:rsidRPr="000207AD">
              <w:rPr>
                <w:rFonts w:ascii="Times New Roman" w:eastAsia="黑体" w:hAnsi="Times New Roman" w:cs="Times New Roman"/>
                <w:color w:val="262626" w:themeColor="text1" w:themeTint="D9"/>
                <w:sz w:val="18"/>
                <w:szCs w:val="18"/>
                <w:lang w:eastAsia="zh-CN"/>
              </w:rPr>
              <w:t>PMID: 25970248</w:t>
            </w:r>
            <w:r w:rsidRPr="000207AD">
              <w:rPr>
                <w:rFonts w:ascii="Times New Roman" w:eastAsia="黑体" w:hAnsi="Times New Roman" w:cs="Times New Roman"/>
                <w:color w:val="262626" w:themeColor="text1" w:themeTint="D9"/>
                <w:sz w:val="18"/>
                <w:szCs w:val="18"/>
                <w:lang w:eastAsia="zh-CN"/>
              </w:rPr>
              <w:t>）。肿瘤免疫微环境分析结果显示</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0207AD">
              <w:rPr>
                <w:rFonts w:ascii="Times New Roman" w:eastAsia="黑体" w:hAnsi="Times New Roman" w:cs="Times New Roman"/>
                <w:color w:val="262626" w:themeColor="text1" w:themeTint="D9"/>
                <w:sz w:val="18"/>
                <w:szCs w:val="18"/>
                <w:lang w:eastAsia="zh-CN"/>
              </w:rPr>
              <w:t>PMID:34777372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7ADF1523" w14:textId="77777777" w:rsidTr="0026704F">
        <w:trPr>
          <w:trHeight w:val="544"/>
          <w:jc w:val="center"/>
        </w:trPr>
        <w:tc>
          <w:tcPr>
            <w:tcW w:w="750" w:type="pct"/>
            <w:shd w:val="clear" w:color="auto" w:fill="FFFFFF" w:themeFill="background1"/>
          </w:tcPr>
          <w:p w14:paraId="3CCF04E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var.io.result.CTNNB1%}</w:t>
            </w:r>
          </w:p>
          <w:p w14:paraId="6CFB0FB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7695DEF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98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0CCE321B" w14:textId="59AD22CF"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17F3B15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var.io.result.CTNNB1%}</w:t>
            </w:r>
          </w:p>
          <w:p w14:paraId="7AE7BA0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var.io.result.CTNNB1%}</w:t>
            </w:r>
          </w:p>
          <w:p w14:paraId="26D7E9A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42B2FC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7D531D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8E6270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0BF1504" w14:textId="1073FF2D"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FFFFF" w:themeFill="background1"/>
          </w:tcPr>
          <w:p w14:paraId="0686C27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322B4C64" w14:textId="77777777" w:rsidTr="0026704F">
        <w:trPr>
          <w:trHeight w:val="526"/>
          <w:jc w:val="center"/>
        </w:trPr>
        <w:tc>
          <w:tcPr>
            <w:tcW w:w="750" w:type="pct"/>
            <w:shd w:val="clear" w:color="auto" w:fill="F2F2F2" w:themeFill="background1" w:themeFillShade="F2"/>
          </w:tcPr>
          <w:p w14:paraId="2713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var.io.result.B2M %}</w:t>
            </w:r>
          </w:p>
          <w:p w14:paraId="205C01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04A87F0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F1E827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5B3ACB9C" w14:textId="607FF548"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7E98422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var.io.result.B2M %}</w:t>
            </w:r>
          </w:p>
          <w:p w14:paraId="322FEA0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var.io.result.B2M %}</w:t>
            </w:r>
          </w:p>
          <w:p w14:paraId="7330F59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84B6C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0862E3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6A804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46FB529" w14:textId="26B984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5929C30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B2M</w:t>
            </w:r>
            <w:r w:rsidRPr="000207AD">
              <w:rPr>
                <w:rFonts w:ascii="Times New Roman" w:eastAsia="黑体" w:hAnsi="Times New Roman" w:cs="Times New Roman"/>
                <w:color w:val="262626" w:themeColor="text1" w:themeTint="D9"/>
                <w:sz w:val="18"/>
                <w:szCs w:val="18"/>
                <w:lang w:eastAsia="zh-CN"/>
              </w:rPr>
              <w:t>基因缺失或失活会导致肿瘤细胞的</w:t>
            </w:r>
            <w:r w:rsidRPr="000207AD">
              <w:rPr>
                <w:rFonts w:ascii="Times New Roman" w:eastAsia="黑体" w:hAnsi="Times New Roman" w:cs="Times New Roman"/>
                <w:color w:val="262626" w:themeColor="text1" w:themeTint="D9"/>
                <w:sz w:val="18"/>
                <w:szCs w:val="18"/>
                <w:lang w:eastAsia="zh-CN"/>
              </w:rPr>
              <w:t>HLA-I</w:t>
            </w:r>
            <w:r w:rsidRPr="000207AD">
              <w:rPr>
                <w:rFonts w:ascii="Times New Roman" w:eastAsia="黑体" w:hAnsi="Times New Roman" w:cs="Times New Roman"/>
                <w:color w:val="262626" w:themeColor="text1" w:themeTint="D9"/>
                <w:sz w:val="18"/>
                <w:szCs w:val="18"/>
                <w:lang w:eastAsia="zh-CN"/>
              </w:rPr>
              <w:t>类抗原表达缺失，进而引起免疫检查点抑制剂的抗性（</w:t>
            </w:r>
            <w:r w:rsidRPr="000207AD">
              <w:rPr>
                <w:rFonts w:ascii="Times New Roman" w:eastAsia="黑体" w:hAnsi="Times New Roman" w:cs="Times New Roman"/>
                <w:color w:val="262626" w:themeColor="text1" w:themeTint="D9"/>
                <w:sz w:val="18"/>
                <w:szCs w:val="18"/>
                <w:lang w:eastAsia="zh-CN"/>
              </w:rPr>
              <w:t>PMID: 22833104, 29025772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3107B143" w14:textId="77777777" w:rsidTr="0026704F">
        <w:trPr>
          <w:trHeight w:val="526"/>
          <w:jc w:val="center"/>
        </w:trPr>
        <w:tc>
          <w:tcPr>
            <w:tcW w:w="750" w:type="pct"/>
            <w:shd w:val="clear" w:color="auto" w:fill="FFFFFF" w:themeFill="background1"/>
          </w:tcPr>
          <w:p w14:paraId="1A10F3F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var.io.result.PTEN %}</w:t>
            </w:r>
          </w:p>
          <w:p w14:paraId="176CDC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64C09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1949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21E6D4C" w14:textId="5B2233A2"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5809DEC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var.io.result.PTEN %}</w:t>
            </w:r>
          </w:p>
          <w:p w14:paraId="0DB3B5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var.io.result.PTEN %}</w:t>
            </w:r>
          </w:p>
          <w:p w14:paraId="423C82D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673FC8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AAB5D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3563C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AD7E211" w14:textId="3A41B065"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FFFFF" w:themeFill="background1"/>
          </w:tcPr>
          <w:p w14:paraId="3F3A0CBE"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研究提示</w:t>
            </w:r>
            <w:r w:rsidRPr="000207AD">
              <w:rPr>
                <w:rFonts w:ascii="Times New Roman" w:eastAsia="黑体" w:hAnsi="Times New Roman" w:cs="Times New Roman"/>
                <w:color w:val="262626" w:themeColor="text1" w:themeTint="D9"/>
                <w:sz w:val="18"/>
                <w:szCs w:val="18"/>
                <w:lang w:eastAsia="zh-CN"/>
              </w:rPr>
              <w:t>PTEN</w:t>
            </w:r>
            <w:r w:rsidRPr="000207AD">
              <w:rPr>
                <w:rFonts w:ascii="Times New Roman" w:eastAsia="黑体" w:hAnsi="Times New Roman" w:cs="Times New Roman"/>
                <w:color w:val="262626" w:themeColor="text1" w:themeTint="D9"/>
                <w:sz w:val="18"/>
                <w:szCs w:val="18"/>
                <w:lang w:eastAsia="zh-CN"/>
              </w:rPr>
              <w:t>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细胞渗透较少且肿瘤杀伤作用较弱，提示</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抑制剂治疗效果可能较差（</w:t>
            </w:r>
            <w:r w:rsidRPr="000207AD">
              <w:rPr>
                <w:rFonts w:ascii="Times New Roman" w:eastAsia="黑体" w:hAnsi="Times New Roman" w:cs="Times New Roman"/>
                <w:color w:val="262626" w:themeColor="text1" w:themeTint="D9"/>
                <w:sz w:val="18"/>
                <w:szCs w:val="18"/>
                <w:lang w:eastAsia="zh-CN"/>
              </w:rPr>
              <w:t>PMID: 26645196, 29977240</w:t>
            </w:r>
            <w:r w:rsidRPr="000207AD">
              <w:rPr>
                <w:rFonts w:ascii="Times New Roman" w:eastAsia="黑体" w:hAnsi="Times New Roman" w:cs="Times New Roman"/>
                <w:color w:val="262626" w:themeColor="text1" w:themeTint="D9"/>
                <w:sz w:val="18"/>
                <w:szCs w:val="18"/>
                <w:lang w:eastAsia="zh-CN"/>
              </w:rPr>
              <w:t>）。</w:t>
            </w:r>
          </w:p>
        </w:tc>
      </w:tr>
    </w:tbl>
    <w:p w14:paraId="107211F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lastRenderedPageBreak/>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137D3E49" w14:textId="5AE8BFED" w:rsidR="00F92A03" w:rsidRPr="000207AD" w:rsidRDefault="00F92A03" w:rsidP="009E358D">
      <w:pPr>
        <w:overflowPunct w:val="0"/>
        <w:spacing w:line="360" w:lineRule="auto"/>
        <w:rPr>
          <w:rFonts w:ascii="Times New Roman" w:eastAsia="黑体" w:hAnsi="Times New Roman" w:cs="Times New Roman"/>
          <w:color w:val="000000" w:themeColor="text1"/>
          <w:sz w:val="16"/>
          <w:szCs w:val="16"/>
          <w:lang w:eastAsia="zh-CN"/>
        </w:rPr>
      </w:pPr>
    </w:p>
    <w:p w14:paraId="2E17D372" w14:textId="51DDB710" w:rsidR="004234BC" w:rsidRPr="000207AD" w:rsidRDefault="004234B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胃癌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2031172A" w14:textId="417DC843" w:rsidR="00FF10C2" w:rsidRPr="000207AD" w:rsidRDefault="004449C7"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胃癌分子分型相关标志物</w:t>
      </w:r>
    </w:p>
    <w:tbl>
      <w:tblPr>
        <w:tblStyle w:val="CP200"/>
        <w:tblW w:w="5000" w:type="pct"/>
        <w:jc w:val="center"/>
        <w:tblLayout w:type="fixed"/>
        <w:tblLook w:val="04A0" w:firstRow="1" w:lastRow="0" w:firstColumn="1" w:lastColumn="0" w:noHBand="0" w:noVBand="1"/>
      </w:tblPr>
      <w:tblGrid>
        <w:gridCol w:w="1619"/>
        <w:gridCol w:w="2625"/>
        <w:gridCol w:w="6256"/>
      </w:tblGrid>
      <w:tr w:rsidR="00FF10C2" w:rsidRPr="000207AD" w14:paraId="31C7C76D" w14:textId="77777777" w:rsidTr="00AA023A">
        <w:trPr>
          <w:cnfStyle w:val="100000000000" w:firstRow="1" w:lastRow="0" w:firstColumn="0" w:lastColumn="0" w:oddVBand="0" w:evenVBand="0" w:oddHBand="0" w:evenHBand="0" w:firstRowFirstColumn="0" w:firstRowLastColumn="0" w:lastRowFirstColumn="0" w:lastRowLastColumn="0"/>
          <w:trHeight w:val="567"/>
          <w:jc w:val="center"/>
        </w:trPr>
        <w:tc>
          <w:tcPr>
            <w:tcW w:w="771" w:type="pct"/>
          </w:tcPr>
          <w:p w14:paraId="16191F9E"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250" w:type="pct"/>
          </w:tcPr>
          <w:p w14:paraId="5CDEADB0"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000" w:type="pct"/>
          </w:tcPr>
          <w:p w14:paraId="65BA291A"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分子分型描述</w:t>
            </w:r>
          </w:p>
        </w:tc>
      </w:tr>
      <w:tr w:rsidR="00FF10C2" w:rsidRPr="000207AD" w14:paraId="7FE46C71" w14:textId="77777777" w:rsidTr="00AA023A">
        <w:trPr>
          <w:trHeight w:val="508"/>
          <w:jc w:val="center"/>
        </w:trPr>
        <w:tc>
          <w:tcPr>
            <w:tcW w:w="771" w:type="pct"/>
          </w:tcPr>
          <w:p w14:paraId="583A798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EB</w:t>
            </w:r>
            <w:r w:rsidRPr="000207AD">
              <w:rPr>
                <w:rFonts w:ascii="Times New Roman" w:eastAsia="黑体" w:hAnsi="Times New Roman" w:cs="Times New Roman"/>
                <w:b/>
                <w:iCs/>
                <w:color w:val="000000" w:themeColor="text1"/>
                <w:sz w:val="18"/>
                <w:szCs w:val="18"/>
                <w:lang w:eastAsia="zh-CN"/>
              </w:rPr>
              <w:t>病毒感染</w:t>
            </w:r>
          </w:p>
        </w:tc>
        <w:tc>
          <w:tcPr>
            <w:tcW w:w="1250" w:type="pct"/>
          </w:tcPr>
          <w:p w14:paraId="56556DE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 %}</w:t>
            </w:r>
          </w:p>
          <w:p w14:paraId="266668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var.GA_type.ebv_type.ebv_type==”P”%}</w:t>
            </w:r>
          </w:p>
          <w:p w14:paraId="41B55D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阳性</w:t>
            </w:r>
          </w:p>
          <w:p w14:paraId="65CB3BB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0BE6BD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阴性</w:t>
            </w:r>
          </w:p>
          <w:p w14:paraId="643AFB5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p w14:paraId="45C8AD8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EB57F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FF0000"/>
                <w:sz w:val="18"/>
                <w:szCs w:val="18"/>
                <w:lang w:eastAsia="zh-CN"/>
              </w:rPr>
            </w:pPr>
            <w:r w:rsidRPr="000207AD">
              <w:rPr>
                <w:rFonts w:ascii="Times New Roman" w:eastAsia="黑体" w:hAnsi="Times New Roman" w:cs="Times New Roman"/>
                <w:bCs/>
                <w:iCs/>
                <w:color w:val="FF0000"/>
                <w:sz w:val="18"/>
                <w:szCs w:val="18"/>
                <w:lang w:eastAsia="zh-CN"/>
              </w:rPr>
              <w:t>ebv_type</w:t>
            </w:r>
            <w:r w:rsidRPr="000207AD">
              <w:rPr>
                <w:rFonts w:ascii="Times New Roman" w:eastAsia="黑体" w:hAnsi="Times New Roman" w:cs="Times New Roman"/>
                <w:bCs/>
                <w:iCs/>
                <w:color w:val="FF0000"/>
                <w:sz w:val="18"/>
                <w:szCs w:val="18"/>
                <w:lang w:eastAsia="zh-CN"/>
              </w:rPr>
              <w:t>结果未返回！</w:t>
            </w:r>
          </w:p>
          <w:p w14:paraId="53E107A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7AEFA6B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var.GA_type.ebv_type.ebv_type==”P”%}</w:t>
            </w:r>
          </w:p>
          <w:p w14:paraId="56DB05BB"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EB</w:t>
            </w:r>
            <w:r w:rsidRPr="000207AD">
              <w:rPr>
                <w:rFonts w:ascii="Times New Roman" w:eastAsia="黑体" w:hAnsi="Times New Roman" w:cs="Times New Roman"/>
                <w:b/>
                <w:bCs/>
                <w:sz w:val="17"/>
                <w:szCs w:val="17"/>
                <w:lang w:eastAsia="zh-CN"/>
              </w:rPr>
              <w:t>病毒感染型：该亚型约占所有胃癌的</w:t>
            </w:r>
            <w:r w:rsidRPr="000207AD">
              <w:rPr>
                <w:rFonts w:ascii="Times New Roman" w:eastAsia="黑体" w:hAnsi="Times New Roman" w:cs="Times New Roman"/>
                <w:b/>
                <w:bCs/>
                <w:sz w:val="17"/>
                <w:szCs w:val="17"/>
                <w:lang w:eastAsia="zh-CN"/>
              </w:rPr>
              <w:t>10%</w:t>
            </w:r>
            <w:r w:rsidRPr="000207AD">
              <w:rPr>
                <w:rFonts w:ascii="Times New Roman" w:eastAsia="黑体" w:hAnsi="Times New Roman" w:cs="Times New Roman"/>
                <w:b/>
                <w:bCs/>
                <w:sz w:val="17"/>
                <w:szCs w:val="17"/>
                <w:lang w:eastAsia="zh-CN"/>
              </w:rPr>
              <w:t>，不同地域之间有一定差异。一项回顾性研究提示与</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阴性胃癌患者相比，</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感染型胃癌患者具有更长的总生存期。病理学研究提示</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感染型胃癌常伴有大量</w:t>
            </w:r>
            <w:r w:rsidRPr="000207AD">
              <w:rPr>
                <w:rFonts w:ascii="Times New Roman" w:eastAsia="黑体" w:hAnsi="Times New Roman" w:cs="Times New Roman"/>
                <w:b/>
                <w:bCs/>
                <w:sz w:val="17"/>
                <w:szCs w:val="17"/>
                <w:lang w:eastAsia="zh-CN"/>
              </w:rPr>
              <w:t>CD8+</w:t>
            </w:r>
            <w:r w:rsidRPr="000207AD">
              <w:rPr>
                <w:rFonts w:ascii="Times New Roman" w:eastAsia="黑体" w:hAnsi="Times New Roman" w:cs="Times New Roman"/>
                <w:b/>
                <w:bCs/>
                <w:sz w:val="17"/>
                <w:szCs w:val="17"/>
                <w:lang w:eastAsia="zh-CN"/>
              </w:rPr>
              <w:t>细胞毒性</w:t>
            </w:r>
            <w:r w:rsidRPr="000207AD">
              <w:rPr>
                <w:rFonts w:ascii="Times New Roman" w:eastAsia="黑体" w:hAnsi="Times New Roman" w:cs="Times New Roman"/>
                <w:b/>
                <w:bCs/>
                <w:sz w:val="17"/>
                <w:szCs w:val="17"/>
                <w:lang w:eastAsia="zh-CN"/>
              </w:rPr>
              <w:t>T</w:t>
            </w:r>
            <w:r w:rsidRPr="000207AD">
              <w:rPr>
                <w:rFonts w:ascii="Times New Roman" w:eastAsia="黑体" w:hAnsi="Times New Roman" w:cs="Times New Roman"/>
                <w:b/>
                <w:bCs/>
                <w:sz w:val="17"/>
                <w:szCs w:val="17"/>
                <w:lang w:eastAsia="zh-CN"/>
              </w:rPr>
              <w:t>细胞浸润和</w:t>
            </w:r>
            <w:r w:rsidRPr="000207AD">
              <w:rPr>
                <w:rFonts w:ascii="Times New Roman" w:eastAsia="黑体" w:hAnsi="Times New Roman" w:cs="Times New Roman"/>
                <w:b/>
                <w:bCs/>
                <w:sz w:val="17"/>
                <w:szCs w:val="17"/>
                <w:lang w:eastAsia="zh-CN"/>
              </w:rPr>
              <w:t>PD-L1</w:t>
            </w:r>
            <w:r w:rsidRPr="000207AD">
              <w:rPr>
                <w:rFonts w:ascii="Times New Roman" w:eastAsia="黑体" w:hAnsi="Times New Roman" w:cs="Times New Roman"/>
                <w:b/>
                <w:bCs/>
                <w:sz w:val="17"/>
                <w:szCs w:val="17"/>
                <w:lang w:eastAsia="zh-CN"/>
              </w:rPr>
              <w:t>高表达。</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感染型胃癌患者对免疫治疗或化疗联合免疫治疗存在较高的响应率（</w:t>
            </w:r>
            <w:r w:rsidRPr="000207AD">
              <w:rPr>
                <w:rFonts w:ascii="Times New Roman" w:eastAsia="黑体" w:hAnsi="Times New Roman" w:cs="Times New Roman"/>
                <w:b/>
                <w:bCs/>
                <w:sz w:val="17"/>
                <w:szCs w:val="17"/>
                <w:lang w:eastAsia="zh-CN"/>
              </w:rPr>
              <w:t>PMID: 14966089, 25079317, 35318527</w:t>
            </w:r>
            <w:r w:rsidRPr="000207AD">
              <w:rPr>
                <w:rFonts w:ascii="Times New Roman" w:eastAsia="黑体" w:hAnsi="Times New Roman" w:cs="Times New Roman"/>
                <w:b/>
                <w:bCs/>
                <w:sz w:val="17"/>
                <w:szCs w:val="17"/>
                <w:lang w:eastAsia="zh-CN"/>
              </w:rPr>
              <w:t>）。</w:t>
            </w:r>
          </w:p>
          <w:p w14:paraId="2B77B59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2A7D655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EB</w:t>
            </w:r>
            <w:r w:rsidRPr="000207AD">
              <w:rPr>
                <w:rFonts w:ascii="Times New Roman" w:eastAsia="黑体" w:hAnsi="Times New Roman" w:cs="Times New Roman"/>
                <w:sz w:val="17"/>
                <w:szCs w:val="17"/>
                <w:lang w:eastAsia="zh-CN"/>
              </w:rPr>
              <w:t>病毒感染型：该亚型约占所有胃癌的</w:t>
            </w:r>
            <w:r w:rsidRPr="000207AD">
              <w:rPr>
                <w:rFonts w:ascii="Times New Roman" w:eastAsia="黑体" w:hAnsi="Times New Roman" w:cs="Times New Roman"/>
                <w:sz w:val="17"/>
                <w:szCs w:val="17"/>
                <w:lang w:eastAsia="zh-CN"/>
              </w:rPr>
              <w:t>10%</w:t>
            </w:r>
            <w:r w:rsidRPr="000207AD">
              <w:rPr>
                <w:rFonts w:ascii="Times New Roman" w:eastAsia="黑体" w:hAnsi="Times New Roman" w:cs="Times New Roman"/>
                <w:sz w:val="17"/>
                <w:szCs w:val="17"/>
                <w:lang w:eastAsia="zh-CN"/>
              </w:rPr>
              <w:t>，不同地域之间有一定差异。一项回顾性研究提示与</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阴性胃癌患者相比，</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感染型胃癌患者具有更长的总生存期。病理学研究提示</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感染型胃癌常伴有大量</w:t>
            </w:r>
            <w:r w:rsidRPr="000207AD">
              <w:rPr>
                <w:rFonts w:ascii="Times New Roman" w:eastAsia="黑体" w:hAnsi="Times New Roman" w:cs="Times New Roman"/>
                <w:sz w:val="17"/>
                <w:szCs w:val="17"/>
                <w:lang w:eastAsia="zh-CN"/>
              </w:rPr>
              <w:t>CD8+</w:t>
            </w:r>
            <w:r w:rsidRPr="000207AD">
              <w:rPr>
                <w:rFonts w:ascii="Times New Roman" w:eastAsia="黑体" w:hAnsi="Times New Roman" w:cs="Times New Roman"/>
                <w:sz w:val="17"/>
                <w:szCs w:val="17"/>
                <w:lang w:eastAsia="zh-CN"/>
              </w:rPr>
              <w:t>细胞毒性</w:t>
            </w:r>
            <w:r w:rsidRPr="000207AD">
              <w:rPr>
                <w:rFonts w:ascii="Times New Roman" w:eastAsia="黑体" w:hAnsi="Times New Roman" w:cs="Times New Roman"/>
                <w:sz w:val="17"/>
                <w:szCs w:val="17"/>
                <w:lang w:eastAsia="zh-CN"/>
              </w:rPr>
              <w:t>T</w:t>
            </w:r>
            <w:r w:rsidRPr="000207AD">
              <w:rPr>
                <w:rFonts w:ascii="Times New Roman" w:eastAsia="黑体" w:hAnsi="Times New Roman" w:cs="Times New Roman"/>
                <w:sz w:val="17"/>
                <w:szCs w:val="17"/>
                <w:lang w:eastAsia="zh-CN"/>
              </w:rPr>
              <w:t>细胞浸润和</w:t>
            </w:r>
            <w:r w:rsidRPr="000207AD">
              <w:rPr>
                <w:rFonts w:ascii="Times New Roman" w:eastAsia="黑体" w:hAnsi="Times New Roman" w:cs="Times New Roman"/>
                <w:sz w:val="17"/>
                <w:szCs w:val="17"/>
                <w:lang w:eastAsia="zh-CN"/>
              </w:rPr>
              <w:t>PD-L1</w:t>
            </w:r>
            <w:r w:rsidRPr="000207AD">
              <w:rPr>
                <w:rFonts w:ascii="Times New Roman" w:eastAsia="黑体" w:hAnsi="Times New Roman" w:cs="Times New Roman"/>
                <w:sz w:val="17"/>
                <w:szCs w:val="17"/>
                <w:lang w:eastAsia="zh-CN"/>
              </w:rPr>
              <w:t>高表达。</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感染型胃癌患者对免疫治疗或化疗联合免疫治疗存在较高的响应率（</w:t>
            </w:r>
            <w:r w:rsidRPr="000207AD">
              <w:rPr>
                <w:rFonts w:ascii="Times New Roman" w:eastAsia="黑体" w:hAnsi="Times New Roman" w:cs="Times New Roman"/>
                <w:sz w:val="17"/>
                <w:szCs w:val="17"/>
                <w:lang w:eastAsia="zh-CN"/>
              </w:rPr>
              <w:t>PMID: 14966089, 25079317, 35318527</w:t>
            </w:r>
            <w:r w:rsidRPr="000207AD">
              <w:rPr>
                <w:rFonts w:ascii="Times New Roman" w:eastAsia="黑体" w:hAnsi="Times New Roman" w:cs="Times New Roman"/>
                <w:sz w:val="17"/>
                <w:szCs w:val="17"/>
                <w:lang w:eastAsia="zh-CN"/>
              </w:rPr>
              <w:t>）。</w:t>
            </w:r>
          </w:p>
          <w:p w14:paraId="27A4FF57"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F7F9342" w14:textId="77777777" w:rsidTr="00AA023A">
        <w:trPr>
          <w:trHeight w:val="508"/>
          <w:jc w:val="center"/>
        </w:trPr>
        <w:tc>
          <w:tcPr>
            <w:tcW w:w="771" w:type="pct"/>
          </w:tcPr>
          <w:p w14:paraId="792121F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PIK3CA</w:t>
            </w:r>
          </w:p>
        </w:tc>
        <w:tc>
          <w:tcPr>
            <w:tcW w:w="1250" w:type="pct"/>
          </w:tcPr>
          <w:p w14:paraId="0720BE6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var.GA_type.ebv_gene.PIK3CA%}</w:t>
            </w:r>
          </w:p>
          <w:p w14:paraId="0E35156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var.GA_type.ebv_gene.PIK3CA%}</w:t>
            </w:r>
          </w:p>
          <w:p w14:paraId="25834C7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91A2E1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C677B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8F418B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765095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A23EE7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39BCBBF" w14:textId="77777777" w:rsidTr="00AA023A">
        <w:trPr>
          <w:trHeight w:val="508"/>
          <w:jc w:val="center"/>
        </w:trPr>
        <w:tc>
          <w:tcPr>
            <w:tcW w:w="771" w:type="pct"/>
          </w:tcPr>
          <w:p w14:paraId="6C4130F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ARID1A</w:t>
            </w:r>
          </w:p>
        </w:tc>
        <w:tc>
          <w:tcPr>
            <w:tcW w:w="1250" w:type="pct"/>
          </w:tcPr>
          <w:p w14:paraId="1BFFE2A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var.GA_type.ebv_gene.ARID1A%}</w:t>
            </w:r>
          </w:p>
          <w:p w14:paraId="42A6C44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var.GA_type.ebv_gene.ARID1A%}</w:t>
            </w:r>
          </w:p>
          <w:p w14:paraId="12C3FC8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3BBBE1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78DD5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BD009A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7101F1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85AF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22566C2" w14:textId="77777777" w:rsidTr="00AA023A">
        <w:trPr>
          <w:trHeight w:val="444"/>
          <w:jc w:val="center"/>
        </w:trPr>
        <w:tc>
          <w:tcPr>
            <w:tcW w:w="771" w:type="pct"/>
          </w:tcPr>
          <w:p w14:paraId="2AE41A8F"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微卫星状态</w:t>
            </w:r>
          </w:p>
        </w:tc>
        <w:tc>
          <w:tcPr>
            <w:tcW w:w="1250" w:type="pct"/>
          </w:tcPr>
          <w:p w14:paraId="0BDB9976" w14:textId="50835030"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{%if msi.var_id==”MSS”%}</w:t>
            </w:r>
            <w:r w:rsidRPr="000207AD">
              <w:rPr>
                <w:rFonts w:ascii="Times New Roman" w:eastAsia="黑体" w:hAnsi="Times New Roman" w:cs="Times New Roman"/>
                <w:bCs/>
                <w:iCs/>
                <w:color w:val="000000" w:themeColor="text1"/>
                <w:sz w:val="18"/>
                <w:szCs w:val="18"/>
                <w:lang w:eastAsia="zh-CN"/>
              </w:rPr>
              <w:t>微卫星稳定型（</w:t>
            </w:r>
            <w:r w:rsidRPr="000207AD">
              <w:rPr>
                <w:rFonts w:ascii="Times New Roman" w:eastAsia="黑体" w:hAnsi="Times New Roman" w:cs="Times New Roman"/>
                <w:bCs/>
                <w:iCs/>
                <w:color w:val="000000" w:themeColor="text1"/>
                <w:sz w:val="18"/>
                <w:szCs w:val="18"/>
                <w:lang w:eastAsia="zh-CN"/>
              </w:rPr>
              <w:t>MSS</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{%else%}</w:t>
            </w:r>
            <w:r w:rsidR="00156DEF">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型（</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{%endif%}</w:t>
            </w:r>
          </w:p>
        </w:tc>
        <w:tc>
          <w:tcPr>
            <w:tcW w:w="3000" w:type="pct"/>
          </w:tcPr>
          <w:p w14:paraId="029AF3DD"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msi.var_id==”MSI-H”%}</w:t>
            </w:r>
          </w:p>
          <w:p w14:paraId="0D8A12A8" w14:textId="4783DDED" w:rsidR="00FF10C2" w:rsidRPr="000207AD" w:rsidRDefault="00156DEF" w:rsidP="009E358D">
            <w:pPr>
              <w:overflowPunct w:val="0"/>
              <w:spacing w:beforeLines="25" w:before="60" w:afterLines="25" w:after="60"/>
              <w:jc w:val="left"/>
              <w:rPr>
                <w:rFonts w:ascii="Times New Roman" w:eastAsia="黑体" w:hAnsi="Times New Roman" w:cs="Times New Roman"/>
                <w:b/>
                <w:bCs/>
                <w:sz w:val="17"/>
                <w:szCs w:val="17"/>
                <w:lang w:eastAsia="zh-CN"/>
              </w:rPr>
            </w:pPr>
            <w:r>
              <w:rPr>
                <w:rFonts w:ascii="Times New Roman" w:eastAsia="黑体" w:hAnsi="Times New Roman" w:cs="Times New Roman"/>
                <w:b/>
                <w:bCs/>
                <w:sz w:val="17"/>
                <w:szCs w:val="17"/>
                <w:lang w:eastAsia="zh-CN"/>
              </w:rPr>
              <w:t>微卫星高不稳定</w:t>
            </w:r>
            <w:r w:rsidR="00FF10C2" w:rsidRPr="000207AD">
              <w:rPr>
                <w:rFonts w:ascii="Times New Roman" w:eastAsia="黑体" w:hAnsi="Times New Roman" w:cs="Times New Roman"/>
                <w:b/>
                <w:bCs/>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b/>
                <w:bCs/>
                <w:sz w:val="17"/>
                <w:szCs w:val="17"/>
                <w:lang w:eastAsia="zh-CN"/>
              </w:rPr>
              <w:t>PD-L1</w:t>
            </w:r>
            <w:r w:rsidR="00FF10C2" w:rsidRPr="000207AD">
              <w:rPr>
                <w:rFonts w:ascii="Times New Roman" w:eastAsia="黑体" w:hAnsi="Times New Roman" w:cs="Times New Roman"/>
                <w:b/>
                <w:bCs/>
                <w:sz w:val="17"/>
                <w:szCs w:val="17"/>
                <w:lang w:eastAsia="zh-CN"/>
              </w:rPr>
              <w:t>），因此该亚型具有较高的免疫原性，可能对免疫治疗有较好的应答</w:t>
            </w:r>
            <w:r w:rsidR="00FF10C2" w:rsidRPr="000207AD">
              <w:rPr>
                <w:rFonts w:ascii="Times New Roman" w:eastAsia="黑体" w:hAnsi="Times New Roman" w:cs="Times New Roman"/>
                <w:b/>
                <w:bCs/>
                <w:sz w:val="17"/>
                <w:szCs w:val="17"/>
                <w:lang w:eastAsia="zh-CN"/>
              </w:rPr>
              <w:t>(PMID: 25079317, 35534656 )</w:t>
            </w:r>
            <w:r w:rsidR="00FF10C2" w:rsidRPr="000207AD">
              <w:rPr>
                <w:rFonts w:ascii="Times New Roman" w:eastAsia="黑体" w:hAnsi="Times New Roman" w:cs="Times New Roman"/>
                <w:b/>
                <w:bCs/>
                <w:sz w:val="17"/>
                <w:szCs w:val="17"/>
                <w:lang w:eastAsia="zh-CN"/>
              </w:rPr>
              <w:t>。</w:t>
            </w:r>
          </w:p>
          <w:p w14:paraId="04FA7D0F"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189C55E5" w14:textId="0D1F986A" w:rsidR="00FF10C2" w:rsidRPr="000207AD" w:rsidRDefault="00156DEF" w:rsidP="009E358D">
            <w:pPr>
              <w:overflowPunct w:val="0"/>
              <w:spacing w:beforeLines="25" w:before="60" w:afterLines="25" w:after="60"/>
              <w:jc w:val="left"/>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t>微卫星高不稳定</w:t>
            </w:r>
            <w:r w:rsidR="00FF10C2" w:rsidRPr="000207AD">
              <w:rPr>
                <w:rFonts w:ascii="Times New Roman" w:eastAsia="黑体" w:hAnsi="Times New Roman" w:cs="Times New Roman"/>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sz w:val="17"/>
                <w:szCs w:val="17"/>
                <w:lang w:eastAsia="zh-CN"/>
              </w:rPr>
              <w:t>PD-L1</w:t>
            </w:r>
            <w:r w:rsidR="00FF10C2" w:rsidRPr="000207AD">
              <w:rPr>
                <w:rFonts w:ascii="Times New Roman" w:eastAsia="黑体" w:hAnsi="Times New Roman" w:cs="Times New Roman"/>
                <w:sz w:val="17"/>
                <w:szCs w:val="17"/>
                <w:lang w:eastAsia="zh-CN"/>
              </w:rPr>
              <w:t>），因此该亚型具有较高的免疫原性，可能对免疫治疗有较好的应答</w:t>
            </w:r>
            <w:r w:rsidR="00FF10C2" w:rsidRPr="000207AD">
              <w:rPr>
                <w:rFonts w:ascii="Times New Roman" w:eastAsia="黑体" w:hAnsi="Times New Roman" w:cs="Times New Roman"/>
                <w:sz w:val="17"/>
                <w:szCs w:val="17"/>
                <w:lang w:eastAsia="zh-CN"/>
              </w:rPr>
              <w:t>(PMID: 25079317, 35534656 )</w:t>
            </w:r>
            <w:r w:rsidR="00FF10C2" w:rsidRPr="000207AD">
              <w:rPr>
                <w:rFonts w:ascii="Times New Roman" w:eastAsia="黑体" w:hAnsi="Times New Roman" w:cs="Times New Roman"/>
                <w:sz w:val="17"/>
                <w:szCs w:val="17"/>
                <w:lang w:eastAsia="zh-CN"/>
              </w:rPr>
              <w:t>。</w:t>
            </w:r>
          </w:p>
          <w:p w14:paraId="4097FF2E"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BEB84E4" w14:textId="77777777" w:rsidTr="00AA023A">
        <w:trPr>
          <w:trHeight w:val="638"/>
          <w:jc w:val="center"/>
        </w:trPr>
        <w:tc>
          <w:tcPr>
            <w:tcW w:w="771" w:type="pct"/>
          </w:tcPr>
          <w:p w14:paraId="0FE3F6F2"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CDH1</w:t>
            </w:r>
          </w:p>
        </w:tc>
        <w:tc>
          <w:tcPr>
            <w:tcW w:w="1250" w:type="pct"/>
          </w:tcPr>
          <w:p w14:paraId="37856CE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var.GA_type.gs_gene.CDH1%}</w:t>
            </w:r>
          </w:p>
          <w:p w14:paraId="14B0466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for a in var.GA_type.gs_gene.CDH1%}</w:t>
            </w:r>
          </w:p>
          <w:p w14:paraId="49894E0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38466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9526B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9E7833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1A14F8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5474247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lastRenderedPageBreak/>
              <w:t>{%p if var.GA_type.gs_gene%}</w:t>
            </w:r>
          </w:p>
          <w:p w14:paraId="06A7B4FD"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lastRenderedPageBreak/>
              <w:t>基因组稳定型：该亚型不存在染色体非整倍性现象，且</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和</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突变频率较高。</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与遗传学弥漫性胃癌有关。</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突变可能导致</w:t>
            </w:r>
            <w:r w:rsidRPr="000207AD">
              <w:rPr>
                <w:rFonts w:ascii="Times New Roman" w:eastAsia="黑体" w:hAnsi="Times New Roman" w:cs="Times New Roman"/>
                <w:b/>
                <w:bCs/>
                <w:sz w:val="17"/>
                <w:szCs w:val="17"/>
                <w:lang w:eastAsia="zh-CN"/>
              </w:rPr>
              <w:t>RHOA-ROCK1-RAS</w:t>
            </w:r>
            <w:r w:rsidRPr="000207AD">
              <w:rPr>
                <w:rFonts w:ascii="Times New Roman" w:eastAsia="黑体" w:hAnsi="Times New Roman" w:cs="Times New Roman"/>
                <w:b/>
                <w:bCs/>
                <w:sz w:val="17"/>
                <w:szCs w:val="17"/>
                <w:lang w:eastAsia="zh-CN"/>
              </w:rPr>
              <w:t>信号通路的激活。约</w:t>
            </w:r>
            <w:r w:rsidRPr="000207AD">
              <w:rPr>
                <w:rFonts w:ascii="Times New Roman" w:eastAsia="黑体" w:hAnsi="Times New Roman" w:cs="Times New Roman"/>
                <w:b/>
                <w:bCs/>
                <w:sz w:val="17"/>
                <w:szCs w:val="17"/>
                <w:lang w:eastAsia="zh-CN"/>
              </w:rPr>
              <w:t>15%</w:t>
            </w:r>
            <w:r w:rsidRPr="000207AD">
              <w:rPr>
                <w:rFonts w:ascii="Times New Roman" w:eastAsia="黑体" w:hAnsi="Times New Roman" w:cs="Times New Roman"/>
                <w:b/>
                <w:bCs/>
                <w:sz w:val="17"/>
                <w:szCs w:val="17"/>
                <w:lang w:eastAsia="zh-CN"/>
              </w:rPr>
              <w:t>的患者携带</w:t>
            </w:r>
            <w:r w:rsidRPr="000207AD">
              <w:rPr>
                <w:rFonts w:ascii="Times New Roman" w:eastAsia="黑体" w:hAnsi="Times New Roman" w:cs="Times New Roman"/>
                <w:b/>
                <w:bCs/>
                <w:sz w:val="17"/>
                <w:szCs w:val="17"/>
                <w:lang w:eastAsia="zh-CN"/>
              </w:rPr>
              <w:t>CLDN18-ARHGAP26/6</w:t>
            </w:r>
            <w:r w:rsidRPr="000207AD">
              <w:rPr>
                <w:rFonts w:ascii="Times New Roman" w:eastAsia="黑体" w:hAnsi="Times New Roman" w:cs="Times New Roman"/>
                <w:b/>
                <w:bCs/>
                <w:sz w:val="17"/>
                <w:szCs w:val="17"/>
                <w:lang w:eastAsia="zh-CN"/>
              </w:rPr>
              <w:t>融合。有研究表明，该亚型患者预后较差且较难从化疗中获益（</w:t>
            </w:r>
            <w:r w:rsidRPr="000207AD">
              <w:rPr>
                <w:rFonts w:ascii="Times New Roman" w:eastAsia="黑体" w:hAnsi="Times New Roman" w:cs="Times New Roman"/>
                <w:b/>
                <w:bCs/>
                <w:sz w:val="17"/>
                <w:szCs w:val="17"/>
                <w:lang w:eastAsia="zh-CN"/>
              </w:rPr>
              <w:t>PMID: 31771969</w:t>
            </w:r>
            <w:r w:rsidRPr="000207AD">
              <w:rPr>
                <w:rFonts w:ascii="Times New Roman" w:eastAsia="黑体" w:hAnsi="Times New Roman" w:cs="Times New Roman"/>
                <w:b/>
                <w:bCs/>
                <w:sz w:val="17"/>
                <w:szCs w:val="17"/>
                <w:lang w:eastAsia="zh-CN"/>
              </w:rPr>
              <w:t>）。</w:t>
            </w:r>
          </w:p>
          <w:p w14:paraId="6AD6F38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3493C90"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基因组稳定型：该亚型不存在染色体非整倍性现象，且</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和</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突变频率较高。</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与遗传学弥漫性胃癌有关。</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突变可能导致</w:t>
            </w:r>
            <w:r w:rsidRPr="000207AD">
              <w:rPr>
                <w:rFonts w:ascii="Times New Roman" w:eastAsia="黑体" w:hAnsi="Times New Roman" w:cs="Times New Roman"/>
                <w:sz w:val="17"/>
                <w:szCs w:val="17"/>
                <w:lang w:eastAsia="zh-CN"/>
              </w:rPr>
              <w:t>RHOA-ROCK1-RAS</w:t>
            </w:r>
            <w:r w:rsidRPr="000207AD">
              <w:rPr>
                <w:rFonts w:ascii="Times New Roman" w:eastAsia="黑体" w:hAnsi="Times New Roman" w:cs="Times New Roman"/>
                <w:sz w:val="17"/>
                <w:szCs w:val="17"/>
                <w:lang w:eastAsia="zh-CN"/>
              </w:rPr>
              <w:t>信号通路的激活。约</w:t>
            </w:r>
            <w:r w:rsidRPr="000207AD">
              <w:rPr>
                <w:rFonts w:ascii="Times New Roman" w:eastAsia="黑体" w:hAnsi="Times New Roman" w:cs="Times New Roman"/>
                <w:sz w:val="17"/>
                <w:szCs w:val="17"/>
                <w:lang w:eastAsia="zh-CN"/>
              </w:rPr>
              <w:t>15%</w:t>
            </w:r>
            <w:r w:rsidRPr="000207AD">
              <w:rPr>
                <w:rFonts w:ascii="Times New Roman" w:eastAsia="黑体" w:hAnsi="Times New Roman" w:cs="Times New Roman"/>
                <w:sz w:val="17"/>
                <w:szCs w:val="17"/>
                <w:lang w:eastAsia="zh-CN"/>
              </w:rPr>
              <w:t>的患者携带</w:t>
            </w:r>
            <w:r w:rsidRPr="000207AD">
              <w:rPr>
                <w:rFonts w:ascii="Times New Roman" w:eastAsia="黑体" w:hAnsi="Times New Roman" w:cs="Times New Roman"/>
                <w:sz w:val="17"/>
                <w:szCs w:val="17"/>
                <w:lang w:eastAsia="zh-CN"/>
              </w:rPr>
              <w:t>CLDN18-ARHGAP26/6</w:t>
            </w:r>
            <w:r w:rsidRPr="000207AD">
              <w:rPr>
                <w:rFonts w:ascii="Times New Roman" w:eastAsia="黑体" w:hAnsi="Times New Roman" w:cs="Times New Roman"/>
                <w:sz w:val="17"/>
                <w:szCs w:val="17"/>
                <w:lang w:eastAsia="zh-CN"/>
              </w:rPr>
              <w:t>融合。有研究表明，该亚型患者预后较差且较难从化疗中获益（</w:t>
            </w:r>
            <w:r w:rsidRPr="000207AD">
              <w:rPr>
                <w:rFonts w:ascii="Times New Roman" w:eastAsia="黑体" w:hAnsi="Times New Roman" w:cs="Times New Roman"/>
                <w:sz w:val="17"/>
                <w:szCs w:val="17"/>
                <w:lang w:eastAsia="zh-CN"/>
              </w:rPr>
              <w:t>PMID: 31771969</w:t>
            </w:r>
            <w:r w:rsidRPr="000207AD">
              <w:rPr>
                <w:rFonts w:ascii="Times New Roman" w:eastAsia="黑体" w:hAnsi="Times New Roman" w:cs="Times New Roman"/>
                <w:sz w:val="17"/>
                <w:szCs w:val="17"/>
                <w:lang w:eastAsia="zh-CN"/>
              </w:rPr>
              <w:t>）。</w:t>
            </w:r>
          </w:p>
          <w:p w14:paraId="3BA534E8"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545460E1" w14:textId="77777777" w:rsidTr="00AA023A">
        <w:trPr>
          <w:trHeight w:val="639"/>
          <w:jc w:val="center"/>
        </w:trPr>
        <w:tc>
          <w:tcPr>
            <w:tcW w:w="771" w:type="pct"/>
          </w:tcPr>
          <w:p w14:paraId="25560C2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CLDN18</w:t>
            </w:r>
          </w:p>
        </w:tc>
        <w:tc>
          <w:tcPr>
            <w:tcW w:w="1250" w:type="pct"/>
          </w:tcPr>
          <w:p w14:paraId="711CE82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var.GA_type.gs_gene.CLDN18%}</w:t>
            </w:r>
          </w:p>
          <w:p w14:paraId="7D0395B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var.GA_type.gs_gene.CLDN18%}</w:t>
            </w:r>
          </w:p>
          <w:p w14:paraId="0D9323B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60CEBB3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5EFFCB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2C023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013201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8C2CD8D"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F65745E" w14:textId="77777777" w:rsidTr="00AA023A">
        <w:trPr>
          <w:trHeight w:val="340"/>
          <w:jc w:val="center"/>
        </w:trPr>
        <w:tc>
          <w:tcPr>
            <w:tcW w:w="771" w:type="pct"/>
          </w:tcPr>
          <w:p w14:paraId="44157C98"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TP53</w:t>
            </w:r>
          </w:p>
        </w:tc>
        <w:tc>
          <w:tcPr>
            <w:tcW w:w="1250" w:type="pct"/>
          </w:tcPr>
          <w:p w14:paraId="0759996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var.GA_type.cin_gene.TP53%}</w:t>
            </w:r>
          </w:p>
          <w:p w14:paraId="135FCC0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var.GA_type.cin_gene.TP53%}</w:t>
            </w:r>
          </w:p>
          <w:p w14:paraId="5D22214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1643FC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DEF36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D01B6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5BF81C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3EE2B2DE"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var.GA_type.cin_gene %}</w:t>
            </w:r>
          </w:p>
          <w:p w14:paraId="19F4C6FE"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染色体不稳定型：约</w:t>
            </w:r>
            <w:r w:rsidRPr="000207AD">
              <w:rPr>
                <w:rFonts w:ascii="Times New Roman" w:eastAsia="黑体" w:hAnsi="Times New Roman" w:cs="Times New Roman"/>
                <w:b/>
                <w:bCs/>
                <w:sz w:val="17"/>
                <w:szCs w:val="17"/>
                <w:lang w:eastAsia="zh-CN"/>
              </w:rPr>
              <w:t>50%</w:t>
            </w:r>
            <w:r w:rsidRPr="000207AD">
              <w:rPr>
                <w:rFonts w:ascii="Times New Roman" w:eastAsia="黑体" w:hAnsi="Times New Roman" w:cs="Times New Roman"/>
                <w:b/>
                <w:bCs/>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b/>
                <w:bCs/>
                <w:sz w:val="17"/>
                <w:szCs w:val="17"/>
                <w:lang w:eastAsia="zh-CN"/>
              </w:rPr>
              <w:t>TP53</w:t>
            </w:r>
            <w:r w:rsidRPr="000207AD">
              <w:rPr>
                <w:rFonts w:ascii="Times New Roman" w:eastAsia="黑体" w:hAnsi="Times New Roman" w:cs="Times New Roman"/>
                <w:b/>
                <w:bCs/>
                <w:sz w:val="17"/>
                <w:szCs w:val="17"/>
                <w:lang w:eastAsia="zh-CN"/>
              </w:rPr>
              <w:t>突变频发（约</w:t>
            </w:r>
            <w:r w:rsidRPr="000207AD">
              <w:rPr>
                <w:rFonts w:ascii="Times New Roman" w:eastAsia="黑体" w:hAnsi="Times New Roman" w:cs="Times New Roman"/>
                <w:b/>
                <w:bCs/>
                <w:sz w:val="17"/>
                <w:szCs w:val="17"/>
                <w:lang w:eastAsia="zh-CN"/>
              </w:rPr>
              <w:t>71%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RAS/RTK</w:t>
            </w:r>
            <w:r w:rsidRPr="000207AD">
              <w:rPr>
                <w:rFonts w:ascii="Times New Roman" w:eastAsia="黑体" w:hAnsi="Times New Roman" w:cs="Times New Roman"/>
                <w:b/>
                <w:bCs/>
                <w:sz w:val="17"/>
                <w:szCs w:val="17"/>
                <w:lang w:eastAsia="zh-CN"/>
              </w:rPr>
              <w:t>相关基因</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如</w:t>
            </w:r>
            <w:r w:rsidRPr="000207AD">
              <w:rPr>
                <w:rFonts w:ascii="Times New Roman" w:eastAsia="黑体" w:hAnsi="Times New Roman" w:cs="Times New Roman"/>
                <w:b/>
                <w:bCs/>
                <w:sz w:val="17"/>
                <w:szCs w:val="17"/>
                <w:lang w:eastAsia="zh-CN"/>
              </w:rPr>
              <w:t>HER2, EGFR, KRAS)</w:t>
            </w:r>
            <w:r w:rsidRPr="000207AD">
              <w:rPr>
                <w:rFonts w:ascii="Times New Roman" w:eastAsia="黑体" w:hAnsi="Times New Roman" w:cs="Times New Roman"/>
                <w:b/>
                <w:bCs/>
                <w:sz w:val="17"/>
                <w:szCs w:val="17"/>
                <w:lang w:eastAsia="zh-CN"/>
              </w:rPr>
              <w:t>突变或扩增，细胞周期相关基因</w:t>
            </w:r>
            <w:r w:rsidRPr="000207AD">
              <w:rPr>
                <w:rFonts w:ascii="Times New Roman" w:eastAsia="黑体" w:hAnsi="Times New Roman" w:cs="Times New Roman"/>
                <w:b/>
                <w:bCs/>
                <w:sz w:val="17"/>
                <w:szCs w:val="17"/>
                <w:lang w:eastAsia="zh-CN"/>
              </w:rPr>
              <w:t>(CDK6, CCNE1)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APC</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CTNNB1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SMAD2/4</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PTEN</w:t>
            </w:r>
            <w:r w:rsidRPr="000207AD">
              <w:rPr>
                <w:rFonts w:ascii="Times New Roman" w:eastAsia="黑体" w:hAnsi="Times New Roman" w:cs="Times New Roman"/>
                <w:b/>
                <w:bCs/>
                <w:sz w:val="17"/>
                <w:szCs w:val="17"/>
                <w:lang w:eastAsia="zh-CN"/>
              </w:rPr>
              <w:t>拷贝数变异频率较高。目前，该亚型的临床相关性仍在研究中。</w:t>
            </w:r>
          </w:p>
          <w:p w14:paraId="5E82B7AB"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7CCFA3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染色体不稳定型：约</w:t>
            </w:r>
            <w:r w:rsidRPr="000207AD">
              <w:rPr>
                <w:rFonts w:ascii="Times New Roman" w:eastAsia="黑体" w:hAnsi="Times New Roman" w:cs="Times New Roman"/>
                <w:sz w:val="17"/>
                <w:szCs w:val="17"/>
                <w:lang w:eastAsia="zh-CN"/>
              </w:rPr>
              <w:t>50%</w:t>
            </w:r>
            <w:r w:rsidRPr="000207AD">
              <w:rPr>
                <w:rFonts w:ascii="Times New Roman" w:eastAsia="黑体" w:hAnsi="Times New Roman" w:cs="Times New Roman"/>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sz w:val="17"/>
                <w:szCs w:val="17"/>
                <w:lang w:eastAsia="zh-CN"/>
              </w:rPr>
              <w:t>TP53</w:t>
            </w:r>
            <w:r w:rsidRPr="000207AD">
              <w:rPr>
                <w:rFonts w:ascii="Times New Roman" w:eastAsia="黑体" w:hAnsi="Times New Roman" w:cs="Times New Roman"/>
                <w:sz w:val="17"/>
                <w:szCs w:val="17"/>
                <w:lang w:eastAsia="zh-CN"/>
              </w:rPr>
              <w:t>突变频发（约</w:t>
            </w:r>
            <w:r w:rsidRPr="000207AD">
              <w:rPr>
                <w:rFonts w:ascii="Times New Roman" w:eastAsia="黑体" w:hAnsi="Times New Roman" w:cs="Times New Roman"/>
                <w:sz w:val="17"/>
                <w:szCs w:val="17"/>
                <w:lang w:eastAsia="zh-CN"/>
              </w:rPr>
              <w:t>71%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RAS/RTK</w:t>
            </w:r>
            <w:r w:rsidRPr="000207AD">
              <w:rPr>
                <w:rFonts w:ascii="Times New Roman" w:eastAsia="黑体" w:hAnsi="Times New Roman" w:cs="Times New Roman"/>
                <w:sz w:val="17"/>
                <w:szCs w:val="17"/>
                <w:lang w:eastAsia="zh-CN"/>
              </w:rPr>
              <w:t>相关基因</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如</w:t>
            </w:r>
            <w:r w:rsidRPr="000207AD">
              <w:rPr>
                <w:rFonts w:ascii="Times New Roman" w:eastAsia="黑体" w:hAnsi="Times New Roman" w:cs="Times New Roman"/>
                <w:sz w:val="17"/>
                <w:szCs w:val="17"/>
                <w:lang w:eastAsia="zh-CN"/>
              </w:rPr>
              <w:t>HER2, EGFR, KRAS)</w:t>
            </w:r>
            <w:r w:rsidRPr="000207AD">
              <w:rPr>
                <w:rFonts w:ascii="Times New Roman" w:eastAsia="黑体" w:hAnsi="Times New Roman" w:cs="Times New Roman"/>
                <w:sz w:val="17"/>
                <w:szCs w:val="17"/>
                <w:lang w:eastAsia="zh-CN"/>
              </w:rPr>
              <w:t>突变或扩增，细胞周期相关基因</w:t>
            </w:r>
            <w:r w:rsidRPr="000207AD">
              <w:rPr>
                <w:rFonts w:ascii="Times New Roman" w:eastAsia="黑体" w:hAnsi="Times New Roman" w:cs="Times New Roman"/>
                <w:sz w:val="17"/>
                <w:szCs w:val="17"/>
                <w:lang w:eastAsia="zh-CN"/>
              </w:rPr>
              <w:t>(CDK6, CCNE1)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APC</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CTNNB1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SMAD2/4</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PTEN</w:t>
            </w:r>
            <w:r w:rsidRPr="000207AD">
              <w:rPr>
                <w:rFonts w:ascii="Times New Roman" w:eastAsia="黑体" w:hAnsi="Times New Roman" w:cs="Times New Roman"/>
                <w:sz w:val="17"/>
                <w:szCs w:val="17"/>
                <w:lang w:eastAsia="zh-CN"/>
              </w:rPr>
              <w:t>拷贝数变异频率较高。目前，该亚型的临床相关性仍在研究中。</w:t>
            </w:r>
          </w:p>
          <w:p w14:paraId="6DA789FC"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iCs/>
                <w:color w:val="000000" w:themeColor="text1"/>
                <w:sz w:val="17"/>
                <w:szCs w:val="17"/>
              </w:rPr>
            </w:pPr>
            <w:r w:rsidRPr="000207AD">
              <w:rPr>
                <w:rFonts w:ascii="Times New Roman" w:eastAsia="黑体" w:hAnsi="Times New Roman" w:cs="Times New Roman"/>
                <w:sz w:val="17"/>
                <w:szCs w:val="17"/>
                <w:lang w:eastAsia="zh-CN"/>
              </w:rPr>
              <w:t>{%p endif%}</w:t>
            </w:r>
          </w:p>
        </w:tc>
      </w:tr>
      <w:tr w:rsidR="00FF10C2" w:rsidRPr="000207AD" w14:paraId="5746574F" w14:textId="77777777" w:rsidTr="00AA023A">
        <w:trPr>
          <w:trHeight w:val="340"/>
          <w:jc w:val="center"/>
        </w:trPr>
        <w:tc>
          <w:tcPr>
            <w:tcW w:w="771" w:type="pct"/>
          </w:tcPr>
          <w:p w14:paraId="5E62D28B" w14:textId="77777777" w:rsidR="00AA023A"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ERBB2</w:t>
            </w:r>
          </w:p>
          <w:p w14:paraId="022E22AD" w14:textId="171D6971"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w:t>
            </w:r>
            <w:r w:rsidRPr="000207AD">
              <w:rPr>
                <w:rFonts w:ascii="Times New Roman" w:eastAsia="黑体" w:hAnsi="Times New Roman" w:cs="Times New Roman"/>
                <w:b/>
                <w:iCs/>
                <w:color w:val="000000" w:themeColor="text1"/>
                <w:sz w:val="18"/>
                <w:szCs w:val="18"/>
                <w:lang w:eastAsia="zh-CN"/>
              </w:rPr>
              <w:t>HER2</w:t>
            </w:r>
            <w:r w:rsidRPr="000207AD">
              <w:rPr>
                <w:rFonts w:ascii="Times New Roman" w:eastAsia="黑体" w:hAnsi="Times New Roman" w:cs="Times New Roman"/>
                <w:b/>
                <w:iCs/>
                <w:color w:val="000000" w:themeColor="text1"/>
                <w:sz w:val="18"/>
                <w:szCs w:val="18"/>
                <w:lang w:eastAsia="zh-CN"/>
              </w:rPr>
              <w:t>）</w:t>
            </w:r>
          </w:p>
        </w:tc>
        <w:tc>
          <w:tcPr>
            <w:tcW w:w="1250" w:type="pct"/>
          </w:tcPr>
          <w:p w14:paraId="3EF5093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var.GA_type.cin_gene.ERBB2%}</w:t>
            </w:r>
          </w:p>
          <w:p w14:paraId="59701A1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var.GA_type.cin_gene.ERBB2%}</w:t>
            </w:r>
          </w:p>
          <w:p w14:paraId="3CA5C6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EB4C7D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864785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0168D87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E458F5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3D99FB3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A6FC6D0" w14:textId="77777777" w:rsidTr="00AA023A">
        <w:trPr>
          <w:trHeight w:val="340"/>
          <w:jc w:val="center"/>
        </w:trPr>
        <w:tc>
          <w:tcPr>
            <w:tcW w:w="771" w:type="pct"/>
          </w:tcPr>
          <w:p w14:paraId="4090656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KRAS</w:t>
            </w:r>
          </w:p>
        </w:tc>
        <w:tc>
          <w:tcPr>
            <w:tcW w:w="1250" w:type="pct"/>
          </w:tcPr>
          <w:p w14:paraId="7E8E722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var.GA_type.cin_gene.KRAS%}</w:t>
            </w:r>
          </w:p>
          <w:p w14:paraId="39BF728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var.GA_type.cin_gene.KRAS%}</w:t>
            </w:r>
          </w:p>
          <w:p w14:paraId="00989B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798E7E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6A943A4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38C2A0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43353A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C21095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4A75A5A" w14:textId="77777777" w:rsidTr="00AA023A">
        <w:trPr>
          <w:trHeight w:val="340"/>
          <w:jc w:val="center"/>
        </w:trPr>
        <w:tc>
          <w:tcPr>
            <w:tcW w:w="771" w:type="pct"/>
          </w:tcPr>
          <w:p w14:paraId="3D2AF79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EGFR</w:t>
            </w:r>
          </w:p>
        </w:tc>
        <w:tc>
          <w:tcPr>
            <w:tcW w:w="1250" w:type="pct"/>
          </w:tcPr>
          <w:p w14:paraId="346980D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var.GA_type.cin_gene.EGFR%}</w:t>
            </w:r>
          </w:p>
          <w:p w14:paraId="4E80DD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var.GA_type.cin_gene.EGFR%}</w:t>
            </w:r>
          </w:p>
          <w:p w14:paraId="40C2FF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3E293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63F92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FD585F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D80C1A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F90E4D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1EDD56CF" w14:textId="77777777" w:rsidTr="00AA023A">
        <w:trPr>
          <w:trHeight w:val="340"/>
          <w:jc w:val="center"/>
        </w:trPr>
        <w:tc>
          <w:tcPr>
            <w:tcW w:w="771" w:type="pct"/>
          </w:tcPr>
          <w:p w14:paraId="6342178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CDK6</w:t>
            </w:r>
          </w:p>
        </w:tc>
        <w:tc>
          <w:tcPr>
            <w:tcW w:w="1250" w:type="pct"/>
          </w:tcPr>
          <w:p w14:paraId="798D27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var.GA_type.cin_gene.CDK6%}</w:t>
            </w:r>
          </w:p>
          <w:p w14:paraId="37341F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var.GA_type.cin_gene.CDK6%}</w:t>
            </w:r>
          </w:p>
          <w:p w14:paraId="65AC16E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5F787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0B270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AE49C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F5D17A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160850E"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06FD8812" w14:textId="77777777" w:rsidTr="00AA023A">
        <w:trPr>
          <w:trHeight w:val="340"/>
          <w:jc w:val="center"/>
        </w:trPr>
        <w:tc>
          <w:tcPr>
            <w:tcW w:w="771" w:type="pct"/>
          </w:tcPr>
          <w:p w14:paraId="2C580C41"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CCNE1</w:t>
            </w:r>
          </w:p>
        </w:tc>
        <w:tc>
          <w:tcPr>
            <w:tcW w:w="1250" w:type="pct"/>
          </w:tcPr>
          <w:p w14:paraId="48DAF74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var.GA_type.cin_gene.CCNE1%}</w:t>
            </w:r>
          </w:p>
          <w:p w14:paraId="134D14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var.GA_type.cin_gene.CCNE1%}</w:t>
            </w:r>
          </w:p>
          <w:p w14:paraId="0F0D6F6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176973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D93A4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40FDB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1F6956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726650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5BA774CB" w14:textId="77777777" w:rsidTr="00AA023A">
        <w:trPr>
          <w:trHeight w:val="340"/>
          <w:jc w:val="center"/>
        </w:trPr>
        <w:tc>
          <w:tcPr>
            <w:tcW w:w="771" w:type="pct"/>
          </w:tcPr>
          <w:p w14:paraId="4759D09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APC</w:t>
            </w:r>
          </w:p>
        </w:tc>
        <w:tc>
          <w:tcPr>
            <w:tcW w:w="1250" w:type="pct"/>
          </w:tcPr>
          <w:p w14:paraId="5BA2FCB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var.GA_type.cin_gene.APC%}</w:t>
            </w:r>
          </w:p>
          <w:p w14:paraId="16C6524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var.GA_type.cin_gene.APC%}</w:t>
            </w:r>
          </w:p>
          <w:p w14:paraId="5150089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665B68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717818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2BD0EB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08F647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B133A1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73FF5D49" w14:textId="77777777" w:rsidTr="00AA023A">
        <w:trPr>
          <w:trHeight w:val="340"/>
          <w:jc w:val="center"/>
        </w:trPr>
        <w:tc>
          <w:tcPr>
            <w:tcW w:w="771" w:type="pct"/>
          </w:tcPr>
          <w:p w14:paraId="423868B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CTNNB1</w:t>
            </w:r>
          </w:p>
        </w:tc>
        <w:tc>
          <w:tcPr>
            <w:tcW w:w="1250" w:type="pct"/>
          </w:tcPr>
          <w:p w14:paraId="0914F2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var.GA_type.cin_gene.CTNNB1%}</w:t>
            </w:r>
          </w:p>
          <w:p w14:paraId="03B03AF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var.GA_type.cin_gene.CTNNB1%}</w:t>
            </w:r>
          </w:p>
          <w:p w14:paraId="1AD2B91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113C3B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E48B9F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714360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D6A05A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766F62F"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B4788E1" w14:textId="77777777" w:rsidTr="00AA023A">
        <w:trPr>
          <w:trHeight w:val="340"/>
          <w:jc w:val="center"/>
        </w:trPr>
        <w:tc>
          <w:tcPr>
            <w:tcW w:w="771" w:type="pct"/>
          </w:tcPr>
          <w:p w14:paraId="26AAAF2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SMAD4</w:t>
            </w:r>
          </w:p>
        </w:tc>
        <w:tc>
          <w:tcPr>
            <w:tcW w:w="1250" w:type="pct"/>
          </w:tcPr>
          <w:p w14:paraId="7D0E72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var.GA_type.cin_gene.SMAD4%}</w:t>
            </w:r>
          </w:p>
          <w:p w14:paraId="2E42614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var.GA_type.cin_gene.SMAD4%}</w:t>
            </w:r>
          </w:p>
          <w:p w14:paraId="439B0B8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E171ED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80769F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F79CBC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5E8A717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2FF7F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234E1DA3" w14:textId="77777777" w:rsidTr="00AA023A">
        <w:trPr>
          <w:trHeight w:val="340"/>
          <w:jc w:val="center"/>
        </w:trPr>
        <w:tc>
          <w:tcPr>
            <w:tcW w:w="771" w:type="pct"/>
          </w:tcPr>
          <w:p w14:paraId="125AFFA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PTEN</w:t>
            </w:r>
          </w:p>
        </w:tc>
        <w:tc>
          <w:tcPr>
            <w:tcW w:w="1250" w:type="pct"/>
          </w:tcPr>
          <w:p w14:paraId="480E5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var.GA_type.cin_gene.PTEN%}</w:t>
            </w:r>
          </w:p>
          <w:p w14:paraId="69602E6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var.GA_type.cin_gene.PTEN%}</w:t>
            </w:r>
          </w:p>
          <w:p w14:paraId="29E086E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5A4E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27265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else%}</w:t>
            </w:r>
          </w:p>
          <w:p w14:paraId="39A4A23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BF126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D71015C"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bl>
    <w:p w14:paraId="7FAA44F3" w14:textId="77777777" w:rsidR="004449C7" w:rsidRPr="000207AD" w:rsidRDefault="004449C7" w:rsidP="009E358D">
      <w:pPr>
        <w:pStyle w:val="a5"/>
        <w:overflowPunct w:val="0"/>
        <w:spacing w:before="1" w:line="360" w:lineRule="auto"/>
        <w:rPr>
          <w:rFonts w:ascii="Times New Roman" w:hAnsi="Times New Roman" w:cs="Times New Roman"/>
          <w:b/>
          <w:bCs/>
          <w:color w:val="000000" w:themeColor="text1"/>
          <w:sz w:val="16"/>
          <w:szCs w:val="16"/>
          <w:lang w:eastAsia="zh-CN"/>
        </w:rPr>
      </w:pPr>
      <w:r w:rsidRPr="000207AD">
        <w:rPr>
          <w:rFonts w:ascii="Times New Roman" w:hAnsi="Times New Roman" w:cs="Times New Roman"/>
          <w:b/>
          <w:bCs/>
          <w:color w:val="000000" w:themeColor="text1"/>
          <w:sz w:val="16"/>
          <w:szCs w:val="16"/>
          <w:lang w:eastAsia="zh-CN"/>
        </w:rPr>
        <w:t>注：</w:t>
      </w:r>
    </w:p>
    <w:p w14:paraId="4224241A" w14:textId="3D513BDB"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1.  </w:t>
      </w:r>
      <w:r w:rsidRPr="000207AD">
        <w:rPr>
          <w:rFonts w:ascii="Times New Roman" w:hAnsi="Times New Roman" w:cs="Times New Roman"/>
          <w:color w:val="000000" w:themeColor="text1"/>
          <w:sz w:val="16"/>
          <w:szCs w:val="16"/>
          <w:lang w:eastAsia="zh-CN"/>
        </w:rPr>
        <w:t>胃癌</w:t>
      </w:r>
      <w:r w:rsidRPr="000207AD">
        <w:rPr>
          <w:rFonts w:ascii="Times New Roman" w:hAnsi="Times New Roman" w:cs="Times New Roman"/>
          <w:color w:val="000000" w:themeColor="text1"/>
          <w:sz w:val="16"/>
          <w:szCs w:val="16"/>
          <w:lang w:eastAsia="zh-CN"/>
        </w:rPr>
        <w:t>TCGA</w:t>
      </w:r>
      <w:r w:rsidRPr="000207AD">
        <w:rPr>
          <w:rFonts w:ascii="Times New Roman" w:hAnsi="Times New Roman" w:cs="Times New Roman"/>
          <w:color w:val="000000" w:themeColor="text1"/>
          <w:sz w:val="16"/>
          <w:szCs w:val="16"/>
          <w:lang w:eastAsia="zh-CN"/>
        </w:rPr>
        <w:t>分子分型分为四种，分别为</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病毒感染型（</w:t>
      </w:r>
      <w:r w:rsidRPr="000207AD">
        <w:rPr>
          <w:rFonts w:ascii="Times New Roman" w:hAnsi="Times New Roman" w:cs="Times New Roman"/>
          <w:color w:val="000000" w:themeColor="text1"/>
          <w:sz w:val="16"/>
          <w:szCs w:val="16"/>
          <w:lang w:eastAsia="zh-CN"/>
        </w:rPr>
        <w:t>EBV</w:t>
      </w:r>
      <w:r w:rsidRPr="000207AD">
        <w:rPr>
          <w:rFonts w:ascii="Times New Roman" w:hAnsi="Times New Roman" w:cs="Times New Roman"/>
          <w:color w:val="000000" w:themeColor="text1"/>
          <w:sz w:val="16"/>
          <w:szCs w:val="16"/>
          <w:lang w:eastAsia="zh-CN"/>
        </w:rPr>
        <w:t>）、</w:t>
      </w:r>
      <w:r w:rsidR="00156DEF">
        <w:rPr>
          <w:rFonts w:ascii="Times New Roman" w:hAnsi="Times New Roman" w:cs="Times New Roman"/>
          <w:color w:val="000000" w:themeColor="text1"/>
          <w:sz w:val="16"/>
          <w:szCs w:val="16"/>
          <w:lang w:eastAsia="zh-CN"/>
        </w:rPr>
        <w:t>微卫星高不稳定</w:t>
      </w:r>
      <w:r w:rsidRPr="000207AD">
        <w:rPr>
          <w:rFonts w:ascii="Times New Roman" w:hAnsi="Times New Roman" w:cs="Times New Roman"/>
          <w:color w:val="000000" w:themeColor="text1"/>
          <w:sz w:val="16"/>
          <w:szCs w:val="16"/>
          <w:lang w:eastAsia="zh-CN"/>
        </w:rPr>
        <w:t>型（</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）、基因组稳定型（</w:t>
      </w:r>
      <w:r w:rsidRPr="000207AD">
        <w:rPr>
          <w:rFonts w:ascii="Times New Roman" w:hAnsi="Times New Roman" w:cs="Times New Roman"/>
          <w:color w:val="000000" w:themeColor="text1"/>
          <w:sz w:val="16"/>
          <w:szCs w:val="16"/>
          <w:lang w:eastAsia="zh-CN"/>
        </w:rPr>
        <w:t>GS</w:t>
      </w:r>
      <w:r w:rsidRPr="000207AD">
        <w:rPr>
          <w:rFonts w:ascii="Times New Roman" w:hAnsi="Times New Roman" w:cs="Times New Roman"/>
          <w:color w:val="000000" w:themeColor="text1"/>
          <w:sz w:val="16"/>
          <w:szCs w:val="16"/>
          <w:lang w:eastAsia="zh-CN"/>
        </w:rPr>
        <w:t>）和染色体不稳定型（</w:t>
      </w:r>
      <w:r w:rsidRPr="000207AD">
        <w:rPr>
          <w:rFonts w:ascii="Times New Roman" w:hAnsi="Times New Roman" w:cs="Times New Roman"/>
          <w:color w:val="000000" w:themeColor="text1"/>
          <w:sz w:val="16"/>
          <w:szCs w:val="16"/>
          <w:lang w:eastAsia="zh-CN"/>
        </w:rPr>
        <w:t>CIN</w:t>
      </w:r>
      <w:r w:rsidRPr="000207AD">
        <w:rPr>
          <w:rFonts w:ascii="Times New Roman" w:hAnsi="Times New Roman" w:cs="Times New Roman"/>
          <w:color w:val="000000" w:themeColor="text1"/>
          <w:sz w:val="16"/>
          <w:szCs w:val="16"/>
          <w:lang w:eastAsia="zh-CN"/>
        </w:rPr>
        <w:t>），各分型与临床治疗疗效和预后存在一定相关性，尚需前瞻性研究进一步证实。</w:t>
      </w:r>
    </w:p>
    <w:p w14:paraId="7F89D3BB" w14:textId="77777777"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基于二代测序技术，对肿瘤组织</w:t>
      </w:r>
      <w:r w:rsidRPr="000207AD">
        <w:rPr>
          <w:rFonts w:ascii="Times New Roman" w:hAnsi="Times New Roman" w:cs="Times New Roman"/>
          <w:color w:val="000000" w:themeColor="text1"/>
          <w:sz w:val="16"/>
          <w:szCs w:val="16"/>
          <w:lang w:eastAsia="zh-CN"/>
        </w:rPr>
        <w:t>RNA</w:t>
      </w:r>
      <w:r w:rsidRPr="000207AD">
        <w:rPr>
          <w:rFonts w:ascii="Times New Roman" w:hAnsi="Times New Roman" w:cs="Times New Roman"/>
          <w:color w:val="000000" w:themeColor="text1"/>
          <w:sz w:val="16"/>
          <w:szCs w:val="16"/>
          <w:lang w:eastAsia="zh-CN"/>
        </w:rPr>
        <w:t>样本中的</w:t>
      </w:r>
      <w:r w:rsidRPr="000207AD">
        <w:rPr>
          <w:rFonts w:ascii="Times New Roman" w:hAnsi="Times New Roman" w:cs="Times New Roman"/>
          <w:color w:val="000000" w:themeColor="text1"/>
          <w:sz w:val="16"/>
          <w:szCs w:val="16"/>
          <w:lang w:eastAsia="zh-CN"/>
        </w:rPr>
        <w:t>EBER1/2</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病毒编码</w:t>
      </w:r>
      <w:r w:rsidRPr="000207AD">
        <w:rPr>
          <w:rFonts w:ascii="Times New Roman" w:hAnsi="Times New Roman" w:cs="Times New Roman"/>
          <w:color w:val="000000" w:themeColor="text1"/>
          <w:sz w:val="16"/>
          <w:szCs w:val="16"/>
          <w:lang w:eastAsia="zh-CN"/>
        </w:rPr>
        <w:t>RNA1</w:t>
      </w:r>
      <w:r w:rsidRPr="000207AD">
        <w:rPr>
          <w:rFonts w:ascii="Times New Roman" w:hAnsi="Times New Roman" w:cs="Times New Roman"/>
          <w:color w:val="000000" w:themeColor="text1"/>
          <w:sz w:val="16"/>
          <w:szCs w:val="16"/>
          <w:lang w:eastAsia="zh-CN"/>
        </w:rPr>
        <w:t>或</w:t>
      </w:r>
      <w:r w:rsidRPr="000207AD">
        <w:rPr>
          <w:rFonts w:ascii="Times New Roman" w:hAnsi="Times New Roman" w:cs="Times New Roman"/>
          <w:color w:val="000000" w:themeColor="text1"/>
          <w:sz w:val="16"/>
          <w:szCs w:val="16"/>
          <w:lang w:eastAsia="zh-CN"/>
        </w:rPr>
        <w:t>2</w:t>
      </w:r>
      <w:r w:rsidRPr="000207AD">
        <w:rPr>
          <w:rFonts w:ascii="Times New Roman" w:hAnsi="Times New Roman" w:cs="Times New Roman"/>
          <w:color w:val="000000" w:themeColor="text1"/>
          <w:sz w:val="16"/>
          <w:szCs w:val="16"/>
          <w:lang w:eastAsia="zh-CN"/>
        </w:rPr>
        <w:t>）等序列进行检测，确定</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病毒感染状态。</w:t>
      </w:r>
    </w:p>
    <w:p w14:paraId="15307BF0" w14:textId="295B33FE" w:rsidR="004449C7" w:rsidRDefault="004449C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2AE66833" w14:textId="77777777" w:rsidR="00A148A7" w:rsidRPr="000207AD" w:rsidRDefault="00A148A7" w:rsidP="009E358D">
      <w:pPr>
        <w:overflowPunct w:val="0"/>
        <w:spacing w:line="360" w:lineRule="auto"/>
        <w:rPr>
          <w:rFonts w:ascii="Times New Roman" w:eastAsia="黑体" w:hAnsi="Times New Roman" w:cs="Times New Roman"/>
          <w:color w:val="000000" w:themeColor="text1"/>
          <w:sz w:val="16"/>
          <w:szCs w:val="16"/>
          <w:lang w:eastAsia="zh-CN"/>
        </w:rPr>
      </w:pPr>
    </w:p>
    <w:p w14:paraId="6C967DA1" w14:textId="72DE4E5E" w:rsidR="00217667" w:rsidRPr="000207AD" w:rsidRDefault="0021766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2E388684"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检测结果详细解读</w:t>
      </w:r>
    </w:p>
    <w:p w14:paraId="22D27E3E" w14:textId="69729031" w:rsidR="002339B8" w:rsidRDefault="002339B8" w:rsidP="00F378EE">
      <w:pPr>
        <w:overflowPunct w:val="0"/>
        <w:spacing w:line="360" w:lineRule="auto"/>
        <w:rPr>
          <w:rFonts w:ascii="Times New Roman" w:eastAsia="黑体" w:hAnsi="Times New Roman" w:cs="Times New Roman"/>
          <w:color w:val="000000" w:themeColor="text1"/>
          <w:sz w:val="16"/>
          <w:szCs w:val="16"/>
          <w:lang w:eastAsia="zh-CN"/>
        </w:rPr>
      </w:pPr>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sample.tumor_list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sample.tumor_names_cn</w:t>
      </w:r>
      <w:r w:rsidR="00042FC4" w:rsidRPr="002339B8">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p w14:paraId="6B129EEF" w14:textId="44682FAF" w:rsidR="00A16B77" w:rsidRPr="009A2283" w:rsidRDefault="00A16B77"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hint="eastAsia"/>
          <w:b/>
          <w:bCs/>
          <w:color w:val="auto"/>
          <w:sz w:val="20"/>
          <w:szCs w:val="20"/>
          <w:lang w:eastAsia="zh-CN"/>
        </w:rPr>
        <w:t>子宫内膜癌分子分型结果解读</w:t>
      </w:r>
    </w:p>
    <w:tbl>
      <w:tblPr>
        <w:tblStyle w:val="CP200"/>
        <w:tblW w:w="5000" w:type="pct"/>
        <w:jc w:val="center"/>
        <w:tblLayout w:type="fixed"/>
        <w:tblLook w:val="04A0" w:firstRow="1" w:lastRow="0" w:firstColumn="1" w:lastColumn="0" w:noHBand="0" w:noVBand="1"/>
      </w:tblPr>
      <w:tblGrid>
        <w:gridCol w:w="1449"/>
        <w:gridCol w:w="9051"/>
      </w:tblGrid>
      <w:tr w:rsidR="00042FC4" w:rsidRPr="00042FC4" w14:paraId="01EF6DEA" w14:textId="77777777" w:rsidTr="00795306">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614FB15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if var.ec_type.var_id == “POLE-ultramutated type EC”%}</w:t>
            </w:r>
          </w:p>
          <w:p w14:paraId="495329DA"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 mut</w:t>
            </w:r>
            <w:r w:rsidRPr="00042FC4">
              <w:rPr>
                <w:rFonts w:ascii="Times New Roman" w:eastAsia="黑体" w:hAnsi="Times New Roman" w:cs="Times New Roman"/>
                <w:sz w:val="18"/>
                <w:szCs w:val="18"/>
              </w:rPr>
              <w:t>）</w:t>
            </w:r>
          </w:p>
          <w:p w14:paraId="16796278"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“MSI-H type EC”%}</w:t>
            </w:r>
          </w:p>
          <w:p w14:paraId="49C35A01"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r w:rsidRPr="00042FC4">
              <w:rPr>
                <w:rFonts w:ascii="Times New Roman" w:eastAsia="黑体" w:hAnsi="Times New Roman" w:cs="Times New Roman"/>
                <w:sz w:val="18"/>
                <w:szCs w:val="18"/>
              </w:rPr>
              <w:t>）</w:t>
            </w:r>
          </w:p>
          <w:p w14:paraId="6660ABFB"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“CNH type EC”%}</w:t>
            </w:r>
          </w:p>
          <w:p w14:paraId="25B2B14C"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p53 abn</w:t>
            </w:r>
            <w:r w:rsidRPr="00042FC4">
              <w:rPr>
                <w:rFonts w:ascii="Times New Roman" w:eastAsia="黑体" w:hAnsi="Times New Roman" w:cs="Times New Roman"/>
                <w:sz w:val="18"/>
                <w:szCs w:val="18"/>
              </w:rPr>
              <w:t>）</w:t>
            </w:r>
          </w:p>
          <w:p w14:paraId="534886C7"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“CNL type EC”%}</w:t>
            </w:r>
          </w:p>
          <w:p w14:paraId="206755CA" w14:textId="77777777" w:rsidR="00042FC4" w:rsidRPr="00042FC4" w:rsidRDefault="00042FC4" w:rsidP="006D1042">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3752E38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042FC4" w:rsidRPr="00042FC4" w14:paraId="3C2579FC" w14:textId="77777777" w:rsidTr="00892F57">
        <w:trPr>
          <w:trHeight w:val="23"/>
          <w:jc w:val="center"/>
        </w:trPr>
        <w:tc>
          <w:tcPr>
            <w:tcW w:w="1409" w:type="dxa"/>
          </w:tcPr>
          <w:p w14:paraId="59586281" w14:textId="77777777" w:rsidR="00042FC4" w:rsidRPr="00042FC4" w:rsidRDefault="00042FC4" w:rsidP="006D1042">
            <w:pPr>
              <w:rPr>
                <w:rFonts w:ascii="Times New Roman" w:eastAsia="黑体" w:hAnsi="Times New Roman" w:cs="Times New Roman"/>
                <w:b/>
                <w:bCs/>
                <w:i/>
                <w:iCs/>
                <w:sz w:val="18"/>
                <w:szCs w:val="18"/>
              </w:rPr>
            </w:pPr>
            <w:r w:rsidRPr="00042FC4">
              <w:rPr>
                <w:rFonts w:ascii="Times New Roman" w:eastAsia="黑体" w:hAnsi="Times New Roman" w:cs="Times New Roman"/>
                <w:b/>
                <w:sz w:val="18"/>
                <w:szCs w:val="18"/>
              </w:rPr>
              <w:t>背景介绍</w:t>
            </w:r>
          </w:p>
        </w:tc>
        <w:tc>
          <w:tcPr>
            <w:tcW w:w="8798" w:type="dxa"/>
          </w:tcPr>
          <w:p w14:paraId="2EC7C70F"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）全面揭示了子宫内膜癌分子遗传图谱，提出新的分子分型策略，依据多组学特征和预后的关联性分为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ultramutated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r w:rsidRPr="00042FC4">
              <w:rPr>
                <w:rFonts w:ascii="Times New Roman" w:eastAsia="黑体" w:hAnsi="Times New Roman" w:cs="Times New Roman"/>
                <w:sz w:val="18"/>
                <w:szCs w:val="18"/>
                <w:lang w:eastAsia="zh-CN"/>
              </w:rPr>
              <w:t>ProMisE</w:t>
            </w:r>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wt</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412C4CE9"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European Society of Gynaecological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5B8F64E7"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状态进行子宫内膜癌分子分型。根据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271EDF17" w14:textId="77777777" w:rsidR="00042FC4" w:rsidRPr="00042FC4" w:rsidRDefault="00042FC4" w:rsidP="006D1042">
            <w:pPr>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51F2FCD4" wp14:editId="71DA2DC6">
                  <wp:extent cx="3779520" cy="1517650"/>
                  <wp:effectExtent l="0" t="0" r="11430" b="635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9"/>
                          <a:stretch>
                            <a:fillRect/>
                          </a:stretch>
                        </pic:blipFill>
                        <pic:spPr>
                          <a:xfrm>
                            <a:off x="0" y="0"/>
                            <a:ext cx="3780000" cy="1517953"/>
                          </a:xfrm>
                          <a:prstGeom prst="rect">
                            <a:avLst/>
                          </a:prstGeom>
                        </pic:spPr>
                      </pic:pic>
                    </a:graphicData>
                  </a:graphic>
                </wp:inline>
              </w:drawing>
            </w:r>
          </w:p>
          <w:p w14:paraId="666141C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lastRenderedPageBreak/>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042FC4" w:rsidRPr="00042FC4" w14:paraId="696C7D77" w14:textId="77777777" w:rsidTr="00892F57">
        <w:trPr>
          <w:trHeight w:val="301"/>
          <w:jc w:val="center"/>
        </w:trPr>
        <w:tc>
          <w:tcPr>
            <w:tcW w:w="1409" w:type="dxa"/>
          </w:tcPr>
          <w:p w14:paraId="04C59AB5" w14:textId="77777777" w:rsidR="00042FC4" w:rsidRPr="00042FC4" w:rsidRDefault="00042FC4" w:rsidP="006D1042">
            <w:pPr>
              <w:rPr>
                <w:rFonts w:ascii="Times New Roman" w:eastAsia="黑体" w:hAnsi="Times New Roman" w:cs="Times New Roman"/>
                <w:b/>
                <w:sz w:val="18"/>
                <w:szCs w:val="18"/>
              </w:rPr>
            </w:pPr>
            <w:r w:rsidRPr="00042FC4">
              <w:rPr>
                <w:rFonts w:ascii="Times New Roman" w:eastAsia="黑体" w:hAnsi="Times New Roman" w:cs="Times New Roman"/>
                <w:b/>
                <w:sz w:val="18"/>
                <w:szCs w:val="18"/>
              </w:rPr>
              <w:lastRenderedPageBreak/>
              <w:t>临床预后</w:t>
            </w:r>
          </w:p>
        </w:tc>
        <w:tc>
          <w:tcPr>
            <w:tcW w:w="8798" w:type="dxa"/>
          </w:tcPr>
          <w:p w14:paraId="2BCCC34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本次检测结果显示患者的子宫内膜癌分子分型为</w:t>
            </w:r>
            <w:r w:rsidRPr="00042FC4">
              <w:rPr>
                <w:rFonts w:ascii="Times New Roman" w:eastAsia="黑体" w:hAnsi="Times New Roman" w:cs="Times New Roman"/>
                <w:sz w:val="18"/>
                <w:szCs w:val="18"/>
                <w:lang w:eastAsia="zh-CN"/>
              </w:rPr>
              <w:t>{%if var.ec_type.var_id == “POLE-ultramutated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“MSI-H type EC”%}</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{%if “Better” in var.ec_type.clinical_significance%}</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{%elif “Poor” in var.ec_type.clinical_significance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042FC4" w:rsidRPr="00042FC4" w14:paraId="52102F4A" w14:textId="77777777" w:rsidTr="00892F57">
        <w:trPr>
          <w:trHeight w:val="23"/>
          <w:jc w:val="center"/>
        </w:trPr>
        <w:tc>
          <w:tcPr>
            <w:tcW w:w="1409" w:type="dxa"/>
          </w:tcPr>
          <w:p w14:paraId="0216360B" w14:textId="77777777" w:rsidR="00042FC4" w:rsidRPr="00042FC4" w:rsidRDefault="00042FC4" w:rsidP="006D1042">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2924087B" w14:textId="77777777" w:rsidR="00042FC4" w:rsidRPr="00042FC4" w:rsidRDefault="00042FC4" w:rsidP="006D1042">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6FE10F80"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{{var.ec_type.variant_desc_cn|e}}</w:t>
            </w:r>
          </w:p>
          <w:p w14:paraId="281C926B"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var.ec_type.evi_interpretation_dia %}</w:t>
            </w:r>
          </w:p>
          <w:p w14:paraId="6B29E284"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var.ec_type.evi_interpretation_dia|e }}</w:t>
            </w:r>
          </w:p>
          <w:p w14:paraId="40E3E561"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endif%}</w:t>
            </w:r>
          </w:p>
          <w:p w14:paraId="01E384CC"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 %}</w:t>
            </w:r>
          </w:p>
          <w:p w14:paraId="106A2F53"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{{var.ec_type.evi_interpretation|e}}</w:t>
            </w:r>
          </w:p>
          <w:p w14:paraId="54A632E2"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else%}</w:t>
            </w:r>
          </w:p>
          <w:p w14:paraId="06FAEDA2" w14:textId="77777777" w:rsidR="00FE3102" w:rsidRPr="00FE3102" w:rsidRDefault="00FE3102" w:rsidP="00FE3102">
            <w:pPr>
              <w:ind w:firstLineChars="200" w:firstLine="360"/>
              <w:jc w:val="both"/>
              <w:rPr>
                <w:rFonts w:ascii="Times New Roman" w:eastAsia="黑体" w:hAnsi="Times New Roman" w:cs="Times New Roman"/>
                <w:color w:val="EE0000"/>
                <w:sz w:val="18"/>
                <w:szCs w:val="18"/>
                <w:lang w:eastAsia="zh-CN"/>
              </w:rPr>
            </w:pPr>
            <w:r w:rsidRPr="00FE3102">
              <w:rPr>
                <w:rFonts w:ascii="Times New Roman" w:eastAsia="黑体" w:hAnsi="Times New Roman" w:cs="Times New Roman" w:hint="eastAsia"/>
                <w:color w:val="EE0000"/>
                <w:sz w:val="18"/>
                <w:szCs w:val="18"/>
                <w:lang w:eastAsia="zh-CN"/>
              </w:rPr>
              <w:t>未返回预后证据，请检查证据匹配情况！</w:t>
            </w:r>
          </w:p>
          <w:p w14:paraId="797D2C0F" w14:textId="637B180C" w:rsidR="00B14843" w:rsidRPr="00042FC4" w:rsidRDefault="00FE3102" w:rsidP="00FE3102">
            <w:pPr>
              <w:ind w:firstLineChars="200" w:firstLine="360"/>
              <w:jc w:val="both"/>
              <w:rPr>
                <w:rFonts w:ascii="Times New Roman" w:eastAsia="黑体" w:hAnsi="Times New Roman" w:cs="Times New Roman"/>
                <w:sz w:val="18"/>
                <w:szCs w:val="18"/>
              </w:rPr>
            </w:pPr>
            <w:r w:rsidRPr="00FE3102">
              <w:rPr>
                <w:rFonts w:ascii="Times New Roman" w:eastAsia="黑体" w:hAnsi="Times New Roman" w:cs="Times New Roman"/>
                <w:sz w:val="18"/>
                <w:szCs w:val="18"/>
                <w:lang w:eastAsia="zh-CN"/>
              </w:rPr>
              <w:t>{%p endif%}</w:t>
            </w:r>
          </w:p>
        </w:tc>
      </w:tr>
    </w:tbl>
    <w:p w14:paraId="759E9F3C" w14:textId="77777777" w:rsidR="00042FC4" w:rsidRPr="00042FC4" w:rsidRDefault="00042FC4" w:rsidP="00F378EE">
      <w:pPr>
        <w:overflowPunct w:val="0"/>
        <w:spacing w:line="360" w:lineRule="auto"/>
        <w:rPr>
          <w:rFonts w:ascii="Times New Roman" w:eastAsia="黑体" w:hAnsi="Times New Roman" w:cs="Times New Roman"/>
          <w:b/>
          <w:bCs/>
          <w:color w:val="000000" w:themeColor="text1"/>
          <w:lang w:eastAsia="zh-CN"/>
        </w:rPr>
      </w:pPr>
    </w:p>
    <w:p w14:paraId="78EBC46F" w14:textId="62334CA8" w:rsidR="002339B8" w:rsidRDefault="001034C0" w:rsidP="00F378EE">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510BCF2" w14:textId="4E2D69AD" w:rsidR="004E1D9D" w:rsidRPr="009A2283" w:rsidRDefault="004E1D9D"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b/>
          <w:bCs/>
          <w:color w:val="auto"/>
          <w:sz w:val="20"/>
          <w:szCs w:val="20"/>
          <w:lang w:eastAsia="zh-CN"/>
        </w:rPr>
        <w:t>具有临床意义的变异详细解读</w:t>
      </w:r>
    </w:p>
    <w:p w14:paraId="25FC397F" w14:textId="0041D743" w:rsidR="008E0E2B" w:rsidRPr="000207AD" w:rsidRDefault="008E0E2B" w:rsidP="00F378EE">
      <w:pPr>
        <w:overflowPunct w:val="0"/>
        <w:spacing w:line="36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color w:val="000000" w:themeColor="text1"/>
          <w:sz w:val="16"/>
          <w:szCs w:val="16"/>
          <w:lang w:eastAsia="zh-CN"/>
        </w:rPr>
        <w:t>{%p if msi.var_id==”MSI-H”%}</w:t>
      </w:r>
    </w:p>
    <w:tbl>
      <w:tblPr>
        <w:tblStyle w:val="CP200"/>
        <w:tblW w:w="10217" w:type="dxa"/>
        <w:tblLayout w:type="fixed"/>
        <w:tblLook w:val="04A0" w:firstRow="1" w:lastRow="0" w:firstColumn="1" w:lastColumn="0" w:noHBand="0" w:noVBand="1"/>
      </w:tblPr>
      <w:tblGrid>
        <w:gridCol w:w="1478"/>
        <w:gridCol w:w="8739"/>
      </w:tblGrid>
      <w:tr w:rsidR="008E0E2B" w:rsidRPr="000207AD" w14:paraId="40C0CCB3" w14:textId="77777777" w:rsidTr="008E0E2B">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58369361" w14:textId="77777777" w:rsidR="008E0E2B" w:rsidRPr="000207AD" w:rsidRDefault="008E0E2B" w:rsidP="00140C4F">
            <w:pPr>
              <w:rPr>
                <w:rFonts w:ascii="Times New Roman" w:eastAsia="黑体" w:hAnsi="Times New Roman" w:cs="Times New Roman"/>
                <w:bCs/>
                <w:spacing w:val="10"/>
                <w:sz w:val="19"/>
                <w:szCs w:val="19"/>
                <w:lang w:eastAsia="zh-CN"/>
              </w:rPr>
            </w:pPr>
            <w:r w:rsidRPr="000207AD">
              <w:rPr>
                <w:rFonts w:ascii="Times New Roman" w:eastAsia="黑体" w:hAnsi="Times New Roman" w:cs="Times New Roman"/>
                <w:bCs/>
                <w:color w:val="auto"/>
                <w:sz w:val="20"/>
                <w:szCs w:val="20"/>
                <w:lang w:eastAsia="zh-CN"/>
              </w:rPr>
              <w:t>微卫星高不稳定（</w:t>
            </w:r>
            <w:r w:rsidRPr="000207AD">
              <w:rPr>
                <w:rFonts w:ascii="Times New Roman" w:eastAsia="黑体" w:hAnsi="Times New Roman" w:cs="Times New Roman"/>
                <w:bCs/>
                <w:color w:val="auto"/>
                <w:sz w:val="20"/>
                <w:szCs w:val="20"/>
                <w:lang w:eastAsia="zh-CN"/>
              </w:rPr>
              <w:t>MSI-H</w:t>
            </w:r>
            <w:r w:rsidRPr="000207AD">
              <w:rPr>
                <w:rFonts w:ascii="Times New Roman" w:eastAsia="黑体" w:hAnsi="Times New Roman" w:cs="Times New Roman"/>
                <w:bCs/>
                <w:color w:val="auto"/>
                <w:sz w:val="20"/>
                <w:szCs w:val="20"/>
                <w:lang w:eastAsia="zh-CN"/>
              </w:rPr>
              <w:t>）</w:t>
            </w:r>
          </w:p>
        </w:tc>
      </w:tr>
      <w:tr w:rsidR="008E0E2B" w:rsidRPr="000207AD" w14:paraId="29BBC517" w14:textId="77777777" w:rsidTr="008E0E2B">
        <w:tc>
          <w:tcPr>
            <w:tcW w:w="1478" w:type="dxa"/>
          </w:tcPr>
          <w:p w14:paraId="3F79CE69" w14:textId="77777777" w:rsidR="008E0E2B" w:rsidRPr="000207AD" w:rsidRDefault="008E0E2B" w:rsidP="00140C4F">
            <w:pPr>
              <w:rPr>
                <w:rFonts w:ascii="Times New Roman" w:eastAsia="黑体" w:hAnsi="Times New Roman" w:cs="Times New Roman"/>
                <w:b/>
                <w:spacing w:val="6"/>
                <w:sz w:val="20"/>
                <w:szCs w:val="20"/>
              </w:rPr>
            </w:pPr>
            <w:r w:rsidRPr="000207AD">
              <w:rPr>
                <w:rFonts w:ascii="Times New Roman" w:eastAsia="黑体" w:hAnsi="Times New Roman" w:cs="Times New Roman"/>
                <w:b/>
                <w:sz w:val="20"/>
                <w:szCs w:val="20"/>
              </w:rPr>
              <w:t>基因介绍</w:t>
            </w:r>
          </w:p>
        </w:tc>
        <w:tc>
          <w:tcPr>
            <w:tcW w:w="8739" w:type="dxa"/>
          </w:tcPr>
          <w:p w14:paraId="3EF074C0" w14:textId="77777777" w:rsidR="008E0E2B" w:rsidRPr="000207AD" w:rsidRDefault="008E0E2B" w:rsidP="00795306">
            <w:pPr>
              <w:jc w:val="both"/>
              <w:rPr>
                <w:rFonts w:ascii="Times New Roman" w:eastAsia="黑体" w:hAnsi="Times New Roman" w:cs="Times New Roman"/>
                <w:spacing w:val="6"/>
                <w:sz w:val="18"/>
                <w:szCs w:val="18"/>
                <w:lang w:eastAsia="zh-CN"/>
              </w:rPr>
            </w:pPr>
            <w:r w:rsidRPr="000207AD">
              <w:rPr>
                <w:rFonts w:ascii="Times New Roman" w:eastAsia="黑体" w:hAnsi="Times New Roman" w:cs="Times New Roman"/>
                <w:sz w:val="18"/>
                <w:szCs w:val="18"/>
                <w:lang w:eastAsia="zh-CN"/>
              </w:rPr>
              <w:t>微卫星（</w:t>
            </w:r>
            <w:r w:rsidRPr="000207AD">
              <w:rPr>
                <w:rFonts w:ascii="Times New Roman" w:eastAsia="黑体" w:hAnsi="Times New Roman" w:cs="Times New Roman"/>
                <w:sz w:val="18"/>
                <w:szCs w:val="18"/>
                <w:lang w:eastAsia="zh-CN"/>
              </w:rPr>
              <w:t>Microsatellite</w:t>
            </w:r>
            <w:r w:rsidRPr="000207AD">
              <w:rPr>
                <w:rFonts w:ascii="Times New Roman" w:eastAsia="黑体" w:hAnsi="Times New Roman" w:cs="Times New Roman"/>
                <w:sz w:val="18"/>
                <w:szCs w:val="18"/>
                <w:lang w:eastAsia="zh-CN"/>
              </w:rPr>
              <w:t>）又称简单重复序列（</w:t>
            </w:r>
            <w:r w:rsidRPr="000207AD">
              <w:rPr>
                <w:rFonts w:ascii="Times New Roman" w:eastAsia="黑体" w:hAnsi="Times New Roman" w:cs="Times New Roman"/>
                <w:sz w:val="18"/>
                <w:szCs w:val="18"/>
                <w:lang w:eastAsia="zh-CN"/>
              </w:rPr>
              <w:t>SSR</w:t>
            </w:r>
            <w:r w:rsidRPr="000207AD">
              <w:rPr>
                <w:rFonts w:ascii="Times New Roman" w:eastAsia="黑体" w:hAnsi="Times New Roman" w:cs="Times New Roman"/>
                <w:sz w:val="18"/>
                <w:szCs w:val="18"/>
                <w:lang w:eastAsia="zh-CN"/>
              </w:rPr>
              <w:t>），是指遍布于人类基因组中的短串联重复序列，一般由</w:t>
            </w:r>
            <w:r w:rsidRPr="000207AD">
              <w:rPr>
                <w:rFonts w:ascii="Times New Roman" w:eastAsia="黑体" w:hAnsi="Times New Roman" w:cs="Times New Roman"/>
                <w:sz w:val="18"/>
                <w:szCs w:val="18"/>
                <w:lang w:eastAsia="zh-CN"/>
              </w:rPr>
              <w:t>1-6</w:t>
            </w:r>
            <w:r w:rsidRPr="000207AD">
              <w:rPr>
                <w:rFonts w:ascii="Times New Roman" w:eastAsia="黑体" w:hAnsi="Times New Roman" w:cs="Times New Roman"/>
                <w:sz w:val="18"/>
                <w:szCs w:val="18"/>
                <w:lang w:eastAsia="zh-CN"/>
              </w:rPr>
              <w:t>个核苷酸组成。</w:t>
            </w:r>
            <w:r w:rsidRPr="000207AD">
              <w:rPr>
                <w:rFonts w:ascii="Times New Roman" w:eastAsia="黑体" w:hAnsi="Times New Roman" w:cs="Times New Roman"/>
                <w:sz w:val="18"/>
                <w:szCs w:val="18"/>
                <w:lang w:eastAsia="zh-CN"/>
              </w:rPr>
              <w:t>DNA</w:t>
            </w:r>
            <w:r w:rsidRPr="000207AD">
              <w:rPr>
                <w:rFonts w:ascii="Times New Roman" w:eastAsia="黑体" w:hAnsi="Times New Roman" w:cs="Times New Roman"/>
                <w:sz w:val="18"/>
                <w:szCs w:val="18"/>
                <w:lang w:eastAsia="zh-CN"/>
              </w:rPr>
              <w:t>复制时，肿瘤细胞内的微卫星由于重复单位的插入或缺失而造成的微卫星长度的变化，称为微卫星不稳定性（</w:t>
            </w:r>
            <w:r w:rsidRPr="000207AD">
              <w:rPr>
                <w:rFonts w:ascii="Times New Roman" w:eastAsia="黑体" w:hAnsi="Times New Roman" w:cs="Times New Roman"/>
                <w:sz w:val="18"/>
                <w:szCs w:val="18"/>
                <w:lang w:eastAsia="zh-CN"/>
              </w:rPr>
              <w:t>Microsatellite Instability, MSI</w:t>
            </w:r>
            <w:r w:rsidRPr="000207AD">
              <w:rPr>
                <w:rFonts w:ascii="Times New Roman" w:eastAsia="黑体" w:hAnsi="Times New Roman" w:cs="Times New Roman"/>
                <w:sz w:val="18"/>
                <w:szCs w:val="18"/>
                <w:lang w:eastAsia="zh-CN"/>
              </w:rPr>
              <w:t>）。大量研究表明，</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是由错配修复（</w:t>
            </w:r>
            <w:r w:rsidRPr="000207AD">
              <w:rPr>
                <w:rFonts w:ascii="Times New Roman" w:eastAsia="黑体" w:hAnsi="Times New Roman" w:cs="Times New Roman"/>
                <w:sz w:val="18"/>
                <w:szCs w:val="18"/>
                <w:lang w:eastAsia="zh-CN"/>
              </w:rPr>
              <w:t>mismatch repair</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）基因突变或功能缺陷引起的（</w:t>
            </w:r>
            <w:r w:rsidRPr="000207AD">
              <w:rPr>
                <w:rFonts w:ascii="Times New Roman" w:eastAsia="黑体" w:hAnsi="Times New Roman" w:cs="Times New Roman"/>
                <w:sz w:val="18"/>
                <w:szCs w:val="18"/>
                <w:lang w:eastAsia="zh-CN"/>
              </w:rPr>
              <w:t>PMID:25701956</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在多种癌种中被发现，包括子宫内膜癌、结直肠癌和胃腺癌等。据报道，</w:t>
            </w:r>
            <w:r w:rsidRPr="000207AD">
              <w:rPr>
                <w:rFonts w:ascii="Times New Roman" w:eastAsia="黑体" w:hAnsi="Times New Roman" w:cs="Times New Roman"/>
                <w:sz w:val="18"/>
                <w:szCs w:val="18"/>
                <w:lang w:eastAsia="zh-CN"/>
              </w:rPr>
              <w:t>10%-15%</w:t>
            </w:r>
            <w:r w:rsidRPr="000207AD">
              <w:rPr>
                <w:rFonts w:ascii="Times New Roman" w:eastAsia="黑体" w:hAnsi="Times New Roman" w:cs="Times New Roman"/>
                <w:sz w:val="18"/>
                <w:szCs w:val="18"/>
                <w:lang w:eastAsia="zh-CN"/>
              </w:rPr>
              <w:t>的散发性结直肠癌患者存在</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PMID:15528785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指南明确推荐所有结直肠癌患者均需考虑做</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或</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检测。临床上也已将</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作为结直肠癌及其他实体瘤预后和制定辅助治疗方案的重要分子标志物。</w:t>
            </w:r>
            <w:r w:rsidRPr="000207AD">
              <w:rPr>
                <w:rFonts w:ascii="Times New Roman" w:eastAsia="黑体" w:hAnsi="Times New Roman" w:cs="Times New Roman"/>
                <w:sz w:val="18"/>
                <w:szCs w:val="18"/>
                <w:lang w:eastAsia="zh-CN"/>
              </w:rPr>
              <w:t>FDA</w:t>
            </w:r>
            <w:r w:rsidRPr="000207AD">
              <w:rPr>
                <w:rFonts w:ascii="Times New Roman" w:eastAsia="黑体" w:hAnsi="Times New Roman" w:cs="Times New Roman"/>
                <w:sz w:val="18"/>
                <w:szCs w:val="18"/>
                <w:lang w:eastAsia="zh-CN"/>
              </w:rPr>
              <w:t>已批准纳武利尤单抗、纳武利尤单抗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伊匹木单抗、帕博利珠单抗用于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的结直肠癌、子宫内膜癌、肾细胞癌等的治疗。</w:t>
            </w:r>
          </w:p>
        </w:tc>
      </w:tr>
      <w:tr w:rsidR="008E0E2B" w:rsidRPr="000207AD" w14:paraId="0CF640F5" w14:textId="77777777" w:rsidTr="008E0E2B">
        <w:tc>
          <w:tcPr>
            <w:tcW w:w="1478" w:type="dxa"/>
          </w:tcPr>
          <w:p w14:paraId="2384C6F1" w14:textId="77777777" w:rsidR="008E0E2B" w:rsidRPr="000207AD" w:rsidRDefault="008E0E2B" w:rsidP="00140C4F">
            <w:pPr>
              <w:rPr>
                <w:rFonts w:ascii="Times New Roman" w:eastAsia="黑体" w:hAnsi="Times New Roman" w:cs="Times New Roman"/>
                <w:b/>
                <w:sz w:val="20"/>
                <w:szCs w:val="20"/>
              </w:rPr>
            </w:pPr>
            <w:r w:rsidRPr="000207AD">
              <w:rPr>
                <w:rFonts w:ascii="Times New Roman" w:eastAsia="黑体" w:hAnsi="Times New Roman" w:cs="Times New Roman"/>
                <w:b/>
                <w:sz w:val="20"/>
                <w:szCs w:val="20"/>
              </w:rPr>
              <w:t>研究证据</w:t>
            </w:r>
          </w:p>
        </w:tc>
        <w:tc>
          <w:tcPr>
            <w:tcW w:w="8739" w:type="dxa"/>
          </w:tcPr>
          <w:p w14:paraId="37D0DF3F"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msi.evi_sum.evi_split.Predictive_merge%}</w:t>
            </w:r>
          </w:p>
          <w:p w14:paraId="6311499A" w14:textId="0CF19C01"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msi.evi_sum.evi_split.Predictive_merge %}</w:t>
            </w:r>
          </w:p>
          <w:p w14:paraId="2941915B" w14:textId="283F2B51"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{{b.regimen_name}}</w:t>
            </w:r>
            <w:r w:rsidRPr="000207AD">
              <w:rPr>
                <w:rFonts w:ascii="Times New Roman" w:eastAsia="黑体" w:hAnsi="Times New Roman" w:cs="Times New Roman"/>
                <w:b/>
                <w:bCs/>
                <w:sz w:val="18"/>
                <w:szCs w:val="18"/>
              </w:rPr>
              <w:t>：</w:t>
            </w:r>
          </w:p>
          <w:p w14:paraId="537225ED"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5D25D514"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F6C5442"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9E92258"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msi.evi_sum.evi_split.Prognostic%}</w:t>
            </w:r>
          </w:p>
          <w:p w14:paraId="0FD776EB" w14:textId="43C2683A"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msi.evi_sum.evi_split.Prognostic %}</w:t>
            </w:r>
          </w:p>
          <w:p w14:paraId="57F9CCE4" w14:textId="1A6D850A"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预后相关：</w:t>
            </w:r>
          </w:p>
          <w:p w14:paraId="25363786"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BFCCA5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BEB9AC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89E04C9"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msi.evi_sum.evi_split.Diagnostic%}</w:t>
            </w:r>
          </w:p>
          <w:p w14:paraId="212A5ED9" w14:textId="77D63BB5"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msi.evi_sum.evi_split.Diagnostic %}</w:t>
            </w:r>
          </w:p>
          <w:p w14:paraId="71857DC6" w14:textId="76959677"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辅助诊断相关：</w:t>
            </w:r>
          </w:p>
          <w:p w14:paraId="2937180E"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41A2A621"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7CC200D" w14:textId="77777777" w:rsidR="008E0E2B" w:rsidRPr="000207AD" w:rsidRDefault="008E0E2B" w:rsidP="00795306">
            <w:pPr>
              <w:jc w:val="both"/>
              <w:rPr>
                <w:rFonts w:ascii="Times New Roman" w:eastAsia="黑体" w:hAnsi="Times New Roman" w:cs="Times New Roman"/>
                <w:color w:val="000000" w:themeColor="text1"/>
                <w:sz w:val="18"/>
                <w:szCs w:val="18"/>
              </w:rPr>
            </w:pPr>
            <w:r w:rsidRPr="000207AD">
              <w:rPr>
                <w:rFonts w:ascii="Times New Roman" w:eastAsia="黑体" w:hAnsi="Times New Roman" w:cs="Times New Roman"/>
                <w:sz w:val="18"/>
                <w:szCs w:val="18"/>
              </w:rPr>
              <w:t>{%p endif%}</w:t>
            </w:r>
          </w:p>
        </w:tc>
      </w:tr>
    </w:tbl>
    <w:p w14:paraId="65EED403" w14:textId="77777777" w:rsidR="00066C9C" w:rsidRDefault="00066C9C" w:rsidP="009E358D">
      <w:pPr>
        <w:overflowPunct w:val="0"/>
        <w:spacing w:line="360" w:lineRule="auto"/>
        <w:rPr>
          <w:rFonts w:ascii="Times New Roman" w:eastAsia="黑体" w:hAnsi="Times New Roman" w:cs="Times New Roman"/>
          <w:color w:val="000000" w:themeColor="text1"/>
          <w:sz w:val="16"/>
          <w:szCs w:val="16"/>
          <w:lang w:eastAsia="zh-CN"/>
        </w:rPr>
      </w:pPr>
    </w:p>
    <w:p w14:paraId="01D1EE2A" w14:textId="164856A0" w:rsidR="00A54539" w:rsidRPr="000207AD" w:rsidRDefault="008E0E2B"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36B4888C" w14:textId="5628B0A4" w:rsidR="0034255C" w:rsidRPr="000207AD" w:rsidRDefault="0034255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var.knb%}</w:t>
      </w:r>
    </w:p>
    <w:tbl>
      <w:tblPr>
        <w:tblStyle w:val="CP200"/>
        <w:tblW w:w="5000" w:type="pct"/>
        <w:jc w:val="center"/>
        <w:tblLayout w:type="fixed"/>
        <w:tblLook w:val="04A0" w:firstRow="1" w:lastRow="0" w:firstColumn="1" w:lastColumn="0" w:noHBand="0" w:noVBand="1"/>
      </w:tblPr>
      <w:tblGrid>
        <w:gridCol w:w="1441"/>
        <w:gridCol w:w="9059"/>
      </w:tblGrid>
      <w:tr w:rsidR="009B2D86" w:rsidRPr="000207AD" w14:paraId="67ECDB10"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3601B9" w14:textId="77777777" w:rsidR="009B2D86" w:rsidRPr="000207AD" w:rsidRDefault="009B2D86"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bCs/>
                <w:color w:val="auto"/>
                <w:sz w:val="20"/>
                <w:szCs w:val="20"/>
              </w:rPr>
              <w:t xml:space="preserve">KRAS/NRAS/BRAF V600E </w:t>
            </w:r>
            <w:r w:rsidRPr="000207AD">
              <w:rPr>
                <w:rFonts w:ascii="Times New Roman" w:eastAsia="黑体" w:hAnsi="Times New Roman" w:cs="Times New Roman"/>
                <w:bCs/>
                <w:color w:val="auto"/>
                <w:sz w:val="20"/>
                <w:szCs w:val="20"/>
              </w:rPr>
              <w:t>野生型</w:t>
            </w:r>
          </w:p>
        </w:tc>
      </w:tr>
      <w:tr w:rsidR="009B2D86" w:rsidRPr="000207AD" w14:paraId="47C3930F" w14:textId="77777777" w:rsidTr="00B81EFC">
        <w:trPr>
          <w:trHeight w:val="397"/>
          <w:jc w:val="center"/>
        </w:trPr>
        <w:tc>
          <w:tcPr>
            <w:tcW w:w="1418" w:type="dxa"/>
          </w:tcPr>
          <w:p w14:paraId="049CF23F"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基因介绍</w:t>
            </w:r>
          </w:p>
        </w:tc>
        <w:tc>
          <w:tcPr>
            <w:tcW w:w="8914" w:type="dxa"/>
          </w:tcPr>
          <w:p w14:paraId="140610EA" w14:textId="77777777" w:rsidR="009B2D86" w:rsidRPr="000207AD" w:rsidRDefault="009B2D86" w:rsidP="005A10CC">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基因是人体内最为常见的原癌基因，其负责编码的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蛋白在细胞内的信号通路中起着信号转导作用，</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突变在多种肿瘤中均有发生，比如在肺癌中约占</w:t>
            </w:r>
            <w:r w:rsidRPr="000207AD">
              <w:rPr>
                <w:rFonts w:ascii="Times New Roman" w:eastAsia="黑体" w:hAnsi="Times New Roman" w:cs="Times New Roman"/>
                <w:sz w:val="18"/>
                <w:szCs w:val="18"/>
                <w:lang w:eastAsia="zh-CN"/>
              </w:rPr>
              <w:t>15–25%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18794081</w:t>
            </w:r>
            <w:r w:rsidRPr="000207AD">
              <w:rPr>
                <w:rFonts w:ascii="Times New Roman" w:eastAsia="黑体" w:hAnsi="Times New Roman" w:cs="Times New Roman"/>
                <w:sz w:val="18"/>
                <w:szCs w:val="18"/>
                <w:lang w:eastAsia="zh-CN"/>
              </w:rPr>
              <w:t>），在结直肠癌中高达</w:t>
            </w:r>
            <w:r w:rsidRPr="000207AD">
              <w:rPr>
                <w:rFonts w:ascii="Times New Roman" w:eastAsia="黑体" w:hAnsi="Times New Roman" w:cs="Times New Roman"/>
                <w:sz w:val="18"/>
                <w:szCs w:val="18"/>
                <w:lang w:eastAsia="zh-CN"/>
              </w:rPr>
              <w:t>40%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19679400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基因同</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HRAS</w:t>
            </w:r>
            <w:r w:rsidRPr="000207AD">
              <w:rPr>
                <w:rFonts w:ascii="Times New Roman" w:eastAsia="黑体" w:hAnsi="Times New Roman" w:cs="Times New Roman"/>
                <w:sz w:val="18"/>
                <w:szCs w:val="18"/>
                <w:lang w:eastAsia="zh-CN"/>
              </w:rPr>
              <w:t>基因一样隶属于</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基因家族，其负责编码的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蛋白在多种细胞信号通</w:t>
            </w:r>
            <w:r w:rsidRPr="000207AD">
              <w:rPr>
                <w:rFonts w:ascii="Times New Roman" w:eastAsia="黑体" w:hAnsi="Times New Roman" w:cs="Times New Roman"/>
                <w:sz w:val="18"/>
                <w:szCs w:val="18"/>
                <w:lang w:eastAsia="zh-CN"/>
              </w:rPr>
              <w:lastRenderedPageBreak/>
              <w:t>路中起着信号转导作用，在细胞的生存与增殖等活动中处于重要位置。</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在结直肠癌患者中的突变率相对较高，约为</w:t>
            </w:r>
            <w:r w:rsidRPr="000207AD">
              <w:rPr>
                <w:rFonts w:ascii="Times New Roman" w:eastAsia="黑体" w:hAnsi="Times New Roman" w:cs="Times New Roman"/>
                <w:sz w:val="18"/>
                <w:szCs w:val="18"/>
                <w:lang w:eastAsia="zh-CN"/>
              </w:rPr>
              <w:t>1</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6%</w:t>
            </w:r>
            <w:r w:rsidRPr="000207AD">
              <w:rPr>
                <w:rFonts w:ascii="Times New Roman" w:eastAsia="黑体" w:hAnsi="Times New Roman" w:cs="Times New Roman"/>
                <w:sz w:val="18"/>
                <w:szCs w:val="18"/>
                <w:lang w:eastAsia="zh-CN"/>
              </w:rPr>
              <w:t>，主要发生位置为</w:t>
            </w:r>
            <w:r w:rsidRPr="000207AD">
              <w:rPr>
                <w:rFonts w:ascii="Times New Roman" w:eastAsia="黑体" w:hAnsi="Times New Roman" w:cs="Times New Roman"/>
                <w:sz w:val="18"/>
                <w:szCs w:val="18"/>
                <w:lang w:eastAsia="zh-CN"/>
              </w:rPr>
              <w:t>2</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4</w:t>
            </w:r>
            <w:r w:rsidRPr="000207AD">
              <w:rPr>
                <w:rFonts w:ascii="Times New Roman" w:eastAsia="黑体" w:hAnsi="Times New Roman" w:cs="Times New Roman"/>
                <w:sz w:val="18"/>
                <w:szCs w:val="18"/>
                <w:lang w:eastAsia="zh-CN"/>
              </w:rPr>
              <w:t>号外显子，同时</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也是结直肠癌中重要的分子标志之一。</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，又名丝氨酸</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苏氨酸激酶，其在丝裂原活化蛋白激酶（</w:t>
            </w:r>
            <w:r w:rsidRPr="000207AD">
              <w:rPr>
                <w:rFonts w:ascii="Times New Roman" w:eastAsia="黑体" w:hAnsi="Times New Roman" w:cs="Times New Roman"/>
                <w:sz w:val="18"/>
                <w:szCs w:val="18"/>
                <w:lang w:eastAsia="zh-CN"/>
              </w:rPr>
              <w:t>MAPK</w:t>
            </w:r>
            <w:r w:rsidRPr="000207AD">
              <w:rPr>
                <w:rFonts w:ascii="Times New Roman" w:eastAsia="黑体" w:hAnsi="Times New Roman" w:cs="Times New Roman"/>
                <w:sz w:val="18"/>
                <w:szCs w:val="18"/>
                <w:lang w:eastAsia="zh-CN"/>
              </w:rPr>
              <w:t>）级联（</w:t>
            </w:r>
            <w:r w:rsidRPr="000207AD">
              <w:rPr>
                <w:rFonts w:ascii="Times New Roman" w:eastAsia="黑体" w:hAnsi="Times New Roman" w:cs="Times New Roman"/>
                <w:sz w:val="18"/>
                <w:szCs w:val="18"/>
                <w:lang w:eastAsia="zh-CN"/>
              </w:rPr>
              <w:t>PMID:15520807</w:t>
            </w:r>
            <w:r w:rsidRPr="000207AD">
              <w:rPr>
                <w:rFonts w:ascii="Times New Roman" w:eastAsia="黑体" w:hAnsi="Times New Roman" w:cs="Times New Roman"/>
                <w:sz w:val="18"/>
                <w:szCs w:val="18"/>
                <w:lang w:eastAsia="zh-CN"/>
              </w:rPr>
              <w:t>）的调节中起关键作用。</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基因突变在多种肿瘤中均有报道，包括黑色素瘤（</w:t>
            </w:r>
            <w:r w:rsidRPr="000207AD">
              <w:rPr>
                <w:rFonts w:ascii="Times New Roman" w:eastAsia="黑体" w:hAnsi="Times New Roman" w:cs="Times New Roman"/>
                <w:sz w:val="18"/>
                <w:szCs w:val="18"/>
                <w:lang w:eastAsia="zh-CN"/>
              </w:rPr>
              <w:t>PMID:12068308</w:t>
            </w:r>
            <w:r w:rsidRPr="000207AD">
              <w:rPr>
                <w:rFonts w:ascii="Times New Roman" w:eastAsia="黑体" w:hAnsi="Times New Roman" w:cs="Times New Roman"/>
                <w:sz w:val="18"/>
                <w:szCs w:val="18"/>
                <w:lang w:eastAsia="zh-CN"/>
              </w:rPr>
              <w:t>）、肺癌、结直肠癌（</w:t>
            </w:r>
            <w:r w:rsidRPr="000207AD">
              <w:rPr>
                <w:rFonts w:ascii="Times New Roman" w:eastAsia="黑体" w:hAnsi="Times New Roman" w:cs="Times New Roman"/>
                <w:sz w:val="18"/>
                <w:szCs w:val="18"/>
                <w:lang w:eastAsia="zh-CN"/>
              </w:rPr>
              <w:t>PMID:19537845</w:t>
            </w:r>
            <w:r w:rsidRPr="000207AD">
              <w:rPr>
                <w:rFonts w:ascii="Times New Roman" w:eastAsia="黑体" w:hAnsi="Times New Roman" w:cs="Times New Roman"/>
                <w:sz w:val="18"/>
                <w:szCs w:val="18"/>
                <w:lang w:eastAsia="zh-CN"/>
              </w:rPr>
              <w:t>）等，是一种常见的原癌基因。</w:t>
            </w:r>
          </w:p>
        </w:tc>
      </w:tr>
      <w:tr w:rsidR="009B2D86" w:rsidRPr="000207AD" w14:paraId="7C8A0E2B" w14:textId="77777777" w:rsidTr="00B81EFC">
        <w:trPr>
          <w:trHeight w:val="397"/>
          <w:jc w:val="center"/>
        </w:trPr>
        <w:tc>
          <w:tcPr>
            <w:tcW w:w="1418" w:type="dxa"/>
          </w:tcPr>
          <w:p w14:paraId="34ED8D2D"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lastRenderedPageBreak/>
              <w:t>变异解读</w:t>
            </w:r>
          </w:p>
        </w:tc>
        <w:tc>
          <w:tcPr>
            <w:tcW w:w="8914" w:type="dxa"/>
          </w:tcPr>
          <w:p w14:paraId="184DD250" w14:textId="77777777" w:rsidR="009B2D86" w:rsidRPr="000207AD" w:rsidRDefault="009B2D86" w:rsidP="007F7F33">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tc>
      </w:tr>
      <w:tr w:rsidR="009B2D86" w:rsidRPr="000207AD" w14:paraId="4D7DFC20" w14:textId="77777777" w:rsidTr="00B81EFC">
        <w:trPr>
          <w:trHeight w:val="397"/>
          <w:jc w:val="center"/>
        </w:trPr>
        <w:tc>
          <w:tcPr>
            <w:tcW w:w="1418" w:type="dxa"/>
          </w:tcPr>
          <w:p w14:paraId="574E6FEC" w14:textId="72584A55" w:rsidR="009B2D86" w:rsidRPr="000207AD" w:rsidRDefault="00C05892" w:rsidP="009E358D">
            <w:pPr>
              <w:overflowPunct w:val="0"/>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研究证据</w:t>
            </w:r>
          </w:p>
        </w:tc>
        <w:tc>
          <w:tcPr>
            <w:tcW w:w="8914" w:type="dxa"/>
          </w:tcPr>
          <w:p w14:paraId="77288493" w14:textId="77777777" w:rsidR="009B2D86" w:rsidRPr="000207AD" w:rsidRDefault="009B2D86" w:rsidP="005A10CC">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w:t>
            </w:r>
          </w:p>
          <w:p w14:paraId="6873056B" w14:textId="77777777" w:rsidR="009B2D86" w:rsidRPr="000207AD" w:rsidRDefault="009B2D86" w:rsidP="00E36F79">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var.knb.evi_sum.evi_split.Predictive_merge%}</w:t>
            </w:r>
          </w:p>
          <w:p w14:paraId="1FA3CA3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var.knb.evi_sum.evi_split.Predictive_merge%}</w:t>
            </w:r>
          </w:p>
          <w:p w14:paraId="13472EF6" w14:textId="45719CF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99077FD" w14:textId="37ECD229"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6581BF8"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5D35EAFC"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884A2FB"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var.knb.evi_sum.evi_split.Prognostic%}</w:t>
            </w:r>
          </w:p>
          <w:p w14:paraId="136D646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var.knb.evi_sum.evi_split.Prognostic %}</w:t>
            </w:r>
          </w:p>
          <w:p w14:paraId="5B252A18" w14:textId="329E8EDC"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66B2A381" w14:textId="2CE1527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E377A0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150790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73F63A5"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var.knb.evi_sum.evi_split.Diagnostic%}</w:t>
            </w:r>
          </w:p>
          <w:p w14:paraId="05DE9EF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var.knb.evi_sum.evi_split.Diagnostic %}</w:t>
            </w:r>
          </w:p>
          <w:p w14:paraId="3928ED40" w14:textId="07DB687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4884298A" w14:textId="3BCCC18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113A707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9FA780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8DC623D"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9B19DF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5E06FF5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013749F9" w14:textId="77777777" w:rsidR="00066C9C" w:rsidRDefault="00066C9C" w:rsidP="009E358D">
      <w:pPr>
        <w:overflowPunct w:val="0"/>
        <w:rPr>
          <w:rFonts w:ascii="Times New Roman" w:eastAsia="黑体" w:hAnsi="Times New Roman" w:cs="Times New Roman"/>
          <w:sz w:val="16"/>
          <w:szCs w:val="16"/>
        </w:rPr>
      </w:pPr>
    </w:p>
    <w:p w14:paraId="23F76E2A" w14:textId="411D9047"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3906A000" w14:textId="77777777"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for a in var.var_somatic.level_I+var.var_somatic.level_II%}</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074B66EF"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E34F57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a.bio_category==”Snvindel”%}</w:t>
            </w:r>
          </w:p>
          <w:p w14:paraId="60BAC647"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{{a.gene_region}} {{a.hgvs_c}}{%if a.hgvs_p!=”p.?”%} {{a.hgvs_p}}{%endif%}</w:t>
            </w:r>
          </w:p>
          <w:p w14:paraId="78557405"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a.bio_category==”Cnv”%}</w:t>
            </w:r>
          </w:p>
          <w:p w14:paraId="0150E90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扩增</w:t>
            </w:r>
          </w:p>
          <w:p w14:paraId="1808FCFA"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a.bio_category==”Sv” or a.bio_category==”PSeqRnaSv”%}</w:t>
            </w:r>
          </w:p>
          <w:p w14:paraId="2BDDBC38"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{%if a.five_prime_gene ==”MET” and a.three_prime_gene ==”MET”%}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skipping{%else%}</w:t>
            </w:r>
            <w:r w:rsidRPr="000207AD">
              <w:rPr>
                <w:rFonts w:ascii="Times New Roman" w:eastAsia="黑体" w:hAnsi="Times New Roman" w:cs="Times New Roman"/>
                <w:i/>
                <w:iCs/>
                <w:color w:val="auto"/>
                <w:sz w:val="20"/>
                <w:szCs w:val="20"/>
              </w:rPr>
              <w:t>{{a.five_prime_gene}}-{{a.three_prime_gene}}</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融合</w:t>
            </w:r>
            <w:r w:rsidRPr="000207AD">
              <w:rPr>
                <w:rFonts w:ascii="Times New Roman" w:eastAsia="黑体" w:hAnsi="Times New Roman" w:cs="Times New Roman"/>
                <w:color w:val="auto"/>
                <w:sz w:val="20"/>
                <w:szCs w:val="20"/>
              </w:rPr>
              <w:t>{%endif%}</w:t>
            </w:r>
          </w:p>
          <w:p w14:paraId="748A7490"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endif%}</w:t>
            </w:r>
          </w:p>
          <w:p w14:paraId="7EA6B40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a.judge_mergeMET%}</w:t>
            </w:r>
          </w:p>
          <w:p w14:paraId="5C56695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w:t>
            </w:r>
            <w:r w:rsidRPr="000207AD">
              <w:rPr>
                <w:rFonts w:ascii="Times New Roman" w:eastAsia="黑体" w:hAnsi="Times New Roman" w:cs="Times New Roman"/>
                <w:color w:val="auto"/>
                <w:sz w:val="20"/>
                <w:szCs w:val="20"/>
              </w:rPr>
              <w:t>）</w:t>
            </w:r>
          </w:p>
          <w:p w14:paraId="7A14B40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{%p endif%}</w:t>
            </w:r>
          </w:p>
        </w:tc>
      </w:tr>
      <w:tr w:rsidR="00A76719" w:rsidRPr="000207AD" w14:paraId="5BD028AC" w14:textId="77777777" w:rsidTr="00B81EFC">
        <w:trPr>
          <w:trHeight w:val="397"/>
          <w:jc w:val="center"/>
        </w:trPr>
        <w:tc>
          <w:tcPr>
            <w:tcW w:w="1418" w:type="dxa"/>
          </w:tcPr>
          <w:p w14:paraId="72B891FF"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2DC5E62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 in a.gene_symbol and (a.bio_category==”Sv” or a.bio_category == “PSeqRnaSv”)%}</w:t>
            </w:r>
          </w:p>
          <w:p w14:paraId="1C1B9CE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a.five_prime_gene != a.three_prime_gene %}</w:t>
            </w:r>
          </w:p>
          <w:p w14:paraId="6A5FBE08"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760A30DD"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{{a.three_prime_gene_function|e}}</w:t>
            </w:r>
          </w:p>
          <w:p w14:paraId="0001871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5A78FE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1847C2D9"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140AB5D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9EE6C4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{{a.gene_function|e}}</w:t>
            </w:r>
          </w:p>
          <w:p w14:paraId="4ABD50C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r w:rsidR="00A76719" w:rsidRPr="000207AD" w14:paraId="0198E939" w14:textId="77777777" w:rsidTr="00B81EFC">
        <w:trPr>
          <w:trHeight w:val="397"/>
          <w:jc w:val="center"/>
        </w:trPr>
        <w:tc>
          <w:tcPr>
            <w:tcW w:w="1418" w:type="dxa"/>
          </w:tcPr>
          <w:p w14:paraId="5BB53489"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lastRenderedPageBreak/>
              <w:t>变异解读</w:t>
            </w:r>
          </w:p>
        </w:tc>
        <w:tc>
          <w:tcPr>
            <w:tcW w:w="8914" w:type="dxa"/>
          </w:tcPr>
          <w:p w14:paraId="51AD54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{%if a.bio_category==”Sv”%}{%if a.five_prime_gene ==”MET” and a.three_prime_gene ==”MET”%}{{a.variant_desc_cn|e}}{{a.variant_interpret_cn|e}}{%else%}</w:t>
            </w:r>
            <w:r w:rsidRPr="000207AD">
              <w:rPr>
                <w:rFonts w:ascii="Times New Roman" w:eastAsia="黑体" w:hAnsi="Times New Roman" w:cs="Times New Roman"/>
                <w:sz w:val="18"/>
                <w:szCs w:val="18"/>
              </w:rPr>
              <w:t>本次检测到融合突变为</w:t>
            </w:r>
            <w:r w:rsidRPr="000207AD">
              <w:rPr>
                <w:rFonts w:ascii="Times New Roman" w:eastAsia="黑体" w:hAnsi="Times New Roman" w:cs="Times New Roman"/>
                <w:sz w:val="18"/>
                <w:szCs w:val="18"/>
              </w:rPr>
              <w:t>{{a.five_prime_gene}}-{{a.three_prime_gene}}</w:t>
            </w:r>
            <w:r w:rsidRPr="000207AD">
              <w:rPr>
                <w:rFonts w:ascii="Times New Roman" w:eastAsia="黑体" w:hAnsi="Times New Roman" w:cs="Times New Roman"/>
                <w:sz w:val="18"/>
                <w:szCs w:val="18"/>
              </w:rPr>
              <w:t>融合，融合模式为</w:t>
            </w:r>
            <w:r w:rsidRPr="000207AD">
              <w:rPr>
                <w:rFonts w:ascii="Times New Roman" w:eastAsia="黑体" w:hAnsi="Times New Roman" w:cs="Times New Roman"/>
                <w:sz w:val="18"/>
                <w:szCs w:val="18"/>
              </w:rPr>
              <w:t>{{a.var_desc_merge}}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{%endif%}{%else%}{{a.variant_desc_cn|e}}{{a.variant_interpret_cn|e}}{%endif%}{%if a.judge_mergeMET%}</w:t>
            </w:r>
            <w:r w:rsidRPr="000207AD">
              <w:rPr>
                <w:rFonts w:ascii="Times New Roman" w:eastAsia="黑体" w:hAnsi="Times New Roman" w:cs="Times New Roman"/>
                <w:sz w:val="18"/>
                <w:szCs w:val="18"/>
              </w:rPr>
              <w:t>本次实验在</w:t>
            </w:r>
            <w:r w:rsidRPr="000207AD">
              <w:rPr>
                <w:rFonts w:ascii="Times New Roman" w:eastAsia="黑体" w:hAnsi="Times New Roman" w:cs="Times New Roman"/>
                <w:sz w:val="18"/>
                <w:szCs w:val="18"/>
              </w:rPr>
              <w:t>RNA</w:t>
            </w:r>
            <w:r w:rsidRPr="000207AD">
              <w:rPr>
                <w:rFonts w:ascii="Times New Roman" w:eastAsia="黑体" w:hAnsi="Times New Roman" w:cs="Times New Roman"/>
                <w:sz w:val="18"/>
                <w:szCs w:val="18"/>
              </w:rPr>
              <w:t>水平也检测到</w:t>
            </w:r>
            <w:r w:rsidRPr="000207AD">
              <w:rPr>
                <w:rFonts w:ascii="Times New Roman" w:eastAsia="黑体" w:hAnsi="Times New Roman" w:cs="Times New Roman"/>
                <w:sz w:val="18"/>
                <w:szCs w:val="18"/>
              </w:rPr>
              <w:t>MET exon14 skipping</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w:t>
            </w:r>
          </w:p>
        </w:tc>
      </w:tr>
      <w:tr w:rsidR="00A76719" w:rsidRPr="000207AD" w14:paraId="385A59DD" w14:textId="77777777" w:rsidTr="00B81EFC">
        <w:trPr>
          <w:trHeight w:val="397"/>
          <w:jc w:val="center"/>
        </w:trPr>
        <w:tc>
          <w:tcPr>
            <w:tcW w:w="1418" w:type="dxa"/>
          </w:tcPr>
          <w:p w14:paraId="6237EE45" w14:textId="718E38D2"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16BCC09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w:t>
            </w:r>
          </w:p>
          <w:p w14:paraId="6235E30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a.evi_sum.evi_split.Predictive_merge%}</w:t>
            </w:r>
          </w:p>
          <w:p w14:paraId="48548D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a.evi_sum.evi_split.Predictive_merge%}</w:t>
            </w:r>
          </w:p>
          <w:p w14:paraId="2EABAD79" w14:textId="36450420"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ECE7CF3" w14:textId="7222733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029C68B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4569363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0522670"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a.evi_sum.evi_split.Prognostic%}</w:t>
            </w:r>
          </w:p>
          <w:p w14:paraId="1A997F9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a.evi_sum.evi_split.Prognostic %}</w:t>
            </w:r>
          </w:p>
          <w:p w14:paraId="03C83815" w14:textId="10BC2229"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0DC082B9" w14:textId="0B2ACB5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D63B5E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545DEF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488971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a.evi_sum.evi_split.Diagnostic%}</w:t>
            </w:r>
          </w:p>
          <w:p w14:paraId="4718CE2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a.evi_sum.evi_split.Diagnostic %}</w:t>
            </w:r>
          </w:p>
          <w:p w14:paraId="58D74A09" w14:textId="1C772CE7"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1DAA947A" w14:textId="331C1ED3"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340ED706"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385BDEB1"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77AFA2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3DB797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目前关于该变异的临床治疗实践尚不明确。</w:t>
            </w:r>
          </w:p>
          <w:p w14:paraId="15CEC4A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68A48071" w14:textId="77777777" w:rsidR="009A3361" w:rsidRDefault="009A3361" w:rsidP="009E358D">
      <w:pPr>
        <w:overflowPunct w:val="0"/>
        <w:rPr>
          <w:rFonts w:ascii="Times New Roman" w:eastAsia="黑体" w:hAnsi="Times New Roman" w:cs="Times New Roman"/>
          <w:sz w:val="16"/>
          <w:szCs w:val="16"/>
        </w:rPr>
      </w:pPr>
    </w:p>
    <w:p w14:paraId="408067F9" w14:textId="09E052A2"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endfor%}</w:t>
      </w:r>
    </w:p>
    <w:p w14:paraId="7F8FC932" w14:textId="63C429FE"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if not var.var_somatic.level_I+var.var_somatic.level_II and not var.knb</w:t>
      </w:r>
      <w:r w:rsidR="001D0FA7">
        <w:rPr>
          <w:rFonts w:ascii="Times New Roman" w:eastAsia="黑体" w:hAnsi="Times New Roman" w:cs="Times New Roman"/>
          <w:sz w:val="16"/>
          <w:szCs w:val="16"/>
        </w:rPr>
        <w:t xml:space="preserve"> </w:t>
      </w:r>
      <w:r w:rsidR="001D0FA7">
        <w:rPr>
          <w:rFonts w:ascii="Times New Roman" w:eastAsia="黑体" w:hAnsi="Times New Roman" w:cs="Times New Roman" w:hint="eastAsia"/>
          <w:sz w:val="16"/>
          <w:szCs w:val="16"/>
          <w:lang w:eastAsia="zh-CN"/>
        </w:rPr>
        <w:t>and</w:t>
      </w:r>
      <w:r w:rsidR="001D0FA7">
        <w:rPr>
          <w:rFonts w:ascii="Times New Roman" w:eastAsia="黑体" w:hAnsi="Times New Roman" w:cs="Times New Roman"/>
          <w:sz w:val="16"/>
          <w:szCs w:val="16"/>
        </w:rPr>
        <w:t xml:space="preserve"> msi.var_id == “MSS”</w:t>
      </w:r>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40993558"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A26766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w:t>
            </w:r>
          </w:p>
        </w:tc>
      </w:tr>
      <w:tr w:rsidR="00A76719" w:rsidRPr="000207AD" w14:paraId="1F477603" w14:textId="77777777" w:rsidTr="00B81EFC">
        <w:trPr>
          <w:trHeight w:val="397"/>
          <w:jc w:val="center"/>
        </w:trPr>
        <w:tc>
          <w:tcPr>
            <w:tcW w:w="1418" w:type="dxa"/>
          </w:tcPr>
          <w:p w14:paraId="50A04856"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3003DD2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4B349ABA" w14:textId="77777777" w:rsidTr="00B81EFC">
        <w:trPr>
          <w:trHeight w:val="397"/>
          <w:jc w:val="center"/>
        </w:trPr>
        <w:tc>
          <w:tcPr>
            <w:tcW w:w="1418" w:type="dxa"/>
          </w:tcPr>
          <w:p w14:paraId="138712F4"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变异解读</w:t>
            </w:r>
          </w:p>
        </w:tc>
        <w:tc>
          <w:tcPr>
            <w:tcW w:w="8914" w:type="dxa"/>
          </w:tcPr>
          <w:p w14:paraId="3FEEE78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50F5D947" w14:textId="77777777" w:rsidTr="00B81EFC">
        <w:trPr>
          <w:trHeight w:val="397"/>
          <w:jc w:val="center"/>
        </w:trPr>
        <w:tc>
          <w:tcPr>
            <w:tcW w:w="1418" w:type="dxa"/>
          </w:tcPr>
          <w:p w14:paraId="3C20C15D" w14:textId="0369EB7D"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4FA6E6EC"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bl>
    <w:p w14:paraId="438F733A" w14:textId="3D9B6EF9" w:rsidR="009B2D86"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64C9F267"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本部分仅对解读为</w:t>
      </w:r>
      <w:r w:rsidRPr="000207AD">
        <w:rPr>
          <w:rFonts w:ascii="Times New Roman" w:hAnsi="Times New Roman" w:cs="Times New Roman"/>
          <w:color w:val="000000" w:themeColor="text1"/>
          <w:sz w:val="16"/>
          <w:szCs w:val="16"/>
          <w:lang w:eastAsia="zh-CN"/>
        </w:rPr>
        <w:t>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明确临床意义、</w:t>
      </w:r>
      <w:r w:rsidRPr="000207AD">
        <w:rPr>
          <w:rFonts w:ascii="Times New Roman" w:hAnsi="Times New Roman" w:cs="Times New Roman"/>
          <w:color w:val="000000" w:themeColor="text1"/>
          <w:sz w:val="16"/>
          <w:szCs w:val="16"/>
          <w:lang w:eastAsia="zh-CN"/>
        </w:rPr>
        <w:t>II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潜在临床意义的变异进行详细解读。</w:t>
      </w:r>
      <w:r w:rsidRPr="000207AD">
        <w:rPr>
          <w:rFonts w:ascii="Times New Roman" w:hAnsi="Times New Roman" w:cs="Times New Roman"/>
          <w:b/>
          <w:bCs/>
          <w:color w:val="000000" w:themeColor="text1"/>
          <w:sz w:val="21"/>
          <w:szCs w:val="21"/>
          <w:lang w:eastAsia="zh-CN"/>
        </w:rPr>
        <w:t xml:space="preserve"> </w:t>
      </w:r>
    </w:p>
    <w:p w14:paraId="6A7FE0BE"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0B78A23F"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1</w:t>
      </w:r>
      <w:r w:rsidRPr="000207AD">
        <w:rPr>
          <w:rFonts w:ascii="Times New Roman" w:hAnsi="Times New Roman" w:cs="Times New Roman"/>
          <w:b/>
          <w:bCs/>
          <w:color w:val="000000" w:themeColor="text1"/>
          <w:sz w:val="21"/>
          <w:szCs w:val="21"/>
          <w:lang w:eastAsia="zh-CN"/>
        </w:rPr>
        <w:t>：数据质控</w:t>
      </w:r>
    </w:p>
    <w:tbl>
      <w:tblPr>
        <w:tblW w:w="5000" w:type="pct"/>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22"/>
        <w:gridCol w:w="2707"/>
        <w:gridCol w:w="3131"/>
        <w:gridCol w:w="3132"/>
      </w:tblGrid>
      <w:tr w:rsidR="00F92A03" w:rsidRPr="000207AD" w14:paraId="1BD00444" w14:textId="77777777" w:rsidTr="00896C6E">
        <w:trPr>
          <w:trHeight w:val="437"/>
          <w:jc w:val="center"/>
        </w:trPr>
        <w:tc>
          <w:tcPr>
            <w:tcW w:w="4229"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质控内容</w:t>
            </w:r>
          </w:p>
        </w:tc>
        <w:tc>
          <w:tcPr>
            <w:tcW w:w="313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质控标准</w:t>
            </w:r>
          </w:p>
        </w:tc>
        <w:tc>
          <w:tcPr>
            <w:tcW w:w="313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质控结果</w:t>
            </w:r>
          </w:p>
        </w:tc>
      </w:tr>
      <w:tr w:rsidR="00F92A03" w:rsidRPr="000207AD" w14:paraId="43E1664A" w14:textId="77777777" w:rsidTr="00896C6E">
        <w:trPr>
          <w:trHeight w:val="437"/>
          <w:jc w:val="center"/>
        </w:trPr>
        <w:tc>
          <w:tcPr>
            <w:tcW w:w="1522"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lang w:eastAsia="zh-CN"/>
              </w:rPr>
              <w:t>病理</w:t>
            </w:r>
            <w:r w:rsidRPr="00E35E6B">
              <w:rPr>
                <w:rFonts w:ascii="Times New Roman" w:eastAsia="黑体" w:hAnsi="Times New Roman" w:cs="Times New Roman"/>
                <w:b/>
                <w:bCs/>
                <w:color w:val="auto"/>
                <w:sz w:val="18"/>
                <w:szCs w:val="18"/>
              </w:rPr>
              <w:t>质控</w:t>
            </w:r>
          </w:p>
        </w:tc>
        <w:tc>
          <w:tcPr>
            <w:tcW w:w="2707"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肿瘤细胞含量</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1</w:t>
            </w:r>
          </w:p>
        </w:tc>
        <w:tc>
          <w:tcPr>
            <w:tcW w:w="313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≥20%</w:t>
            </w:r>
          </w:p>
        </w:tc>
        <w:tc>
          <w:tcPr>
            <w:tcW w:w="313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09ACA312" w:rsidR="00F92A03" w:rsidRPr="000207AD" w:rsidRDefault="00172A4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sample.tumor_content%}{{sample.tumor_content}}{%else%}{%if lib_quality_control and lib_quality_control.lib_dna_qc and lib_quality_control.lib_dna_qc.tumor_content%}{{lib_quality_control.lib_dna_qc.tumor_content}}{%endif%}{%endif%}</w:t>
            </w:r>
          </w:p>
        </w:tc>
      </w:tr>
      <w:tr w:rsidR="00F92A03" w:rsidRPr="000207AD" w14:paraId="5DE17278" w14:textId="77777777" w:rsidTr="00896C6E">
        <w:trPr>
          <w:trHeight w:val="419"/>
          <w:jc w:val="center"/>
        </w:trPr>
        <w:tc>
          <w:tcPr>
            <w:tcW w:w="1522" w:type="dxa"/>
            <w:vMerge w:val="restart"/>
            <w:tcBorders>
              <w:top w:val="nil"/>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5FFC037" w14:textId="6008A940" w:rsidR="00F92A03" w:rsidRPr="00E35E6B" w:rsidRDefault="00E35E6B" w:rsidP="009E358D">
            <w:pPr>
              <w:overflowPunct w:val="0"/>
              <w:jc w:val="center"/>
              <w:rPr>
                <w:rFonts w:ascii="Times New Roman" w:eastAsia="黑体" w:hAnsi="Times New Roman" w:cs="Times New Roman"/>
                <w:b/>
                <w:bCs/>
                <w:color w:val="auto"/>
                <w:sz w:val="18"/>
                <w:szCs w:val="18"/>
                <w:lang w:eastAsia="zh-CN"/>
              </w:rPr>
            </w:pPr>
            <w:r w:rsidRPr="00E35E6B">
              <w:rPr>
                <w:rFonts w:ascii="Times New Roman" w:eastAsia="黑体" w:hAnsi="Times New Roman" w:cs="Times New Roman" w:hint="eastAsia"/>
                <w:b/>
                <w:bCs/>
                <w:color w:val="auto"/>
                <w:sz w:val="18"/>
                <w:szCs w:val="18"/>
                <w:lang w:eastAsia="zh-CN"/>
              </w:rPr>
              <w:t>D</w:t>
            </w:r>
            <w:r w:rsidRPr="00E35E6B">
              <w:rPr>
                <w:rFonts w:ascii="Times New Roman" w:eastAsia="黑体" w:hAnsi="Times New Roman" w:cs="Times New Roman"/>
                <w:b/>
                <w:bCs/>
                <w:color w:val="auto"/>
                <w:sz w:val="18"/>
                <w:szCs w:val="18"/>
                <w:lang w:eastAsia="zh-CN"/>
              </w:rPr>
              <w:t>NA</w:t>
            </w:r>
            <w:r w:rsidRPr="00E35E6B">
              <w:rPr>
                <w:rFonts w:ascii="Times New Roman" w:eastAsia="黑体" w:hAnsi="Times New Roman" w:cs="Times New Roman" w:hint="eastAsia"/>
                <w:b/>
                <w:bCs/>
                <w:color w:val="auto"/>
                <w:sz w:val="18"/>
                <w:szCs w:val="18"/>
                <w:lang w:eastAsia="zh-CN"/>
              </w:rPr>
              <w:t>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D2AF841"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2</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E47A10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≥4.3</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29FADA" w14:textId="14013E53" w:rsidR="00F92A03" w:rsidRPr="000207AD" w:rsidRDefault="00EF4E6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w:t>
            </w:r>
            <w:r w:rsidR="00500BD8"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%}{{lib_quality_control.lib_dna_qc.</w:t>
            </w:r>
            <w:r w:rsidR="00B9028E"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|replace(“.00”,””)}}{%else%}{%endif%}</w:t>
            </w:r>
          </w:p>
        </w:tc>
      </w:tr>
      <w:tr w:rsidR="00F92A03" w:rsidRPr="000207AD" w14:paraId="08BB7C89"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438B95E"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3</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5DEEC7F4" w:rsidR="00F92A03" w:rsidRPr="000207AD" w:rsidRDefault="00F2376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lib_quality_control.lib_dna_qc.dna_qty%}{{lib_quality_control.lib_dna_qc.dna_qty|replace(“.00”,””)}}{%else%}{%endif%}</w:t>
            </w:r>
          </w:p>
        </w:tc>
      </w:tr>
      <w:tr w:rsidR="00F92A03" w:rsidRPr="000207AD" w14:paraId="649C2D24"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99FC5D5"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E0A46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4</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65486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D74016" w14:textId="152B6848" w:rsidR="00F92A03" w:rsidRPr="000207AD" w:rsidRDefault="00634DA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2B187B"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%}{{lib_quality_control.</w:t>
            </w:r>
            <w:r w:rsidR="00172624">
              <w:t xml:space="preserve"> </w:t>
            </w:r>
            <w:r w:rsidR="00172624" w:rsidRPr="00172624">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76187F"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|replace(“.00”,””)}}{%else%}{%endif%}</w:t>
            </w:r>
          </w:p>
        </w:tc>
      </w:tr>
      <w:tr w:rsidR="00F92A03" w:rsidRPr="000207AD" w14:paraId="0205BD4B"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39AE50"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F3FF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5</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721B59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4436CA" w14:textId="2EF0FA1A" w:rsidR="00F92A03" w:rsidRPr="000207AD" w:rsidRDefault="00D7704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w:t>
            </w:r>
            <w:r w:rsidR="00F22B06" w:rsidRPr="000207AD">
              <w:rPr>
                <w:rFonts w:ascii="Times New Roman" w:eastAsia="黑体" w:hAnsi="Times New Roman" w:cs="Times New Roman"/>
                <w:color w:val="auto"/>
                <w:sz w:val="18"/>
                <w:szCs w:val="18"/>
                <w:lang w:eastAsia="zh-CN"/>
              </w:rPr>
              <w:t>y</w:t>
            </w:r>
            <w:r w:rsidRPr="000207AD">
              <w:rPr>
                <w:rFonts w:ascii="Times New Roman" w:eastAsia="黑体" w:hAnsi="Times New Roman" w:cs="Times New Roman"/>
                <w:color w:val="auto"/>
                <w:sz w:val="18"/>
                <w:szCs w:val="18"/>
              </w:rPr>
              <w:t>%}{{lib_quality_control.</w:t>
            </w:r>
            <w:r w:rsidR="006E7942" w:rsidRPr="006E794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.rna_qty|replace(“.00”,””)}}{%else%}{%endif%}</w:t>
            </w:r>
          </w:p>
        </w:tc>
      </w:tr>
      <w:tr w:rsidR="00F92A03" w:rsidRPr="000207AD" w14:paraId="56ADA2C7"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91E046B"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rPr>
              <w:t>文库质控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77777777" w:rsidR="00F92A03" w:rsidRPr="000207AD" w:rsidRDefault="00FE0604" w:rsidP="009E358D">
            <w:pPr>
              <w:overflowPunct w:val="0"/>
              <w:jc w:val="center"/>
              <w:rPr>
                <w:rFonts w:ascii="Times New Roman" w:eastAsia="黑体" w:hAnsi="Times New Roman" w:cs="Times New Roman"/>
                <w:color w:val="auto"/>
                <w:sz w:val="18"/>
                <w:szCs w:val="18"/>
                <w:vertAlign w:val="superscript"/>
                <w:lang w:eastAsia="zh-CN"/>
              </w:rPr>
            </w:pPr>
            <w:r w:rsidRPr="000207AD">
              <w:rPr>
                <w:rFonts w:ascii="Times New Roman" w:eastAsia="黑体" w:hAnsi="Times New Roman" w:cs="Times New Roman"/>
                <w:color w:val="auto"/>
                <w:sz w:val="18"/>
                <w:szCs w:val="18"/>
              </w:rPr>
              <w:t>文库浓度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6</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546E558" w:rsidR="00F92A03" w:rsidRPr="000207AD" w:rsidRDefault="00CE5071"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lib_quality_control.lib_dna_qc.library_concn %}{{lib_quality_control.lib_dna_qc.library_concn|replace(“.00”,””)}}{%else%}{%endif%}</w:t>
            </w:r>
          </w:p>
        </w:tc>
      </w:tr>
      <w:tr w:rsidR="00F92A03" w:rsidRPr="000207AD" w14:paraId="3D05420F"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F92A03" w:rsidRPr="00E35E6B" w:rsidRDefault="00F92A03" w:rsidP="009E358D">
            <w:pPr>
              <w:overflowPunct w:val="0"/>
              <w:jc w:val="center"/>
              <w:rPr>
                <w:rFonts w:ascii="Times New Roman" w:eastAsia="黑体" w:hAnsi="Times New Roman" w:cs="Times New Roman"/>
                <w:b/>
                <w:bCs/>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文库总量（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7</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≥150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1F542FB" w:rsidR="00F92A03" w:rsidRPr="000207AD" w:rsidRDefault="00732B1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lib_quality_control.lib_dna_qc.library_qty%}{{lib_quality_control.lib_dna_qc.library_qty|replace(“.00”,””)}}{%else%}{%endif%}</w:t>
            </w:r>
          </w:p>
        </w:tc>
      </w:tr>
      <w:tr w:rsidR="00F92A03" w:rsidRPr="000207AD" w14:paraId="3A98F874"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rPr>
              <w:t>数据质控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Q30</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8</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≥75%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18F59D9A" w:rsidR="00F92A03" w:rsidRPr="000207AD" w:rsidRDefault="00E9193D"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{{qc.dna_data_qc.cleandata_q30}}</w:t>
            </w:r>
          </w:p>
        </w:tc>
      </w:tr>
      <w:tr w:rsidR="00F92A03" w:rsidRPr="000207AD" w14:paraId="479F4A57"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平均有效深度</w:t>
            </w:r>
            <w:r w:rsidRPr="000207AD">
              <w:rPr>
                <w:rFonts w:ascii="Times New Roman" w:eastAsia="黑体" w:hAnsi="Times New Roman" w:cs="Times New Roman"/>
                <w:color w:val="auto"/>
                <w:sz w:val="18"/>
                <w:szCs w:val="18"/>
              </w:rPr>
              <w:t>(x)</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9</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≥400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1CAB99A" w:rsidR="00F92A03" w:rsidRPr="000207AD" w:rsidRDefault="00786373"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{{qc.dna_data_qc.depth_ssbc|replace(“.00”, “”) }}</w:t>
            </w:r>
          </w:p>
        </w:tc>
      </w:tr>
      <w:tr w:rsidR="00F92A03" w:rsidRPr="000207AD" w14:paraId="5FA5C972"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内参绝对拷贝数</w:t>
            </w:r>
            <w:r w:rsidRPr="000207AD">
              <w:rPr>
                <w:rFonts w:ascii="Times New Roman" w:eastAsia="黑体" w:hAnsi="Times New Roman" w:cs="Times New Roman"/>
                <w:color w:val="auto"/>
                <w:sz w:val="18"/>
                <w:szCs w:val="18"/>
                <w:lang w:eastAsia="zh-CN"/>
              </w:rPr>
              <w:t xml:space="preserve">(x) </w:t>
            </w:r>
            <w:r w:rsidRPr="000207AD">
              <w:rPr>
                <w:rFonts w:ascii="Times New Roman" w:eastAsia="黑体" w:hAnsi="Times New Roman" w:cs="Times New Roman"/>
                <w:color w:val="auto"/>
                <w:sz w:val="18"/>
                <w:szCs w:val="18"/>
                <w:vertAlign w:val="superscript"/>
                <w:lang w:eastAsia="zh-CN"/>
              </w:rPr>
              <w:t>10</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≥10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4C74F336" w:rsidR="00F92A03" w:rsidRPr="000207AD" w:rsidRDefault="006534BF"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qc.dna_data_qc.depth_rna_ctrl %}{{qc.dna_data_qc.depth_rna_ctrl|replace(“.00”,””)}}{%else%}0{%endif%}</w:t>
            </w:r>
          </w:p>
        </w:tc>
      </w:tr>
      <w:tr w:rsidR="00896C6E" w:rsidRPr="000207AD" w14:paraId="315612BB" w14:textId="77777777" w:rsidTr="00896C6E">
        <w:trPr>
          <w:trHeight w:val="497"/>
          <w:jc w:val="center"/>
        </w:trPr>
        <w:tc>
          <w:tcPr>
            <w:tcW w:w="4229"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77777777" w:rsidR="00896C6E" w:rsidRPr="000207AD" w:rsidRDefault="00896C6E" w:rsidP="00896C6E">
            <w:pPr>
              <w:overflowPunct w:val="0"/>
              <w:jc w:val="center"/>
              <w:rPr>
                <w:rFonts w:ascii="Times New Roman" w:eastAsia="黑体" w:hAnsi="Times New Roman" w:cs="Times New Roman"/>
                <w:b/>
                <w:bCs/>
                <w:color w:val="auto"/>
                <w:sz w:val="18"/>
                <w:szCs w:val="18"/>
                <w:lang w:eastAsia="zh-CN"/>
              </w:rPr>
            </w:pPr>
            <w:r w:rsidRPr="0065707C">
              <w:rPr>
                <w:rFonts w:ascii="Times New Roman" w:eastAsia="黑体" w:hAnsi="Times New Roman" w:cs="Times New Roman"/>
                <w:b/>
                <w:bCs/>
                <w:color w:val="auto"/>
                <w:sz w:val="18"/>
                <w:szCs w:val="18"/>
                <w:lang w:eastAsia="zh-CN"/>
              </w:rPr>
              <w:t>总体质量评估</w:t>
            </w:r>
            <w:r w:rsidRPr="0065707C">
              <w:rPr>
                <w:rFonts w:ascii="Times New Roman" w:eastAsia="黑体" w:hAnsi="Times New Roman" w:cs="Times New Roman"/>
                <w:b/>
                <w:bCs/>
                <w:color w:val="auto"/>
                <w:sz w:val="16"/>
                <w:szCs w:val="16"/>
                <w:lang w:eastAsia="zh-CN"/>
              </w:rPr>
              <w:t xml:space="preserve"> </w:t>
            </w:r>
            <w:r w:rsidRPr="000207AD">
              <w:rPr>
                <w:rFonts w:ascii="Times New Roman" w:eastAsia="黑体" w:hAnsi="Times New Roman" w:cs="Times New Roman"/>
                <w:b/>
                <w:bCs/>
                <w:color w:val="auto"/>
                <w:sz w:val="18"/>
                <w:szCs w:val="18"/>
                <w:vertAlign w:val="superscript"/>
                <w:lang w:eastAsia="zh-CN"/>
              </w:rPr>
              <w:t>11</w:t>
            </w:r>
          </w:p>
        </w:tc>
        <w:tc>
          <w:tcPr>
            <w:tcW w:w="626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70FE02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if qc.dna_data_qc.cleandata_q30_num&gt;=0.75 and qc.dna_data_qc.depth_ssbc_num&gt;=400 and qc.dna_data_qc.depth_rna_ctrl_num &gt;= 10 %}</w:t>
            </w:r>
          </w:p>
          <w:p w14:paraId="3717008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if sample.tumor_content%}</w:t>
            </w:r>
          </w:p>
          <w:p w14:paraId="087CE6AF" w14:textId="7ED6EAD5"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B55D9F">
              <w:rPr>
                <w:rFonts w:ascii="Times New Roman" w:eastAsia="黑体" w:hAnsi="Times New Roman" w:cs="Times New Roman"/>
                <w:sz w:val="18"/>
                <w:szCs w:val="18"/>
                <w:highlight w:val="cyan"/>
              </w:rPr>
              <w:t>d</w:t>
            </w:r>
            <w:r w:rsidRPr="007F7F33">
              <w:rPr>
                <w:rFonts w:ascii="Times New Roman" w:eastAsia="黑体" w:hAnsi="Times New Roman" w:cs="Times New Roman"/>
                <w:sz w:val="18"/>
                <w:szCs w:val="18"/>
                <w:highlight w:val="cyan"/>
              </w:rPr>
              <w:t xml:space="preserve"> </w:t>
            </w:r>
            <w:r w:rsidRPr="00B55D9F">
              <w:rPr>
                <w:rFonts w:ascii="Times New Roman" w:eastAsia="黑体" w:hAnsi="Times New Roman" w:cs="Times New Roman"/>
                <w:sz w:val="18"/>
                <w:szCs w:val="18"/>
                <w:highlight w:val="cyan"/>
              </w:rPr>
              <w:t>lib_quality_control.lib_dna_qc.rna_qty and lib_quality_control.lib_dna_qc.library_co</w:t>
            </w:r>
            <w:r w:rsidRPr="00E36F79">
              <w:rPr>
                <w:rFonts w:ascii="Times New Roman" w:eastAsia="黑体" w:hAnsi="Times New Roman" w:cs="Times New Roman"/>
                <w:sz w:val="18"/>
                <w:szCs w:val="18"/>
                <w:highlight w:val="cyan"/>
              </w:rPr>
              <w:t>ncn</w:t>
            </w:r>
            <w:r w:rsidR="00622494" w:rsidRPr="00E36F79">
              <w:rPr>
                <w:rFonts w:ascii="Times New Roman" w:eastAsia="黑体" w:hAnsi="Times New Roman" w:cs="Times New Roman"/>
                <w:sz w:val="18"/>
                <w:szCs w:val="18"/>
                <w:highlight w:val="cyan"/>
              </w:rPr>
              <w:t xml:space="preserve"> and </w:t>
            </w:r>
            <w:r w:rsidR="00622494" w:rsidRPr="007F7F33">
              <w:rPr>
                <w:rFonts w:ascii="Times New Roman" w:eastAsia="黑体" w:hAnsi="Times New Roman" w:cs="Times New Roman"/>
                <w:sz w:val="18"/>
                <w:szCs w:val="18"/>
                <w:highlight w:val="cyan"/>
              </w:rPr>
              <w:t>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3AAA89A9" w14:textId="4259E6D4"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 and lib_quality_control.lib_dna_qc.dna_qty|float &gt;= 30 and lib_quality_control.lib_dna_qc.rna_qty|float &gt;=30 and lib_quality_control.lib_dna_qc.library_concn|float &gt;= 5</w:t>
            </w:r>
            <w:r w:rsidR="003C6DF3" w:rsidRPr="000207AD">
              <w:rPr>
                <w:rFonts w:ascii="Times New Roman" w:eastAsia="黑体" w:hAnsi="Times New Roman" w:cs="Times New Roman"/>
                <w:sz w:val="18"/>
                <w:szCs w:val="18"/>
              </w:rPr>
              <w:t xml:space="preserve"> and </w:t>
            </w:r>
            <w:r w:rsidR="005A10CC" w:rsidRPr="005A10CC">
              <w:rPr>
                <w:rFonts w:ascii="Times New Roman" w:eastAsia="黑体" w:hAnsi="Times New Roman" w:cs="Times New Roman"/>
                <w:color w:val="auto"/>
                <w:sz w:val="18"/>
                <w:szCs w:val="18"/>
              </w:rPr>
              <w:t>lib_quality_control.lib_dna_qc.dna_concn_q</w:t>
            </w:r>
            <w:r w:rsidR="003C6DF3" w:rsidRPr="000207AD">
              <w:rPr>
                <w:rFonts w:ascii="Times New Roman" w:eastAsia="黑体" w:hAnsi="Times New Roman" w:cs="Times New Roman"/>
                <w:sz w:val="18"/>
                <w:szCs w:val="18"/>
              </w:rPr>
              <w:t>|float &gt;=4.3 and</w:t>
            </w:r>
            <w:r w:rsidR="00F842D5" w:rsidRPr="000207AD">
              <w:rPr>
                <w:rFonts w:ascii="Times New Roman" w:eastAsia="黑体" w:hAnsi="Times New Roman" w:cs="Times New Roman"/>
                <w:sz w:val="18"/>
                <w:szCs w:val="18"/>
              </w:rPr>
              <w:t xml:space="preserve"> </w:t>
            </w:r>
            <w:r w:rsidR="005A10CC" w:rsidRPr="005A10CC">
              <w:rPr>
                <w:rFonts w:ascii="Times New Roman" w:eastAsia="黑体" w:hAnsi="Times New Roman" w:cs="Times New Roman"/>
                <w:sz w:val="18"/>
                <w:szCs w:val="18"/>
              </w:rPr>
              <w:t>lib_quality_control.lib_dna_qc.rna_concn_q</w:t>
            </w:r>
            <w:r w:rsidR="00F842D5" w:rsidRPr="000207AD">
              <w:rPr>
                <w:rFonts w:ascii="Times New Roman" w:eastAsia="黑体" w:hAnsi="Times New Roman" w:cs="Times New Roman"/>
                <w:sz w:val="18"/>
                <w:szCs w:val="18"/>
              </w:rPr>
              <w:t xml:space="preserve">|float &gt;=4.0 </w:t>
            </w:r>
            <w:r w:rsidR="00F842D5" w:rsidRPr="000207AD">
              <w:rPr>
                <w:rFonts w:ascii="Times New Roman" w:eastAsia="黑体" w:hAnsi="Times New Roman" w:cs="Times New Roman"/>
                <w:sz w:val="18"/>
                <w:szCs w:val="18"/>
                <w:lang w:eastAsia="zh-CN"/>
              </w:rPr>
              <w:t>and</w:t>
            </w:r>
            <w:r w:rsidR="00F842D5"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color w:val="auto"/>
                <w:sz w:val="18"/>
                <w:szCs w:val="18"/>
              </w:rPr>
              <w:t>lib_quality_control.lib_dna_qc.library_qty|</w:t>
            </w:r>
            <w:r w:rsidR="003C6DF3"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sz w:val="18"/>
                <w:szCs w:val="18"/>
              </w:rPr>
              <w:t>float &gt;=150</w:t>
            </w:r>
            <w:r w:rsidR="009505EB"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B6FFA2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1DD6BC2"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67BE265"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9A90C44"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else%}</w:t>
            </w:r>
          </w:p>
          <w:p w14:paraId="754862CB"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if lib_quality_control and lib_quality_control.lib_dna_qc and lib_quality_control.lib_dna_qc.tumor_content%}</w:t>
            </w:r>
          </w:p>
          <w:p w14:paraId="1610B515"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lastRenderedPageBreak/>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0E56007B" w14:textId="733F03E2"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 and lib_quality_control.lib_dna_qc.dna_qty|float &gt;= 30 and lib_quality_control.lib_dna_qc.rna_qty|float &gt;=30 and lib_quality_control.lib_dna_qc.library_concn|float &gt;= 5</w:t>
            </w:r>
            <w:r w:rsidR="00B9564D"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00206805"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145D2A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52AC29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647850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76ABC44C"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else%}</w:t>
            </w:r>
          </w:p>
          <w:p w14:paraId="03CCA3C4"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48ACEAEF" w14:textId="5C494E7C"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lib_quality_control.lib_dna_qc.dna_qty|float &gt;= 30 and lib_quality_control.lib_dna_qc.rna_qty|float &gt;=30 and lib_quality_control.lib_dna_qc.library_concn|float &gt;= 5</w:t>
            </w:r>
            <w:r w:rsidR="00EB5375"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2CBD9ECE"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highlight w:val="cyan"/>
                <w:lang w:eastAsia="zh-CN"/>
              </w:rPr>
              <w:t>{%p else%}</w:t>
            </w:r>
          </w:p>
          <w:p w14:paraId="0181FF5C"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合格（质控项有缺失，请补齐数据后自行评估）</w:t>
            </w:r>
          </w:p>
          <w:p w14:paraId="732E1A93"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ABE756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endif%}</w:t>
            </w:r>
          </w:p>
          <w:p w14:paraId="07AB13D7"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endif%}</w:t>
            </w:r>
          </w:p>
          <w:p w14:paraId="4924D8A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else%}</w:t>
            </w:r>
          </w:p>
          <w:p w14:paraId="25984554" w14:textId="77777777" w:rsidR="00896C6E" w:rsidRPr="000207AD" w:rsidRDefault="00896C6E" w:rsidP="00896C6E">
            <w:pPr>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风险</w:t>
            </w:r>
          </w:p>
          <w:p w14:paraId="312C0B6B" w14:textId="5DA86601" w:rsidR="00896C6E" w:rsidRPr="000207AD" w:rsidRDefault="00896C6E" w:rsidP="00896C6E">
            <w:pPr>
              <w:overflowPunct w:val="0"/>
              <w:jc w:val="center"/>
              <w:rPr>
                <w:rFonts w:ascii="Times New Roman" w:eastAsia="黑体" w:hAnsi="Times New Roman" w:cs="Times New Roman"/>
                <w:color w:val="auto"/>
                <w:sz w:val="20"/>
                <w:szCs w:val="20"/>
                <w:lang w:eastAsia="zh-CN"/>
              </w:rPr>
            </w:pPr>
            <w:r w:rsidRPr="000207AD">
              <w:rPr>
                <w:rFonts w:ascii="Times New Roman" w:eastAsia="黑体" w:hAnsi="Times New Roman" w:cs="Times New Roman"/>
                <w:sz w:val="18"/>
                <w:szCs w:val="18"/>
                <w:highlight w:val="green"/>
              </w:rPr>
              <w:t>{%p endif%}</w:t>
            </w:r>
          </w:p>
        </w:tc>
      </w:tr>
    </w:tbl>
    <w:p w14:paraId="5C120087" w14:textId="77777777" w:rsidR="00F92A03" w:rsidRPr="000207AD" w:rsidRDefault="00FE0604" w:rsidP="009E358D">
      <w:pPr>
        <w:pStyle w:val="a6"/>
        <w:overflowPunct w:val="0"/>
        <w:spacing w:line="240" w:lineRule="exact"/>
        <w:rPr>
          <w:rFonts w:ascii="Times New Roman" w:eastAsia="黑体" w:hAnsi="Times New Roman" w:cs="Times New Roman"/>
          <w:b/>
          <w:bCs/>
          <w:color w:val="auto"/>
          <w:sz w:val="16"/>
          <w:szCs w:val="16"/>
          <w:lang w:eastAsia="zh-CN"/>
        </w:rPr>
      </w:pPr>
      <w:r w:rsidRPr="000207AD">
        <w:rPr>
          <w:rFonts w:ascii="Times New Roman" w:eastAsia="黑体" w:hAnsi="Times New Roman" w:cs="Times New Roman"/>
          <w:b/>
          <w:bCs/>
          <w:color w:val="auto"/>
          <w:sz w:val="16"/>
          <w:szCs w:val="16"/>
          <w:lang w:eastAsia="zh-CN"/>
        </w:rPr>
        <w:lastRenderedPageBreak/>
        <w:t>注：</w:t>
      </w:r>
    </w:p>
    <w:p w14:paraId="5B8498D8"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6D7E05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p>
    <w:p w14:paraId="0097857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DNA</w:t>
      </w:r>
      <w:r w:rsidRPr="000207AD">
        <w:rPr>
          <w:rFonts w:ascii="Times New Roman" w:eastAsia="黑体" w:hAnsi="Times New Roman" w:cs="Times New Roman"/>
          <w:color w:val="auto"/>
          <w:sz w:val="16"/>
          <w:szCs w:val="16"/>
          <w:lang w:eastAsia="zh-CN"/>
        </w:rPr>
        <w:t>提取洗脱体积得到的总量；</w:t>
      </w:r>
    </w:p>
    <w:p w14:paraId="7BEC171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p>
    <w:p w14:paraId="2C49703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RNA</w:t>
      </w:r>
      <w:r w:rsidRPr="000207AD">
        <w:rPr>
          <w:rFonts w:ascii="Times New Roman" w:eastAsia="黑体" w:hAnsi="Times New Roman" w:cs="Times New Roman"/>
          <w:color w:val="auto"/>
          <w:sz w:val="16"/>
          <w:szCs w:val="16"/>
          <w:lang w:eastAsia="zh-CN"/>
        </w:rPr>
        <w:t>提取洗脱体积得到的总量；</w:t>
      </w:r>
    </w:p>
    <w:p w14:paraId="092D982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文库的浓度；</w:t>
      </w:r>
    </w:p>
    <w:p w14:paraId="72851EA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 xml:space="preserve"> * </w:t>
      </w:r>
      <w:r w:rsidRPr="000207AD">
        <w:rPr>
          <w:rFonts w:ascii="Times New Roman" w:eastAsia="黑体" w:hAnsi="Times New Roman" w:cs="Times New Roman"/>
          <w:color w:val="auto"/>
          <w:sz w:val="16"/>
          <w:szCs w:val="16"/>
          <w:lang w:eastAsia="zh-CN"/>
        </w:rPr>
        <w:t>文库提取洗脱体积得到的总量；</w:t>
      </w:r>
    </w:p>
    <w:p w14:paraId="08E887B0"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：测序的准确率高于</w:t>
      </w:r>
      <w:r w:rsidRPr="000207AD">
        <w:rPr>
          <w:rFonts w:ascii="Times New Roman" w:eastAsia="黑体" w:hAnsi="Times New Roman" w:cs="Times New Roman"/>
          <w:color w:val="auto"/>
          <w:sz w:val="16"/>
          <w:szCs w:val="16"/>
          <w:lang w:eastAsia="zh-CN"/>
        </w:rPr>
        <w:t>99.9%</w:t>
      </w:r>
      <w:r w:rsidRPr="000207AD">
        <w:rPr>
          <w:rFonts w:ascii="Times New Roman" w:eastAsia="黑体" w:hAnsi="Times New Roman" w:cs="Times New Roman"/>
          <w:color w:val="auto"/>
          <w:sz w:val="16"/>
          <w:szCs w:val="16"/>
          <w:lang w:eastAsia="zh-CN"/>
        </w:rPr>
        <w:t>的碱基的比例；</w:t>
      </w:r>
    </w:p>
    <w:p w14:paraId="5BAA300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平均有效深度：通过分子标签校正后的平均测序深度；</w:t>
      </w:r>
    </w:p>
    <w:p w14:paraId="2B011BCA"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内参绝对拷贝数：该拷贝数低于</w:t>
      </w:r>
      <w:r w:rsidRPr="000207AD">
        <w:rPr>
          <w:rFonts w:ascii="Times New Roman" w:eastAsia="黑体" w:hAnsi="Times New Roman" w:cs="Times New Roman"/>
          <w:color w:val="auto"/>
          <w:sz w:val="16"/>
          <w:szCs w:val="16"/>
          <w:lang w:eastAsia="zh-CN"/>
        </w:rPr>
        <w:t>10</w:t>
      </w:r>
      <w:r w:rsidRPr="000207AD">
        <w:rPr>
          <w:rFonts w:ascii="Times New Roman" w:eastAsia="黑体" w:hAnsi="Times New Roman" w:cs="Times New Roman"/>
          <w:color w:val="auto"/>
          <w:sz w:val="16"/>
          <w:szCs w:val="16"/>
          <w:lang w:eastAsia="zh-CN"/>
        </w:rPr>
        <w:t>时表示</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质量较差、</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反转录投入量不足或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中含有抑制剂，一般应重新提取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进行实验；</w:t>
      </w:r>
    </w:p>
    <w:p w14:paraId="1F87F90E" w14:textId="462FD9FD"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auto"/>
          <w:sz w:val="16"/>
          <w:szCs w:val="16"/>
          <w:lang w:eastAsia="zh-CN"/>
        </w:rPr>
        <w:t>总体质量评估：依据病理</w:t>
      </w:r>
      <w:r w:rsidR="00362CFB" w:rsidRPr="000207AD">
        <w:rPr>
          <w:rFonts w:ascii="Times New Roman" w:eastAsia="黑体" w:hAnsi="Times New Roman" w:cs="Times New Roman"/>
          <w:color w:val="auto"/>
          <w:sz w:val="16"/>
          <w:szCs w:val="16"/>
          <w:lang w:eastAsia="zh-CN"/>
        </w:rPr>
        <w:t>质控</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质量、</w:t>
      </w:r>
      <w:r w:rsidR="00362CFB" w:rsidRPr="000207AD">
        <w:rPr>
          <w:rFonts w:ascii="Times New Roman" w:eastAsia="黑体" w:hAnsi="Times New Roman" w:cs="Times New Roman"/>
          <w:color w:val="auto"/>
          <w:sz w:val="16"/>
          <w:szCs w:val="16"/>
          <w:lang w:eastAsia="zh-CN"/>
        </w:rPr>
        <w:t>RNA</w:t>
      </w:r>
      <w:r w:rsidR="00362CFB" w:rsidRPr="000207AD">
        <w:rPr>
          <w:rFonts w:ascii="Times New Roman" w:eastAsia="黑体" w:hAnsi="Times New Roman" w:cs="Times New Roman"/>
          <w:color w:val="auto"/>
          <w:sz w:val="16"/>
          <w:szCs w:val="16"/>
          <w:lang w:eastAsia="zh-CN"/>
        </w:rPr>
        <w:t>质量、</w:t>
      </w:r>
      <w:r w:rsidRPr="000207AD">
        <w:rPr>
          <w:rFonts w:ascii="Times New Roman" w:eastAsia="黑体" w:hAnsi="Times New Roman" w:cs="Times New Roman"/>
          <w:color w:val="auto"/>
          <w:sz w:val="16"/>
          <w:szCs w:val="16"/>
          <w:lang w:eastAsia="zh-CN"/>
        </w:rPr>
        <w:t>测序质量（</w:t>
      </w: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、平均有效深度、</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内参绝对拷贝数）进行综合评估，判断质控是否合格。如果质控结果超出质控标准范围，本产品检测灵敏度和特异性可能会受到影响。</w:t>
      </w:r>
    </w:p>
    <w:p w14:paraId="17C8D44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p>
    <w:p w14:paraId="4A02D861"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2</w:t>
      </w:r>
      <w:r w:rsidRPr="000207AD">
        <w:rPr>
          <w:rFonts w:ascii="Times New Roman" w:eastAsia="黑体" w:hAnsi="Times New Roman" w:cs="Times New Roman"/>
          <w:b/>
          <w:bCs/>
          <w:color w:val="000000" w:themeColor="text1"/>
          <w:lang w:eastAsia="zh-CN"/>
        </w:rPr>
        <w:t>：</w:t>
      </w:r>
      <w:r w:rsidRPr="000207AD">
        <w:rPr>
          <w:rFonts w:ascii="Times New Roman" w:eastAsia="黑体" w:hAnsi="Times New Roman" w:cs="Times New Roman"/>
          <w:b/>
          <w:bCs/>
          <w:color w:val="000000" w:themeColor="text1"/>
          <w:lang w:eastAsia="zh-CN"/>
        </w:rPr>
        <w:t xml:space="preserve"> </w:t>
      </w:r>
      <w:r w:rsidRPr="000207AD">
        <w:rPr>
          <w:rFonts w:ascii="Times New Roman" w:eastAsia="黑体" w:hAnsi="Times New Roman" w:cs="Times New Roman"/>
          <w:b/>
          <w:bCs/>
          <w:color w:val="000000" w:themeColor="text1"/>
          <w:lang w:eastAsia="zh-CN"/>
        </w:rPr>
        <w:t>检测局限性</w:t>
      </w:r>
    </w:p>
    <w:p w14:paraId="2CA26786"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lastRenderedPageBreak/>
        <w:t>阴性结果不能完全排除目标基因突变的存在，样本中肿瘤细胞过少、样本过度降解或突变含量低于检测限亦可造成阴</w:t>
      </w:r>
      <w:r w:rsidRPr="000207AD">
        <w:rPr>
          <w:rFonts w:ascii="Times New Roman" w:eastAsia="黑体" w:hAnsi="Times New Roman" w:cs="Times New Roman"/>
          <w:color w:val="000000" w:themeColor="text1"/>
          <w:sz w:val="20"/>
          <w:szCs w:val="20"/>
          <w:lang w:eastAsia="zh-CN"/>
        </w:rPr>
        <w:t xml:space="preserve">  </w:t>
      </w:r>
      <w:r w:rsidRPr="000207AD">
        <w:rPr>
          <w:rFonts w:ascii="Times New Roman" w:eastAsia="黑体" w:hAnsi="Times New Roman" w:cs="Times New Roman"/>
          <w:color w:val="000000" w:themeColor="text1"/>
          <w:sz w:val="20"/>
          <w:szCs w:val="20"/>
          <w:lang w:eastAsia="zh-CN"/>
        </w:rPr>
        <w:t>性结果。</w:t>
      </w:r>
    </w:p>
    <w:p w14:paraId="6582137A"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521B21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本检测适用于发现指定基因</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水平和</w:t>
      </w:r>
      <w:r w:rsidRPr="000207AD">
        <w:rPr>
          <w:rFonts w:ascii="Times New Roman" w:eastAsia="黑体" w:hAnsi="Times New Roman" w:cs="Times New Roman"/>
          <w:color w:val="000000" w:themeColor="text1"/>
          <w:sz w:val="20"/>
          <w:szCs w:val="20"/>
          <w:lang w:eastAsia="zh-CN"/>
        </w:rPr>
        <w:t>RNA</w:t>
      </w:r>
      <w:r w:rsidRPr="000207AD">
        <w:rPr>
          <w:rFonts w:ascii="Times New Roman" w:eastAsia="黑体" w:hAnsi="Times New Roman" w:cs="Times New Roman"/>
          <w:color w:val="000000" w:themeColor="text1"/>
          <w:sz w:val="20"/>
          <w:szCs w:val="20"/>
          <w:lang w:eastAsia="zh-CN"/>
        </w:rPr>
        <w:t>水平的变异，不涉及</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甲基化或蛋白质水平的检测。</w:t>
      </w:r>
    </w:p>
    <w:p w14:paraId="5B4C145E"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肿瘤组织</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细胞</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可能存在较大异质性，不同部位取样可能会得到不同的检测结果，不同疾病发展或治疗阶段取出的样本中的突变可能不同，本检测报告结果仅对当次送检样本负责。</w:t>
      </w:r>
    </w:p>
    <w:p w14:paraId="67373B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当插入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缺失区域发生在探针的结合位点时，可能导致假阴性结果。</w:t>
      </w:r>
    </w:p>
    <w:p w14:paraId="32A33C21" w14:textId="3730220C" w:rsidR="00F92A03"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样品中插入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缺失突变类型的长度大于</w:t>
      </w:r>
      <w:r w:rsidRPr="000207AD">
        <w:rPr>
          <w:rFonts w:ascii="Times New Roman" w:eastAsia="黑体" w:hAnsi="Times New Roman" w:cs="Times New Roman"/>
          <w:color w:val="000000" w:themeColor="text1"/>
          <w:sz w:val="20"/>
          <w:szCs w:val="20"/>
          <w:lang w:eastAsia="zh-CN"/>
        </w:rPr>
        <w:t>26</w:t>
      </w:r>
      <w:r w:rsidRPr="000207AD">
        <w:rPr>
          <w:rFonts w:ascii="Times New Roman" w:eastAsia="黑体" w:hAnsi="Times New Roman" w:cs="Times New Roman"/>
          <w:color w:val="000000" w:themeColor="text1"/>
          <w:sz w:val="20"/>
          <w:szCs w:val="20"/>
          <w:lang w:eastAsia="zh-CN"/>
        </w:rPr>
        <w:t>个碱基时可能随突变长度的增加存在检测性能下降的情况。少数难扩增区域因扩增子扩增深度低，可能导致假阴性结果。基因组串联重复区域和基因组上序列唯一性较差的区域存在漏检的可能。</w:t>
      </w:r>
    </w:p>
    <w:p w14:paraId="333F5FC2"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本检测不能排除由于染色体多倍体导致的</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的检测敏感性受限。</w:t>
      </w:r>
      <w:r>
        <w:rPr>
          <w:rFonts w:ascii="Times New Roman" w:eastAsia="黑体" w:hAnsi="Times New Roman" w:cs="Times New Roman" w:hint="eastAsia"/>
          <w:color w:val="000000" w:themeColor="text1"/>
          <w:sz w:val="20"/>
          <w:szCs w:val="20"/>
          <w:lang w:eastAsia="zh-CN"/>
        </w:rPr>
        <w:t xml:space="preserve"> </w:t>
      </w:r>
    </w:p>
    <w:p w14:paraId="214951B9"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r>
        <w:rPr>
          <w:rFonts w:ascii="Times New Roman" w:eastAsia="黑体" w:hAnsi="Times New Roman" w:cs="Times New Roman" w:hint="eastAsia"/>
          <w:color w:val="000000" w:themeColor="text1"/>
          <w:sz w:val="20"/>
          <w:szCs w:val="20"/>
          <w:lang w:eastAsia="zh-CN"/>
        </w:rPr>
        <w:t xml:space="preserve"> </w:t>
      </w:r>
    </w:p>
    <w:p w14:paraId="14D0DB2F"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4C9701EC" w14:textId="7815AC93" w:rsidR="007D2A4E" w:rsidRP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6374695F"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基因突变分类等级应采用突变分析软件内置数据库进行注释解读</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0207AD">
        <w:rPr>
          <w:rFonts w:ascii="Times New Roman" w:eastAsia="黑体" w:hAnsi="Times New Roman" w:cs="Times New Roman"/>
          <w:color w:val="000000" w:themeColor="text1"/>
          <w:sz w:val="20"/>
          <w:szCs w:val="20"/>
          <w:lang w:eastAsia="zh-CN"/>
        </w:rPr>
        <w:t>ENIGMA</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ACMG</w:t>
      </w:r>
      <w:r w:rsidRPr="000207AD">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411D1F7" w14:textId="439557A2"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本报告根据检测结果对具有</w:t>
      </w:r>
      <w:r w:rsidR="00362CFB" w:rsidRPr="000207AD">
        <w:rPr>
          <w:rFonts w:ascii="Times New Roman" w:eastAsia="黑体" w:hAnsi="Times New Roman" w:cs="Times New Roman"/>
          <w:color w:val="000000" w:themeColor="text1"/>
          <w:sz w:val="20"/>
          <w:szCs w:val="20"/>
          <w:lang w:eastAsia="zh-CN"/>
        </w:rPr>
        <w:t>明确</w:t>
      </w:r>
      <w:r w:rsidRPr="000207AD">
        <w:rPr>
          <w:rFonts w:ascii="Times New Roman" w:eastAsia="黑体" w:hAnsi="Times New Roman" w:cs="Times New Roman"/>
          <w:color w:val="000000" w:themeColor="text1"/>
          <w:sz w:val="20"/>
          <w:szCs w:val="20"/>
          <w:lang w:eastAsia="zh-CN"/>
        </w:rPr>
        <w:t>临床意义</w:t>
      </w:r>
      <w:r w:rsidR="00362CFB" w:rsidRPr="000207AD">
        <w:rPr>
          <w:rFonts w:ascii="Times New Roman" w:eastAsia="黑体" w:hAnsi="Times New Roman" w:cs="Times New Roman"/>
          <w:color w:val="000000" w:themeColor="text1"/>
          <w:sz w:val="20"/>
          <w:szCs w:val="20"/>
          <w:lang w:eastAsia="zh-CN"/>
        </w:rPr>
        <w:t>和潜在临床意义</w:t>
      </w:r>
      <w:r w:rsidRPr="000207AD">
        <w:rPr>
          <w:rFonts w:ascii="Times New Roman" w:eastAsia="黑体" w:hAnsi="Times New Roman" w:cs="Times New Roman"/>
          <w:color w:val="000000" w:themeColor="text1"/>
          <w:sz w:val="20"/>
          <w:szCs w:val="20"/>
          <w:lang w:eastAsia="zh-CN"/>
        </w:rPr>
        <w:t>的变异检测结果进行解读，为患者的临床诊断治疗提供辅助参考，非为临床诊断报告，不具备医嘱性质，供临床医生参考，患者的治疗方案由临床医生综合患者的情况进行决策。</w:t>
      </w:r>
    </w:p>
    <w:p w14:paraId="4171E534"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本检测仅包含肿瘤组织样本，未包含对照样本，变异结果中不排除存在罕见胚系突变来源的可能性。</w:t>
      </w:r>
    </w:p>
    <w:p w14:paraId="50424EA8" w14:textId="77777777" w:rsidR="00F92A03" w:rsidRPr="000207AD" w:rsidRDefault="00FE0604" w:rsidP="009E358D">
      <w:pPr>
        <w:pStyle w:val="a5"/>
        <w:numPr>
          <w:ilvl w:val="0"/>
          <w:numId w:val="5"/>
        </w:numPr>
        <w:overflowPunct w:val="0"/>
        <w:spacing w:before="1" w:line="360" w:lineRule="auto"/>
        <w:ind w:left="300" w:hangingChars="150" w:hanging="300"/>
        <w:rPr>
          <w:rFonts w:ascii="Times New Roman" w:hAnsi="Times New Roman" w:cs="Times New Roman"/>
          <w:color w:val="000000" w:themeColor="text1"/>
          <w:sz w:val="20"/>
          <w:szCs w:val="20"/>
          <w:lang w:eastAsia="zh-CN"/>
        </w:rPr>
      </w:pPr>
      <w:r w:rsidRPr="000207AD">
        <w:rPr>
          <w:rFonts w:ascii="Times New Roman"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8226D70" w14:textId="77777777" w:rsidR="00F92A03" w:rsidRPr="000207AD" w:rsidRDefault="00F92A03" w:rsidP="009E358D">
      <w:pPr>
        <w:pStyle w:val="a5"/>
        <w:overflowPunct w:val="0"/>
        <w:spacing w:before="1" w:line="360" w:lineRule="auto"/>
        <w:rPr>
          <w:rFonts w:ascii="Times New Roman" w:hAnsi="Times New Roman" w:cs="Times New Roman"/>
          <w:color w:val="000000" w:themeColor="text1"/>
          <w:sz w:val="20"/>
          <w:szCs w:val="20"/>
          <w:lang w:eastAsia="zh-CN"/>
        </w:rPr>
      </w:pPr>
    </w:p>
    <w:p w14:paraId="0FA8C88D"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3</w:t>
      </w:r>
      <w:r w:rsidRPr="000207AD">
        <w:rPr>
          <w:rFonts w:ascii="Times New Roman" w:hAnsi="Times New Roman" w:cs="Times New Roman"/>
          <w:b/>
          <w:bCs/>
          <w:color w:val="000000" w:themeColor="text1"/>
          <w:sz w:val="21"/>
          <w:szCs w:val="21"/>
          <w:lang w:eastAsia="zh-CN"/>
        </w:rPr>
        <w:t>：</w:t>
      </w:r>
      <w:r w:rsidRPr="000207AD">
        <w:rPr>
          <w:rFonts w:ascii="Times New Roman" w:hAnsi="Times New Roman" w:cs="Times New Roman"/>
          <w:b/>
          <w:bCs/>
          <w:color w:val="000000" w:themeColor="text1"/>
          <w:sz w:val="21"/>
          <w:szCs w:val="21"/>
          <w:lang w:eastAsia="zh-CN"/>
        </w:rPr>
        <w:t xml:space="preserve"> </w:t>
      </w:r>
      <w:r w:rsidRPr="000207AD">
        <w:rPr>
          <w:rFonts w:ascii="Times New Roman" w:hAnsi="Times New Roman" w:cs="Times New Roman"/>
          <w:b/>
          <w:bCs/>
          <w:color w:val="000000" w:themeColor="text1"/>
          <w:sz w:val="21"/>
          <w:szCs w:val="21"/>
          <w:lang w:eastAsia="zh-CN"/>
        </w:rPr>
        <w:t>参考文献</w:t>
      </w:r>
    </w:p>
    <w:p w14:paraId="146390DB" w14:textId="77777777" w:rsidR="00F92A03" w:rsidRPr="000207AD" w:rsidRDefault="00FE0604" w:rsidP="009E358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美国国家综合癌症网络（</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sz w:val="18"/>
          <w:szCs w:val="18"/>
          <w:lang w:eastAsia="zh-CN"/>
        </w:rPr>
        <w:t>肿瘤临床实践指南</w:t>
      </w:r>
    </w:p>
    <w:p w14:paraId="251163FF" w14:textId="33A655DC" w:rsidR="00F92A03" w:rsidRPr="000207AD" w:rsidRDefault="00FE0604"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w:t>
      </w:r>
      <w:r w:rsidRPr="000207AD">
        <w:rPr>
          <w:rFonts w:ascii="Times New Roman" w:eastAsia="黑体" w:hAnsi="Times New Roman" w:cs="Times New Roman"/>
          <w:sz w:val="18"/>
          <w:szCs w:val="18"/>
          <w:lang w:eastAsia="zh-CN"/>
        </w:rPr>
        <w:t>Pathologists</w:t>
      </w:r>
      <w:r w:rsidRPr="000207AD">
        <w:rPr>
          <w:rFonts w:ascii="Times New Roman" w:eastAsia="黑体" w:hAnsi="Times New Roman" w:cs="Times New Roman"/>
          <w:sz w:val="18"/>
          <w:szCs w:val="18"/>
        </w:rPr>
        <w:t>. J Mol Diagn 19(1):4-23. [PMID:27993330]</w:t>
      </w:r>
    </w:p>
    <w:p w14:paraId="59661162"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a in (refer.fixed + refer.dynamic.s_var12 + refer.dynamic.s_var_onco_nodrug + refer.dynamic.msi + refer.dynamic.knb)|unique%}</w:t>
      </w:r>
    </w:p>
    <w:p w14:paraId="3BB5C115"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{{a}}</w:t>
      </w:r>
    </w:p>
    <w:p w14:paraId="46BD0C5C"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lastRenderedPageBreak/>
        <w:t>{%p endfor%}</w:t>
      </w:r>
    </w:p>
    <w:p w14:paraId="284131CD" w14:textId="77777777" w:rsidR="00B55676" w:rsidRPr="000207AD" w:rsidRDefault="00B55676" w:rsidP="009E358D">
      <w:pPr>
        <w:overflowPunct w:val="0"/>
        <w:adjustRightInd/>
        <w:snapToGrid/>
        <w:spacing w:line="360" w:lineRule="auto"/>
        <w:ind w:left="315" w:hangingChars="150" w:hanging="315"/>
        <w:rPr>
          <w:rFonts w:ascii="Times New Roman" w:eastAsia="黑体" w:hAnsi="Times New Roman" w:cs="Times New Roman"/>
        </w:rPr>
      </w:pPr>
    </w:p>
    <w:p w14:paraId="474F519E"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4</w:t>
      </w:r>
      <w:r w:rsidRPr="000207AD">
        <w:rPr>
          <w:rFonts w:ascii="Times New Roman" w:eastAsia="黑体" w:hAnsi="Times New Roman" w:cs="Times New Roman"/>
          <w:b/>
          <w:bCs/>
          <w:color w:val="000000" w:themeColor="text1"/>
          <w:lang w:eastAsia="zh-CN"/>
        </w:rPr>
        <w:t>：检测基因列表</w:t>
      </w:r>
    </w:p>
    <w:p w14:paraId="635834C3"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color w:val="auto"/>
          <w:sz w:val="20"/>
          <w:szCs w:val="20"/>
          <w:lang w:eastAsia="zh-CN"/>
        </w:rPr>
        <w:t>1.DNA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ook w:val="04A0" w:firstRow="1" w:lastRow="0" w:firstColumn="1" w:lastColumn="0" w:noHBand="0" w:noVBand="1"/>
      </w:tblPr>
      <w:tblGrid>
        <w:gridCol w:w="766"/>
        <w:gridCol w:w="1567"/>
        <w:gridCol w:w="2788"/>
        <w:gridCol w:w="2541"/>
        <w:gridCol w:w="2828"/>
      </w:tblGrid>
      <w:tr w:rsidR="00F92A03" w:rsidRPr="000207AD" w14:paraId="11EBB2E3" w14:textId="77777777" w:rsidTr="00B81EFC">
        <w:trPr>
          <w:trHeight w:val="283"/>
          <w:tblHeader/>
          <w:jc w:val="center"/>
        </w:trPr>
        <w:tc>
          <w:tcPr>
            <w:tcW w:w="36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1F1E5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747"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8014C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1328"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4F061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210"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4C945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1347" w:type="pct"/>
            <w:tcBorders>
              <w:top w:val="single" w:sz="4" w:space="0" w:color="000000"/>
              <w:left w:val="single" w:sz="4" w:space="0" w:color="000000"/>
              <w:bottom w:val="single" w:sz="4" w:space="0" w:color="000000"/>
              <w:right w:val="single" w:sz="4" w:space="0" w:color="000000"/>
            </w:tcBorders>
            <w:shd w:val="clear" w:color="auto" w:fill="38A0BA"/>
            <w:vAlign w:val="center"/>
          </w:tcPr>
          <w:p w14:paraId="188329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覆盖范围</w:t>
            </w:r>
          </w:p>
        </w:tc>
      </w:tr>
      <w:tr w:rsidR="00F92A03" w:rsidRPr="000207AD" w14:paraId="379383F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ABRAXAS1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NM_139076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76BD0E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747"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ABTB2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NM_145804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rs6484711</w:t>
            </w:r>
          </w:p>
        </w:tc>
      </w:tr>
      <w:tr w:rsidR="00F92A03" w:rsidRPr="000207AD" w14:paraId="02EE19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NM_001382430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Exon3-5,11-12</w:t>
            </w:r>
          </w:p>
        </w:tc>
      </w:tr>
      <w:tr w:rsidR="00F92A03" w:rsidRPr="000207AD" w14:paraId="1B736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NM_001626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4458A7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219D3B9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Exon21-25</w:t>
            </w:r>
          </w:p>
        </w:tc>
      </w:tr>
      <w:tr w:rsidR="00F92A03" w:rsidRPr="000207AD" w14:paraId="0E69D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APC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2496807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46FF4F6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Exon7,11,14</w:t>
            </w:r>
          </w:p>
        </w:tc>
      </w:tr>
      <w:tr w:rsidR="00F92A03" w:rsidRPr="000207AD" w14:paraId="271FC85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NM_006015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BD4F6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NM_001374828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AF29A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NM_152641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35B618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Exon2-63</w:t>
            </w:r>
          </w:p>
        </w:tc>
      </w:tr>
      <w:tr w:rsidR="00F92A03" w:rsidRPr="000207AD" w14:paraId="0D3D2D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NM_001184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Exon1-47</w:t>
            </w:r>
          </w:p>
        </w:tc>
      </w:tr>
      <w:tr w:rsidR="00F92A03" w:rsidRPr="000207AD" w14:paraId="6C3BE8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NM_000489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Exon1-35</w:t>
            </w:r>
          </w:p>
        </w:tc>
      </w:tr>
      <w:tr w:rsidR="00F92A03" w:rsidRPr="000207AD" w14:paraId="0871B09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AURKA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NM_198437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Exon2-9</w:t>
            </w:r>
          </w:p>
        </w:tc>
      </w:tr>
      <w:tr w:rsidR="00F92A03" w:rsidRPr="000207AD" w14:paraId="7016124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AXIN1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67CA41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B2M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6744C9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NM_004656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Exon1-17</w:t>
            </w:r>
          </w:p>
        </w:tc>
      </w:tr>
      <w:tr w:rsidR="00F92A03" w:rsidRPr="000207AD" w14:paraId="1B83DE2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BARD1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412591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BMPR1A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Exon3-13</w:t>
            </w:r>
          </w:p>
        </w:tc>
      </w:tr>
      <w:tr w:rsidR="00F92A03" w:rsidRPr="000207AD" w14:paraId="030DE5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Exon1,3-6,11-18</w:t>
            </w:r>
          </w:p>
        </w:tc>
      </w:tr>
      <w:tr w:rsidR="00F92A03" w:rsidRPr="000207AD" w14:paraId="4E4F00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NM_007294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Exon2-3,5-24</w:t>
            </w:r>
          </w:p>
        </w:tc>
      </w:tr>
      <w:tr w:rsidR="00F92A03" w:rsidRPr="000207AD" w14:paraId="1DE3F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32687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BRIP1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NM_032043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5EE3B4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NM_053056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3484878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CCNE1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192784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CD274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476B59F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NM_004360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9BD432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CDK12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NM_016507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5C362D8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6BA1EF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NM_001145306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Exon2-8</w:t>
            </w:r>
          </w:p>
        </w:tc>
      </w:tr>
      <w:tr w:rsidR="00F92A03" w:rsidRPr="000207AD" w14:paraId="14AF10B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37052F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675E3A"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1544DFF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2236E79A"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1822BA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12E7CD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NM_001114122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1534D5B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NM_007194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6FC34B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CTNNB1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Exon3,7</w:t>
            </w:r>
          </w:p>
        </w:tc>
      </w:tr>
      <w:tr w:rsidR="00F92A03" w:rsidRPr="000207AD" w14:paraId="00373AA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CYP17A1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Exon6</w:t>
            </w:r>
          </w:p>
        </w:tc>
      </w:tr>
      <w:tr w:rsidR="00F92A03" w:rsidRPr="000207AD" w14:paraId="53CBFF2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CYP2D6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rs1065852</w:t>
            </w:r>
          </w:p>
        </w:tc>
      </w:tr>
      <w:tr w:rsidR="00F92A03" w:rsidRPr="000207AD" w14:paraId="29EE86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DDR2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Exon5,8,13-18</w:t>
            </w:r>
          </w:p>
        </w:tc>
      </w:tr>
      <w:tr w:rsidR="00F92A03" w:rsidRPr="000207AD" w14:paraId="601EF8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DICER1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NM_177438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2E0D4E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DNMT3A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NM_022552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5B887EE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DPYD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rs3918290,rs55886062,rs67376798,</w:t>
            </w:r>
          </w:p>
          <w:p w14:paraId="25E493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rs75017182,rs1801265,rs1801159</w:t>
            </w:r>
          </w:p>
        </w:tc>
      </w:tr>
      <w:tr w:rsidR="00F92A03" w:rsidRPr="000207AD" w14:paraId="61EEB4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EGFR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Exon1-28</w:t>
            </w:r>
          </w:p>
        </w:tc>
      </w:tr>
      <w:tr w:rsidR="00F92A03" w:rsidRPr="000207AD" w14:paraId="53811D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EIF1AX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NM_001412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46679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EPCAM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5A325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10F902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Exon18-24</w:t>
            </w:r>
          </w:p>
        </w:tc>
      </w:tr>
      <w:tr w:rsidR="00F92A03" w:rsidRPr="000207AD" w14:paraId="7738D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rs11615, rs3212986</w:t>
            </w:r>
          </w:p>
        </w:tc>
      </w:tr>
      <w:tr w:rsidR="00F92A03" w:rsidRPr="000207AD" w14:paraId="5D18CAD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2246BB9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ESR1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1D552F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EZH2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41035F1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Exon1-43</w:t>
            </w:r>
          </w:p>
        </w:tc>
      </w:tr>
      <w:tr w:rsidR="00F92A03" w:rsidRPr="000207AD" w14:paraId="781280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2D0136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NM_001018115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Exon2-44</w:t>
            </w:r>
          </w:p>
        </w:tc>
      </w:tr>
      <w:tr w:rsidR="00F92A03" w:rsidRPr="000207AD" w14:paraId="4CC3A3E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NM_018062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12C1CCF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61569B8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FBXW7</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NM_001349798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Exon4-14</w:t>
            </w:r>
          </w:p>
        </w:tc>
      </w:tr>
      <w:tr w:rsidR="00F92A03" w:rsidRPr="000207AD" w14:paraId="6C898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FGF19</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NM_005117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1319CF3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Exon4-5,7,9-18</w:t>
            </w:r>
          </w:p>
        </w:tc>
      </w:tr>
      <w:tr w:rsidR="00F92A03" w:rsidRPr="000207AD" w14:paraId="373E83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Exon3-9,11-16,18</w:t>
            </w:r>
          </w:p>
        </w:tc>
      </w:tr>
      <w:tr w:rsidR="00F92A03" w:rsidRPr="000207AD" w14:paraId="24B1A7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Exon2-4,7-17</w:t>
            </w:r>
          </w:p>
        </w:tc>
      </w:tr>
      <w:tr w:rsidR="00F92A03" w:rsidRPr="000207AD" w14:paraId="3096B76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NM_213647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Exon3,6,9-10,12-13,15-16</w:t>
            </w:r>
          </w:p>
        </w:tc>
      </w:tr>
      <w:tr w:rsidR="00F92A03" w:rsidRPr="000207AD" w14:paraId="52F9DC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67B5E2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FLT3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NM_004119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3781BA7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FOXA1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4CF9E80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215BAA9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NM_005257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27BA0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GEN1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NM_001130009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536330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EDF8DF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NM_001374353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664140F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7245570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NM_004297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4E5C5A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GNAQ</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5966BB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Exon8,13</w:t>
            </w:r>
          </w:p>
        </w:tc>
      </w:tr>
      <w:tr w:rsidR="00F92A03" w:rsidRPr="000207AD" w14:paraId="12011C8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GSTP1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rs1695, rs1138272</w:t>
            </w:r>
          </w:p>
        </w:tc>
      </w:tr>
      <w:tr w:rsidR="00F92A03" w:rsidRPr="000207AD" w14:paraId="0C36F68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GTF2I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NM_032999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7ADF84E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1D0C9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38DD0EE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82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11079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HDAC2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NM_001527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65EFE2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HOXB13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NM_006361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73196B4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3855281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HSD3B1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w:t>
            </w:r>
          </w:p>
        </w:tc>
      </w:tr>
      <w:tr w:rsidR="00F92A03" w:rsidRPr="000207AD" w14:paraId="6459A16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NM_005896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Exon3-10</w:t>
            </w:r>
          </w:p>
        </w:tc>
      </w:tr>
      <w:tr w:rsidR="00F92A03" w:rsidRPr="000207AD" w14:paraId="474B6B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08E7E4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A1A87F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NM_005534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3B984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NM_002227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Exon2,12-25</w:t>
            </w:r>
          </w:p>
        </w:tc>
      </w:tr>
      <w:tr w:rsidR="00F92A03" w:rsidRPr="000207AD" w14:paraId="7979507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Exon12-25</w:t>
            </w:r>
          </w:p>
        </w:tc>
      </w:tr>
      <w:tr w:rsidR="00F92A03" w:rsidRPr="000207AD" w14:paraId="6059E2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KDM5C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NM_004187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Exon1-26</w:t>
            </w:r>
          </w:p>
        </w:tc>
      </w:tr>
      <w:tr w:rsidR="00F92A03" w:rsidRPr="000207AD" w14:paraId="77B61D6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KDM6A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NM_021140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Exon1-29</w:t>
            </w:r>
          </w:p>
        </w:tc>
      </w:tr>
      <w:tr w:rsidR="00F92A03" w:rsidRPr="000207AD" w14:paraId="24ABD04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KEAP1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NM_203500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75175A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KIT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Exon9,11,13-14,17-18</w:t>
            </w:r>
          </w:p>
        </w:tc>
      </w:tr>
      <w:tr w:rsidR="00F92A03" w:rsidRPr="000207AD" w14:paraId="1B2E02F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NM_014727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Exon1-37</w:t>
            </w:r>
          </w:p>
        </w:tc>
      </w:tr>
      <w:tr w:rsidR="00F92A03" w:rsidRPr="000207AD" w14:paraId="666429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NM_170606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Exon1-59</w:t>
            </w:r>
          </w:p>
        </w:tc>
      </w:tr>
      <w:tr w:rsidR="00F92A03" w:rsidRPr="000207AD" w14:paraId="55DE35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Exon2-55</w:t>
            </w:r>
          </w:p>
        </w:tc>
      </w:tr>
      <w:tr w:rsidR="00F92A03" w:rsidRPr="000207AD" w14:paraId="735F84F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E5955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0CA593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A4D3A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10E92EB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F081A0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Exon2-12,14-15,17-21</w:t>
            </w:r>
          </w:p>
        </w:tc>
      </w:tr>
      <w:tr w:rsidR="00F92A03" w:rsidRPr="000207AD" w14:paraId="3C7F74F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Exon1-19</w:t>
            </w:r>
          </w:p>
        </w:tc>
      </w:tr>
      <w:tr w:rsidR="00F92A03" w:rsidRPr="000207AD" w14:paraId="2DFE9C7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NM_001040108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7EE5A9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MMS22L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NM_001350599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Exon2-25</w:t>
            </w:r>
          </w:p>
        </w:tc>
      </w:tr>
      <w:tr w:rsidR="00F92A03" w:rsidRPr="000207AD" w14:paraId="14BB27D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MRE11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68DCEA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258B9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5E6915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NM_000179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2884C04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MTAP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65E1633"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2CF5B05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NM_004958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Exon2-58</w:t>
            </w:r>
          </w:p>
        </w:tc>
      </w:tr>
      <w:tr w:rsidR="00F92A03" w:rsidRPr="000207AD" w14:paraId="5C0CCC1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MUTYH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NM_001048174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50C2B9B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5FF34C3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61D0B82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NBN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70BF14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NM_001042492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Exon1-58</w:t>
            </w:r>
          </w:p>
        </w:tc>
      </w:tr>
      <w:tr w:rsidR="00F92A03" w:rsidRPr="000207AD" w14:paraId="753C84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6639E97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NFE2L2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C00CA9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NKX2-1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NM_001079668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64FF69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744580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Exon14-15</w:t>
            </w:r>
          </w:p>
        </w:tc>
      </w:tr>
      <w:tr w:rsidR="00F92A03" w:rsidRPr="000207AD" w14:paraId="06B0BBA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Exon16-19</w:t>
            </w:r>
          </w:p>
        </w:tc>
      </w:tr>
      <w:tr w:rsidR="00F92A03" w:rsidRPr="000207AD" w14:paraId="0895692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Exon16-17</w:t>
            </w:r>
          </w:p>
        </w:tc>
      </w:tr>
      <w:tr w:rsidR="00F92A03" w:rsidRPr="000207AD" w14:paraId="1950902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PALB2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NM_024675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Exon1-13</w:t>
            </w:r>
          </w:p>
        </w:tc>
      </w:tr>
      <w:tr w:rsidR="00F92A03" w:rsidRPr="000207AD" w14:paraId="779D81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PBRM1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NM_018313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Exon2-30</w:t>
            </w:r>
          </w:p>
        </w:tc>
      </w:tr>
      <w:tr w:rsidR="00F92A03" w:rsidRPr="000207AD" w14:paraId="31DA46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PDCD1LG2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NM_025239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1434C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PDGFRA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Exon12,14,18</w:t>
            </w:r>
          </w:p>
        </w:tc>
      </w:tr>
      <w:tr w:rsidR="00F92A03" w:rsidRPr="000207AD" w14:paraId="788587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NM_006218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Exon2-3,5-6,8-10,14,20-21</w:t>
            </w:r>
          </w:p>
        </w:tc>
      </w:tr>
      <w:tr w:rsidR="00F92A03" w:rsidRPr="000207AD" w14:paraId="487DFD3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NM_181523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3C3B18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PMS2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0CBFCA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NM_002691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F5447C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POLE</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Exon3-14,19,30-49</w:t>
            </w:r>
          </w:p>
        </w:tc>
      </w:tr>
      <w:tr w:rsidR="00F92A03" w:rsidRPr="000207AD" w14:paraId="13A5B75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PPP2R1A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NM_014225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6C0EE5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PRKACA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Exon5,7</w:t>
            </w:r>
          </w:p>
        </w:tc>
      </w:tr>
      <w:tr w:rsidR="00F92A03" w:rsidRPr="000207AD" w14:paraId="23FC934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Exon1-23</w:t>
            </w:r>
          </w:p>
        </w:tc>
      </w:tr>
      <w:tr w:rsidR="00F92A03" w:rsidRPr="000207AD" w14:paraId="6D9C70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NM_003738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Exon2-22</w:t>
            </w:r>
          </w:p>
        </w:tc>
      </w:tr>
      <w:tr w:rsidR="00F92A03" w:rsidRPr="000207AD" w14:paraId="1F9DED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PTEN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NM_000314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290831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NM_005732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52BB62C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NM_133509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FEF5E7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0A1576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1E4CC92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RAD54L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NM_001142548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Exon2-19</w:t>
            </w:r>
          </w:p>
        </w:tc>
      </w:tr>
      <w:tr w:rsidR="00F92A03" w:rsidRPr="000207AD" w14:paraId="0F53149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Exon2-17</w:t>
            </w:r>
          </w:p>
        </w:tc>
      </w:tr>
      <w:tr w:rsidR="00F92A03" w:rsidRPr="000207AD" w14:paraId="4CB3ED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RASA1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NM_002890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15C5BB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NM_000321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09FE23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RBM10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Exon2-24</w:t>
            </w:r>
          </w:p>
        </w:tc>
      </w:tr>
      <w:tr w:rsidR="00F92A03" w:rsidRPr="000207AD" w14:paraId="231C5F8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NM_020975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Exon5-6,8,10-11,13-16</w:t>
            </w:r>
          </w:p>
        </w:tc>
      </w:tr>
      <w:tr w:rsidR="00F92A03" w:rsidRPr="000207AD" w14:paraId="1C81061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RICTOR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NM_152756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CEB2A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NM_006912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6D391A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RNF43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NM_017763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718595D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ROS1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NM_002944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Exon36-41</w:t>
            </w:r>
          </w:p>
        </w:tc>
      </w:tr>
      <w:tr w:rsidR="00F92A03" w:rsidRPr="000207AD" w14:paraId="2EC66D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SETD2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007B16E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SF3B1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NM_012433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Exon14-16,18</w:t>
            </w:r>
          </w:p>
        </w:tc>
      </w:tr>
      <w:tr w:rsidR="00F92A03" w:rsidRPr="000207AD" w14:paraId="4B80A62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SMAD4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0776B0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Exon2-34</w:t>
            </w:r>
          </w:p>
        </w:tc>
      </w:tr>
      <w:tr w:rsidR="00F92A03" w:rsidRPr="000207AD" w14:paraId="2D7CCE8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w:t>
            </w:r>
          </w:p>
        </w:tc>
      </w:tr>
      <w:tr w:rsidR="00F92A03" w:rsidRPr="000207AD" w14:paraId="1338513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8C7C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SMO</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147ED3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SPOP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NM_001007228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415996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STAT3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NM_139276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Exon7,13-14,20-21</w:t>
            </w:r>
          </w:p>
        </w:tc>
      </w:tr>
      <w:tr w:rsidR="00F92A03" w:rsidRPr="000207AD" w14:paraId="0A90A5B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STK11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2CA79FC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SUFU</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NM_016169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68D5FD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TERT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NM_198253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w:t>
            </w:r>
          </w:p>
        </w:tc>
        <w:tc>
          <w:tcPr>
            <w:tcW w:w="1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c.-124CT (C228T), c.-146CT (C250T)</w:t>
            </w:r>
          </w:p>
        </w:tc>
      </w:tr>
      <w:tr w:rsidR="00F92A03" w:rsidRPr="000207AD" w14:paraId="676919E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NM_001127208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Exon3-11</w:t>
            </w:r>
          </w:p>
        </w:tc>
      </w:tr>
      <w:tr w:rsidR="00F92A03" w:rsidRPr="000207AD" w14:paraId="4AB27C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TGFBR2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NM_003242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Exon2-7</w:t>
            </w:r>
          </w:p>
        </w:tc>
      </w:tr>
      <w:tr w:rsidR="00F92A03" w:rsidRPr="000207AD" w14:paraId="26F46C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TP53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37C9F271" w14:textId="77777777" w:rsidTr="00B81EFC">
        <w:trPr>
          <w:trHeight w:val="283"/>
          <w:jc w:val="center"/>
        </w:trPr>
        <w:tc>
          <w:tcPr>
            <w:tcW w:w="365"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0A0273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170</w:t>
            </w:r>
          </w:p>
        </w:tc>
        <w:tc>
          <w:tcPr>
            <w:tcW w:w="747"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1B22F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TSC1</w:t>
            </w:r>
          </w:p>
        </w:tc>
        <w:tc>
          <w:tcPr>
            <w:tcW w:w="1328"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27C9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Exon3-23</w:t>
            </w:r>
          </w:p>
        </w:tc>
      </w:tr>
      <w:tr w:rsidR="00F92A03" w:rsidRPr="000207AD" w14:paraId="1EB78F16" w14:textId="77777777" w:rsidTr="00B81EFC">
        <w:trPr>
          <w:trHeight w:val="283"/>
          <w:jc w:val="center"/>
        </w:trPr>
        <w:tc>
          <w:tcPr>
            <w:tcW w:w="365"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59669A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171</w:t>
            </w:r>
          </w:p>
        </w:tc>
        <w:tc>
          <w:tcPr>
            <w:tcW w:w="747" w:type="pct"/>
            <w:tcBorders>
              <w:top w:val="single" w:sz="4" w:space="0" w:color="auto"/>
              <w:left w:val="single" w:sz="4" w:space="0" w:color="000000"/>
              <w:bottom w:val="single" w:sz="4" w:space="0" w:color="auto"/>
              <w:right w:val="single" w:sz="4" w:space="0" w:color="000000"/>
            </w:tcBorders>
            <w:shd w:val="clear" w:color="auto" w:fill="auto"/>
            <w:noWrap/>
            <w:vAlign w:val="center"/>
          </w:tcPr>
          <w:p w14:paraId="5051CF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TSC2</w:t>
            </w:r>
          </w:p>
        </w:tc>
        <w:tc>
          <w:tcPr>
            <w:tcW w:w="1328" w:type="pct"/>
            <w:tcBorders>
              <w:top w:val="single" w:sz="4" w:space="0" w:color="auto"/>
              <w:left w:val="single" w:sz="4" w:space="0" w:color="000000"/>
              <w:bottom w:val="single" w:sz="4" w:space="0" w:color="auto"/>
              <w:right w:val="single" w:sz="4" w:space="0" w:color="auto"/>
            </w:tcBorders>
            <w:shd w:val="clear" w:color="auto" w:fill="auto"/>
            <w:noWrap/>
            <w:vAlign w:val="center"/>
          </w:tcPr>
          <w:p w14:paraId="6DA0F8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NM_000548</w:t>
            </w:r>
          </w:p>
        </w:tc>
        <w:tc>
          <w:tcPr>
            <w:tcW w:w="1210"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53789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Exon2-42</w:t>
            </w:r>
          </w:p>
        </w:tc>
      </w:tr>
      <w:tr w:rsidR="00F92A03" w:rsidRPr="000207AD" w14:paraId="098F5E73" w14:textId="77777777" w:rsidTr="00B81EFC">
        <w:trPr>
          <w:trHeight w:val="283"/>
          <w:jc w:val="center"/>
        </w:trPr>
        <w:tc>
          <w:tcPr>
            <w:tcW w:w="365"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02F90E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172</w:t>
            </w:r>
          </w:p>
        </w:tc>
        <w:tc>
          <w:tcPr>
            <w:tcW w:w="747"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27B666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UGT1A1</w:t>
            </w:r>
          </w:p>
        </w:tc>
        <w:tc>
          <w:tcPr>
            <w:tcW w:w="1328"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1B8775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rs10929302, rs8175347, rs4148323</w:t>
            </w:r>
          </w:p>
        </w:tc>
      </w:tr>
      <w:tr w:rsidR="00F92A03" w:rsidRPr="000207AD" w14:paraId="47D88F5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173</w:t>
            </w:r>
          </w:p>
        </w:tc>
        <w:tc>
          <w:tcPr>
            <w:tcW w:w="747"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VEGFA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NM_001171623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04C520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VHL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59EA0B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Style w:val="font51"/>
                <w:rFonts w:eastAsia="黑体"/>
                <w:sz w:val="18"/>
                <w:szCs w:val="18"/>
                <w:lang w:bidi="ar"/>
              </w:rPr>
              <w:t>55</w:t>
            </w:r>
            <w:r w:rsidRPr="000207AD">
              <w:rPr>
                <w:rStyle w:val="font101"/>
                <w:rFonts w:ascii="Times New Roman" w:eastAsia="黑体" w:hAnsi="Times New Roman" w:cs="Times New Roman" w:hint="default"/>
                <w:sz w:val="18"/>
                <w:szCs w:val="18"/>
                <w:lang w:bidi="ar"/>
              </w:rPr>
              <w:t>个微卫星位点</w:t>
            </w:r>
          </w:p>
        </w:tc>
      </w:tr>
    </w:tbl>
    <w:p w14:paraId="5FE59A6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p>
    <w:p w14:paraId="1C516DEB"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r w:rsidRPr="000207AD">
        <w:rPr>
          <w:rFonts w:ascii="Times New Roman" w:eastAsia="黑体" w:hAnsi="Times New Roman" w:cs="Times New Roman"/>
          <w:b/>
          <w:color w:val="auto"/>
          <w:sz w:val="20"/>
          <w:szCs w:val="20"/>
          <w:lang w:eastAsia="zh-CN"/>
        </w:rPr>
        <w:t>2. RNA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ayout w:type="fixed"/>
        <w:tblLook w:val="04A0" w:firstRow="1" w:lastRow="0" w:firstColumn="1" w:lastColumn="0" w:noHBand="0" w:noVBand="1"/>
      </w:tblPr>
      <w:tblGrid>
        <w:gridCol w:w="704"/>
        <w:gridCol w:w="1286"/>
        <w:gridCol w:w="1460"/>
        <w:gridCol w:w="2144"/>
        <w:gridCol w:w="843"/>
        <w:gridCol w:w="1110"/>
        <w:gridCol w:w="1462"/>
        <w:gridCol w:w="1481"/>
      </w:tblGrid>
      <w:tr w:rsidR="00F92A03" w:rsidRPr="000207AD" w14:paraId="7D309F14" w14:textId="77777777" w:rsidTr="00B81EFC">
        <w:trPr>
          <w:trHeight w:val="283"/>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0BC541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612"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29602E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69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9D4C4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021" w:type="pct"/>
            <w:tcBorders>
              <w:top w:val="single" w:sz="4" w:space="0" w:color="000000"/>
              <w:left w:val="single" w:sz="4" w:space="0" w:color="000000"/>
              <w:bottom w:val="single" w:sz="4" w:space="0" w:color="000000"/>
              <w:right w:val="single" w:sz="4" w:space="0" w:color="auto"/>
            </w:tcBorders>
            <w:shd w:val="clear" w:color="auto" w:fill="38A0BA"/>
            <w:noWrap/>
            <w:vAlign w:val="center"/>
          </w:tcPr>
          <w:p w14:paraId="227315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402" w:type="pct"/>
            <w:tcBorders>
              <w:top w:val="single" w:sz="4" w:space="0" w:color="auto"/>
              <w:left w:val="single" w:sz="4" w:space="0" w:color="auto"/>
              <w:bottom w:val="single" w:sz="4" w:space="0" w:color="auto"/>
              <w:right w:val="single" w:sz="4" w:space="0" w:color="auto"/>
            </w:tcBorders>
            <w:shd w:val="clear" w:color="auto" w:fill="38A0BA"/>
            <w:vAlign w:val="center"/>
          </w:tcPr>
          <w:p w14:paraId="33FB48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528" w:type="pct"/>
            <w:tcBorders>
              <w:top w:val="single" w:sz="4" w:space="0" w:color="auto"/>
              <w:left w:val="single" w:sz="4" w:space="0" w:color="auto"/>
              <w:bottom w:val="single" w:sz="4" w:space="0" w:color="auto"/>
              <w:right w:val="single" w:sz="4" w:space="0" w:color="auto"/>
            </w:tcBorders>
            <w:shd w:val="clear" w:color="auto" w:fill="38A0BA"/>
            <w:vAlign w:val="center"/>
          </w:tcPr>
          <w:p w14:paraId="4A239E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696" w:type="pct"/>
            <w:tcBorders>
              <w:top w:val="single" w:sz="4" w:space="0" w:color="auto"/>
              <w:left w:val="single" w:sz="4" w:space="0" w:color="auto"/>
              <w:bottom w:val="single" w:sz="4" w:space="0" w:color="auto"/>
              <w:right w:val="single" w:sz="4" w:space="0" w:color="auto"/>
            </w:tcBorders>
            <w:shd w:val="clear" w:color="auto" w:fill="38A0BA"/>
            <w:vAlign w:val="center"/>
          </w:tcPr>
          <w:p w14:paraId="5383C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705" w:type="pct"/>
            <w:tcBorders>
              <w:top w:val="single" w:sz="4" w:space="0" w:color="auto"/>
              <w:left w:val="single" w:sz="4" w:space="0" w:color="auto"/>
              <w:bottom w:val="single" w:sz="4" w:space="0" w:color="auto"/>
              <w:right w:val="single" w:sz="4" w:space="0" w:color="auto"/>
            </w:tcBorders>
            <w:shd w:val="clear" w:color="auto" w:fill="38A0BA"/>
            <w:vAlign w:val="center"/>
          </w:tcPr>
          <w:p w14:paraId="02010B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Fonts w:ascii="Times New Roman" w:eastAsia="黑体" w:hAnsi="Times New Roman" w:cs="Times New Roman"/>
                <w:b/>
                <w:bCs/>
                <w:sz w:val="20"/>
                <w:szCs w:val="20"/>
                <w:lang w:bidi="ar"/>
              </w:rPr>
              <w:t>检测变异类型</w:t>
            </w:r>
          </w:p>
        </w:tc>
      </w:tr>
      <w:tr w:rsidR="00F92A03" w:rsidRPr="000207AD" w14:paraId="545D45FA"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NSD3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NM_023034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E2CAE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61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AR-V7</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AB78D2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47AA3F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NM_007371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505990"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NM_058243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NUTM1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NM_001284292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2EC1422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CLDN18</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NM_016369</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PAX8</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NM_003466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9C202CE"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DNAJB1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NM_006145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QKI</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NM_006775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6AB183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EGFR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NM_005228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 xml:space="preserve">EGFRvIII </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RASGRF1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NM_001145648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308141FC"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ELK4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NM_001973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RET</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NM_020975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69FD771E"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ERG</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NM_182918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ROS1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NM_002944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142236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NM_004956</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YAP1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NM_001130145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00DFDCB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12</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NM_001079675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ZFTA</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NM_001144936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43AFDC43"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ETV5</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NM_004454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ZNF532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NM_001375912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23FEA63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NM_023110</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ZNF592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NM_014630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1A94C3A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FGFR2</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BZLF1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A7C55A9"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NM_000142</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054E3B1"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LTK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NM_002344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D477A87"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MET</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NM_000245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Exon14 Skipping, 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EBNA1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97E88B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MYB</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5659DB5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NRG1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NM_013964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40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bl>
    <w:p w14:paraId="0A01D214" w14:textId="77777777" w:rsidR="00F92A03" w:rsidRPr="000207AD" w:rsidRDefault="00F92A03" w:rsidP="008A05AF">
      <w:pPr>
        <w:overflowPunct w:val="0"/>
        <w:spacing w:line="20" w:lineRule="exact"/>
        <w:rPr>
          <w:rFonts w:ascii="Times New Roman" w:eastAsia="黑体" w:hAnsi="Times New Roman" w:cs="Times New Roman"/>
        </w:rPr>
      </w:pPr>
    </w:p>
    <w:sectPr w:rsidR="00F92A03" w:rsidRPr="000207AD" w:rsidSect="00990741">
      <w:headerReference w:type="default" r:id="rId20"/>
      <w:footerReference w:type="default" r:id="rId21"/>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9D6CB" w14:textId="77777777" w:rsidR="00FE34F3" w:rsidRDefault="00FE34F3">
      <w:r>
        <w:separator/>
      </w:r>
    </w:p>
  </w:endnote>
  <w:endnote w:type="continuationSeparator" w:id="0">
    <w:p w14:paraId="5A952E79" w14:textId="77777777" w:rsidR="00FE34F3" w:rsidRDefault="00F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084E8197-368B-4A81-A53B-E85AD151C801}"/>
    <w:embedBold r:id="rId2" w:subsetted="1" w:fontKey="{A720F255-1EA6-46EF-A945-E43A283351B4}"/>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CE7E" w14:textId="77777777" w:rsidR="006B2486" w:rsidRDefault="006B2486" w:rsidP="006B2486">
    <w:pPr>
      <w:pStyle w:val="a5"/>
      <w:spacing w:before="10" w:line="203" w:lineRule="auto"/>
      <w:ind w:left="22"/>
      <w:rPr>
        <w:spacing w:val="-1"/>
        <w:sz w:val="18"/>
        <w:szCs w:val="18"/>
        <w:lang w:eastAsia="zh-CN"/>
      </w:rPr>
    </w:pPr>
    <w:r>
      <w:rPr>
        <w:noProof/>
      </w:rPr>
      <w:drawing>
        <wp:anchor distT="0" distB="0" distL="0" distR="0" simplePos="0" relativeHeight="251664384" behindDoc="1" locked="0" layoutInCell="1" allowOverlap="1" wp14:anchorId="371B4904" wp14:editId="2CCCDDFE">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4D1F6E13" w14:textId="67392A47" w:rsidR="00F92A03" w:rsidRPr="006B2486" w:rsidRDefault="006B2486" w:rsidP="006B2486">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5408" behindDoc="0" locked="0" layoutInCell="1" allowOverlap="1" wp14:anchorId="4A6D3450" wp14:editId="5A7CAF23">
              <wp:simplePos x="0" y="0"/>
              <wp:positionH relativeFrom="margin">
                <wp:posOffset>3178810</wp:posOffset>
              </wp:positionH>
              <wp:positionV relativeFrom="paragraph">
                <wp:posOffset>65405</wp:posOffset>
              </wp:positionV>
              <wp:extent cx="483235" cy="189865"/>
              <wp:effectExtent l="0" t="0" r="12700" b="1270"/>
              <wp:wrapNone/>
              <wp:docPr id="5" name="文本框 5"/>
              <wp:cNvGraphicFramePr/>
              <a:graphic xmlns:a="http://schemas.openxmlformats.org/drawingml/2006/main">
                <a:graphicData uri="http://schemas.microsoft.com/office/word/2010/wordprocessingShape">
                  <wps:wsp>
                    <wps:cNvSpPr txBox="1"/>
                    <wps:spPr>
                      <a:xfrm>
                        <a:off x="0" y="0"/>
                        <a:ext cx="483079" cy="1897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0F5BB" w14:textId="77777777" w:rsidR="006B2486" w:rsidRDefault="006B2486" w:rsidP="006B2486">
                          <w:pPr>
                            <w:pStyle w:val="a6"/>
                          </w:pPr>
                          <w:r>
                            <w:fldChar w:fldCharType="begin"/>
                          </w:r>
                          <w:r>
                            <w:instrText xml:space="preserve"> PAGE  \* MERGEFORMAT </w:instrText>
                          </w:r>
                          <w:r>
                            <w:fldChar w:fldCharType="separate"/>
                          </w:r>
                          <w:r>
                            <w:t>1</w:t>
                          </w:r>
                          <w:r>
                            <w:fldChar w:fldCharType="end"/>
                          </w:r>
                          <w:r>
                            <w:t xml:space="preserve"> / </w:t>
                          </w:r>
                          <w:r w:rsidR="00FE34F3">
                            <w:fldChar w:fldCharType="begin"/>
                          </w:r>
                          <w:r w:rsidR="00FE34F3">
                            <w:instrText xml:space="preserve"> NUMPAGES  \* MERGEFORMAT </w:instrText>
                          </w:r>
                          <w:r w:rsidR="00FE34F3">
                            <w:fldChar w:fldCharType="separate"/>
                          </w:r>
                          <w:r>
                            <w:t>17</w:t>
                          </w:r>
                          <w:r w:rsidR="00FE34F3">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A6D3450" id="_x0000_t202" coordsize="21600,21600" o:spt="202" path="m,l,21600r21600,l21600,xe">
              <v:stroke joinstyle="miter"/>
              <v:path gradientshapeok="t" o:connecttype="rect"/>
            </v:shapetype>
            <v:shape id="文本框 5" o:spid="_x0000_s1026" type="#_x0000_t202" style="position:absolute;left:0;text-align:left;margin-left:250.3pt;margin-top:5.15pt;width:38.05pt;height:14.9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" filled="f" stroked="f" strokeweight=".5pt">
              <v:textbox inset="0,0,0,0">
                <w:txbxContent>
                  <w:p w14:paraId="3230F5BB" w14:textId="77777777" w:rsidR="006B2486" w:rsidRDefault="006B2486" w:rsidP="006B2486">
                    <w:pPr>
                      <w:pStyle w:val="a6"/>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E6C2" w14:textId="0993E3C3" w:rsidR="00F92A03" w:rsidRPr="006E6735" w:rsidRDefault="006E6735" w:rsidP="006E673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2336" behindDoc="0" locked="0" layoutInCell="1" allowOverlap="1" wp14:anchorId="63849AB6" wp14:editId="71301134">
              <wp:simplePos x="0" y="0"/>
              <wp:positionH relativeFrom="margin">
                <wp:posOffset>3165475</wp:posOffset>
              </wp:positionH>
              <wp:positionV relativeFrom="paragraph">
                <wp:posOffset>138430</wp:posOffset>
              </wp:positionV>
              <wp:extent cx="466090" cy="1828800"/>
              <wp:effectExtent l="0" t="0" r="10795" b="14605"/>
              <wp:wrapNone/>
              <wp:docPr id="6" name="文本框 6"/>
              <wp:cNvGraphicFramePr/>
              <a:graphic xmlns:a="http://schemas.openxmlformats.org/drawingml/2006/main">
                <a:graphicData uri="http://schemas.microsoft.com/office/word/2010/wordprocessingShape">
                  <wps:wsp>
                    <wps:cNvSpPr txBox="1"/>
                    <wps:spPr>
                      <a:xfrm>
                        <a:off x="0" y="0"/>
                        <a:ext cx="4658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6F21E" w14:textId="77777777" w:rsidR="006E6735" w:rsidRDefault="006E6735" w:rsidP="006E6735">
                          <w:pPr>
                            <w:pStyle w:val="a6"/>
                          </w:pPr>
                          <w:r>
                            <w:fldChar w:fldCharType="begin"/>
                          </w:r>
                          <w:r>
                            <w:instrText xml:space="preserve"> PAGE  \* MERGEFORMAT </w:instrText>
                          </w:r>
                          <w:r>
                            <w:fldChar w:fldCharType="separate"/>
                          </w:r>
                          <w:r>
                            <w:t>12</w:t>
                          </w:r>
                          <w:r>
                            <w:fldChar w:fldCharType="end"/>
                          </w:r>
                          <w:r>
                            <w:t xml:space="preserve"> / </w:t>
                          </w:r>
                          <w:r w:rsidR="00FE34F3">
                            <w:fldChar w:fldCharType="begin"/>
                          </w:r>
                          <w:r w:rsidR="00FE34F3">
                            <w:instrText xml:space="preserve"> NUMPAGES  \* MERGEFORMAT </w:instrText>
                          </w:r>
                          <w:r w:rsidR="00FE34F3">
                            <w:fldChar w:fldCharType="separate"/>
                          </w:r>
                          <w:r>
                            <w:t>17</w:t>
                          </w:r>
                          <w:r w:rsidR="00FE34F3">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3849AB6" id="_x0000_t202" coordsize="21600,21600" o:spt="202" path="m,l,21600r21600,l21600,xe">
              <v:stroke joinstyle="miter"/>
              <v:path gradientshapeok="t" o:connecttype="rect"/>
            </v:shapetype>
            <v:shape id="文本框 6" o:spid="_x0000_s1027" type="#_x0000_t202" style="position:absolute;left:0;text-align:left;margin-left:249.25pt;margin-top:10.9pt;width:36.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" filled="f" stroked="f" strokeweight=".5pt">
              <v:textbox style="mso-fit-shape-to-text:t" inset="0,0,0,0">
                <w:txbxContent>
                  <w:p w14:paraId="5716F21E" w14:textId="77777777" w:rsidR="006E6735" w:rsidRDefault="006E6735" w:rsidP="006E6735">
                    <w:pPr>
                      <w:pStyle w:val="a6"/>
                    </w:pPr>
                    <w:r>
                      <w:fldChar w:fldCharType="begin"/>
                    </w:r>
                    <w:r>
                      <w:instrText xml:space="preserve"> PAGE  \* MERGEFORMAT </w:instrText>
                    </w:r>
                    <w:r>
                      <w:fldChar w:fldCharType="separate"/>
                    </w:r>
                    <w:r>
                      <w:t>12</w:t>
                    </w:r>
                    <w:r>
                      <w:fldChar w:fldCharType="end"/>
                    </w:r>
                    <w:r>
                      <w:t xml:space="preserve"> / </w:t>
                    </w:r>
                    <w:r>
                      <w:fldChar w:fldCharType="begin"/>
                    </w:r>
                    <w:r>
                      <w:instrText xml:space="preserve"> NUMPAGES  \* MERGEFORMAT </w:instrText>
                    </w:r>
                    <w:r>
                      <w:fldChar w:fldCharType="separate"/>
                    </w:r>
                    <w:r>
                      <w:t>17</w:t>
                    </w:r>
                    <w:r>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5C10F6F8" wp14:editId="11DF6455">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联系方式：广东医科大学附属医院病理诊断中心分子病理室；地址：湛江市霞山区人民大道</w:t>
    </w:r>
    <w:r>
      <w:rPr>
        <w:rFonts w:ascii="宋体" w:eastAsia="宋体" w:hAnsi="宋体" w:cs="宋体" w:hint="eastAsia"/>
        <w:sz w:val="18"/>
        <w:szCs w:val="18"/>
        <w:lang w:eastAsia="zh-CN"/>
      </w:rPr>
      <w:t>南</w:t>
    </w:r>
    <w:r>
      <w:rPr>
        <w:rFonts w:ascii="宋体" w:eastAsia="宋体" w:hAnsi="宋体" w:cs="宋体"/>
        <w:sz w:val="18"/>
        <w:szCs w:val="18"/>
        <w:lang w:eastAsia="zh-CN"/>
      </w:rPr>
      <w:t>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05758" w14:textId="77777777" w:rsidR="00FE34F3" w:rsidRDefault="00FE34F3">
      <w:bookmarkStart w:id="0" w:name="_Hlk217632267"/>
      <w:bookmarkEnd w:id="0"/>
      <w:r>
        <w:separator/>
      </w:r>
    </w:p>
  </w:footnote>
  <w:footnote w:type="continuationSeparator" w:id="0">
    <w:p w14:paraId="2952AF1A" w14:textId="77777777" w:rsidR="00FE34F3" w:rsidRDefault="00F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3652" w14:textId="1EDF4DC0" w:rsidR="00F92A03" w:rsidRDefault="00F92A03">
    <w:pPr>
      <w:pStyle w:val="a7"/>
      <w:rPr>
        <w:position w:val="-29"/>
      </w:rPr>
    </w:pPr>
  </w:p>
  <w:p w14:paraId="50090161" w14:textId="5D839533" w:rsidR="00F92A03" w:rsidRDefault="003A4B64">
    <w:pPr>
      <w:pStyle w:val="a7"/>
      <w:rPr>
        <w:position w:val="-29"/>
      </w:rPr>
    </w:pPr>
    <w:r>
      <w:rPr>
        <w:noProof/>
        <w:position w:val="-29"/>
      </w:rPr>
      <w:drawing>
        <wp:inline distT="0" distB="0" distL="114300" distR="114300" wp14:anchorId="0A30BF26" wp14:editId="74B84D8A">
          <wp:extent cx="6667500" cy="931545"/>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545"/>
                  </a:xfrm>
                  <a:prstGeom prst="rect">
                    <a:avLst/>
                  </a:prstGeom>
                </pic:spPr>
              </pic:pic>
            </a:graphicData>
          </a:graphic>
        </wp:inline>
      </w:drawing>
    </w:r>
  </w:p>
  <w:p w14:paraId="1BFFBF4A" w14:textId="77777777" w:rsidR="003A4B64" w:rsidRDefault="003A4B64">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B0C3" w14:textId="77777777" w:rsidR="00F92A03" w:rsidRDefault="00F92A03">
    <w:pPr>
      <w:pStyle w:val="a7"/>
      <w:rPr>
        <w:position w:val="-29"/>
      </w:rPr>
    </w:pPr>
  </w:p>
  <w:p w14:paraId="58A0684E" w14:textId="5F7071E6" w:rsidR="00F92A03" w:rsidRDefault="003A4B64">
    <w:pPr>
      <w:pStyle w:val="a7"/>
      <w:rPr>
        <w:position w:val="-29"/>
      </w:rPr>
    </w:pPr>
    <w:r>
      <w:rPr>
        <w:noProof/>
        <w:position w:val="-29"/>
      </w:rPr>
      <w:drawing>
        <wp:inline distT="0" distB="0" distL="114300" distR="114300" wp14:anchorId="77CE6C7A" wp14:editId="6CCE9A0B">
          <wp:extent cx="6667500" cy="931736"/>
          <wp:effectExtent l="0" t="0" r="0" b="1905"/>
          <wp:docPr id="10" name="图片 10" descr="9cce3d76338d079dcac990f08bba4fac"/>
          <wp:cNvGraphicFramePr/>
          <a:graphic xmlns:a="http://schemas.openxmlformats.org/drawingml/2006/main">
            <a:graphicData uri="http://schemas.openxmlformats.org/drawingml/2006/picture">
              <pic:pic xmlns:pic="http://schemas.openxmlformats.org/drawingml/2006/picture">
                <pic:nvPicPr>
                  <pic:cNvPr id="9" name="图片 9"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04DDB81B" w14:textId="77777777" w:rsidR="00F92A03" w:rsidRDefault="00F92A03">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E580AB"/>
    <w:multiLevelType w:val="singleLevel"/>
    <w:tmpl w:val="0FE580AB"/>
    <w:lvl w:ilvl="0">
      <w:start w:val="1"/>
      <w:numFmt w:val="decimal"/>
      <w:suff w:val="space"/>
      <w:lvlText w:val="%1."/>
      <w:lvlJc w:val="left"/>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C10CC8"/>
    <w:multiLevelType w:val="singleLevel"/>
    <w:tmpl w:val="38C10CC8"/>
    <w:lvl w:ilvl="0">
      <w:start w:val="1"/>
      <w:numFmt w:val="decimal"/>
      <w:suff w:val="space"/>
      <w:lvlText w:val="%1."/>
      <w:lvlJc w:val="left"/>
    </w:lvl>
  </w:abstractNum>
  <w:abstractNum w:abstractNumId="4" w15:restartNumberingAfterBreak="0">
    <w:nsid w:val="50DE620A"/>
    <w:multiLevelType w:val="singleLevel"/>
    <w:tmpl w:val="50DE620A"/>
    <w:lvl w:ilvl="0">
      <w:start w:val="1"/>
      <w:numFmt w:val="decimal"/>
      <w:lvlText w:val="%1."/>
      <w:lvlJc w:val="left"/>
      <w:pPr>
        <w:tabs>
          <w:tab w:val="left" w:pos="312"/>
        </w:tabs>
      </w:pPr>
    </w:lvl>
  </w:abstractNum>
  <w:abstractNum w:abstractNumId="5" w15:restartNumberingAfterBreak="0">
    <w:nsid w:val="67B05FCC"/>
    <w:multiLevelType w:val="singleLevel"/>
    <w:tmpl w:val="67B05FCC"/>
    <w:lvl w:ilvl="0">
      <w:start w:val="1"/>
      <w:numFmt w:val="decimal"/>
      <w:lvlText w:val="%1."/>
      <w:lvlJc w:val="left"/>
      <w:pPr>
        <w:tabs>
          <w:tab w:val="left" w:pos="312"/>
        </w:tabs>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420"/>
  <w:defaultTableStyle w:val="CP2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A03"/>
    <w:rsid w:val="00005091"/>
    <w:rsid w:val="0000685F"/>
    <w:rsid w:val="0000766F"/>
    <w:rsid w:val="00007A52"/>
    <w:rsid w:val="00011F5D"/>
    <w:rsid w:val="0001291C"/>
    <w:rsid w:val="000207AD"/>
    <w:rsid w:val="00026B2A"/>
    <w:rsid w:val="00032E63"/>
    <w:rsid w:val="000355C4"/>
    <w:rsid w:val="00035F0D"/>
    <w:rsid w:val="00042E53"/>
    <w:rsid w:val="00042FC4"/>
    <w:rsid w:val="00043E93"/>
    <w:rsid w:val="00047A63"/>
    <w:rsid w:val="00047DAE"/>
    <w:rsid w:val="00050810"/>
    <w:rsid w:val="000546CD"/>
    <w:rsid w:val="00055CDE"/>
    <w:rsid w:val="000622F9"/>
    <w:rsid w:val="00064E05"/>
    <w:rsid w:val="00066C9C"/>
    <w:rsid w:val="000757F5"/>
    <w:rsid w:val="00077616"/>
    <w:rsid w:val="00083AAC"/>
    <w:rsid w:val="00085CCC"/>
    <w:rsid w:val="00086E64"/>
    <w:rsid w:val="000950AA"/>
    <w:rsid w:val="000A230B"/>
    <w:rsid w:val="000A23D9"/>
    <w:rsid w:val="000B5258"/>
    <w:rsid w:val="000B651D"/>
    <w:rsid w:val="000B66CD"/>
    <w:rsid w:val="000B757B"/>
    <w:rsid w:val="000B7597"/>
    <w:rsid w:val="000B7FD2"/>
    <w:rsid w:val="000C346F"/>
    <w:rsid w:val="000C5C85"/>
    <w:rsid w:val="000D17F0"/>
    <w:rsid w:val="000D3FD0"/>
    <w:rsid w:val="000D6FC1"/>
    <w:rsid w:val="000E0671"/>
    <w:rsid w:val="000E6CC8"/>
    <w:rsid w:val="000F0577"/>
    <w:rsid w:val="000F367E"/>
    <w:rsid w:val="000F6659"/>
    <w:rsid w:val="001015E6"/>
    <w:rsid w:val="0010333E"/>
    <w:rsid w:val="001034C0"/>
    <w:rsid w:val="001059E1"/>
    <w:rsid w:val="00113C92"/>
    <w:rsid w:val="00116DF1"/>
    <w:rsid w:val="001174E8"/>
    <w:rsid w:val="001237CA"/>
    <w:rsid w:val="001322FE"/>
    <w:rsid w:val="001347EB"/>
    <w:rsid w:val="00140A4C"/>
    <w:rsid w:val="00140C92"/>
    <w:rsid w:val="0014156E"/>
    <w:rsid w:val="0014681B"/>
    <w:rsid w:val="00156DEF"/>
    <w:rsid w:val="00167AE4"/>
    <w:rsid w:val="001708C8"/>
    <w:rsid w:val="00171BFE"/>
    <w:rsid w:val="00172624"/>
    <w:rsid w:val="00172A47"/>
    <w:rsid w:val="0017318D"/>
    <w:rsid w:val="00175DC7"/>
    <w:rsid w:val="00177D84"/>
    <w:rsid w:val="0018345E"/>
    <w:rsid w:val="00190CB9"/>
    <w:rsid w:val="00192DB1"/>
    <w:rsid w:val="00195B91"/>
    <w:rsid w:val="001979E0"/>
    <w:rsid w:val="001A23A8"/>
    <w:rsid w:val="001A6007"/>
    <w:rsid w:val="001B1A66"/>
    <w:rsid w:val="001B6134"/>
    <w:rsid w:val="001C0D3A"/>
    <w:rsid w:val="001C4ACA"/>
    <w:rsid w:val="001C777E"/>
    <w:rsid w:val="001D0E06"/>
    <w:rsid w:val="001D0FA7"/>
    <w:rsid w:val="001D590E"/>
    <w:rsid w:val="001D74CD"/>
    <w:rsid w:val="00200A6A"/>
    <w:rsid w:val="002037F9"/>
    <w:rsid w:val="002045F5"/>
    <w:rsid w:val="00206805"/>
    <w:rsid w:val="00213415"/>
    <w:rsid w:val="0021412E"/>
    <w:rsid w:val="0021551C"/>
    <w:rsid w:val="00217667"/>
    <w:rsid w:val="00220B59"/>
    <w:rsid w:val="002306D4"/>
    <w:rsid w:val="002327B7"/>
    <w:rsid w:val="002339B8"/>
    <w:rsid w:val="00235C8A"/>
    <w:rsid w:val="002373FF"/>
    <w:rsid w:val="00246C8E"/>
    <w:rsid w:val="002475EF"/>
    <w:rsid w:val="00254B12"/>
    <w:rsid w:val="0025588B"/>
    <w:rsid w:val="00264951"/>
    <w:rsid w:val="0026704F"/>
    <w:rsid w:val="00273D8F"/>
    <w:rsid w:val="002770A0"/>
    <w:rsid w:val="00283724"/>
    <w:rsid w:val="002A38F5"/>
    <w:rsid w:val="002B187B"/>
    <w:rsid w:val="002B780F"/>
    <w:rsid w:val="002C23D9"/>
    <w:rsid w:val="002C52B5"/>
    <w:rsid w:val="002C5CD9"/>
    <w:rsid w:val="002D1C0D"/>
    <w:rsid w:val="002D3508"/>
    <w:rsid w:val="002D5D8C"/>
    <w:rsid w:val="002D72C7"/>
    <w:rsid w:val="002D76DC"/>
    <w:rsid w:val="002E2829"/>
    <w:rsid w:val="002E2C25"/>
    <w:rsid w:val="002E3D8B"/>
    <w:rsid w:val="002E48F2"/>
    <w:rsid w:val="002E519A"/>
    <w:rsid w:val="002F099E"/>
    <w:rsid w:val="002F6954"/>
    <w:rsid w:val="0030016D"/>
    <w:rsid w:val="00302BD2"/>
    <w:rsid w:val="003141E5"/>
    <w:rsid w:val="00315499"/>
    <w:rsid w:val="00316CCE"/>
    <w:rsid w:val="00317C22"/>
    <w:rsid w:val="00324B93"/>
    <w:rsid w:val="00325622"/>
    <w:rsid w:val="003260CA"/>
    <w:rsid w:val="00327FF2"/>
    <w:rsid w:val="003317A9"/>
    <w:rsid w:val="00334DA8"/>
    <w:rsid w:val="0034255C"/>
    <w:rsid w:val="0034449F"/>
    <w:rsid w:val="00345B18"/>
    <w:rsid w:val="00351689"/>
    <w:rsid w:val="00353004"/>
    <w:rsid w:val="003548E1"/>
    <w:rsid w:val="003554D6"/>
    <w:rsid w:val="003561BE"/>
    <w:rsid w:val="00362CFB"/>
    <w:rsid w:val="00362DD2"/>
    <w:rsid w:val="00364147"/>
    <w:rsid w:val="0038061C"/>
    <w:rsid w:val="0038668C"/>
    <w:rsid w:val="003916B8"/>
    <w:rsid w:val="00393C4C"/>
    <w:rsid w:val="003A4B64"/>
    <w:rsid w:val="003B02E9"/>
    <w:rsid w:val="003B3372"/>
    <w:rsid w:val="003B72B2"/>
    <w:rsid w:val="003C0B30"/>
    <w:rsid w:val="003C10C2"/>
    <w:rsid w:val="003C3855"/>
    <w:rsid w:val="003C6DF3"/>
    <w:rsid w:val="003D0140"/>
    <w:rsid w:val="003D0F4C"/>
    <w:rsid w:val="003E20F1"/>
    <w:rsid w:val="003E500D"/>
    <w:rsid w:val="003F2D83"/>
    <w:rsid w:val="003F4B5D"/>
    <w:rsid w:val="003F728C"/>
    <w:rsid w:val="00402E92"/>
    <w:rsid w:val="00407D17"/>
    <w:rsid w:val="0041031E"/>
    <w:rsid w:val="004129EB"/>
    <w:rsid w:val="00415261"/>
    <w:rsid w:val="00420846"/>
    <w:rsid w:val="00420A49"/>
    <w:rsid w:val="004234BC"/>
    <w:rsid w:val="00423F24"/>
    <w:rsid w:val="0042462A"/>
    <w:rsid w:val="004371AA"/>
    <w:rsid w:val="00440B68"/>
    <w:rsid w:val="0044219A"/>
    <w:rsid w:val="004449C7"/>
    <w:rsid w:val="00455EEA"/>
    <w:rsid w:val="004568FC"/>
    <w:rsid w:val="0046398A"/>
    <w:rsid w:val="00475D7B"/>
    <w:rsid w:val="00475D9C"/>
    <w:rsid w:val="00480F84"/>
    <w:rsid w:val="00481E2F"/>
    <w:rsid w:val="00486082"/>
    <w:rsid w:val="004905C9"/>
    <w:rsid w:val="00491C2C"/>
    <w:rsid w:val="00492CD8"/>
    <w:rsid w:val="00494972"/>
    <w:rsid w:val="00495B80"/>
    <w:rsid w:val="004A04B9"/>
    <w:rsid w:val="004A075B"/>
    <w:rsid w:val="004A1442"/>
    <w:rsid w:val="004A2740"/>
    <w:rsid w:val="004A3279"/>
    <w:rsid w:val="004B2FFD"/>
    <w:rsid w:val="004B4743"/>
    <w:rsid w:val="004B52DF"/>
    <w:rsid w:val="004B7B32"/>
    <w:rsid w:val="004C3503"/>
    <w:rsid w:val="004C49B3"/>
    <w:rsid w:val="004C67E4"/>
    <w:rsid w:val="004E1D9D"/>
    <w:rsid w:val="004E3F7B"/>
    <w:rsid w:val="004F3DFB"/>
    <w:rsid w:val="004F6170"/>
    <w:rsid w:val="00500BD8"/>
    <w:rsid w:val="005118C8"/>
    <w:rsid w:val="005253ED"/>
    <w:rsid w:val="00525D48"/>
    <w:rsid w:val="0053209B"/>
    <w:rsid w:val="00536762"/>
    <w:rsid w:val="00541989"/>
    <w:rsid w:val="00546DFA"/>
    <w:rsid w:val="005519C0"/>
    <w:rsid w:val="00554265"/>
    <w:rsid w:val="00560453"/>
    <w:rsid w:val="0056336B"/>
    <w:rsid w:val="0056586E"/>
    <w:rsid w:val="005712A8"/>
    <w:rsid w:val="00582D5D"/>
    <w:rsid w:val="005855D8"/>
    <w:rsid w:val="005943BE"/>
    <w:rsid w:val="005A10CC"/>
    <w:rsid w:val="005A4B3C"/>
    <w:rsid w:val="005A56E3"/>
    <w:rsid w:val="005B1027"/>
    <w:rsid w:val="005B51EC"/>
    <w:rsid w:val="005B5C6D"/>
    <w:rsid w:val="005C13B5"/>
    <w:rsid w:val="005C5BE7"/>
    <w:rsid w:val="005C6120"/>
    <w:rsid w:val="005D0046"/>
    <w:rsid w:val="005D1807"/>
    <w:rsid w:val="005D59A6"/>
    <w:rsid w:val="005D644E"/>
    <w:rsid w:val="005D6AA8"/>
    <w:rsid w:val="005E2AE4"/>
    <w:rsid w:val="005E35F9"/>
    <w:rsid w:val="005E41B6"/>
    <w:rsid w:val="005E4E3F"/>
    <w:rsid w:val="005E7935"/>
    <w:rsid w:val="005F03C7"/>
    <w:rsid w:val="005F0EA5"/>
    <w:rsid w:val="005F48FE"/>
    <w:rsid w:val="005F5F08"/>
    <w:rsid w:val="005F6B53"/>
    <w:rsid w:val="00601D5D"/>
    <w:rsid w:val="006163C6"/>
    <w:rsid w:val="00622494"/>
    <w:rsid w:val="0062349B"/>
    <w:rsid w:val="00623CC1"/>
    <w:rsid w:val="00625506"/>
    <w:rsid w:val="00630DB4"/>
    <w:rsid w:val="00634DA5"/>
    <w:rsid w:val="00635C4E"/>
    <w:rsid w:val="00643F36"/>
    <w:rsid w:val="00647233"/>
    <w:rsid w:val="00647BC6"/>
    <w:rsid w:val="006534BF"/>
    <w:rsid w:val="0065707C"/>
    <w:rsid w:val="006701DA"/>
    <w:rsid w:val="00682538"/>
    <w:rsid w:val="0068408C"/>
    <w:rsid w:val="00685E4F"/>
    <w:rsid w:val="00685F71"/>
    <w:rsid w:val="00690978"/>
    <w:rsid w:val="00690E80"/>
    <w:rsid w:val="00690FB0"/>
    <w:rsid w:val="00693B4D"/>
    <w:rsid w:val="00696A48"/>
    <w:rsid w:val="006A31D4"/>
    <w:rsid w:val="006A4F30"/>
    <w:rsid w:val="006B2486"/>
    <w:rsid w:val="006B367C"/>
    <w:rsid w:val="006B3A64"/>
    <w:rsid w:val="006C54E2"/>
    <w:rsid w:val="006D23C5"/>
    <w:rsid w:val="006D624F"/>
    <w:rsid w:val="006D6ABD"/>
    <w:rsid w:val="006E15DC"/>
    <w:rsid w:val="006E1FA2"/>
    <w:rsid w:val="006E2A52"/>
    <w:rsid w:val="006E6735"/>
    <w:rsid w:val="006E7942"/>
    <w:rsid w:val="00700870"/>
    <w:rsid w:val="007017EC"/>
    <w:rsid w:val="0070368F"/>
    <w:rsid w:val="00706A41"/>
    <w:rsid w:val="00710E44"/>
    <w:rsid w:val="007176DD"/>
    <w:rsid w:val="0072183A"/>
    <w:rsid w:val="00724BC5"/>
    <w:rsid w:val="007303C5"/>
    <w:rsid w:val="00732B18"/>
    <w:rsid w:val="00743E0F"/>
    <w:rsid w:val="007460DF"/>
    <w:rsid w:val="0075381B"/>
    <w:rsid w:val="0075389D"/>
    <w:rsid w:val="0075453C"/>
    <w:rsid w:val="0076187F"/>
    <w:rsid w:val="00763F5C"/>
    <w:rsid w:val="007708FF"/>
    <w:rsid w:val="00773F7E"/>
    <w:rsid w:val="007767F3"/>
    <w:rsid w:val="00777264"/>
    <w:rsid w:val="007774D6"/>
    <w:rsid w:val="00781112"/>
    <w:rsid w:val="00786373"/>
    <w:rsid w:val="00787695"/>
    <w:rsid w:val="00790A47"/>
    <w:rsid w:val="00791DF2"/>
    <w:rsid w:val="007937DD"/>
    <w:rsid w:val="00793E24"/>
    <w:rsid w:val="00795306"/>
    <w:rsid w:val="007A2D4C"/>
    <w:rsid w:val="007A576C"/>
    <w:rsid w:val="007B0515"/>
    <w:rsid w:val="007C19E4"/>
    <w:rsid w:val="007C2F08"/>
    <w:rsid w:val="007C3F9E"/>
    <w:rsid w:val="007C4A90"/>
    <w:rsid w:val="007C5CA4"/>
    <w:rsid w:val="007D2A4E"/>
    <w:rsid w:val="007E00C1"/>
    <w:rsid w:val="007E2B89"/>
    <w:rsid w:val="007E6542"/>
    <w:rsid w:val="007F1A0A"/>
    <w:rsid w:val="007F4F28"/>
    <w:rsid w:val="007F6DB5"/>
    <w:rsid w:val="007F7F33"/>
    <w:rsid w:val="00816B39"/>
    <w:rsid w:val="0082101C"/>
    <w:rsid w:val="008230DF"/>
    <w:rsid w:val="00833DAE"/>
    <w:rsid w:val="008366C5"/>
    <w:rsid w:val="00837FEB"/>
    <w:rsid w:val="00841755"/>
    <w:rsid w:val="008505AF"/>
    <w:rsid w:val="0085125F"/>
    <w:rsid w:val="00852FC3"/>
    <w:rsid w:val="00856E8D"/>
    <w:rsid w:val="008610AF"/>
    <w:rsid w:val="008616B4"/>
    <w:rsid w:val="00861E19"/>
    <w:rsid w:val="00864DC1"/>
    <w:rsid w:val="00867B79"/>
    <w:rsid w:val="00875506"/>
    <w:rsid w:val="0088080E"/>
    <w:rsid w:val="00883D4B"/>
    <w:rsid w:val="0088785A"/>
    <w:rsid w:val="00891F86"/>
    <w:rsid w:val="00892189"/>
    <w:rsid w:val="00892F57"/>
    <w:rsid w:val="008933D3"/>
    <w:rsid w:val="00893DFF"/>
    <w:rsid w:val="00896C6E"/>
    <w:rsid w:val="008A05AF"/>
    <w:rsid w:val="008A2B4E"/>
    <w:rsid w:val="008B1487"/>
    <w:rsid w:val="008B430E"/>
    <w:rsid w:val="008C042D"/>
    <w:rsid w:val="008C61F2"/>
    <w:rsid w:val="008D42B7"/>
    <w:rsid w:val="008D7A36"/>
    <w:rsid w:val="008E0E2B"/>
    <w:rsid w:val="008E3091"/>
    <w:rsid w:val="008E40EE"/>
    <w:rsid w:val="008F16BC"/>
    <w:rsid w:val="008F6B03"/>
    <w:rsid w:val="008F74D6"/>
    <w:rsid w:val="00902CF5"/>
    <w:rsid w:val="00905521"/>
    <w:rsid w:val="00911E1C"/>
    <w:rsid w:val="00912C6C"/>
    <w:rsid w:val="00921AEE"/>
    <w:rsid w:val="00925AFA"/>
    <w:rsid w:val="009275E8"/>
    <w:rsid w:val="00935B0D"/>
    <w:rsid w:val="009442EE"/>
    <w:rsid w:val="00944529"/>
    <w:rsid w:val="009472DB"/>
    <w:rsid w:val="00947647"/>
    <w:rsid w:val="009505EB"/>
    <w:rsid w:val="00960D0E"/>
    <w:rsid w:val="00961746"/>
    <w:rsid w:val="009626BF"/>
    <w:rsid w:val="00967A9B"/>
    <w:rsid w:val="009715D0"/>
    <w:rsid w:val="00971DF7"/>
    <w:rsid w:val="0097276D"/>
    <w:rsid w:val="00981204"/>
    <w:rsid w:val="009831CA"/>
    <w:rsid w:val="009846EC"/>
    <w:rsid w:val="00990741"/>
    <w:rsid w:val="009A2283"/>
    <w:rsid w:val="009A23B3"/>
    <w:rsid w:val="009A3361"/>
    <w:rsid w:val="009A70E2"/>
    <w:rsid w:val="009A75B3"/>
    <w:rsid w:val="009B2282"/>
    <w:rsid w:val="009B2D37"/>
    <w:rsid w:val="009B2D86"/>
    <w:rsid w:val="009B4E7F"/>
    <w:rsid w:val="009B72B3"/>
    <w:rsid w:val="009D11FC"/>
    <w:rsid w:val="009D765E"/>
    <w:rsid w:val="009E358D"/>
    <w:rsid w:val="009E5B50"/>
    <w:rsid w:val="009F0328"/>
    <w:rsid w:val="009F03AB"/>
    <w:rsid w:val="009F3ECB"/>
    <w:rsid w:val="009F4404"/>
    <w:rsid w:val="00A004FD"/>
    <w:rsid w:val="00A01FE8"/>
    <w:rsid w:val="00A02F01"/>
    <w:rsid w:val="00A148A7"/>
    <w:rsid w:val="00A15850"/>
    <w:rsid w:val="00A16B77"/>
    <w:rsid w:val="00A2505C"/>
    <w:rsid w:val="00A25E0B"/>
    <w:rsid w:val="00A44BD2"/>
    <w:rsid w:val="00A507F3"/>
    <w:rsid w:val="00A54204"/>
    <w:rsid w:val="00A544A7"/>
    <w:rsid w:val="00A54539"/>
    <w:rsid w:val="00A546E9"/>
    <w:rsid w:val="00A60198"/>
    <w:rsid w:val="00A62244"/>
    <w:rsid w:val="00A65732"/>
    <w:rsid w:val="00A7409C"/>
    <w:rsid w:val="00A76719"/>
    <w:rsid w:val="00A825FA"/>
    <w:rsid w:val="00A85674"/>
    <w:rsid w:val="00A85AE0"/>
    <w:rsid w:val="00A86B96"/>
    <w:rsid w:val="00A93590"/>
    <w:rsid w:val="00A95E11"/>
    <w:rsid w:val="00A97F5A"/>
    <w:rsid w:val="00AA023A"/>
    <w:rsid w:val="00AA3ED9"/>
    <w:rsid w:val="00AB5E9D"/>
    <w:rsid w:val="00AC026B"/>
    <w:rsid w:val="00AC2B53"/>
    <w:rsid w:val="00AC5F32"/>
    <w:rsid w:val="00AC7C18"/>
    <w:rsid w:val="00AD0114"/>
    <w:rsid w:val="00AD5C2D"/>
    <w:rsid w:val="00AE3671"/>
    <w:rsid w:val="00AF0623"/>
    <w:rsid w:val="00AF1D88"/>
    <w:rsid w:val="00AF37F1"/>
    <w:rsid w:val="00AF380C"/>
    <w:rsid w:val="00AF4BC8"/>
    <w:rsid w:val="00AF4C2F"/>
    <w:rsid w:val="00AF62EC"/>
    <w:rsid w:val="00B0132F"/>
    <w:rsid w:val="00B01BDF"/>
    <w:rsid w:val="00B04211"/>
    <w:rsid w:val="00B05D89"/>
    <w:rsid w:val="00B14843"/>
    <w:rsid w:val="00B15A37"/>
    <w:rsid w:val="00B23DF1"/>
    <w:rsid w:val="00B26245"/>
    <w:rsid w:val="00B33284"/>
    <w:rsid w:val="00B36D8F"/>
    <w:rsid w:val="00B37746"/>
    <w:rsid w:val="00B4222D"/>
    <w:rsid w:val="00B43BF6"/>
    <w:rsid w:val="00B50544"/>
    <w:rsid w:val="00B529E6"/>
    <w:rsid w:val="00B5329B"/>
    <w:rsid w:val="00B55676"/>
    <w:rsid w:val="00B55D9F"/>
    <w:rsid w:val="00B63A37"/>
    <w:rsid w:val="00B75C22"/>
    <w:rsid w:val="00B75F23"/>
    <w:rsid w:val="00B8032C"/>
    <w:rsid w:val="00B81EFC"/>
    <w:rsid w:val="00B834BB"/>
    <w:rsid w:val="00B87044"/>
    <w:rsid w:val="00B9028E"/>
    <w:rsid w:val="00B91772"/>
    <w:rsid w:val="00B91C39"/>
    <w:rsid w:val="00B9239A"/>
    <w:rsid w:val="00B930EE"/>
    <w:rsid w:val="00B9564D"/>
    <w:rsid w:val="00B96141"/>
    <w:rsid w:val="00B96D28"/>
    <w:rsid w:val="00BA2A34"/>
    <w:rsid w:val="00BA60A2"/>
    <w:rsid w:val="00BA6AB4"/>
    <w:rsid w:val="00BB023D"/>
    <w:rsid w:val="00BC0AAB"/>
    <w:rsid w:val="00BC22B0"/>
    <w:rsid w:val="00BC305B"/>
    <w:rsid w:val="00BC3600"/>
    <w:rsid w:val="00BC669D"/>
    <w:rsid w:val="00BD09BF"/>
    <w:rsid w:val="00BD4E70"/>
    <w:rsid w:val="00BD5D8E"/>
    <w:rsid w:val="00BD7597"/>
    <w:rsid w:val="00BE111F"/>
    <w:rsid w:val="00BE54AC"/>
    <w:rsid w:val="00BE73CA"/>
    <w:rsid w:val="00BE7D14"/>
    <w:rsid w:val="00BF0987"/>
    <w:rsid w:val="00BF15E8"/>
    <w:rsid w:val="00C05892"/>
    <w:rsid w:val="00C07E10"/>
    <w:rsid w:val="00C1164F"/>
    <w:rsid w:val="00C118D6"/>
    <w:rsid w:val="00C1198B"/>
    <w:rsid w:val="00C13635"/>
    <w:rsid w:val="00C13956"/>
    <w:rsid w:val="00C1470F"/>
    <w:rsid w:val="00C1511A"/>
    <w:rsid w:val="00C23D2D"/>
    <w:rsid w:val="00C443C3"/>
    <w:rsid w:val="00C45A86"/>
    <w:rsid w:val="00C4797C"/>
    <w:rsid w:val="00C57B58"/>
    <w:rsid w:val="00C6303E"/>
    <w:rsid w:val="00C72EA3"/>
    <w:rsid w:val="00C751E5"/>
    <w:rsid w:val="00C839C3"/>
    <w:rsid w:val="00C91550"/>
    <w:rsid w:val="00C9392E"/>
    <w:rsid w:val="00C93D64"/>
    <w:rsid w:val="00CA276B"/>
    <w:rsid w:val="00CB12FB"/>
    <w:rsid w:val="00CB6289"/>
    <w:rsid w:val="00CB6D6D"/>
    <w:rsid w:val="00CC20A8"/>
    <w:rsid w:val="00CD0261"/>
    <w:rsid w:val="00CD73B7"/>
    <w:rsid w:val="00CE09D3"/>
    <w:rsid w:val="00CE5071"/>
    <w:rsid w:val="00CF2365"/>
    <w:rsid w:val="00CF6211"/>
    <w:rsid w:val="00CF685A"/>
    <w:rsid w:val="00D06481"/>
    <w:rsid w:val="00D06B75"/>
    <w:rsid w:val="00D07995"/>
    <w:rsid w:val="00D11030"/>
    <w:rsid w:val="00D119E5"/>
    <w:rsid w:val="00D12475"/>
    <w:rsid w:val="00D17395"/>
    <w:rsid w:val="00D236CD"/>
    <w:rsid w:val="00D2381B"/>
    <w:rsid w:val="00D23D74"/>
    <w:rsid w:val="00D339AD"/>
    <w:rsid w:val="00D370E7"/>
    <w:rsid w:val="00D474E9"/>
    <w:rsid w:val="00D51DAB"/>
    <w:rsid w:val="00D62538"/>
    <w:rsid w:val="00D64AFD"/>
    <w:rsid w:val="00D66AE2"/>
    <w:rsid w:val="00D70C40"/>
    <w:rsid w:val="00D73B72"/>
    <w:rsid w:val="00D7588E"/>
    <w:rsid w:val="00D77048"/>
    <w:rsid w:val="00D779A6"/>
    <w:rsid w:val="00D81D48"/>
    <w:rsid w:val="00D82D17"/>
    <w:rsid w:val="00D84643"/>
    <w:rsid w:val="00D91AD6"/>
    <w:rsid w:val="00D948E9"/>
    <w:rsid w:val="00D966DE"/>
    <w:rsid w:val="00DA1C60"/>
    <w:rsid w:val="00DA3396"/>
    <w:rsid w:val="00DA3711"/>
    <w:rsid w:val="00DA4783"/>
    <w:rsid w:val="00DA79D5"/>
    <w:rsid w:val="00DB0D72"/>
    <w:rsid w:val="00DB178C"/>
    <w:rsid w:val="00DB25B8"/>
    <w:rsid w:val="00DB7942"/>
    <w:rsid w:val="00DC1890"/>
    <w:rsid w:val="00DC3731"/>
    <w:rsid w:val="00DD12CC"/>
    <w:rsid w:val="00DD6013"/>
    <w:rsid w:val="00DD679C"/>
    <w:rsid w:val="00DE3181"/>
    <w:rsid w:val="00DE3A20"/>
    <w:rsid w:val="00DE6227"/>
    <w:rsid w:val="00DF4167"/>
    <w:rsid w:val="00E07425"/>
    <w:rsid w:val="00E07448"/>
    <w:rsid w:val="00E166F2"/>
    <w:rsid w:val="00E205AD"/>
    <w:rsid w:val="00E24917"/>
    <w:rsid w:val="00E25948"/>
    <w:rsid w:val="00E30693"/>
    <w:rsid w:val="00E31794"/>
    <w:rsid w:val="00E32E3D"/>
    <w:rsid w:val="00E35E6B"/>
    <w:rsid w:val="00E36963"/>
    <w:rsid w:val="00E36F79"/>
    <w:rsid w:val="00E42DBC"/>
    <w:rsid w:val="00E46BFA"/>
    <w:rsid w:val="00E475CA"/>
    <w:rsid w:val="00E50F8A"/>
    <w:rsid w:val="00E6441D"/>
    <w:rsid w:val="00E6493F"/>
    <w:rsid w:val="00E73B7D"/>
    <w:rsid w:val="00E77F9D"/>
    <w:rsid w:val="00E80114"/>
    <w:rsid w:val="00E8077E"/>
    <w:rsid w:val="00E87958"/>
    <w:rsid w:val="00E87F17"/>
    <w:rsid w:val="00E9193D"/>
    <w:rsid w:val="00EA39D3"/>
    <w:rsid w:val="00EA5F29"/>
    <w:rsid w:val="00EA78C2"/>
    <w:rsid w:val="00EB0E5C"/>
    <w:rsid w:val="00EB5375"/>
    <w:rsid w:val="00EB6CA4"/>
    <w:rsid w:val="00EC13AE"/>
    <w:rsid w:val="00EC3ED9"/>
    <w:rsid w:val="00EC7DCE"/>
    <w:rsid w:val="00ED467D"/>
    <w:rsid w:val="00ED4898"/>
    <w:rsid w:val="00EE1810"/>
    <w:rsid w:val="00EE27C9"/>
    <w:rsid w:val="00EE3771"/>
    <w:rsid w:val="00EE3FDB"/>
    <w:rsid w:val="00EE5436"/>
    <w:rsid w:val="00EE61D2"/>
    <w:rsid w:val="00EE759F"/>
    <w:rsid w:val="00EF1D49"/>
    <w:rsid w:val="00EF4E67"/>
    <w:rsid w:val="00F01AD9"/>
    <w:rsid w:val="00F110CF"/>
    <w:rsid w:val="00F2168E"/>
    <w:rsid w:val="00F22B06"/>
    <w:rsid w:val="00F23765"/>
    <w:rsid w:val="00F33591"/>
    <w:rsid w:val="00F36765"/>
    <w:rsid w:val="00F378EE"/>
    <w:rsid w:val="00F4282B"/>
    <w:rsid w:val="00F46BC4"/>
    <w:rsid w:val="00F51AD9"/>
    <w:rsid w:val="00F531DC"/>
    <w:rsid w:val="00F65FFB"/>
    <w:rsid w:val="00F6723A"/>
    <w:rsid w:val="00F72FB2"/>
    <w:rsid w:val="00F739AC"/>
    <w:rsid w:val="00F74E8D"/>
    <w:rsid w:val="00F77810"/>
    <w:rsid w:val="00F8186B"/>
    <w:rsid w:val="00F822DD"/>
    <w:rsid w:val="00F842D5"/>
    <w:rsid w:val="00F86D27"/>
    <w:rsid w:val="00F92A03"/>
    <w:rsid w:val="00FA33A8"/>
    <w:rsid w:val="00FA48DE"/>
    <w:rsid w:val="00FB60A9"/>
    <w:rsid w:val="00FC123F"/>
    <w:rsid w:val="00FC42FE"/>
    <w:rsid w:val="00FC49EC"/>
    <w:rsid w:val="00FC5AB8"/>
    <w:rsid w:val="00FC5F4A"/>
    <w:rsid w:val="00FD2317"/>
    <w:rsid w:val="00FE0604"/>
    <w:rsid w:val="00FE19BD"/>
    <w:rsid w:val="00FE2337"/>
    <w:rsid w:val="00FE3102"/>
    <w:rsid w:val="00FE34F3"/>
    <w:rsid w:val="00FE3FBF"/>
    <w:rsid w:val="00FE502E"/>
    <w:rsid w:val="00FF10C2"/>
    <w:rsid w:val="00FF473F"/>
    <w:rsid w:val="00FF6C33"/>
    <w:rsid w:val="012313A8"/>
    <w:rsid w:val="047E76D0"/>
    <w:rsid w:val="05C47DD2"/>
    <w:rsid w:val="075A2AE2"/>
    <w:rsid w:val="075A6BFD"/>
    <w:rsid w:val="07CC0E71"/>
    <w:rsid w:val="09497446"/>
    <w:rsid w:val="09C851E3"/>
    <w:rsid w:val="0A85559D"/>
    <w:rsid w:val="0CE642FD"/>
    <w:rsid w:val="0D36790A"/>
    <w:rsid w:val="0D410E7C"/>
    <w:rsid w:val="0E910299"/>
    <w:rsid w:val="0FA61B22"/>
    <w:rsid w:val="130059ED"/>
    <w:rsid w:val="1323562D"/>
    <w:rsid w:val="154056B9"/>
    <w:rsid w:val="15AE71C6"/>
    <w:rsid w:val="15F80BFE"/>
    <w:rsid w:val="174100BC"/>
    <w:rsid w:val="17E709FB"/>
    <w:rsid w:val="190D3E0E"/>
    <w:rsid w:val="1A3A1444"/>
    <w:rsid w:val="1A7F18ED"/>
    <w:rsid w:val="1AF312E1"/>
    <w:rsid w:val="1B3A75B6"/>
    <w:rsid w:val="1D230C56"/>
    <w:rsid w:val="1D2B78F0"/>
    <w:rsid w:val="1D2C2897"/>
    <w:rsid w:val="1EF67CA4"/>
    <w:rsid w:val="203226CE"/>
    <w:rsid w:val="218C47D6"/>
    <w:rsid w:val="219537A4"/>
    <w:rsid w:val="224D11D6"/>
    <w:rsid w:val="2281167B"/>
    <w:rsid w:val="2478420E"/>
    <w:rsid w:val="24EC15C8"/>
    <w:rsid w:val="25453733"/>
    <w:rsid w:val="25746ED7"/>
    <w:rsid w:val="280451E0"/>
    <w:rsid w:val="29762E58"/>
    <w:rsid w:val="2A4545E3"/>
    <w:rsid w:val="2A6F5ED7"/>
    <w:rsid w:val="2C0A3184"/>
    <w:rsid w:val="2CEB475B"/>
    <w:rsid w:val="2E5B36DF"/>
    <w:rsid w:val="2EEB7C20"/>
    <w:rsid w:val="32877139"/>
    <w:rsid w:val="32C72AC1"/>
    <w:rsid w:val="3458080D"/>
    <w:rsid w:val="34980866"/>
    <w:rsid w:val="383B4C4E"/>
    <w:rsid w:val="38C67AB2"/>
    <w:rsid w:val="39BC6870"/>
    <w:rsid w:val="39FC21BB"/>
    <w:rsid w:val="3A233963"/>
    <w:rsid w:val="3BA725FA"/>
    <w:rsid w:val="3CB72D11"/>
    <w:rsid w:val="3D543510"/>
    <w:rsid w:val="41E3572F"/>
    <w:rsid w:val="41F92A94"/>
    <w:rsid w:val="42093360"/>
    <w:rsid w:val="441B1DD7"/>
    <w:rsid w:val="45154A79"/>
    <w:rsid w:val="4613720A"/>
    <w:rsid w:val="46465471"/>
    <w:rsid w:val="467B090B"/>
    <w:rsid w:val="47BE31A6"/>
    <w:rsid w:val="4AB872A4"/>
    <w:rsid w:val="4B644064"/>
    <w:rsid w:val="4C8A7AFA"/>
    <w:rsid w:val="4CDF47B5"/>
    <w:rsid w:val="4E2C6271"/>
    <w:rsid w:val="501564AD"/>
    <w:rsid w:val="503749C4"/>
    <w:rsid w:val="524644C3"/>
    <w:rsid w:val="52E04D09"/>
    <w:rsid w:val="537312E8"/>
    <w:rsid w:val="5440557B"/>
    <w:rsid w:val="5534461C"/>
    <w:rsid w:val="56E878F7"/>
    <w:rsid w:val="577B69BD"/>
    <w:rsid w:val="578E4942"/>
    <w:rsid w:val="59044790"/>
    <w:rsid w:val="5939414F"/>
    <w:rsid w:val="5AE2535B"/>
    <w:rsid w:val="5CE15514"/>
    <w:rsid w:val="5D6A7433"/>
    <w:rsid w:val="5F3B4B2E"/>
    <w:rsid w:val="60237BF2"/>
    <w:rsid w:val="603C4F45"/>
    <w:rsid w:val="61F30518"/>
    <w:rsid w:val="620E0DF7"/>
    <w:rsid w:val="63CE5C94"/>
    <w:rsid w:val="642F3009"/>
    <w:rsid w:val="64BE25DF"/>
    <w:rsid w:val="650162A2"/>
    <w:rsid w:val="656F7435"/>
    <w:rsid w:val="65EC6662"/>
    <w:rsid w:val="66D954AE"/>
    <w:rsid w:val="66EC6F90"/>
    <w:rsid w:val="6B234F4A"/>
    <w:rsid w:val="6BBC227D"/>
    <w:rsid w:val="6D1C73A0"/>
    <w:rsid w:val="6FA523D2"/>
    <w:rsid w:val="6FBE2392"/>
    <w:rsid w:val="704341AC"/>
    <w:rsid w:val="70A66401"/>
    <w:rsid w:val="72112305"/>
    <w:rsid w:val="735E6095"/>
    <w:rsid w:val="75251EF3"/>
    <w:rsid w:val="75D752AF"/>
    <w:rsid w:val="76BF12EE"/>
    <w:rsid w:val="77634532"/>
    <w:rsid w:val="79DC7338"/>
    <w:rsid w:val="7A1E34AC"/>
    <w:rsid w:val="7A7E25B4"/>
    <w:rsid w:val="7DEC2F26"/>
    <w:rsid w:val="7E521976"/>
    <w:rsid w:val="7EEF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9CA274"/>
  <w15:docId w15:val="{8315264C-2518-47AA-8354-12CE9C83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CC20A8"/>
    <w:pPr>
      <w:keepNext/>
      <w:keepLines/>
      <w:spacing w:before="340" w:after="330" w:line="578" w:lineRule="auto"/>
      <w:outlineLvl w:val="0"/>
    </w:pPr>
    <w:rPr>
      <w:rFonts w:ascii="Times New Roman" w:eastAsia="黑体" w:hAnsi="Times New Roman"/>
      <w:b/>
      <w:bCs/>
      <w:kern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标题 2-GD"/>
    <w:basedOn w:val="a"/>
    <w:next w:val="a"/>
    <w:link w:val="30"/>
    <w:semiHidden/>
    <w:unhideWhenUsed/>
    <w:qFormat/>
    <w:rsid w:val="0088785A"/>
    <w:pPr>
      <w:keepNext/>
      <w:keepLines/>
      <w:spacing w:before="260" w:after="260" w:line="416" w:lineRule="auto"/>
      <w:outlineLvl w:val="2"/>
    </w:pPr>
    <w:rPr>
      <w:rFonts w:ascii="Times New Roman" w:eastAsia="黑体" w:hAnsi="Times New Roman"/>
      <w:b/>
      <w:bCs/>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8">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9">
    <w:name w:val="List Paragraph"/>
    <w:basedOn w:val="a"/>
    <w:uiPriority w:val="34"/>
    <w:qFormat/>
    <w:pPr>
      <w:ind w:firstLineChars="200" w:firstLine="420"/>
    </w:pPr>
  </w:style>
  <w:style w:type="paragraph" w:customStyle="1" w:styleId="11">
    <w:name w:val="列表段落1"/>
    <w:basedOn w:val="a"/>
    <w:qFormat/>
    <w:pPr>
      <w:ind w:firstLineChars="200" w:firstLine="420"/>
    </w:pPr>
    <w:rPr>
      <w:rFonts w:ascii="等线" w:eastAsia="等线" w:hAnsi="等线" w:cs="Times New Roman"/>
    </w:rPr>
  </w:style>
  <w:style w:type="table" w:customStyle="1" w:styleId="CP200">
    <w:name w:val="广东医科CP200"/>
    <w:basedOn w:val="a1"/>
    <w:uiPriority w:val="99"/>
    <w:qFormat/>
    <w:rsid w:val="00EC3ED9"/>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styleId="aa">
    <w:name w:val="annotation reference"/>
    <w:basedOn w:val="a0"/>
    <w:rPr>
      <w:sz w:val="21"/>
      <w:szCs w:val="21"/>
    </w:rPr>
  </w:style>
  <w:style w:type="character" w:customStyle="1" w:styleId="a4">
    <w:name w:val="批注文字 字符"/>
    <w:basedOn w:val="a0"/>
    <w:link w:val="a3"/>
    <w:qFormat/>
    <w:rsid w:val="004449C7"/>
    <w:rPr>
      <w:rFonts w:ascii="Arial" w:eastAsia="Arial" w:hAnsi="Arial" w:cs="Arial"/>
      <w:snapToGrid w:val="0"/>
      <w:color w:val="000000"/>
      <w:sz w:val="21"/>
      <w:szCs w:val="21"/>
      <w:lang w:eastAsia="en-US"/>
    </w:rPr>
  </w:style>
  <w:style w:type="paragraph" w:styleId="ab">
    <w:name w:val="annotation subject"/>
    <w:basedOn w:val="a3"/>
    <w:next w:val="a3"/>
    <w:link w:val="ac"/>
    <w:rsid w:val="004449C7"/>
    <w:rPr>
      <w:b/>
      <w:bCs/>
    </w:rPr>
  </w:style>
  <w:style w:type="character" w:customStyle="1" w:styleId="ac">
    <w:name w:val="批注主题 字符"/>
    <w:basedOn w:val="a4"/>
    <w:link w:val="ab"/>
    <w:rsid w:val="004449C7"/>
    <w:rPr>
      <w:rFonts w:ascii="Arial" w:eastAsia="Arial" w:hAnsi="Arial" w:cs="Arial"/>
      <w:b/>
      <w:bCs/>
      <w:snapToGrid w:val="0"/>
      <w:color w:val="000000"/>
      <w:sz w:val="21"/>
      <w:szCs w:val="21"/>
      <w:lang w:eastAsia="en-US"/>
    </w:rPr>
  </w:style>
  <w:style w:type="table" w:styleId="4">
    <w:name w:val="Grid Table 4"/>
    <w:basedOn w:val="a1"/>
    <w:uiPriority w:val="49"/>
    <w:rsid w:val="00BF09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T">
    <w:name w:val="NT"/>
    <w:basedOn w:val="a"/>
    <w:link w:val="NT0"/>
    <w:qFormat/>
    <w:rsid w:val="008E0E2B"/>
    <w:pPr>
      <w:widowControl w:val="0"/>
      <w:kinsoku/>
      <w:autoSpaceDE/>
      <w:autoSpaceDN/>
      <w:spacing w:before="40" w:after="40"/>
      <w:ind w:left="527" w:hangingChars="250" w:hanging="527"/>
      <w:jc w:val="both"/>
      <w:textAlignment w:val="auto"/>
    </w:pPr>
    <w:rPr>
      <w:rFonts w:ascii="Times New Roman" w:eastAsia="楷体" w:hAnsi="Times New Roman" w:cstheme="minorBidi"/>
      <w:snapToGrid/>
      <w:color w:val="000000" w:themeColor="text1"/>
      <w:lang w:eastAsia="zh-CN"/>
    </w:rPr>
  </w:style>
  <w:style w:type="character" w:customStyle="1" w:styleId="NT0">
    <w:name w:val="NT 字符"/>
    <w:basedOn w:val="a0"/>
    <w:link w:val="NT"/>
    <w:qFormat/>
    <w:rsid w:val="008E0E2B"/>
    <w:rPr>
      <w:rFonts w:eastAsia="楷体" w:cstheme="minorBidi"/>
      <w:color w:val="000000" w:themeColor="text1"/>
      <w:sz w:val="21"/>
      <w:szCs w:val="21"/>
    </w:rPr>
  </w:style>
  <w:style w:type="paragraph" w:customStyle="1" w:styleId="TableText">
    <w:name w:val="Table Text"/>
    <w:basedOn w:val="a"/>
    <w:semiHidden/>
    <w:qFormat/>
    <w:rsid w:val="00944529"/>
    <w:pPr>
      <w:widowControl w:val="0"/>
      <w:kinsoku/>
      <w:autoSpaceDE/>
      <w:autoSpaceDN/>
      <w:adjustRightInd/>
      <w:snapToGrid/>
      <w:jc w:val="both"/>
      <w:textAlignment w:val="auto"/>
    </w:pPr>
    <w:rPr>
      <w:rFonts w:ascii="微软雅黑" w:eastAsia="微软雅黑" w:hAnsi="微软雅黑" w:cs="微软雅黑"/>
      <w:snapToGrid/>
      <w:color w:val="auto"/>
      <w:kern w:val="2"/>
      <w:sz w:val="17"/>
      <w:szCs w:val="17"/>
    </w:rPr>
  </w:style>
  <w:style w:type="table" w:customStyle="1" w:styleId="ad">
    <w:name w:val="厦门市一化疗"/>
    <w:basedOn w:val="a1"/>
    <w:uiPriority w:val="99"/>
    <w:rsid w:val="00042FC4"/>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10">
    <w:name w:val="标题 1 字符"/>
    <w:basedOn w:val="a0"/>
    <w:link w:val="1"/>
    <w:rsid w:val="00CC20A8"/>
    <w:rPr>
      <w:rFonts w:eastAsia="黑体" w:cs="Arial"/>
      <w:b/>
      <w:bCs/>
      <w:snapToGrid w:val="0"/>
      <w:color w:val="000000"/>
      <w:kern w:val="44"/>
      <w:sz w:val="21"/>
      <w:szCs w:val="44"/>
      <w:lang w:eastAsia="en-US"/>
    </w:rPr>
  </w:style>
  <w:style w:type="character" w:customStyle="1" w:styleId="30">
    <w:name w:val="标题 3 字符"/>
    <w:aliases w:val="标题 2-GD 字符"/>
    <w:basedOn w:val="a0"/>
    <w:link w:val="3"/>
    <w:semiHidden/>
    <w:rsid w:val="0088785A"/>
    <w:rPr>
      <w:rFonts w:eastAsia="黑体" w:cs="Arial"/>
      <w:b/>
      <w:bCs/>
      <w:snapToGrid w:val="0"/>
      <w:color w:val="000000"/>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7370">
      <w:bodyDiv w:val="1"/>
      <w:marLeft w:val="0"/>
      <w:marRight w:val="0"/>
      <w:marTop w:val="0"/>
      <w:marBottom w:val="0"/>
      <w:divBdr>
        <w:top w:val="none" w:sz="0" w:space="0" w:color="auto"/>
        <w:left w:val="none" w:sz="0" w:space="0" w:color="auto"/>
        <w:bottom w:val="none" w:sz="0" w:space="0" w:color="auto"/>
        <w:right w:val="none" w:sz="0" w:space="0" w:color="auto"/>
      </w:divBdr>
      <w:divsChild>
        <w:div w:id="1519585347">
          <w:marLeft w:val="0"/>
          <w:marRight w:val="0"/>
          <w:marTop w:val="0"/>
          <w:marBottom w:val="0"/>
          <w:divBdr>
            <w:top w:val="none" w:sz="0" w:space="0" w:color="auto"/>
            <w:left w:val="none" w:sz="0" w:space="0" w:color="auto"/>
            <w:bottom w:val="none" w:sz="0" w:space="0" w:color="auto"/>
            <w:right w:val="none" w:sz="0" w:space="0" w:color="auto"/>
          </w:divBdr>
        </w:div>
      </w:divsChild>
    </w:div>
    <w:div w:id="110638245">
      <w:bodyDiv w:val="1"/>
      <w:marLeft w:val="0"/>
      <w:marRight w:val="0"/>
      <w:marTop w:val="0"/>
      <w:marBottom w:val="0"/>
      <w:divBdr>
        <w:top w:val="none" w:sz="0" w:space="0" w:color="auto"/>
        <w:left w:val="none" w:sz="0" w:space="0" w:color="auto"/>
        <w:bottom w:val="none" w:sz="0" w:space="0" w:color="auto"/>
        <w:right w:val="none" w:sz="0" w:space="0" w:color="auto"/>
      </w:divBdr>
      <w:divsChild>
        <w:div w:id="803041101">
          <w:marLeft w:val="0"/>
          <w:marRight w:val="0"/>
          <w:marTop w:val="0"/>
          <w:marBottom w:val="0"/>
          <w:divBdr>
            <w:top w:val="none" w:sz="0" w:space="0" w:color="auto"/>
            <w:left w:val="none" w:sz="0" w:space="0" w:color="auto"/>
            <w:bottom w:val="none" w:sz="0" w:space="0" w:color="auto"/>
            <w:right w:val="none" w:sz="0" w:space="0" w:color="auto"/>
          </w:divBdr>
        </w:div>
      </w:divsChild>
    </w:div>
    <w:div w:id="211888737">
      <w:bodyDiv w:val="1"/>
      <w:marLeft w:val="0"/>
      <w:marRight w:val="0"/>
      <w:marTop w:val="0"/>
      <w:marBottom w:val="0"/>
      <w:divBdr>
        <w:top w:val="none" w:sz="0" w:space="0" w:color="auto"/>
        <w:left w:val="none" w:sz="0" w:space="0" w:color="auto"/>
        <w:bottom w:val="none" w:sz="0" w:space="0" w:color="auto"/>
        <w:right w:val="none" w:sz="0" w:space="0" w:color="auto"/>
      </w:divBdr>
      <w:divsChild>
        <w:div w:id="157768327">
          <w:marLeft w:val="0"/>
          <w:marRight w:val="0"/>
          <w:marTop w:val="0"/>
          <w:marBottom w:val="0"/>
          <w:divBdr>
            <w:top w:val="none" w:sz="0" w:space="0" w:color="auto"/>
            <w:left w:val="none" w:sz="0" w:space="0" w:color="auto"/>
            <w:bottom w:val="none" w:sz="0" w:space="0" w:color="auto"/>
            <w:right w:val="none" w:sz="0" w:space="0" w:color="auto"/>
          </w:divBdr>
        </w:div>
      </w:divsChild>
    </w:div>
    <w:div w:id="255484235">
      <w:bodyDiv w:val="1"/>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
      </w:divsChild>
    </w:div>
    <w:div w:id="455298376">
      <w:bodyDiv w:val="1"/>
      <w:marLeft w:val="0"/>
      <w:marRight w:val="0"/>
      <w:marTop w:val="0"/>
      <w:marBottom w:val="0"/>
      <w:divBdr>
        <w:top w:val="none" w:sz="0" w:space="0" w:color="auto"/>
        <w:left w:val="none" w:sz="0" w:space="0" w:color="auto"/>
        <w:bottom w:val="none" w:sz="0" w:space="0" w:color="auto"/>
        <w:right w:val="none" w:sz="0" w:space="0" w:color="auto"/>
      </w:divBdr>
      <w:divsChild>
        <w:div w:id="1940411856">
          <w:marLeft w:val="0"/>
          <w:marRight w:val="0"/>
          <w:marTop w:val="0"/>
          <w:marBottom w:val="0"/>
          <w:divBdr>
            <w:top w:val="none" w:sz="0" w:space="0" w:color="auto"/>
            <w:left w:val="none" w:sz="0" w:space="0" w:color="auto"/>
            <w:bottom w:val="none" w:sz="0" w:space="0" w:color="auto"/>
            <w:right w:val="none" w:sz="0" w:space="0" w:color="auto"/>
          </w:divBdr>
        </w:div>
      </w:divsChild>
    </w:div>
    <w:div w:id="465705649">
      <w:bodyDiv w:val="1"/>
      <w:marLeft w:val="0"/>
      <w:marRight w:val="0"/>
      <w:marTop w:val="0"/>
      <w:marBottom w:val="0"/>
      <w:divBdr>
        <w:top w:val="none" w:sz="0" w:space="0" w:color="auto"/>
        <w:left w:val="none" w:sz="0" w:space="0" w:color="auto"/>
        <w:bottom w:val="none" w:sz="0" w:space="0" w:color="auto"/>
        <w:right w:val="none" w:sz="0" w:space="0" w:color="auto"/>
      </w:divBdr>
      <w:divsChild>
        <w:div w:id="223760514">
          <w:marLeft w:val="0"/>
          <w:marRight w:val="0"/>
          <w:marTop w:val="0"/>
          <w:marBottom w:val="0"/>
          <w:divBdr>
            <w:top w:val="none" w:sz="0" w:space="0" w:color="auto"/>
            <w:left w:val="none" w:sz="0" w:space="0" w:color="auto"/>
            <w:bottom w:val="none" w:sz="0" w:space="0" w:color="auto"/>
            <w:right w:val="none" w:sz="0" w:space="0" w:color="auto"/>
          </w:divBdr>
        </w:div>
      </w:divsChild>
    </w:div>
    <w:div w:id="510531129">
      <w:bodyDiv w:val="1"/>
      <w:marLeft w:val="0"/>
      <w:marRight w:val="0"/>
      <w:marTop w:val="0"/>
      <w:marBottom w:val="0"/>
      <w:divBdr>
        <w:top w:val="none" w:sz="0" w:space="0" w:color="auto"/>
        <w:left w:val="none" w:sz="0" w:space="0" w:color="auto"/>
        <w:bottom w:val="none" w:sz="0" w:space="0" w:color="auto"/>
        <w:right w:val="none" w:sz="0" w:space="0" w:color="auto"/>
      </w:divBdr>
      <w:divsChild>
        <w:div w:id="608783252">
          <w:marLeft w:val="0"/>
          <w:marRight w:val="0"/>
          <w:marTop w:val="0"/>
          <w:marBottom w:val="0"/>
          <w:divBdr>
            <w:top w:val="none" w:sz="0" w:space="0" w:color="auto"/>
            <w:left w:val="none" w:sz="0" w:space="0" w:color="auto"/>
            <w:bottom w:val="none" w:sz="0" w:space="0" w:color="auto"/>
            <w:right w:val="none" w:sz="0" w:space="0" w:color="auto"/>
          </w:divBdr>
        </w:div>
      </w:divsChild>
    </w:div>
    <w:div w:id="563180040">
      <w:bodyDiv w:val="1"/>
      <w:marLeft w:val="0"/>
      <w:marRight w:val="0"/>
      <w:marTop w:val="0"/>
      <w:marBottom w:val="0"/>
      <w:divBdr>
        <w:top w:val="none" w:sz="0" w:space="0" w:color="auto"/>
        <w:left w:val="none" w:sz="0" w:space="0" w:color="auto"/>
        <w:bottom w:val="none" w:sz="0" w:space="0" w:color="auto"/>
        <w:right w:val="none" w:sz="0" w:space="0" w:color="auto"/>
      </w:divBdr>
      <w:divsChild>
        <w:div w:id="1156843995">
          <w:marLeft w:val="0"/>
          <w:marRight w:val="0"/>
          <w:marTop w:val="0"/>
          <w:marBottom w:val="0"/>
          <w:divBdr>
            <w:top w:val="none" w:sz="0" w:space="0" w:color="auto"/>
            <w:left w:val="none" w:sz="0" w:space="0" w:color="auto"/>
            <w:bottom w:val="none" w:sz="0" w:space="0" w:color="auto"/>
            <w:right w:val="none" w:sz="0" w:space="0" w:color="auto"/>
          </w:divBdr>
        </w:div>
      </w:divsChild>
    </w:div>
    <w:div w:id="681973755">
      <w:bodyDiv w:val="1"/>
      <w:marLeft w:val="0"/>
      <w:marRight w:val="0"/>
      <w:marTop w:val="0"/>
      <w:marBottom w:val="0"/>
      <w:divBdr>
        <w:top w:val="none" w:sz="0" w:space="0" w:color="auto"/>
        <w:left w:val="none" w:sz="0" w:space="0" w:color="auto"/>
        <w:bottom w:val="none" w:sz="0" w:space="0" w:color="auto"/>
        <w:right w:val="none" w:sz="0" w:space="0" w:color="auto"/>
      </w:divBdr>
      <w:divsChild>
        <w:div w:id="255990263">
          <w:marLeft w:val="0"/>
          <w:marRight w:val="0"/>
          <w:marTop w:val="0"/>
          <w:marBottom w:val="0"/>
          <w:divBdr>
            <w:top w:val="none" w:sz="0" w:space="0" w:color="auto"/>
            <w:left w:val="none" w:sz="0" w:space="0" w:color="auto"/>
            <w:bottom w:val="none" w:sz="0" w:space="0" w:color="auto"/>
            <w:right w:val="none" w:sz="0" w:space="0" w:color="auto"/>
          </w:divBdr>
        </w:div>
      </w:divsChild>
    </w:div>
    <w:div w:id="688721835">
      <w:bodyDiv w:val="1"/>
      <w:marLeft w:val="0"/>
      <w:marRight w:val="0"/>
      <w:marTop w:val="0"/>
      <w:marBottom w:val="0"/>
      <w:divBdr>
        <w:top w:val="none" w:sz="0" w:space="0" w:color="auto"/>
        <w:left w:val="none" w:sz="0" w:space="0" w:color="auto"/>
        <w:bottom w:val="none" w:sz="0" w:space="0" w:color="auto"/>
        <w:right w:val="none" w:sz="0" w:space="0" w:color="auto"/>
      </w:divBdr>
      <w:divsChild>
        <w:div w:id="1415275905">
          <w:marLeft w:val="0"/>
          <w:marRight w:val="0"/>
          <w:marTop w:val="0"/>
          <w:marBottom w:val="0"/>
          <w:divBdr>
            <w:top w:val="none" w:sz="0" w:space="0" w:color="auto"/>
            <w:left w:val="none" w:sz="0" w:space="0" w:color="auto"/>
            <w:bottom w:val="none" w:sz="0" w:space="0" w:color="auto"/>
            <w:right w:val="none" w:sz="0" w:space="0" w:color="auto"/>
          </w:divBdr>
        </w:div>
      </w:divsChild>
    </w:div>
    <w:div w:id="924800930">
      <w:bodyDiv w:val="1"/>
      <w:marLeft w:val="0"/>
      <w:marRight w:val="0"/>
      <w:marTop w:val="0"/>
      <w:marBottom w:val="0"/>
      <w:divBdr>
        <w:top w:val="none" w:sz="0" w:space="0" w:color="auto"/>
        <w:left w:val="none" w:sz="0" w:space="0" w:color="auto"/>
        <w:bottom w:val="none" w:sz="0" w:space="0" w:color="auto"/>
        <w:right w:val="none" w:sz="0" w:space="0" w:color="auto"/>
      </w:divBdr>
      <w:divsChild>
        <w:div w:id="2129737980">
          <w:marLeft w:val="0"/>
          <w:marRight w:val="0"/>
          <w:marTop w:val="0"/>
          <w:marBottom w:val="0"/>
          <w:divBdr>
            <w:top w:val="none" w:sz="0" w:space="0" w:color="auto"/>
            <w:left w:val="none" w:sz="0" w:space="0" w:color="auto"/>
            <w:bottom w:val="none" w:sz="0" w:space="0" w:color="auto"/>
            <w:right w:val="none" w:sz="0" w:space="0" w:color="auto"/>
          </w:divBdr>
        </w:div>
      </w:divsChild>
    </w:div>
    <w:div w:id="999769969">
      <w:bodyDiv w:val="1"/>
      <w:marLeft w:val="0"/>
      <w:marRight w:val="0"/>
      <w:marTop w:val="0"/>
      <w:marBottom w:val="0"/>
      <w:divBdr>
        <w:top w:val="none" w:sz="0" w:space="0" w:color="auto"/>
        <w:left w:val="none" w:sz="0" w:space="0" w:color="auto"/>
        <w:bottom w:val="none" w:sz="0" w:space="0" w:color="auto"/>
        <w:right w:val="none" w:sz="0" w:space="0" w:color="auto"/>
      </w:divBdr>
      <w:divsChild>
        <w:div w:id="450636444">
          <w:marLeft w:val="0"/>
          <w:marRight w:val="0"/>
          <w:marTop w:val="0"/>
          <w:marBottom w:val="0"/>
          <w:divBdr>
            <w:top w:val="none" w:sz="0" w:space="0" w:color="auto"/>
            <w:left w:val="none" w:sz="0" w:space="0" w:color="auto"/>
            <w:bottom w:val="none" w:sz="0" w:space="0" w:color="auto"/>
            <w:right w:val="none" w:sz="0" w:space="0" w:color="auto"/>
          </w:divBdr>
        </w:div>
      </w:divsChild>
    </w:div>
    <w:div w:id="1014305682">
      <w:bodyDiv w:val="1"/>
      <w:marLeft w:val="0"/>
      <w:marRight w:val="0"/>
      <w:marTop w:val="0"/>
      <w:marBottom w:val="0"/>
      <w:divBdr>
        <w:top w:val="none" w:sz="0" w:space="0" w:color="auto"/>
        <w:left w:val="none" w:sz="0" w:space="0" w:color="auto"/>
        <w:bottom w:val="none" w:sz="0" w:space="0" w:color="auto"/>
        <w:right w:val="none" w:sz="0" w:space="0" w:color="auto"/>
      </w:divBdr>
      <w:divsChild>
        <w:div w:id="2102988802">
          <w:marLeft w:val="0"/>
          <w:marRight w:val="0"/>
          <w:marTop w:val="0"/>
          <w:marBottom w:val="0"/>
          <w:divBdr>
            <w:top w:val="none" w:sz="0" w:space="0" w:color="auto"/>
            <w:left w:val="none" w:sz="0" w:space="0" w:color="auto"/>
            <w:bottom w:val="none" w:sz="0" w:space="0" w:color="auto"/>
            <w:right w:val="none" w:sz="0" w:space="0" w:color="auto"/>
          </w:divBdr>
        </w:div>
      </w:divsChild>
    </w:div>
    <w:div w:id="1074473641">
      <w:bodyDiv w:val="1"/>
      <w:marLeft w:val="0"/>
      <w:marRight w:val="0"/>
      <w:marTop w:val="0"/>
      <w:marBottom w:val="0"/>
      <w:divBdr>
        <w:top w:val="none" w:sz="0" w:space="0" w:color="auto"/>
        <w:left w:val="none" w:sz="0" w:space="0" w:color="auto"/>
        <w:bottom w:val="none" w:sz="0" w:space="0" w:color="auto"/>
        <w:right w:val="none" w:sz="0" w:space="0" w:color="auto"/>
      </w:divBdr>
      <w:divsChild>
        <w:div w:id="1888831368">
          <w:marLeft w:val="0"/>
          <w:marRight w:val="0"/>
          <w:marTop w:val="0"/>
          <w:marBottom w:val="0"/>
          <w:divBdr>
            <w:top w:val="none" w:sz="0" w:space="0" w:color="auto"/>
            <w:left w:val="none" w:sz="0" w:space="0" w:color="auto"/>
            <w:bottom w:val="none" w:sz="0" w:space="0" w:color="auto"/>
            <w:right w:val="none" w:sz="0" w:space="0" w:color="auto"/>
          </w:divBdr>
        </w:div>
      </w:divsChild>
    </w:div>
    <w:div w:id="1141653708">
      <w:bodyDiv w:val="1"/>
      <w:marLeft w:val="0"/>
      <w:marRight w:val="0"/>
      <w:marTop w:val="0"/>
      <w:marBottom w:val="0"/>
      <w:divBdr>
        <w:top w:val="none" w:sz="0" w:space="0" w:color="auto"/>
        <w:left w:val="none" w:sz="0" w:space="0" w:color="auto"/>
        <w:bottom w:val="none" w:sz="0" w:space="0" w:color="auto"/>
        <w:right w:val="none" w:sz="0" w:space="0" w:color="auto"/>
      </w:divBdr>
      <w:divsChild>
        <w:div w:id="1205172704">
          <w:marLeft w:val="0"/>
          <w:marRight w:val="0"/>
          <w:marTop w:val="0"/>
          <w:marBottom w:val="0"/>
          <w:divBdr>
            <w:top w:val="none" w:sz="0" w:space="0" w:color="auto"/>
            <w:left w:val="none" w:sz="0" w:space="0" w:color="auto"/>
            <w:bottom w:val="none" w:sz="0" w:space="0" w:color="auto"/>
            <w:right w:val="none" w:sz="0" w:space="0" w:color="auto"/>
          </w:divBdr>
        </w:div>
      </w:divsChild>
    </w:div>
    <w:div w:id="1159882427">
      <w:bodyDiv w:val="1"/>
      <w:marLeft w:val="0"/>
      <w:marRight w:val="0"/>
      <w:marTop w:val="0"/>
      <w:marBottom w:val="0"/>
      <w:divBdr>
        <w:top w:val="none" w:sz="0" w:space="0" w:color="auto"/>
        <w:left w:val="none" w:sz="0" w:space="0" w:color="auto"/>
        <w:bottom w:val="none" w:sz="0" w:space="0" w:color="auto"/>
        <w:right w:val="none" w:sz="0" w:space="0" w:color="auto"/>
      </w:divBdr>
    </w:div>
    <w:div w:id="1277982334">
      <w:bodyDiv w:val="1"/>
      <w:marLeft w:val="0"/>
      <w:marRight w:val="0"/>
      <w:marTop w:val="0"/>
      <w:marBottom w:val="0"/>
      <w:divBdr>
        <w:top w:val="none" w:sz="0" w:space="0" w:color="auto"/>
        <w:left w:val="none" w:sz="0" w:space="0" w:color="auto"/>
        <w:bottom w:val="none" w:sz="0" w:space="0" w:color="auto"/>
        <w:right w:val="none" w:sz="0" w:space="0" w:color="auto"/>
      </w:divBdr>
      <w:divsChild>
        <w:div w:id="232855148">
          <w:marLeft w:val="0"/>
          <w:marRight w:val="0"/>
          <w:marTop w:val="0"/>
          <w:marBottom w:val="0"/>
          <w:divBdr>
            <w:top w:val="none" w:sz="0" w:space="0" w:color="auto"/>
            <w:left w:val="none" w:sz="0" w:space="0" w:color="auto"/>
            <w:bottom w:val="none" w:sz="0" w:space="0" w:color="auto"/>
            <w:right w:val="none" w:sz="0" w:space="0" w:color="auto"/>
          </w:divBdr>
        </w:div>
      </w:divsChild>
    </w:div>
    <w:div w:id="1547984550">
      <w:bodyDiv w:val="1"/>
      <w:marLeft w:val="0"/>
      <w:marRight w:val="0"/>
      <w:marTop w:val="0"/>
      <w:marBottom w:val="0"/>
      <w:divBdr>
        <w:top w:val="none" w:sz="0" w:space="0" w:color="auto"/>
        <w:left w:val="none" w:sz="0" w:space="0" w:color="auto"/>
        <w:bottom w:val="none" w:sz="0" w:space="0" w:color="auto"/>
        <w:right w:val="none" w:sz="0" w:space="0" w:color="auto"/>
      </w:divBdr>
      <w:divsChild>
        <w:div w:id="276714948">
          <w:marLeft w:val="0"/>
          <w:marRight w:val="0"/>
          <w:marTop w:val="0"/>
          <w:marBottom w:val="0"/>
          <w:divBdr>
            <w:top w:val="none" w:sz="0" w:space="0" w:color="auto"/>
            <w:left w:val="none" w:sz="0" w:space="0" w:color="auto"/>
            <w:bottom w:val="none" w:sz="0" w:space="0" w:color="auto"/>
            <w:right w:val="none" w:sz="0" w:space="0" w:color="auto"/>
          </w:divBdr>
        </w:div>
      </w:divsChild>
    </w:div>
    <w:div w:id="1556500622">
      <w:bodyDiv w:val="1"/>
      <w:marLeft w:val="0"/>
      <w:marRight w:val="0"/>
      <w:marTop w:val="0"/>
      <w:marBottom w:val="0"/>
      <w:divBdr>
        <w:top w:val="none" w:sz="0" w:space="0" w:color="auto"/>
        <w:left w:val="none" w:sz="0" w:space="0" w:color="auto"/>
        <w:bottom w:val="none" w:sz="0" w:space="0" w:color="auto"/>
        <w:right w:val="none" w:sz="0" w:space="0" w:color="auto"/>
      </w:divBdr>
      <w:divsChild>
        <w:div w:id="706956546">
          <w:marLeft w:val="0"/>
          <w:marRight w:val="0"/>
          <w:marTop w:val="0"/>
          <w:marBottom w:val="0"/>
          <w:divBdr>
            <w:top w:val="none" w:sz="0" w:space="0" w:color="auto"/>
            <w:left w:val="none" w:sz="0" w:space="0" w:color="auto"/>
            <w:bottom w:val="none" w:sz="0" w:space="0" w:color="auto"/>
            <w:right w:val="none" w:sz="0" w:space="0" w:color="auto"/>
          </w:divBdr>
        </w:div>
      </w:divsChild>
    </w:div>
    <w:div w:id="1572230043">
      <w:bodyDiv w:val="1"/>
      <w:marLeft w:val="0"/>
      <w:marRight w:val="0"/>
      <w:marTop w:val="0"/>
      <w:marBottom w:val="0"/>
      <w:divBdr>
        <w:top w:val="none" w:sz="0" w:space="0" w:color="auto"/>
        <w:left w:val="none" w:sz="0" w:space="0" w:color="auto"/>
        <w:bottom w:val="none" w:sz="0" w:space="0" w:color="auto"/>
        <w:right w:val="none" w:sz="0" w:space="0" w:color="auto"/>
      </w:divBdr>
      <w:divsChild>
        <w:div w:id="41641750">
          <w:marLeft w:val="0"/>
          <w:marRight w:val="0"/>
          <w:marTop w:val="0"/>
          <w:marBottom w:val="0"/>
          <w:divBdr>
            <w:top w:val="none" w:sz="0" w:space="0" w:color="auto"/>
            <w:left w:val="none" w:sz="0" w:space="0" w:color="auto"/>
            <w:bottom w:val="none" w:sz="0" w:space="0" w:color="auto"/>
            <w:right w:val="none" w:sz="0" w:space="0" w:color="auto"/>
          </w:divBdr>
        </w:div>
      </w:divsChild>
    </w:div>
    <w:div w:id="1680767875">
      <w:bodyDiv w:val="1"/>
      <w:marLeft w:val="0"/>
      <w:marRight w:val="0"/>
      <w:marTop w:val="0"/>
      <w:marBottom w:val="0"/>
      <w:divBdr>
        <w:top w:val="none" w:sz="0" w:space="0" w:color="auto"/>
        <w:left w:val="none" w:sz="0" w:space="0" w:color="auto"/>
        <w:bottom w:val="none" w:sz="0" w:space="0" w:color="auto"/>
        <w:right w:val="none" w:sz="0" w:space="0" w:color="auto"/>
      </w:divBdr>
      <w:divsChild>
        <w:div w:id="774206745">
          <w:marLeft w:val="0"/>
          <w:marRight w:val="0"/>
          <w:marTop w:val="0"/>
          <w:marBottom w:val="0"/>
          <w:divBdr>
            <w:top w:val="none" w:sz="0" w:space="0" w:color="auto"/>
            <w:left w:val="none" w:sz="0" w:space="0" w:color="auto"/>
            <w:bottom w:val="none" w:sz="0" w:space="0" w:color="auto"/>
            <w:right w:val="none" w:sz="0" w:space="0" w:color="auto"/>
          </w:divBdr>
        </w:div>
      </w:divsChild>
    </w:div>
    <w:div w:id="1812015570">
      <w:bodyDiv w:val="1"/>
      <w:marLeft w:val="0"/>
      <w:marRight w:val="0"/>
      <w:marTop w:val="0"/>
      <w:marBottom w:val="0"/>
      <w:divBdr>
        <w:top w:val="none" w:sz="0" w:space="0" w:color="auto"/>
        <w:left w:val="none" w:sz="0" w:space="0" w:color="auto"/>
        <w:bottom w:val="none" w:sz="0" w:space="0" w:color="auto"/>
        <w:right w:val="none" w:sz="0" w:space="0" w:color="auto"/>
      </w:divBdr>
      <w:divsChild>
        <w:div w:id="1973897818">
          <w:marLeft w:val="0"/>
          <w:marRight w:val="0"/>
          <w:marTop w:val="0"/>
          <w:marBottom w:val="0"/>
          <w:divBdr>
            <w:top w:val="none" w:sz="0" w:space="0" w:color="auto"/>
            <w:left w:val="none" w:sz="0" w:space="0" w:color="auto"/>
            <w:bottom w:val="none" w:sz="0" w:space="0" w:color="auto"/>
            <w:right w:val="none" w:sz="0" w:space="0" w:color="auto"/>
          </w:divBdr>
        </w:div>
      </w:divsChild>
    </w:div>
    <w:div w:id="1823347023">
      <w:bodyDiv w:val="1"/>
      <w:marLeft w:val="0"/>
      <w:marRight w:val="0"/>
      <w:marTop w:val="0"/>
      <w:marBottom w:val="0"/>
      <w:divBdr>
        <w:top w:val="none" w:sz="0" w:space="0" w:color="auto"/>
        <w:left w:val="none" w:sz="0" w:space="0" w:color="auto"/>
        <w:bottom w:val="none" w:sz="0" w:space="0" w:color="auto"/>
        <w:right w:val="none" w:sz="0" w:space="0" w:color="auto"/>
      </w:divBdr>
      <w:divsChild>
        <w:div w:id="832724377">
          <w:marLeft w:val="0"/>
          <w:marRight w:val="0"/>
          <w:marTop w:val="0"/>
          <w:marBottom w:val="0"/>
          <w:divBdr>
            <w:top w:val="none" w:sz="0" w:space="0" w:color="auto"/>
            <w:left w:val="none" w:sz="0" w:space="0" w:color="auto"/>
            <w:bottom w:val="none" w:sz="0" w:space="0" w:color="auto"/>
            <w:right w:val="none" w:sz="0" w:space="0" w:color="auto"/>
          </w:divBdr>
        </w:div>
      </w:divsChild>
    </w:div>
    <w:div w:id="1869830764">
      <w:bodyDiv w:val="1"/>
      <w:marLeft w:val="0"/>
      <w:marRight w:val="0"/>
      <w:marTop w:val="0"/>
      <w:marBottom w:val="0"/>
      <w:divBdr>
        <w:top w:val="none" w:sz="0" w:space="0" w:color="auto"/>
        <w:left w:val="none" w:sz="0" w:space="0" w:color="auto"/>
        <w:bottom w:val="none" w:sz="0" w:space="0" w:color="auto"/>
        <w:right w:val="none" w:sz="0" w:space="0" w:color="auto"/>
      </w:divBdr>
      <w:divsChild>
        <w:div w:id="1737825331">
          <w:marLeft w:val="0"/>
          <w:marRight w:val="0"/>
          <w:marTop w:val="0"/>
          <w:marBottom w:val="0"/>
          <w:divBdr>
            <w:top w:val="none" w:sz="0" w:space="0" w:color="auto"/>
            <w:left w:val="none" w:sz="0" w:space="0" w:color="auto"/>
            <w:bottom w:val="none" w:sz="0" w:space="0" w:color="auto"/>
            <w:right w:val="none" w:sz="0" w:space="0" w:color="auto"/>
          </w:divBdr>
        </w:div>
      </w:divsChild>
    </w:div>
    <w:div w:id="1869830861">
      <w:bodyDiv w:val="1"/>
      <w:marLeft w:val="0"/>
      <w:marRight w:val="0"/>
      <w:marTop w:val="0"/>
      <w:marBottom w:val="0"/>
      <w:divBdr>
        <w:top w:val="none" w:sz="0" w:space="0" w:color="auto"/>
        <w:left w:val="none" w:sz="0" w:space="0" w:color="auto"/>
        <w:bottom w:val="none" w:sz="0" w:space="0" w:color="auto"/>
        <w:right w:val="none" w:sz="0" w:space="0" w:color="auto"/>
      </w:divBdr>
      <w:divsChild>
        <w:div w:id="1983270610">
          <w:marLeft w:val="0"/>
          <w:marRight w:val="0"/>
          <w:marTop w:val="0"/>
          <w:marBottom w:val="0"/>
          <w:divBdr>
            <w:top w:val="none" w:sz="0" w:space="0" w:color="auto"/>
            <w:left w:val="none" w:sz="0" w:space="0" w:color="auto"/>
            <w:bottom w:val="none" w:sz="0" w:space="0" w:color="auto"/>
            <w:right w:val="none" w:sz="0" w:space="0" w:color="auto"/>
          </w:divBdr>
        </w:div>
      </w:divsChild>
    </w:div>
    <w:div w:id="1954363762">
      <w:bodyDiv w:val="1"/>
      <w:marLeft w:val="0"/>
      <w:marRight w:val="0"/>
      <w:marTop w:val="0"/>
      <w:marBottom w:val="0"/>
      <w:divBdr>
        <w:top w:val="none" w:sz="0" w:space="0" w:color="auto"/>
        <w:left w:val="none" w:sz="0" w:space="0" w:color="auto"/>
        <w:bottom w:val="none" w:sz="0" w:space="0" w:color="auto"/>
        <w:right w:val="none" w:sz="0" w:space="0" w:color="auto"/>
      </w:divBdr>
      <w:divsChild>
        <w:div w:id="791284670">
          <w:marLeft w:val="0"/>
          <w:marRight w:val="0"/>
          <w:marTop w:val="0"/>
          <w:marBottom w:val="0"/>
          <w:divBdr>
            <w:top w:val="none" w:sz="0" w:space="0" w:color="auto"/>
            <w:left w:val="none" w:sz="0" w:space="0" w:color="auto"/>
            <w:bottom w:val="none" w:sz="0" w:space="0" w:color="auto"/>
            <w:right w:val="none" w:sz="0" w:space="0" w:color="auto"/>
          </w:divBdr>
        </w:div>
      </w:divsChild>
    </w:div>
    <w:div w:id="1960378505">
      <w:bodyDiv w:val="1"/>
      <w:marLeft w:val="0"/>
      <w:marRight w:val="0"/>
      <w:marTop w:val="0"/>
      <w:marBottom w:val="0"/>
      <w:divBdr>
        <w:top w:val="none" w:sz="0" w:space="0" w:color="auto"/>
        <w:left w:val="none" w:sz="0" w:space="0" w:color="auto"/>
        <w:bottom w:val="none" w:sz="0" w:space="0" w:color="auto"/>
        <w:right w:val="none" w:sz="0" w:space="0" w:color="auto"/>
      </w:divBdr>
      <w:divsChild>
        <w:div w:id="1802459295">
          <w:marLeft w:val="0"/>
          <w:marRight w:val="0"/>
          <w:marTop w:val="0"/>
          <w:marBottom w:val="0"/>
          <w:divBdr>
            <w:top w:val="none" w:sz="0" w:space="0" w:color="auto"/>
            <w:left w:val="none" w:sz="0" w:space="0" w:color="auto"/>
            <w:bottom w:val="none" w:sz="0" w:space="0" w:color="auto"/>
            <w:right w:val="none" w:sz="0" w:space="0" w:color="auto"/>
          </w:divBdr>
        </w:div>
      </w:divsChild>
    </w:div>
    <w:div w:id="1975793179">
      <w:bodyDiv w:val="1"/>
      <w:marLeft w:val="0"/>
      <w:marRight w:val="0"/>
      <w:marTop w:val="0"/>
      <w:marBottom w:val="0"/>
      <w:divBdr>
        <w:top w:val="none" w:sz="0" w:space="0" w:color="auto"/>
        <w:left w:val="none" w:sz="0" w:space="0" w:color="auto"/>
        <w:bottom w:val="none" w:sz="0" w:space="0" w:color="auto"/>
        <w:right w:val="none" w:sz="0" w:space="0" w:color="auto"/>
      </w:divBdr>
      <w:divsChild>
        <w:div w:id="1265768823">
          <w:marLeft w:val="0"/>
          <w:marRight w:val="0"/>
          <w:marTop w:val="0"/>
          <w:marBottom w:val="0"/>
          <w:divBdr>
            <w:top w:val="none" w:sz="0" w:space="0" w:color="auto"/>
            <w:left w:val="none" w:sz="0" w:space="0" w:color="auto"/>
            <w:bottom w:val="none" w:sz="0" w:space="0" w:color="auto"/>
            <w:right w:val="none" w:sz="0" w:space="0" w:color="auto"/>
          </w:divBdr>
        </w:div>
      </w:divsChild>
    </w:div>
    <w:div w:id="2023320268">
      <w:bodyDiv w:val="1"/>
      <w:marLeft w:val="0"/>
      <w:marRight w:val="0"/>
      <w:marTop w:val="0"/>
      <w:marBottom w:val="0"/>
      <w:divBdr>
        <w:top w:val="none" w:sz="0" w:space="0" w:color="auto"/>
        <w:left w:val="none" w:sz="0" w:space="0" w:color="auto"/>
        <w:bottom w:val="none" w:sz="0" w:space="0" w:color="auto"/>
        <w:right w:val="none" w:sz="0" w:space="0" w:color="auto"/>
      </w:divBdr>
      <w:divsChild>
        <w:div w:id="708146644">
          <w:marLeft w:val="0"/>
          <w:marRight w:val="0"/>
          <w:marTop w:val="0"/>
          <w:marBottom w:val="0"/>
          <w:divBdr>
            <w:top w:val="none" w:sz="0" w:space="0" w:color="auto"/>
            <w:left w:val="none" w:sz="0" w:space="0" w:color="auto"/>
            <w:bottom w:val="none" w:sz="0" w:space="0" w:color="auto"/>
            <w:right w:val="none" w:sz="0" w:space="0" w:color="auto"/>
          </w:divBdr>
        </w:div>
      </w:divsChild>
    </w:div>
    <w:div w:id="2036151945">
      <w:bodyDiv w:val="1"/>
      <w:marLeft w:val="0"/>
      <w:marRight w:val="0"/>
      <w:marTop w:val="0"/>
      <w:marBottom w:val="0"/>
      <w:divBdr>
        <w:top w:val="none" w:sz="0" w:space="0" w:color="auto"/>
        <w:left w:val="none" w:sz="0" w:space="0" w:color="auto"/>
        <w:bottom w:val="none" w:sz="0" w:space="0" w:color="auto"/>
        <w:right w:val="none" w:sz="0" w:space="0" w:color="auto"/>
      </w:divBdr>
    </w:div>
    <w:div w:id="2059667303">
      <w:bodyDiv w:val="1"/>
      <w:marLeft w:val="0"/>
      <w:marRight w:val="0"/>
      <w:marTop w:val="0"/>
      <w:marBottom w:val="0"/>
      <w:divBdr>
        <w:top w:val="none" w:sz="0" w:space="0" w:color="auto"/>
        <w:left w:val="none" w:sz="0" w:space="0" w:color="auto"/>
        <w:bottom w:val="none" w:sz="0" w:space="0" w:color="auto"/>
        <w:right w:val="none" w:sz="0" w:space="0" w:color="auto"/>
      </w:divBdr>
      <w:divsChild>
        <w:div w:id="1261987293">
          <w:marLeft w:val="0"/>
          <w:marRight w:val="0"/>
          <w:marTop w:val="0"/>
          <w:marBottom w:val="0"/>
          <w:divBdr>
            <w:top w:val="none" w:sz="0" w:space="0" w:color="auto"/>
            <w:left w:val="none" w:sz="0" w:space="0" w:color="auto"/>
            <w:bottom w:val="none" w:sz="0" w:space="0" w:color="auto"/>
            <w:right w:val="none" w:sz="0" w:space="0" w:color="auto"/>
          </w:divBdr>
        </w:div>
      </w:divsChild>
    </w:div>
    <w:div w:id="2086754940">
      <w:bodyDiv w:val="1"/>
      <w:marLeft w:val="0"/>
      <w:marRight w:val="0"/>
      <w:marTop w:val="0"/>
      <w:marBottom w:val="0"/>
      <w:divBdr>
        <w:top w:val="none" w:sz="0" w:space="0" w:color="auto"/>
        <w:left w:val="none" w:sz="0" w:space="0" w:color="auto"/>
        <w:bottom w:val="none" w:sz="0" w:space="0" w:color="auto"/>
        <w:right w:val="none" w:sz="0" w:space="0" w:color="auto"/>
      </w:divBdr>
      <w:divsChild>
        <w:div w:id="15633683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34</Pages>
  <Words>8502</Words>
  <Characters>48465</Characters>
  <Application>Microsoft Office Word</Application>
  <DocSecurity>0</DocSecurity>
  <Lines>403</Lines>
  <Paragraphs>113</Paragraphs>
  <ScaleCrop>false</ScaleCrop>
  <Company/>
  <LinksUpToDate>false</LinksUpToDate>
  <CharactersWithSpaces>56854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126</cp:revision>
  <dcterms:created xsi:type="dcterms:W3CDTF">2025-07-01T08:28:00Z</dcterms:created>
  <dcterms:modified xsi:type="dcterms:W3CDTF">2025-12-26T01:26:00Z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eyJoZGlkIjoiOGQ1MTU2YWNjNTc1NDllNzMwMmRjNjlkOTE4Nzc1ZDgiLCJ1c2VySWQiOiIyNzkzNDQ1MDMifQ==</vt:lpwstr>
  </property>
  <property fmtid="{D5CDD505-2E9C-101B-9397-08002B2CF9AE}" pid="4" name="ICV">
    <vt:lpwstr>5E3085AE821742858D51741C3BD0F297_13</vt:lpwstr>
  </property>
</Properties>
</file>