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912"/>
        <w:gridCol w:w="1488"/>
        <w:gridCol w:w="1728"/>
        <w:gridCol w:w="1512"/>
        <w:gridCol w:w="2131"/>
      </w:tblGrid>
      <w:tr w:rsidR="00E909E4" w14:paraId="24A12FA2" w14:textId="77777777">
        <w:trPr>
          <w:trHeight w:val="454"/>
        </w:trPr>
        <w:tc>
          <w:tcPr>
            <w:tcW w:w="1418" w:type="dxa"/>
            <w:vAlign w:val="center"/>
          </w:tcPr>
          <w:p w14:paraId="2B206F45" w14:textId="77777777" w:rsidR="00E909E4" w:rsidRDefault="002050E0">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1912" w:type="dxa"/>
            <w:vAlign w:val="center"/>
          </w:tcPr>
          <w:p w14:paraId="1659736D" w14:textId="7F66D77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_department</w:t>
            </w:r>
            <w:proofErr w:type="spellEnd"/>
            <w:r w:rsidRPr="00881517">
              <w:rPr>
                <w:rFonts w:ascii="Times New Roman" w:eastAsia="宋体" w:hAnsi="Times New Roman" w:cs="Times New Roman"/>
                <w:bCs/>
                <w:kern w:val="0"/>
                <w:sz w:val="22"/>
                <w:szCs w:val="22"/>
              </w:rPr>
              <w:t>}}</w:t>
            </w:r>
          </w:p>
        </w:tc>
        <w:tc>
          <w:tcPr>
            <w:tcW w:w="1488" w:type="dxa"/>
            <w:vAlign w:val="center"/>
          </w:tcPr>
          <w:p w14:paraId="00ADC969"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728" w:type="dxa"/>
            <w:vAlign w:val="center"/>
          </w:tcPr>
          <w:p w14:paraId="26146616" w14:textId="4BF88833" w:rsidR="00E909E4" w:rsidRDefault="00881517">
            <w:pPr>
              <w:snapToGrid w:val="0"/>
              <w:rPr>
                <w:rFonts w:ascii="Times New Roman" w:eastAsia="宋体" w:hAnsi="Times New Roman" w:cs="Times New Roman"/>
                <w:bCs/>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512" w:type="dxa"/>
            <w:vAlign w:val="center"/>
          </w:tcPr>
          <w:p w14:paraId="779D2285"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2131" w:type="dxa"/>
            <w:vAlign w:val="center"/>
          </w:tcPr>
          <w:p w14:paraId="62424D6D" w14:textId="14693345"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sample.health</w:t>
            </w:r>
            <w:proofErr w:type="gramEnd"/>
            <w:r w:rsidRPr="00881517">
              <w:rPr>
                <w:rFonts w:ascii="Times New Roman" w:eastAsia="宋体" w:hAnsi="Times New Roman" w:cs="Times New Roman"/>
                <w:bCs/>
                <w:kern w:val="0"/>
                <w:sz w:val="22"/>
                <w:szCs w:val="22"/>
              </w:rPr>
              <w:t>_card_number</w:t>
            </w:r>
            <w:proofErr w:type="spellEnd"/>
            <w:r w:rsidRPr="00881517">
              <w:rPr>
                <w:rFonts w:ascii="Times New Roman" w:eastAsia="宋体" w:hAnsi="Times New Roman" w:cs="Times New Roman"/>
                <w:bCs/>
                <w:kern w:val="0"/>
                <w:sz w:val="22"/>
                <w:szCs w:val="22"/>
              </w:rPr>
              <w:t>}}</w:t>
            </w:r>
          </w:p>
        </w:tc>
      </w:tr>
      <w:tr w:rsidR="00E909E4" w14:paraId="32B9BBB6" w14:textId="77777777">
        <w:trPr>
          <w:trHeight w:val="454"/>
        </w:trPr>
        <w:tc>
          <w:tcPr>
            <w:tcW w:w="1418" w:type="dxa"/>
            <w:vAlign w:val="center"/>
          </w:tcPr>
          <w:p w14:paraId="56AD15F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1912" w:type="dxa"/>
            <w:vAlign w:val="center"/>
          </w:tcPr>
          <w:p w14:paraId="492FB251" w14:textId="72B2121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sample.analysis</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488" w:type="dxa"/>
            <w:vAlign w:val="center"/>
          </w:tcPr>
          <w:p w14:paraId="45D8994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5371" w:type="dxa"/>
            <w:gridSpan w:val="3"/>
            <w:vAlign w:val="center"/>
          </w:tcPr>
          <w:p w14:paraId="217C2590" w14:textId="77777777" w:rsidR="00E909E4" w:rsidRDefault="002050E0">
            <w:pPr>
              <w:snapToGrid w:val="0"/>
              <w:rPr>
                <w:rFonts w:ascii="Times New Roman" w:eastAsia="宋体" w:hAnsi="Times New Roman" w:cs="Times New Roman"/>
                <w:b/>
                <w:kern w:val="0"/>
                <w:sz w:val="30"/>
                <w:szCs w:val="30"/>
              </w:rPr>
            </w:pPr>
            <w:r>
              <w:rPr>
                <w:rFonts w:ascii="Times New Roman" w:eastAsia="宋体" w:hAnsi="Times New Roman" w:cs="Times New Roman" w:hint="eastAsia"/>
                <w:bCs/>
                <w:kern w:val="0"/>
                <w:sz w:val="22"/>
                <w:szCs w:val="22"/>
              </w:rPr>
              <w:t>子宫内膜</w:t>
            </w:r>
            <w:proofErr w:type="gramStart"/>
            <w:r>
              <w:rPr>
                <w:rFonts w:ascii="Times New Roman" w:eastAsia="宋体" w:hAnsi="Times New Roman" w:cs="Times New Roman" w:hint="eastAsia"/>
                <w:bCs/>
                <w:kern w:val="0"/>
                <w:sz w:val="22"/>
                <w:szCs w:val="22"/>
              </w:rPr>
              <w:t>癌分子</w:t>
            </w:r>
            <w:proofErr w:type="gramEnd"/>
            <w:r>
              <w:rPr>
                <w:rFonts w:ascii="Times New Roman" w:eastAsia="宋体" w:hAnsi="Times New Roman" w:cs="Times New Roman" w:hint="eastAsia"/>
                <w:bCs/>
                <w:kern w:val="0"/>
                <w:sz w:val="22"/>
                <w:szCs w:val="22"/>
              </w:rPr>
              <w:t>分型及遗传易感基因</w:t>
            </w:r>
            <w:r>
              <w:rPr>
                <w:rFonts w:ascii="Times New Roman" w:eastAsia="宋体" w:hAnsi="Times New Roman" w:cs="Times New Roman"/>
                <w:bCs/>
                <w:kern w:val="0"/>
                <w:sz w:val="22"/>
                <w:szCs w:val="22"/>
              </w:rPr>
              <w:t>高通量测序检测</w:t>
            </w:r>
          </w:p>
        </w:tc>
      </w:tr>
      <w:tr w:rsidR="00E909E4" w14:paraId="21E0915E" w14:textId="77777777">
        <w:trPr>
          <w:trHeight w:val="454"/>
        </w:trPr>
        <w:tc>
          <w:tcPr>
            <w:tcW w:w="1418" w:type="dxa"/>
            <w:vAlign w:val="center"/>
          </w:tcPr>
          <w:p w14:paraId="1A630A03"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1912" w:type="dxa"/>
            <w:vAlign w:val="center"/>
          </w:tcPr>
          <w:p w14:paraId="6483E736" w14:textId="51E8DDB7"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r w:rsidRPr="00881517">
              <w:rPr>
                <w:rFonts w:ascii="Times New Roman" w:eastAsia="宋体" w:hAnsi="Times New Roman" w:cs="Times New Roman"/>
                <w:bCs/>
                <w:kern w:val="0"/>
                <w:sz w:val="22"/>
                <w:szCs w:val="22"/>
              </w:rPr>
              <w:t>sample.sample_type</w:t>
            </w:r>
            <w:proofErr w:type="spellEnd"/>
            <w:r w:rsidRPr="00881517">
              <w:rPr>
                <w:rFonts w:ascii="Times New Roman" w:eastAsia="宋体" w:hAnsi="Times New Roman" w:cs="Times New Roman"/>
                <w:bCs/>
                <w:kern w:val="0"/>
                <w:sz w:val="22"/>
                <w:szCs w:val="22"/>
              </w:rPr>
              <w:t>}}</w:t>
            </w:r>
          </w:p>
        </w:tc>
        <w:tc>
          <w:tcPr>
            <w:tcW w:w="1488" w:type="dxa"/>
            <w:vAlign w:val="center"/>
          </w:tcPr>
          <w:p w14:paraId="3349DF74" w14:textId="77777777" w:rsidR="00E909E4" w:rsidRDefault="002050E0">
            <w:pPr>
              <w:snapToGrid w:val="0"/>
              <w:rPr>
                <w:rFonts w:ascii="Times New Roman" w:eastAsia="宋体" w:hAnsi="Times New Roman" w:cs="Times New Roman"/>
                <w:b/>
                <w:kern w:val="0"/>
              </w:rPr>
            </w:pPr>
            <w:r>
              <w:rPr>
                <w:rFonts w:ascii="Times New Roman" w:eastAsiaTheme="majorEastAsia" w:hAnsi="Times New Roman" w:cs="Times New Roman" w:hint="eastAsia"/>
                <w:b/>
                <w:kern w:val="0"/>
              </w:rPr>
              <w:t>临床诊断</w:t>
            </w:r>
            <w:r>
              <w:rPr>
                <w:rFonts w:ascii="Times New Roman" w:eastAsiaTheme="majorEastAsia" w:hAnsi="Times New Roman" w:cs="Times New Roman"/>
                <w:b/>
                <w:kern w:val="0"/>
              </w:rPr>
              <w:t>：</w:t>
            </w:r>
          </w:p>
        </w:tc>
        <w:tc>
          <w:tcPr>
            <w:tcW w:w="5371" w:type="dxa"/>
            <w:gridSpan w:val="3"/>
            <w:vAlign w:val="center"/>
          </w:tcPr>
          <w:p w14:paraId="340E4101" w14:textId="0C711E34"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sample.clinical</w:t>
            </w:r>
            <w:proofErr w:type="gramEnd"/>
            <w:r w:rsidRPr="00881517">
              <w:rPr>
                <w:rFonts w:ascii="Times New Roman" w:eastAsia="宋体" w:hAnsi="Times New Roman" w:cs="Times New Roman"/>
                <w:bCs/>
                <w:kern w:val="0"/>
                <w:sz w:val="22"/>
                <w:szCs w:val="22"/>
              </w:rPr>
              <w:t>_diagnosis</w:t>
            </w:r>
            <w:proofErr w:type="spellEnd"/>
            <w:r w:rsidRPr="00881517">
              <w:rPr>
                <w:rFonts w:ascii="Times New Roman" w:eastAsia="宋体" w:hAnsi="Times New Roman" w:cs="Times New Roman"/>
                <w:bCs/>
                <w:kern w:val="0"/>
                <w:sz w:val="22"/>
                <w:szCs w:val="22"/>
              </w:rPr>
              <w:t>}}</w:t>
            </w:r>
          </w:p>
        </w:tc>
      </w:tr>
    </w:tbl>
    <w:p w14:paraId="3F3579FF" w14:textId="77777777" w:rsidR="00E909E4" w:rsidRDefault="002050E0">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1CFBCEB1" wp14:editId="03352968">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pt;height:1.5pt;width:510pt;z-index:251661312;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019603FB" w14:textId="77777777" w:rsidR="00E909E4" w:rsidRDefault="002050E0">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73236D93" w14:textId="6C271AC6"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0"/>
        </w:rPr>
        <w:t>检测</w:t>
      </w:r>
      <w:r>
        <w:rPr>
          <w:rFonts w:ascii="Times New Roman" w:eastAsia="宋体" w:hAnsi="Times New Roman" w:cs="Times New Roman"/>
          <w:bCs/>
          <w:kern w:val="0"/>
          <w:sz w:val="22"/>
          <w:szCs w:val="20"/>
        </w:rPr>
        <w:t>BRCA1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BRCA2</w:t>
      </w:r>
      <w:r>
        <w:rPr>
          <w:rFonts w:ascii="Times New Roman" w:eastAsia="宋体" w:hAnsi="Times New Roman" w:cs="Times New Roman"/>
          <w:bCs/>
          <w:kern w:val="0"/>
          <w:sz w:val="22"/>
          <w:szCs w:val="20"/>
        </w:rPr>
        <w:t>基因全编码区、外显子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内含子连接区、部分内含子和</w:t>
      </w:r>
      <w:r>
        <w:rPr>
          <w:rFonts w:ascii="Times New Roman" w:eastAsia="宋体" w:hAnsi="Times New Roman" w:cs="Times New Roman"/>
          <w:bCs/>
          <w:kern w:val="0"/>
          <w:sz w:val="22"/>
          <w:szCs w:val="20"/>
        </w:rPr>
        <w:t>UTR</w:t>
      </w:r>
      <w:r>
        <w:rPr>
          <w:rFonts w:ascii="Times New Roman" w:eastAsia="宋体" w:hAnsi="Times New Roman" w:cs="Times New Roman"/>
          <w:bCs/>
          <w:kern w:val="0"/>
          <w:sz w:val="22"/>
          <w:szCs w:val="20"/>
        </w:rPr>
        <w:t>区</w:t>
      </w:r>
      <w:r>
        <w:rPr>
          <w:rFonts w:ascii="Times New Roman" w:eastAsia="宋体" w:hAnsi="Times New Roman" w:cs="Times New Roman" w:hint="eastAsia"/>
          <w:bCs/>
          <w:kern w:val="0"/>
          <w:sz w:val="22"/>
          <w:szCs w:val="20"/>
        </w:rPr>
        <w:t>，</w:t>
      </w:r>
      <w:bookmarkStart w:id="3" w:name="_Hlk162448372"/>
      <w:r>
        <w:rPr>
          <w:rFonts w:ascii="Times New Roman" w:eastAsia="宋体" w:hAnsi="Times New Roman" w:cs="Times New Roman"/>
          <w:bCs/>
          <w:kern w:val="0"/>
          <w:sz w:val="22"/>
          <w:szCs w:val="20"/>
        </w:rPr>
        <w:t>CTNNB1</w:t>
      </w:r>
      <w:r>
        <w:rPr>
          <w:rFonts w:ascii="Times New Roman" w:eastAsia="宋体" w:hAnsi="Times New Roman" w:cs="Times New Roman" w:hint="eastAsia"/>
          <w:bCs/>
          <w:kern w:val="0"/>
          <w:sz w:val="22"/>
          <w:szCs w:val="20"/>
        </w:rPr>
        <w:t>基因</w:t>
      </w:r>
      <w:r>
        <w:rPr>
          <w:rFonts w:ascii="Times New Roman" w:eastAsia="宋体" w:hAnsi="Times New Roman" w:cs="Times New Roman"/>
          <w:bCs/>
          <w:kern w:val="0"/>
          <w:sz w:val="22"/>
          <w:szCs w:val="20"/>
        </w:rPr>
        <w:t>Exon3</w:t>
      </w:r>
      <w:r>
        <w:rPr>
          <w:rFonts w:ascii="Times New Roman" w:eastAsia="宋体" w:hAnsi="Times New Roman" w:cs="Times New Roman" w:hint="eastAsia"/>
          <w:bCs/>
          <w:kern w:val="0"/>
          <w:sz w:val="22"/>
          <w:szCs w:val="20"/>
        </w:rPr>
        <w:t>区，</w:t>
      </w:r>
      <w:r>
        <w:rPr>
          <w:rFonts w:ascii="Times New Roman" w:eastAsia="宋体" w:hAnsi="Times New Roman" w:cs="Times New Roman"/>
          <w:bCs/>
          <w:kern w:val="0"/>
          <w:sz w:val="22"/>
          <w:szCs w:val="20"/>
        </w:rPr>
        <w:t>EPCAM</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MLH1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MSH2</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w:t>
      </w:r>
      <w:bookmarkEnd w:id="3"/>
      <w:r>
        <w:rPr>
          <w:rFonts w:ascii="Times New Roman" w:eastAsia="宋体" w:hAnsi="Times New Roman" w:cs="Times New Roman"/>
          <w:bCs/>
          <w:kern w:val="0"/>
          <w:sz w:val="22"/>
          <w:szCs w:val="20"/>
        </w:rPr>
        <w:t>基因编码区和外显子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w:t>
      </w:r>
      <w:r>
        <w:rPr>
          <w:rFonts w:ascii="Times New Roman" w:eastAsia="宋体" w:hAnsi="Times New Roman" w:cs="Times New Roman"/>
          <w:bCs/>
          <w:kern w:val="0"/>
          <w:sz w:val="22"/>
          <w:szCs w:val="20"/>
        </w:rPr>
        <w:t>±10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）以及</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19</w:t>
      </w:r>
      <w:r>
        <w:rPr>
          <w:rFonts w:ascii="Times New Roman" w:eastAsia="宋体" w:hAnsi="Times New Roman" w:cs="Times New Roman"/>
          <w:bCs/>
          <w:kern w:val="0"/>
          <w:sz w:val="22"/>
          <w:szCs w:val="20"/>
        </w:rPr>
        <w:t>部分区域</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TP53</w:t>
      </w:r>
      <w:r>
        <w:rPr>
          <w:rFonts w:ascii="Times New Roman" w:eastAsia="宋体" w:hAnsi="Times New Roman" w:cs="Times New Roman"/>
          <w:bCs/>
          <w:kern w:val="0"/>
          <w:sz w:val="22"/>
          <w:szCs w:val="20"/>
        </w:rPr>
        <w:t>基因全编码区。</w:t>
      </w:r>
      <w:r>
        <w:rPr>
          <w:rFonts w:ascii="Times New Roman" w:eastAsia="宋体" w:hAnsi="Times New Roman" w:cs="Times New Roman" w:hint="eastAsia"/>
          <w:bCs/>
          <w:kern w:val="0"/>
          <w:sz w:val="22"/>
          <w:szCs w:val="20"/>
        </w:rPr>
        <w:t>因基因组中同源序列的干扰和部分区域覆盖度不佳等原因，以下基因区域不在检测范围内：</w:t>
      </w:r>
      <w:r>
        <w:rPr>
          <w:rFonts w:ascii="Times New Roman" w:eastAsia="宋体" w:hAnsi="Times New Roman" w:cs="Times New Roman"/>
          <w:bCs/>
          <w:kern w:val="0"/>
          <w:sz w:val="22"/>
          <w:szCs w:val="20"/>
        </w:rPr>
        <w:t>MSH2 chr2:47630413-47630462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50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 chr2:48010518-48010642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125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 6013019-6013183</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165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chr7:6022522-6022632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111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chr7:6026379-6027261</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883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可检测突变类型包括单核苷酸变异（</w:t>
      </w:r>
      <w:r>
        <w:rPr>
          <w:rFonts w:ascii="Times New Roman" w:eastAsia="宋体" w:hAnsi="Times New Roman" w:cs="Times New Roman"/>
          <w:bCs/>
          <w:kern w:val="0"/>
          <w:sz w:val="22"/>
          <w:szCs w:val="20"/>
        </w:rPr>
        <w:t>SNV</w:t>
      </w:r>
      <w:r>
        <w:rPr>
          <w:rFonts w:ascii="Times New Roman" w:eastAsia="宋体" w:hAnsi="Times New Roman" w:cs="Times New Roman"/>
          <w:bCs/>
          <w:kern w:val="0"/>
          <w:sz w:val="22"/>
          <w:szCs w:val="20"/>
        </w:rPr>
        <w:t>）、小片段插入</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缺失（</w:t>
      </w:r>
      <w:proofErr w:type="spellStart"/>
      <w:r>
        <w:rPr>
          <w:rFonts w:ascii="Times New Roman" w:eastAsia="宋体" w:hAnsi="Times New Roman" w:cs="Times New Roman"/>
          <w:bCs/>
          <w:kern w:val="0"/>
          <w:sz w:val="22"/>
          <w:szCs w:val="20"/>
        </w:rPr>
        <w:t>InDel</w:t>
      </w:r>
      <w:proofErr w:type="spellEnd"/>
      <w:r>
        <w:rPr>
          <w:rFonts w:ascii="Times New Roman" w:eastAsia="宋体" w:hAnsi="Times New Roman" w:cs="Times New Roman"/>
          <w:bCs/>
          <w:kern w:val="0"/>
          <w:sz w:val="22"/>
          <w:szCs w:val="20"/>
        </w:rPr>
        <w:t>）</w:t>
      </w:r>
      <w:r w:rsidR="00FC2502" w:rsidRPr="00FC2502">
        <w:rPr>
          <w:rFonts w:ascii="Times New Roman" w:eastAsia="宋体" w:hAnsi="Times New Roman" w:cs="Times New Roman" w:hint="eastAsia"/>
          <w:bCs/>
          <w:kern w:val="0"/>
          <w:sz w:val="22"/>
          <w:szCs w:val="20"/>
        </w:rPr>
        <w:t>{%if [</w:t>
      </w:r>
      <w:proofErr w:type="spellStart"/>
      <w:r w:rsidR="00FC2502" w:rsidRPr="00FC2502">
        <w:rPr>
          <w:rFonts w:ascii="Times New Roman" w:eastAsia="宋体" w:hAnsi="Times New Roman" w:cs="Times New Roman" w:hint="eastAsia"/>
          <w:bCs/>
          <w:kern w:val="0"/>
          <w:sz w:val="22"/>
          <w:szCs w:val="20"/>
        </w:rPr>
        <w:t>sample.json_batch_name</w:t>
      </w:r>
      <w:proofErr w:type="spellEnd"/>
      <w:r w:rsidR="00FC2502" w:rsidRPr="00FC2502">
        <w:rPr>
          <w:rFonts w:ascii="Times New Roman" w:eastAsia="宋体" w:hAnsi="Times New Roman" w:cs="Times New Roman" w:hint="eastAsia"/>
          <w:bCs/>
          <w:kern w:val="0"/>
          <w:sz w:val="22"/>
          <w:szCs w:val="20"/>
        </w:rPr>
        <w:t xml:space="preserve">, </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v1.1.0</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w:t>
      </w:r>
      <w:proofErr w:type="spellStart"/>
      <w:r w:rsidR="00FC2502" w:rsidRPr="00FC2502">
        <w:rPr>
          <w:rFonts w:ascii="Times New Roman" w:eastAsia="宋体" w:hAnsi="Times New Roman" w:cs="Times New Roman" w:hint="eastAsia"/>
          <w:bCs/>
          <w:kern w:val="0"/>
          <w:sz w:val="22"/>
          <w:szCs w:val="20"/>
        </w:rPr>
        <w:t>judge_version</w:t>
      </w:r>
      <w:proofErr w:type="spellEnd"/>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BRCA1/2</w:t>
      </w:r>
      <w:r w:rsidR="00FC2502" w:rsidRPr="00FC2502">
        <w:rPr>
          <w:rFonts w:ascii="Times New Roman" w:eastAsia="宋体" w:hAnsi="Times New Roman" w:cs="Times New Roman" w:hint="eastAsia"/>
          <w:bCs/>
          <w:kern w:val="0"/>
          <w:sz w:val="22"/>
          <w:szCs w:val="20"/>
        </w:rPr>
        <w:t>基因大片段重排（</w:t>
      </w:r>
      <w:r w:rsidR="00FC2502" w:rsidRPr="00FC2502">
        <w:rPr>
          <w:rFonts w:ascii="Times New Roman" w:eastAsia="宋体" w:hAnsi="Times New Roman" w:cs="Times New Roman" w:hint="eastAsia"/>
          <w:bCs/>
          <w:kern w:val="0"/>
          <w:sz w:val="22"/>
          <w:szCs w:val="20"/>
        </w:rPr>
        <w:t>LGR deletion</w:t>
      </w:r>
      <w:r w:rsidR="00FC2502" w:rsidRPr="00FC2502">
        <w:rPr>
          <w:rFonts w:ascii="Times New Roman" w:eastAsia="宋体" w:hAnsi="Times New Roman" w:cs="Times New Roman" w:hint="eastAsia"/>
          <w:bCs/>
          <w:kern w:val="0"/>
          <w:sz w:val="22"/>
          <w:szCs w:val="20"/>
        </w:rPr>
        <w:t>和</w:t>
      </w:r>
      <w:r w:rsidR="00FC2502" w:rsidRPr="00FC2502">
        <w:rPr>
          <w:rFonts w:ascii="Times New Roman" w:eastAsia="宋体" w:hAnsi="Times New Roman" w:cs="Times New Roman" w:hint="eastAsia"/>
          <w:bCs/>
          <w:kern w:val="0"/>
          <w:sz w:val="22"/>
          <w:szCs w:val="20"/>
        </w:rPr>
        <w:t>LGR duplication</w:t>
      </w:r>
      <w:r w:rsidR="00FC2502" w:rsidRPr="00FC2502">
        <w:rPr>
          <w:rFonts w:ascii="Times New Roman" w:eastAsia="宋体" w:hAnsi="Times New Roman" w:cs="Times New Roman" w:hint="eastAsia"/>
          <w:bCs/>
          <w:kern w:val="0"/>
          <w:sz w:val="22"/>
          <w:szCs w:val="20"/>
        </w:rPr>
        <w:t>）以及</w:t>
      </w:r>
      <w:r w:rsidR="00FC2502" w:rsidRPr="00FC2502">
        <w:rPr>
          <w:rFonts w:ascii="Times New Roman" w:eastAsia="宋体" w:hAnsi="Times New Roman" w:cs="Times New Roman" w:hint="eastAsia"/>
          <w:bCs/>
          <w:kern w:val="0"/>
          <w:sz w:val="22"/>
          <w:szCs w:val="20"/>
        </w:rPr>
        <w:t>EPCAM</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MLH1</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MSH2</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MSH6</w:t>
      </w:r>
      <w:r w:rsidR="00FC2502" w:rsidRPr="00FC2502">
        <w:rPr>
          <w:rFonts w:ascii="Times New Roman" w:eastAsia="宋体" w:hAnsi="Times New Roman" w:cs="Times New Roman" w:hint="eastAsia"/>
          <w:bCs/>
          <w:kern w:val="0"/>
          <w:sz w:val="22"/>
          <w:szCs w:val="20"/>
        </w:rPr>
        <w:t>、</w:t>
      </w:r>
      <w:r w:rsidR="00FC2502" w:rsidRPr="00FC2502">
        <w:rPr>
          <w:rFonts w:ascii="Times New Roman" w:eastAsia="宋体" w:hAnsi="Times New Roman" w:cs="Times New Roman" w:hint="eastAsia"/>
          <w:bCs/>
          <w:kern w:val="0"/>
          <w:sz w:val="22"/>
          <w:szCs w:val="20"/>
        </w:rPr>
        <w:t>PMS2</w:t>
      </w:r>
      <w:r w:rsidR="00FC2502" w:rsidRPr="00FC2502">
        <w:rPr>
          <w:rFonts w:ascii="Times New Roman" w:eastAsia="宋体" w:hAnsi="Times New Roman" w:cs="Times New Roman" w:hint="eastAsia"/>
          <w:bCs/>
          <w:kern w:val="0"/>
          <w:sz w:val="22"/>
          <w:szCs w:val="20"/>
        </w:rPr>
        <w:t>基因大片段缺失（</w:t>
      </w:r>
      <w:r w:rsidR="00FC2502" w:rsidRPr="00FC2502">
        <w:rPr>
          <w:rFonts w:ascii="Times New Roman" w:eastAsia="宋体" w:hAnsi="Times New Roman" w:cs="Times New Roman" w:hint="eastAsia"/>
          <w:bCs/>
          <w:kern w:val="0"/>
          <w:sz w:val="22"/>
          <w:szCs w:val="20"/>
        </w:rPr>
        <w:t>LGR deletion</w:t>
      </w:r>
      <w:r w:rsidR="00FC2502" w:rsidRPr="00FC2502">
        <w:rPr>
          <w:rFonts w:ascii="Times New Roman" w:eastAsia="宋体" w:hAnsi="Times New Roman" w:cs="Times New Roman" w:hint="eastAsia"/>
          <w:bCs/>
          <w:kern w:val="0"/>
          <w:sz w:val="22"/>
          <w:szCs w:val="20"/>
        </w:rPr>
        <w:t>）；其中，</w:t>
      </w:r>
      <w:r w:rsidR="00FC2502" w:rsidRPr="00FC2502">
        <w:rPr>
          <w:rFonts w:ascii="Times New Roman" w:eastAsia="宋体" w:hAnsi="Times New Roman" w:cs="Times New Roman" w:hint="eastAsia"/>
          <w:bCs/>
          <w:kern w:val="0"/>
          <w:sz w:val="22"/>
          <w:szCs w:val="20"/>
        </w:rPr>
        <w:t>LGR</w:t>
      </w:r>
      <w:r w:rsidR="00FC2502" w:rsidRPr="00FC2502">
        <w:rPr>
          <w:rFonts w:ascii="Times New Roman" w:eastAsia="宋体" w:hAnsi="Times New Roman" w:cs="Times New Roman" w:hint="eastAsia"/>
          <w:bCs/>
          <w:kern w:val="0"/>
          <w:sz w:val="22"/>
          <w:szCs w:val="20"/>
        </w:rPr>
        <w:t>检测仅限外周血样本</w:t>
      </w:r>
      <w:r w:rsidR="00FC2502" w:rsidRPr="00FC2502">
        <w:rPr>
          <w:rFonts w:ascii="Times New Roman" w:eastAsia="宋体" w:hAnsi="Times New Roman" w:cs="Times New Roman" w:hint="eastAsia"/>
          <w:bCs/>
          <w:kern w:val="0"/>
          <w:sz w:val="22"/>
          <w:szCs w:val="20"/>
        </w:rPr>
        <w:t>{%else%}</w:t>
      </w:r>
      <w:r w:rsidR="00FC2502" w:rsidRPr="00FC2502">
        <w:rPr>
          <w:rFonts w:ascii="Times New Roman" w:eastAsia="宋体" w:hAnsi="Times New Roman" w:cs="Times New Roman" w:hint="eastAsia"/>
          <w:bCs/>
          <w:kern w:val="0"/>
          <w:sz w:val="22"/>
          <w:szCs w:val="20"/>
        </w:rPr>
        <w:t>以及</w:t>
      </w:r>
      <w:r w:rsidR="00FC2502" w:rsidRPr="00FC2502">
        <w:rPr>
          <w:rFonts w:ascii="Times New Roman" w:eastAsia="宋体" w:hAnsi="Times New Roman" w:cs="Times New Roman" w:hint="eastAsia"/>
          <w:bCs/>
          <w:kern w:val="0"/>
          <w:sz w:val="22"/>
          <w:szCs w:val="20"/>
        </w:rPr>
        <w:t>BRCA1/2</w:t>
      </w:r>
      <w:r w:rsidR="00FC2502" w:rsidRPr="00FC2502">
        <w:rPr>
          <w:rFonts w:ascii="Times New Roman" w:eastAsia="宋体" w:hAnsi="Times New Roman" w:cs="Times New Roman" w:hint="eastAsia"/>
          <w:bCs/>
          <w:kern w:val="0"/>
          <w:sz w:val="22"/>
          <w:szCs w:val="20"/>
        </w:rPr>
        <w:t>基因大片段重排（仅限外周血样本）</w:t>
      </w:r>
      <w:r w:rsidR="00FC2502" w:rsidRPr="00FC2502">
        <w:rPr>
          <w:rFonts w:ascii="Times New Roman" w:eastAsia="宋体" w:hAnsi="Times New Roman" w:cs="Times New Roman" w:hint="eastAsia"/>
          <w:bCs/>
          <w:kern w:val="0"/>
          <w:sz w:val="22"/>
          <w:szCs w:val="20"/>
        </w:rPr>
        <w:t>{%endif%}</w:t>
      </w:r>
      <w:r w:rsidR="00FC2502" w:rsidRPr="00FC2502">
        <w:rPr>
          <w:rFonts w:ascii="Times New Roman" w:eastAsia="宋体" w:hAnsi="Times New Roman" w:cs="Times New Roman" w:hint="eastAsia"/>
          <w:bCs/>
          <w:kern w:val="0"/>
          <w:sz w:val="22"/>
          <w:szCs w:val="20"/>
        </w:rPr>
        <w:t>。</w:t>
      </w:r>
    </w:p>
    <w:p w14:paraId="312FA5DA" w14:textId="77777777"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w:t>
      </w:r>
      <w:r>
        <w:rPr>
          <w:rFonts w:ascii="Times New Roman" w:eastAsia="宋体" w:hAnsi="Times New Roman" w:cs="Times New Roman" w:hint="eastAsia"/>
          <w:bCs/>
          <w:kern w:val="0"/>
          <w:sz w:val="22"/>
          <w:szCs w:val="20"/>
        </w:rPr>
        <w:t>可为受检者提供相关疾病临床治疗决策建议。</w:t>
      </w:r>
    </w:p>
    <w:p w14:paraId="0BFA6E8C" w14:textId="4620F16D" w:rsidR="00E909E4" w:rsidRDefault="002050E0">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954"/>
        <w:gridCol w:w="1272"/>
        <w:gridCol w:w="3768"/>
        <w:gridCol w:w="1188"/>
        <w:gridCol w:w="2001"/>
      </w:tblGrid>
      <w:tr w:rsidR="00FF6197" w14:paraId="379B71CA" w14:textId="77777777" w:rsidTr="004F75B2">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954" w:type="dxa"/>
            <w:tcBorders>
              <w:left w:val="dotted" w:sz="4" w:space="0" w:color="000000"/>
              <w:right w:val="dotted" w:sz="4" w:space="0" w:color="000000"/>
              <w:tl2br w:val="nil"/>
              <w:tr2bl w:val="nil"/>
            </w:tcBorders>
            <w:shd w:val="clear" w:color="auto" w:fill="6DA7D7"/>
          </w:tcPr>
          <w:bookmarkEnd w:id="2"/>
          <w:p w14:paraId="399F321B" w14:textId="77777777" w:rsidR="00FF6197" w:rsidRPr="00B93F99" w:rsidRDefault="00FF6197" w:rsidP="004F75B2">
            <w:pPr>
              <w:spacing w:line="360" w:lineRule="auto"/>
              <w:jc w:val="center"/>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检测内容</w:t>
            </w:r>
          </w:p>
        </w:tc>
        <w:tc>
          <w:tcPr>
            <w:tcW w:w="1272" w:type="dxa"/>
            <w:tcBorders>
              <w:left w:val="dotted" w:sz="4" w:space="0" w:color="000000"/>
              <w:right w:val="dotted" w:sz="4" w:space="0" w:color="000000"/>
              <w:tl2br w:val="nil"/>
              <w:tr2bl w:val="nil"/>
            </w:tcBorders>
            <w:shd w:val="clear" w:color="auto" w:fill="6DA7D7"/>
            <w:vAlign w:val="center"/>
          </w:tcPr>
          <w:p w14:paraId="2B52150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w:t>
            </w:r>
          </w:p>
        </w:tc>
        <w:tc>
          <w:tcPr>
            <w:tcW w:w="3768" w:type="dxa"/>
            <w:tcBorders>
              <w:left w:val="dotted" w:sz="4" w:space="0" w:color="000000"/>
              <w:right w:val="dotted" w:sz="4" w:space="0" w:color="000000"/>
              <w:tl2br w:val="nil"/>
              <w:tr2bl w:val="nil"/>
            </w:tcBorders>
            <w:shd w:val="clear" w:color="auto" w:fill="6DA7D7"/>
            <w:vAlign w:val="center"/>
          </w:tcPr>
          <w:p w14:paraId="06FE1BA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检测结果</w:t>
            </w:r>
          </w:p>
        </w:tc>
        <w:tc>
          <w:tcPr>
            <w:tcW w:w="1188" w:type="dxa"/>
            <w:tcBorders>
              <w:left w:val="dotted" w:sz="4" w:space="0" w:color="000000"/>
              <w:right w:val="dotted" w:sz="4" w:space="0" w:color="000000"/>
              <w:tl2br w:val="nil"/>
              <w:tr2bl w:val="nil"/>
            </w:tcBorders>
            <w:shd w:val="clear" w:color="auto" w:fill="6DA7D7"/>
            <w:vAlign w:val="center"/>
          </w:tcPr>
          <w:p w14:paraId="5D782C56"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基因型</w:t>
            </w:r>
          </w:p>
        </w:tc>
        <w:tc>
          <w:tcPr>
            <w:tcW w:w="2001" w:type="dxa"/>
            <w:tcBorders>
              <w:left w:val="dotted" w:sz="4" w:space="0" w:color="000000"/>
              <w:right w:val="dotted" w:sz="4" w:space="0" w:color="000000"/>
              <w:tl2br w:val="nil"/>
              <w:tr2bl w:val="nil"/>
            </w:tcBorders>
            <w:shd w:val="clear" w:color="auto" w:fill="6DA7D7"/>
            <w:vAlign w:val="center"/>
          </w:tcPr>
          <w:p w14:paraId="6649C871"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变异解读</w:t>
            </w:r>
          </w:p>
        </w:tc>
      </w:tr>
      <w:tr w:rsidR="00FF6197" w14:paraId="1AA17A9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1692AF2" w14:textId="14C7D961"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if </w:t>
            </w:r>
            <w:r w:rsidR="00967D0D" w:rsidRPr="00967D0D">
              <w:rPr>
                <w:rFonts w:ascii="Times New Roman" w:eastAsia="宋体" w:hAnsi="Times New Roman" w:cs="Times New Roman"/>
                <w:bCs/>
                <w:i w:val="0"/>
                <w:iCs w:val="0"/>
                <w:snapToGrid w:val="0"/>
                <w:color w:val="000000" w:themeColor="text1"/>
                <w:spacing w:val="6"/>
                <w:sz w:val="17"/>
                <w:szCs w:val="17"/>
              </w:rPr>
              <w:t>var.var_</w:t>
            </w:r>
            <w:proofErr w:type="gramStart"/>
            <w:r w:rsidR="00967D0D" w:rsidRPr="00967D0D">
              <w:rPr>
                <w:rFonts w:ascii="Times New Roman" w:eastAsia="宋体" w:hAnsi="Times New Roman" w:cs="Times New Roman"/>
                <w:bCs/>
                <w:i w:val="0"/>
                <w:iCs w:val="0"/>
                <w:snapToGrid w:val="0"/>
                <w:color w:val="000000" w:themeColor="text1"/>
                <w:spacing w:val="6"/>
                <w:sz w:val="17"/>
                <w:szCs w:val="17"/>
              </w:rPr>
              <w:t>germline.level</w:t>
            </w:r>
            <w:proofErr w:type="gramEnd"/>
            <w:r w:rsidR="00967D0D" w:rsidRPr="00967D0D">
              <w:rPr>
                <w:rFonts w:ascii="Times New Roman" w:eastAsia="宋体" w:hAnsi="Times New Roman" w:cs="Times New Roman"/>
                <w:bCs/>
                <w:i w:val="0"/>
                <w:iCs w:val="0"/>
                <w:snapToGrid w:val="0"/>
                <w:color w:val="000000" w:themeColor="text1"/>
                <w:spacing w:val="6"/>
                <w:sz w:val="17"/>
                <w:szCs w:val="17"/>
              </w:rPr>
              <w:t>_5 + var.germline_cnv.level_5 + var.var_germline.level_4 + var.germline_cnv.level_4 + var.var_germline.level_3 + var.germline_cnv.level_3</w:t>
            </w:r>
            <w:r w:rsidR="00967D0D">
              <w:rPr>
                <w:rFonts w:ascii="Times New Roman" w:eastAsia="宋体" w:hAnsi="Times New Roman" w:cs="Times New Roman"/>
                <w:bCs/>
                <w:i w:val="0"/>
                <w:iCs w:val="0"/>
                <w:snapToGrid w:val="0"/>
                <w:color w:val="000000" w:themeColor="text1"/>
                <w:spacing w:val="6"/>
                <w:sz w:val="17"/>
                <w:szCs w:val="17"/>
              </w:rPr>
              <w:t xml:space="preserve"> </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4EB14D4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3FE8527D" w14:textId="57358241"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w:t>
            </w:r>
            <w:r>
              <w:rPr>
                <w:rFonts w:ascii="Times New Roman" w:eastAsia="宋体" w:hAnsi="Times New Roman" w:cs="Times New Roman"/>
                <w:bCs/>
                <w:i w:val="0"/>
                <w:iCs w:val="0"/>
                <w:snapToGrid w:val="0"/>
                <w:color w:val="000000" w:themeColor="text1"/>
                <w:spacing w:val="6"/>
                <w:sz w:val="17"/>
                <w:szCs w:val="17"/>
              </w:rPr>
              <w:t>for a in</w:t>
            </w:r>
            <w:r w:rsidRPr="003D3CA8">
              <w:rPr>
                <w:rFonts w:ascii="Times New Roman" w:eastAsia="宋体" w:hAnsi="Times New Roman" w:cs="Times New Roman"/>
                <w:bCs/>
                <w:i w:val="0"/>
                <w:iCs w:val="0"/>
                <w:snapToGrid w:val="0"/>
                <w:color w:val="000000" w:themeColor="text1"/>
                <w:spacing w:val="6"/>
                <w:sz w:val="17"/>
                <w:szCs w:val="17"/>
              </w:rPr>
              <w:t xml:space="preserve"> </w:t>
            </w:r>
            <w:r w:rsidR="00967D0D" w:rsidRPr="00967D0D">
              <w:rPr>
                <w:rFonts w:ascii="Times New Roman" w:eastAsia="宋体" w:hAnsi="Times New Roman" w:cs="Times New Roman"/>
                <w:bCs/>
                <w:i w:val="0"/>
                <w:iCs w:val="0"/>
                <w:snapToGrid w:val="0"/>
                <w:color w:val="000000" w:themeColor="text1"/>
                <w:spacing w:val="6"/>
                <w:sz w:val="17"/>
                <w:szCs w:val="17"/>
              </w:rPr>
              <w:t>var.var_</w:t>
            </w:r>
            <w:proofErr w:type="gramStart"/>
            <w:r w:rsidR="00967D0D" w:rsidRPr="00967D0D">
              <w:rPr>
                <w:rFonts w:ascii="Times New Roman" w:eastAsia="宋体" w:hAnsi="Times New Roman" w:cs="Times New Roman"/>
                <w:bCs/>
                <w:i w:val="0"/>
                <w:iCs w:val="0"/>
                <w:snapToGrid w:val="0"/>
                <w:color w:val="000000" w:themeColor="text1"/>
                <w:spacing w:val="6"/>
                <w:sz w:val="17"/>
                <w:szCs w:val="17"/>
              </w:rPr>
              <w:t>germline.level</w:t>
            </w:r>
            <w:proofErr w:type="gramEnd"/>
            <w:r w:rsidR="00967D0D" w:rsidRPr="00967D0D">
              <w:rPr>
                <w:rFonts w:ascii="Times New Roman" w:eastAsia="宋体" w:hAnsi="Times New Roman" w:cs="Times New Roman"/>
                <w:bCs/>
                <w:i w:val="0"/>
                <w:iCs w:val="0"/>
                <w:snapToGrid w:val="0"/>
                <w:color w:val="000000" w:themeColor="text1"/>
                <w:spacing w:val="6"/>
                <w:sz w:val="17"/>
                <w:szCs w:val="17"/>
              </w:rPr>
              <w:t>_5 + var.germline_cnv.level_5 + var.var_germline.level_4 + var.germline_cnv.level_4 + var.var_germline.level_3 + var.germline_cnv.level_3</w:t>
            </w:r>
            <w:r w:rsidR="00967D0D">
              <w:rPr>
                <w:rFonts w:ascii="Times New Roman" w:eastAsia="宋体" w:hAnsi="Times New Roman" w:cs="Times New Roman"/>
                <w:bCs/>
                <w:i w:val="0"/>
                <w:iCs w:val="0"/>
                <w:snapToGrid w:val="0"/>
                <w:color w:val="000000" w:themeColor="text1"/>
                <w:spacing w:val="6"/>
                <w:sz w:val="17"/>
                <w:szCs w:val="17"/>
              </w:rPr>
              <w:t xml:space="preserve"> </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59D2D1B8"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02EE0AF7" w14:textId="77777777" w:rsidR="00FF6197" w:rsidRPr="00B93F99" w:rsidRDefault="00FF6197" w:rsidP="004F75B2">
            <w:pPr>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i w:val="0"/>
                <w:iCs w:val="0"/>
                <w:snapToGrid w:val="0"/>
                <w:spacing w:val="6"/>
                <w:sz w:val="17"/>
                <w:szCs w:val="17"/>
              </w:rPr>
              <w:t>{</w:t>
            </w:r>
            <w:r>
              <w:rPr>
                <w:rFonts w:ascii="Times New Roman" w:eastAsia="宋体" w:hAnsi="Times New Roman" w:cs="Times New Roman"/>
                <w:b/>
                <w:i w:val="0"/>
                <w:iCs w:val="0"/>
                <w:snapToGrid w:val="0"/>
                <w:spacing w:val="6"/>
                <w:sz w:val="17"/>
                <w:szCs w:val="17"/>
              </w:rPr>
              <w:t>%</w:t>
            </w:r>
            <w:proofErr w:type="spellStart"/>
            <w:r>
              <w:rPr>
                <w:rFonts w:ascii="Times New Roman" w:eastAsia="宋体" w:hAnsi="Times New Roman" w:cs="Times New Roman"/>
                <w:b/>
                <w:i w:val="0"/>
                <w:iCs w:val="0"/>
                <w:snapToGrid w:val="0"/>
                <w:spacing w:val="6"/>
                <w:sz w:val="17"/>
                <w:szCs w:val="17"/>
              </w:rPr>
              <w:t>vm</w:t>
            </w:r>
            <w:proofErr w:type="spellEnd"/>
            <w:r>
              <w:rPr>
                <w:rFonts w:ascii="Times New Roman" w:eastAsia="宋体" w:hAnsi="Times New Roman" w:cs="Times New Roman"/>
                <w:b/>
                <w:i w:val="0"/>
                <w:iCs w:val="0"/>
                <w:snapToGrid w:val="0"/>
                <w:spacing w:val="6"/>
                <w:sz w:val="17"/>
                <w:szCs w:val="17"/>
              </w:rPr>
              <w:t>%}</w:t>
            </w:r>
            <w:r w:rsidRPr="00B93F99">
              <w:rPr>
                <w:rFonts w:ascii="Times New Roman" w:eastAsia="宋体" w:hAnsi="Times New Roman" w:cs="Times New Roman" w:hint="eastAsia"/>
                <w:b/>
                <w:i w:val="0"/>
                <w:iCs w:val="0"/>
                <w:snapToGrid w:val="0"/>
                <w:spacing w:val="6"/>
                <w:sz w:val="17"/>
                <w:szCs w:val="17"/>
              </w:rPr>
              <w:t>胚系变异检测结果</w:t>
            </w:r>
          </w:p>
        </w:tc>
        <w:tc>
          <w:tcPr>
            <w:tcW w:w="1272" w:type="dxa"/>
            <w:tcBorders>
              <w:left w:val="dotted" w:sz="4" w:space="0" w:color="000000"/>
              <w:right w:val="dotted" w:sz="4" w:space="0" w:color="000000"/>
              <w:tl2br w:val="nil"/>
              <w:tr2bl w:val="nil"/>
            </w:tcBorders>
            <w:vAlign w:val="center"/>
          </w:tcPr>
          <w:p w14:paraId="0127505E"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5C42E73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_symbol</w:t>
            </w:r>
            <w:proofErr w:type="spellEnd"/>
            <w:r w:rsidRPr="002C409C">
              <w:rPr>
                <w:rFonts w:ascii="Times New Roman" w:eastAsia="宋体" w:hAnsi="Times New Roman" w:cs="Times New Roman"/>
                <w:b/>
                <w:snapToGrid w:val="0"/>
                <w:color w:val="FF0000"/>
                <w:spacing w:val="6"/>
                <w:sz w:val="17"/>
                <w:szCs w:val="17"/>
              </w:rPr>
              <w:t>}}</w:t>
            </w:r>
          </w:p>
          <w:p w14:paraId="0DAC006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1A97A88A"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_symbol</w:t>
            </w:r>
            <w:proofErr w:type="spellEnd"/>
            <w:r w:rsidRPr="002C409C">
              <w:rPr>
                <w:rFonts w:ascii="Times New Roman" w:eastAsia="宋体" w:hAnsi="Times New Roman" w:cs="Times New Roman"/>
                <w:bCs/>
                <w:snapToGrid w:val="0"/>
                <w:color w:val="000000" w:themeColor="text1"/>
                <w:spacing w:val="6"/>
                <w:sz w:val="17"/>
                <w:szCs w:val="17"/>
              </w:rPr>
              <w:t>}}</w:t>
            </w:r>
          </w:p>
          <w:p w14:paraId="4729700D"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{%p endif%}</w:t>
            </w:r>
          </w:p>
        </w:tc>
        <w:tc>
          <w:tcPr>
            <w:tcW w:w="3768" w:type="dxa"/>
            <w:tcBorders>
              <w:left w:val="dotted" w:sz="4" w:space="0" w:color="000000"/>
              <w:right w:val="dotted" w:sz="4" w:space="0" w:color="000000"/>
              <w:tl2br w:val="nil"/>
              <w:tr2bl w:val="nil"/>
            </w:tcBorders>
            <w:vAlign w:val="center"/>
          </w:tcPr>
          <w:p w14:paraId="1BBC8C39"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2B5C36F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BB51D17"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del</w:t>
            </w:r>
          </w:p>
          <w:p w14:paraId="3E29A4C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5EA3C461"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dup</w:t>
            </w:r>
          </w:p>
          <w:p w14:paraId="4BB1A5C3"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7931129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_region</w:t>
            </w:r>
            <w:proofErr w:type="spellEnd"/>
            <w:r w:rsidRPr="002C409C">
              <w:rPr>
                <w:rFonts w:ascii="Times New Roman" w:eastAsia="宋体" w:hAnsi="Times New Roman" w:cs="Times New Roman"/>
                <w:b/>
                <w:snapToGrid w:val="0"/>
                <w:color w:val="FF0000"/>
                <w:spacing w:val="6"/>
                <w:sz w:val="17"/>
                <w:szCs w:val="17"/>
              </w:rPr>
              <w:t>}} {{</w:t>
            </w:r>
            <w:proofErr w:type="spellStart"/>
            <w:r w:rsidRPr="002C409C">
              <w:rPr>
                <w:rFonts w:ascii="Times New Roman" w:eastAsia="宋体" w:hAnsi="Times New Roman" w:cs="Times New Roman"/>
                <w:b/>
                <w:snapToGrid w:val="0"/>
                <w:color w:val="FF0000"/>
                <w:spacing w:val="6"/>
                <w:sz w:val="17"/>
                <w:szCs w:val="17"/>
              </w:rPr>
              <w:t>a.hgvs_c</w:t>
            </w:r>
            <w:proofErr w:type="spellEnd"/>
            <w:r w:rsidRPr="002C409C">
              <w:rPr>
                <w:rFonts w:ascii="Times New Roman" w:eastAsia="宋体" w:hAnsi="Times New Roman" w:cs="Times New Roman"/>
                <w:b/>
                <w:snapToGrid w:val="0"/>
                <w:color w:val="FF0000"/>
                <w:spacing w:val="6"/>
                <w:sz w:val="17"/>
                <w:szCs w:val="17"/>
              </w:rPr>
              <w:t>}}{%if a.hgvs_p != “p.?”%} {{a.hgvs_p}}{%endif%}</w:t>
            </w:r>
          </w:p>
          <w:p w14:paraId="6AA3022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lastRenderedPageBreak/>
              <w:t>{{</w:t>
            </w:r>
            <w:proofErr w:type="spellStart"/>
            <w:proofErr w:type="gramStart"/>
            <w:r w:rsidRPr="002C409C">
              <w:rPr>
                <w:rFonts w:ascii="Times New Roman" w:eastAsia="宋体" w:hAnsi="Times New Roman" w:cs="Times New Roman"/>
                <w:b/>
                <w:snapToGrid w:val="0"/>
                <w:color w:val="FF0000"/>
                <w:spacing w:val="6"/>
                <w:sz w:val="17"/>
                <w:szCs w:val="17"/>
              </w:rPr>
              <w:t>a.transcript</w:t>
            </w:r>
            <w:proofErr w:type="gramEnd"/>
            <w:r w:rsidRPr="002C409C">
              <w:rPr>
                <w:rFonts w:ascii="Times New Roman" w:eastAsia="宋体" w:hAnsi="Times New Roman" w:cs="Times New Roman"/>
                <w:b/>
                <w:snapToGrid w:val="0"/>
                <w:color w:val="FF0000"/>
                <w:spacing w:val="6"/>
                <w:sz w:val="17"/>
                <w:szCs w:val="17"/>
              </w:rPr>
              <w:t>_primary</w:t>
            </w:r>
            <w:proofErr w:type="spellEnd"/>
            <w:r w:rsidRPr="002C409C">
              <w:rPr>
                <w:rFonts w:ascii="Times New Roman" w:eastAsia="宋体" w:hAnsi="Times New Roman" w:cs="Times New Roman"/>
                <w:b/>
                <w:snapToGrid w:val="0"/>
                <w:color w:val="FF0000"/>
                <w:spacing w:val="6"/>
                <w:sz w:val="17"/>
                <w:szCs w:val="17"/>
              </w:rPr>
              <w:t>}}</w:t>
            </w:r>
          </w:p>
          <w:p w14:paraId="0A9636D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3FC17638"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7BE1261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077E77AE"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del</w:t>
            </w:r>
          </w:p>
          <w:p w14:paraId="19C1FA7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41B39B0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dup</w:t>
            </w:r>
          </w:p>
          <w:p w14:paraId="224F1A8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FBAB092"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_region</w:t>
            </w:r>
            <w:proofErr w:type="spellEnd"/>
            <w:r w:rsidRPr="002C409C">
              <w:rPr>
                <w:rFonts w:ascii="Times New Roman" w:eastAsia="宋体" w:hAnsi="Times New Roman" w:cs="Times New Roman"/>
                <w:bCs/>
                <w:snapToGrid w:val="0"/>
                <w:color w:val="000000" w:themeColor="text1"/>
                <w:spacing w:val="6"/>
                <w:sz w:val="17"/>
                <w:szCs w:val="17"/>
              </w:rPr>
              <w:t>}} {{</w:t>
            </w:r>
            <w:proofErr w:type="spellStart"/>
            <w:r w:rsidRPr="002C409C">
              <w:rPr>
                <w:rFonts w:ascii="Times New Roman" w:eastAsia="宋体" w:hAnsi="Times New Roman" w:cs="Times New Roman"/>
                <w:bCs/>
                <w:snapToGrid w:val="0"/>
                <w:color w:val="000000" w:themeColor="text1"/>
                <w:spacing w:val="6"/>
                <w:sz w:val="17"/>
                <w:szCs w:val="17"/>
              </w:rPr>
              <w:t>a.hgvs_c</w:t>
            </w:r>
            <w:proofErr w:type="spellEnd"/>
            <w:r w:rsidRPr="002C409C">
              <w:rPr>
                <w:rFonts w:ascii="Times New Roman" w:eastAsia="宋体" w:hAnsi="Times New Roman" w:cs="Times New Roman"/>
                <w:bCs/>
                <w:snapToGrid w:val="0"/>
                <w:color w:val="000000" w:themeColor="text1"/>
                <w:spacing w:val="6"/>
                <w:sz w:val="17"/>
                <w:szCs w:val="17"/>
              </w:rPr>
              <w:t>}}{%if a.hgvs_p != “p.?”%} {{a.hgvs_p}}{%endif%}</w:t>
            </w:r>
          </w:p>
          <w:p w14:paraId="4814BBF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a.transcript</w:t>
            </w:r>
            <w:proofErr w:type="gramEnd"/>
            <w:r w:rsidRPr="002C409C">
              <w:rPr>
                <w:rFonts w:ascii="Times New Roman" w:eastAsia="宋体" w:hAnsi="Times New Roman" w:cs="Times New Roman"/>
                <w:bCs/>
                <w:snapToGrid w:val="0"/>
                <w:color w:val="000000" w:themeColor="text1"/>
                <w:spacing w:val="6"/>
                <w:sz w:val="17"/>
                <w:szCs w:val="17"/>
              </w:rPr>
              <w:t>_primary</w:t>
            </w:r>
            <w:proofErr w:type="spellEnd"/>
            <w:r w:rsidRPr="002C409C">
              <w:rPr>
                <w:rFonts w:ascii="Times New Roman" w:eastAsia="宋体" w:hAnsi="Times New Roman" w:cs="Times New Roman"/>
                <w:bCs/>
                <w:snapToGrid w:val="0"/>
                <w:color w:val="000000" w:themeColor="text1"/>
                <w:spacing w:val="6"/>
                <w:sz w:val="17"/>
                <w:szCs w:val="17"/>
              </w:rPr>
              <w:t>}}</w:t>
            </w:r>
          </w:p>
          <w:p w14:paraId="5E7BADEC"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49CC239B"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1188" w:type="dxa"/>
            <w:tcBorders>
              <w:left w:val="dotted" w:sz="4" w:space="0" w:color="000000"/>
              <w:right w:val="dotted" w:sz="4" w:space="0" w:color="000000"/>
              <w:tl2br w:val="nil"/>
              <w:tr2bl w:val="nil"/>
            </w:tcBorders>
            <w:vAlign w:val="center"/>
          </w:tcPr>
          <w:p w14:paraId="377EC83A"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15D4278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29424E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if </w:t>
            </w:r>
            <w:proofErr w:type="spellStart"/>
            <w:r w:rsidRPr="00FF6197">
              <w:rPr>
                <w:rFonts w:ascii="Times New Roman" w:eastAsia="宋体" w:hAnsi="Times New Roman" w:cs="Times New Roman"/>
                <w:b/>
                <w:snapToGrid w:val="0"/>
                <w:color w:val="FF0000"/>
                <w:spacing w:val="6"/>
                <w:sz w:val="17"/>
                <w:szCs w:val="17"/>
              </w:rPr>
              <w:lastRenderedPageBreak/>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HeteDel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6FB797FD"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杂合</w:t>
            </w:r>
          </w:p>
          <w:p w14:paraId="714EA9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w:t>
            </w:r>
            <w:proofErr w:type="spellStart"/>
            <w:r w:rsidRPr="00FF6197">
              <w:rPr>
                <w:rFonts w:ascii="Times New Roman" w:eastAsia="宋体" w:hAnsi="Times New Roman" w:cs="Times New Roman"/>
                <w:b/>
                <w:snapToGrid w:val="0"/>
                <w:color w:val="FF0000"/>
                <w:spacing w:val="6"/>
                <w:sz w:val="17"/>
                <w:szCs w:val="17"/>
              </w:rPr>
              <w:t>elif</w:t>
            </w:r>
            <w:proofErr w:type="spellEnd"/>
            <w:r w:rsidRPr="00FF6197">
              <w:rPr>
                <w:rFonts w:ascii="Times New Roman" w:eastAsia="宋体" w:hAnsi="Times New Roman" w:cs="Times New Roman"/>
                <w:b/>
                <w:snapToGrid w:val="0"/>
                <w:color w:val="FF0000"/>
                <w:spacing w:val="6"/>
                <w:sz w:val="17"/>
                <w:szCs w:val="17"/>
              </w:rPr>
              <w:t xml:space="preserve"> </w:t>
            </w:r>
            <w:proofErr w:type="spellStart"/>
            <w:r w:rsidRPr="00FF6197">
              <w:rPr>
                <w:rFonts w:ascii="Times New Roman" w:eastAsia="宋体" w:hAnsi="Times New Roman" w:cs="Times New Roman"/>
                <w:b/>
                <w:snapToGrid w:val="0"/>
                <w:color w:val="FF0000"/>
                <w:spacing w:val="6"/>
                <w:sz w:val="17"/>
                <w:szCs w:val="17"/>
              </w:rPr>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HomoDel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71B6CBB4"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纯合</w:t>
            </w:r>
          </w:p>
          <w:p w14:paraId="0CB19CB9"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{%p else%}</w:t>
            </w:r>
          </w:p>
          <w:p w14:paraId="14D62114" w14:textId="02CDF7C5"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6FCF9FA" w14:textId="56867508" w:rsidR="00FF6197" w:rsidRPr="002C409C"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{%p endif%}</w:t>
            </w:r>
          </w:p>
          <w:p w14:paraId="320EAB7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77D3A35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D2DBDD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2ED8790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212B7">
              <w:rPr>
                <w:rFonts w:ascii="Times New Roman" w:eastAsia="宋体" w:hAnsi="Times New Roman" w:cs="Times New Roman" w:hint="eastAsia"/>
                <w:b/>
                <w:snapToGrid w:val="0"/>
                <w:color w:val="FF0000"/>
                <w:spacing w:val="6"/>
                <w:sz w:val="17"/>
                <w:szCs w:val="17"/>
              </w:rPr>
              <w:t xml:space="preserve">{%if </w:t>
            </w:r>
            <w:proofErr w:type="spellStart"/>
            <w:r w:rsidRPr="00F212B7">
              <w:rPr>
                <w:rFonts w:ascii="Times New Roman" w:eastAsia="宋体" w:hAnsi="Times New Roman" w:cs="Times New Roman" w:hint="eastAsia"/>
                <w:b/>
                <w:snapToGrid w:val="0"/>
                <w:color w:val="FF0000"/>
                <w:spacing w:val="6"/>
                <w:sz w:val="17"/>
                <w:szCs w:val="17"/>
              </w:rPr>
              <w:t>a.freq</w:t>
            </w:r>
            <w:proofErr w:type="spellEnd"/>
            <w:r w:rsidRPr="00F212B7">
              <w:rPr>
                <w:rFonts w:ascii="Times New Roman" w:eastAsia="宋体" w:hAnsi="Times New Roman" w:cs="Times New Roman" w:hint="eastAsia"/>
                <w:b/>
                <w:snapToGrid w:val="0"/>
                <w:color w:val="FF0000"/>
                <w:spacing w:val="6"/>
                <w:sz w:val="17"/>
                <w:szCs w:val="17"/>
              </w:rPr>
              <w:t>&gt;=0.85%}</w:t>
            </w:r>
            <w:r w:rsidRPr="00F212B7">
              <w:rPr>
                <w:rFonts w:ascii="Times New Roman" w:eastAsia="宋体" w:hAnsi="Times New Roman" w:cs="Times New Roman" w:hint="eastAsia"/>
                <w:b/>
                <w:snapToGrid w:val="0"/>
                <w:color w:val="FF0000"/>
                <w:spacing w:val="6"/>
                <w:sz w:val="17"/>
                <w:szCs w:val="17"/>
              </w:rPr>
              <w:t>纯合</w:t>
            </w:r>
            <w:r w:rsidRPr="00F212B7">
              <w:rPr>
                <w:rFonts w:ascii="Times New Roman" w:eastAsia="宋体" w:hAnsi="Times New Roman" w:cs="Times New Roman" w:hint="eastAsia"/>
                <w:b/>
                <w:snapToGrid w:val="0"/>
                <w:color w:val="FF0000"/>
                <w:spacing w:val="6"/>
                <w:sz w:val="17"/>
                <w:szCs w:val="17"/>
              </w:rPr>
              <w:t>{%else%}</w:t>
            </w:r>
            <w:r w:rsidRPr="00F212B7">
              <w:rPr>
                <w:rFonts w:ascii="Times New Roman" w:eastAsia="宋体" w:hAnsi="Times New Roman" w:cs="Times New Roman" w:hint="eastAsia"/>
                <w:b/>
                <w:snapToGrid w:val="0"/>
                <w:color w:val="FF0000"/>
                <w:spacing w:val="6"/>
                <w:sz w:val="17"/>
                <w:szCs w:val="17"/>
              </w:rPr>
              <w:t>杂合</w:t>
            </w:r>
            <w:r w:rsidRPr="00F212B7">
              <w:rPr>
                <w:rFonts w:ascii="Times New Roman" w:eastAsia="宋体" w:hAnsi="Times New Roman" w:cs="Times New Roman" w:hint="eastAsia"/>
                <w:b/>
                <w:snapToGrid w:val="0"/>
                <w:color w:val="FF0000"/>
                <w:spacing w:val="6"/>
                <w:sz w:val="17"/>
                <w:szCs w:val="17"/>
              </w:rPr>
              <w:t>{%endif%}</w:t>
            </w:r>
          </w:p>
          <w:p w14:paraId="41A7196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4285FF19"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29983FE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1640CED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if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 “</w:t>
            </w:r>
            <w:proofErr w:type="spellStart"/>
            <w:proofErr w:type="gramStart"/>
            <w:r w:rsidRPr="00FF6197">
              <w:rPr>
                <w:rFonts w:ascii="Times New Roman" w:eastAsia="宋体" w:hAnsi="Times New Roman" w:cs="Times New Roman"/>
                <w:bCs/>
                <w:snapToGrid w:val="0"/>
                <w:color w:val="000000" w:themeColor="text1"/>
                <w:spacing w:val="6"/>
                <w:sz w:val="17"/>
                <w:szCs w:val="17"/>
              </w:rPr>
              <w:t>HeteDel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4F4AD568"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杂合</w:t>
            </w:r>
          </w:p>
          <w:p w14:paraId="04E9DA7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w:t>
            </w:r>
            <w:proofErr w:type="spellStart"/>
            <w:r w:rsidRPr="00FF6197">
              <w:rPr>
                <w:rFonts w:ascii="Times New Roman" w:eastAsia="宋体" w:hAnsi="Times New Roman" w:cs="Times New Roman"/>
                <w:bCs/>
                <w:snapToGrid w:val="0"/>
                <w:color w:val="000000" w:themeColor="text1"/>
                <w:spacing w:val="6"/>
                <w:sz w:val="17"/>
                <w:szCs w:val="17"/>
              </w:rPr>
              <w:t>elif</w:t>
            </w:r>
            <w:proofErr w:type="spellEnd"/>
            <w:r w:rsidRPr="00FF6197">
              <w:rPr>
                <w:rFonts w:ascii="Times New Roman" w:eastAsia="宋体" w:hAnsi="Times New Roman" w:cs="Times New Roman"/>
                <w:bCs/>
                <w:snapToGrid w:val="0"/>
                <w:color w:val="000000" w:themeColor="text1"/>
                <w:spacing w:val="6"/>
                <w:sz w:val="17"/>
                <w:szCs w:val="17"/>
              </w:rPr>
              <w:t xml:space="preserve">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w:t>
            </w:r>
            <w:r w:rsidRPr="00FF6197">
              <w:rPr>
                <w:rFonts w:ascii="Times New Roman" w:eastAsia="宋体" w:hAnsi="Times New Roman" w:cs="Times New Roman"/>
                <w:bCs/>
                <w:snapToGrid w:val="0"/>
                <w:color w:val="000000" w:themeColor="text1"/>
                <w:spacing w:val="6"/>
                <w:sz w:val="17"/>
                <w:szCs w:val="17"/>
              </w:rPr>
              <w:lastRenderedPageBreak/>
              <w:t>== “</w:t>
            </w:r>
            <w:proofErr w:type="spellStart"/>
            <w:proofErr w:type="gramStart"/>
            <w:r w:rsidRPr="00FF6197">
              <w:rPr>
                <w:rFonts w:ascii="Times New Roman" w:eastAsia="宋体" w:hAnsi="Times New Roman" w:cs="Times New Roman"/>
                <w:bCs/>
                <w:snapToGrid w:val="0"/>
                <w:color w:val="000000" w:themeColor="text1"/>
                <w:spacing w:val="6"/>
                <w:sz w:val="17"/>
                <w:szCs w:val="17"/>
              </w:rPr>
              <w:t>HomoDel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1A6DC47F"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纯合</w:t>
            </w:r>
          </w:p>
          <w:p w14:paraId="0017EC65"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else%}</w:t>
            </w:r>
          </w:p>
          <w:p w14:paraId="30D49145" w14:textId="7E142079"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50D7F78D" w14:textId="566D2695" w:rsid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endif%}</w:t>
            </w:r>
          </w:p>
          <w:p w14:paraId="0840C161"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374761F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4885C4ED"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EE09888"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212B7">
              <w:rPr>
                <w:rFonts w:ascii="Times New Roman" w:eastAsia="宋体" w:hAnsi="Times New Roman" w:cs="Times New Roman" w:hint="eastAsia"/>
                <w:bCs/>
                <w:snapToGrid w:val="0"/>
                <w:color w:val="000000" w:themeColor="text1"/>
                <w:spacing w:val="6"/>
                <w:sz w:val="17"/>
                <w:szCs w:val="17"/>
              </w:rPr>
              <w:t xml:space="preserve">{%if </w:t>
            </w:r>
            <w:proofErr w:type="spellStart"/>
            <w:r w:rsidRPr="00F212B7">
              <w:rPr>
                <w:rFonts w:ascii="Times New Roman" w:eastAsia="宋体" w:hAnsi="Times New Roman" w:cs="Times New Roman" w:hint="eastAsia"/>
                <w:bCs/>
                <w:snapToGrid w:val="0"/>
                <w:color w:val="000000" w:themeColor="text1"/>
                <w:spacing w:val="6"/>
                <w:sz w:val="17"/>
                <w:szCs w:val="17"/>
              </w:rPr>
              <w:t>a.freq</w:t>
            </w:r>
            <w:proofErr w:type="spellEnd"/>
            <w:r w:rsidRPr="00F212B7">
              <w:rPr>
                <w:rFonts w:ascii="Times New Roman" w:eastAsia="宋体" w:hAnsi="Times New Roman" w:cs="Times New Roman" w:hint="eastAsia"/>
                <w:bCs/>
                <w:snapToGrid w:val="0"/>
                <w:color w:val="000000" w:themeColor="text1"/>
                <w:spacing w:val="6"/>
                <w:sz w:val="17"/>
                <w:szCs w:val="17"/>
              </w:rPr>
              <w:t>&gt;=0.85%}</w:t>
            </w:r>
            <w:r w:rsidRPr="00F212B7">
              <w:rPr>
                <w:rFonts w:ascii="Times New Roman" w:eastAsia="宋体" w:hAnsi="Times New Roman" w:cs="Times New Roman" w:hint="eastAsia"/>
                <w:bCs/>
                <w:snapToGrid w:val="0"/>
                <w:color w:val="000000" w:themeColor="text1"/>
                <w:spacing w:val="6"/>
                <w:sz w:val="17"/>
                <w:szCs w:val="17"/>
              </w:rPr>
              <w:t>纯合</w:t>
            </w:r>
            <w:r w:rsidRPr="00F212B7">
              <w:rPr>
                <w:rFonts w:ascii="Times New Roman" w:eastAsia="宋体" w:hAnsi="Times New Roman" w:cs="Times New Roman" w:hint="eastAsia"/>
                <w:bCs/>
                <w:snapToGrid w:val="0"/>
                <w:color w:val="000000" w:themeColor="text1"/>
                <w:spacing w:val="6"/>
                <w:sz w:val="17"/>
                <w:szCs w:val="17"/>
              </w:rPr>
              <w:t>{%else%}</w:t>
            </w:r>
            <w:r w:rsidRPr="00F212B7">
              <w:rPr>
                <w:rFonts w:ascii="Times New Roman" w:eastAsia="宋体" w:hAnsi="Times New Roman" w:cs="Times New Roman" w:hint="eastAsia"/>
                <w:bCs/>
                <w:snapToGrid w:val="0"/>
                <w:color w:val="000000" w:themeColor="text1"/>
                <w:spacing w:val="6"/>
                <w:sz w:val="17"/>
                <w:szCs w:val="17"/>
              </w:rPr>
              <w:t>杂合</w:t>
            </w:r>
            <w:r w:rsidRPr="00F212B7">
              <w:rPr>
                <w:rFonts w:ascii="Times New Roman" w:eastAsia="宋体" w:hAnsi="Times New Roman" w:cs="Times New Roman" w:hint="eastAsia"/>
                <w:bCs/>
                <w:snapToGrid w:val="0"/>
                <w:color w:val="000000" w:themeColor="text1"/>
                <w:spacing w:val="6"/>
                <w:sz w:val="17"/>
                <w:szCs w:val="17"/>
              </w:rPr>
              <w:t>{%endif%}</w:t>
            </w:r>
          </w:p>
          <w:p w14:paraId="19486A7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0A29B8B1"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2001" w:type="dxa"/>
            <w:tcBorders>
              <w:left w:val="dotted" w:sz="4" w:space="0" w:color="000000"/>
              <w:right w:val="dotted" w:sz="4" w:space="0" w:color="000000"/>
              <w:tl2br w:val="nil"/>
              <w:tr2bl w:val="nil"/>
            </w:tcBorders>
            <w:vAlign w:val="center"/>
          </w:tcPr>
          <w:p w14:paraId="7D9F2721"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 xml:space="preserve">{%p if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 xml:space="preserve"> == 5%}</w:t>
            </w:r>
          </w:p>
          <w:p w14:paraId="5DAD0C1B"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致病性</w:t>
            </w:r>
          </w:p>
          <w:p w14:paraId="52B6500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 xml:space="preserve">{%p </w:t>
            </w:r>
            <w:proofErr w:type="spellStart"/>
            <w:r w:rsidRPr="00987C87">
              <w:rPr>
                <w:rFonts w:ascii="Times New Roman" w:eastAsia="宋体" w:hAnsi="Times New Roman" w:cs="Times New Roman"/>
                <w:bCs/>
                <w:snapToGrid w:val="0"/>
                <w:color w:val="000000" w:themeColor="text1"/>
                <w:spacing w:val="6"/>
                <w:sz w:val="17"/>
                <w:szCs w:val="17"/>
              </w:rPr>
              <w:t>elif</w:t>
            </w:r>
            <w:proofErr w:type="spellEnd"/>
            <w:r w:rsidRPr="00987C87">
              <w:rPr>
                <w:rFonts w:ascii="Times New Roman" w:eastAsia="宋体" w:hAnsi="Times New Roman" w:cs="Times New Roman"/>
                <w:bCs/>
                <w:snapToGrid w:val="0"/>
                <w:color w:val="000000" w:themeColor="text1"/>
                <w:spacing w:val="6"/>
                <w:sz w:val="17"/>
                <w:szCs w:val="17"/>
              </w:rPr>
              <w:t xml:space="preserve">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==4%}</w:t>
            </w:r>
          </w:p>
          <w:p w14:paraId="3729362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疑似致病性</w:t>
            </w:r>
          </w:p>
          <w:p w14:paraId="430F113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else%}</w:t>
            </w:r>
          </w:p>
          <w:p w14:paraId="34145AC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hint="eastAsia"/>
                <w:bCs/>
                <w:snapToGrid w:val="0"/>
                <w:color w:val="000000" w:themeColor="text1"/>
                <w:spacing w:val="6"/>
                <w:sz w:val="17"/>
                <w:szCs w:val="17"/>
              </w:rPr>
              <w:t>意义不明确</w:t>
            </w:r>
          </w:p>
          <w:p w14:paraId="0BEB3812"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{%p endif%}</w:t>
            </w:r>
          </w:p>
        </w:tc>
      </w:tr>
      <w:tr w:rsidR="00FF6197" w14:paraId="15E77B4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7C46F1E"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lastRenderedPageBreak/>
              <w:t>{</w:t>
            </w:r>
            <w:r>
              <w:rPr>
                <w:rFonts w:ascii="Times New Roman" w:eastAsia="宋体" w:hAnsi="Times New Roman" w:cs="Times New Roman"/>
                <w:bCs/>
                <w:i w:val="0"/>
                <w:iCs w:val="0"/>
                <w:snapToGrid w:val="0"/>
                <w:color w:val="000000" w:themeColor="text1"/>
                <w:spacing w:val="6"/>
                <w:sz w:val="17"/>
                <w:szCs w:val="17"/>
              </w:rPr>
              <w:t xml:space="preserve">%tr </w:t>
            </w:r>
            <w:proofErr w:type="spellStart"/>
            <w:r>
              <w:rPr>
                <w:rFonts w:ascii="Times New Roman" w:eastAsia="宋体" w:hAnsi="Times New Roman" w:cs="Times New Roman"/>
                <w:bCs/>
                <w:i w:val="0"/>
                <w:iCs w:val="0"/>
                <w:snapToGrid w:val="0"/>
                <w:color w:val="000000" w:themeColor="text1"/>
                <w:spacing w:val="6"/>
                <w:sz w:val="17"/>
                <w:szCs w:val="17"/>
              </w:rPr>
              <w:t>endfor</w:t>
            </w:r>
            <w:proofErr w:type="spellEnd"/>
            <w:r>
              <w:rPr>
                <w:rFonts w:ascii="Times New Roman" w:eastAsia="宋体" w:hAnsi="Times New Roman" w:cs="Times New Roman"/>
                <w:bCs/>
                <w:i w:val="0"/>
                <w:iCs w:val="0"/>
                <w:snapToGrid w:val="0"/>
                <w:color w:val="000000" w:themeColor="text1"/>
                <w:spacing w:val="6"/>
                <w:sz w:val="17"/>
                <w:szCs w:val="17"/>
              </w:rPr>
              <w:t>%}</w:t>
            </w:r>
          </w:p>
        </w:tc>
      </w:tr>
      <w:tr w:rsidR="00FF6197" w14:paraId="31924E0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C707701" w14:textId="77777777" w:rsidR="00FF6197"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else%}</w:t>
            </w:r>
          </w:p>
        </w:tc>
      </w:tr>
      <w:tr w:rsidR="00FF6197" w14:paraId="60847A4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54C78B40" w14:textId="77777777" w:rsidR="00FF6197" w:rsidRPr="00B93F99" w:rsidRDefault="00FF6197" w:rsidP="004F75B2">
            <w:pPr>
              <w:jc w:val="center"/>
              <w:rPr>
                <w:rFonts w:ascii="Times New Roman" w:eastAsia="宋体" w:hAnsi="Times New Roman" w:cs="Times New Roman"/>
                <w:b/>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胚系变异检测结果</w:t>
            </w:r>
          </w:p>
        </w:tc>
        <w:tc>
          <w:tcPr>
            <w:tcW w:w="8229" w:type="dxa"/>
            <w:gridSpan w:val="4"/>
            <w:tcBorders>
              <w:left w:val="dotted" w:sz="4" w:space="0" w:color="000000"/>
              <w:right w:val="dotted" w:sz="4" w:space="0" w:color="000000"/>
              <w:tl2br w:val="nil"/>
              <w:tr2bl w:val="nil"/>
            </w:tcBorders>
            <w:vAlign w:val="center"/>
          </w:tcPr>
          <w:p w14:paraId="0635FF01" w14:textId="77777777" w:rsidR="00FF6197" w:rsidRPr="003D3CA8" w:rsidRDefault="00FF6197" w:rsidP="00A80998">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FF0000"/>
                <w:spacing w:val="6"/>
                <w:sz w:val="17"/>
                <w:szCs w:val="17"/>
              </w:rPr>
            </w:pPr>
            <w:r w:rsidRPr="003D3CA8">
              <w:rPr>
                <w:rFonts w:ascii="Times New Roman" w:eastAsia="宋体" w:hAnsi="Times New Roman" w:cs="Times New Roman" w:hint="eastAsia"/>
                <w:bCs/>
                <w:snapToGrid w:val="0"/>
                <w:color w:val="000000" w:themeColor="text1"/>
                <w:spacing w:val="6"/>
                <w:sz w:val="17"/>
                <w:szCs w:val="17"/>
              </w:rPr>
              <w:t>未检测到致病性、疑似致病性、意义不明确的胚系变异</w:t>
            </w:r>
          </w:p>
        </w:tc>
      </w:tr>
      <w:tr w:rsidR="00FF6197" w14:paraId="20143C67"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5545A2C"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endif%}</w:t>
            </w:r>
          </w:p>
        </w:tc>
      </w:tr>
      <w:tr w:rsidR="00FF6197" w14:paraId="573E893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435DFCE8" w14:textId="77777777" w:rsidR="00FF6197" w:rsidRPr="00B93F99" w:rsidRDefault="00FF6197" w:rsidP="004F75B2">
            <w:pPr>
              <w:jc w:val="center"/>
              <w:rPr>
                <w:rFonts w:ascii="Times New Roman" w:eastAsia="宋体" w:hAnsi="Times New Roman" w:cs="Times New Roman"/>
                <w:b/>
                <w:i w:val="0"/>
                <w:iCs w:val="0"/>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样品总体质量评估</w:t>
            </w:r>
          </w:p>
        </w:tc>
        <w:tc>
          <w:tcPr>
            <w:tcW w:w="8229" w:type="dxa"/>
            <w:gridSpan w:val="4"/>
            <w:tcBorders>
              <w:left w:val="dotted" w:sz="4" w:space="0" w:color="000000"/>
              <w:right w:val="dotted" w:sz="4" w:space="0" w:color="000000"/>
              <w:tl2br w:val="nil"/>
              <w:tr2bl w:val="nil"/>
            </w:tcBorders>
            <w:vAlign w:val="center"/>
          </w:tcPr>
          <w:p w14:paraId="1EFCF139"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if qc.dna_data_</w:t>
            </w:r>
            <w:proofErr w:type="gramStart"/>
            <w:r w:rsidRPr="000529BF">
              <w:rPr>
                <w:rFonts w:ascii="Times New Roman" w:eastAsia="宋体" w:hAnsi="Times New Roman" w:cs="Times New Roman"/>
                <w:b/>
                <w:snapToGrid w:val="0"/>
                <w:spacing w:val="6"/>
                <w:sz w:val="17"/>
                <w:szCs w:val="17"/>
              </w:rPr>
              <w:t>qc.cleandata</w:t>
            </w:r>
            <w:proofErr w:type="gramEnd"/>
            <w:r w:rsidRPr="000529BF">
              <w:rPr>
                <w:rFonts w:ascii="Times New Roman" w:eastAsia="宋体" w:hAnsi="Times New Roman" w:cs="Times New Roman"/>
                <w:b/>
                <w:snapToGrid w:val="0"/>
                <w:spacing w:val="6"/>
                <w:sz w:val="17"/>
                <w:szCs w:val="17"/>
              </w:rPr>
              <w:t xml:space="preserve">_q30_num&gt;=0.75 and </w:t>
            </w:r>
            <w:proofErr w:type="spellStart"/>
            <w:r w:rsidRPr="000529BF">
              <w:rPr>
                <w:rFonts w:ascii="Times New Roman" w:eastAsia="宋体" w:hAnsi="Times New Roman" w:cs="Times New Roman"/>
                <w:b/>
                <w:snapToGrid w:val="0"/>
                <w:spacing w:val="6"/>
                <w:sz w:val="17"/>
                <w:szCs w:val="17"/>
              </w:rPr>
              <w:t>qc.dna_data_qc.depth_ssbc_num</w:t>
            </w:r>
            <w:proofErr w:type="spellEnd"/>
            <w:r w:rsidRPr="000529BF">
              <w:rPr>
                <w:rFonts w:ascii="Times New Roman" w:eastAsia="宋体" w:hAnsi="Times New Roman" w:cs="Times New Roman"/>
                <w:b/>
                <w:snapToGrid w:val="0"/>
                <w:spacing w:val="6"/>
                <w:sz w:val="17"/>
                <w:szCs w:val="17"/>
              </w:rPr>
              <w:t xml:space="preserve"> &gt;= 100 %}</w:t>
            </w:r>
          </w:p>
          <w:p w14:paraId="68BECACE"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 xml:space="preserve">{%p if </w:t>
            </w:r>
            <w:proofErr w:type="spellStart"/>
            <w:r w:rsidRPr="000529BF">
              <w:rPr>
                <w:rFonts w:ascii="Times New Roman" w:eastAsia="宋体" w:hAnsi="Times New Roman" w:cs="Times New Roman"/>
                <w:b/>
                <w:snapToGrid w:val="0"/>
                <w:spacing w:val="6"/>
                <w:sz w:val="17"/>
                <w:szCs w:val="17"/>
              </w:rPr>
              <w:t>lib_quality_control</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lib_quality_control.lib_dna_qc.dna_qty</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w:t>
            </w:r>
            <w:proofErr w:type="gramStart"/>
            <w:r w:rsidRPr="000529BF">
              <w:rPr>
                <w:rFonts w:ascii="Times New Roman" w:eastAsia="宋体" w:hAnsi="Times New Roman" w:cs="Times New Roman"/>
                <w:b/>
                <w:snapToGrid w:val="0"/>
                <w:spacing w:val="6"/>
                <w:sz w:val="17"/>
                <w:szCs w:val="17"/>
              </w:rPr>
              <w:t>qc.library</w:t>
            </w:r>
            <w:proofErr w:type="gramEnd"/>
            <w:r w:rsidRPr="000529BF">
              <w:rPr>
                <w:rFonts w:ascii="Times New Roman" w:eastAsia="宋体" w:hAnsi="Times New Roman" w:cs="Times New Roman"/>
                <w:b/>
                <w:snapToGrid w:val="0"/>
                <w:spacing w:val="6"/>
                <w:sz w:val="17"/>
                <w:szCs w:val="17"/>
              </w:rPr>
              <w:t>_qty</w:t>
            </w:r>
            <w:proofErr w:type="spellEnd"/>
            <w:r w:rsidRPr="000529BF">
              <w:rPr>
                <w:rFonts w:ascii="Times New Roman" w:eastAsia="宋体" w:hAnsi="Times New Roman" w:cs="Times New Roman"/>
                <w:b/>
                <w:snapToGrid w:val="0"/>
                <w:spacing w:val="6"/>
                <w:sz w:val="17"/>
                <w:szCs w:val="17"/>
              </w:rPr>
              <w:t xml:space="preserve"> %}</w:t>
            </w:r>
          </w:p>
          <w:p w14:paraId="7A773C64"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 xml:space="preserve">{%if </w:t>
            </w:r>
            <w:proofErr w:type="spellStart"/>
            <w:r w:rsidRPr="000529BF">
              <w:rPr>
                <w:rFonts w:ascii="Times New Roman" w:eastAsia="宋体" w:hAnsi="Times New Roman" w:cs="Times New Roman" w:hint="eastAsia"/>
                <w:b/>
                <w:snapToGrid w:val="0"/>
                <w:spacing w:val="6"/>
                <w:sz w:val="17"/>
                <w:szCs w:val="17"/>
              </w:rPr>
              <w:t>lib_quality_control.lib_dna_qc.dna_qty|float</w:t>
            </w:r>
            <w:proofErr w:type="spellEnd"/>
            <w:r w:rsidRPr="000529BF">
              <w:rPr>
                <w:rFonts w:ascii="Times New Roman" w:eastAsia="宋体" w:hAnsi="Times New Roman" w:cs="Times New Roman" w:hint="eastAsia"/>
                <w:b/>
                <w:snapToGrid w:val="0"/>
                <w:spacing w:val="6"/>
                <w:sz w:val="17"/>
                <w:szCs w:val="17"/>
              </w:rPr>
              <w:t xml:space="preserve"> &gt;= 20 and </w:t>
            </w:r>
            <w:proofErr w:type="spellStart"/>
            <w:r w:rsidRPr="000529BF">
              <w:rPr>
                <w:rFonts w:ascii="Times New Roman" w:eastAsia="宋体" w:hAnsi="Times New Roman" w:cs="Times New Roman" w:hint="eastAsia"/>
                <w:b/>
                <w:snapToGrid w:val="0"/>
                <w:spacing w:val="6"/>
                <w:sz w:val="17"/>
                <w:szCs w:val="17"/>
              </w:rPr>
              <w:t>lib_quality_control.lib_dna_qc.library_qty|float</w:t>
            </w:r>
            <w:proofErr w:type="spellEnd"/>
            <w:r w:rsidRPr="000529BF">
              <w:rPr>
                <w:rFonts w:ascii="Times New Roman" w:eastAsia="宋体" w:hAnsi="Times New Roman" w:cs="Times New Roman" w:hint="eastAsia"/>
                <w:b/>
                <w:snapToGrid w:val="0"/>
                <w:spacing w:val="6"/>
                <w:sz w:val="17"/>
                <w:szCs w:val="17"/>
              </w:rPr>
              <w:t xml:space="preserve"> &gt;=150%}</w:t>
            </w:r>
            <w:r w:rsidRPr="000529BF">
              <w:rPr>
                <w:rFonts w:ascii="Times New Roman" w:eastAsia="宋体" w:hAnsi="Times New Roman" w:cs="Times New Roman" w:hint="eastAsia"/>
                <w:b/>
                <w:snapToGrid w:val="0"/>
                <w:spacing w:val="6"/>
                <w:sz w:val="17"/>
                <w:szCs w:val="17"/>
              </w:rPr>
              <w:t>合格</w:t>
            </w:r>
            <w:r w:rsidRPr="000529BF">
              <w:rPr>
                <w:rFonts w:ascii="Times New Roman" w:eastAsia="宋体" w:hAnsi="Times New Roman" w:cs="Times New Roman" w:hint="eastAsia"/>
                <w:b/>
                <w:snapToGrid w:val="0"/>
                <w:spacing w:val="6"/>
                <w:sz w:val="17"/>
                <w:szCs w:val="17"/>
              </w:rPr>
              <w:t>{%else%}</w:t>
            </w:r>
            <w:r w:rsidRPr="000529BF">
              <w:rPr>
                <w:rFonts w:ascii="Times New Roman" w:eastAsia="宋体" w:hAnsi="Times New Roman" w:cs="Times New Roman" w:hint="eastAsia"/>
                <w:b/>
                <w:snapToGrid w:val="0"/>
                <w:spacing w:val="6"/>
                <w:sz w:val="17"/>
                <w:szCs w:val="17"/>
              </w:rPr>
              <w:t>风险</w:t>
            </w:r>
            <w:r w:rsidRPr="000529BF">
              <w:rPr>
                <w:rFonts w:ascii="Times New Roman" w:eastAsia="宋体" w:hAnsi="Times New Roman" w:cs="Times New Roman" w:hint="eastAsia"/>
                <w:b/>
                <w:snapToGrid w:val="0"/>
                <w:spacing w:val="6"/>
                <w:sz w:val="17"/>
                <w:szCs w:val="17"/>
              </w:rPr>
              <w:t>{%endif%}</w:t>
            </w:r>
          </w:p>
          <w:p w14:paraId="4B54B653"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BE35A82"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合格（</w:t>
            </w:r>
            <w:proofErr w:type="gramStart"/>
            <w:r w:rsidRPr="000529BF">
              <w:rPr>
                <w:rFonts w:ascii="Times New Roman" w:eastAsia="宋体" w:hAnsi="Times New Roman" w:cs="Times New Roman" w:hint="eastAsia"/>
                <w:b/>
                <w:snapToGrid w:val="0"/>
                <w:spacing w:val="6"/>
                <w:sz w:val="17"/>
                <w:szCs w:val="17"/>
              </w:rPr>
              <w:t>质控项有</w:t>
            </w:r>
            <w:proofErr w:type="gramEnd"/>
            <w:r w:rsidRPr="000529BF">
              <w:rPr>
                <w:rFonts w:ascii="Times New Roman" w:eastAsia="宋体" w:hAnsi="Times New Roman" w:cs="Times New Roman" w:hint="eastAsia"/>
                <w:b/>
                <w:snapToGrid w:val="0"/>
                <w:spacing w:val="6"/>
                <w:sz w:val="17"/>
                <w:szCs w:val="17"/>
              </w:rPr>
              <w:t>缺失，请补齐数据后自行评估）</w:t>
            </w:r>
          </w:p>
          <w:p w14:paraId="2C13E43A"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endif%}</w:t>
            </w:r>
          </w:p>
          <w:p w14:paraId="122744FD"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78E4F11"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风险</w:t>
            </w:r>
          </w:p>
          <w:p w14:paraId="07BC20AF" w14:textId="797BF8A5" w:rsidR="00FF6197" w:rsidRPr="00B93F99"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0529BF">
              <w:rPr>
                <w:rFonts w:ascii="Times New Roman" w:eastAsia="宋体" w:hAnsi="Times New Roman" w:cs="Times New Roman"/>
                <w:b/>
                <w:snapToGrid w:val="0"/>
                <w:spacing w:val="6"/>
                <w:sz w:val="17"/>
                <w:szCs w:val="17"/>
              </w:rPr>
              <w:t>{%p endif%}</w:t>
            </w:r>
          </w:p>
        </w:tc>
      </w:tr>
    </w:tbl>
    <w:p w14:paraId="5C1A037D" w14:textId="5A693DA3"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5880B323" w14:textId="315CABAF"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lastRenderedPageBreak/>
        <w:t>本报告基于产品检测范围得出检测结果，使用的参考基因组版本是</w:t>
      </w:r>
      <w:r>
        <w:rPr>
          <w:rFonts w:ascii="Times New Roman" w:eastAsia="宋体" w:hAnsi="Times New Roman" w:cs="Times New Roman" w:hint="eastAsia"/>
          <w:spacing w:val="6"/>
          <w:sz w:val="16"/>
          <w:szCs w:val="18"/>
        </w:rPr>
        <w:t>hg19</w:t>
      </w:r>
      <w:r>
        <w:rPr>
          <w:rFonts w:ascii="Times New Roman" w:eastAsia="宋体" w:hAnsi="Times New Roman" w:cs="Times New Roman" w:hint="eastAsia"/>
          <w:spacing w:val="6"/>
          <w:sz w:val="16"/>
          <w:szCs w:val="18"/>
        </w:rPr>
        <w:t>。本报告中的变异遵从人类基因组变异协会（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p>
    <w:p w14:paraId="5C65282B" w14:textId="7DE20D26"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本报告中胚系变异解读遵循</w:t>
      </w:r>
      <w:r w:rsidR="00FC2502" w:rsidRPr="00FC2502">
        <w:rPr>
          <w:rFonts w:ascii="Times New Roman" w:eastAsia="宋体" w:hAnsi="Times New Roman" w:cs="Times New Roman" w:hint="eastAsia"/>
          <w:spacing w:val="6"/>
          <w:sz w:val="16"/>
          <w:szCs w:val="18"/>
        </w:rPr>
        <w:t>{{</w:t>
      </w:r>
      <w:proofErr w:type="spellStart"/>
      <w:r w:rsidR="00FC2502" w:rsidRPr="00FC2502">
        <w:rPr>
          <w:rFonts w:ascii="Times New Roman" w:eastAsia="宋体" w:hAnsi="Times New Roman" w:cs="Times New Roman" w:hint="eastAsia"/>
          <w:spacing w:val="6"/>
          <w:sz w:val="16"/>
          <w:szCs w:val="18"/>
        </w:rPr>
        <w:t>sample.association.ACMG</w:t>
      </w:r>
      <w:proofErr w:type="spellEnd"/>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w:t>
      </w:r>
      <w:proofErr w:type="spellStart"/>
      <w:r w:rsidR="00FC2502" w:rsidRPr="00FC2502">
        <w:rPr>
          <w:rFonts w:ascii="Times New Roman" w:eastAsia="宋体" w:hAnsi="Times New Roman" w:cs="Times New Roman" w:hint="eastAsia"/>
          <w:spacing w:val="6"/>
          <w:sz w:val="16"/>
          <w:szCs w:val="18"/>
        </w:rPr>
        <w:t>sample.association.AMP</w:t>
      </w:r>
      <w:proofErr w:type="spellEnd"/>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w:t>
      </w:r>
      <w:proofErr w:type="spellStart"/>
      <w:r w:rsidR="00FC2502" w:rsidRPr="00FC2502">
        <w:rPr>
          <w:rFonts w:ascii="Times New Roman" w:eastAsia="宋体" w:hAnsi="Times New Roman" w:cs="Times New Roman" w:hint="eastAsia"/>
          <w:spacing w:val="6"/>
          <w:sz w:val="16"/>
          <w:szCs w:val="18"/>
        </w:rPr>
        <w:t>sample.association.CAP</w:t>
      </w:r>
      <w:proofErr w:type="spellEnd"/>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发布的</w:t>
      </w:r>
      <w:r w:rsidR="00FC2502" w:rsidRPr="00FC2502">
        <w:rPr>
          <w:rFonts w:ascii="Times New Roman" w:eastAsia="宋体" w:hAnsi="Times New Roman" w:cs="Times New Roman" w:hint="eastAsia"/>
          <w:spacing w:val="6"/>
          <w:sz w:val="16"/>
          <w:szCs w:val="18"/>
        </w:rPr>
        <w:t>{{</w:t>
      </w:r>
      <w:proofErr w:type="spellStart"/>
      <w:r w:rsidR="00FC2502" w:rsidRPr="00FC2502">
        <w:rPr>
          <w:rFonts w:ascii="Times New Roman" w:eastAsia="宋体" w:hAnsi="Times New Roman" w:cs="Times New Roman" w:hint="eastAsia"/>
          <w:spacing w:val="6"/>
          <w:sz w:val="16"/>
          <w:szCs w:val="18"/>
        </w:rPr>
        <w:t>sample.guideline.germline_var</w:t>
      </w:r>
      <w:proofErr w:type="spellEnd"/>
      <w:r w:rsidR="00FC2502" w:rsidRPr="00FC2502">
        <w:rPr>
          <w:rFonts w:ascii="Times New Roman" w:eastAsia="宋体" w:hAnsi="Times New Roman" w:cs="Times New Roman" w:hint="eastAsia"/>
          <w:spacing w:val="6"/>
          <w:sz w:val="16"/>
          <w:szCs w:val="18"/>
        </w:rPr>
        <w:t>}}</w:t>
      </w:r>
      <w:r w:rsidR="00FC2502" w:rsidRPr="00FC2502">
        <w:rPr>
          <w:rFonts w:ascii="Times New Roman" w:eastAsia="宋体" w:hAnsi="Times New Roman" w:cs="Times New Roman" w:hint="eastAsia"/>
          <w:spacing w:val="6"/>
          <w:sz w:val="16"/>
          <w:szCs w:val="18"/>
        </w:rPr>
        <w:t>及</w:t>
      </w:r>
      <w:proofErr w:type="spellStart"/>
      <w:r w:rsidR="00FC2502" w:rsidRPr="00FC2502">
        <w:rPr>
          <w:rFonts w:ascii="Times New Roman" w:eastAsia="宋体" w:hAnsi="Times New Roman" w:cs="Times New Roman" w:hint="eastAsia"/>
          <w:spacing w:val="6"/>
          <w:sz w:val="16"/>
          <w:szCs w:val="18"/>
        </w:rPr>
        <w:t>ClinGen</w:t>
      </w:r>
      <w:proofErr w:type="spellEnd"/>
      <w:r w:rsidR="00FC2502" w:rsidRPr="00FC2502">
        <w:rPr>
          <w:rFonts w:ascii="Times New Roman" w:eastAsia="宋体" w:hAnsi="Times New Roman" w:cs="Times New Roman" w:hint="eastAsia"/>
          <w:spacing w:val="6"/>
          <w:sz w:val="16"/>
          <w:szCs w:val="18"/>
        </w:rPr>
        <w:t>专家</w:t>
      </w:r>
      <w:proofErr w:type="gramStart"/>
      <w:r w:rsidR="00FC2502" w:rsidRPr="00FC2502">
        <w:rPr>
          <w:rFonts w:ascii="Times New Roman" w:eastAsia="宋体" w:hAnsi="Times New Roman" w:cs="Times New Roman" w:hint="eastAsia"/>
          <w:spacing w:val="6"/>
          <w:sz w:val="16"/>
          <w:szCs w:val="18"/>
        </w:rPr>
        <w:t>组发布</w:t>
      </w:r>
      <w:proofErr w:type="gramEnd"/>
      <w:r w:rsidR="00FC2502" w:rsidRPr="00FC2502">
        <w:rPr>
          <w:rFonts w:ascii="Times New Roman" w:eastAsia="宋体" w:hAnsi="Times New Roman" w:cs="Times New Roman" w:hint="eastAsia"/>
          <w:spacing w:val="6"/>
          <w:sz w:val="16"/>
          <w:szCs w:val="18"/>
        </w:rPr>
        <w:t>的特殊基因变异解读指南</w:t>
      </w:r>
      <w:r>
        <w:rPr>
          <w:rFonts w:ascii="Times New Roman" w:eastAsia="宋体" w:hAnsi="Times New Roman" w:cs="Times New Roman" w:hint="eastAsia"/>
          <w:spacing w:val="6"/>
          <w:sz w:val="16"/>
          <w:szCs w:val="18"/>
        </w:rPr>
        <w:t>，遗传变异分为</w:t>
      </w:r>
      <w:r>
        <w:rPr>
          <w:rFonts w:ascii="Times New Roman" w:eastAsia="宋体" w:hAnsi="Times New Roman" w:cs="Times New Roman" w:hint="eastAsia"/>
          <w:spacing w:val="6"/>
          <w:sz w:val="16"/>
          <w:szCs w:val="18"/>
        </w:rPr>
        <w:t>5</w:t>
      </w:r>
      <w:r>
        <w:rPr>
          <w:rFonts w:ascii="Times New Roman" w:eastAsia="宋体" w:hAnsi="Times New Roman" w:cs="Times New Roman" w:hint="eastAsia"/>
          <w:spacing w:val="6"/>
          <w:sz w:val="16"/>
          <w:szCs w:val="18"/>
        </w:rPr>
        <w:t>个等级：致病性、疑似致病性、意义不明确、疑似良性、良性。报告中仅列出解读为致病性、疑似致病性、意义不明确的胚系变异。</w:t>
      </w:r>
    </w:p>
    <w:p w14:paraId="2FC2ED63" w14:textId="641F701A"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胚系变异在基因型处填写杂合或纯合，分别表示丰度在</w:t>
      </w:r>
      <w:r>
        <w:rPr>
          <w:rFonts w:ascii="Times New Roman" w:eastAsia="宋体" w:hAnsi="Times New Roman" w:cs="Times New Roman" w:hint="eastAsia"/>
          <w:spacing w:val="6"/>
          <w:sz w:val="16"/>
          <w:szCs w:val="18"/>
        </w:rPr>
        <w:t>50</w:t>
      </w:r>
      <w:r>
        <w:rPr>
          <w:rFonts w:ascii="Times New Roman" w:eastAsia="宋体" w:hAnsi="Times New Roman" w:cs="Times New Roman" w:hint="eastAsia"/>
          <w:spacing w:val="6"/>
          <w:sz w:val="16"/>
          <w:szCs w:val="18"/>
        </w:rPr>
        <w:t>％或</w:t>
      </w:r>
      <w:r>
        <w:rPr>
          <w:rFonts w:ascii="Times New Roman" w:eastAsia="宋体" w:hAnsi="Times New Roman" w:cs="Times New Roman" w:hint="eastAsia"/>
          <w:spacing w:val="6"/>
          <w:sz w:val="16"/>
          <w:szCs w:val="18"/>
        </w:rPr>
        <w:t>100</w:t>
      </w:r>
      <w:r>
        <w:rPr>
          <w:rFonts w:ascii="Times New Roman" w:eastAsia="宋体" w:hAnsi="Times New Roman" w:cs="Times New Roman" w:hint="eastAsia"/>
          <w:spacing w:val="6"/>
          <w:sz w:val="16"/>
          <w:szCs w:val="18"/>
        </w:rPr>
        <w:t>％左右；胚系大片段重排变异在基因型处填写“</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”，表示无法区分杂合或纯合。</w:t>
      </w:r>
    </w:p>
    <w:p w14:paraId="6419BACA"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“检测结果小结”</w:t>
      </w:r>
      <w:r>
        <w:rPr>
          <w:rFonts w:ascii="Times New Roman" w:eastAsia="宋体" w:hAnsi="Times New Roman" w:cs="Times New Roman" w:hint="eastAsia"/>
          <w:spacing w:val="6"/>
          <w:sz w:val="16"/>
          <w:szCs w:val="18"/>
        </w:rPr>
        <w:t xml:space="preserve"> </w:t>
      </w:r>
      <w:r>
        <w:rPr>
          <w:rFonts w:ascii="Times New Roman" w:eastAsia="宋体" w:hAnsi="Times New Roman" w:cs="Times New Roman" w:hint="eastAsia"/>
          <w:spacing w:val="6"/>
          <w:sz w:val="16"/>
          <w:szCs w:val="18"/>
        </w:rPr>
        <w:t>仅列出解读为致病性、疑似致病性、意义不明确的胚系变异。</w:t>
      </w:r>
    </w:p>
    <w:p w14:paraId="42D5AE1D" w14:textId="77777777" w:rsidR="00A64492"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基于报告出具时已发表的文献、指南、公共数据库及临床研究结果对变异进行解读，随着研究的发展，变异解读结果可能发生变更。</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A64492" w14:paraId="28044E61" w14:textId="77777777" w:rsidTr="00E353D0">
        <w:tc>
          <w:tcPr>
            <w:tcW w:w="3062" w:type="dxa"/>
          </w:tcPr>
          <w:p w14:paraId="1A8565C1"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0A9D6114"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2A1E613"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Pr="00302DED">
              <w:rPr>
                <w:rFonts w:ascii="Times New Roman" w:eastAsia="宋体" w:hAnsi="Times New Roman" w:cs="Times New Roman"/>
                <w:b/>
                <w:bCs/>
                <w:kern w:val="0"/>
                <w:sz w:val="22"/>
              </w:rPr>
              <w:lastRenderedPageBreak/>
              <w:t>{{</w:t>
            </w:r>
            <w:proofErr w:type="spellStart"/>
            <w:proofErr w:type="gramStart"/>
            <w:r w:rsidRPr="00302DED">
              <w:rPr>
                <w:rFonts w:ascii="Times New Roman" w:eastAsia="宋体" w:hAnsi="Times New Roman" w:cs="Times New Roman"/>
                <w:b/>
                <w:bCs/>
                <w:kern w:val="0"/>
                <w:sz w:val="22"/>
              </w:rPr>
              <w:t>sample.report</w:t>
            </w:r>
            <w:proofErr w:type="gramEnd"/>
            <w:r w:rsidRPr="00302DED">
              <w:rPr>
                <w:rFonts w:ascii="Times New Roman" w:eastAsia="宋体" w:hAnsi="Times New Roman" w:cs="Times New Roman"/>
                <w:b/>
                <w:bCs/>
                <w:kern w:val="0"/>
                <w:sz w:val="22"/>
              </w:rPr>
              <w:t>_date</w:t>
            </w:r>
            <w:proofErr w:type="spellEnd"/>
            <w:r w:rsidRPr="00302DED">
              <w:rPr>
                <w:rFonts w:ascii="Times New Roman" w:eastAsia="宋体" w:hAnsi="Times New Roman" w:cs="Times New Roman"/>
                <w:b/>
                <w:bCs/>
                <w:kern w:val="0"/>
                <w:sz w:val="22"/>
              </w:rPr>
              <w:t>}}</w:t>
            </w:r>
          </w:p>
        </w:tc>
      </w:tr>
    </w:tbl>
    <w:p w14:paraId="4A1FD0B1" w14:textId="60193A12" w:rsidR="00E909E4" w:rsidRDefault="002050E0" w:rsidP="00A64492">
      <w:pPr>
        <w:numPr>
          <w:ilvl w:val="0"/>
          <w:numId w:val="2"/>
        </w:numPr>
        <w:spacing w:line="40" w:lineRule="exact"/>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lastRenderedPageBreak/>
        <w:br w:type="page"/>
      </w:r>
    </w:p>
    <w:p w14:paraId="4195F310" w14:textId="77777777" w:rsidR="00E909E4" w:rsidRDefault="002050E0">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、检测结果详细解读</w:t>
      </w:r>
    </w:p>
    <w:p w14:paraId="309A81B5" w14:textId="6FB619E5"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致病性、疑似致病性胚系变异详细解读</w:t>
      </w:r>
    </w:p>
    <w:p w14:paraId="48496CEB" w14:textId="00ACB691"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if </w:t>
      </w:r>
      <w:r w:rsidR="00967D0D" w:rsidRPr="00967D0D">
        <w:rPr>
          <w:rFonts w:ascii="Times New Roman" w:eastAsia="宋体" w:hAnsi="Times New Roman" w:cs="Times New Roman"/>
          <w:spacing w:val="6"/>
          <w:sz w:val="16"/>
          <w:szCs w:val="18"/>
        </w:rPr>
        <w:t>var.var_</w:t>
      </w:r>
      <w:proofErr w:type="gramStart"/>
      <w:r w:rsidR="00967D0D" w:rsidRPr="00967D0D">
        <w:rPr>
          <w:rFonts w:ascii="Times New Roman" w:eastAsia="宋体" w:hAnsi="Times New Roman" w:cs="Times New Roman"/>
          <w:spacing w:val="6"/>
          <w:sz w:val="16"/>
          <w:szCs w:val="18"/>
        </w:rPr>
        <w:t>germline.level</w:t>
      </w:r>
      <w:proofErr w:type="gramEnd"/>
      <w:r w:rsidR="00967D0D" w:rsidRPr="00967D0D">
        <w:rPr>
          <w:rFonts w:ascii="Times New Roman" w:eastAsia="宋体" w:hAnsi="Times New Roman" w:cs="Times New Roman"/>
          <w:spacing w:val="6"/>
          <w:sz w:val="16"/>
          <w:szCs w:val="18"/>
        </w:rPr>
        <w:t>_5 + var.germline_cnv.level_5 + var.var_germline.level_4 + var.germline_cnv.level_4</w:t>
      </w:r>
      <w:r w:rsidR="00967D0D">
        <w:rPr>
          <w:rFonts w:ascii="Times New Roman" w:eastAsia="宋体" w:hAnsi="Times New Roman" w:cs="Times New Roman"/>
          <w:spacing w:val="6"/>
          <w:sz w:val="16"/>
          <w:szCs w:val="18"/>
        </w:rPr>
        <w:t xml:space="preserve"> </w:t>
      </w:r>
      <w:r w:rsidRPr="002C11B2">
        <w:rPr>
          <w:rFonts w:ascii="Times New Roman" w:eastAsia="宋体" w:hAnsi="Times New Roman" w:cs="Times New Roman"/>
          <w:spacing w:val="6"/>
          <w:sz w:val="16"/>
          <w:szCs w:val="18"/>
        </w:rPr>
        <w:t>%}</w:t>
      </w:r>
    </w:p>
    <w:p w14:paraId="5F55DCD6" w14:textId="6560EBE3" w:rsidR="002C11B2" w:rsidRPr="000A58C9"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for a in </w:t>
      </w:r>
      <w:r w:rsidR="00967D0D" w:rsidRPr="00967D0D">
        <w:rPr>
          <w:rFonts w:ascii="Times New Roman" w:eastAsia="宋体" w:hAnsi="Times New Roman" w:cs="Times New Roman"/>
          <w:spacing w:val="6"/>
          <w:sz w:val="16"/>
          <w:szCs w:val="18"/>
        </w:rPr>
        <w:t>var.var_</w:t>
      </w:r>
      <w:proofErr w:type="gramStart"/>
      <w:r w:rsidR="00967D0D" w:rsidRPr="00967D0D">
        <w:rPr>
          <w:rFonts w:ascii="Times New Roman" w:eastAsia="宋体" w:hAnsi="Times New Roman" w:cs="Times New Roman"/>
          <w:spacing w:val="6"/>
          <w:sz w:val="16"/>
          <w:szCs w:val="18"/>
        </w:rPr>
        <w:t>germline.level</w:t>
      </w:r>
      <w:proofErr w:type="gramEnd"/>
      <w:r w:rsidR="00967D0D" w:rsidRPr="00967D0D">
        <w:rPr>
          <w:rFonts w:ascii="Times New Roman" w:eastAsia="宋体" w:hAnsi="Times New Roman" w:cs="Times New Roman"/>
          <w:spacing w:val="6"/>
          <w:sz w:val="16"/>
          <w:szCs w:val="18"/>
        </w:rPr>
        <w:t>_5 + var.germline_cnv.level_5 + var.var_germline.level_4 + var.germline_cnv.level_4</w:t>
      </w:r>
      <w:r w:rsidR="00967D0D">
        <w:rPr>
          <w:rFonts w:ascii="Times New Roman" w:eastAsia="宋体" w:hAnsi="Times New Roman" w:cs="Times New Roman"/>
          <w:spacing w:val="6"/>
          <w:sz w:val="16"/>
          <w:szCs w:val="18"/>
        </w:rPr>
        <w:t xml:space="preserve"> </w:t>
      </w:r>
      <w:r w:rsidRPr="002C11B2">
        <w:rPr>
          <w:rFonts w:ascii="Times New Roman" w:eastAsia="宋体" w:hAnsi="Times New Roman" w:cs="Times New Roman"/>
          <w:spacing w:val="6"/>
          <w:sz w:val="16"/>
          <w:szCs w:val="18"/>
        </w:rPr>
        <w:t>%}</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0"/>
        <w:gridCol w:w="8723"/>
      </w:tblGrid>
      <w:tr w:rsidR="002C11B2" w14:paraId="2AD0EDAB" w14:textId="77777777" w:rsidTr="004F75B2">
        <w:trPr>
          <w:trHeight w:val="567"/>
        </w:trPr>
        <w:tc>
          <w:tcPr>
            <w:tcW w:w="10259" w:type="dxa"/>
            <w:gridSpan w:val="2"/>
            <w:tcBorders>
              <w:bottom w:val="single" w:sz="8" w:space="0" w:color="000000"/>
            </w:tcBorders>
            <w:shd w:val="clear" w:color="auto" w:fill="6DA7D7"/>
            <w:vAlign w:val="center"/>
          </w:tcPr>
          <w:p w14:paraId="7C05F493"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if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“Loss”%}</w:t>
            </w:r>
          </w:p>
          <w:p w14:paraId="0B84AEC1"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del</w:t>
            </w:r>
          </w:p>
          <w:p w14:paraId="7C30E59F"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w:t>
            </w:r>
            <w:proofErr w:type="spellStart"/>
            <w:r w:rsidRPr="00D725EB">
              <w:rPr>
                <w:rFonts w:ascii="Times New Roman" w:eastAsia="宋体" w:hAnsi="Times New Roman" w:cs="Times New Roman"/>
                <w:b/>
                <w:bCs/>
                <w:snapToGrid w:val="0"/>
                <w:color w:val="FF0000"/>
                <w:sz w:val="20"/>
                <w:szCs w:val="20"/>
              </w:rPr>
              <w:t>elif</w:t>
            </w:r>
            <w:proofErr w:type="spellEnd"/>
            <w:r w:rsidRPr="00D725EB">
              <w:rPr>
                <w:rFonts w:ascii="Times New Roman" w:eastAsia="宋体" w:hAnsi="Times New Roman" w:cs="Times New Roman"/>
                <w:b/>
                <w:bCs/>
                <w:snapToGrid w:val="0"/>
                <w:color w:val="FF0000"/>
                <w:sz w:val="20"/>
                <w:szCs w:val="20"/>
              </w:rPr>
              <w:t xml:space="preserve">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“Gain”%}</w:t>
            </w:r>
          </w:p>
          <w:p w14:paraId="7AE5F7D9"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dup</w:t>
            </w:r>
          </w:p>
          <w:p w14:paraId="63624008"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{%p else%}</w:t>
            </w:r>
          </w:p>
          <w:p w14:paraId="4B3F6B04"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a.gene_region</w:t>
            </w:r>
            <w:proofErr w:type="spellEnd"/>
            <w:r w:rsidRPr="00D725EB">
              <w:rPr>
                <w:rFonts w:ascii="Times New Roman" w:eastAsia="宋体" w:hAnsi="Times New Roman" w:cs="Times New Roman"/>
                <w:b/>
                <w:bCs/>
                <w:snapToGrid w:val="0"/>
                <w:color w:val="FF0000"/>
                <w:sz w:val="20"/>
                <w:szCs w:val="20"/>
              </w:rPr>
              <w:t>}} {{</w:t>
            </w:r>
            <w:proofErr w:type="spellStart"/>
            <w:r w:rsidRPr="00D725EB">
              <w:rPr>
                <w:rFonts w:ascii="Times New Roman" w:eastAsia="宋体" w:hAnsi="Times New Roman" w:cs="Times New Roman"/>
                <w:b/>
                <w:bCs/>
                <w:snapToGrid w:val="0"/>
                <w:color w:val="FF0000"/>
                <w:sz w:val="20"/>
                <w:szCs w:val="20"/>
              </w:rPr>
              <w:t>a.hgvs_c</w:t>
            </w:r>
            <w:proofErr w:type="spellEnd"/>
            <w:r w:rsidRPr="00D725EB">
              <w:rPr>
                <w:rFonts w:ascii="Times New Roman" w:eastAsia="宋体" w:hAnsi="Times New Roman" w:cs="Times New Roman"/>
                <w:b/>
                <w:bCs/>
                <w:snapToGrid w:val="0"/>
                <w:color w:val="FF0000"/>
                <w:sz w:val="20"/>
                <w:szCs w:val="20"/>
              </w:rPr>
              <w:t>}}{%if a.hgvs_p != “p.?”%} {{a.hgvs_p}}{%endif%}</w:t>
            </w:r>
          </w:p>
          <w:p w14:paraId="5AF958CF"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D725EB">
              <w:rPr>
                <w:rFonts w:ascii="Times New Roman" w:eastAsia="宋体" w:hAnsi="Times New Roman" w:cs="Times New Roman"/>
                <w:b/>
                <w:bCs/>
                <w:snapToGrid w:val="0"/>
                <w:color w:val="FF0000"/>
                <w:sz w:val="20"/>
                <w:szCs w:val="20"/>
              </w:rPr>
              <w:t>{%p endif%}</w:t>
            </w:r>
          </w:p>
        </w:tc>
      </w:tr>
      <w:tr w:rsidR="002C11B2" w14:paraId="6D85DC07" w14:textId="77777777" w:rsidTr="004F75B2">
        <w:trPr>
          <w:trHeight w:val="567"/>
        </w:trPr>
        <w:tc>
          <w:tcPr>
            <w:tcW w:w="1474" w:type="dxa"/>
            <w:tcBorders>
              <w:right w:val="dotted" w:sz="4" w:space="0" w:color="000000"/>
            </w:tcBorders>
            <w:shd w:val="clear" w:color="auto" w:fill="auto"/>
            <w:vAlign w:val="center"/>
          </w:tcPr>
          <w:p w14:paraId="2C3A8540"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5C16B0B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6B9FB6BD" w14:textId="77777777" w:rsidTr="004F75B2">
        <w:trPr>
          <w:trHeight w:val="567"/>
        </w:trPr>
        <w:tc>
          <w:tcPr>
            <w:tcW w:w="1474" w:type="dxa"/>
            <w:tcBorders>
              <w:right w:val="dotted" w:sz="4" w:space="0" w:color="000000"/>
            </w:tcBorders>
            <w:shd w:val="clear" w:color="auto" w:fill="auto"/>
            <w:vAlign w:val="center"/>
          </w:tcPr>
          <w:p w14:paraId="4356F54C"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7A0D4F1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r w:rsidR="002C11B2" w14:paraId="578B2C86" w14:textId="77777777" w:rsidTr="004F75B2">
        <w:trPr>
          <w:trHeight w:val="567"/>
        </w:trPr>
        <w:tc>
          <w:tcPr>
            <w:tcW w:w="1474" w:type="dxa"/>
            <w:tcBorders>
              <w:right w:val="dotted" w:sz="4" w:space="0" w:color="000000"/>
            </w:tcBorders>
            <w:shd w:val="clear" w:color="auto" w:fill="FFFFFF" w:themeFill="background1"/>
            <w:vAlign w:val="center"/>
          </w:tcPr>
          <w:p w14:paraId="69324FE4"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4A2FD8EF"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if </w:t>
            </w:r>
            <w:proofErr w:type="spellStart"/>
            <w:r w:rsidRPr="00D725EB">
              <w:rPr>
                <w:rFonts w:ascii="Times New Roman" w:eastAsia="宋体" w:hAnsi="Times New Roman" w:cs="Times New Roman"/>
                <w:bCs/>
                <w:snapToGrid w:val="0"/>
                <w:spacing w:val="6"/>
                <w:sz w:val="17"/>
                <w:szCs w:val="17"/>
              </w:rPr>
              <w:t>a.evi_sum.evi_split</w:t>
            </w:r>
            <w:proofErr w:type="spellEnd"/>
            <w:r w:rsidRPr="00D725EB">
              <w:rPr>
                <w:rFonts w:ascii="Times New Roman" w:eastAsia="宋体" w:hAnsi="Times New Roman" w:cs="Times New Roman"/>
                <w:bCs/>
                <w:snapToGrid w:val="0"/>
                <w:spacing w:val="6"/>
                <w:sz w:val="17"/>
                <w:szCs w:val="17"/>
              </w:rPr>
              <w:t xml:space="preserve"> and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28A23360"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for b in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7199A896"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r w:rsidRPr="00D725EB">
              <w:rPr>
                <w:rFonts w:ascii="Times New Roman" w:eastAsia="宋体" w:hAnsi="Times New Roman" w:cs="Times New Roman"/>
                <w:bCs/>
                <w:snapToGrid w:val="0"/>
                <w:spacing w:val="6"/>
                <w:sz w:val="17"/>
                <w:szCs w:val="17"/>
              </w:rPr>
              <w:t>b.evi_interpretation|e</w:t>
            </w:r>
            <w:proofErr w:type="spellEnd"/>
            <w:r w:rsidRPr="00D725EB">
              <w:rPr>
                <w:rFonts w:ascii="Times New Roman" w:eastAsia="宋体" w:hAnsi="Times New Roman" w:cs="Times New Roman"/>
                <w:bCs/>
                <w:snapToGrid w:val="0"/>
                <w:spacing w:val="6"/>
                <w:sz w:val="17"/>
                <w:szCs w:val="17"/>
              </w:rPr>
              <w:t xml:space="preserve">}} </w:t>
            </w:r>
          </w:p>
          <w:p w14:paraId="2EE583F8"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w:t>
            </w:r>
            <w:proofErr w:type="spellStart"/>
            <w:r w:rsidRPr="00D725EB">
              <w:rPr>
                <w:rFonts w:ascii="Times New Roman" w:eastAsia="宋体" w:hAnsi="Times New Roman" w:cs="Times New Roman"/>
                <w:bCs/>
                <w:snapToGrid w:val="0"/>
                <w:spacing w:val="6"/>
                <w:sz w:val="17"/>
                <w:szCs w:val="17"/>
              </w:rPr>
              <w:t>endfor</w:t>
            </w:r>
            <w:proofErr w:type="spellEnd"/>
            <w:r w:rsidRPr="00D725EB">
              <w:rPr>
                <w:rFonts w:ascii="Times New Roman" w:eastAsia="宋体" w:hAnsi="Times New Roman" w:cs="Times New Roman"/>
                <w:bCs/>
                <w:snapToGrid w:val="0"/>
                <w:spacing w:val="6"/>
                <w:sz w:val="17"/>
                <w:szCs w:val="17"/>
              </w:rPr>
              <w:t>%}</w:t>
            </w:r>
          </w:p>
          <w:p w14:paraId="36049623"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{%p endif%}</w:t>
            </w:r>
          </w:p>
          <w:p w14:paraId="69009CC5"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您的一级亲属（父母、兄弟姐妹、子女等）也有可能携带该变异；建议进行遗传咨询，同时建议有风险的亲属可考虑进行基因检测。</w:t>
            </w:r>
          </w:p>
        </w:tc>
      </w:tr>
    </w:tbl>
    <w:p w14:paraId="1137ED4B" w14:textId="77777777" w:rsidR="002C11B2" w:rsidRDefault="002C11B2" w:rsidP="002C11B2">
      <w:pPr>
        <w:rPr>
          <w:rFonts w:ascii="Times New Roman" w:eastAsia="宋体" w:hAnsi="Times New Roman" w:cs="Times New Roman"/>
          <w:spacing w:val="6"/>
          <w:sz w:val="16"/>
          <w:szCs w:val="18"/>
        </w:rPr>
      </w:pPr>
    </w:p>
    <w:p w14:paraId="29971D34" w14:textId="77777777" w:rsidR="002C11B2" w:rsidRPr="00D725EB"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 xml:space="preserve">{%p </w:t>
      </w:r>
      <w:proofErr w:type="spellStart"/>
      <w:r w:rsidRPr="00D725EB">
        <w:rPr>
          <w:rFonts w:ascii="Times New Roman" w:eastAsia="宋体" w:hAnsi="Times New Roman" w:cs="Times New Roman"/>
          <w:spacing w:val="6"/>
          <w:sz w:val="16"/>
          <w:szCs w:val="18"/>
        </w:rPr>
        <w:t>endfor</w:t>
      </w:r>
      <w:proofErr w:type="spellEnd"/>
      <w:r w:rsidRPr="00D725EB">
        <w:rPr>
          <w:rFonts w:ascii="Times New Roman" w:eastAsia="宋体" w:hAnsi="Times New Roman" w:cs="Times New Roman"/>
          <w:spacing w:val="6"/>
          <w:sz w:val="16"/>
          <w:szCs w:val="18"/>
        </w:rPr>
        <w:t>%}</w:t>
      </w:r>
    </w:p>
    <w:p w14:paraId="25482E42" w14:textId="77777777" w:rsidR="002C11B2"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2EB568EF" w14:textId="77777777" w:rsidTr="004F75B2">
        <w:trPr>
          <w:trHeight w:val="567"/>
        </w:trPr>
        <w:tc>
          <w:tcPr>
            <w:tcW w:w="10259" w:type="dxa"/>
            <w:gridSpan w:val="2"/>
            <w:tcBorders>
              <w:bottom w:val="single" w:sz="8" w:space="0" w:color="000000"/>
            </w:tcBorders>
            <w:shd w:val="clear" w:color="auto" w:fill="6DA7D7"/>
            <w:vAlign w:val="center"/>
          </w:tcPr>
          <w:p w14:paraId="5D234FB3"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p>
        </w:tc>
      </w:tr>
      <w:tr w:rsidR="002C11B2" w14:paraId="6DA97378" w14:textId="77777777" w:rsidTr="004F75B2">
        <w:trPr>
          <w:trHeight w:val="567"/>
        </w:trPr>
        <w:tc>
          <w:tcPr>
            <w:tcW w:w="1474" w:type="dxa"/>
            <w:tcBorders>
              <w:right w:val="dotted" w:sz="4" w:space="0" w:color="000000"/>
            </w:tcBorders>
            <w:shd w:val="clear" w:color="auto" w:fill="auto"/>
            <w:vAlign w:val="center"/>
          </w:tcPr>
          <w:p w14:paraId="008769AD"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65EDC4F2"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2C11B2" w14:paraId="64AAC0C1" w14:textId="77777777" w:rsidTr="004F75B2">
        <w:trPr>
          <w:trHeight w:val="567"/>
        </w:trPr>
        <w:tc>
          <w:tcPr>
            <w:tcW w:w="1474" w:type="dxa"/>
            <w:tcBorders>
              <w:right w:val="dotted" w:sz="4" w:space="0" w:color="000000"/>
            </w:tcBorders>
            <w:shd w:val="clear" w:color="auto" w:fill="auto"/>
            <w:vAlign w:val="center"/>
          </w:tcPr>
          <w:p w14:paraId="18BFBC0E"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0E9E2980"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未检测到致病性或疑似致病性的胚系变异</w:t>
            </w:r>
          </w:p>
        </w:tc>
      </w:tr>
      <w:tr w:rsidR="002C11B2" w14:paraId="5F466DA7" w14:textId="77777777" w:rsidTr="004F75B2">
        <w:trPr>
          <w:trHeight w:val="567"/>
        </w:trPr>
        <w:tc>
          <w:tcPr>
            <w:tcW w:w="1474" w:type="dxa"/>
            <w:tcBorders>
              <w:right w:val="dotted" w:sz="4" w:space="0" w:color="000000"/>
            </w:tcBorders>
            <w:shd w:val="clear" w:color="auto" w:fill="FFFFFF" w:themeFill="background1"/>
            <w:vAlign w:val="center"/>
          </w:tcPr>
          <w:p w14:paraId="05B1A13B"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0A83043E"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bl>
    <w:p w14:paraId="2BE9832D" w14:textId="77777777" w:rsidR="002C11B2" w:rsidRPr="00D725EB" w:rsidRDefault="002C11B2" w:rsidP="002C11B2">
      <w:pPr>
        <w:rPr>
          <w:rFonts w:ascii="Times New Roman" w:eastAsia="宋体" w:hAnsi="Times New Roman" w:cs="Times New Roman"/>
          <w:spacing w:val="6"/>
          <w:sz w:val="16"/>
          <w:szCs w:val="18"/>
        </w:rPr>
      </w:pPr>
    </w:p>
    <w:p w14:paraId="385A11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46F35FA9" w14:textId="70CA154A"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01A9A633" w14:textId="77777777" w:rsidR="00E909E4" w:rsidRDefault="002050E0">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本部分仅对解读为致病性、疑似致病性胚系变异进行详细解读。</w:t>
      </w:r>
    </w:p>
    <w:p w14:paraId="645990CC" w14:textId="5A52C051"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意义不明确胚系变异详细解读</w:t>
      </w:r>
    </w:p>
    <w:p w14:paraId="76EAA6CE" w14:textId="58A0F368"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if </w:t>
      </w:r>
      <w:r w:rsidR="00967D0D" w:rsidRPr="00967D0D">
        <w:rPr>
          <w:rFonts w:ascii="Times New Roman" w:eastAsia="宋体" w:hAnsi="Times New Roman" w:cs="Times New Roman"/>
          <w:spacing w:val="6"/>
          <w:sz w:val="16"/>
          <w:szCs w:val="18"/>
        </w:rPr>
        <w:t>var.var_</w:t>
      </w:r>
      <w:proofErr w:type="gramStart"/>
      <w:r w:rsidR="00967D0D" w:rsidRPr="00967D0D">
        <w:rPr>
          <w:rFonts w:ascii="Times New Roman" w:eastAsia="宋体" w:hAnsi="Times New Roman" w:cs="Times New Roman"/>
          <w:spacing w:val="6"/>
          <w:sz w:val="16"/>
          <w:szCs w:val="18"/>
        </w:rPr>
        <w:t>germline.level</w:t>
      </w:r>
      <w:proofErr w:type="gramEnd"/>
      <w:r w:rsidR="00967D0D" w:rsidRPr="00967D0D">
        <w:rPr>
          <w:rFonts w:ascii="Times New Roman" w:eastAsia="宋体" w:hAnsi="Times New Roman" w:cs="Times New Roman"/>
          <w:spacing w:val="6"/>
          <w:sz w:val="16"/>
          <w:szCs w:val="18"/>
        </w:rPr>
        <w:t>_3 + var.germline_cnv.level_3</w:t>
      </w:r>
      <w:r w:rsidR="00967D0D">
        <w:rPr>
          <w:rFonts w:ascii="Times New Roman" w:eastAsia="宋体" w:hAnsi="Times New Roman" w:cs="Times New Roman"/>
          <w:spacing w:val="6"/>
          <w:sz w:val="16"/>
          <w:szCs w:val="18"/>
        </w:rPr>
        <w:t xml:space="preserve"> </w:t>
      </w:r>
      <w:r w:rsidRPr="002C11B2">
        <w:rPr>
          <w:rFonts w:ascii="Times New Roman" w:eastAsia="宋体" w:hAnsi="Times New Roman" w:cs="Times New Roman"/>
          <w:spacing w:val="6"/>
          <w:sz w:val="16"/>
          <w:szCs w:val="18"/>
        </w:rPr>
        <w:t>%}</w:t>
      </w:r>
    </w:p>
    <w:p w14:paraId="01542273" w14:textId="333439CC" w:rsidR="002C11B2" w:rsidRPr="00E05D4F"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for a in </w:t>
      </w:r>
      <w:r w:rsidR="00967D0D" w:rsidRPr="00967D0D">
        <w:rPr>
          <w:rFonts w:ascii="Times New Roman" w:eastAsia="宋体" w:hAnsi="Times New Roman" w:cs="Times New Roman"/>
          <w:spacing w:val="6"/>
          <w:sz w:val="16"/>
          <w:szCs w:val="18"/>
        </w:rPr>
        <w:t>var.var_</w:t>
      </w:r>
      <w:proofErr w:type="gramStart"/>
      <w:r w:rsidR="00967D0D" w:rsidRPr="00967D0D">
        <w:rPr>
          <w:rFonts w:ascii="Times New Roman" w:eastAsia="宋体" w:hAnsi="Times New Roman" w:cs="Times New Roman"/>
          <w:spacing w:val="6"/>
          <w:sz w:val="16"/>
          <w:szCs w:val="18"/>
        </w:rPr>
        <w:t>germline.level</w:t>
      </w:r>
      <w:proofErr w:type="gramEnd"/>
      <w:r w:rsidR="00967D0D" w:rsidRPr="00967D0D">
        <w:rPr>
          <w:rFonts w:ascii="Times New Roman" w:eastAsia="宋体" w:hAnsi="Times New Roman" w:cs="Times New Roman"/>
          <w:spacing w:val="6"/>
          <w:sz w:val="16"/>
          <w:szCs w:val="18"/>
        </w:rPr>
        <w:t>_3 + var.germline_cnv.level_3</w:t>
      </w:r>
      <w:r w:rsidR="00967D0D">
        <w:rPr>
          <w:rFonts w:ascii="Times New Roman" w:eastAsia="宋体" w:hAnsi="Times New Roman" w:cs="Times New Roman"/>
          <w:spacing w:val="6"/>
          <w:sz w:val="16"/>
          <w:szCs w:val="18"/>
        </w:rPr>
        <w:t xml:space="preserve"> </w:t>
      </w:r>
      <w:r w:rsidRPr="002C11B2">
        <w:rPr>
          <w:rFonts w:ascii="Times New Roman" w:eastAsia="宋体" w:hAnsi="Times New Roman" w:cs="Times New Roman"/>
          <w:spacing w:val="6"/>
          <w:sz w:val="16"/>
          <w:szCs w:val="18"/>
        </w:rPr>
        <w:t>%}</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6509D0BB" w14:textId="77777777" w:rsidTr="004F75B2">
        <w:trPr>
          <w:trHeight w:val="567"/>
        </w:trPr>
        <w:tc>
          <w:tcPr>
            <w:tcW w:w="10183" w:type="dxa"/>
            <w:gridSpan w:val="2"/>
            <w:tcBorders>
              <w:bottom w:val="single" w:sz="8" w:space="0" w:color="000000"/>
            </w:tcBorders>
            <w:shd w:val="clear" w:color="auto" w:fill="6DA7D7"/>
            <w:vAlign w:val="center"/>
          </w:tcPr>
          <w:p w14:paraId="13BA5120"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lastRenderedPageBreak/>
              <w:t xml:space="preserve">{%p if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“Loss”%}</w:t>
            </w:r>
          </w:p>
          <w:p w14:paraId="6DC6E6B4"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del</w:t>
            </w:r>
          </w:p>
          <w:p w14:paraId="028D87EF"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w:t>
            </w:r>
            <w:proofErr w:type="spellStart"/>
            <w:r w:rsidRPr="00AE284F">
              <w:rPr>
                <w:rFonts w:ascii="Times New Roman" w:eastAsia="宋体" w:hAnsi="Times New Roman" w:cs="Times New Roman"/>
                <w:b/>
                <w:snapToGrid w:val="0"/>
                <w:spacing w:val="6"/>
                <w:sz w:val="20"/>
                <w:szCs w:val="20"/>
              </w:rPr>
              <w:t>elif</w:t>
            </w:r>
            <w:proofErr w:type="spellEnd"/>
            <w:r w:rsidRPr="00AE284F">
              <w:rPr>
                <w:rFonts w:ascii="Times New Roman" w:eastAsia="宋体" w:hAnsi="Times New Roman" w:cs="Times New Roman"/>
                <w:b/>
                <w:snapToGrid w:val="0"/>
                <w:spacing w:val="6"/>
                <w:sz w:val="20"/>
                <w:szCs w:val="20"/>
              </w:rPr>
              <w:t xml:space="preserve">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“Gain”%}</w:t>
            </w:r>
          </w:p>
          <w:p w14:paraId="0AA4935A"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dup</w:t>
            </w:r>
          </w:p>
          <w:p w14:paraId="66B587A9"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{%p else%}</w:t>
            </w:r>
          </w:p>
          <w:p w14:paraId="5D22566B"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a.gene_region</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a.hgvs_c</w:t>
            </w:r>
            <w:proofErr w:type="spellEnd"/>
            <w:r w:rsidRPr="00AE284F">
              <w:rPr>
                <w:rFonts w:ascii="Times New Roman" w:eastAsia="宋体" w:hAnsi="Times New Roman" w:cs="Times New Roman"/>
                <w:b/>
                <w:snapToGrid w:val="0"/>
                <w:spacing w:val="6"/>
                <w:sz w:val="20"/>
                <w:szCs w:val="20"/>
              </w:rPr>
              <w:t>}}{%if a.hgvs_p != “p.?”%} {{a.hgvs_p}}{%endif%}</w:t>
            </w:r>
          </w:p>
          <w:p w14:paraId="095A3758"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AE284F">
              <w:rPr>
                <w:rFonts w:ascii="Times New Roman" w:eastAsia="宋体" w:hAnsi="Times New Roman" w:cs="Times New Roman"/>
                <w:b/>
                <w:snapToGrid w:val="0"/>
                <w:spacing w:val="6"/>
                <w:sz w:val="20"/>
                <w:szCs w:val="20"/>
              </w:rPr>
              <w:t>{%p endif%}</w:t>
            </w:r>
          </w:p>
        </w:tc>
      </w:tr>
      <w:tr w:rsidR="002C11B2" w14:paraId="59904EB8" w14:textId="77777777" w:rsidTr="004F75B2">
        <w:trPr>
          <w:trHeight w:val="454"/>
        </w:trPr>
        <w:tc>
          <w:tcPr>
            <w:tcW w:w="1466" w:type="dxa"/>
            <w:tcBorders>
              <w:right w:val="dotted" w:sz="4" w:space="0" w:color="000000"/>
            </w:tcBorders>
            <w:shd w:val="clear" w:color="auto" w:fill="auto"/>
            <w:vAlign w:val="center"/>
          </w:tcPr>
          <w:p w14:paraId="449984C1"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5086AC6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7BEB051C" w14:textId="77777777" w:rsidTr="004F75B2">
        <w:trPr>
          <w:trHeight w:val="454"/>
        </w:trPr>
        <w:tc>
          <w:tcPr>
            <w:tcW w:w="1466" w:type="dxa"/>
            <w:tcBorders>
              <w:right w:val="dotted" w:sz="4" w:space="0" w:color="000000"/>
            </w:tcBorders>
            <w:shd w:val="clear" w:color="auto" w:fill="auto"/>
            <w:vAlign w:val="center"/>
          </w:tcPr>
          <w:p w14:paraId="1028D33F"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093CC8AB"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bl>
    <w:p w14:paraId="022FFDD5" w14:textId="77777777" w:rsidR="002C11B2" w:rsidRPr="00E05D4F" w:rsidRDefault="002C11B2" w:rsidP="002C11B2">
      <w:pPr>
        <w:rPr>
          <w:rFonts w:ascii="Times New Roman" w:eastAsia="宋体" w:hAnsi="Times New Roman" w:cs="Times New Roman"/>
          <w:spacing w:val="6"/>
          <w:sz w:val="16"/>
          <w:szCs w:val="18"/>
        </w:rPr>
      </w:pPr>
    </w:p>
    <w:p w14:paraId="06299532"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044D57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7322DB48" w14:textId="77777777" w:rsidTr="004F75B2">
        <w:trPr>
          <w:trHeight w:val="567"/>
        </w:trPr>
        <w:tc>
          <w:tcPr>
            <w:tcW w:w="10183" w:type="dxa"/>
            <w:gridSpan w:val="2"/>
            <w:tcBorders>
              <w:bottom w:val="single" w:sz="8" w:space="0" w:color="000000"/>
            </w:tcBorders>
            <w:shd w:val="clear" w:color="auto" w:fill="6DA7D7"/>
            <w:vAlign w:val="center"/>
          </w:tcPr>
          <w:p w14:paraId="26179E5B" w14:textId="4E47311B" w:rsidR="002C11B2" w:rsidRDefault="002C11B2" w:rsidP="000062D9">
            <w:pPr>
              <w:adjustRightInd w:val="0"/>
              <w:snapToGrid w:val="0"/>
              <w:rPr>
                <w:rFonts w:ascii="Times New Roman" w:eastAsia="宋体" w:hAnsi="Times New Roman" w:cs="Times New Roman"/>
                <w:b/>
                <w:bCs/>
                <w:snapToGrid w:val="0"/>
                <w:sz w:val="20"/>
                <w:szCs w:val="20"/>
              </w:rPr>
            </w:pPr>
          </w:p>
        </w:tc>
      </w:tr>
      <w:tr w:rsidR="002C11B2" w14:paraId="5151B098" w14:textId="77777777" w:rsidTr="004F75B2">
        <w:trPr>
          <w:trHeight w:val="454"/>
        </w:trPr>
        <w:tc>
          <w:tcPr>
            <w:tcW w:w="1466" w:type="dxa"/>
            <w:tcBorders>
              <w:right w:val="dotted" w:sz="4" w:space="0" w:color="000000"/>
            </w:tcBorders>
            <w:shd w:val="clear" w:color="auto" w:fill="auto"/>
            <w:vAlign w:val="center"/>
          </w:tcPr>
          <w:p w14:paraId="1B434462"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7EA31460"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2C11B2" w14:paraId="5C31BC86" w14:textId="77777777" w:rsidTr="004F75B2">
        <w:trPr>
          <w:trHeight w:val="454"/>
        </w:trPr>
        <w:tc>
          <w:tcPr>
            <w:tcW w:w="1466" w:type="dxa"/>
            <w:tcBorders>
              <w:right w:val="dotted" w:sz="4" w:space="0" w:color="000000"/>
            </w:tcBorders>
            <w:shd w:val="clear" w:color="auto" w:fill="auto"/>
            <w:vAlign w:val="center"/>
          </w:tcPr>
          <w:p w14:paraId="45F08BAA"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382AC76F"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w:t>
            </w:r>
            <w:proofErr w:type="gramStart"/>
            <w:r>
              <w:rPr>
                <w:rFonts w:ascii="Times New Roman" w:eastAsia="宋体" w:hAnsi="Times New Roman" w:cs="Times New Roman" w:hint="eastAsia"/>
                <w:bCs/>
                <w:snapToGrid w:val="0"/>
                <w:spacing w:val="6"/>
                <w:sz w:val="17"/>
                <w:szCs w:val="17"/>
              </w:rPr>
              <w:t>到意义</w:t>
            </w:r>
            <w:proofErr w:type="gramEnd"/>
            <w:r>
              <w:rPr>
                <w:rFonts w:ascii="Times New Roman" w:eastAsia="宋体" w:hAnsi="Times New Roman" w:cs="Times New Roman" w:hint="eastAsia"/>
                <w:bCs/>
                <w:snapToGrid w:val="0"/>
                <w:spacing w:val="6"/>
                <w:sz w:val="17"/>
                <w:szCs w:val="17"/>
              </w:rPr>
              <w:t>不明确的胚系变异</w:t>
            </w:r>
          </w:p>
        </w:tc>
      </w:tr>
    </w:tbl>
    <w:p w14:paraId="7B1A3A4A" w14:textId="77777777" w:rsidR="002C11B2" w:rsidRPr="00E05D4F" w:rsidRDefault="002C11B2" w:rsidP="002C11B2">
      <w:pPr>
        <w:rPr>
          <w:rFonts w:ascii="Times New Roman" w:eastAsia="宋体" w:hAnsi="Times New Roman" w:cs="Times New Roman"/>
          <w:spacing w:val="6"/>
          <w:sz w:val="16"/>
          <w:szCs w:val="18"/>
        </w:rPr>
      </w:pPr>
    </w:p>
    <w:p w14:paraId="28002C01" w14:textId="6DD9B174"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w:t>
      </w:r>
      <w:r w:rsidR="00300559">
        <w:rPr>
          <w:rFonts w:ascii="Times New Roman" w:eastAsia="宋体" w:hAnsi="Times New Roman" w:cs="Times New Roman" w:hint="eastAsia"/>
          <w:spacing w:val="6"/>
          <w:sz w:val="16"/>
          <w:szCs w:val="18"/>
        </w:rPr>
        <w:t>i</w:t>
      </w:r>
      <w:r>
        <w:rPr>
          <w:rFonts w:ascii="Times New Roman" w:eastAsia="宋体" w:hAnsi="Times New Roman" w:cs="Times New Roman"/>
          <w:spacing w:val="6"/>
          <w:sz w:val="16"/>
          <w:szCs w:val="18"/>
        </w:rPr>
        <w:t>f%}</w:t>
      </w:r>
    </w:p>
    <w:p w14:paraId="7CA349DB" w14:textId="6D414588"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1F554694" w14:textId="77777777" w:rsidR="00E909E4" w:rsidRDefault="002050E0">
      <w:pPr>
        <w:numPr>
          <w:ilvl w:val="0"/>
          <w:numId w:val="4"/>
        </w:numPr>
        <w:ind w:firstLine="0"/>
        <w:rPr>
          <w:rFonts w:ascii="Times New Roman" w:eastAsia="宋体" w:hAnsi="Times New Roman" w:cs="Times New Roman"/>
          <w:sz w:val="16"/>
          <w:szCs w:val="16"/>
        </w:rPr>
      </w:pPr>
      <w:r>
        <w:rPr>
          <w:rFonts w:ascii="Times New Roman" w:eastAsia="宋体" w:hAnsi="Times New Roman" w:cs="Times New Roman" w:hint="eastAsia"/>
          <w:spacing w:val="6"/>
          <w:sz w:val="16"/>
          <w:szCs w:val="18"/>
        </w:rPr>
        <w:t>本部分仅对解读为意义不明确的胚系变异进行详细解读。</w:t>
      </w:r>
      <w:r>
        <w:rPr>
          <w:rFonts w:ascii="Times New Roman" w:eastAsia="宋体" w:hAnsi="Times New Roman" w:cs="Times New Roman" w:hint="eastAsia"/>
          <w:spacing w:val="6"/>
          <w:sz w:val="16"/>
          <w:szCs w:val="18"/>
        </w:rPr>
        <w:br w:type="page"/>
      </w:r>
    </w:p>
    <w:p w14:paraId="25816486" w14:textId="77777777" w:rsidR="00E909E4" w:rsidRDefault="002050E0">
      <w:pPr>
        <w:widowControl/>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2</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E909E4" w14:paraId="76F9BF0D" w14:textId="77777777">
        <w:trPr>
          <w:trHeight w:val="476"/>
          <w:jc w:val="center"/>
        </w:trPr>
        <w:tc>
          <w:tcPr>
            <w:tcW w:w="5619" w:type="dxa"/>
            <w:gridSpan w:val="2"/>
            <w:tcBorders>
              <w:tl2br w:val="nil"/>
              <w:tr2bl w:val="nil"/>
            </w:tcBorders>
            <w:shd w:val="clear" w:color="auto" w:fill="6DA7D7"/>
            <w:vAlign w:val="center"/>
          </w:tcPr>
          <w:p w14:paraId="6FFA2A77"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6B3C038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785F3178"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E909E4" w14:paraId="7EB7D798" w14:textId="77777777">
        <w:trPr>
          <w:trHeight w:val="476"/>
          <w:jc w:val="center"/>
        </w:trPr>
        <w:tc>
          <w:tcPr>
            <w:tcW w:w="2189" w:type="dxa"/>
            <w:vMerge w:val="restart"/>
            <w:tcBorders>
              <w:tl2br w:val="nil"/>
              <w:tr2bl w:val="nil"/>
            </w:tcBorders>
            <w:shd w:val="clear" w:color="auto" w:fill="FFFFFF" w:themeFill="background1"/>
            <w:vAlign w:val="center"/>
          </w:tcPr>
          <w:p w14:paraId="66235CAB"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75A6EB3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1F9A16FD"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c>
          <w:tcPr>
            <w:tcW w:w="2284" w:type="dxa"/>
            <w:tcBorders>
              <w:tl2br w:val="nil"/>
              <w:tr2bl w:val="nil"/>
            </w:tcBorders>
            <w:shd w:val="clear" w:color="auto" w:fill="FFFFFF" w:themeFill="background1"/>
            <w:vAlign w:val="center"/>
          </w:tcPr>
          <w:p w14:paraId="7570AD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r>
      <w:tr w:rsidR="00E909E4" w14:paraId="22CA32D1" w14:textId="77777777">
        <w:trPr>
          <w:trHeight w:val="476"/>
          <w:jc w:val="center"/>
        </w:trPr>
        <w:tc>
          <w:tcPr>
            <w:tcW w:w="2189" w:type="dxa"/>
            <w:vMerge/>
            <w:tcBorders>
              <w:tl2br w:val="nil"/>
              <w:tr2bl w:val="nil"/>
            </w:tcBorders>
            <w:shd w:val="clear" w:color="auto" w:fill="FFFFFF" w:themeFill="background1"/>
            <w:vAlign w:val="center"/>
          </w:tcPr>
          <w:p w14:paraId="6DD6EA83"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8EF8D03"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49019BCF" w14:textId="65817D9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lib_quality_control.lib_dna_qc.dna_qty</w:t>
            </w:r>
            <w:proofErr w:type="gramStart"/>
            <w:r w:rsidRPr="00002B62">
              <w:rPr>
                <w:rFonts w:ascii="Times New Roman" w:eastAsia="宋体" w:hAnsi="Times New Roman" w:cs="Times New Roman"/>
                <w:snapToGrid w:val="0"/>
                <w:sz w:val="17"/>
                <w:szCs w:val="17"/>
              </w:rPr>
              <w:t>%}{</w:t>
            </w:r>
            <w:proofErr w:type="gramEnd"/>
            <w:r w:rsidRPr="00002B62">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5DC327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Pr>
                <w:rFonts w:ascii="Times New Roman" w:eastAsia="宋体" w:hAnsi="Times New Roman" w:cs="Times New Roman" w:hint="eastAsia"/>
                <w:snapToGrid w:val="0"/>
                <w:sz w:val="17"/>
                <w:szCs w:val="17"/>
              </w:rPr>
              <w:t>2</w:t>
            </w:r>
            <w:r>
              <w:rPr>
                <w:rFonts w:ascii="Times New Roman" w:eastAsia="宋体" w:hAnsi="Times New Roman" w:cs="Times New Roman"/>
                <w:snapToGrid w:val="0"/>
                <w:sz w:val="17"/>
                <w:szCs w:val="17"/>
              </w:rPr>
              <w:t>0 ng</w:t>
            </w:r>
          </w:p>
        </w:tc>
      </w:tr>
      <w:tr w:rsidR="00E909E4" w14:paraId="024B9939" w14:textId="77777777">
        <w:trPr>
          <w:trHeight w:val="476"/>
          <w:jc w:val="center"/>
        </w:trPr>
        <w:tc>
          <w:tcPr>
            <w:tcW w:w="2189" w:type="dxa"/>
            <w:tcBorders>
              <w:tl2br w:val="nil"/>
              <w:tr2bl w:val="nil"/>
            </w:tcBorders>
            <w:shd w:val="clear" w:color="auto" w:fill="FFFFFF" w:themeFill="background1"/>
            <w:vAlign w:val="center"/>
          </w:tcPr>
          <w:p w14:paraId="420C4475"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6BAB0FBF"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1C880B06" w14:textId="6F9BA3B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w:t>
            </w:r>
            <w:proofErr w:type="gramStart"/>
            <w:r w:rsidRPr="00002B62">
              <w:rPr>
                <w:rFonts w:ascii="Times New Roman" w:eastAsia="宋体" w:hAnsi="Times New Roman" w:cs="Times New Roman"/>
                <w:snapToGrid w:val="0"/>
                <w:sz w:val="17"/>
                <w:szCs w:val="17"/>
              </w:rPr>
              <w:t>qc.library</w:t>
            </w:r>
            <w:proofErr w:type="gramEnd"/>
            <w:r w:rsidRPr="00002B62">
              <w:rPr>
                <w:rFonts w:ascii="Times New Roman" w:eastAsia="宋体" w:hAnsi="Times New Roman" w:cs="Times New Roman"/>
                <w:snapToGrid w:val="0"/>
                <w:sz w:val="17"/>
                <w:szCs w:val="17"/>
              </w:rPr>
              <w:t>_qty</w:t>
            </w:r>
            <w:proofErr w:type="spellEnd"/>
            <w:r w:rsidRPr="00002B62">
              <w:rPr>
                <w:rFonts w:ascii="Times New Roman" w:eastAsia="宋体" w:hAnsi="Times New Roman" w:cs="Times New Roman"/>
                <w:snapToGrid w:val="0"/>
                <w:sz w:val="17"/>
                <w:szCs w:val="17"/>
              </w:rPr>
              <w:t xml:space="preserve"> %}{{lib_quality_control.lib_dna_qc.library_qty|replace(“.00”,””)}}{%else%}{%endif%}</w:t>
            </w:r>
          </w:p>
        </w:tc>
        <w:tc>
          <w:tcPr>
            <w:tcW w:w="2284" w:type="dxa"/>
            <w:tcBorders>
              <w:tl2br w:val="nil"/>
              <w:tr2bl w:val="nil"/>
            </w:tcBorders>
            <w:shd w:val="clear" w:color="auto" w:fill="FFFFFF" w:themeFill="background1"/>
            <w:vAlign w:val="center"/>
          </w:tcPr>
          <w:p w14:paraId="2A1BA9B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w:t>
            </w:r>
            <w:r>
              <w:rPr>
                <w:rFonts w:ascii="Times New Roman" w:eastAsia="宋体" w:hAnsi="Times New Roman" w:cs="Times New Roman" w:hint="eastAsia"/>
                <w:snapToGrid w:val="0"/>
                <w:sz w:val="17"/>
                <w:szCs w:val="17"/>
              </w:rPr>
              <w:t>5</w:t>
            </w:r>
            <w:r>
              <w:rPr>
                <w:rFonts w:ascii="Times New Roman" w:eastAsia="宋体" w:hAnsi="Times New Roman" w:cs="Times New Roman"/>
                <w:snapToGrid w:val="0"/>
                <w:sz w:val="17"/>
                <w:szCs w:val="17"/>
              </w:rPr>
              <w:t>0 ng</w:t>
            </w:r>
          </w:p>
        </w:tc>
      </w:tr>
      <w:tr w:rsidR="00E909E4" w14:paraId="40C1904D" w14:textId="77777777">
        <w:trPr>
          <w:trHeight w:val="476"/>
          <w:jc w:val="center"/>
        </w:trPr>
        <w:tc>
          <w:tcPr>
            <w:tcW w:w="2189" w:type="dxa"/>
            <w:vMerge w:val="restart"/>
            <w:tcBorders>
              <w:tl2br w:val="nil"/>
              <w:tr2bl w:val="nil"/>
            </w:tcBorders>
            <w:shd w:val="clear" w:color="auto" w:fill="FFFFFF" w:themeFill="background1"/>
            <w:vAlign w:val="center"/>
          </w:tcPr>
          <w:p w14:paraId="2941BFDA"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5A69E51D"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B876EFD" w14:textId="4DDCE0DF"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qc.cleandata</w:t>
            </w:r>
            <w:proofErr w:type="gramEnd"/>
            <w:r w:rsidRPr="00002B62">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05B9B78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E909E4" w14:paraId="3633A75D" w14:textId="77777777">
        <w:trPr>
          <w:trHeight w:val="476"/>
          <w:jc w:val="center"/>
        </w:trPr>
        <w:tc>
          <w:tcPr>
            <w:tcW w:w="2189" w:type="dxa"/>
            <w:vMerge/>
            <w:tcBorders>
              <w:tl2br w:val="nil"/>
              <w:tr2bl w:val="nil"/>
            </w:tcBorders>
            <w:shd w:val="clear" w:color="auto" w:fill="FFFFFF" w:themeFill="background1"/>
            <w:vAlign w:val="center"/>
          </w:tcPr>
          <w:p w14:paraId="5CC9BBE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423A764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57D7F760" w14:textId="28B7BE4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qc.mapping</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133A149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344F4E79" w14:textId="77777777">
        <w:trPr>
          <w:trHeight w:val="476"/>
          <w:jc w:val="center"/>
        </w:trPr>
        <w:tc>
          <w:tcPr>
            <w:tcW w:w="2189" w:type="dxa"/>
            <w:vMerge/>
            <w:tcBorders>
              <w:tl2br w:val="nil"/>
              <w:tr2bl w:val="nil"/>
            </w:tcBorders>
            <w:shd w:val="clear" w:color="auto" w:fill="FFFFFF" w:themeFill="background1"/>
            <w:vAlign w:val="center"/>
          </w:tcPr>
          <w:p w14:paraId="76A86676"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356FA83E"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1796113E" w14:textId="04FEA9B2"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qc.cover</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73202C45"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16E8D53E" w14:textId="77777777">
        <w:trPr>
          <w:trHeight w:val="476"/>
          <w:jc w:val="center"/>
        </w:trPr>
        <w:tc>
          <w:tcPr>
            <w:tcW w:w="2189" w:type="dxa"/>
            <w:vMerge/>
            <w:tcBorders>
              <w:tl2br w:val="nil"/>
              <w:tr2bl w:val="nil"/>
            </w:tcBorders>
            <w:shd w:val="clear" w:color="auto" w:fill="FFFFFF" w:themeFill="background1"/>
            <w:vAlign w:val="center"/>
          </w:tcPr>
          <w:p w14:paraId="6182581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07A45E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4DD920DC" w14:textId="7AA14FB5"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qc.uni</w:t>
            </w:r>
            <w:proofErr w:type="gramEnd"/>
            <w:r w:rsidRPr="00002B62">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1DCE859F"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267AE71D" w14:textId="77777777">
        <w:trPr>
          <w:trHeight w:val="476"/>
          <w:jc w:val="center"/>
        </w:trPr>
        <w:tc>
          <w:tcPr>
            <w:tcW w:w="2189" w:type="dxa"/>
            <w:vMerge/>
            <w:tcBorders>
              <w:tl2br w:val="nil"/>
              <w:tr2bl w:val="nil"/>
            </w:tcBorders>
            <w:shd w:val="clear" w:color="auto" w:fill="FFFFFF" w:themeFill="background1"/>
            <w:vAlign w:val="center"/>
          </w:tcPr>
          <w:p w14:paraId="7D497300"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5CDD225"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440394C2" w14:textId="0685FFB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_mean|replace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586E9C9C"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71A7A788" w14:textId="77777777">
        <w:trPr>
          <w:trHeight w:val="476"/>
          <w:jc w:val="center"/>
        </w:trPr>
        <w:tc>
          <w:tcPr>
            <w:tcW w:w="2189" w:type="dxa"/>
            <w:vMerge/>
            <w:tcBorders>
              <w:tl2br w:val="nil"/>
              <w:tr2bl w:val="nil"/>
            </w:tcBorders>
            <w:shd w:val="clear" w:color="auto" w:fill="FFFFFF" w:themeFill="background1"/>
            <w:vAlign w:val="center"/>
          </w:tcPr>
          <w:p w14:paraId="5401003A" w14:textId="77777777" w:rsidR="00E909E4" w:rsidRDefault="00E909E4">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45728FD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570595C8" w14:textId="0F620384"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_ssbc|replace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0C4FEF9A" w14:textId="711CC448" w:rsidR="00E909E4" w:rsidRDefault="002110C8">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sidR="002050E0" w:rsidRPr="002110C8">
              <w:rPr>
                <w:rFonts w:ascii="Times New Roman" w:eastAsia="宋体" w:hAnsi="Times New Roman" w:cs="Times New Roman" w:hint="eastAsia"/>
                <w:snapToGrid w:val="0"/>
                <w:sz w:val="17"/>
                <w:szCs w:val="17"/>
              </w:rPr>
              <w:t>1</w:t>
            </w:r>
            <w:r w:rsidR="002050E0" w:rsidRPr="002110C8">
              <w:rPr>
                <w:rFonts w:ascii="Times New Roman" w:eastAsia="宋体" w:hAnsi="Times New Roman" w:cs="Times New Roman"/>
                <w:snapToGrid w:val="0"/>
                <w:sz w:val="17"/>
                <w:szCs w:val="17"/>
              </w:rPr>
              <w:t>00</w:t>
            </w:r>
          </w:p>
        </w:tc>
      </w:tr>
      <w:tr w:rsidR="00E909E4" w14:paraId="17495311" w14:textId="77777777">
        <w:trPr>
          <w:trHeight w:val="476"/>
          <w:jc w:val="center"/>
        </w:trPr>
        <w:tc>
          <w:tcPr>
            <w:tcW w:w="2189" w:type="dxa"/>
            <w:tcBorders>
              <w:tl2br w:val="nil"/>
              <w:tr2bl w:val="nil"/>
            </w:tcBorders>
            <w:shd w:val="clear" w:color="auto" w:fill="FFFFFF" w:themeFill="background1"/>
            <w:vAlign w:val="center"/>
          </w:tcPr>
          <w:p w14:paraId="47D2FC46" w14:textId="77777777" w:rsidR="00E909E4" w:rsidRDefault="002050E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7347D13E" w14:textId="01D327A6"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if qc.dna_data_</w:t>
            </w:r>
            <w:proofErr w:type="gramStart"/>
            <w:r w:rsidRPr="00002B62">
              <w:rPr>
                <w:rFonts w:ascii="Times New Roman" w:eastAsia="宋体" w:hAnsi="Times New Roman" w:cs="Times New Roman"/>
                <w:b/>
                <w:bCs/>
                <w:snapToGrid w:val="0"/>
                <w:color w:val="000000" w:themeColor="text1"/>
                <w:sz w:val="17"/>
                <w:szCs w:val="17"/>
              </w:rPr>
              <w:t>qc.cleandata</w:t>
            </w:r>
            <w:proofErr w:type="gramEnd"/>
            <w:r w:rsidRPr="00002B62">
              <w:rPr>
                <w:rFonts w:ascii="Times New Roman" w:eastAsia="宋体" w:hAnsi="Times New Roman" w:cs="Times New Roman"/>
                <w:b/>
                <w:bCs/>
                <w:snapToGrid w:val="0"/>
                <w:color w:val="000000" w:themeColor="text1"/>
                <w:sz w:val="17"/>
                <w:szCs w:val="17"/>
              </w:rPr>
              <w:t xml:space="preserve">_q30_num&gt;=0.75 and </w:t>
            </w:r>
            <w:proofErr w:type="spellStart"/>
            <w:r w:rsidRPr="00002B62">
              <w:rPr>
                <w:rFonts w:ascii="Times New Roman" w:eastAsia="宋体" w:hAnsi="Times New Roman" w:cs="Times New Roman"/>
                <w:b/>
                <w:bCs/>
                <w:snapToGrid w:val="0"/>
                <w:color w:val="000000" w:themeColor="text1"/>
                <w:sz w:val="17"/>
                <w:szCs w:val="17"/>
              </w:rPr>
              <w:t>qc.dna_data_qc.depth_ssbc_num</w:t>
            </w:r>
            <w:proofErr w:type="spellEnd"/>
            <w:r w:rsidRPr="00002B62">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100</w:t>
            </w:r>
            <w:r w:rsidRPr="00002B62">
              <w:rPr>
                <w:rFonts w:ascii="Times New Roman" w:eastAsia="宋体" w:hAnsi="Times New Roman" w:cs="Times New Roman"/>
                <w:b/>
                <w:bCs/>
                <w:snapToGrid w:val="0"/>
                <w:color w:val="000000" w:themeColor="text1"/>
                <w:sz w:val="17"/>
                <w:szCs w:val="17"/>
              </w:rPr>
              <w:t xml:space="preserve"> %}</w:t>
            </w:r>
          </w:p>
          <w:p w14:paraId="25333568"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 xml:space="preserve">{%p if </w:t>
            </w:r>
            <w:proofErr w:type="spellStart"/>
            <w:r w:rsidRPr="00002B62">
              <w:rPr>
                <w:rFonts w:ascii="Times New Roman" w:eastAsia="宋体" w:hAnsi="Times New Roman" w:cs="Times New Roman"/>
                <w:b/>
                <w:bCs/>
                <w:snapToGrid w:val="0"/>
                <w:color w:val="000000" w:themeColor="text1"/>
                <w:sz w:val="17"/>
                <w:szCs w:val="17"/>
              </w:rPr>
              <w:t>lib_quality_control</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lib_quality_control.lib_dna_qc.dna_qty</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w:t>
            </w:r>
            <w:proofErr w:type="gramStart"/>
            <w:r w:rsidRPr="00002B62">
              <w:rPr>
                <w:rFonts w:ascii="Times New Roman" w:eastAsia="宋体" w:hAnsi="Times New Roman" w:cs="Times New Roman"/>
                <w:b/>
                <w:bCs/>
                <w:snapToGrid w:val="0"/>
                <w:color w:val="000000" w:themeColor="text1"/>
                <w:sz w:val="17"/>
                <w:szCs w:val="17"/>
              </w:rPr>
              <w:t>qc.library</w:t>
            </w:r>
            <w:proofErr w:type="gramEnd"/>
            <w:r w:rsidRPr="00002B62">
              <w:rPr>
                <w:rFonts w:ascii="Times New Roman" w:eastAsia="宋体" w:hAnsi="Times New Roman" w:cs="Times New Roman"/>
                <w:b/>
                <w:bCs/>
                <w:snapToGrid w:val="0"/>
                <w:color w:val="000000" w:themeColor="text1"/>
                <w:sz w:val="17"/>
                <w:szCs w:val="17"/>
              </w:rPr>
              <w:t>_qty</w:t>
            </w:r>
            <w:proofErr w:type="spellEnd"/>
            <w:r w:rsidRPr="00002B62">
              <w:rPr>
                <w:rFonts w:ascii="Times New Roman" w:eastAsia="宋体" w:hAnsi="Times New Roman" w:cs="Times New Roman"/>
                <w:b/>
                <w:bCs/>
                <w:snapToGrid w:val="0"/>
                <w:color w:val="000000" w:themeColor="text1"/>
                <w:sz w:val="17"/>
                <w:szCs w:val="17"/>
              </w:rPr>
              <w:t xml:space="preserve"> %}</w:t>
            </w:r>
          </w:p>
          <w:p w14:paraId="38949041" w14:textId="7945D8A9"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 xml:space="preserve">{%if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002B62">
              <w:rPr>
                <w:rFonts w:ascii="Times New Roman" w:eastAsia="宋体" w:hAnsi="Times New Roman" w:cs="Times New Roman" w:hint="eastAsia"/>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2</w:t>
            </w:r>
            <w:r w:rsidRPr="00002B62">
              <w:rPr>
                <w:rFonts w:ascii="Times New Roman" w:eastAsia="宋体" w:hAnsi="Times New Roman" w:cs="Times New Roman" w:hint="eastAsia"/>
                <w:b/>
                <w:bCs/>
                <w:snapToGrid w:val="0"/>
                <w:color w:val="000000" w:themeColor="text1"/>
                <w:sz w:val="17"/>
                <w:szCs w:val="17"/>
              </w:rPr>
              <w:t xml:space="preserve">0 and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002B62">
              <w:rPr>
                <w:rFonts w:ascii="Times New Roman" w:eastAsia="宋体" w:hAnsi="Times New Roman" w:cs="Times New Roman" w:hint="eastAsia"/>
                <w:b/>
                <w:bCs/>
                <w:snapToGrid w:val="0"/>
                <w:color w:val="000000" w:themeColor="text1"/>
                <w:sz w:val="17"/>
                <w:szCs w:val="17"/>
              </w:rPr>
              <w:t xml:space="preserve"> &gt;=150%}</w:t>
            </w:r>
            <w:r w:rsidRPr="00002B62">
              <w:rPr>
                <w:rFonts w:ascii="Times New Roman" w:eastAsia="宋体" w:hAnsi="Times New Roman" w:cs="Times New Roman" w:hint="eastAsia"/>
                <w:b/>
                <w:bCs/>
                <w:snapToGrid w:val="0"/>
                <w:color w:val="000000" w:themeColor="text1"/>
                <w:sz w:val="17"/>
                <w:szCs w:val="17"/>
              </w:rPr>
              <w:t>合格</w:t>
            </w:r>
            <w:r w:rsidRPr="00002B62">
              <w:rPr>
                <w:rFonts w:ascii="Times New Roman" w:eastAsia="宋体" w:hAnsi="Times New Roman" w:cs="Times New Roman" w:hint="eastAsia"/>
                <w:b/>
                <w:bCs/>
                <w:snapToGrid w:val="0"/>
                <w:color w:val="000000" w:themeColor="text1"/>
                <w:sz w:val="17"/>
                <w:szCs w:val="17"/>
              </w:rPr>
              <w:t>{%else%}</w:t>
            </w:r>
            <w:r w:rsidRPr="00002B62">
              <w:rPr>
                <w:rFonts w:ascii="Times New Roman" w:eastAsia="宋体" w:hAnsi="Times New Roman" w:cs="Times New Roman" w:hint="eastAsia"/>
                <w:b/>
                <w:bCs/>
                <w:snapToGrid w:val="0"/>
                <w:color w:val="000000" w:themeColor="text1"/>
                <w:sz w:val="17"/>
                <w:szCs w:val="17"/>
              </w:rPr>
              <w:t>风险</w:t>
            </w:r>
            <w:r w:rsidRPr="00002B62">
              <w:rPr>
                <w:rFonts w:ascii="Times New Roman" w:eastAsia="宋体" w:hAnsi="Times New Roman" w:cs="Times New Roman" w:hint="eastAsia"/>
                <w:b/>
                <w:bCs/>
                <w:snapToGrid w:val="0"/>
                <w:color w:val="000000" w:themeColor="text1"/>
                <w:sz w:val="17"/>
                <w:szCs w:val="17"/>
              </w:rPr>
              <w:t>{%endif%}</w:t>
            </w:r>
          </w:p>
          <w:p w14:paraId="366ECD4E"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53C6EBF2"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合格（</w:t>
            </w:r>
            <w:proofErr w:type="gramStart"/>
            <w:r w:rsidRPr="00002B62">
              <w:rPr>
                <w:rFonts w:ascii="Times New Roman" w:eastAsia="宋体" w:hAnsi="Times New Roman" w:cs="Times New Roman" w:hint="eastAsia"/>
                <w:b/>
                <w:bCs/>
                <w:snapToGrid w:val="0"/>
                <w:color w:val="000000" w:themeColor="text1"/>
                <w:sz w:val="17"/>
                <w:szCs w:val="17"/>
              </w:rPr>
              <w:t>质控项有</w:t>
            </w:r>
            <w:proofErr w:type="gramEnd"/>
            <w:r w:rsidRPr="00002B62">
              <w:rPr>
                <w:rFonts w:ascii="Times New Roman" w:eastAsia="宋体" w:hAnsi="Times New Roman" w:cs="Times New Roman" w:hint="eastAsia"/>
                <w:b/>
                <w:bCs/>
                <w:snapToGrid w:val="0"/>
                <w:color w:val="000000" w:themeColor="text1"/>
                <w:sz w:val="17"/>
                <w:szCs w:val="17"/>
              </w:rPr>
              <w:t>缺失，请补齐数据后自行评估）</w:t>
            </w:r>
          </w:p>
          <w:p w14:paraId="11568F1D"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p w14:paraId="40BD0A1A"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2F39549F"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风险</w:t>
            </w:r>
          </w:p>
          <w:p w14:paraId="0424EA9E" w14:textId="4570350C" w:rsidR="00E909E4"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tc>
      </w:tr>
    </w:tbl>
    <w:p w14:paraId="73047855" w14:textId="77777777" w:rsidR="00E909E4" w:rsidRDefault="002050E0">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0D8947D3"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66950F57"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7F7A647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156CACE8"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0531F00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7D1719D"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69007BA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5294E440"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35054DA2"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2780064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hint="eastAsia"/>
          <w:spacing w:val="-7"/>
          <w:sz w:val="16"/>
          <w:szCs w:val="16"/>
        </w:rPr>
        <w:t>总量</w:t>
      </w:r>
      <w:r>
        <w:rPr>
          <w:rFonts w:ascii="Times New Roman" w:eastAsia="宋体" w:hAnsi="Times New Roman" w:cs="Times New Roman"/>
          <w:spacing w:val="-7"/>
          <w:sz w:val="16"/>
          <w:szCs w:val="16"/>
        </w:rPr>
        <w:t>、</w:t>
      </w:r>
      <w:r>
        <w:rPr>
          <w:rFonts w:ascii="Times New Roman" w:eastAsia="宋体" w:hAnsi="Times New Roman" w:cs="Times New Roman" w:hint="eastAsia"/>
          <w:spacing w:val="-7"/>
          <w:sz w:val="16"/>
          <w:szCs w:val="16"/>
        </w:rPr>
        <w:t>文库总量、</w:t>
      </w:r>
      <w:r>
        <w:rPr>
          <w:rFonts w:ascii="Times New Roman" w:eastAsia="宋体" w:hAnsi="Times New Roman" w:cs="Times New Roman"/>
          <w:spacing w:val="-7"/>
          <w:sz w:val="16"/>
          <w:szCs w:val="16"/>
        </w:rPr>
        <w:t>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757DEE77"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3</w:t>
      </w:r>
      <w:r>
        <w:rPr>
          <w:rFonts w:ascii="Times New Roman" w:eastAsia="宋体" w:hAnsi="Times New Roman" w:cs="Times New Roman"/>
          <w:b/>
          <w:sz w:val="28"/>
          <w:szCs w:val="28"/>
        </w:rPr>
        <w:t>、参考文献</w:t>
      </w:r>
    </w:p>
    <w:p w14:paraId="7B324429"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NCCN Clinical Practice Guidelines in Oncology-Uterine Neoplasms. (version </w:t>
      </w:r>
      <w:proofErr w:type="gramStart"/>
      <w:r>
        <w:rPr>
          <w:rFonts w:ascii="Times New Roman" w:eastAsia="宋体" w:hAnsi="Times New Roman" w:hint="eastAsia"/>
          <w:sz w:val="16"/>
          <w:szCs w:val="16"/>
          <w:lang w:eastAsia="zh-CN"/>
        </w:rPr>
        <w:t>1.2022)[</w:t>
      </w:r>
      <w:proofErr w:type="gramEnd"/>
      <w:r>
        <w:rPr>
          <w:rFonts w:ascii="Times New Roman" w:eastAsia="宋体" w:hAnsi="Times New Roman" w:hint="eastAsia"/>
          <w:sz w:val="16"/>
          <w:szCs w:val="16"/>
          <w:lang w:eastAsia="zh-CN"/>
        </w:rPr>
        <w:t>EB/OL]. http://www.nccn.org</w:t>
      </w:r>
    </w:p>
    <w:p w14:paraId="526DDFB1"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中华医学会病理学分会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国家病理质控中心</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子宫内膜</w:t>
      </w:r>
      <w:proofErr w:type="gramStart"/>
      <w:r>
        <w:rPr>
          <w:rFonts w:ascii="Times New Roman" w:eastAsia="宋体" w:hAnsi="Times New Roman" w:hint="eastAsia"/>
          <w:sz w:val="16"/>
          <w:szCs w:val="16"/>
          <w:lang w:eastAsia="zh-CN"/>
        </w:rPr>
        <w:t>癌分子</w:t>
      </w:r>
      <w:proofErr w:type="gramEnd"/>
      <w:r>
        <w:rPr>
          <w:rFonts w:ascii="Times New Roman" w:eastAsia="宋体" w:hAnsi="Times New Roman" w:hint="eastAsia"/>
          <w:sz w:val="16"/>
          <w:szCs w:val="16"/>
          <w:lang w:eastAsia="zh-CN"/>
        </w:rPr>
        <w:t>检测中国专家共识（</w:t>
      </w:r>
      <w:r>
        <w:rPr>
          <w:rFonts w:ascii="Times New Roman" w:eastAsia="宋体" w:hAnsi="Times New Roman" w:hint="eastAsia"/>
          <w:sz w:val="16"/>
          <w:szCs w:val="16"/>
          <w:lang w:eastAsia="zh-CN"/>
        </w:rPr>
        <w:t>2021</w:t>
      </w:r>
      <w:r>
        <w:rPr>
          <w:rFonts w:ascii="Times New Roman" w:eastAsia="宋体" w:hAnsi="Times New Roman" w:hint="eastAsia"/>
          <w:sz w:val="16"/>
          <w:szCs w:val="16"/>
          <w:lang w:eastAsia="zh-CN"/>
        </w:rPr>
        <w:t>年版）</w:t>
      </w:r>
      <w:r>
        <w:rPr>
          <w:rFonts w:ascii="Times New Roman" w:eastAsia="宋体" w:hAnsi="Times New Roman" w:hint="eastAsia"/>
          <w:sz w:val="16"/>
          <w:szCs w:val="16"/>
          <w:lang w:eastAsia="zh-CN"/>
        </w:rPr>
        <w:t xml:space="preserve">[J]. </w:t>
      </w:r>
      <w:r>
        <w:rPr>
          <w:rFonts w:ascii="Times New Roman" w:eastAsia="宋体" w:hAnsi="Times New Roman" w:hint="eastAsia"/>
          <w:sz w:val="16"/>
          <w:szCs w:val="16"/>
          <w:lang w:eastAsia="zh-CN"/>
        </w:rPr>
        <w:t>中国癌症杂志</w:t>
      </w:r>
      <w:r>
        <w:rPr>
          <w:rFonts w:ascii="Times New Roman" w:eastAsia="宋体" w:hAnsi="Times New Roman" w:hint="eastAsia"/>
          <w:sz w:val="16"/>
          <w:szCs w:val="16"/>
          <w:lang w:eastAsia="zh-CN"/>
        </w:rPr>
        <w:t>, 2021, 31(11): 1126-1144.</w:t>
      </w:r>
    </w:p>
    <w:p w14:paraId="5C2B5A72"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Li MM, Datto M, </w:t>
      </w:r>
      <w:proofErr w:type="spellStart"/>
      <w:r>
        <w:rPr>
          <w:rFonts w:ascii="Times New Roman" w:eastAsia="宋体" w:hAnsi="Times New Roman" w:hint="eastAsia"/>
          <w:sz w:val="16"/>
          <w:szCs w:val="16"/>
          <w:lang w:eastAsia="zh-CN"/>
        </w:rPr>
        <w:t>Duncavage</w:t>
      </w:r>
      <w:proofErr w:type="spellEnd"/>
      <w:r>
        <w:rPr>
          <w:rFonts w:ascii="Times New Roman" w:eastAsia="宋体" w:hAnsi="Times New Roman" w:hint="eastAsia"/>
          <w:sz w:val="16"/>
          <w:szCs w:val="16"/>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0A2FCD1" w14:textId="1BCAE2B7" w:rsidR="00B52EE9" w:rsidRPr="00AE4179" w:rsidRDefault="002050E0" w:rsidP="00AE4179">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二代测序临床报告解读指引</w:t>
      </w:r>
      <w:r>
        <w:rPr>
          <w:rFonts w:ascii="Times New Roman" w:eastAsia="宋体" w:hAnsi="Times New Roman" w:hint="eastAsia"/>
          <w:sz w:val="16"/>
          <w:szCs w:val="16"/>
          <w:lang w:eastAsia="zh-CN"/>
        </w:rPr>
        <w:t xml:space="preserve"> [J]. </w:t>
      </w:r>
      <w:r>
        <w:rPr>
          <w:rFonts w:ascii="Times New Roman" w:eastAsia="宋体" w:hAnsi="Times New Roman" w:hint="eastAsia"/>
          <w:sz w:val="16"/>
          <w:szCs w:val="16"/>
          <w:lang w:eastAsia="zh-CN"/>
        </w:rPr>
        <w:t>循证医学</w:t>
      </w:r>
      <w:r>
        <w:rPr>
          <w:rFonts w:ascii="Times New Roman" w:eastAsia="宋体" w:hAnsi="Times New Roman" w:hint="eastAsia"/>
          <w:sz w:val="16"/>
          <w:szCs w:val="16"/>
          <w:lang w:eastAsia="zh-CN"/>
        </w:rPr>
        <w:t>, 2020, 20(4): 193-202.</w:t>
      </w:r>
    </w:p>
    <w:p w14:paraId="37C9D18A" w14:textId="4371EC44"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{%p for a in (</w:t>
      </w:r>
      <w:proofErr w:type="gramStart"/>
      <w:r w:rsidRPr="00B52EE9">
        <w:rPr>
          <w:rFonts w:ascii="Times New Roman" w:eastAsia="宋体" w:hAnsi="Times New Roman"/>
          <w:sz w:val="16"/>
          <w:szCs w:val="16"/>
        </w:rPr>
        <w:t>refer.dynamic</w:t>
      </w:r>
      <w:proofErr w:type="gramEnd"/>
      <w:r w:rsidRPr="00B52EE9">
        <w:rPr>
          <w:rFonts w:ascii="Times New Roman" w:eastAsia="宋体" w:hAnsi="Times New Roman"/>
          <w:sz w:val="16"/>
          <w:szCs w:val="16"/>
        </w:rPr>
        <w:t>.g_var45_gene_snvindel + refer.dynamic.g_var45_inter_snvindel + refer.dynamic.g_var45_risk_snvindel + refer.dynamic.g_var3_gene_snvindel + refer.dynamic.g_var3_inter_snvindel +</w:t>
      </w:r>
      <w:r w:rsidR="00E07618">
        <w:rPr>
          <w:rFonts w:ascii="Times New Roman" w:eastAsia="宋体" w:hAnsi="Times New Roman"/>
          <w:sz w:val="16"/>
          <w:szCs w:val="16"/>
        </w:rPr>
        <w:t xml:space="preserve"> </w:t>
      </w:r>
      <w:r w:rsidR="00E07618" w:rsidRPr="00E07618">
        <w:rPr>
          <w:rFonts w:ascii="Times New Roman" w:eastAsia="宋体" w:hAnsi="Times New Roman"/>
          <w:sz w:val="16"/>
          <w:szCs w:val="16"/>
        </w:rPr>
        <w:t>refer.dynamic.germline_allcnv_var45_gene + refer.dynamic.germline_allcnv_var45_inter + refer.dynamic.germline_allcnv_var45_risk + refer.dynamic.germline_allcnv_var3_gene + refer.dynamic.germline_allcnv_var3_inte</w:t>
      </w:r>
      <w:r w:rsidR="001A5DB6">
        <w:rPr>
          <w:rFonts w:ascii="Times New Roman" w:eastAsia="宋体" w:hAnsi="Times New Roman"/>
          <w:sz w:val="16"/>
          <w:szCs w:val="16"/>
        </w:rPr>
        <w:t>r</w:t>
      </w:r>
      <w:r w:rsidRPr="00B52EE9">
        <w:rPr>
          <w:rFonts w:ascii="Times New Roman" w:eastAsia="宋体" w:hAnsi="Times New Roman"/>
          <w:sz w:val="16"/>
          <w:szCs w:val="16"/>
        </w:rPr>
        <w:t>)|unique%}</w:t>
      </w:r>
    </w:p>
    <w:p w14:paraId="54787F76"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{{a}}</w:t>
      </w:r>
    </w:p>
    <w:p w14:paraId="161C9D54" w14:textId="0BE0961F" w:rsidR="00B52EE9" w:rsidRPr="00AE4179" w:rsidRDefault="00B52EE9" w:rsidP="00AE417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 xml:space="preserve">{%p </w:t>
      </w:r>
      <w:proofErr w:type="spellStart"/>
      <w:r w:rsidRPr="00B52EE9">
        <w:rPr>
          <w:rFonts w:ascii="Times New Roman" w:eastAsia="宋体" w:hAnsi="Times New Roman"/>
          <w:sz w:val="16"/>
          <w:szCs w:val="16"/>
        </w:rPr>
        <w:t>endfor</w:t>
      </w:r>
      <w:proofErr w:type="spellEnd"/>
      <w:r w:rsidRPr="00B52EE9">
        <w:rPr>
          <w:rFonts w:ascii="Times New Roman" w:eastAsia="宋体" w:hAnsi="Times New Roman"/>
          <w:sz w:val="16"/>
          <w:szCs w:val="16"/>
        </w:rPr>
        <w:t>%}</w:t>
      </w:r>
    </w:p>
    <w:p w14:paraId="7091F3C8" w14:textId="77777777" w:rsidR="00E909E4" w:rsidRDefault="002050E0">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A422449"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4</w:t>
      </w:r>
      <w:r>
        <w:rPr>
          <w:rFonts w:ascii="Times New Roman" w:eastAsia="宋体" w:hAnsi="Times New Roman" w:cs="Times New Roman"/>
          <w:b/>
          <w:sz w:val="28"/>
          <w:szCs w:val="28"/>
        </w:rPr>
        <w:t>、检测声明</w:t>
      </w:r>
    </w:p>
    <w:p w14:paraId="4676DC43"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、关于本检测项目</w:t>
      </w:r>
    </w:p>
    <w:p w14:paraId="58ECC4B7" w14:textId="23C968DA"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本报告主要检测“检测内容”所列基因的单核苷酸变异（</w:t>
      </w:r>
      <w:r>
        <w:rPr>
          <w:rFonts w:ascii="Times New Roman" w:eastAsia="宋体" w:hAnsi="Times New Roman" w:cs="Times New Roman"/>
          <w:spacing w:val="-2"/>
          <w:sz w:val="18"/>
          <w:szCs w:val="18"/>
        </w:rPr>
        <w:t>SNV</w:t>
      </w:r>
      <w:r>
        <w:rPr>
          <w:rFonts w:ascii="Times New Roman" w:eastAsia="宋体" w:hAnsi="Times New Roman" w:cs="Times New Roman"/>
          <w:spacing w:val="-2"/>
          <w:sz w:val="18"/>
          <w:szCs w:val="18"/>
        </w:rPr>
        <w:t>）、小片段插入</w:t>
      </w:r>
      <w:r>
        <w:rPr>
          <w:rFonts w:ascii="Times New Roman" w:eastAsia="宋体" w:hAnsi="Times New Roman" w:cs="Times New Roman"/>
          <w:spacing w:val="-2"/>
          <w:sz w:val="18"/>
          <w:szCs w:val="18"/>
        </w:rPr>
        <w:t>/</w:t>
      </w:r>
      <w:r>
        <w:rPr>
          <w:rFonts w:ascii="Times New Roman" w:eastAsia="宋体" w:hAnsi="Times New Roman" w:cs="Times New Roman"/>
          <w:spacing w:val="-2"/>
          <w:sz w:val="18"/>
          <w:szCs w:val="18"/>
        </w:rPr>
        <w:t>缺失（</w:t>
      </w:r>
      <w:proofErr w:type="spellStart"/>
      <w:r>
        <w:rPr>
          <w:rFonts w:ascii="Times New Roman" w:eastAsia="宋体" w:hAnsi="Times New Roman" w:cs="Times New Roman"/>
          <w:spacing w:val="-2"/>
          <w:sz w:val="18"/>
          <w:szCs w:val="18"/>
        </w:rPr>
        <w:t>InDel</w:t>
      </w:r>
      <w:proofErr w:type="spellEnd"/>
      <w:r>
        <w:rPr>
          <w:rFonts w:ascii="Times New Roman" w:eastAsia="宋体" w:hAnsi="Times New Roman" w:cs="Times New Roman"/>
          <w:spacing w:val="-2"/>
          <w:sz w:val="18"/>
          <w:szCs w:val="18"/>
        </w:rPr>
        <w:t>）</w:t>
      </w:r>
      <w:r w:rsidR="00FC2502" w:rsidRPr="00FC2502">
        <w:rPr>
          <w:rFonts w:ascii="Times New Roman" w:eastAsia="宋体" w:hAnsi="Times New Roman" w:cs="Times New Roman" w:hint="eastAsia"/>
          <w:spacing w:val="-2"/>
          <w:sz w:val="18"/>
          <w:szCs w:val="18"/>
        </w:rPr>
        <w:t>{%if [</w:t>
      </w:r>
      <w:proofErr w:type="spellStart"/>
      <w:r w:rsidR="00FC2502" w:rsidRPr="00FC2502">
        <w:rPr>
          <w:rFonts w:ascii="Times New Roman" w:eastAsia="宋体" w:hAnsi="Times New Roman" w:cs="Times New Roman" w:hint="eastAsia"/>
          <w:spacing w:val="-2"/>
          <w:sz w:val="18"/>
          <w:szCs w:val="18"/>
        </w:rPr>
        <w:t>sample.json_batch_name</w:t>
      </w:r>
      <w:proofErr w:type="spellEnd"/>
      <w:r w:rsidR="00FC2502" w:rsidRPr="00FC2502">
        <w:rPr>
          <w:rFonts w:ascii="Times New Roman" w:eastAsia="宋体" w:hAnsi="Times New Roman" w:cs="Times New Roman" w:hint="eastAsia"/>
          <w:spacing w:val="-2"/>
          <w:sz w:val="18"/>
          <w:szCs w:val="18"/>
        </w:rPr>
        <w:t xml:space="preserve">, </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v1.1.0</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w:t>
      </w:r>
      <w:proofErr w:type="spellStart"/>
      <w:r w:rsidR="00FC2502" w:rsidRPr="00FC2502">
        <w:rPr>
          <w:rFonts w:ascii="Times New Roman" w:eastAsia="宋体" w:hAnsi="Times New Roman" w:cs="Times New Roman" w:hint="eastAsia"/>
          <w:spacing w:val="-2"/>
          <w:sz w:val="18"/>
          <w:szCs w:val="18"/>
        </w:rPr>
        <w:t>judge_version</w:t>
      </w:r>
      <w:proofErr w:type="spellEnd"/>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BRCA1/2</w:t>
      </w:r>
      <w:r w:rsidR="00FC2502" w:rsidRPr="00FC2502">
        <w:rPr>
          <w:rFonts w:ascii="Times New Roman" w:eastAsia="宋体" w:hAnsi="Times New Roman" w:cs="Times New Roman" w:hint="eastAsia"/>
          <w:spacing w:val="-2"/>
          <w:sz w:val="18"/>
          <w:szCs w:val="18"/>
        </w:rPr>
        <w:t>基因大片段重排（</w:t>
      </w:r>
      <w:r w:rsidR="00FC2502" w:rsidRPr="00FC2502">
        <w:rPr>
          <w:rFonts w:ascii="Times New Roman" w:eastAsia="宋体" w:hAnsi="Times New Roman" w:cs="Times New Roman" w:hint="eastAsia"/>
          <w:spacing w:val="-2"/>
          <w:sz w:val="18"/>
          <w:szCs w:val="18"/>
        </w:rPr>
        <w:t>LGR deletion</w:t>
      </w:r>
      <w:r w:rsidR="00FC2502" w:rsidRPr="00FC2502">
        <w:rPr>
          <w:rFonts w:ascii="Times New Roman" w:eastAsia="宋体" w:hAnsi="Times New Roman" w:cs="Times New Roman" w:hint="eastAsia"/>
          <w:spacing w:val="-2"/>
          <w:sz w:val="18"/>
          <w:szCs w:val="18"/>
        </w:rPr>
        <w:t>和</w:t>
      </w:r>
      <w:r w:rsidR="00FC2502" w:rsidRPr="00FC2502">
        <w:rPr>
          <w:rFonts w:ascii="Times New Roman" w:eastAsia="宋体" w:hAnsi="Times New Roman" w:cs="Times New Roman" w:hint="eastAsia"/>
          <w:spacing w:val="-2"/>
          <w:sz w:val="18"/>
          <w:szCs w:val="18"/>
        </w:rPr>
        <w:t>LGR duplication</w:t>
      </w:r>
      <w:r w:rsidR="00FC2502" w:rsidRPr="00FC2502">
        <w:rPr>
          <w:rFonts w:ascii="Times New Roman" w:eastAsia="宋体" w:hAnsi="Times New Roman" w:cs="Times New Roman" w:hint="eastAsia"/>
          <w:spacing w:val="-2"/>
          <w:sz w:val="18"/>
          <w:szCs w:val="18"/>
        </w:rPr>
        <w:t>）以及</w:t>
      </w:r>
      <w:r w:rsidR="00FC2502" w:rsidRPr="00FC2502">
        <w:rPr>
          <w:rFonts w:ascii="Times New Roman" w:eastAsia="宋体" w:hAnsi="Times New Roman" w:cs="Times New Roman" w:hint="eastAsia"/>
          <w:spacing w:val="-2"/>
          <w:sz w:val="18"/>
          <w:szCs w:val="18"/>
        </w:rPr>
        <w:t>EPCAM</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MLH1</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MSH2</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MSH6</w:t>
      </w:r>
      <w:r w:rsidR="00FC2502" w:rsidRPr="00FC2502">
        <w:rPr>
          <w:rFonts w:ascii="Times New Roman" w:eastAsia="宋体" w:hAnsi="Times New Roman" w:cs="Times New Roman" w:hint="eastAsia"/>
          <w:spacing w:val="-2"/>
          <w:sz w:val="18"/>
          <w:szCs w:val="18"/>
        </w:rPr>
        <w:t>、</w:t>
      </w:r>
      <w:r w:rsidR="00FC2502" w:rsidRPr="00FC2502">
        <w:rPr>
          <w:rFonts w:ascii="Times New Roman" w:eastAsia="宋体" w:hAnsi="Times New Roman" w:cs="Times New Roman" w:hint="eastAsia"/>
          <w:spacing w:val="-2"/>
          <w:sz w:val="18"/>
          <w:szCs w:val="18"/>
        </w:rPr>
        <w:t>PMS2</w:t>
      </w:r>
      <w:r w:rsidR="00FC2502" w:rsidRPr="00FC2502">
        <w:rPr>
          <w:rFonts w:ascii="Times New Roman" w:eastAsia="宋体" w:hAnsi="Times New Roman" w:cs="Times New Roman" w:hint="eastAsia"/>
          <w:spacing w:val="-2"/>
          <w:sz w:val="18"/>
          <w:szCs w:val="18"/>
        </w:rPr>
        <w:t>基因大片段缺失（</w:t>
      </w:r>
      <w:r w:rsidR="00FC2502" w:rsidRPr="00FC2502">
        <w:rPr>
          <w:rFonts w:ascii="Times New Roman" w:eastAsia="宋体" w:hAnsi="Times New Roman" w:cs="Times New Roman" w:hint="eastAsia"/>
          <w:spacing w:val="-2"/>
          <w:sz w:val="18"/>
          <w:szCs w:val="18"/>
        </w:rPr>
        <w:t>LGR deletion</w:t>
      </w:r>
      <w:r w:rsidR="00FC2502" w:rsidRPr="00FC2502">
        <w:rPr>
          <w:rFonts w:ascii="Times New Roman" w:eastAsia="宋体" w:hAnsi="Times New Roman" w:cs="Times New Roman" w:hint="eastAsia"/>
          <w:spacing w:val="-2"/>
          <w:sz w:val="18"/>
          <w:szCs w:val="18"/>
        </w:rPr>
        <w:t>）；其中，</w:t>
      </w:r>
      <w:r w:rsidR="00FC2502" w:rsidRPr="00FC2502">
        <w:rPr>
          <w:rFonts w:ascii="Times New Roman" w:eastAsia="宋体" w:hAnsi="Times New Roman" w:cs="Times New Roman" w:hint="eastAsia"/>
          <w:spacing w:val="-2"/>
          <w:sz w:val="18"/>
          <w:szCs w:val="18"/>
        </w:rPr>
        <w:t>LGR</w:t>
      </w:r>
      <w:r w:rsidR="00FC2502" w:rsidRPr="00FC2502">
        <w:rPr>
          <w:rFonts w:ascii="Times New Roman" w:eastAsia="宋体" w:hAnsi="Times New Roman" w:cs="Times New Roman" w:hint="eastAsia"/>
          <w:spacing w:val="-2"/>
          <w:sz w:val="18"/>
          <w:szCs w:val="18"/>
        </w:rPr>
        <w:t>检测仅限外周血样本</w:t>
      </w:r>
      <w:r w:rsidR="00FC2502" w:rsidRPr="00FC2502">
        <w:rPr>
          <w:rFonts w:ascii="Times New Roman" w:eastAsia="宋体" w:hAnsi="Times New Roman" w:cs="Times New Roman" w:hint="eastAsia"/>
          <w:spacing w:val="-2"/>
          <w:sz w:val="18"/>
          <w:szCs w:val="18"/>
        </w:rPr>
        <w:t>{%else%}</w:t>
      </w:r>
      <w:r w:rsidR="00FC2502" w:rsidRPr="00FC2502">
        <w:rPr>
          <w:rFonts w:ascii="Times New Roman" w:eastAsia="宋体" w:hAnsi="Times New Roman" w:cs="Times New Roman" w:hint="eastAsia"/>
          <w:spacing w:val="-2"/>
          <w:sz w:val="18"/>
          <w:szCs w:val="18"/>
        </w:rPr>
        <w:t>以及</w:t>
      </w:r>
      <w:r w:rsidR="00FC2502" w:rsidRPr="00FC2502">
        <w:rPr>
          <w:rFonts w:ascii="Times New Roman" w:eastAsia="宋体" w:hAnsi="Times New Roman" w:cs="Times New Roman" w:hint="eastAsia"/>
          <w:spacing w:val="-2"/>
          <w:sz w:val="18"/>
          <w:szCs w:val="18"/>
        </w:rPr>
        <w:t>BRCA1/2</w:t>
      </w:r>
      <w:r w:rsidR="00FC2502" w:rsidRPr="00FC2502">
        <w:rPr>
          <w:rFonts w:ascii="Times New Roman" w:eastAsia="宋体" w:hAnsi="Times New Roman" w:cs="Times New Roman" w:hint="eastAsia"/>
          <w:spacing w:val="-2"/>
          <w:sz w:val="18"/>
          <w:szCs w:val="18"/>
        </w:rPr>
        <w:t>基因大片段重排（仅限外周血样本）</w:t>
      </w:r>
      <w:r w:rsidR="00FC2502" w:rsidRPr="00FC2502">
        <w:rPr>
          <w:rFonts w:ascii="Times New Roman" w:eastAsia="宋体" w:hAnsi="Times New Roman" w:cs="Times New Roman" w:hint="eastAsia"/>
          <w:spacing w:val="-2"/>
          <w:sz w:val="18"/>
          <w:szCs w:val="18"/>
        </w:rPr>
        <w:t>{%endif%}</w:t>
      </w:r>
      <w:r w:rsidR="00FC2502" w:rsidRPr="00FC2502">
        <w:rPr>
          <w:rFonts w:ascii="Times New Roman" w:eastAsia="宋体" w:hAnsi="Times New Roman" w:cs="Times New Roman" w:hint="eastAsia"/>
          <w:spacing w:val="-2"/>
          <w:sz w:val="18"/>
          <w:szCs w:val="18"/>
        </w:rPr>
        <w:t>。</w:t>
      </w:r>
    </w:p>
    <w:p w14:paraId="0E437A2C"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本报告仅针对本次送检样本，基于目前研究水平对“检测内容”所列基因及区域的突变信息进行检测，其他基因区域可能存在的突变信息不在本次检测范围之内。</w:t>
      </w:r>
    </w:p>
    <w:p w14:paraId="4DB2ADB8"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本报告对变异的解读遵循相关指南和规范。报告给出的这些变异信息（和无变异信息）可为临床医生的决策提供参考，受检者请在临床医生的指导下阅读本报告。</w:t>
      </w:r>
    </w:p>
    <w:p w14:paraId="5ABF4D79"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本报告中的基因变异和药物排名不分先后顺序，任何一个标志物变异和潜在有效或无效药物均不按照先后顺序排名。</w:t>
      </w:r>
    </w:p>
    <w:p w14:paraId="01A07AE9"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、变异命名与解读</w:t>
      </w:r>
    </w:p>
    <w:p w14:paraId="0497E52F"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本报告变异均采用人类基因组变异协会（</w:t>
      </w:r>
      <w:r>
        <w:rPr>
          <w:rFonts w:ascii="Times New Roman" w:eastAsia="宋体" w:hAnsi="Times New Roman" w:cs="Times New Roman" w:hint="eastAsia"/>
          <w:spacing w:val="-2"/>
          <w:sz w:val="18"/>
          <w:szCs w:val="18"/>
        </w:rPr>
        <w:t>Human Genome Variant Society</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HGVS</w:t>
      </w:r>
      <w:r>
        <w:rPr>
          <w:rFonts w:ascii="Times New Roman" w:eastAsia="宋体" w:hAnsi="Times New Roman" w:cs="Times New Roman" w:hint="eastAsia"/>
          <w:spacing w:val="-2"/>
          <w:sz w:val="18"/>
          <w:szCs w:val="18"/>
        </w:rPr>
        <w:t>）推荐的序列变异法命名。</w:t>
      </w:r>
    </w:p>
    <w:p w14:paraId="4CC80CA9" w14:textId="72907991" w:rsidR="00FC2502" w:rsidRPr="00FC2502" w:rsidRDefault="00FC2502" w:rsidP="00FC2502">
      <w:pPr>
        <w:spacing w:before="92" w:line="293" w:lineRule="auto"/>
        <w:ind w:left="30" w:right="53" w:firstLine="361"/>
        <w:rPr>
          <w:rFonts w:ascii="Times New Roman" w:eastAsia="宋体" w:hAnsi="Times New Roman" w:cs="Times New Roman"/>
          <w:spacing w:val="-2"/>
          <w:sz w:val="18"/>
          <w:szCs w:val="18"/>
        </w:rPr>
      </w:pPr>
      <w:r w:rsidRPr="00FC2502">
        <w:rPr>
          <w:rFonts w:ascii="Times New Roman" w:eastAsia="宋体" w:hAnsi="Times New Roman" w:cs="Times New Roman" w:hint="eastAsia"/>
          <w:spacing w:val="-2"/>
          <w:sz w:val="18"/>
          <w:szCs w:val="18"/>
        </w:rPr>
        <w:t>本报告中胚系变异和部分遗传疾病相关基因变异解读遵循</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sample.association.ACMG</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sample.association.AMP</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sample.association.CAP</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发布的</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sample.guideline.germline_var</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及</w:t>
      </w:r>
      <w:proofErr w:type="spellStart"/>
      <w:r w:rsidRPr="00FC2502">
        <w:rPr>
          <w:rFonts w:ascii="Times New Roman" w:eastAsia="宋体" w:hAnsi="Times New Roman" w:cs="Times New Roman" w:hint="eastAsia"/>
          <w:spacing w:val="-2"/>
          <w:sz w:val="18"/>
          <w:szCs w:val="18"/>
        </w:rPr>
        <w:t>ClinGen</w:t>
      </w:r>
      <w:proofErr w:type="spellEnd"/>
      <w:r w:rsidRPr="00FC2502">
        <w:rPr>
          <w:rFonts w:ascii="Times New Roman" w:eastAsia="宋体" w:hAnsi="Times New Roman" w:cs="Times New Roman" w:hint="eastAsia"/>
          <w:spacing w:val="-2"/>
          <w:sz w:val="18"/>
          <w:szCs w:val="18"/>
        </w:rPr>
        <w:t>专家</w:t>
      </w:r>
      <w:proofErr w:type="gramStart"/>
      <w:r w:rsidRPr="00FC2502">
        <w:rPr>
          <w:rFonts w:ascii="Times New Roman" w:eastAsia="宋体" w:hAnsi="Times New Roman" w:cs="Times New Roman" w:hint="eastAsia"/>
          <w:spacing w:val="-2"/>
          <w:sz w:val="18"/>
          <w:szCs w:val="18"/>
        </w:rPr>
        <w:t>组发布</w:t>
      </w:r>
      <w:proofErr w:type="gramEnd"/>
      <w:r w:rsidRPr="00FC2502">
        <w:rPr>
          <w:rFonts w:ascii="Times New Roman" w:eastAsia="宋体" w:hAnsi="Times New Roman" w:cs="Times New Roman" w:hint="eastAsia"/>
          <w:spacing w:val="-2"/>
          <w:sz w:val="18"/>
          <w:szCs w:val="18"/>
        </w:rPr>
        <w:t>的特殊基因变异解读指南，遗传变异分为</w:t>
      </w:r>
      <w:r w:rsidRPr="00FC2502">
        <w:rPr>
          <w:rFonts w:ascii="Times New Roman" w:eastAsia="宋体" w:hAnsi="Times New Roman" w:cs="Times New Roman" w:hint="eastAsia"/>
          <w:spacing w:val="-2"/>
          <w:sz w:val="18"/>
          <w:szCs w:val="18"/>
        </w:rPr>
        <w:t>5</w:t>
      </w:r>
      <w:r w:rsidRPr="00FC2502">
        <w:rPr>
          <w:rFonts w:ascii="Times New Roman" w:eastAsia="宋体" w:hAnsi="Times New Roman" w:cs="Times New Roman" w:hint="eastAsia"/>
          <w:spacing w:val="-2"/>
          <w:sz w:val="18"/>
          <w:szCs w:val="18"/>
        </w:rPr>
        <w:t>个等级：致病性、疑似致病性、意义不明确、疑似良性、良性。</w:t>
      </w:r>
    </w:p>
    <w:p w14:paraId="108CB49A" w14:textId="2B94A551" w:rsidR="00FC2502" w:rsidRPr="00FC2502" w:rsidRDefault="00FC2502" w:rsidP="00FC2502">
      <w:pPr>
        <w:spacing w:before="92" w:line="293" w:lineRule="auto"/>
        <w:ind w:left="30" w:right="53" w:firstLine="361"/>
        <w:rPr>
          <w:rFonts w:ascii="Times New Roman" w:eastAsia="宋体" w:hAnsi="Times New Roman" w:cs="Times New Roman"/>
          <w:spacing w:val="-2"/>
          <w:sz w:val="18"/>
          <w:szCs w:val="18"/>
        </w:rPr>
      </w:pPr>
      <w:r w:rsidRPr="00FC2502">
        <w:rPr>
          <w:rFonts w:ascii="Times New Roman" w:eastAsia="宋体" w:hAnsi="Times New Roman" w:cs="Times New Roman" w:hint="eastAsia"/>
          <w:spacing w:val="-2"/>
          <w:sz w:val="18"/>
          <w:szCs w:val="18"/>
        </w:rPr>
        <w:t>来源于肿瘤组织或来源不明确的变异解读遵循</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sample.association.ClinGen</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sample.association.CGC</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和</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sample.association.VICC</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发布的</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sample.guideline.somatic_var</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，变异分为</w:t>
      </w:r>
      <w:r w:rsidRPr="00FC2502">
        <w:rPr>
          <w:rFonts w:ascii="Times New Roman" w:eastAsia="宋体" w:hAnsi="Times New Roman" w:cs="Times New Roman" w:hint="eastAsia"/>
          <w:spacing w:val="-2"/>
          <w:sz w:val="18"/>
          <w:szCs w:val="18"/>
        </w:rPr>
        <w:t>5</w:t>
      </w:r>
      <w:r w:rsidRPr="00FC2502">
        <w:rPr>
          <w:rFonts w:ascii="Times New Roman" w:eastAsia="宋体" w:hAnsi="Times New Roman" w:cs="Times New Roman" w:hint="eastAsia"/>
          <w:spacing w:val="-2"/>
          <w:sz w:val="18"/>
          <w:szCs w:val="18"/>
        </w:rPr>
        <w:t>个等级：致癌性、疑似致癌性、意义不明确、疑似良性、良性。</w:t>
      </w:r>
    </w:p>
    <w:p w14:paraId="7B5F9FAC" w14:textId="5F547EDB" w:rsidR="00E909E4" w:rsidRDefault="00FC2502">
      <w:pPr>
        <w:spacing w:before="92" w:line="293" w:lineRule="auto"/>
        <w:ind w:left="30" w:right="53" w:firstLine="361"/>
        <w:rPr>
          <w:rFonts w:ascii="Times New Roman" w:eastAsia="宋体" w:hAnsi="Times New Roman" w:cs="Times New Roman"/>
          <w:spacing w:val="-2"/>
          <w:sz w:val="18"/>
          <w:szCs w:val="18"/>
        </w:rPr>
      </w:pPr>
      <w:r w:rsidRPr="00FC2502">
        <w:rPr>
          <w:rFonts w:ascii="Times New Roman" w:eastAsia="宋体" w:hAnsi="Times New Roman" w:cs="Times New Roman" w:hint="eastAsia"/>
          <w:spacing w:val="-2"/>
          <w:sz w:val="18"/>
          <w:szCs w:val="18"/>
        </w:rPr>
        <w:t>本报告中所有变异的临床意义解读遵循</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sample.association.AMP</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sample.association.ASCO</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和</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sample.association.CAP</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共同制定的</w:t>
      </w:r>
      <w:r w:rsidRPr="00FC2502">
        <w:rPr>
          <w:rFonts w:ascii="Times New Roman" w:eastAsia="宋体" w:hAnsi="Times New Roman" w:cs="Times New Roman" w:hint="eastAsia"/>
          <w:spacing w:val="-2"/>
          <w:sz w:val="18"/>
          <w:szCs w:val="18"/>
        </w:rPr>
        <w:t>{{</w:t>
      </w:r>
      <w:proofErr w:type="spellStart"/>
      <w:r w:rsidRPr="00FC2502">
        <w:rPr>
          <w:rFonts w:ascii="Times New Roman" w:eastAsia="宋体" w:hAnsi="Times New Roman" w:cs="Times New Roman" w:hint="eastAsia"/>
          <w:spacing w:val="-2"/>
          <w:sz w:val="18"/>
          <w:szCs w:val="18"/>
        </w:rPr>
        <w:t>sample.guideline.tumor_var</w:t>
      </w:r>
      <w:proofErr w:type="spellEnd"/>
      <w:r w:rsidRPr="00FC2502">
        <w:rPr>
          <w:rFonts w:ascii="Times New Roman" w:eastAsia="宋体" w:hAnsi="Times New Roman" w:cs="Times New Roman" w:hint="eastAsia"/>
          <w:spacing w:val="-2"/>
          <w:sz w:val="18"/>
          <w:szCs w:val="18"/>
        </w:rPr>
        <w:t>}}</w:t>
      </w:r>
      <w:r w:rsidRPr="00FC2502">
        <w:rPr>
          <w:rFonts w:ascii="Times New Roman" w:eastAsia="宋体" w:hAnsi="Times New Roman" w:cs="Times New Roman" w:hint="eastAsia"/>
          <w:spacing w:val="-2"/>
          <w:sz w:val="18"/>
          <w:szCs w:val="18"/>
        </w:rPr>
        <w:t>与中国专家共识</w:t>
      </w:r>
      <w:r w:rsidR="00472CA7" w:rsidRPr="00472CA7">
        <w:rPr>
          <w:rFonts w:ascii="Times New Roman" w:eastAsia="宋体" w:hAnsi="Times New Roman" w:cs="Times New Roman"/>
          <w:spacing w:val="-2"/>
          <w:sz w:val="18"/>
          <w:szCs w:val="18"/>
        </w:rPr>
        <w:t>{{</w:t>
      </w:r>
      <w:proofErr w:type="spellStart"/>
      <w:r w:rsidR="00472CA7" w:rsidRPr="00472CA7">
        <w:rPr>
          <w:rFonts w:ascii="Times New Roman" w:eastAsia="宋体" w:hAnsi="Times New Roman" w:cs="Times New Roman"/>
          <w:spacing w:val="-2"/>
          <w:sz w:val="18"/>
          <w:szCs w:val="18"/>
        </w:rPr>
        <w:t>sample.guideline.ngs_clinic_report_inter</w:t>
      </w:r>
      <w:proofErr w:type="spellEnd"/>
      <w:r w:rsidR="00472CA7" w:rsidRPr="00472CA7">
        <w:rPr>
          <w:rFonts w:ascii="Times New Roman" w:eastAsia="宋体" w:hAnsi="Times New Roman" w:cs="Times New Roman"/>
          <w:spacing w:val="-2"/>
          <w:sz w:val="18"/>
          <w:szCs w:val="18"/>
        </w:rPr>
        <w:t>}}</w:t>
      </w:r>
      <w:r w:rsidRPr="00FC2502">
        <w:rPr>
          <w:rFonts w:ascii="Times New Roman" w:eastAsia="宋体" w:hAnsi="Times New Roman" w:cs="Times New Roman" w:hint="eastAsia"/>
          <w:spacing w:val="-2"/>
          <w:sz w:val="18"/>
          <w:szCs w:val="18"/>
        </w:rPr>
        <w:t>，根据变异在不同癌种中对应的药物敏感性、诊断及预后证据分为四个等级：</w:t>
      </w:r>
      <w:r w:rsidRPr="00FC2502">
        <w:rPr>
          <w:rFonts w:ascii="Times New Roman" w:eastAsia="宋体" w:hAnsi="Times New Roman" w:cs="Times New Roman" w:hint="eastAsia"/>
          <w:spacing w:val="-2"/>
          <w:sz w:val="18"/>
          <w:szCs w:val="18"/>
        </w:rPr>
        <w:t>A</w:t>
      </w:r>
      <w:r w:rsidRPr="00FC2502">
        <w:rPr>
          <w:rFonts w:ascii="Times New Roman" w:eastAsia="宋体" w:hAnsi="Times New Roman" w:cs="Times New Roman" w:hint="eastAsia"/>
          <w:spacing w:val="-2"/>
          <w:sz w:val="18"/>
          <w:szCs w:val="18"/>
        </w:rPr>
        <w:t>级、</w:t>
      </w:r>
      <w:r w:rsidRPr="00FC2502">
        <w:rPr>
          <w:rFonts w:ascii="Times New Roman" w:eastAsia="宋体" w:hAnsi="Times New Roman" w:cs="Times New Roman" w:hint="eastAsia"/>
          <w:spacing w:val="-2"/>
          <w:sz w:val="18"/>
          <w:szCs w:val="18"/>
        </w:rPr>
        <w:t>B</w:t>
      </w:r>
      <w:r w:rsidRPr="00FC2502">
        <w:rPr>
          <w:rFonts w:ascii="Times New Roman" w:eastAsia="宋体" w:hAnsi="Times New Roman" w:cs="Times New Roman" w:hint="eastAsia"/>
          <w:spacing w:val="-2"/>
          <w:sz w:val="18"/>
          <w:szCs w:val="18"/>
        </w:rPr>
        <w:t>级、</w:t>
      </w:r>
      <w:r w:rsidRPr="00FC2502">
        <w:rPr>
          <w:rFonts w:ascii="Times New Roman" w:eastAsia="宋体" w:hAnsi="Times New Roman" w:cs="Times New Roman" w:hint="eastAsia"/>
          <w:spacing w:val="-2"/>
          <w:sz w:val="18"/>
          <w:szCs w:val="18"/>
        </w:rPr>
        <w:t>C</w:t>
      </w:r>
      <w:r w:rsidRPr="00FC2502">
        <w:rPr>
          <w:rFonts w:ascii="Times New Roman" w:eastAsia="宋体" w:hAnsi="Times New Roman" w:cs="Times New Roman" w:hint="eastAsia"/>
          <w:spacing w:val="-2"/>
          <w:sz w:val="18"/>
          <w:szCs w:val="18"/>
        </w:rPr>
        <w:t>级、</w:t>
      </w:r>
      <w:r w:rsidRPr="00FC2502">
        <w:rPr>
          <w:rFonts w:ascii="Times New Roman" w:eastAsia="宋体" w:hAnsi="Times New Roman" w:cs="Times New Roman" w:hint="eastAsia"/>
          <w:spacing w:val="-2"/>
          <w:sz w:val="18"/>
          <w:szCs w:val="18"/>
        </w:rPr>
        <w:t>D</w:t>
      </w:r>
      <w:r w:rsidRPr="00FC2502">
        <w:rPr>
          <w:rFonts w:ascii="Times New Roman" w:eastAsia="宋体" w:hAnsi="Times New Roman" w:cs="Times New Roman" w:hint="eastAsia"/>
          <w:spacing w:val="-2"/>
          <w:sz w:val="18"/>
          <w:szCs w:val="18"/>
        </w:rPr>
        <w:t>级。基因变异按照其临床意义的重要性分为四个等级：</w:t>
      </w:r>
      <w:r w:rsidRPr="00FC2502">
        <w:rPr>
          <w:rFonts w:ascii="Times New Roman" w:eastAsia="宋体" w:hAnsi="Times New Roman" w:cs="Times New Roman" w:hint="eastAsia"/>
          <w:spacing w:val="-2"/>
          <w:sz w:val="18"/>
          <w:szCs w:val="18"/>
        </w:rPr>
        <w:t>I</w:t>
      </w:r>
      <w:r w:rsidRPr="00FC2502">
        <w:rPr>
          <w:rFonts w:ascii="Times New Roman" w:eastAsia="宋体" w:hAnsi="Times New Roman" w:cs="Times New Roman" w:hint="eastAsia"/>
          <w:spacing w:val="-2"/>
          <w:sz w:val="18"/>
          <w:szCs w:val="18"/>
        </w:rPr>
        <w:t>类变异（具有强临床意义，具有</w:t>
      </w:r>
      <w:r w:rsidRPr="00FC2502">
        <w:rPr>
          <w:rFonts w:ascii="Times New Roman" w:eastAsia="宋体" w:hAnsi="Times New Roman" w:cs="Times New Roman" w:hint="eastAsia"/>
          <w:spacing w:val="-2"/>
          <w:sz w:val="18"/>
          <w:szCs w:val="18"/>
        </w:rPr>
        <w:t>A</w:t>
      </w:r>
      <w:r w:rsidRPr="00FC2502">
        <w:rPr>
          <w:rFonts w:ascii="Times New Roman" w:eastAsia="宋体" w:hAnsi="Times New Roman" w:cs="Times New Roman" w:hint="eastAsia"/>
          <w:spacing w:val="-2"/>
          <w:sz w:val="18"/>
          <w:szCs w:val="18"/>
        </w:rPr>
        <w:t>或</w:t>
      </w:r>
      <w:r w:rsidRPr="00FC2502">
        <w:rPr>
          <w:rFonts w:ascii="Times New Roman" w:eastAsia="宋体" w:hAnsi="Times New Roman" w:cs="Times New Roman" w:hint="eastAsia"/>
          <w:spacing w:val="-2"/>
          <w:sz w:val="18"/>
          <w:szCs w:val="18"/>
        </w:rPr>
        <w:t>B</w:t>
      </w:r>
      <w:r w:rsidRPr="00FC2502">
        <w:rPr>
          <w:rFonts w:ascii="Times New Roman" w:eastAsia="宋体" w:hAnsi="Times New Roman" w:cs="Times New Roman" w:hint="eastAsia"/>
          <w:spacing w:val="-2"/>
          <w:sz w:val="18"/>
          <w:szCs w:val="18"/>
        </w:rPr>
        <w:t>级证据）、</w:t>
      </w:r>
      <w:r w:rsidRPr="00FC2502">
        <w:rPr>
          <w:rFonts w:ascii="Times New Roman" w:eastAsia="宋体" w:hAnsi="Times New Roman" w:cs="Times New Roman" w:hint="eastAsia"/>
          <w:spacing w:val="-2"/>
          <w:sz w:val="18"/>
          <w:szCs w:val="18"/>
        </w:rPr>
        <w:t>II</w:t>
      </w:r>
      <w:r w:rsidRPr="00FC2502">
        <w:rPr>
          <w:rFonts w:ascii="Times New Roman" w:eastAsia="宋体" w:hAnsi="Times New Roman" w:cs="Times New Roman" w:hint="eastAsia"/>
          <w:spacing w:val="-2"/>
          <w:sz w:val="18"/>
          <w:szCs w:val="18"/>
        </w:rPr>
        <w:t>类变异（具有潜在临床意义，具有</w:t>
      </w:r>
      <w:r w:rsidRPr="00FC2502">
        <w:rPr>
          <w:rFonts w:ascii="Times New Roman" w:eastAsia="宋体" w:hAnsi="Times New Roman" w:cs="Times New Roman" w:hint="eastAsia"/>
          <w:spacing w:val="-2"/>
          <w:sz w:val="18"/>
          <w:szCs w:val="18"/>
        </w:rPr>
        <w:t>C</w:t>
      </w:r>
      <w:r w:rsidRPr="00FC2502">
        <w:rPr>
          <w:rFonts w:ascii="Times New Roman" w:eastAsia="宋体" w:hAnsi="Times New Roman" w:cs="Times New Roman" w:hint="eastAsia"/>
          <w:spacing w:val="-2"/>
          <w:sz w:val="18"/>
          <w:szCs w:val="18"/>
        </w:rPr>
        <w:t>或</w:t>
      </w:r>
      <w:r w:rsidRPr="00FC2502">
        <w:rPr>
          <w:rFonts w:ascii="Times New Roman" w:eastAsia="宋体" w:hAnsi="Times New Roman" w:cs="Times New Roman" w:hint="eastAsia"/>
          <w:spacing w:val="-2"/>
          <w:sz w:val="18"/>
          <w:szCs w:val="18"/>
        </w:rPr>
        <w:t>D</w:t>
      </w:r>
      <w:r w:rsidRPr="00FC2502">
        <w:rPr>
          <w:rFonts w:ascii="Times New Roman" w:eastAsia="宋体" w:hAnsi="Times New Roman" w:cs="Times New Roman" w:hint="eastAsia"/>
          <w:spacing w:val="-2"/>
          <w:sz w:val="18"/>
          <w:szCs w:val="18"/>
        </w:rPr>
        <w:t>级证据）、</w:t>
      </w:r>
      <w:r w:rsidRPr="00FC2502">
        <w:rPr>
          <w:rFonts w:ascii="Times New Roman" w:eastAsia="宋体" w:hAnsi="Times New Roman" w:cs="Times New Roman" w:hint="eastAsia"/>
          <w:spacing w:val="-2"/>
          <w:sz w:val="18"/>
          <w:szCs w:val="18"/>
        </w:rPr>
        <w:t>III</w:t>
      </w:r>
      <w:r w:rsidRPr="00FC2502">
        <w:rPr>
          <w:rFonts w:ascii="Times New Roman" w:eastAsia="宋体" w:hAnsi="Times New Roman" w:cs="Times New Roman" w:hint="eastAsia"/>
          <w:spacing w:val="-2"/>
          <w:sz w:val="18"/>
          <w:szCs w:val="18"/>
        </w:rPr>
        <w:t>类变异（临床意义不明）和</w:t>
      </w:r>
      <w:r w:rsidRPr="00FC2502">
        <w:rPr>
          <w:rFonts w:ascii="Times New Roman" w:eastAsia="宋体" w:hAnsi="Times New Roman" w:cs="Times New Roman" w:hint="eastAsia"/>
          <w:spacing w:val="-2"/>
          <w:sz w:val="18"/>
          <w:szCs w:val="18"/>
        </w:rPr>
        <w:t>IV</w:t>
      </w:r>
      <w:r w:rsidRPr="00FC2502">
        <w:rPr>
          <w:rFonts w:ascii="Times New Roman" w:eastAsia="宋体" w:hAnsi="Times New Roman" w:cs="Times New Roman" w:hint="eastAsia"/>
          <w:spacing w:val="-2"/>
          <w:sz w:val="18"/>
          <w:szCs w:val="18"/>
        </w:rPr>
        <w:t>类变异（良性和可能良性变异，已知无临床意义）。</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E909E4" w14:paraId="26170378" w14:textId="77777777">
        <w:trPr>
          <w:trHeight w:hRule="exact" w:val="374"/>
          <w:jc w:val="center"/>
        </w:trPr>
        <w:tc>
          <w:tcPr>
            <w:tcW w:w="2375" w:type="dxa"/>
            <w:tcBorders>
              <w:tl2br w:val="nil"/>
              <w:tr2bl w:val="nil"/>
            </w:tcBorders>
            <w:shd w:val="clear" w:color="auto" w:fill="6DA7D7"/>
            <w:tcMar>
              <w:left w:w="0" w:type="dxa"/>
              <w:right w:w="0" w:type="dxa"/>
            </w:tcMar>
            <w:vAlign w:val="center"/>
          </w:tcPr>
          <w:p w14:paraId="1E7D74C9"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4DF5FAB1"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709F309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E909E4" w14:paraId="2EBD41E3"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ECCF82"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26E1A1EB"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90D793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4F0A380"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患者肿瘤治疗有响应或耐药的生物标志物</w:t>
            </w:r>
          </w:p>
        </w:tc>
      </w:tr>
      <w:tr w:rsidR="00E909E4" w14:paraId="0D0DA0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9579E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A71937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2331731"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专业指南明确对患者肿瘤治疗有响应或耐药的生物标志物</w:t>
            </w:r>
          </w:p>
        </w:tc>
      </w:tr>
      <w:tr w:rsidR="00E909E4" w14:paraId="4B168744"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A5F5D"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4B96CFF"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8972FE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专业指南明确对患者肿瘤有诊断或预后意义的生物标志物</w:t>
            </w:r>
          </w:p>
        </w:tc>
      </w:tr>
      <w:tr w:rsidR="00E909E4" w14:paraId="4251C699"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A5012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CDBACB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027E4CB7"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期临床试验研究明确对患者肿瘤治疗有响应或耐药的生物标志物</w:t>
            </w:r>
          </w:p>
        </w:tc>
      </w:tr>
      <w:tr w:rsidR="00E909E4" w14:paraId="0476C7A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63CA550"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F9ED4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3B53447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期临床试验研究明确对患者肿瘤有诊断或预后意义的生物标志物</w:t>
            </w:r>
          </w:p>
        </w:tc>
      </w:tr>
      <w:tr w:rsidR="00E909E4" w14:paraId="6005A11C"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D50DA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lastRenderedPageBreak/>
              <w:t>II</w:t>
            </w:r>
            <w:r>
              <w:rPr>
                <w:rFonts w:ascii="Times New Roman" w:eastAsia="宋体" w:hAnsi="Times New Roman" w:cs="Times New Roman"/>
                <w:b/>
                <w:bCs/>
                <w:snapToGrid w:val="0"/>
                <w:sz w:val="17"/>
                <w:szCs w:val="17"/>
              </w:rPr>
              <w:t>类变异</w:t>
            </w:r>
          </w:p>
          <w:p w14:paraId="1779B948"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33C5AB11"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41406F9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其他肿瘤治疗有响应或耐药的生物标志物</w:t>
            </w:r>
          </w:p>
        </w:tc>
      </w:tr>
      <w:tr w:rsidR="00E909E4" w14:paraId="323F4A7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302A449"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655AB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7654E76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专业指南推荐对其他肿瘤治疗有响应或耐药的生物标志物</w:t>
            </w:r>
          </w:p>
        </w:tc>
      </w:tr>
      <w:tr w:rsidR="00E909E4" w14:paraId="283737A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1189976"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7C422B9"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6A7511C2"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已经作为临床试验筛选入组标准的生物标志物</w:t>
            </w:r>
          </w:p>
        </w:tc>
      </w:tr>
      <w:tr w:rsidR="00E909E4" w14:paraId="079449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95F35B8"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9CC032"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0C85E44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多项小型研究（</w:t>
            </w:r>
            <w:r>
              <w:rPr>
                <w:rFonts w:ascii="Times New Roman" w:eastAsia="宋体" w:hAnsi="Times New Roman" w:cs="Times New Roman" w:hint="eastAsia"/>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hint="eastAsia"/>
                <w:snapToGrid w:val="0"/>
                <w:sz w:val="17"/>
                <w:szCs w:val="17"/>
              </w:rPr>
              <w:t>期临床试验）结果表明有诊断或预后意义的生物标志物</w:t>
            </w:r>
          </w:p>
        </w:tc>
      </w:tr>
      <w:tr w:rsidR="00E909E4" w14:paraId="5D2E947C"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BBA1A"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48AF4F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0891D1E9"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临床前硏</w:t>
            </w:r>
            <w:proofErr w:type="gramStart"/>
            <w:r>
              <w:rPr>
                <w:rFonts w:ascii="Times New Roman" w:eastAsia="宋体" w:hAnsi="Times New Roman" w:cs="Times New Roman" w:hint="eastAsia"/>
                <w:snapToGrid w:val="0"/>
                <w:sz w:val="17"/>
                <w:szCs w:val="17"/>
              </w:rPr>
              <w:t>究表明</w:t>
            </w:r>
            <w:proofErr w:type="gramEnd"/>
            <w:r>
              <w:rPr>
                <w:rFonts w:ascii="Times New Roman" w:eastAsia="宋体" w:hAnsi="Times New Roman" w:cs="Times New Roman" w:hint="eastAsia"/>
                <w:snapToGrid w:val="0"/>
                <w:sz w:val="17"/>
                <w:szCs w:val="17"/>
              </w:rPr>
              <w:t>具有潜在治疗意义的生物标志物</w:t>
            </w:r>
          </w:p>
        </w:tc>
      </w:tr>
      <w:tr w:rsidR="00E909E4" w14:paraId="0536852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F0345C4"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B985F8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3F96548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有病例报道或结论未形成共识，评估疾病诊断或预后意义的生物标志物</w:t>
            </w:r>
          </w:p>
        </w:tc>
      </w:tr>
      <w:tr w:rsidR="00E909E4" w14:paraId="0B5A823E"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179E3003"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AA4A195"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08D7975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1D59FA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在全人群或特定人群数据库、泛癌种或特定肿瘤数据库中均未观察到较高变异频率</w:t>
            </w:r>
          </w:p>
        </w:tc>
      </w:tr>
      <w:tr w:rsidR="00E909E4" w14:paraId="3F6791FF"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A433D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094407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7AE31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缺乏令人信服的已发表肿瘤相关证据</w:t>
            </w:r>
          </w:p>
        </w:tc>
      </w:tr>
      <w:tr w:rsidR="00E909E4" w14:paraId="67DBC630"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358C1E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7F13725D"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8174383"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F85B775"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在全人群或特定人群数据库中观察到高变异频率</w:t>
            </w:r>
          </w:p>
        </w:tc>
      </w:tr>
      <w:tr w:rsidR="00E909E4" w14:paraId="77BE769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4F1299" w14:textId="77777777" w:rsidR="00E909E4" w:rsidRDefault="00E909E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75897EC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6D07FA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无已发表的肿瘤相关证据</w:t>
            </w:r>
          </w:p>
        </w:tc>
      </w:tr>
    </w:tbl>
    <w:p w14:paraId="60D89D41" w14:textId="3B047522"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、检测方法与局限性</w:t>
      </w:r>
    </w:p>
    <w:p w14:paraId="7115A026" w14:textId="6AAD0108" w:rsidR="00E909E4" w:rsidRDefault="002050E0">
      <w:pPr>
        <w:adjustRightInd w:val="0"/>
        <w:snapToGrid w:val="0"/>
        <w:spacing w:line="360" w:lineRule="auto"/>
        <w:ind w:leftChars="50" w:left="120" w:firstLineChars="200" w:firstLine="360"/>
        <w:jc w:val="left"/>
        <w:rPr>
          <w:rFonts w:ascii="Times New Roman" w:eastAsia="宋体" w:hAnsi="Times New Roman" w:cs="Times New Roman"/>
          <w:sz w:val="18"/>
          <w:szCs w:val="18"/>
        </w:rPr>
      </w:pPr>
      <w:bookmarkStart w:id="4" w:name="Detaction_Declaration_val1"/>
      <w:bookmarkStart w:id="5" w:name="Detaction_Declaration_Table1_name"/>
      <w:bookmarkEnd w:id="4"/>
      <w:bookmarkEnd w:id="5"/>
      <w:r>
        <w:rPr>
          <w:rFonts w:ascii="Times New Roman" w:eastAsia="宋体" w:hAnsi="Times New Roman" w:cs="Times New Roman"/>
          <w:sz w:val="18"/>
          <w:szCs w:val="18"/>
        </w:rPr>
        <w:t>本</w:t>
      </w:r>
      <w:r>
        <w:rPr>
          <w:rFonts w:ascii="Times New Roman" w:eastAsia="宋体" w:hAnsi="Times New Roman" w:cs="Times New Roman"/>
          <w:snapToGrid w:val="0"/>
          <w:sz w:val="18"/>
          <w:szCs w:val="18"/>
        </w:rPr>
        <w:t>检测项目采用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）进行检测。本检测项目试剂盒</w:t>
      </w:r>
      <w:r>
        <w:rPr>
          <w:rFonts w:ascii="Times New Roman" w:eastAsia="宋体" w:hAnsi="Times New Roman" w:cs="Times New Roman" w:hint="eastAsia"/>
          <w:sz w:val="18"/>
          <w:szCs w:val="18"/>
        </w:rPr>
        <w:t>可检测目标基因的单核苷酸变异（</w:t>
      </w:r>
      <w:r>
        <w:rPr>
          <w:rFonts w:ascii="Times New Roman" w:eastAsia="宋体" w:hAnsi="Times New Roman" w:cs="Times New Roman" w:hint="eastAsia"/>
          <w:sz w:val="18"/>
          <w:szCs w:val="18"/>
        </w:rPr>
        <w:t>SNV</w:t>
      </w:r>
      <w:r>
        <w:rPr>
          <w:rFonts w:ascii="Times New Roman" w:eastAsia="宋体" w:hAnsi="Times New Roman" w:cs="Times New Roman" w:hint="eastAsia"/>
          <w:sz w:val="18"/>
          <w:szCs w:val="18"/>
        </w:rPr>
        <w:t>）、小片段插入</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缺失（</w:t>
      </w:r>
      <w:proofErr w:type="spellStart"/>
      <w:r>
        <w:rPr>
          <w:rFonts w:ascii="Times New Roman" w:eastAsia="宋体" w:hAnsi="Times New Roman" w:cs="Times New Roman" w:hint="eastAsia"/>
          <w:sz w:val="18"/>
          <w:szCs w:val="18"/>
        </w:rPr>
        <w:t>InDel</w:t>
      </w:r>
      <w:proofErr w:type="spellEnd"/>
      <w:r>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{%if [</w:t>
      </w:r>
      <w:proofErr w:type="spellStart"/>
      <w:r w:rsidR="00FC2502" w:rsidRPr="00FC2502">
        <w:rPr>
          <w:rFonts w:ascii="Times New Roman" w:eastAsia="宋体" w:hAnsi="Times New Roman" w:cs="Times New Roman" w:hint="eastAsia"/>
          <w:sz w:val="18"/>
          <w:szCs w:val="18"/>
        </w:rPr>
        <w:t>sample.json_batch_name</w:t>
      </w:r>
      <w:proofErr w:type="spellEnd"/>
      <w:r w:rsidR="00FC2502" w:rsidRPr="00FC2502">
        <w:rPr>
          <w:rFonts w:ascii="Times New Roman" w:eastAsia="宋体" w:hAnsi="Times New Roman" w:cs="Times New Roman" w:hint="eastAsia"/>
          <w:sz w:val="18"/>
          <w:szCs w:val="18"/>
        </w:rPr>
        <w:t xml:space="preserve">, </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v1.1.0</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w:t>
      </w:r>
      <w:proofErr w:type="spellStart"/>
      <w:r w:rsidR="00FC2502" w:rsidRPr="00FC2502">
        <w:rPr>
          <w:rFonts w:ascii="Times New Roman" w:eastAsia="宋体" w:hAnsi="Times New Roman" w:cs="Times New Roman" w:hint="eastAsia"/>
          <w:sz w:val="18"/>
          <w:szCs w:val="18"/>
        </w:rPr>
        <w:t>judge_version</w:t>
      </w:r>
      <w:proofErr w:type="spellEnd"/>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BRCA1/2</w:t>
      </w:r>
      <w:r w:rsidR="00FC2502" w:rsidRPr="00FC2502">
        <w:rPr>
          <w:rFonts w:ascii="Times New Roman" w:eastAsia="宋体" w:hAnsi="Times New Roman" w:cs="Times New Roman" w:hint="eastAsia"/>
          <w:sz w:val="18"/>
          <w:szCs w:val="18"/>
        </w:rPr>
        <w:t>基因大片段重排（</w:t>
      </w:r>
      <w:r w:rsidR="00FC2502" w:rsidRPr="00FC2502">
        <w:rPr>
          <w:rFonts w:ascii="Times New Roman" w:eastAsia="宋体" w:hAnsi="Times New Roman" w:cs="Times New Roman" w:hint="eastAsia"/>
          <w:sz w:val="18"/>
          <w:szCs w:val="18"/>
        </w:rPr>
        <w:t>LGR deletion</w:t>
      </w:r>
      <w:r w:rsidR="00FC2502" w:rsidRPr="00FC2502">
        <w:rPr>
          <w:rFonts w:ascii="Times New Roman" w:eastAsia="宋体" w:hAnsi="Times New Roman" w:cs="Times New Roman" w:hint="eastAsia"/>
          <w:sz w:val="18"/>
          <w:szCs w:val="18"/>
        </w:rPr>
        <w:t>和</w:t>
      </w:r>
      <w:r w:rsidR="00FC2502" w:rsidRPr="00FC2502">
        <w:rPr>
          <w:rFonts w:ascii="Times New Roman" w:eastAsia="宋体" w:hAnsi="Times New Roman" w:cs="Times New Roman" w:hint="eastAsia"/>
          <w:sz w:val="18"/>
          <w:szCs w:val="18"/>
        </w:rPr>
        <w:t>LGR duplication</w:t>
      </w:r>
      <w:r w:rsidR="00FC2502" w:rsidRPr="00FC2502">
        <w:rPr>
          <w:rFonts w:ascii="Times New Roman" w:eastAsia="宋体" w:hAnsi="Times New Roman" w:cs="Times New Roman" w:hint="eastAsia"/>
          <w:sz w:val="18"/>
          <w:szCs w:val="18"/>
        </w:rPr>
        <w:t>）以及</w:t>
      </w:r>
      <w:r w:rsidR="00FC2502" w:rsidRPr="00FC2502">
        <w:rPr>
          <w:rFonts w:ascii="Times New Roman" w:eastAsia="宋体" w:hAnsi="Times New Roman" w:cs="Times New Roman" w:hint="eastAsia"/>
          <w:sz w:val="18"/>
          <w:szCs w:val="18"/>
        </w:rPr>
        <w:t>EPCAM</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MLH1</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MSH2</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MSH6</w:t>
      </w:r>
      <w:r w:rsidR="00FC2502" w:rsidRPr="00FC2502">
        <w:rPr>
          <w:rFonts w:ascii="Times New Roman" w:eastAsia="宋体" w:hAnsi="Times New Roman" w:cs="Times New Roman" w:hint="eastAsia"/>
          <w:sz w:val="18"/>
          <w:szCs w:val="18"/>
        </w:rPr>
        <w:t>、</w:t>
      </w:r>
      <w:r w:rsidR="00FC2502" w:rsidRPr="00FC2502">
        <w:rPr>
          <w:rFonts w:ascii="Times New Roman" w:eastAsia="宋体" w:hAnsi="Times New Roman" w:cs="Times New Roman" w:hint="eastAsia"/>
          <w:sz w:val="18"/>
          <w:szCs w:val="18"/>
        </w:rPr>
        <w:t>PMS2</w:t>
      </w:r>
      <w:r w:rsidR="00FC2502" w:rsidRPr="00FC2502">
        <w:rPr>
          <w:rFonts w:ascii="Times New Roman" w:eastAsia="宋体" w:hAnsi="Times New Roman" w:cs="Times New Roman" w:hint="eastAsia"/>
          <w:sz w:val="18"/>
          <w:szCs w:val="18"/>
        </w:rPr>
        <w:t>基因大片段缺失（</w:t>
      </w:r>
      <w:r w:rsidR="00FC2502" w:rsidRPr="00FC2502">
        <w:rPr>
          <w:rFonts w:ascii="Times New Roman" w:eastAsia="宋体" w:hAnsi="Times New Roman" w:cs="Times New Roman" w:hint="eastAsia"/>
          <w:sz w:val="18"/>
          <w:szCs w:val="18"/>
        </w:rPr>
        <w:t>LGR deletion</w:t>
      </w:r>
      <w:r w:rsidR="00FC2502" w:rsidRPr="00FC2502">
        <w:rPr>
          <w:rFonts w:ascii="Times New Roman" w:eastAsia="宋体" w:hAnsi="Times New Roman" w:cs="Times New Roman" w:hint="eastAsia"/>
          <w:sz w:val="18"/>
          <w:szCs w:val="18"/>
        </w:rPr>
        <w:t>）；其中，</w:t>
      </w:r>
      <w:r w:rsidR="00FC2502" w:rsidRPr="00FC2502">
        <w:rPr>
          <w:rFonts w:ascii="Times New Roman" w:eastAsia="宋体" w:hAnsi="Times New Roman" w:cs="Times New Roman" w:hint="eastAsia"/>
          <w:sz w:val="18"/>
          <w:szCs w:val="18"/>
        </w:rPr>
        <w:t>LGR</w:t>
      </w:r>
      <w:r w:rsidR="00FC2502" w:rsidRPr="00FC2502">
        <w:rPr>
          <w:rFonts w:ascii="Times New Roman" w:eastAsia="宋体" w:hAnsi="Times New Roman" w:cs="Times New Roman" w:hint="eastAsia"/>
          <w:sz w:val="18"/>
          <w:szCs w:val="18"/>
        </w:rPr>
        <w:t>检测仅限外周血样本</w:t>
      </w:r>
      <w:r w:rsidR="00FC2502" w:rsidRPr="00FC2502">
        <w:rPr>
          <w:rFonts w:ascii="Times New Roman" w:eastAsia="宋体" w:hAnsi="Times New Roman" w:cs="Times New Roman" w:hint="eastAsia"/>
          <w:sz w:val="18"/>
          <w:szCs w:val="18"/>
        </w:rPr>
        <w:t>{%else%}</w:t>
      </w:r>
      <w:r w:rsidR="00FC2502" w:rsidRPr="00FC2502">
        <w:rPr>
          <w:rFonts w:ascii="Times New Roman" w:eastAsia="宋体" w:hAnsi="Times New Roman" w:cs="Times New Roman" w:hint="eastAsia"/>
          <w:sz w:val="18"/>
          <w:szCs w:val="18"/>
        </w:rPr>
        <w:t>以及</w:t>
      </w:r>
      <w:r w:rsidR="00FC2502" w:rsidRPr="00FC2502">
        <w:rPr>
          <w:rFonts w:ascii="Times New Roman" w:eastAsia="宋体" w:hAnsi="Times New Roman" w:cs="Times New Roman" w:hint="eastAsia"/>
          <w:sz w:val="18"/>
          <w:szCs w:val="18"/>
        </w:rPr>
        <w:t>BRCA1/2</w:t>
      </w:r>
      <w:r w:rsidR="00FC2502" w:rsidRPr="00FC2502">
        <w:rPr>
          <w:rFonts w:ascii="Times New Roman" w:eastAsia="宋体" w:hAnsi="Times New Roman" w:cs="Times New Roman" w:hint="eastAsia"/>
          <w:sz w:val="18"/>
          <w:szCs w:val="18"/>
        </w:rPr>
        <w:t>基因大片段重排（仅限外周血样本）</w:t>
      </w:r>
      <w:r w:rsidR="00FC2502" w:rsidRPr="00FC2502">
        <w:rPr>
          <w:rFonts w:ascii="Times New Roman" w:eastAsia="宋体" w:hAnsi="Times New Roman" w:cs="Times New Roman" w:hint="eastAsia"/>
          <w:sz w:val="18"/>
          <w:szCs w:val="18"/>
        </w:rPr>
        <w:t>{%endif%}</w:t>
      </w:r>
      <w:r w:rsidR="00FC2502" w:rsidRPr="00FC2502">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产品的检测性能与样品质量密切相关，样品质</w:t>
      </w:r>
      <w:proofErr w:type="gramStart"/>
      <w:r>
        <w:rPr>
          <w:rFonts w:ascii="Times New Roman" w:eastAsia="宋体" w:hAnsi="Times New Roman" w:cs="Times New Roman" w:hint="eastAsia"/>
          <w:sz w:val="18"/>
          <w:szCs w:val="18"/>
        </w:rPr>
        <w:t>控结果</w:t>
      </w:r>
      <w:proofErr w:type="gramEnd"/>
      <w:r>
        <w:rPr>
          <w:rFonts w:ascii="Times New Roman" w:eastAsia="宋体" w:hAnsi="Times New Roman" w:cs="Times New Roman" w:hint="eastAsia"/>
          <w:sz w:val="18"/>
          <w:szCs w:val="18"/>
        </w:rPr>
        <w:t>为风险时，存在检测灵敏度降低以及检测结果准确性降低的风险。</w:t>
      </w:r>
    </w:p>
    <w:p w14:paraId="65ADD454"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当插入</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缺失区域发生在探针的结合位点时，可能导致假阴性结果。</w:t>
      </w:r>
    </w:p>
    <w:p w14:paraId="58B7848A"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大片段重排结果阴性不能完全排除大片段扩增、缺失的存在，扩增、缺失的外显子区域过小可能造成阴性结果。</w:t>
      </w:r>
    </w:p>
    <w:p w14:paraId="13647CCD"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rPr>
        <w:t>少数难扩增区域因扩增子扩增深度低，可能导致假阴性结果。基因组串联重复区域和基因组上序列唯一性较差的区域存在漏检的可能。测序质量低的相关位点存在漏检的可能。</w:t>
      </w:r>
    </w:p>
    <w:p w14:paraId="11146FB6"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bookmarkStart w:id="6" w:name="_Hlk165966866"/>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p w14:paraId="580E452D" w14:textId="350E7DF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阴性检测结果</w:t>
      </w:r>
    </w:p>
    <w:p w14:paraId="3680A1B2"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C7F50A"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bookmarkEnd w:id="6"/>
    <w:p w14:paraId="3510767F" w14:textId="0803DDDA"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5</w:t>
      </w:r>
      <w:r>
        <w:rPr>
          <w:rFonts w:ascii="Times New Roman" w:eastAsia="宋体" w:hAnsi="Times New Roman" w:cs="Times New Roman"/>
          <w:b/>
          <w:bCs/>
          <w:sz w:val="22"/>
          <w:szCs w:val="22"/>
        </w:rPr>
        <w:t>、临床方案决定</w:t>
      </w:r>
    </w:p>
    <w:p w14:paraId="539EB556"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w:t>
      </w:r>
      <w:r>
        <w:rPr>
          <w:rFonts w:ascii="Times New Roman" w:eastAsia="宋体" w:hAnsi="Times New Roman" w:cs="Times New Roman" w:hint="eastAsia"/>
          <w:spacing w:val="1"/>
          <w:sz w:val="18"/>
          <w:szCs w:val="18"/>
        </w:rPr>
        <w:lastRenderedPageBreak/>
        <w:t>嘱性质，供医生参考，治疗方案由医生决策。</w:t>
      </w:r>
    </w:p>
    <w:p w14:paraId="0A9F7DDC" w14:textId="1762BB9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6</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数据安全与隐私保护</w:t>
      </w:r>
    </w:p>
    <w:p w14:paraId="23AC1DB1" w14:textId="77777777" w:rsidR="00E909E4" w:rsidRDefault="002050E0">
      <w:pPr>
        <w:pStyle w:val="afffff"/>
        <w:spacing w:line="360" w:lineRule="exact"/>
        <w:ind w:firstLine="364"/>
        <w:rPr>
          <w:rFonts w:ascii="Times New Roman" w:eastAsia="宋体" w:hAnsi="Times New Roman" w:cs="Times New Roman"/>
          <w:spacing w:val="1"/>
          <w:kern w:val="2"/>
          <w:sz w:val="18"/>
          <w:szCs w:val="18"/>
          <w:lang w:eastAsia="zh-CN"/>
        </w:rPr>
      </w:pPr>
      <w:r>
        <w:rPr>
          <w:rFonts w:ascii="Times New Roman" w:eastAsia="宋体" w:hAnsi="Times New Roman" w:cs="Times New Roman" w:hint="eastAsia"/>
          <w:spacing w:val="1"/>
          <w:kern w:val="2"/>
          <w:sz w:val="18"/>
          <w:szCs w:val="18"/>
          <w:lang w:eastAsia="zh-CN"/>
        </w:rPr>
        <w:t>在整个检测过程中，每份检测样本仅以编码作为识别，患者信息保存至院内信息系统。我们采用多种措施确保检测数据的安全。</w:t>
      </w:r>
    </w:p>
    <w:sectPr w:rsidR="00E909E4">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186C3" w14:textId="77777777" w:rsidR="00F343C8" w:rsidRDefault="00F343C8">
      <w:r>
        <w:separator/>
      </w:r>
    </w:p>
  </w:endnote>
  <w:endnote w:type="continuationSeparator" w:id="0">
    <w:p w14:paraId="761CF8FC" w14:textId="77777777" w:rsidR="00F343C8" w:rsidRDefault="00F34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61D29" w14:textId="77777777" w:rsidR="00E909E4" w:rsidRDefault="002050E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11C4CF69" wp14:editId="4655AFBC">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F343C8">
                            <w:fldChar w:fldCharType="begin"/>
                          </w:r>
                          <w:r w:rsidR="00F343C8">
                            <w:instrText xml:space="preserve"> NUMPAGES  \* MERGEFORMAT </w:instrText>
                          </w:r>
                          <w:r w:rsidR="00F343C8">
                            <w:fldChar w:fldCharType="separate"/>
                          </w:r>
                          <w:r w:rsidR="00E909E4">
                            <w:t>9</w:t>
                          </w:r>
                          <w:r w:rsidR="00F343C8">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C4CF69"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40134F">
                      <w:fldChar w:fldCharType="begin"/>
                    </w:r>
                    <w:r w:rsidR="0040134F">
                      <w:instrText xml:space="preserve"> NUMPAGES  \* MERGEFORMAT </w:instrText>
                    </w:r>
                    <w:r w:rsidR="0040134F">
                      <w:fldChar w:fldCharType="separate"/>
                    </w:r>
                    <w:r w:rsidR="00E909E4">
                      <w:t>9</w:t>
                    </w:r>
                    <w:r w:rsidR="0040134F">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F2627" w14:textId="77777777" w:rsidR="00F343C8" w:rsidRDefault="00F343C8">
      <w:r>
        <w:separator/>
      </w:r>
    </w:p>
  </w:footnote>
  <w:footnote w:type="continuationSeparator" w:id="0">
    <w:p w14:paraId="663BE7E9" w14:textId="77777777" w:rsidR="00F343C8" w:rsidRDefault="00F34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DAF7" w14:textId="77777777" w:rsidR="00E909E4" w:rsidRDefault="002050E0">
    <w:pPr>
      <w:pStyle w:val="aff9"/>
      <w:spacing w:line="240" w:lineRule="auto"/>
    </w:pPr>
    <w:r>
      <w:rPr>
        <w:rFonts w:hint="eastAsia"/>
        <w:noProof/>
      </w:rPr>
      <w:drawing>
        <wp:anchor distT="0" distB="0" distL="114300" distR="114300" simplePos="0" relativeHeight="251659264" behindDoc="0" locked="0" layoutInCell="1" allowOverlap="1" wp14:anchorId="35AAF290" wp14:editId="7A285261">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77ED4BCB" wp14:editId="6581B4FD">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49CA1BC8"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6998B0C7"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21C2BC6E" w14:textId="77777777" w:rsidR="00E909E4" w:rsidRDefault="00E909E4">
    <w:pPr>
      <w:tabs>
        <w:tab w:val="left" w:pos="4411"/>
      </w:tabs>
    </w:pPr>
  </w:p>
  <w:p w14:paraId="46C37E49" w14:textId="77777777" w:rsidR="00E909E4" w:rsidRDefault="00E909E4">
    <w:pPr>
      <w:rPr>
        <w:b/>
        <w:bCs/>
      </w:rPr>
    </w:pPr>
  </w:p>
  <w:p w14:paraId="54D08472" w14:textId="01DED499" w:rsidR="00E909E4" w:rsidRDefault="002050E0">
    <w:r>
      <w:rPr>
        <w:rFonts w:hint="eastAsia"/>
        <w:b/>
        <w:bCs/>
      </w:rPr>
      <w:t>分子病理号：</w:t>
    </w:r>
    <w:r w:rsidR="00881517" w:rsidRPr="00881517">
      <w:t>{{</w:t>
    </w:r>
    <w:proofErr w:type="spellStart"/>
    <w:r w:rsidR="00881517" w:rsidRPr="00881517">
      <w:t>sample.mol_pathological_id</w:t>
    </w:r>
    <w:proofErr w:type="spellEnd"/>
    <w:r w:rsidR="00881517" w:rsidRPr="00881517">
      <w:t>}}</w:t>
    </w:r>
    <w:r>
      <w:rPr>
        <w:rFonts w:hint="eastAsia"/>
        <w:b/>
        <w:bCs/>
      </w:rPr>
      <w:t xml:space="preserve">  </w:t>
    </w:r>
    <w:r>
      <w:rPr>
        <w:rFonts w:hint="eastAsia"/>
        <w:b/>
        <w:bCs/>
      </w:rPr>
      <w:t>姓名：</w:t>
    </w:r>
    <w:r w:rsidR="00881517" w:rsidRPr="00881517">
      <w:t>{{</w:t>
    </w:r>
    <w:proofErr w:type="spellStart"/>
    <w:r w:rsidR="00881517" w:rsidRPr="00881517">
      <w:t>sample.patient_name</w:t>
    </w:r>
    <w:proofErr w:type="spellEnd"/>
    <w:r w:rsidR="00881517" w:rsidRPr="00881517">
      <w:t>}}</w:t>
    </w:r>
    <w:r>
      <w:rPr>
        <w:rFonts w:hint="eastAsia"/>
        <w:b/>
        <w:bCs/>
      </w:rPr>
      <w:t xml:space="preserve">  </w:t>
    </w:r>
    <w:r>
      <w:rPr>
        <w:rFonts w:hint="eastAsia"/>
        <w:b/>
        <w:bCs/>
      </w:rPr>
      <w:t>性别：</w:t>
    </w:r>
    <w:r w:rsidR="00881517" w:rsidRPr="00881517">
      <w:t>{{</w:t>
    </w:r>
    <w:proofErr w:type="spellStart"/>
    <w:r w:rsidR="00881517" w:rsidRPr="00881517">
      <w:t>sample.gender</w:t>
    </w:r>
    <w:proofErr w:type="spellEnd"/>
    <w:r w:rsidR="00881517" w:rsidRPr="00881517">
      <w:t>}}</w:t>
    </w:r>
    <w:r>
      <w:rPr>
        <w:rFonts w:hint="eastAsia"/>
        <w:b/>
        <w:bCs/>
      </w:rPr>
      <w:t xml:space="preserve">  </w:t>
    </w:r>
    <w:r>
      <w:rPr>
        <w:rFonts w:hint="eastAsia"/>
        <w:b/>
        <w:bCs/>
      </w:rPr>
      <w:t>年龄：</w:t>
    </w:r>
    <w:r w:rsidR="00881517" w:rsidRPr="00881517">
      <w:t>{{</w:t>
    </w:r>
    <w:proofErr w:type="spellStart"/>
    <w:r w:rsidR="00881517" w:rsidRPr="00881517">
      <w:t>sample.age</w:t>
    </w:r>
    <w:proofErr w:type="spellEnd"/>
    <w:r w:rsidR="00881517" w:rsidRPr="00881517">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881517" w:rsidRPr="00881517">
      <w:t>{{</w:t>
    </w:r>
    <w:proofErr w:type="spellStart"/>
    <w:proofErr w:type="gramStart"/>
    <w:r w:rsidR="00881517" w:rsidRPr="00881517">
      <w:t>sample.outpatient</w:t>
    </w:r>
    <w:proofErr w:type="gramEnd"/>
    <w:r w:rsidR="00881517" w:rsidRPr="00881517">
      <w:t>_hospitalization_no</w:t>
    </w:r>
    <w:proofErr w:type="spellEnd"/>
    <w:r w:rsidR="00881517" w:rsidRPr="00881517">
      <w:t>}}</w:t>
    </w:r>
  </w:p>
  <w:p w14:paraId="5E75DFA8" w14:textId="77777777" w:rsidR="00E909E4" w:rsidRDefault="002050E0">
    <w:pPr>
      <w:tabs>
        <w:tab w:val="left" w:pos="1629"/>
      </w:tabs>
    </w:pPr>
    <w:r>
      <w:rPr>
        <w:noProof/>
        <w:sz w:val="30"/>
      </w:rPr>
      <mc:AlternateContent>
        <mc:Choice Requires="wps">
          <w:drawing>
            <wp:anchor distT="0" distB="0" distL="114300" distR="114300" simplePos="0" relativeHeight="251661312" behindDoc="0" locked="0" layoutInCell="1" allowOverlap="1" wp14:anchorId="3C092CB2" wp14:editId="470479E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EFF53AB0"/>
    <w:multiLevelType w:val="singleLevel"/>
    <w:tmpl w:val="EFF53AB0"/>
    <w:lvl w:ilvl="0">
      <w:start w:val="1"/>
      <w:numFmt w:val="decimal"/>
      <w:suff w:val="nothing"/>
      <w:lvlText w:val="%1．"/>
      <w:lvlJc w:val="left"/>
      <w:pPr>
        <w:ind w:left="0" w:firstLine="400"/>
      </w:pPr>
      <w:rPr>
        <w:rFonts w:hint="default"/>
      </w:rPr>
    </w:lvl>
  </w:abstractNum>
  <w:abstractNum w:abstractNumId="2" w15:restartNumberingAfterBreak="0">
    <w:nsid w:val="FA88A87C"/>
    <w:multiLevelType w:val="multilevel"/>
    <w:tmpl w:val="FA88A87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5E38B52F"/>
    <w:multiLevelType w:val="singleLevel"/>
    <w:tmpl w:val="5E38B52F"/>
    <w:lvl w:ilvl="0">
      <w:start w:val="1"/>
      <w:numFmt w:val="decimal"/>
      <w:suff w:val="nothing"/>
      <w:lvlText w:val="%1．"/>
      <w:lvlJc w:val="left"/>
      <w:pPr>
        <w:ind w:left="0" w:firstLine="400"/>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3"/>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B62"/>
    <w:rsid w:val="000062D9"/>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29BF"/>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58C9"/>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5EAC"/>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244"/>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93E1E"/>
    <w:rsid w:val="001A0F80"/>
    <w:rsid w:val="001A1874"/>
    <w:rsid w:val="001A1B29"/>
    <w:rsid w:val="001A293C"/>
    <w:rsid w:val="001A5DB6"/>
    <w:rsid w:val="001A60F7"/>
    <w:rsid w:val="001A6483"/>
    <w:rsid w:val="001A6ACB"/>
    <w:rsid w:val="001A70F9"/>
    <w:rsid w:val="001B0F3F"/>
    <w:rsid w:val="001B10DC"/>
    <w:rsid w:val="001B11DF"/>
    <w:rsid w:val="001B125C"/>
    <w:rsid w:val="001B33A7"/>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4AE"/>
    <w:rsid w:val="001E3F4D"/>
    <w:rsid w:val="001E4298"/>
    <w:rsid w:val="001E65C1"/>
    <w:rsid w:val="001F1C21"/>
    <w:rsid w:val="001F649E"/>
    <w:rsid w:val="001F7EDA"/>
    <w:rsid w:val="00201531"/>
    <w:rsid w:val="002018E0"/>
    <w:rsid w:val="00201D58"/>
    <w:rsid w:val="00204581"/>
    <w:rsid w:val="00204E15"/>
    <w:rsid w:val="002050E0"/>
    <w:rsid w:val="00205438"/>
    <w:rsid w:val="002058C3"/>
    <w:rsid w:val="002059CD"/>
    <w:rsid w:val="00205F1E"/>
    <w:rsid w:val="002077F4"/>
    <w:rsid w:val="00210489"/>
    <w:rsid w:val="002110C8"/>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3A06"/>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11B2"/>
    <w:rsid w:val="002C23C5"/>
    <w:rsid w:val="002C409C"/>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559"/>
    <w:rsid w:val="0030072F"/>
    <w:rsid w:val="0030298B"/>
    <w:rsid w:val="00302DED"/>
    <w:rsid w:val="00303E38"/>
    <w:rsid w:val="00305263"/>
    <w:rsid w:val="003055CB"/>
    <w:rsid w:val="00305B34"/>
    <w:rsid w:val="00310051"/>
    <w:rsid w:val="0031053C"/>
    <w:rsid w:val="00311472"/>
    <w:rsid w:val="00314D18"/>
    <w:rsid w:val="003157F4"/>
    <w:rsid w:val="003230F6"/>
    <w:rsid w:val="003230FA"/>
    <w:rsid w:val="003231ED"/>
    <w:rsid w:val="00323EB9"/>
    <w:rsid w:val="00325E3C"/>
    <w:rsid w:val="00327AF7"/>
    <w:rsid w:val="00331E5E"/>
    <w:rsid w:val="003329EC"/>
    <w:rsid w:val="00333464"/>
    <w:rsid w:val="00333DF2"/>
    <w:rsid w:val="00336491"/>
    <w:rsid w:val="00340628"/>
    <w:rsid w:val="003416E6"/>
    <w:rsid w:val="0034196C"/>
    <w:rsid w:val="00342CB5"/>
    <w:rsid w:val="00346542"/>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3CA8"/>
    <w:rsid w:val="003D64BC"/>
    <w:rsid w:val="003E375F"/>
    <w:rsid w:val="003E56BF"/>
    <w:rsid w:val="003E5759"/>
    <w:rsid w:val="003F1BBA"/>
    <w:rsid w:val="003F3A8B"/>
    <w:rsid w:val="003F6BE0"/>
    <w:rsid w:val="003F717E"/>
    <w:rsid w:val="003F7F5F"/>
    <w:rsid w:val="00400393"/>
    <w:rsid w:val="0040134F"/>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2CA7"/>
    <w:rsid w:val="00473E5A"/>
    <w:rsid w:val="00475F45"/>
    <w:rsid w:val="00480056"/>
    <w:rsid w:val="004800A3"/>
    <w:rsid w:val="0048089D"/>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03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58AF"/>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1BFD"/>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1517"/>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25A"/>
    <w:rsid w:val="008F0BF5"/>
    <w:rsid w:val="008F2C41"/>
    <w:rsid w:val="008F3097"/>
    <w:rsid w:val="008F3141"/>
    <w:rsid w:val="008F34E0"/>
    <w:rsid w:val="008F3E7F"/>
    <w:rsid w:val="008F7126"/>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5D7F"/>
    <w:rsid w:val="009678F9"/>
    <w:rsid w:val="00967D0D"/>
    <w:rsid w:val="00973E55"/>
    <w:rsid w:val="00974415"/>
    <w:rsid w:val="00977174"/>
    <w:rsid w:val="00977FF2"/>
    <w:rsid w:val="0098177F"/>
    <w:rsid w:val="00981E89"/>
    <w:rsid w:val="0098271F"/>
    <w:rsid w:val="00983708"/>
    <w:rsid w:val="009840BC"/>
    <w:rsid w:val="009847C2"/>
    <w:rsid w:val="0098671B"/>
    <w:rsid w:val="00987C87"/>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B43B4"/>
    <w:rsid w:val="009C06FB"/>
    <w:rsid w:val="009C2F1E"/>
    <w:rsid w:val="009C3243"/>
    <w:rsid w:val="009C4622"/>
    <w:rsid w:val="009C552A"/>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492"/>
    <w:rsid w:val="00A645D5"/>
    <w:rsid w:val="00A659B9"/>
    <w:rsid w:val="00A70FA2"/>
    <w:rsid w:val="00A7133C"/>
    <w:rsid w:val="00A71445"/>
    <w:rsid w:val="00A71F6F"/>
    <w:rsid w:val="00A73791"/>
    <w:rsid w:val="00A73FEE"/>
    <w:rsid w:val="00A746AB"/>
    <w:rsid w:val="00A80473"/>
    <w:rsid w:val="00A80998"/>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85C"/>
    <w:rsid w:val="00AC2A35"/>
    <w:rsid w:val="00AC2C1D"/>
    <w:rsid w:val="00AC2D16"/>
    <w:rsid w:val="00AC35B2"/>
    <w:rsid w:val="00AC5818"/>
    <w:rsid w:val="00AC5ABD"/>
    <w:rsid w:val="00AC5AF2"/>
    <w:rsid w:val="00AC5FE6"/>
    <w:rsid w:val="00AC633C"/>
    <w:rsid w:val="00AC6985"/>
    <w:rsid w:val="00AD2F41"/>
    <w:rsid w:val="00AD3FC7"/>
    <w:rsid w:val="00AD59BB"/>
    <w:rsid w:val="00AD5F7A"/>
    <w:rsid w:val="00AD6ACA"/>
    <w:rsid w:val="00AD714D"/>
    <w:rsid w:val="00AD7F4B"/>
    <w:rsid w:val="00AE1217"/>
    <w:rsid w:val="00AE1622"/>
    <w:rsid w:val="00AE1909"/>
    <w:rsid w:val="00AE284F"/>
    <w:rsid w:val="00AE417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2EE9"/>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3F99"/>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3605"/>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1607"/>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3B0"/>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5EB"/>
    <w:rsid w:val="00D72783"/>
    <w:rsid w:val="00D7477B"/>
    <w:rsid w:val="00D74F37"/>
    <w:rsid w:val="00D750B6"/>
    <w:rsid w:val="00D76660"/>
    <w:rsid w:val="00D76D40"/>
    <w:rsid w:val="00D81178"/>
    <w:rsid w:val="00D81DAD"/>
    <w:rsid w:val="00D82703"/>
    <w:rsid w:val="00D906D7"/>
    <w:rsid w:val="00D91DFA"/>
    <w:rsid w:val="00D9322E"/>
    <w:rsid w:val="00D95B8C"/>
    <w:rsid w:val="00D96156"/>
    <w:rsid w:val="00D9650C"/>
    <w:rsid w:val="00D974F9"/>
    <w:rsid w:val="00DA0A7C"/>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6DF9"/>
    <w:rsid w:val="00DD75BD"/>
    <w:rsid w:val="00DD7B33"/>
    <w:rsid w:val="00DE0685"/>
    <w:rsid w:val="00DE17F1"/>
    <w:rsid w:val="00DE2ABF"/>
    <w:rsid w:val="00DE3EFE"/>
    <w:rsid w:val="00DE55C3"/>
    <w:rsid w:val="00DE6254"/>
    <w:rsid w:val="00DE75B7"/>
    <w:rsid w:val="00DF39A5"/>
    <w:rsid w:val="00DF4070"/>
    <w:rsid w:val="00DF41FB"/>
    <w:rsid w:val="00DF4924"/>
    <w:rsid w:val="00DF5314"/>
    <w:rsid w:val="00DF7E25"/>
    <w:rsid w:val="00E0073F"/>
    <w:rsid w:val="00E00D80"/>
    <w:rsid w:val="00E01226"/>
    <w:rsid w:val="00E01239"/>
    <w:rsid w:val="00E0152A"/>
    <w:rsid w:val="00E03D89"/>
    <w:rsid w:val="00E04D66"/>
    <w:rsid w:val="00E05D4F"/>
    <w:rsid w:val="00E06604"/>
    <w:rsid w:val="00E07161"/>
    <w:rsid w:val="00E07618"/>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9E4"/>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12B7"/>
    <w:rsid w:val="00F2289F"/>
    <w:rsid w:val="00F234CF"/>
    <w:rsid w:val="00F25E30"/>
    <w:rsid w:val="00F26B79"/>
    <w:rsid w:val="00F27061"/>
    <w:rsid w:val="00F27964"/>
    <w:rsid w:val="00F3198E"/>
    <w:rsid w:val="00F31B79"/>
    <w:rsid w:val="00F31F72"/>
    <w:rsid w:val="00F3388A"/>
    <w:rsid w:val="00F343C8"/>
    <w:rsid w:val="00F36AE2"/>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502"/>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6197"/>
    <w:rsid w:val="01613241"/>
    <w:rsid w:val="0178101C"/>
    <w:rsid w:val="01F734D3"/>
    <w:rsid w:val="024A0BB7"/>
    <w:rsid w:val="02590097"/>
    <w:rsid w:val="025E2CE8"/>
    <w:rsid w:val="02925127"/>
    <w:rsid w:val="03060A35"/>
    <w:rsid w:val="046E3282"/>
    <w:rsid w:val="048F7DD4"/>
    <w:rsid w:val="051C799D"/>
    <w:rsid w:val="08762FEF"/>
    <w:rsid w:val="0889068B"/>
    <w:rsid w:val="0ABB5878"/>
    <w:rsid w:val="0ACB4F8A"/>
    <w:rsid w:val="0B733A12"/>
    <w:rsid w:val="0C8427A1"/>
    <w:rsid w:val="0DCF199B"/>
    <w:rsid w:val="0EFD148A"/>
    <w:rsid w:val="0F0F11BE"/>
    <w:rsid w:val="0F22666F"/>
    <w:rsid w:val="0F5D71DF"/>
    <w:rsid w:val="105570A4"/>
    <w:rsid w:val="118C2F9A"/>
    <w:rsid w:val="11C71CC7"/>
    <w:rsid w:val="13080760"/>
    <w:rsid w:val="1324792E"/>
    <w:rsid w:val="1345577E"/>
    <w:rsid w:val="134A4EBA"/>
    <w:rsid w:val="15E8570B"/>
    <w:rsid w:val="17141CFC"/>
    <w:rsid w:val="175C6F6A"/>
    <w:rsid w:val="177E3BBD"/>
    <w:rsid w:val="17D51710"/>
    <w:rsid w:val="17FD5BB5"/>
    <w:rsid w:val="190478B9"/>
    <w:rsid w:val="198E5257"/>
    <w:rsid w:val="1A210E28"/>
    <w:rsid w:val="1ABC2566"/>
    <w:rsid w:val="1BDB2F90"/>
    <w:rsid w:val="1C4F709D"/>
    <w:rsid w:val="1C720BF1"/>
    <w:rsid w:val="1C9A6898"/>
    <w:rsid w:val="1D397249"/>
    <w:rsid w:val="1D572666"/>
    <w:rsid w:val="1E012619"/>
    <w:rsid w:val="1E56121F"/>
    <w:rsid w:val="1E6432D4"/>
    <w:rsid w:val="1E914E43"/>
    <w:rsid w:val="1EB904D1"/>
    <w:rsid w:val="1F410459"/>
    <w:rsid w:val="1F6115C2"/>
    <w:rsid w:val="204622CA"/>
    <w:rsid w:val="20C536F6"/>
    <w:rsid w:val="20C75D9C"/>
    <w:rsid w:val="22783C3D"/>
    <w:rsid w:val="22D05EAA"/>
    <w:rsid w:val="22F8048F"/>
    <w:rsid w:val="237D7A48"/>
    <w:rsid w:val="240F1688"/>
    <w:rsid w:val="25633CE3"/>
    <w:rsid w:val="26600825"/>
    <w:rsid w:val="275A6155"/>
    <w:rsid w:val="27784830"/>
    <w:rsid w:val="285F2D5E"/>
    <w:rsid w:val="2884432A"/>
    <w:rsid w:val="28A8330A"/>
    <w:rsid w:val="28FA49B4"/>
    <w:rsid w:val="291E1761"/>
    <w:rsid w:val="29777BD1"/>
    <w:rsid w:val="2A0C0D2A"/>
    <w:rsid w:val="2AA60CEE"/>
    <w:rsid w:val="2ADC1132"/>
    <w:rsid w:val="2BFC0C6A"/>
    <w:rsid w:val="2C1F6A8C"/>
    <w:rsid w:val="2C9254AA"/>
    <w:rsid w:val="2DC25921"/>
    <w:rsid w:val="2DC25FBB"/>
    <w:rsid w:val="2F1C5505"/>
    <w:rsid w:val="2F90494F"/>
    <w:rsid w:val="30CF6AB3"/>
    <w:rsid w:val="312468F3"/>
    <w:rsid w:val="31C12394"/>
    <w:rsid w:val="31F505A1"/>
    <w:rsid w:val="349A13A6"/>
    <w:rsid w:val="35415CC5"/>
    <w:rsid w:val="35485F85"/>
    <w:rsid w:val="36B9188B"/>
    <w:rsid w:val="37732382"/>
    <w:rsid w:val="38792964"/>
    <w:rsid w:val="39A865E9"/>
    <w:rsid w:val="39D22A57"/>
    <w:rsid w:val="39E94680"/>
    <w:rsid w:val="3A35598F"/>
    <w:rsid w:val="3A541831"/>
    <w:rsid w:val="3AE7130B"/>
    <w:rsid w:val="3B5D312D"/>
    <w:rsid w:val="3B714E2B"/>
    <w:rsid w:val="3B87027F"/>
    <w:rsid w:val="3BF75145"/>
    <w:rsid w:val="3C5938F5"/>
    <w:rsid w:val="3CC76274"/>
    <w:rsid w:val="3D1A6ADF"/>
    <w:rsid w:val="3E1E474F"/>
    <w:rsid w:val="3F281A1A"/>
    <w:rsid w:val="3F61567A"/>
    <w:rsid w:val="3FB35F57"/>
    <w:rsid w:val="40052D6D"/>
    <w:rsid w:val="403E4AAD"/>
    <w:rsid w:val="404B441A"/>
    <w:rsid w:val="405829A0"/>
    <w:rsid w:val="40E830B4"/>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4B645F9"/>
    <w:rsid w:val="55327C23"/>
    <w:rsid w:val="553D454B"/>
    <w:rsid w:val="57651041"/>
    <w:rsid w:val="597220FF"/>
    <w:rsid w:val="59AB4E95"/>
    <w:rsid w:val="5C5D0105"/>
    <w:rsid w:val="5E230639"/>
    <w:rsid w:val="5FBA7B85"/>
    <w:rsid w:val="60BA0556"/>
    <w:rsid w:val="619576C1"/>
    <w:rsid w:val="622A3643"/>
    <w:rsid w:val="6243457B"/>
    <w:rsid w:val="65484244"/>
    <w:rsid w:val="65624D19"/>
    <w:rsid w:val="664177C3"/>
    <w:rsid w:val="67232BE8"/>
    <w:rsid w:val="677446FB"/>
    <w:rsid w:val="67786A75"/>
    <w:rsid w:val="679C6C08"/>
    <w:rsid w:val="67B3068B"/>
    <w:rsid w:val="67D1047D"/>
    <w:rsid w:val="68833924"/>
    <w:rsid w:val="68901DED"/>
    <w:rsid w:val="69E05DA3"/>
    <w:rsid w:val="69F97639"/>
    <w:rsid w:val="6A105744"/>
    <w:rsid w:val="6A2E1C0C"/>
    <w:rsid w:val="6A3D4B79"/>
    <w:rsid w:val="6A482670"/>
    <w:rsid w:val="6A6154DC"/>
    <w:rsid w:val="6A956211"/>
    <w:rsid w:val="6B844A74"/>
    <w:rsid w:val="6D01185F"/>
    <w:rsid w:val="6E102F37"/>
    <w:rsid w:val="6E8D7220"/>
    <w:rsid w:val="6EC66DB0"/>
    <w:rsid w:val="6F1C6F30"/>
    <w:rsid w:val="6F826B57"/>
    <w:rsid w:val="707638C3"/>
    <w:rsid w:val="709F6CF6"/>
    <w:rsid w:val="74CE20ED"/>
    <w:rsid w:val="74EA5803"/>
    <w:rsid w:val="74ED0FAB"/>
    <w:rsid w:val="79921A5A"/>
    <w:rsid w:val="7A6B3B92"/>
    <w:rsid w:val="7B635362"/>
    <w:rsid w:val="7B7910C0"/>
    <w:rsid w:val="7B9F23CB"/>
    <w:rsid w:val="7BEC3723"/>
    <w:rsid w:val="7C09525A"/>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0A02D5"/>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3">
    <w:name w:val="Revision"/>
    <w:hidden/>
    <w:uiPriority w:val="99"/>
    <w:unhideWhenUsed/>
    <w:rsid w:val="00965D7F"/>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4167</TotalTime>
  <Pages>13</Pages>
  <Words>1613</Words>
  <Characters>9200</Characters>
  <Application>Microsoft Office Word</Application>
  <DocSecurity>0</DocSecurity>
  <Lines>76</Lines>
  <Paragraphs>21</Paragraphs>
  <ScaleCrop>false</ScaleCrop>
  <Company/>
  <LinksUpToDate>false</LinksUpToDate>
  <CharactersWithSpaces>10792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cshbiocc@163.com</cp:lastModifiedBy>
  <cp:revision>44</cp:revision>
  <cp:lastPrinted>2019-08-01T03:10:00Z</cp:lastPrinted>
  <dcterms:created xsi:type="dcterms:W3CDTF">2025-01-27T00:51:00Z</dcterms:created>
  <dcterms:modified xsi:type="dcterms:W3CDTF">2026-05-13T07:33:00Z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C63C2925C135401190B32E3F934E5FE2_13</vt:lpwstr>
  </property>
  <property fmtid="{D5CDD505-2E9C-101B-9397-08002B2CF9AE}" pid="4" name="KSOTemplateDocerSaveRecord">
    <vt:lpwstr>eyJoZGlkIjoiMmJkNThmMjA0MzAxNDYxOGQ5MGZmYzM2YWE2Mzk5OGMiLCJ1c2VySWQiOiIzMzU1Njk0OTUifQ==</vt:lpwstr>
  </property>
</Properties>
</file>