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761E" w14:textId="77777777" w:rsidR="008D46C9" w:rsidRPr="00A90C71" w:rsidRDefault="008D46C9">
      <w:pPr>
        <w:rPr>
          <w:rFonts w:ascii="Times New Roman" w:eastAsia="微软雅黑" w:hAnsi="Times New Roman"/>
        </w:rPr>
      </w:pPr>
      <w:bookmarkStart w:id="0" w:name="_Toc42102363"/>
    </w:p>
    <w:p w14:paraId="616F4A84" w14:textId="77777777" w:rsidR="008D46C9" w:rsidRPr="00A90C71" w:rsidRDefault="00000000">
      <w:pPr>
        <w:jc w:val="center"/>
        <w:rPr>
          <w:rFonts w:ascii="Times New Roman" w:eastAsia="微软雅黑" w:hAnsi="Times New Roman" w:cs="微软雅黑"/>
          <w:b/>
          <w:bCs/>
          <w:color w:val="1F497D" w:themeColor="text2"/>
          <w:sz w:val="44"/>
          <w:szCs w:val="44"/>
        </w:rPr>
      </w:pPr>
      <w:r w:rsidRPr="00A90C71">
        <w:rPr>
          <w:rFonts w:ascii="Times New Roman" w:eastAsia="微软雅黑" w:hAnsi="Times New Roman" w:cs="微软雅黑" w:hint="eastAsia"/>
          <w:b/>
          <w:bCs/>
          <w:color w:val="1F497D" w:themeColor="text2"/>
          <w:sz w:val="44"/>
          <w:szCs w:val="44"/>
        </w:rPr>
        <w:t>人类肿瘤多基因突变联合检测报告</w:t>
      </w:r>
    </w:p>
    <w:tbl>
      <w:tblPr>
        <w:tblW w:w="0" w:type="auto"/>
        <w:jc w:val="center"/>
        <w:tblLayout w:type="fixed"/>
        <w:tblLook w:val="04A0" w:firstRow="1" w:lastRow="0" w:firstColumn="1" w:lastColumn="0" w:noHBand="0" w:noVBand="1"/>
      </w:tblPr>
      <w:tblGrid>
        <w:gridCol w:w="1388"/>
        <w:gridCol w:w="3783"/>
        <w:gridCol w:w="1258"/>
        <w:gridCol w:w="3913"/>
      </w:tblGrid>
      <w:tr w:rsidR="00345FDF" w:rsidRPr="00A90C71" w14:paraId="4E265C63" w14:textId="77777777" w:rsidTr="00402726">
        <w:trPr>
          <w:trHeight w:val="453"/>
          <w:jc w:val="center"/>
        </w:trPr>
        <w:tc>
          <w:tcPr>
            <w:tcW w:w="1388" w:type="dxa"/>
            <w:tcBorders>
              <w:top w:val="single" w:sz="4" w:space="0" w:color="auto"/>
              <w:left w:val="nil"/>
              <w:bottom w:val="single" w:sz="4" w:space="0" w:color="auto"/>
              <w:right w:val="single" w:sz="4" w:space="0" w:color="auto"/>
            </w:tcBorders>
            <w:vAlign w:val="center"/>
          </w:tcPr>
          <w:p w14:paraId="058AA045" w14:textId="77777777" w:rsidR="00345FDF" w:rsidRPr="00A90C71"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b/>
                <w:bCs/>
                <w:color w:val="262626" w:themeColor="text1" w:themeTint="D9"/>
                <w:sz w:val="18"/>
                <w:szCs w:val="18"/>
              </w:rPr>
              <w:t>姓</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b/>
                <w:bCs/>
                <w:color w:val="262626" w:themeColor="text1" w:themeTint="D9"/>
                <w:sz w:val="18"/>
                <w:szCs w:val="18"/>
              </w:rPr>
              <w:t>名</w:t>
            </w:r>
            <w:r w:rsidRPr="00A90C71">
              <w:rPr>
                <w:rFonts w:ascii="Times New Roman" w:eastAsia="微软雅黑" w:hAnsi="Times New Roman" w:cs="Times New Roman"/>
                <w:b/>
                <w:bCs/>
                <w:color w:val="262626" w:themeColor="text1" w:themeTint="D9"/>
                <w:sz w:val="18"/>
                <w:szCs w:val="18"/>
              </w:rPr>
              <w:t xml:space="preserve"> </w:t>
            </w:r>
          </w:p>
        </w:tc>
        <w:tc>
          <w:tcPr>
            <w:tcW w:w="3783" w:type="dxa"/>
            <w:tcBorders>
              <w:top w:val="single" w:sz="4" w:space="0" w:color="auto"/>
              <w:left w:val="single" w:sz="4" w:space="0" w:color="auto"/>
              <w:bottom w:val="single" w:sz="4" w:space="0" w:color="auto"/>
              <w:right w:val="nil"/>
            </w:tcBorders>
            <w:vAlign w:val="center"/>
          </w:tcPr>
          <w:p w14:paraId="32332346" w14:textId="6C30EFE0" w:rsidR="00345FDF" w:rsidRPr="00A90C71"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A90C71">
              <w:rPr>
                <w:rFonts w:ascii="Times New Roman" w:eastAsia="微软雅黑" w:hAnsi="Times New Roman" w:cs="Times New Roman"/>
                <w:color w:val="262626" w:themeColor="text1" w:themeTint="D9"/>
                <w:sz w:val="18"/>
                <w:szCs w:val="18"/>
              </w:rPr>
              <w:t>{%if sample.patient_name%}{{ sample.patient_name }}{%else%}{%endif%}</w:t>
            </w:r>
          </w:p>
        </w:tc>
        <w:tc>
          <w:tcPr>
            <w:tcW w:w="1258" w:type="dxa"/>
            <w:tcBorders>
              <w:top w:val="single" w:sz="4" w:space="0" w:color="auto"/>
              <w:left w:val="single" w:sz="4" w:space="0" w:color="auto"/>
              <w:bottom w:val="single" w:sz="4" w:space="0" w:color="auto"/>
              <w:right w:val="nil"/>
            </w:tcBorders>
            <w:vAlign w:val="center"/>
          </w:tcPr>
          <w:p w14:paraId="6EDD14B6" w14:textId="77777777" w:rsidR="00345FDF" w:rsidRPr="00A90C71"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性</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别</w:t>
            </w:r>
            <w:r w:rsidRPr="00A90C71">
              <w:rPr>
                <w:rFonts w:ascii="Times New Roman" w:eastAsia="微软雅黑" w:hAnsi="Times New Roman" w:cs="Times New Roman"/>
                <w:b/>
                <w:bCs/>
                <w:color w:val="262626" w:themeColor="text1" w:themeTint="D9"/>
                <w:sz w:val="18"/>
                <w:szCs w:val="18"/>
              </w:rPr>
              <w:t xml:space="preserve"> </w:t>
            </w:r>
          </w:p>
        </w:tc>
        <w:tc>
          <w:tcPr>
            <w:tcW w:w="3913" w:type="dxa"/>
            <w:tcBorders>
              <w:top w:val="single" w:sz="4" w:space="0" w:color="auto"/>
              <w:left w:val="single" w:sz="4" w:space="0" w:color="auto"/>
              <w:bottom w:val="single" w:sz="4" w:space="0" w:color="auto"/>
              <w:right w:val="nil"/>
            </w:tcBorders>
            <w:vAlign w:val="center"/>
          </w:tcPr>
          <w:p w14:paraId="1F1044A6" w14:textId="4C113DC3" w:rsidR="00345FDF" w:rsidRPr="00A90C71"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A90C71">
              <w:rPr>
                <w:rFonts w:ascii="Times New Roman" w:eastAsia="微软雅黑" w:hAnsi="Times New Roman" w:cs="Times New Roman"/>
                <w:color w:val="262626" w:themeColor="text1" w:themeTint="D9"/>
                <w:sz w:val="18"/>
                <w:szCs w:val="18"/>
              </w:rPr>
              <w:t>{%if sample.gender%}{{ sample.gender }}{%else%}{%endif%}</w:t>
            </w:r>
          </w:p>
        </w:tc>
      </w:tr>
      <w:tr w:rsidR="00345FDF" w:rsidRPr="00A90C71" w14:paraId="2B4D286F"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30B311C4"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年</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龄</w:t>
            </w:r>
          </w:p>
        </w:tc>
        <w:tc>
          <w:tcPr>
            <w:tcW w:w="3783" w:type="dxa"/>
            <w:tcBorders>
              <w:top w:val="single" w:sz="4" w:space="0" w:color="auto"/>
              <w:left w:val="single" w:sz="4" w:space="0" w:color="auto"/>
              <w:bottom w:val="single" w:sz="4" w:space="0" w:color="auto"/>
              <w:right w:val="single" w:sz="4" w:space="0" w:color="auto"/>
            </w:tcBorders>
            <w:vAlign w:val="center"/>
          </w:tcPr>
          <w:p w14:paraId="60BD50D6" w14:textId="1EBB915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{{sample.age}}</w:t>
            </w:r>
          </w:p>
        </w:tc>
        <w:tc>
          <w:tcPr>
            <w:tcW w:w="1258" w:type="dxa"/>
            <w:tcBorders>
              <w:top w:val="single" w:sz="4" w:space="0" w:color="auto"/>
              <w:left w:val="single" w:sz="4" w:space="0" w:color="auto"/>
              <w:bottom w:val="single" w:sz="4" w:space="0" w:color="auto"/>
              <w:right w:val="single" w:sz="4" w:space="0" w:color="auto"/>
            </w:tcBorders>
            <w:vAlign w:val="center"/>
          </w:tcPr>
          <w:p w14:paraId="59D30A44"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编</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103DBB75" w14:textId="54F6EC3B"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sz w:val="18"/>
                <w:szCs w:val="18"/>
              </w:rPr>
              <w:t>{%if sample.pathological_id%}{{ sample.pathological_id}}{%else%}{%endif%}</w:t>
            </w:r>
          </w:p>
        </w:tc>
      </w:tr>
      <w:tr w:rsidR="00345FDF" w:rsidRPr="00A90C71" w14:paraId="7362308E"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4A14F541"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送</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检</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单</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位</w:t>
            </w:r>
          </w:p>
        </w:tc>
        <w:tc>
          <w:tcPr>
            <w:tcW w:w="3783" w:type="dxa"/>
            <w:tcBorders>
              <w:top w:val="single" w:sz="4" w:space="0" w:color="auto"/>
              <w:left w:val="single" w:sz="4" w:space="0" w:color="auto"/>
              <w:bottom w:val="single" w:sz="4" w:space="0" w:color="auto"/>
              <w:right w:val="single" w:sz="4" w:space="0" w:color="auto"/>
            </w:tcBorders>
            <w:vAlign w:val="center"/>
          </w:tcPr>
          <w:p w14:paraId="21118AAB" w14:textId="0CE87759"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{%if sample.report_module_type == “hospital”%}{{sample.origin_company}}{%else%}{{sample.company}}{%endif%}</w:t>
            </w:r>
          </w:p>
        </w:tc>
        <w:tc>
          <w:tcPr>
            <w:tcW w:w="1258" w:type="dxa"/>
            <w:tcBorders>
              <w:top w:val="single" w:sz="4" w:space="0" w:color="auto"/>
              <w:left w:val="single" w:sz="4" w:space="0" w:color="auto"/>
              <w:bottom w:val="single" w:sz="4" w:space="0" w:color="auto"/>
              <w:right w:val="single" w:sz="4" w:space="0" w:color="auto"/>
            </w:tcBorders>
            <w:vAlign w:val="center"/>
          </w:tcPr>
          <w:p w14:paraId="3901839C"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送</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检</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科</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室</w:t>
            </w:r>
          </w:p>
        </w:tc>
        <w:tc>
          <w:tcPr>
            <w:tcW w:w="3913" w:type="dxa"/>
            <w:tcBorders>
              <w:top w:val="single" w:sz="4" w:space="0" w:color="auto"/>
              <w:left w:val="single" w:sz="4" w:space="0" w:color="auto"/>
              <w:bottom w:val="single" w:sz="4" w:space="0" w:color="auto"/>
              <w:right w:val="nil"/>
            </w:tcBorders>
            <w:vAlign w:val="center"/>
          </w:tcPr>
          <w:p w14:paraId="0A22C813" w14:textId="6D179C5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{%if sample.hosp_depart%}{{ sample.hosp_depart}}{%else%}{%endif%}</w:t>
            </w:r>
          </w:p>
        </w:tc>
      </w:tr>
      <w:tr w:rsidR="00345FDF" w:rsidRPr="00A90C71" w14:paraId="1F9E6A86"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8EDA582"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住</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院</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783" w:type="dxa"/>
            <w:tcBorders>
              <w:top w:val="single" w:sz="4" w:space="0" w:color="auto"/>
              <w:left w:val="single" w:sz="4" w:space="0" w:color="auto"/>
              <w:bottom w:val="single" w:sz="4" w:space="0" w:color="auto"/>
              <w:right w:val="single" w:sz="4" w:space="0" w:color="auto"/>
            </w:tcBorders>
            <w:vAlign w:val="center"/>
          </w:tcPr>
          <w:p w14:paraId="6FF331AF" w14:textId="7A4FFCE3"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{%if sample.hospitalization_no%}{{ sample.hospitalization_no}}{%else%}{%endif%}</w:t>
            </w:r>
          </w:p>
        </w:tc>
        <w:tc>
          <w:tcPr>
            <w:tcW w:w="1258" w:type="dxa"/>
            <w:tcBorders>
              <w:top w:val="single" w:sz="4" w:space="0" w:color="auto"/>
              <w:left w:val="single" w:sz="4" w:space="0" w:color="auto"/>
              <w:bottom w:val="single" w:sz="4" w:space="0" w:color="auto"/>
              <w:right w:val="single" w:sz="4" w:space="0" w:color="auto"/>
            </w:tcBorders>
            <w:vAlign w:val="center"/>
          </w:tcPr>
          <w:p w14:paraId="5FC5EF06"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原</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476F9B1C" w14:textId="4B1A32DF" w:rsidR="00345FDF" w:rsidRPr="00A90C71" w:rsidRDefault="002C01E8" w:rsidP="00345FDF">
            <w:pPr>
              <w:adjustRightInd w:val="0"/>
              <w:snapToGrid w:val="0"/>
              <w:spacing w:line="240" w:lineRule="exact"/>
              <w:rPr>
                <w:rFonts w:ascii="Times New Roman" w:eastAsia="微软雅黑" w:hAnsi="Times New Roman" w:cs="Times New Roman"/>
                <w:sz w:val="18"/>
                <w:szCs w:val="18"/>
              </w:rPr>
            </w:pPr>
            <w:r w:rsidRPr="00A90C71">
              <w:rPr>
                <w:rFonts w:ascii="Times New Roman" w:eastAsia="微软雅黑" w:hAnsi="Times New Roman" w:cs="Times New Roman" w:hint="eastAsia"/>
                <w:sz w:val="18"/>
                <w:szCs w:val="18"/>
              </w:rPr>
              <w:t>{{sample.</w:t>
            </w:r>
            <w:r w:rsidRPr="00A90C71">
              <w:rPr>
                <w:rFonts w:ascii="Times New Roman" w:eastAsia="微软雅黑" w:hAnsi="Times New Roman" w:cs="Times New Roman"/>
                <w:sz w:val="18"/>
                <w:szCs w:val="18"/>
              </w:rPr>
              <w:t>original_pathological_id</w:t>
            </w:r>
            <w:r w:rsidRPr="00A90C71">
              <w:rPr>
                <w:rFonts w:ascii="Times New Roman" w:eastAsia="微软雅黑" w:hAnsi="Times New Roman" w:cs="Times New Roman" w:hint="eastAsia"/>
                <w:sz w:val="18"/>
                <w:szCs w:val="18"/>
              </w:rPr>
              <w:t>}}</w:t>
            </w:r>
          </w:p>
        </w:tc>
      </w:tr>
      <w:tr w:rsidR="00345FDF" w:rsidRPr="00A90C71" w14:paraId="17868491"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B6958FE"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诊</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断</w:t>
            </w:r>
          </w:p>
        </w:tc>
        <w:tc>
          <w:tcPr>
            <w:tcW w:w="3783" w:type="dxa"/>
            <w:tcBorders>
              <w:top w:val="single" w:sz="4" w:space="0" w:color="auto"/>
              <w:left w:val="single" w:sz="4" w:space="0" w:color="auto"/>
              <w:bottom w:val="single" w:sz="4" w:space="0" w:color="auto"/>
              <w:right w:val="single" w:sz="4" w:space="0" w:color="auto"/>
            </w:tcBorders>
            <w:vAlign w:val="center"/>
          </w:tcPr>
          <w:p w14:paraId="3387D899" w14:textId="1FDE4D9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{%if sample.pathol_diagn%}{{ sample.pathol_diagn}}{%else%}{%endif%}</w:t>
            </w:r>
          </w:p>
        </w:tc>
        <w:tc>
          <w:tcPr>
            <w:tcW w:w="1258" w:type="dxa"/>
            <w:tcBorders>
              <w:top w:val="single" w:sz="4" w:space="0" w:color="auto"/>
              <w:left w:val="single" w:sz="4" w:space="0" w:color="auto"/>
              <w:bottom w:val="single" w:sz="4" w:space="0" w:color="auto"/>
              <w:right w:val="single" w:sz="4" w:space="0" w:color="auto"/>
            </w:tcBorders>
            <w:vAlign w:val="center"/>
          </w:tcPr>
          <w:p w14:paraId="7D8D34A1" w14:textId="77777777" w:rsidR="00345FDF" w:rsidRPr="00A90C71"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样</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本</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类</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型</w:t>
            </w:r>
          </w:p>
        </w:tc>
        <w:tc>
          <w:tcPr>
            <w:tcW w:w="3913" w:type="dxa"/>
            <w:tcBorders>
              <w:top w:val="single" w:sz="4" w:space="0" w:color="auto"/>
              <w:left w:val="single" w:sz="4" w:space="0" w:color="auto"/>
              <w:bottom w:val="single" w:sz="4" w:space="0" w:color="auto"/>
              <w:right w:val="nil"/>
            </w:tcBorders>
            <w:vAlign w:val="center"/>
          </w:tcPr>
          <w:p w14:paraId="2D28F688" w14:textId="6F6CA930" w:rsidR="00345FDF" w:rsidRPr="00A90C71" w:rsidRDefault="002C01E8" w:rsidP="00345FDF">
            <w:pPr>
              <w:adjustRightInd w:val="0"/>
              <w:snapToGrid w:val="0"/>
              <w:spacing w:line="240" w:lineRule="exact"/>
              <w:rPr>
                <w:rFonts w:ascii="Times New Roman" w:eastAsia="微软雅黑" w:hAnsi="Times New Roman" w:cs="Times New Roman"/>
                <w:bCs/>
                <w:color w:val="000000" w:themeColor="text1"/>
                <w:sz w:val="18"/>
                <w:szCs w:val="18"/>
              </w:rPr>
            </w:pPr>
            <w:r w:rsidRPr="00A90C71">
              <w:rPr>
                <w:rFonts w:ascii="Times New Roman" w:eastAsia="微软雅黑" w:hAnsi="Times New Roman" w:cs="Times New Roman" w:hint="eastAsia"/>
                <w:bCs/>
                <w:color w:val="000000" w:themeColor="text1"/>
                <w:sz w:val="18"/>
                <w:szCs w:val="18"/>
              </w:rPr>
              <w:t>{{sample.sample_type}}</w:t>
            </w:r>
          </w:p>
        </w:tc>
      </w:tr>
      <w:tr w:rsidR="00345FDF" w:rsidRPr="00A90C71" w14:paraId="1713F627"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E987B41"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肿瘤细胞含量</w:t>
            </w:r>
          </w:p>
        </w:tc>
        <w:tc>
          <w:tcPr>
            <w:tcW w:w="3783" w:type="dxa"/>
            <w:tcBorders>
              <w:top w:val="single" w:sz="4" w:space="0" w:color="auto"/>
              <w:left w:val="single" w:sz="4" w:space="0" w:color="auto"/>
              <w:bottom w:val="single" w:sz="4" w:space="0" w:color="auto"/>
              <w:right w:val="single" w:sz="4" w:space="0" w:color="auto"/>
            </w:tcBorders>
            <w:vAlign w:val="center"/>
          </w:tcPr>
          <w:p w14:paraId="5ABD3884" w14:textId="10474C95"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{%if sample.tumor_content%}{{sample.tumor_content}}{%else%}{%if lib_quality_control and lib_quality_control.lib_dna_qc and lib_quality_control.lib_dna_qc.tumor_content%}{{lib_quality_control.lib_dna_qc.tumor_content}}{%else%}{%endif%}{%endif%}</w:t>
            </w:r>
          </w:p>
        </w:tc>
        <w:tc>
          <w:tcPr>
            <w:tcW w:w="1258" w:type="dxa"/>
            <w:tcBorders>
              <w:top w:val="single" w:sz="4" w:space="0" w:color="auto"/>
              <w:left w:val="single" w:sz="4" w:space="0" w:color="auto"/>
              <w:bottom w:val="single" w:sz="4" w:space="0" w:color="auto"/>
              <w:right w:val="single" w:sz="4" w:space="0" w:color="auto"/>
            </w:tcBorders>
            <w:vAlign w:val="center"/>
          </w:tcPr>
          <w:p w14:paraId="282DF9DE" w14:textId="77777777" w:rsidR="00345FDF" w:rsidRPr="00A90C71"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接</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收</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日</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期</w:t>
            </w:r>
          </w:p>
        </w:tc>
        <w:tc>
          <w:tcPr>
            <w:tcW w:w="3913" w:type="dxa"/>
            <w:tcBorders>
              <w:top w:val="single" w:sz="4" w:space="0" w:color="auto"/>
              <w:left w:val="single" w:sz="4" w:space="0" w:color="auto"/>
              <w:bottom w:val="single" w:sz="4" w:space="0" w:color="auto"/>
              <w:right w:val="nil"/>
            </w:tcBorders>
            <w:vAlign w:val="center"/>
          </w:tcPr>
          <w:p w14:paraId="06D7924B" w14:textId="56B48675" w:rsidR="00345FDF" w:rsidRPr="00A90C71" w:rsidRDefault="00345FDF" w:rsidP="00345FDF">
            <w:pPr>
              <w:adjustRightInd w:val="0"/>
              <w:snapToGrid w:val="0"/>
              <w:spacing w:line="240" w:lineRule="exact"/>
              <w:rPr>
                <w:rFonts w:ascii="Times New Roman" w:eastAsia="微软雅黑" w:hAnsi="Times New Roman" w:cs="Times New Roman"/>
                <w:bCs/>
                <w:color w:val="000000" w:themeColor="text1"/>
                <w:sz w:val="18"/>
                <w:szCs w:val="18"/>
              </w:rPr>
            </w:pPr>
            <w:r w:rsidRPr="00A90C71">
              <w:rPr>
                <w:rFonts w:ascii="Times New Roman" w:eastAsia="微软雅黑" w:hAnsi="Times New Roman" w:cs="Times New Roman" w:hint="eastAsia"/>
                <w:bCs/>
                <w:color w:val="000000" w:themeColor="text1"/>
                <w:sz w:val="18"/>
                <w:szCs w:val="18"/>
              </w:rPr>
              <w:t>{% if sample.order_type%}{%if sample.receive_data and sample.blood_date_received %}{{sample.receive_data}}</w:t>
            </w:r>
            <w:r w:rsidRPr="00A90C71">
              <w:rPr>
                <w:rFonts w:ascii="Times New Roman" w:eastAsia="微软雅黑" w:hAnsi="Times New Roman" w:cs="Times New Roman" w:hint="eastAsia"/>
                <w:bCs/>
                <w:color w:val="000000" w:themeColor="text1"/>
                <w:sz w:val="18"/>
                <w:szCs w:val="18"/>
              </w:rPr>
              <w:t>、</w:t>
            </w:r>
            <w:r w:rsidRPr="00A90C71">
              <w:rPr>
                <w:rFonts w:ascii="Times New Roman" w:eastAsia="微软雅黑" w:hAnsi="Times New Roman" w:cs="Times New Roman" w:hint="eastAsia"/>
                <w:bCs/>
                <w:color w:val="000000" w:themeColor="text1"/>
                <w:sz w:val="18"/>
                <w:szCs w:val="18"/>
              </w:rPr>
              <w:t>{{sample.blood_date_received}}{%elif sample.receive_data and not sample.blood_date_received %}{{sample.receive_data}}{%elif not sample.receive_data a</w:t>
            </w:r>
            <w:r w:rsidRPr="00A90C71">
              <w:rPr>
                <w:rFonts w:ascii="Times New Roman" w:eastAsia="微软雅黑" w:hAnsi="Times New Roman" w:cs="Times New Roman"/>
                <w:bCs/>
                <w:color w:val="000000" w:themeColor="text1"/>
                <w:sz w:val="18"/>
                <w:szCs w:val="18"/>
              </w:rPr>
              <w:t>nd sample.blood_date_received %}{{sample.blood_date_received}}{%endif%}{% else%}{{sample.receive_data}}{% endif%}</w:t>
            </w:r>
          </w:p>
        </w:tc>
      </w:tr>
    </w:tbl>
    <w:p w14:paraId="73D704C4" w14:textId="77777777" w:rsidR="008D46C9" w:rsidRPr="00A90C71" w:rsidRDefault="008D46C9">
      <w:pPr>
        <w:widowControl/>
        <w:jc w:val="left"/>
        <w:rPr>
          <w:rFonts w:ascii="Times New Roman" w:eastAsia="微软雅黑" w:hAnsi="Times New Roman" w:cs="Times New Roman"/>
          <w:b/>
          <w:bCs/>
          <w:color w:val="1E7648"/>
          <w:sz w:val="24"/>
          <w:szCs w:val="24"/>
        </w:rPr>
      </w:pPr>
    </w:p>
    <w:p w14:paraId="1ADEC1CD" w14:textId="77777777" w:rsidR="008D46C9" w:rsidRPr="00A90C71" w:rsidRDefault="008D46C9">
      <w:pPr>
        <w:widowControl/>
        <w:jc w:val="left"/>
        <w:rPr>
          <w:rFonts w:ascii="Times New Roman" w:eastAsia="微软雅黑" w:hAnsi="Times New Roman" w:cs="Times New Roman"/>
          <w:b/>
          <w:bCs/>
          <w:color w:val="1E7648"/>
          <w:sz w:val="24"/>
          <w:szCs w:val="24"/>
        </w:rPr>
      </w:pPr>
    </w:p>
    <w:p w14:paraId="6EBD8CD8" w14:textId="77777777" w:rsidR="008D46C9" w:rsidRPr="00A90C71" w:rsidRDefault="00000000">
      <w:pPr>
        <w:pStyle w:val="2"/>
        <w:spacing w:before="0" w:after="0" w:line="240" w:lineRule="auto"/>
        <w:rPr>
          <w:rFonts w:ascii="Times New Roman" w:eastAsia="微软雅黑" w:hAnsi="Times New Roman" w:cs="Times New Roman"/>
          <w:bCs w:val="0"/>
          <w:color w:val="000000" w:themeColor="text1"/>
          <w:kern w:val="0"/>
          <w:sz w:val="24"/>
          <w:szCs w:val="24"/>
        </w:rPr>
      </w:pPr>
      <w:bookmarkStart w:id="1" w:name="_Toc18116"/>
      <w:bookmarkStart w:id="2" w:name="_Hlk129335756"/>
      <w:r w:rsidRPr="00A90C71">
        <w:rPr>
          <w:rFonts w:ascii="Times New Roman" w:eastAsia="微软雅黑" w:hAnsi="Times New Roman" w:cs="Times New Roman"/>
          <w:bCs w:val="0"/>
          <w:color w:val="1F497D" w:themeColor="text2"/>
          <w:kern w:val="0"/>
          <w:sz w:val="24"/>
          <w:szCs w:val="24"/>
        </w:rPr>
        <w:t>检测项目简介</w:t>
      </w:r>
      <w:bookmarkEnd w:id="1"/>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8D46C9" w:rsidRPr="00A90C71" w14:paraId="02ADCAB6"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bookmarkEnd w:id="2"/>
          <w:p w14:paraId="78D11D39" w14:textId="77777777" w:rsidR="008D46C9" w:rsidRPr="00A90C71" w:rsidRDefault="00000000">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检测方法</w:t>
            </w:r>
          </w:p>
        </w:tc>
        <w:tc>
          <w:tcPr>
            <w:tcW w:w="4453" w:type="pct"/>
            <w:tcBorders>
              <w:top w:val="single" w:sz="4" w:space="0" w:color="auto"/>
              <w:left w:val="single" w:sz="4" w:space="0" w:color="auto"/>
              <w:bottom w:val="single" w:sz="4" w:space="0" w:color="auto"/>
              <w:right w:val="nil"/>
            </w:tcBorders>
            <w:vAlign w:val="center"/>
          </w:tcPr>
          <w:p w14:paraId="095AFD23" w14:textId="77777777" w:rsidR="008D46C9" w:rsidRPr="00A90C71" w:rsidRDefault="00000000">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杂交捕获法和二代测序技术（</w:t>
            </w:r>
            <w:r w:rsidRPr="00A90C71">
              <w:rPr>
                <w:rFonts w:ascii="Times New Roman" w:eastAsia="微软雅黑" w:hAnsi="Times New Roman" w:cs="Times New Roman"/>
                <w:color w:val="000000" w:themeColor="text1"/>
                <w:sz w:val="17"/>
                <w:szCs w:val="17"/>
              </w:rPr>
              <w:t>NGS</w:t>
            </w:r>
            <w:r w:rsidRPr="00A90C71">
              <w:rPr>
                <w:rFonts w:ascii="Times New Roman" w:eastAsia="微软雅黑" w:hAnsi="Times New Roman" w:cs="Times New Roman"/>
                <w:color w:val="000000" w:themeColor="text1"/>
                <w:sz w:val="17"/>
                <w:szCs w:val="17"/>
              </w:rPr>
              <w:t>）</w:t>
            </w:r>
          </w:p>
        </w:tc>
      </w:tr>
      <w:tr w:rsidR="008D46C9" w:rsidRPr="00A90C71" w14:paraId="569EF5F3"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604654EC" w14:textId="77777777" w:rsidR="008D46C9" w:rsidRPr="00A90C71" w:rsidRDefault="00000000">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检测平台</w:t>
            </w:r>
          </w:p>
        </w:tc>
        <w:tc>
          <w:tcPr>
            <w:tcW w:w="4453" w:type="pct"/>
            <w:tcBorders>
              <w:top w:val="single" w:sz="4" w:space="0" w:color="auto"/>
              <w:left w:val="single" w:sz="4" w:space="0" w:color="auto"/>
              <w:bottom w:val="single" w:sz="4" w:space="0" w:color="auto"/>
              <w:right w:val="nil"/>
            </w:tcBorders>
            <w:vAlign w:val="center"/>
          </w:tcPr>
          <w:p w14:paraId="0534D368" w14:textId="77777777" w:rsidR="008D46C9" w:rsidRPr="00A90C71" w:rsidRDefault="00000000">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Illumina/</w:t>
            </w:r>
            <w:r w:rsidRPr="00A90C71">
              <w:rPr>
                <w:rFonts w:ascii="Times New Roman" w:eastAsia="微软雅黑" w:hAnsi="Times New Roman" w:cs="Times New Roman"/>
                <w:sz w:val="17"/>
                <w:szCs w:val="17"/>
              </w:rPr>
              <w:t>贝瑞基因测序平台、</w:t>
            </w:r>
            <w:r w:rsidRPr="00A90C71">
              <w:rPr>
                <w:rFonts w:ascii="Times New Roman" w:eastAsia="微软雅黑" w:hAnsi="Times New Roman" w:cs="Times New Roman"/>
                <w:sz w:val="17"/>
                <w:szCs w:val="17"/>
              </w:rPr>
              <w:t>ADx-SEQ200 Plus</w:t>
            </w:r>
            <w:r w:rsidRPr="00A90C71">
              <w:rPr>
                <w:rFonts w:ascii="Times New Roman" w:eastAsia="微软雅黑" w:hAnsi="Times New Roman" w:cs="Times New Roman"/>
                <w:sz w:val="17"/>
                <w:szCs w:val="17"/>
              </w:rPr>
              <w:t>测序仪、赛陆测序仪</w:t>
            </w:r>
          </w:p>
        </w:tc>
      </w:tr>
      <w:tr w:rsidR="008D46C9" w:rsidRPr="00A90C71" w14:paraId="4C094C4D"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2B4E5BD2" w14:textId="77777777" w:rsidR="008D46C9" w:rsidRPr="00A90C71" w:rsidRDefault="00000000">
            <w:pPr>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检测内容</w:t>
            </w:r>
          </w:p>
        </w:tc>
        <w:tc>
          <w:tcPr>
            <w:tcW w:w="4453" w:type="pct"/>
            <w:tcBorders>
              <w:top w:val="single" w:sz="4" w:space="0" w:color="auto"/>
              <w:left w:val="single" w:sz="4" w:space="0" w:color="auto"/>
              <w:bottom w:val="single" w:sz="4" w:space="0" w:color="auto"/>
              <w:right w:val="nil"/>
            </w:tcBorders>
            <w:vAlign w:val="center"/>
          </w:tcPr>
          <w:p w14:paraId="78255A62" w14:textId="77777777" w:rsidR="008D46C9" w:rsidRPr="00A90C71" w:rsidRDefault="00000000">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检测范围覆盖</w:t>
            </w:r>
            <w:r w:rsidRPr="00A90C71">
              <w:rPr>
                <w:rFonts w:ascii="Times New Roman" w:eastAsia="微软雅黑" w:hAnsi="Times New Roman" w:cs="Times New Roman"/>
                <w:color w:val="000000" w:themeColor="text1"/>
                <w:sz w:val="17"/>
                <w:szCs w:val="17"/>
              </w:rPr>
              <w:t>116</w:t>
            </w:r>
            <w:r w:rsidRPr="00A90C71">
              <w:rPr>
                <w:rFonts w:ascii="Times New Roman" w:eastAsia="微软雅黑" w:hAnsi="Times New Roman" w:cs="Times New Roman"/>
                <w:color w:val="000000" w:themeColor="text1"/>
                <w:sz w:val="17"/>
                <w:szCs w:val="17"/>
              </w:rPr>
              <w:t>个基因，检测变异包含点突变、小片段插入缺失、基因融合和拷贝数变异，同时检测微卫星状态和化疗药物代谢相关酶类多态性位点等。</w:t>
            </w:r>
          </w:p>
        </w:tc>
      </w:tr>
      <w:tr w:rsidR="008D46C9" w:rsidRPr="00A90C71" w14:paraId="39012A6E"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1BC0F2A0" w14:textId="77777777" w:rsidR="008D46C9" w:rsidRPr="00A90C71" w:rsidRDefault="00000000">
            <w:pPr>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检测意义</w:t>
            </w:r>
          </w:p>
        </w:tc>
        <w:tc>
          <w:tcPr>
            <w:tcW w:w="4453" w:type="pct"/>
            <w:tcBorders>
              <w:top w:val="single" w:sz="4" w:space="0" w:color="auto"/>
              <w:left w:val="single" w:sz="4" w:space="0" w:color="auto"/>
              <w:bottom w:val="single" w:sz="4" w:space="0" w:color="auto"/>
              <w:right w:val="nil"/>
            </w:tcBorders>
            <w:vAlign w:val="center"/>
          </w:tcPr>
          <w:p w14:paraId="5428B6FF" w14:textId="77777777" w:rsidR="008D46C9" w:rsidRPr="00A90C71" w:rsidRDefault="00000000">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7CC596F9"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433DC691" w14:textId="77777777" w:rsidR="008D46C9" w:rsidRPr="00A90C71"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3" w:name="_Toc24962"/>
      <w:r w:rsidRPr="00A90C71">
        <w:rPr>
          <w:rFonts w:ascii="Times New Roman" w:eastAsia="微软雅黑" w:hAnsi="Times New Roman" w:cs="Times New Roman"/>
          <w:bCs w:val="0"/>
          <w:color w:val="1F497D" w:themeColor="text2"/>
          <w:kern w:val="0"/>
          <w:sz w:val="24"/>
          <w:szCs w:val="24"/>
        </w:rPr>
        <w:lastRenderedPageBreak/>
        <w:t xml:space="preserve">1 </w:t>
      </w:r>
      <w:r w:rsidRPr="00A90C71">
        <w:rPr>
          <w:rFonts w:ascii="Times New Roman" w:eastAsia="微软雅黑" w:hAnsi="Times New Roman" w:cs="Times New Roman"/>
          <w:bCs w:val="0"/>
          <w:color w:val="1F497D" w:themeColor="text2"/>
          <w:kern w:val="0"/>
          <w:sz w:val="24"/>
          <w:szCs w:val="24"/>
        </w:rPr>
        <w:t>检测结果总结</w:t>
      </w:r>
      <w:bookmarkEnd w:id="3"/>
    </w:p>
    <w:tbl>
      <w:tblPr>
        <w:tblStyle w:val="MasterIVD-v3"/>
        <w:tblW w:w="5000" w:type="pct"/>
        <w:tblBorders>
          <w:top w:val="single" w:sz="4" w:space="0" w:color="auto"/>
          <w:bottom w:val="single" w:sz="4" w:space="0" w:color="auto"/>
        </w:tblBorders>
        <w:tblLook w:val="04A0" w:firstRow="1" w:lastRow="0" w:firstColumn="1" w:lastColumn="0" w:noHBand="0" w:noVBand="1"/>
      </w:tblPr>
      <w:tblGrid>
        <w:gridCol w:w="3505"/>
        <w:gridCol w:w="6837"/>
      </w:tblGrid>
      <w:tr w:rsidR="008D46C9" w:rsidRPr="00A90C71" w14:paraId="3B35E0E5"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shd w:val="clear" w:color="auto" w:fill="1E53A1"/>
          </w:tcPr>
          <w:p w14:paraId="33F7891C" w14:textId="77777777" w:rsidR="008D46C9" w:rsidRPr="00A90C71" w:rsidRDefault="00000000">
            <w:pPr>
              <w:adjustRightInd w:val="0"/>
              <w:snapToGrid w:val="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检测项</w:t>
            </w:r>
          </w:p>
        </w:tc>
        <w:tc>
          <w:tcPr>
            <w:tcW w:w="6837" w:type="dxa"/>
            <w:shd w:val="clear" w:color="auto" w:fill="1E53A1"/>
          </w:tcPr>
          <w:p w14:paraId="3A53C83F" w14:textId="77777777" w:rsidR="008D46C9" w:rsidRPr="00A90C71" w:rsidRDefault="00000000">
            <w:pPr>
              <w:adjustRightInd w:val="0"/>
              <w:snapToGrid w:val="0"/>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检测结果</w:t>
            </w:r>
          </w:p>
        </w:tc>
      </w:tr>
      <w:tr w:rsidR="008D46C9" w:rsidRPr="00A90C71" w14:paraId="5A37B8F9" w14:textId="77777777" w:rsidTr="008D46C9">
        <w:trPr>
          <w:trHeight w:val="454"/>
        </w:trPr>
        <w:tc>
          <w:tcPr>
            <w:tcW w:w="3505" w:type="dxa"/>
          </w:tcPr>
          <w:p w14:paraId="1D017A06" w14:textId="77777777" w:rsidR="008D46C9" w:rsidRPr="00A90C71" w:rsidRDefault="00000000">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基因组变异</w:t>
            </w:r>
          </w:p>
        </w:tc>
        <w:tc>
          <w:tcPr>
            <w:tcW w:w="6837" w:type="dxa"/>
          </w:tcPr>
          <w:p w14:paraId="5CB300EF" w14:textId="3EFB128A"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{{[var, sample]|var_s_summary}}</w:t>
            </w:r>
          </w:p>
        </w:tc>
      </w:tr>
      <w:tr w:rsidR="008D46C9" w:rsidRPr="00A90C71" w14:paraId="2EA637A6" w14:textId="77777777" w:rsidTr="008D46C9">
        <w:trPr>
          <w:trHeight w:val="454"/>
        </w:trPr>
        <w:tc>
          <w:tcPr>
            <w:tcW w:w="3505" w:type="dxa"/>
          </w:tcPr>
          <w:p w14:paraId="26C014BB" w14:textId="77777777" w:rsidR="008D46C9" w:rsidRPr="00A90C71" w:rsidRDefault="00000000">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微卫星状态（</w:t>
            </w:r>
            <w:r w:rsidRPr="00A90C71">
              <w:rPr>
                <w:rFonts w:ascii="Times New Roman" w:eastAsia="微软雅黑" w:hAnsi="Times New Roman" w:cs="Times New Roman"/>
                <w:b/>
                <w:bCs/>
                <w:color w:val="000000" w:themeColor="text1"/>
                <w:sz w:val="18"/>
                <w:szCs w:val="18"/>
              </w:rPr>
              <w:t>MSS/MSI-H</w:t>
            </w:r>
            <w:r w:rsidRPr="00A90C71">
              <w:rPr>
                <w:rFonts w:ascii="Times New Roman" w:eastAsia="微软雅黑" w:hAnsi="Times New Roman" w:cs="Times New Roman"/>
                <w:b/>
                <w:bCs/>
                <w:color w:val="000000" w:themeColor="text1"/>
                <w:sz w:val="18"/>
                <w:szCs w:val="18"/>
              </w:rPr>
              <w:t>）</w:t>
            </w:r>
          </w:p>
        </w:tc>
        <w:tc>
          <w:tcPr>
            <w:tcW w:w="6837" w:type="dxa"/>
          </w:tcPr>
          <w:p w14:paraId="31E80F78" w14:textId="3ECD8FC5"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{{msi|msi_summary}}</w:t>
            </w:r>
          </w:p>
        </w:tc>
      </w:tr>
      <w:tr w:rsidR="008D46C9" w:rsidRPr="00A90C71" w14:paraId="2CBA305A" w14:textId="77777777" w:rsidTr="008D46C9">
        <w:trPr>
          <w:trHeight w:val="454"/>
        </w:trPr>
        <w:tc>
          <w:tcPr>
            <w:tcW w:w="3505" w:type="dxa"/>
          </w:tcPr>
          <w:p w14:paraId="39B1B8F7" w14:textId="77777777" w:rsidR="008D46C9" w:rsidRPr="00A90C71" w:rsidRDefault="00000000">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免疫检查点抑制剂疗效相关基因</w:t>
            </w:r>
          </w:p>
        </w:tc>
        <w:tc>
          <w:tcPr>
            <w:tcW w:w="6837" w:type="dxa"/>
          </w:tcPr>
          <w:p w14:paraId="7211B784" w14:textId="7C833A56"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{{[var.io, sample]|io_summary_v2}}</w:t>
            </w:r>
          </w:p>
        </w:tc>
      </w:tr>
    </w:tbl>
    <w:p w14:paraId="7DDDA7A9" w14:textId="77777777" w:rsidR="008D46C9" w:rsidRPr="00A90C71" w:rsidRDefault="00000000">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3B75FCB9" w14:textId="77777777" w:rsidR="008D46C9" w:rsidRPr="00A90C71" w:rsidRDefault="00000000">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变异结果中仅统计与临床意义相关、致癌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致病性和意义未明变异。</w:t>
      </w:r>
    </w:p>
    <w:p w14:paraId="386D28A3" w14:textId="77777777" w:rsidR="008D46C9" w:rsidRPr="00A90C71" w:rsidRDefault="00000000">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免疫检查点抑制剂疗效临床研究目前仍处于探索性研究阶段，结果仅供参考。</w:t>
      </w:r>
    </w:p>
    <w:p w14:paraId="4EBCD07A"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bookmarkStart w:id="4" w:name="_Hlk129335765"/>
      <w:r w:rsidRPr="00A90C71">
        <w:rPr>
          <w:rFonts w:ascii="Times New Roman" w:eastAsia="微软雅黑" w:hAnsi="Times New Roman" w:cs="Times New Roman"/>
        </w:rPr>
        <w:br w:type="page"/>
      </w:r>
    </w:p>
    <w:p w14:paraId="3C96BB4D" w14:textId="77777777" w:rsidR="008D46C9" w:rsidRPr="00A90C71"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5" w:name="_Toc24987"/>
      <w:r w:rsidRPr="00A90C71">
        <w:rPr>
          <w:rFonts w:ascii="Times New Roman" w:eastAsia="微软雅黑" w:hAnsi="Times New Roman" w:cs="Times New Roman" w:hint="eastAsia"/>
          <w:bCs w:val="0"/>
          <w:color w:val="1F497D" w:themeColor="text2"/>
          <w:kern w:val="0"/>
          <w:sz w:val="24"/>
          <w:szCs w:val="24"/>
        </w:rPr>
        <w:lastRenderedPageBreak/>
        <w:t>2</w:t>
      </w:r>
      <w:r w:rsidRPr="00A90C71">
        <w:rPr>
          <w:rFonts w:ascii="Times New Roman" w:eastAsia="微软雅黑" w:hAnsi="Times New Roman" w:cs="Times New Roman"/>
          <w:bCs w:val="0"/>
          <w:color w:val="1F497D" w:themeColor="text2"/>
          <w:kern w:val="0"/>
          <w:sz w:val="24"/>
          <w:szCs w:val="24"/>
        </w:rPr>
        <w:t xml:space="preserve"> </w:t>
      </w:r>
      <w:r w:rsidRPr="00A90C71">
        <w:rPr>
          <w:rFonts w:ascii="Times New Roman" w:eastAsia="微软雅黑" w:hAnsi="Times New Roman" w:cs="Times New Roman"/>
          <w:bCs w:val="0"/>
          <w:color w:val="1F497D" w:themeColor="text2"/>
          <w:kern w:val="0"/>
          <w:sz w:val="24"/>
          <w:szCs w:val="24"/>
        </w:rPr>
        <w:t>详细检测结果</w:t>
      </w:r>
      <w:bookmarkEnd w:id="5"/>
    </w:p>
    <w:p w14:paraId="7D9C50C9" w14:textId="73F98E39" w:rsidR="008D46C9" w:rsidRPr="00A90C71" w:rsidRDefault="00A15F51">
      <w:pPr>
        <w:pStyle w:val="2"/>
        <w:spacing w:before="0" w:after="0" w:line="240" w:lineRule="auto"/>
        <w:rPr>
          <w:rFonts w:ascii="Times New Roman" w:eastAsia="微软雅黑" w:hAnsi="Times New Roman" w:cs="Times New Roman"/>
          <w:color w:val="1F497D" w:themeColor="text2"/>
          <w:sz w:val="21"/>
          <w:szCs w:val="21"/>
        </w:rPr>
      </w:pPr>
      <w:bookmarkStart w:id="6" w:name="OLE_LINK7"/>
      <w:bookmarkStart w:id="7" w:name="_Toc41565900"/>
      <w:bookmarkStart w:id="8" w:name="OLE_LINK6"/>
      <w:bookmarkStart w:id="9" w:name="_Toc41567090"/>
      <w:bookmarkStart w:id="10" w:name="_Toc42102366"/>
      <w:bookmarkStart w:id="11" w:name="_Toc41566816"/>
      <w:bookmarkStart w:id="12" w:name="_Toc41567058"/>
      <w:bookmarkStart w:id="13" w:name="OLE_LINK5"/>
      <w:bookmarkStart w:id="14" w:name="_Hlk39059790"/>
      <w:bookmarkStart w:id="15" w:name="_Toc14468"/>
      <w:bookmarkStart w:id="16" w:name="_Hlk129335769"/>
      <w:bookmarkEnd w:id="4"/>
      <w:bookmarkEnd w:id="6"/>
      <w:bookmarkEnd w:id="7"/>
      <w:bookmarkEnd w:id="8"/>
      <w:bookmarkEnd w:id="9"/>
      <w:bookmarkEnd w:id="10"/>
      <w:bookmarkEnd w:id="11"/>
      <w:bookmarkEnd w:id="12"/>
      <w:bookmarkEnd w:id="13"/>
      <w:bookmarkEnd w:id="14"/>
      <w:r>
        <w:rPr>
          <w:rFonts w:ascii="Times New Roman" w:eastAsia="微软雅黑" w:hAnsi="Times New Roman" w:cs="Times New Roman" w:hint="eastAsia"/>
          <w:color w:val="1F497D" w:themeColor="text2"/>
          <w:sz w:val="21"/>
          <w:szCs w:val="21"/>
        </w:rPr>
        <w:t>2.1</w:t>
      </w:r>
      <w:r w:rsidR="00000000" w:rsidRPr="00A90C71">
        <w:rPr>
          <w:rFonts w:ascii="Times New Roman" w:eastAsia="微软雅黑" w:hAnsi="Times New Roman" w:cs="Times New Roman"/>
          <w:color w:val="1F497D" w:themeColor="text2"/>
          <w:sz w:val="21"/>
          <w:szCs w:val="21"/>
        </w:rPr>
        <w:t>靶向治疗相关变异</w:t>
      </w:r>
      <w:bookmarkEnd w:id="15"/>
      <w:bookmarkEnd w:id="16"/>
    </w:p>
    <w:tbl>
      <w:tblPr>
        <w:tblStyle w:val="MasterIVD-v3"/>
        <w:tblW w:w="4995" w:type="pct"/>
        <w:tblInd w:w="5" w:type="dxa"/>
        <w:tblBorders>
          <w:top w:val="single" w:sz="4" w:space="0" w:color="auto"/>
          <w:bottom w:val="single" w:sz="4" w:space="0" w:color="auto"/>
        </w:tblBorders>
        <w:tblLayout w:type="fixed"/>
        <w:tblLook w:val="04A0" w:firstRow="1" w:lastRow="0" w:firstColumn="1" w:lastColumn="0" w:noHBand="0" w:noVBand="1"/>
      </w:tblPr>
      <w:tblGrid>
        <w:gridCol w:w="1555"/>
        <w:gridCol w:w="2551"/>
        <w:gridCol w:w="1701"/>
        <w:gridCol w:w="992"/>
        <w:gridCol w:w="3533"/>
      </w:tblGrid>
      <w:tr w:rsidR="008D46C9" w:rsidRPr="00A90C71" w14:paraId="482D01F6" w14:textId="77777777" w:rsidTr="00DD4FDF">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hemeColor="background1"/>
            </w:tcBorders>
            <w:shd w:val="clear" w:color="auto" w:fill="1E53A1"/>
          </w:tcPr>
          <w:p w14:paraId="70D42AB9" w14:textId="77777777" w:rsidR="008D46C9" w:rsidRPr="00A90C71" w:rsidRDefault="00000000">
            <w:pPr>
              <w:adjustRightInd w:val="0"/>
              <w:snapToGrid w:val="0"/>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基因</w:t>
            </w:r>
          </w:p>
        </w:tc>
        <w:tc>
          <w:tcPr>
            <w:tcW w:w="2551" w:type="dxa"/>
            <w:tcBorders>
              <w:right w:val="single" w:sz="4" w:space="0" w:color="FFFFFF" w:themeColor="background1"/>
            </w:tcBorders>
            <w:shd w:val="clear" w:color="auto" w:fill="1E53A1"/>
          </w:tcPr>
          <w:p w14:paraId="1677F737" w14:textId="77777777" w:rsidR="008D46C9" w:rsidRPr="00A90C71" w:rsidRDefault="00000000">
            <w:pPr>
              <w:spacing w:line="360" w:lineRule="exact"/>
              <w:jc w:val="center"/>
              <w:rPr>
                <w:rFonts w:ascii="Times New Roman" w:eastAsia="微软雅黑" w:hAnsi="Times New Roman" w:cs="Times New Roman"/>
                <w:bCs/>
                <w:iCs/>
                <w:color w:val="000000" w:themeColor="text1"/>
                <w:sz w:val="17"/>
                <w:szCs w:val="17"/>
              </w:rPr>
            </w:pPr>
            <w:r w:rsidRPr="00A90C71">
              <w:rPr>
                <w:rFonts w:ascii="Times New Roman" w:eastAsia="微软雅黑" w:hAnsi="Times New Roman" w:cs="Times New Roman"/>
                <w:b/>
                <w:bCs/>
                <w:color w:val="FFFFFF" w:themeColor="background1"/>
                <w:sz w:val="18"/>
                <w:szCs w:val="18"/>
              </w:rPr>
              <w:t>检测结果</w:t>
            </w:r>
          </w:p>
        </w:tc>
        <w:tc>
          <w:tcPr>
            <w:tcW w:w="1701" w:type="dxa"/>
            <w:tcBorders>
              <w:right w:val="single" w:sz="4" w:space="0" w:color="FFFFFF" w:themeColor="background1"/>
            </w:tcBorders>
            <w:shd w:val="clear" w:color="auto" w:fill="1E53A1"/>
          </w:tcPr>
          <w:p w14:paraId="1353C423" w14:textId="77777777" w:rsidR="008D46C9" w:rsidRPr="00A90C71" w:rsidRDefault="00000000">
            <w:pPr>
              <w:spacing w:line="360" w:lineRule="exact"/>
              <w:jc w:val="center"/>
              <w:rPr>
                <w:rFonts w:ascii="Times New Roman" w:eastAsia="微软雅黑" w:hAnsi="Times New Roman" w:cs="Times New Roman"/>
                <w:kern w:val="0"/>
                <w:sz w:val="17"/>
                <w:szCs w:val="17"/>
              </w:rPr>
            </w:pPr>
            <w:r w:rsidRPr="00A90C71">
              <w:rPr>
                <w:rFonts w:ascii="Times New Roman" w:eastAsia="微软雅黑" w:hAnsi="Times New Roman" w:cs="Times New Roman"/>
                <w:b/>
                <w:bCs/>
                <w:color w:val="FFFFFF" w:themeColor="background1"/>
                <w:sz w:val="18"/>
                <w:szCs w:val="18"/>
              </w:rPr>
              <w:t>丰度</w:t>
            </w:r>
            <w:r w:rsidRPr="00A90C71">
              <w:rPr>
                <w:rFonts w:ascii="Times New Roman" w:eastAsia="微软雅黑" w:hAnsi="Times New Roman" w:cs="Times New Roman"/>
                <w:b/>
                <w:bCs/>
                <w:color w:val="FFFFFF" w:themeColor="background1"/>
                <w:sz w:val="18"/>
                <w:szCs w:val="18"/>
              </w:rPr>
              <w:t>/</w:t>
            </w:r>
            <w:r w:rsidRPr="00A90C71">
              <w:rPr>
                <w:rFonts w:ascii="Times New Roman" w:eastAsia="微软雅黑" w:hAnsi="Times New Roman" w:cs="Times New Roman"/>
                <w:b/>
                <w:bCs/>
                <w:color w:val="FFFFFF" w:themeColor="background1"/>
                <w:sz w:val="18"/>
                <w:szCs w:val="18"/>
              </w:rPr>
              <w:t>拷贝数</w:t>
            </w:r>
          </w:p>
        </w:tc>
        <w:tc>
          <w:tcPr>
            <w:tcW w:w="992" w:type="dxa"/>
            <w:tcBorders>
              <w:right w:val="single" w:sz="4" w:space="0" w:color="FFFFFF" w:themeColor="background1"/>
            </w:tcBorders>
            <w:shd w:val="clear" w:color="auto" w:fill="1E53A1"/>
          </w:tcPr>
          <w:p w14:paraId="0F982D50" w14:textId="77777777" w:rsidR="008D46C9" w:rsidRPr="00A90C71" w:rsidRDefault="00000000">
            <w:pPr>
              <w:spacing w:line="360" w:lineRule="exact"/>
              <w:jc w:val="center"/>
              <w:rPr>
                <w:rFonts w:ascii="Times New Roman" w:eastAsia="微软雅黑" w:hAnsi="Times New Roman" w:cs="Times New Roman"/>
                <w:iCs/>
                <w:sz w:val="17"/>
                <w:szCs w:val="17"/>
              </w:rPr>
            </w:pPr>
            <w:r w:rsidRPr="00A90C71">
              <w:rPr>
                <w:rFonts w:ascii="Times New Roman" w:eastAsia="微软雅黑" w:hAnsi="Times New Roman" w:cs="Times New Roman"/>
                <w:b/>
                <w:bCs/>
                <w:color w:val="FFFFFF" w:themeColor="background1"/>
                <w:sz w:val="18"/>
                <w:szCs w:val="18"/>
              </w:rPr>
              <w:t>变异分类</w:t>
            </w:r>
          </w:p>
        </w:tc>
        <w:tc>
          <w:tcPr>
            <w:tcW w:w="3533" w:type="dxa"/>
            <w:shd w:val="clear" w:color="auto" w:fill="1E53A1"/>
          </w:tcPr>
          <w:p w14:paraId="5C0F0B2F" w14:textId="77777777" w:rsidR="008D46C9" w:rsidRPr="00A90C71" w:rsidRDefault="00000000">
            <w:pPr>
              <w:adjustRightInd w:val="0"/>
              <w:snapToGrid w:val="0"/>
              <w:spacing w:line="360" w:lineRule="exact"/>
              <w:jc w:val="center"/>
              <w:rPr>
                <w:rFonts w:ascii="Times New Roman" w:eastAsia="微软雅黑" w:hAnsi="Times New Roman" w:cs="Times New Roman"/>
                <w:iCs/>
                <w:sz w:val="17"/>
                <w:szCs w:val="17"/>
              </w:rPr>
            </w:pPr>
            <w:r w:rsidRPr="00A90C71">
              <w:rPr>
                <w:rFonts w:ascii="Times New Roman" w:eastAsia="微软雅黑" w:hAnsi="Times New Roman" w:cs="Times New Roman"/>
                <w:b/>
                <w:bCs/>
                <w:color w:val="FFFFFF" w:themeColor="background1"/>
                <w:sz w:val="18"/>
                <w:szCs w:val="18"/>
              </w:rPr>
              <w:t>临床提示（耐药</w:t>
            </w:r>
            <w:r w:rsidRPr="00A90C71">
              <w:rPr>
                <w:rFonts w:ascii="Times New Roman" w:eastAsia="微软雅黑" w:hAnsi="Times New Roman" w:cs="Times New Roman"/>
                <w:b/>
                <w:bCs/>
                <w:color w:val="FFFFFF" w:themeColor="background1"/>
                <w:sz w:val="18"/>
                <w:szCs w:val="18"/>
              </w:rPr>
              <w:t>/</w:t>
            </w:r>
            <w:r w:rsidRPr="00A90C71">
              <w:rPr>
                <w:rFonts w:ascii="Times New Roman" w:eastAsia="微软雅黑" w:hAnsi="Times New Roman" w:cs="Times New Roman"/>
                <w:b/>
                <w:bCs/>
                <w:color w:val="FFFFFF" w:themeColor="background1"/>
                <w:sz w:val="18"/>
                <w:szCs w:val="18"/>
              </w:rPr>
              <w:t>敏感，证据等级）</w:t>
            </w:r>
          </w:p>
        </w:tc>
      </w:tr>
      <w:tr w:rsidR="00DD4FDF" w:rsidRPr="00A90C71" w14:paraId="3E91A3F5" w14:textId="77777777" w:rsidTr="009A029C">
        <w:trPr>
          <w:trHeight w:val="397"/>
        </w:trPr>
        <w:tc>
          <w:tcPr>
            <w:tcW w:w="10332" w:type="dxa"/>
            <w:gridSpan w:val="5"/>
          </w:tcPr>
          <w:p w14:paraId="532E9EDF" w14:textId="1D3FF33A"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sz w:val="18"/>
                <w:szCs w:val="18"/>
              </w:rPr>
            </w:pPr>
            <w:r w:rsidRPr="00A90C71">
              <w:rPr>
                <w:rFonts w:ascii="Times New Roman" w:eastAsia="微软雅黑" w:hAnsi="Times New Roman" w:cs="思源黑体 CN Light"/>
                <w:bCs/>
                <w:iCs/>
                <w:sz w:val="18"/>
                <w:szCs w:val="18"/>
              </w:rPr>
              <w:t>{%tr if var.var_somatic.level_I + var.var_somatic.level_II %}</w:t>
            </w:r>
          </w:p>
        </w:tc>
      </w:tr>
      <w:tr w:rsidR="00DD4FDF" w:rsidRPr="00A90C71" w14:paraId="0AB33B72" w14:textId="77777777" w:rsidTr="009A029C">
        <w:trPr>
          <w:trHeight w:val="397"/>
        </w:trPr>
        <w:tc>
          <w:tcPr>
            <w:tcW w:w="10332" w:type="dxa"/>
            <w:gridSpan w:val="5"/>
          </w:tcPr>
          <w:p w14:paraId="0305A5B8" w14:textId="3962BF2E"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sz w:val="18"/>
                <w:szCs w:val="18"/>
              </w:rPr>
            </w:pPr>
            <w:r w:rsidRPr="00A90C71">
              <w:rPr>
                <w:rFonts w:ascii="Times New Roman" w:eastAsia="微软雅黑" w:hAnsi="Times New Roman" w:cs="思源黑体 CN Light"/>
                <w:bCs/>
                <w:iCs/>
                <w:sz w:val="18"/>
                <w:szCs w:val="18"/>
              </w:rPr>
              <w:t>{%tr for a in var.var_somatic.level_I + var.var_somatic.level_II %}</w:t>
            </w:r>
          </w:p>
        </w:tc>
      </w:tr>
      <w:tr w:rsidR="00DD4FDF" w:rsidRPr="00A90C71" w14:paraId="1BE76478" w14:textId="77777777" w:rsidTr="00DD4FDF">
        <w:trPr>
          <w:trHeight w:val="397"/>
        </w:trPr>
        <w:tc>
          <w:tcPr>
            <w:tcW w:w="1555" w:type="dxa"/>
          </w:tcPr>
          <w:p w14:paraId="01B105D3" w14:textId="152A762D"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bCs/>
                <w:i/>
                <w:iCs/>
                <w:sz w:val="18"/>
                <w:szCs w:val="18"/>
              </w:rPr>
            </w:pPr>
            <w:r w:rsidRPr="00A90C71">
              <w:rPr>
                <w:rFonts w:ascii="Times New Roman" w:eastAsia="微软雅黑" w:hAnsi="Times New Roman"/>
                <w:i/>
                <w:iCs/>
                <w:sz w:val="18"/>
                <w:szCs w:val="18"/>
              </w:rPr>
              <w:t>{{a</w:t>
            </w:r>
            <w:r w:rsidRPr="00A90C71">
              <w:rPr>
                <w:rFonts w:ascii="Times New Roman" w:eastAsia="微软雅黑" w:hAnsi="Times New Roman" w:hint="eastAsia"/>
                <w:i/>
                <w:iCs/>
                <w:sz w:val="18"/>
                <w:szCs w:val="18"/>
              </w:rPr>
              <w:t>|</w:t>
            </w:r>
            <w:r w:rsidRPr="00A90C71">
              <w:rPr>
                <w:rFonts w:ascii="Times New Roman" w:eastAsia="微软雅黑" w:hAnsi="Times New Roman"/>
                <w:i/>
                <w:iCs/>
                <w:sz w:val="18"/>
                <w:szCs w:val="18"/>
              </w:rPr>
              <w:t>gene_symbol}}</w:t>
            </w:r>
          </w:p>
        </w:tc>
        <w:tc>
          <w:tcPr>
            <w:tcW w:w="2551" w:type="dxa"/>
          </w:tcPr>
          <w:p w14:paraId="7F391FC1" w14:textId="009CDE24" w:rsidR="00DD4FDF" w:rsidRPr="00A90C71" w:rsidRDefault="00DD4FDF" w:rsidP="00DD4FDF">
            <w:pPr>
              <w:spacing w:beforeLines="10" w:before="31" w:afterLines="10" w:after="31"/>
              <w:jc w:val="center"/>
              <w:rPr>
                <w:rFonts w:ascii="Times New Roman" w:eastAsia="微软雅黑" w:hAnsi="Times New Roman" w:cs="Times New Roman"/>
                <w:bCs/>
                <w:iCs/>
                <w:color w:val="000000" w:themeColor="text1"/>
                <w:sz w:val="18"/>
                <w:szCs w:val="18"/>
              </w:rPr>
            </w:pPr>
            <w:r w:rsidRPr="00A90C71">
              <w:rPr>
                <w:rFonts w:ascii="Times New Roman" w:eastAsia="微软雅黑" w:hAnsi="Times New Roman"/>
                <w:color w:val="000000" w:themeColor="text1"/>
                <w:sz w:val="18"/>
                <w:szCs w:val="18"/>
              </w:rPr>
              <w:t>{{a|var_info}}</w:t>
            </w:r>
          </w:p>
        </w:tc>
        <w:tc>
          <w:tcPr>
            <w:tcW w:w="1701" w:type="dxa"/>
          </w:tcPr>
          <w:p w14:paraId="4D84207B" w14:textId="0C2D0C95" w:rsidR="00DD4FDF" w:rsidRPr="00A90C71" w:rsidRDefault="00DD4FDF" w:rsidP="00DD4FDF">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{{[a,sample]|freq_stran}}</w:t>
            </w:r>
          </w:p>
        </w:tc>
        <w:tc>
          <w:tcPr>
            <w:tcW w:w="992" w:type="dxa"/>
          </w:tcPr>
          <w:p w14:paraId="60DEF8B5" w14:textId="7128DBA2" w:rsidR="00DD4FDF" w:rsidRPr="00A90C71" w:rsidRDefault="00DD4FDF" w:rsidP="00DD4FDF">
            <w:pPr>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hint="eastAsia"/>
                <w:sz w:val="18"/>
                <w:szCs w:val="18"/>
              </w:rPr>
              <w:t>{{[a</w:t>
            </w:r>
            <w:r w:rsidRPr="00A90C71">
              <w:rPr>
                <w:rFonts w:ascii="Times New Roman" w:eastAsia="微软雅黑" w:hAnsi="Times New Roman"/>
                <w:sz w:val="18"/>
                <w:szCs w:val="18"/>
              </w:rPr>
              <w:t>,”s2”]|</w:t>
            </w:r>
            <w:r w:rsidRPr="00A90C71">
              <w:rPr>
                <w:rFonts w:ascii="Times New Roman" w:eastAsia="微软雅黑" w:hAnsi="Times New Roman" w:hint="eastAsia"/>
                <w:sz w:val="18"/>
                <w:szCs w:val="18"/>
              </w:rPr>
              <w:t>clinic</w:t>
            </w:r>
            <w:r w:rsidRPr="00A90C71">
              <w:rPr>
                <w:rFonts w:ascii="Times New Roman" w:eastAsia="微软雅黑" w:hAnsi="Times New Roman"/>
                <w:sz w:val="18"/>
                <w:szCs w:val="18"/>
              </w:rPr>
              <w:t>_stran</w:t>
            </w:r>
            <w:r w:rsidRPr="00A90C71">
              <w:rPr>
                <w:rFonts w:ascii="Times New Roman" w:eastAsia="微软雅黑" w:hAnsi="Times New Roman" w:hint="eastAsia"/>
                <w:sz w:val="18"/>
                <w:szCs w:val="18"/>
              </w:rPr>
              <w:t>}}</w:t>
            </w:r>
          </w:p>
        </w:tc>
        <w:tc>
          <w:tcPr>
            <w:tcW w:w="3533" w:type="dxa"/>
          </w:tcPr>
          <w:p w14:paraId="64F8126A" w14:textId="6879424F"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{{a|significance_regimen}}</w:t>
            </w:r>
          </w:p>
        </w:tc>
      </w:tr>
      <w:tr w:rsidR="00DD4FDF" w:rsidRPr="00A90C71" w14:paraId="0D63F508" w14:textId="77777777" w:rsidTr="00BA4E90">
        <w:trPr>
          <w:trHeight w:val="397"/>
        </w:trPr>
        <w:tc>
          <w:tcPr>
            <w:tcW w:w="10332" w:type="dxa"/>
            <w:gridSpan w:val="5"/>
          </w:tcPr>
          <w:p w14:paraId="243481CA" w14:textId="47D49651"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endfor%}</w:t>
            </w:r>
          </w:p>
        </w:tc>
      </w:tr>
      <w:tr w:rsidR="00DD4FDF" w:rsidRPr="00A90C71" w14:paraId="7DBC48CF" w14:textId="77777777" w:rsidTr="00BA4E90">
        <w:trPr>
          <w:trHeight w:val="397"/>
        </w:trPr>
        <w:tc>
          <w:tcPr>
            <w:tcW w:w="10332" w:type="dxa"/>
            <w:gridSpan w:val="5"/>
          </w:tcPr>
          <w:p w14:paraId="1096A172" w14:textId="41977E7D"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else%}</w:t>
            </w:r>
          </w:p>
        </w:tc>
      </w:tr>
      <w:tr w:rsidR="00DD4FDF" w:rsidRPr="00A90C71" w14:paraId="2D03D0D5" w14:textId="77777777" w:rsidTr="00BA4E90">
        <w:trPr>
          <w:trHeight w:val="397"/>
        </w:trPr>
        <w:tc>
          <w:tcPr>
            <w:tcW w:w="10332" w:type="dxa"/>
            <w:gridSpan w:val="5"/>
          </w:tcPr>
          <w:p w14:paraId="7416E2B3" w14:textId="6BDC4BD0"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hint="eastAsia"/>
                <w:bCs/>
                <w:iCs/>
                <w:sz w:val="18"/>
                <w:szCs w:val="18"/>
              </w:rPr>
              <w:t>未检测到此类变异</w:t>
            </w:r>
          </w:p>
        </w:tc>
      </w:tr>
      <w:tr w:rsidR="00DD4FDF" w:rsidRPr="00A90C71" w14:paraId="0559EAFD" w14:textId="77777777" w:rsidTr="000E214A">
        <w:trPr>
          <w:trHeight w:val="397"/>
        </w:trPr>
        <w:tc>
          <w:tcPr>
            <w:tcW w:w="10332" w:type="dxa"/>
            <w:gridSpan w:val="5"/>
          </w:tcPr>
          <w:p w14:paraId="718B3AC1" w14:textId="7D55528F" w:rsidR="00DD4FDF" w:rsidRPr="00A90C71" w:rsidRDefault="00DD4FDF" w:rsidP="00DD4FDF">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endif%}</w:t>
            </w:r>
          </w:p>
        </w:tc>
      </w:tr>
    </w:tbl>
    <w:p w14:paraId="65989C89" w14:textId="77777777" w:rsidR="008D46C9" w:rsidRPr="00A90C71" w:rsidRDefault="00000000">
      <w:pPr>
        <w:ind w:left="320" w:hangingChars="200" w:hanging="32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2ABA2F8D"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检出变异参照美国分子病理学协会（</w:t>
      </w:r>
      <w:r w:rsidRPr="00A90C71">
        <w:rPr>
          <w:rFonts w:ascii="Times New Roman" w:eastAsia="微软雅黑" w:hAnsi="Times New Roman" w:cs="Times New Roman"/>
          <w:color w:val="000000" w:themeColor="text1"/>
          <w:sz w:val="16"/>
          <w:szCs w:val="16"/>
        </w:rPr>
        <w:t>Association for Molecular Pathology</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AMP</w:t>
      </w:r>
      <w:r w:rsidRPr="00A90C71">
        <w:rPr>
          <w:rFonts w:ascii="Times New Roman" w:eastAsia="微软雅黑" w:hAnsi="Times New Roman" w:cs="Times New Roman"/>
          <w:color w:val="000000" w:themeColor="text1"/>
          <w:sz w:val="16"/>
          <w:szCs w:val="16"/>
        </w:rPr>
        <w:t>）、美国临床肿瘤学会（</w:t>
      </w:r>
      <w:r w:rsidRPr="00A90C71">
        <w:rPr>
          <w:rFonts w:ascii="Times New Roman" w:eastAsia="微软雅黑" w:hAnsi="Times New Roman" w:cs="Times New Roman"/>
          <w:color w:val="000000" w:themeColor="text1"/>
          <w:sz w:val="16"/>
          <w:szCs w:val="16"/>
        </w:rPr>
        <w:t>American Society of Clinical Oncology</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ASCO</w:t>
      </w:r>
      <w:r w:rsidRPr="00A90C71">
        <w:rPr>
          <w:rFonts w:ascii="Times New Roman" w:eastAsia="微软雅黑" w:hAnsi="Times New Roman" w:cs="Times New Roman"/>
          <w:color w:val="000000" w:themeColor="text1"/>
          <w:sz w:val="16"/>
          <w:szCs w:val="16"/>
        </w:rPr>
        <w:t>）和美国病理学家协会（</w:t>
      </w:r>
      <w:r w:rsidRPr="00A90C71">
        <w:rPr>
          <w:rFonts w:ascii="Times New Roman" w:eastAsia="微软雅黑" w:hAnsi="Times New Roman" w:cs="Times New Roman"/>
          <w:color w:val="000000" w:themeColor="text1"/>
          <w:sz w:val="16"/>
          <w:szCs w:val="16"/>
        </w:rPr>
        <w:t>College of American Pathologists</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CAP</w:t>
      </w:r>
      <w:r w:rsidRPr="00A90C71">
        <w:rPr>
          <w:rFonts w:ascii="Times New Roman" w:eastAsia="微软雅黑" w:hAnsi="Times New Roman" w:cs="Times New Roman"/>
          <w:color w:val="000000" w:themeColor="text1"/>
          <w:sz w:val="16"/>
          <w:szCs w:val="16"/>
        </w:rPr>
        <w:t>）联合发布的《肿瘤变异解读及报告指南》（</w:t>
      </w:r>
      <w:r w:rsidRPr="00A90C71">
        <w:rPr>
          <w:rFonts w:ascii="Times New Roman" w:eastAsia="微软雅黑" w:hAnsi="Times New Roman" w:cs="Times New Roman"/>
          <w:color w:val="000000" w:themeColor="text1"/>
          <w:sz w:val="16"/>
          <w:szCs w:val="16"/>
        </w:rPr>
        <w:t>2017</w:t>
      </w:r>
      <w:r w:rsidRPr="00A90C71">
        <w:rPr>
          <w:rFonts w:ascii="Times New Roman" w:eastAsia="微软雅黑" w:hAnsi="Times New Roman" w:cs="Times New Roman"/>
          <w:color w:val="000000" w:themeColor="text1"/>
          <w:sz w:val="16"/>
          <w:szCs w:val="16"/>
        </w:rPr>
        <w:t>年版）与中国专家共识《二代测序临床报告解读指引》中的变异分类方法，综合变异在治疗、诊断和预后方面相关研究证据，将变异分为</w:t>
      </w:r>
      <w:r w:rsidRPr="00A90C71">
        <w:rPr>
          <w:rFonts w:ascii="Times New Roman" w:eastAsia="微软雅黑" w:hAnsi="Times New Roman" w:cs="Times New Roman"/>
          <w:color w:val="000000" w:themeColor="text1"/>
          <w:sz w:val="16"/>
          <w:szCs w:val="16"/>
        </w:rPr>
        <w:t>4</w:t>
      </w:r>
      <w:r w:rsidRPr="00A90C71">
        <w:rPr>
          <w:rFonts w:ascii="Times New Roman" w:eastAsia="微软雅黑" w:hAnsi="Times New Roman" w:cs="Times New Roman"/>
          <w:color w:val="000000" w:themeColor="text1"/>
          <w:sz w:val="16"/>
          <w:szCs w:val="16"/>
        </w:rPr>
        <w:t>类：</w:t>
      </w: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类为强临床意义；</w:t>
      </w: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类为潜在临床意义；</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类为临床意义不明；</w:t>
      </w:r>
      <w:r w:rsidRPr="00A90C71">
        <w:rPr>
          <w:rFonts w:ascii="Times New Roman" w:eastAsia="微软雅黑" w:hAnsi="Times New Roman" w:cs="Times New Roman"/>
          <w:color w:val="000000" w:themeColor="text1"/>
          <w:sz w:val="16"/>
          <w:szCs w:val="16"/>
        </w:rPr>
        <w:t>IV</w:t>
      </w:r>
      <w:r w:rsidRPr="00A90C71">
        <w:rPr>
          <w:rFonts w:ascii="Times New Roman" w:eastAsia="微软雅黑" w:hAnsi="Times New Roman" w:cs="Times New Roman"/>
          <w:color w:val="000000" w:themeColor="text1"/>
          <w:sz w:val="16"/>
          <w:szCs w:val="16"/>
        </w:rPr>
        <w:t>类为良性</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可能良性。上表仅列出</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类变异，与肿瘤发生发展相关但暂无临床药物研究的变异不在本表中展示。</w:t>
      </w:r>
    </w:p>
    <w:p w14:paraId="43BF10C2"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检出变异与临床意义相关性的证据水平分为</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四个等级，</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级：对应癌种中</w:t>
      </w:r>
      <w:r w:rsidRPr="00A90C71">
        <w:rPr>
          <w:rFonts w:ascii="Times New Roman" w:eastAsia="微软雅黑" w:hAnsi="Times New Roman" w:cs="Times New Roman"/>
          <w:color w:val="000000" w:themeColor="text1"/>
          <w:sz w:val="16"/>
          <w:szCs w:val="16"/>
        </w:rPr>
        <w:t>FDA/NMPA</w:t>
      </w:r>
      <w:r w:rsidRPr="00A90C71">
        <w:rPr>
          <w:rFonts w:ascii="Times New Roman" w:eastAsia="微软雅黑" w:hAnsi="Times New Roman" w:cs="Times New Roman"/>
          <w:color w:val="000000" w:themeColor="text1"/>
          <w:sz w:val="16"/>
          <w:szCs w:val="16"/>
        </w:rPr>
        <w:t>批准或指南推荐的治疗、诊断或预后的相关标志物；</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级：专家共识或</w:t>
      </w:r>
      <w:r w:rsidRPr="00A90C71">
        <w:rPr>
          <w:rFonts w:ascii="Times New Roman" w:eastAsia="微软雅黑" w:hAnsi="Times New Roman" w:cs="Times New Roman"/>
          <w:color w:val="000000" w:themeColor="text1"/>
          <w:sz w:val="16"/>
          <w:szCs w:val="16"/>
        </w:rPr>
        <w:t>III/IV</w:t>
      </w:r>
      <w:r w:rsidRPr="00A90C71">
        <w:rPr>
          <w:rFonts w:ascii="Times New Roman" w:eastAsia="微软雅黑" w:hAnsi="Times New Roman" w:cs="Times New Roman"/>
          <w:color w:val="000000" w:themeColor="text1"/>
          <w:sz w:val="16"/>
          <w:szCs w:val="16"/>
        </w:rPr>
        <w:t>期临床试验研究表明对患者肿瘤治疗有敏感或耐药、或具有诊断、预后意义的生物标志物；</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级</w:t>
      </w:r>
      <w:r w:rsidRPr="00A90C71">
        <w:rPr>
          <w:rFonts w:ascii="Times New Roman" w:eastAsia="微软雅黑" w:hAnsi="Times New Roman" w:cs="Times New Roman"/>
          <w:color w:val="000000" w:themeColor="text1"/>
          <w:sz w:val="16"/>
          <w:szCs w:val="16"/>
        </w:rPr>
        <w:t>: FDA/NMPA</w:t>
      </w:r>
      <w:r w:rsidRPr="00A90C71">
        <w:rPr>
          <w:rFonts w:ascii="Times New Roman" w:eastAsia="微软雅黑" w:hAnsi="Times New Roman" w:cs="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级</w:t>
      </w:r>
      <w:r w:rsidRPr="00A90C71">
        <w:rPr>
          <w:rFonts w:ascii="Times New Roman" w:eastAsia="微软雅黑" w:hAnsi="Times New Roman" w:cs="Times New Roman"/>
          <w:color w:val="000000" w:themeColor="text1"/>
          <w:sz w:val="16"/>
          <w:szCs w:val="16"/>
        </w:rPr>
        <w:t xml:space="preserve">: </w:t>
      </w:r>
      <w:r w:rsidRPr="00A90C71">
        <w:rPr>
          <w:rFonts w:ascii="Times New Roman" w:eastAsia="微软雅黑" w:hAnsi="Times New Roman" w:cs="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类变异，对应药物敏感性证据级别为</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级和</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级；具有潜在临床意义的</w:t>
      </w: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类变异，对应药物敏感性证据级别为</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级和</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级；不会对临床意义尚不明确的</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类变异做药物敏感性分析。</w:t>
      </w:r>
    </w:p>
    <w:p w14:paraId="13F2C8D5"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3.  </w:t>
      </w:r>
      <w:r w:rsidRPr="00A90C71">
        <w:rPr>
          <w:rFonts w:ascii="Times New Roman" w:eastAsia="微软雅黑" w:hAnsi="Times New Roman" w:cs="Times New Roman"/>
          <w:color w:val="000000" w:themeColor="text1"/>
          <w:sz w:val="16"/>
          <w:szCs w:val="16"/>
        </w:rPr>
        <w:t>变异包含检出的点突变</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小片段插入缺失、结构变异和拷贝数变异。</w:t>
      </w:r>
    </w:p>
    <w:p w14:paraId="640F4B80"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4.  </w:t>
      </w:r>
      <w:r w:rsidRPr="00A90C71">
        <w:rPr>
          <w:rFonts w:ascii="Times New Roman" w:eastAsia="微软雅黑" w:hAnsi="Times New Roman" w:cs="Times New Roman"/>
          <w:color w:val="000000" w:themeColor="text1"/>
          <w:sz w:val="16"/>
          <w:szCs w:val="16"/>
        </w:rPr>
        <w:t>检出点突变</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小片段插入缺失和结构变异时提示丰度，指突变型占野生型和突变型之和的比例；检出拷贝数扩增时提示拷贝数，正常细胞中基因拷贝数为</w:t>
      </w:r>
      <w:r w:rsidRPr="00A90C71">
        <w:rPr>
          <w:rFonts w:ascii="Times New Roman" w:eastAsia="微软雅黑" w:hAnsi="Times New Roman" w:cs="Times New Roman"/>
          <w:color w:val="000000" w:themeColor="text1"/>
          <w:sz w:val="16"/>
          <w:szCs w:val="16"/>
        </w:rPr>
        <w:t>2</w:t>
      </w:r>
      <w:r w:rsidRPr="00A90C71">
        <w:rPr>
          <w:rFonts w:ascii="Times New Roman" w:eastAsia="微软雅黑" w:hAnsi="Times New Roman" w:cs="Times New Roman"/>
          <w:color w:val="000000" w:themeColor="text1"/>
          <w:sz w:val="16"/>
          <w:szCs w:val="16"/>
        </w:rPr>
        <w:t>。</w:t>
      </w:r>
    </w:p>
    <w:p w14:paraId="39D04937"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bookmarkStart w:id="17" w:name="OLE_LINK9"/>
      <w:bookmarkStart w:id="18" w:name="OLE_LINK8"/>
      <w:bookmarkStart w:id="19" w:name="_Hlk129335776"/>
      <w:r w:rsidRPr="00A90C71">
        <w:rPr>
          <w:rFonts w:ascii="Times New Roman" w:eastAsia="微软雅黑" w:hAnsi="Times New Roman" w:cs="Times New Roman"/>
        </w:rPr>
        <w:br w:type="page"/>
      </w:r>
    </w:p>
    <w:p w14:paraId="0695830C"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0" w:name="_Toc5535"/>
      <w:r w:rsidRPr="00A90C71">
        <w:rPr>
          <w:rFonts w:ascii="Times New Roman" w:eastAsia="微软雅黑" w:hAnsi="Times New Roman" w:cs="Times New Roman" w:hint="eastAsia"/>
          <w:color w:val="1F497D" w:themeColor="text2"/>
          <w:sz w:val="21"/>
          <w:szCs w:val="21"/>
        </w:rPr>
        <w:lastRenderedPageBreak/>
        <w:t>2.2</w:t>
      </w:r>
      <w:r w:rsidRPr="00A90C71">
        <w:rPr>
          <w:rFonts w:ascii="Times New Roman" w:eastAsia="微软雅黑" w:hAnsi="Times New Roman" w:cs="Times New Roman"/>
          <w:color w:val="1F497D" w:themeColor="text2"/>
          <w:sz w:val="21"/>
          <w:szCs w:val="21"/>
        </w:rPr>
        <w:t>可能与肿瘤发生发展相关的变异</w:t>
      </w:r>
      <w:bookmarkEnd w:id="17"/>
      <w:bookmarkEnd w:id="18"/>
      <w:bookmarkEnd w:id="20"/>
    </w:p>
    <w:tbl>
      <w:tblPr>
        <w:tblStyle w:val="PTMv3"/>
        <w:tblW w:w="0" w:type="auto"/>
        <w:tblBorders>
          <w:top w:val="single" w:sz="4" w:space="0" w:color="auto"/>
          <w:bottom w:val="single" w:sz="4" w:space="0" w:color="auto"/>
        </w:tblBorders>
        <w:tblLayout w:type="fixed"/>
        <w:tblLook w:val="04A0" w:firstRow="1" w:lastRow="0" w:firstColumn="1" w:lastColumn="0" w:noHBand="0" w:noVBand="1"/>
      </w:tblPr>
      <w:tblGrid>
        <w:gridCol w:w="2268"/>
        <w:gridCol w:w="6237"/>
        <w:gridCol w:w="1837"/>
      </w:tblGrid>
      <w:tr w:rsidR="008D46C9" w:rsidRPr="00A90C71" w14:paraId="7DB06D35"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1E53A1"/>
          </w:tcPr>
          <w:bookmarkEnd w:id="19"/>
          <w:p w14:paraId="30D12273"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w:t>
            </w:r>
          </w:p>
        </w:tc>
        <w:tc>
          <w:tcPr>
            <w:tcW w:w="6237" w:type="dxa"/>
            <w:tcBorders>
              <w:left w:val="single" w:sz="4" w:space="0" w:color="FFFFFF" w:themeColor="background1"/>
            </w:tcBorders>
            <w:shd w:val="clear" w:color="auto" w:fill="1E53A1"/>
          </w:tcPr>
          <w:p w14:paraId="62236D5E"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检测结果</w:t>
            </w:r>
          </w:p>
        </w:tc>
        <w:tc>
          <w:tcPr>
            <w:tcW w:w="1837" w:type="dxa"/>
            <w:tcBorders>
              <w:left w:val="single" w:sz="4" w:space="0" w:color="FFFFFF" w:themeColor="background1"/>
            </w:tcBorders>
            <w:shd w:val="clear" w:color="auto" w:fill="1E53A1"/>
          </w:tcPr>
          <w:p w14:paraId="042795F4"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丰度</w:t>
            </w:r>
            <w:r w:rsidRPr="00A90C71">
              <w:rPr>
                <w:rFonts w:ascii="Times New Roman" w:eastAsia="微软雅黑" w:hAnsi="Times New Roman" w:cs="Times New Roman"/>
                <w:b/>
                <w:bCs/>
                <w:color w:val="FFFFFF" w:themeColor="background1"/>
                <w:kern w:val="0"/>
                <w:sz w:val="18"/>
                <w:szCs w:val="18"/>
              </w:rPr>
              <w:t>/</w:t>
            </w:r>
            <w:r w:rsidRPr="00A90C71">
              <w:rPr>
                <w:rFonts w:ascii="Times New Roman" w:eastAsia="微软雅黑" w:hAnsi="Times New Roman" w:cs="Times New Roman"/>
                <w:b/>
                <w:bCs/>
                <w:color w:val="FFFFFF" w:themeColor="background1"/>
                <w:kern w:val="0"/>
                <w:sz w:val="18"/>
                <w:szCs w:val="18"/>
              </w:rPr>
              <w:t>拷贝数</w:t>
            </w:r>
          </w:p>
        </w:tc>
      </w:tr>
      <w:tr w:rsidR="00376343" w:rsidRPr="00A90C71" w14:paraId="5E5A7F26" w14:textId="77777777" w:rsidTr="008D46C9">
        <w:trPr>
          <w:trHeight w:val="397"/>
        </w:trPr>
        <w:tc>
          <w:tcPr>
            <w:tcW w:w="10342" w:type="dxa"/>
            <w:gridSpan w:val="3"/>
          </w:tcPr>
          <w:p w14:paraId="03A7FB25" w14:textId="1FB2700E"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sz w:val="18"/>
                <w:szCs w:val="18"/>
                <w:highlight w:val="green"/>
              </w:rPr>
              <w:t>{%t</w:t>
            </w:r>
            <w:r w:rsidRPr="00A90C71">
              <w:rPr>
                <w:rFonts w:ascii="Times New Roman" w:eastAsia="微软雅黑" w:hAnsi="Times New Roman"/>
                <w:sz w:val="18"/>
                <w:szCs w:val="18"/>
                <w:highlight w:val="green"/>
              </w:rPr>
              <w:t>r if [var, sample]|</w:t>
            </w:r>
            <w:r w:rsidRPr="00A90C71">
              <w:rPr>
                <w:rFonts w:ascii="Times New Roman" w:eastAsia="微软雅黑" w:hAnsi="Times New Roman" w:hint="eastAsia"/>
                <w:sz w:val="18"/>
                <w:szCs w:val="18"/>
                <w:highlight w:val="green"/>
              </w:rPr>
              <w:t>somatic</w:t>
            </w:r>
            <w:r w:rsidRPr="00A90C71">
              <w:rPr>
                <w:rFonts w:ascii="Times New Roman" w:eastAsia="微软雅黑" w:hAnsi="Times New Roman"/>
                <w:sz w:val="18"/>
                <w:szCs w:val="18"/>
                <w:highlight w:val="green"/>
              </w:rPr>
              <w:t>_onconodrug_list</w:t>
            </w:r>
            <w:r w:rsidRPr="00A90C71">
              <w:rPr>
                <w:rFonts w:ascii="Times New Roman" w:eastAsia="微软雅黑" w:hAnsi="Times New Roman" w:hint="eastAsia"/>
                <w:sz w:val="18"/>
                <w:szCs w:val="18"/>
                <w:highlight w:val="green"/>
              </w:rPr>
              <w:t xml:space="preserve"> %}</w:t>
            </w:r>
          </w:p>
        </w:tc>
      </w:tr>
      <w:tr w:rsidR="00376343" w:rsidRPr="00A90C71" w14:paraId="42D6C560" w14:textId="77777777" w:rsidTr="008D46C9">
        <w:trPr>
          <w:trHeight w:val="397"/>
        </w:trPr>
        <w:tc>
          <w:tcPr>
            <w:tcW w:w="10342" w:type="dxa"/>
            <w:gridSpan w:val="3"/>
          </w:tcPr>
          <w:p w14:paraId="246E9F02" w14:textId="1B818C86"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sz w:val="18"/>
                <w:szCs w:val="18"/>
                <w:highlight w:val="yellow"/>
              </w:rPr>
              <w:t>{%tr for a in [var, sample]|somatic_onconodrug_list</w:t>
            </w:r>
            <w:r w:rsidRPr="00A90C71">
              <w:rPr>
                <w:rFonts w:ascii="Times New Roman" w:eastAsia="微软雅黑" w:hAnsi="Times New Roman" w:hint="eastAsia"/>
                <w:sz w:val="18"/>
                <w:szCs w:val="18"/>
                <w:highlight w:val="yellow"/>
              </w:rPr>
              <w:t xml:space="preserve"> </w:t>
            </w:r>
            <w:r w:rsidRPr="00A90C71">
              <w:rPr>
                <w:rFonts w:ascii="Times New Roman" w:eastAsia="微软雅黑" w:hAnsi="Times New Roman"/>
                <w:sz w:val="18"/>
                <w:szCs w:val="18"/>
                <w:highlight w:val="yellow"/>
              </w:rPr>
              <w:t>%}</w:t>
            </w:r>
          </w:p>
        </w:tc>
      </w:tr>
      <w:tr w:rsidR="00376343" w:rsidRPr="00A90C71" w14:paraId="2060C180" w14:textId="77777777" w:rsidTr="008D46C9">
        <w:trPr>
          <w:trHeight w:val="397"/>
        </w:trPr>
        <w:tc>
          <w:tcPr>
            <w:tcW w:w="10342" w:type="dxa"/>
            <w:gridSpan w:val="3"/>
          </w:tcPr>
          <w:p w14:paraId="04573389" w14:textId="53F8B670"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if a.rna_detect%}</w:t>
            </w:r>
          </w:p>
        </w:tc>
      </w:tr>
      <w:tr w:rsidR="00376343" w:rsidRPr="00A90C71" w14:paraId="4F358CF5" w14:textId="77777777" w:rsidTr="00376343">
        <w:trPr>
          <w:trHeight w:val="397"/>
        </w:trPr>
        <w:tc>
          <w:tcPr>
            <w:tcW w:w="2268" w:type="dxa"/>
          </w:tcPr>
          <w:p w14:paraId="5EBA68A2" w14:textId="4ED9B618"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{{a|gene_symbol}}</w:t>
            </w:r>
          </w:p>
        </w:tc>
        <w:tc>
          <w:tcPr>
            <w:tcW w:w="6237" w:type="dxa"/>
          </w:tcPr>
          <w:p w14:paraId="112BA431" w14:textId="77777777"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{{a.five_prime_gene}}:{{a.five_prime_cds}}-{{a.three_prime_gene}}:{{a.three_prime_cds}}</w:t>
            </w:r>
            <w:r w:rsidRPr="00A90C71">
              <w:rPr>
                <w:rFonts w:ascii="Times New Roman" w:eastAsia="微软雅黑" w:hAnsi="Times New Roman"/>
                <w:color w:val="000000" w:themeColor="text1"/>
                <w:sz w:val="18"/>
                <w:szCs w:val="18"/>
              </w:rPr>
              <w:t>融合</w:t>
            </w:r>
          </w:p>
          <w:p w14:paraId="304D064A" w14:textId="5246ADBD"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{{a.five_prime_transcript}}/{{a.three_prime_transcript}}</w:t>
            </w:r>
          </w:p>
        </w:tc>
        <w:tc>
          <w:tcPr>
            <w:tcW w:w="1837" w:type="dxa"/>
          </w:tcPr>
          <w:p w14:paraId="7878D94E" w14:textId="7C83FF80"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{{a.freq_str}}</w:t>
            </w:r>
          </w:p>
        </w:tc>
      </w:tr>
      <w:tr w:rsidR="00376343" w:rsidRPr="00A90C71" w14:paraId="7845F6CB" w14:textId="77777777" w:rsidTr="00376343">
        <w:trPr>
          <w:trHeight w:val="397"/>
        </w:trPr>
        <w:tc>
          <w:tcPr>
            <w:tcW w:w="2268" w:type="dxa"/>
          </w:tcPr>
          <w:p w14:paraId="501B196A" w14:textId="13FF980D"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{{a|gene_symbol}}</w:t>
            </w:r>
          </w:p>
        </w:tc>
        <w:tc>
          <w:tcPr>
            <w:tcW w:w="6237" w:type="dxa"/>
          </w:tcPr>
          <w:p w14:paraId="4F78EF48" w14:textId="77777777"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{{a.rna_detect.five_prime_gene}}:{{a.rna_detect.five_prime_cds}}-{{a.rna_detect.three_prime_gene}}:{{a.rna_detect.three_prime_cds}}</w:t>
            </w:r>
            <w:r w:rsidRPr="00A90C71">
              <w:rPr>
                <w:rFonts w:ascii="Times New Roman" w:eastAsia="微软雅黑" w:hAnsi="Times New Roman"/>
                <w:color w:val="000000" w:themeColor="text1"/>
                <w:sz w:val="18"/>
                <w:szCs w:val="18"/>
              </w:rPr>
              <w:t>融合</w:t>
            </w:r>
          </w:p>
          <w:p w14:paraId="3AAAE5E1" w14:textId="6D807EB6"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{{a.rna_detect.five_prime_transcript}}/{{a.rna_detect.three_prime_transcript}}</w:t>
            </w:r>
          </w:p>
        </w:tc>
        <w:tc>
          <w:tcPr>
            <w:tcW w:w="1837" w:type="dxa"/>
          </w:tcPr>
          <w:p w14:paraId="4941B191" w14:textId="7589F8FC"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{{a.rna_detect.freq}} copies</w:t>
            </w:r>
          </w:p>
        </w:tc>
      </w:tr>
      <w:tr w:rsidR="00376343" w:rsidRPr="00A90C71" w14:paraId="152ACFC8" w14:textId="77777777" w:rsidTr="008D46C9">
        <w:trPr>
          <w:trHeight w:val="397"/>
        </w:trPr>
        <w:tc>
          <w:tcPr>
            <w:tcW w:w="10342" w:type="dxa"/>
            <w:gridSpan w:val="3"/>
          </w:tcPr>
          <w:p w14:paraId="2037BBC2" w14:textId="64DC4559"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else%}</w:t>
            </w:r>
          </w:p>
        </w:tc>
      </w:tr>
      <w:tr w:rsidR="00376343" w:rsidRPr="00A90C71" w14:paraId="21710E49" w14:textId="77777777" w:rsidTr="00376343">
        <w:trPr>
          <w:trHeight w:val="397"/>
        </w:trPr>
        <w:tc>
          <w:tcPr>
            <w:tcW w:w="2268" w:type="dxa"/>
          </w:tcPr>
          <w:p w14:paraId="5E0DAC57" w14:textId="1BB5B433"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{{a|gene_symbol}}</w:t>
            </w:r>
          </w:p>
        </w:tc>
        <w:tc>
          <w:tcPr>
            <w:tcW w:w="6237" w:type="dxa"/>
          </w:tcPr>
          <w:p w14:paraId="4D9971BA" w14:textId="24CED7E1"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{{a|var_info}}</w:t>
            </w:r>
          </w:p>
        </w:tc>
        <w:tc>
          <w:tcPr>
            <w:tcW w:w="1837" w:type="dxa"/>
          </w:tcPr>
          <w:p w14:paraId="784F9E19" w14:textId="2E3C93ED"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{{[a,sample]|freq_stran}}</w:t>
            </w:r>
          </w:p>
        </w:tc>
      </w:tr>
      <w:tr w:rsidR="00376343" w:rsidRPr="00A90C71" w14:paraId="1AD49E37" w14:textId="77777777" w:rsidTr="008D46C9">
        <w:trPr>
          <w:trHeight w:val="397"/>
        </w:trPr>
        <w:tc>
          <w:tcPr>
            <w:tcW w:w="10342" w:type="dxa"/>
            <w:gridSpan w:val="3"/>
          </w:tcPr>
          <w:p w14:paraId="21C19743" w14:textId="58B70882"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endif%}</w:t>
            </w:r>
          </w:p>
        </w:tc>
      </w:tr>
      <w:tr w:rsidR="00376343" w:rsidRPr="00A90C71" w14:paraId="4D11C3C5" w14:textId="77777777" w:rsidTr="008D46C9">
        <w:trPr>
          <w:trHeight w:val="397"/>
        </w:trPr>
        <w:tc>
          <w:tcPr>
            <w:tcW w:w="10342" w:type="dxa"/>
            <w:gridSpan w:val="3"/>
          </w:tcPr>
          <w:p w14:paraId="745A739A" w14:textId="05F4E53A"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yellow"/>
              </w:rPr>
              <w:t>{%tr endfor%}</w:t>
            </w:r>
          </w:p>
        </w:tc>
      </w:tr>
      <w:tr w:rsidR="00376343" w:rsidRPr="00A90C71" w14:paraId="3D850A9A" w14:textId="77777777" w:rsidTr="008D46C9">
        <w:trPr>
          <w:trHeight w:val="397"/>
        </w:trPr>
        <w:tc>
          <w:tcPr>
            <w:tcW w:w="10342" w:type="dxa"/>
            <w:gridSpan w:val="3"/>
          </w:tcPr>
          <w:p w14:paraId="3F9E7897" w14:textId="1F0A97CC"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green"/>
              </w:rPr>
              <w:t>{%tr else%}</w:t>
            </w:r>
          </w:p>
        </w:tc>
      </w:tr>
      <w:tr w:rsidR="00376343" w:rsidRPr="00A90C71" w14:paraId="5CE5D32D" w14:textId="77777777" w:rsidTr="008D46C9">
        <w:trPr>
          <w:trHeight w:val="397"/>
        </w:trPr>
        <w:tc>
          <w:tcPr>
            <w:tcW w:w="10342" w:type="dxa"/>
            <w:gridSpan w:val="3"/>
          </w:tcPr>
          <w:p w14:paraId="4936F871" w14:textId="746E3525"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未检测到此类变异</w:t>
            </w:r>
          </w:p>
        </w:tc>
      </w:tr>
      <w:tr w:rsidR="00376343" w:rsidRPr="00A90C71" w14:paraId="6EBB6B18" w14:textId="77777777" w:rsidTr="008D46C9">
        <w:trPr>
          <w:trHeight w:val="397"/>
        </w:trPr>
        <w:tc>
          <w:tcPr>
            <w:tcW w:w="10342" w:type="dxa"/>
            <w:gridSpan w:val="3"/>
          </w:tcPr>
          <w:p w14:paraId="6720C1E5" w14:textId="42F9CAA9"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green"/>
              </w:rPr>
              <w:t>{%tr endif%}</w:t>
            </w:r>
          </w:p>
        </w:tc>
      </w:tr>
    </w:tbl>
    <w:p w14:paraId="3D903AE7" w14:textId="77777777" w:rsidR="008D46C9" w:rsidRPr="00A90C71" w:rsidRDefault="00000000">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61307DB1" w14:textId="77777777" w:rsidR="008D46C9" w:rsidRPr="00A90C71" w:rsidRDefault="00000000">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上表所列变异为可能与肿瘤发生发展相关的变异。根据现阶段可及资料此类变异的研究主要集中于细胞学和信号通路方面，暂无明确临床意义，详解请见</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可能与肿瘤发生发展相关的变异详细解读</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w:t>
      </w:r>
    </w:p>
    <w:p w14:paraId="1C52DDF9"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bookmarkStart w:id="21" w:name="_Hlk129335786"/>
      <w:r w:rsidRPr="00A90C71">
        <w:rPr>
          <w:rFonts w:ascii="Times New Roman" w:eastAsia="微软雅黑" w:hAnsi="Times New Roman" w:cs="Times New Roman"/>
        </w:rPr>
        <w:br w:type="page"/>
      </w:r>
    </w:p>
    <w:p w14:paraId="321A57CC"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2" w:name="_Toc25210"/>
      <w:r w:rsidRPr="00A90C71">
        <w:rPr>
          <w:rFonts w:ascii="Times New Roman" w:eastAsia="微软雅黑" w:hAnsi="Times New Roman" w:cs="Times New Roman" w:hint="eastAsia"/>
          <w:color w:val="1F497D" w:themeColor="text2"/>
          <w:sz w:val="21"/>
          <w:szCs w:val="21"/>
        </w:rPr>
        <w:lastRenderedPageBreak/>
        <w:t>2.3</w:t>
      </w:r>
      <w:r w:rsidRPr="00A90C71">
        <w:rPr>
          <w:rFonts w:ascii="Times New Roman" w:eastAsia="微软雅黑" w:hAnsi="Times New Roman" w:cs="Times New Roman"/>
          <w:color w:val="1F497D" w:themeColor="text2"/>
          <w:sz w:val="21"/>
          <w:szCs w:val="21"/>
        </w:rPr>
        <w:t>伴随诊断或</w:t>
      </w:r>
      <w:r w:rsidRPr="00A90C71">
        <w:rPr>
          <w:rFonts w:ascii="Times New Roman" w:eastAsia="微软雅黑" w:hAnsi="Times New Roman" w:cs="Times New Roman"/>
          <w:color w:val="1F497D" w:themeColor="text2"/>
          <w:sz w:val="21"/>
          <w:szCs w:val="21"/>
        </w:rPr>
        <w:t>NCCN</w:t>
      </w:r>
      <w:r w:rsidRPr="00A90C71">
        <w:rPr>
          <w:rFonts w:ascii="Times New Roman" w:eastAsia="微软雅黑" w:hAnsi="Times New Roman" w:cs="Times New Roman"/>
          <w:color w:val="1F497D" w:themeColor="text2"/>
          <w:sz w:val="21"/>
          <w:szCs w:val="21"/>
        </w:rPr>
        <w:t>指南推荐标志物检测结果汇总</w:t>
      </w:r>
      <w:bookmarkEnd w:id="22"/>
    </w:p>
    <w:tbl>
      <w:tblPr>
        <w:tblStyle w:val="MasterIVD-v3"/>
        <w:tblW w:w="10467" w:type="dxa"/>
        <w:tblBorders>
          <w:bottom w:val="single" w:sz="4" w:space="0" w:color="auto"/>
        </w:tblBorders>
        <w:tblLayout w:type="fixed"/>
        <w:tblLook w:val="04A0" w:firstRow="1" w:lastRow="0" w:firstColumn="1" w:lastColumn="0" w:noHBand="0" w:noVBand="1"/>
      </w:tblPr>
      <w:tblGrid>
        <w:gridCol w:w="1560"/>
        <w:gridCol w:w="2763"/>
        <w:gridCol w:w="2481"/>
        <w:gridCol w:w="1985"/>
        <w:gridCol w:w="1678"/>
      </w:tblGrid>
      <w:tr w:rsidR="008D46C9" w:rsidRPr="00A90C71" w14:paraId="11D291FC" w14:textId="77777777" w:rsidTr="008D46C9">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1E53A1"/>
          </w:tcPr>
          <w:bookmarkEnd w:id="21"/>
          <w:p w14:paraId="37A70BBF" w14:textId="77777777" w:rsidR="008D46C9" w:rsidRPr="00A90C71" w:rsidRDefault="00000000">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标志物</w:t>
            </w:r>
          </w:p>
        </w:tc>
        <w:tc>
          <w:tcPr>
            <w:tcW w:w="2763" w:type="dxa"/>
            <w:tcBorders>
              <w:right w:val="single" w:sz="4" w:space="0" w:color="FFFFFF" w:themeColor="background1"/>
            </w:tcBorders>
            <w:shd w:val="clear" w:color="auto" w:fill="1E53A1"/>
          </w:tcPr>
          <w:p w14:paraId="1E7A61AD" w14:textId="77777777" w:rsidR="008D46C9" w:rsidRPr="00A90C71" w:rsidRDefault="00000000">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kern w:val="0"/>
                <w:sz w:val="18"/>
                <w:szCs w:val="18"/>
              </w:rPr>
              <w:t>相关肿瘤</w:t>
            </w:r>
          </w:p>
        </w:tc>
        <w:tc>
          <w:tcPr>
            <w:tcW w:w="2481" w:type="dxa"/>
            <w:tcBorders>
              <w:right w:val="single" w:sz="4" w:space="0" w:color="FFFFFF" w:themeColor="background1"/>
            </w:tcBorders>
            <w:shd w:val="clear" w:color="auto" w:fill="1E53A1"/>
          </w:tcPr>
          <w:p w14:paraId="5801E1AB" w14:textId="77777777" w:rsidR="008D46C9" w:rsidRPr="00A90C71" w:rsidRDefault="00000000">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结果</w:t>
            </w:r>
          </w:p>
        </w:tc>
        <w:tc>
          <w:tcPr>
            <w:tcW w:w="1985" w:type="dxa"/>
            <w:tcBorders>
              <w:right w:val="single" w:sz="4" w:space="0" w:color="FFFFFF" w:themeColor="background1"/>
            </w:tcBorders>
            <w:shd w:val="clear" w:color="auto" w:fill="1E53A1"/>
          </w:tcPr>
          <w:p w14:paraId="5B3B4352" w14:textId="77777777" w:rsidR="008D46C9" w:rsidRPr="00A90C71" w:rsidRDefault="00000000">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kern w:val="0"/>
                <w:sz w:val="18"/>
                <w:szCs w:val="18"/>
              </w:rPr>
              <w:t>丰度</w:t>
            </w:r>
            <w:r w:rsidRPr="00A90C71">
              <w:rPr>
                <w:rFonts w:ascii="Times New Roman" w:eastAsia="微软雅黑" w:hAnsi="Times New Roman" w:cs="Times New Roman"/>
                <w:b/>
                <w:color w:val="FFFFFF" w:themeColor="background1"/>
                <w:kern w:val="0"/>
                <w:sz w:val="18"/>
                <w:szCs w:val="18"/>
              </w:rPr>
              <w:t>/</w:t>
            </w:r>
            <w:r w:rsidRPr="00A90C71">
              <w:rPr>
                <w:rFonts w:ascii="Times New Roman" w:eastAsia="微软雅黑" w:hAnsi="Times New Roman" w:cs="Times New Roman"/>
                <w:b/>
                <w:color w:val="FFFFFF" w:themeColor="background1"/>
                <w:kern w:val="0"/>
                <w:sz w:val="18"/>
                <w:szCs w:val="18"/>
              </w:rPr>
              <w:t>拷贝数</w:t>
            </w:r>
          </w:p>
        </w:tc>
        <w:tc>
          <w:tcPr>
            <w:tcW w:w="1678" w:type="dxa"/>
            <w:shd w:val="clear" w:color="auto" w:fill="1E53A1"/>
          </w:tcPr>
          <w:p w14:paraId="0B9297B4" w14:textId="77777777" w:rsidR="008D46C9" w:rsidRPr="00A90C71" w:rsidRDefault="00000000">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临床意义</w:t>
            </w:r>
          </w:p>
        </w:tc>
      </w:tr>
      <w:tr w:rsidR="00376343" w:rsidRPr="00A90C71" w14:paraId="5E0E01C7" w14:textId="77777777" w:rsidTr="00777458">
        <w:trPr>
          <w:trHeight w:val="340"/>
        </w:trPr>
        <w:tc>
          <w:tcPr>
            <w:tcW w:w="10467" w:type="dxa"/>
            <w:gridSpan w:val="5"/>
          </w:tcPr>
          <w:p w14:paraId="5DDC0DE5" w14:textId="3E21E410" w:rsidR="00376343" w:rsidRPr="00A90C71" w:rsidRDefault="00376343">
            <w:pPr>
              <w:adjustRightInd w:val="0"/>
              <w:snapToGrid w:val="0"/>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s="思源黑体 CN Light" w:hint="eastAsia"/>
                <w:color w:val="000000" w:themeColor="text1"/>
                <w:kern w:val="0"/>
                <w:sz w:val="18"/>
                <w:szCs w:val="18"/>
              </w:rPr>
              <w:t>{%t</w:t>
            </w:r>
            <w:r w:rsidRPr="00A90C71">
              <w:rPr>
                <w:rFonts w:ascii="Times New Roman" w:eastAsia="微软雅黑" w:hAnsi="Times New Roman" w:cs="思源黑体 CN Light"/>
                <w:color w:val="000000" w:themeColor="text1"/>
                <w:kern w:val="0"/>
                <w:sz w:val="18"/>
                <w:szCs w:val="18"/>
              </w:rPr>
              <w:t>r for a in var.cdx.format6_for116</w:t>
            </w:r>
            <w:r w:rsidRPr="00A90C71">
              <w:rPr>
                <w:rFonts w:ascii="Times New Roman" w:eastAsia="微软雅黑" w:hAnsi="Times New Roman" w:cs="思源黑体 CN Light" w:hint="eastAsia"/>
                <w:color w:val="000000" w:themeColor="text1"/>
                <w:kern w:val="0"/>
                <w:sz w:val="18"/>
                <w:szCs w:val="18"/>
              </w:rPr>
              <w:t>%}</w:t>
            </w:r>
          </w:p>
        </w:tc>
      </w:tr>
      <w:tr w:rsidR="00376343" w:rsidRPr="00A90C71" w14:paraId="5BCACA58" w14:textId="77777777" w:rsidTr="008D46C9">
        <w:trPr>
          <w:trHeight w:val="340"/>
        </w:trPr>
        <w:tc>
          <w:tcPr>
            <w:tcW w:w="1560" w:type="dxa"/>
          </w:tcPr>
          <w:p w14:paraId="5A67053C" w14:textId="67CAA8D0" w:rsidR="00376343" w:rsidRPr="00A90C71" w:rsidRDefault="00376343" w:rsidP="00376343">
            <w:pPr>
              <w:adjustRightInd w:val="0"/>
              <w:snapToGrid w:val="0"/>
              <w:jc w:val="center"/>
              <w:rPr>
                <w:rFonts w:ascii="Times New Roman" w:eastAsia="微软雅黑" w:hAnsi="Times New Roman" w:cs="Times New Roman"/>
                <w:b/>
                <w:bCs/>
                <w:i/>
                <w:iCs/>
                <w:color w:val="000000" w:themeColor="text1"/>
                <w:kern w:val="0"/>
                <w:sz w:val="18"/>
                <w:szCs w:val="18"/>
              </w:rPr>
            </w:pPr>
            <w:r w:rsidRPr="00A90C71">
              <w:rPr>
                <w:rFonts w:ascii="Times New Roman" w:eastAsia="微软雅黑" w:hAnsi="Times New Roman" w:cs="思源黑体 CN Light"/>
                <w:b/>
                <w:bCs/>
                <w:i/>
                <w:iCs/>
                <w:color w:val="000000" w:themeColor="text1"/>
                <w:kern w:val="0"/>
                <w:sz w:val="18"/>
                <w:szCs w:val="18"/>
              </w:rPr>
              <w:t>{{a.gene_symbol}}</w:t>
            </w:r>
          </w:p>
        </w:tc>
        <w:tc>
          <w:tcPr>
            <w:tcW w:w="2763" w:type="dxa"/>
          </w:tcPr>
          <w:p w14:paraId="3D40B5C0" w14:textId="64BB2022"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{{a.disease}}</w:t>
            </w:r>
          </w:p>
        </w:tc>
        <w:tc>
          <w:tcPr>
            <w:tcW w:w="2481" w:type="dxa"/>
          </w:tcPr>
          <w:p w14:paraId="76895040" w14:textId="79CC99C1"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{{a|cdx_type2_var_info}}</w:t>
            </w:r>
          </w:p>
        </w:tc>
        <w:tc>
          <w:tcPr>
            <w:tcW w:w="1985" w:type="dxa"/>
          </w:tcPr>
          <w:p w14:paraId="0CD8AEB9" w14:textId="39338669"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{[a,sample]|cdx_type2_freq}}</w:t>
            </w:r>
          </w:p>
        </w:tc>
        <w:tc>
          <w:tcPr>
            <w:tcW w:w="1678" w:type="dxa"/>
          </w:tcPr>
          <w:p w14:paraId="6FB3B244" w14:textId="08B84962"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{a|cdx_type2_class}}</w:t>
            </w:r>
          </w:p>
        </w:tc>
      </w:tr>
      <w:tr w:rsidR="001A6246" w:rsidRPr="00A90C71" w14:paraId="5EE98C94" w14:textId="77777777" w:rsidTr="00CB6EF1">
        <w:trPr>
          <w:trHeight w:val="340"/>
        </w:trPr>
        <w:tc>
          <w:tcPr>
            <w:tcW w:w="10467" w:type="dxa"/>
            <w:gridSpan w:val="5"/>
          </w:tcPr>
          <w:p w14:paraId="0F94EA34" w14:textId="2689F96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endfor%}</w:t>
            </w:r>
          </w:p>
        </w:tc>
      </w:tr>
      <w:tr w:rsidR="001A6246" w:rsidRPr="00A90C71" w14:paraId="7A41F885" w14:textId="77777777" w:rsidTr="00CB6EF1">
        <w:trPr>
          <w:trHeight w:val="340"/>
        </w:trPr>
        <w:tc>
          <w:tcPr>
            <w:tcW w:w="10467" w:type="dxa"/>
            <w:gridSpan w:val="5"/>
          </w:tcPr>
          <w:p w14:paraId="0DF48FEC" w14:textId="163110A7"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if “</w:t>
            </w:r>
            <w:r w:rsidRPr="00A90C71">
              <w:rPr>
                <w:rFonts w:ascii="Times New Roman" w:eastAsia="微软雅黑" w:hAnsi="Times New Roman" w:cs="思源黑体 CN Light" w:hint="eastAsia"/>
                <w:color w:val="000000" w:themeColor="text1"/>
                <w:kern w:val="0"/>
                <w:sz w:val="18"/>
                <w:szCs w:val="18"/>
              </w:rPr>
              <w:t>组织</w:t>
            </w:r>
            <w:r w:rsidRPr="00A90C71">
              <w:rPr>
                <w:rFonts w:ascii="Times New Roman" w:eastAsia="微软雅黑" w:hAnsi="Times New Roman" w:cs="思源黑体 CN Light"/>
                <w:color w:val="000000" w:themeColor="text1"/>
                <w:kern w:val="0"/>
                <w:sz w:val="18"/>
                <w:szCs w:val="18"/>
              </w:rPr>
              <w:t>” in sample.prod_names</w:t>
            </w:r>
            <w:r w:rsidRPr="00A90C71">
              <w:rPr>
                <w:rFonts w:ascii="Times New Roman" w:eastAsia="微软雅黑" w:hAnsi="Times New Roman" w:cs="思源黑体 CN Light" w:hint="eastAsia"/>
                <w:color w:val="000000" w:themeColor="text1"/>
                <w:kern w:val="0"/>
                <w:sz w:val="18"/>
                <w:szCs w:val="18"/>
              </w:rPr>
              <w:t>%}</w:t>
            </w:r>
          </w:p>
        </w:tc>
      </w:tr>
      <w:tr w:rsidR="001A6246" w:rsidRPr="00A90C71" w14:paraId="1FFF0A58" w14:textId="77777777" w:rsidTr="008D46C9">
        <w:trPr>
          <w:trHeight w:val="340"/>
        </w:trPr>
        <w:tc>
          <w:tcPr>
            <w:tcW w:w="1560" w:type="dxa"/>
          </w:tcPr>
          <w:p w14:paraId="40C2F2BE" w14:textId="1186012A" w:rsidR="001A6246" w:rsidRPr="00A90C71" w:rsidRDefault="001A6246" w:rsidP="001A6246">
            <w:pPr>
              <w:adjustRightInd w:val="0"/>
              <w:snapToGrid w:val="0"/>
              <w:jc w:val="center"/>
              <w:rPr>
                <w:rFonts w:ascii="Times New Roman" w:eastAsia="微软雅黑" w:hAnsi="Times New Roman" w:cs="Times New Roman"/>
                <w:b/>
                <w:bCs/>
                <w:i/>
                <w:iCs/>
                <w:color w:val="000000" w:themeColor="text1"/>
                <w:kern w:val="0"/>
                <w:sz w:val="18"/>
                <w:szCs w:val="18"/>
              </w:rPr>
            </w:pPr>
            <w:r w:rsidRPr="00A90C71">
              <w:rPr>
                <w:rFonts w:ascii="Times New Roman" w:eastAsia="微软雅黑" w:hAnsi="Times New Roman" w:cs="思源黑体 CN Light" w:hint="eastAsia"/>
                <w:b/>
                <w:bCs/>
                <w:color w:val="000000" w:themeColor="text1"/>
                <w:kern w:val="0"/>
                <w:sz w:val="18"/>
                <w:szCs w:val="18"/>
              </w:rPr>
              <w:t>M</w:t>
            </w:r>
            <w:r w:rsidRPr="00A90C71">
              <w:rPr>
                <w:rFonts w:ascii="Times New Roman" w:eastAsia="微软雅黑" w:hAnsi="Times New Roman" w:cs="思源黑体 CN Light"/>
                <w:b/>
                <w:bCs/>
                <w:color w:val="000000" w:themeColor="text1"/>
                <w:kern w:val="0"/>
                <w:sz w:val="18"/>
                <w:szCs w:val="18"/>
              </w:rPr>
              <w:t>SI</w:t>
            </w:r>
          </w:p>
        </w:tc>
        <w:tc>
          <w:tcPr>
            <w:tcW w:w="2763" w:type="dxa"/>
          </w:tcPr>
          <w:p w14:paraId="11E728DC" w14:textId="5CE75178"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结直肠癌、实体瘤</w:t>
            </w:r>
          </w:p>
        </w:tc>
        <w:tc>
          <w:tcPr>
            <w:tcW w:w="2481" w:type="dxa"/>
          </w:tcPr>
          <w:p w14:paraId="312D3EB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if msi.var_id==”MSS”%}</w:t>
            </w:r>
          </w:p>
          <w:p w14:paraId="2FCAB477"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MSS</w:t>
            </w:r>
          </w:p>
          <w:p w14:paraId="0E79FA7F"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else%}</w:t>
            </w:r>
          </w:p>
          <w:p w14:paraId="788B95A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MSI-H</w:t>
            </w:r>
          </w:p>
          <w:p w14:paraId="6C173E7C" w14:textId="1DF823D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endif%}</w:t>
            </w:r>
          </w:p>
        </w:tc>
        <w:tc>
          <w:tcPr>
            <w:tcW w:w="1985" w:type="dxa"/>
          </w:tcPr>
          <w:p w14:paraId="52C50E96" w14:textId="5384E885"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
        </w:tc>
        <w:tc>
          <w:tcPr>
            <w:tcW w:w="1678" w:type="dxa"/>
          </w:tcPr>
          <w:p w14:paraId="2CD90D3C"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if msi.var_id==”MSS”%}</w:t>
            </w:r>
          </w:p>
          <w:p w14:paraId="1DDD854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
          <w:p w14:paraId="564DA28B"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else%}</w:t>
            </w:r>
          </w:p>
          <w:p w14:paraId="7B619478"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I</w:t>
            </w:r>
            <w:r w:rsidRPr="00A90C71">
              <w:rPr>
                <w:rFonts w:ascii="Times New Roman" w:eastAsia="微软雅黑" w:hAnsi="Times New Roman" w:cs="思源黑体 CN Light" w:hint="eastAsia"/>
                <w:color w:val="000000" w:themeColor="text1"/>
                <w:kern w:val="0"/>
                <w:sz w:val="18"/>
                <w:szCs w:val="18"/>
              </w:rPr>
              <w:t>类</w:t>
            </w:r>
          </w:p>
          <w:p w14:paraId="6CCD6DED" w14:textId="6989C7F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endif%}</w:t>
            </w:r>
          </w:p>
        </w:tc>
      </w:tr>
      <w:tr w:rsidR="001A6246" w:rsidRPr="00A90C71" w14:paraId="15D71381" w14:textId="77777777" w:rsidTr="007E6B40">
        <w:trPr>
          <w:trHeight w:val="340"/>
        </w:trPr>
        <w:tc>
          <w:tcPr>
            <w:tcW w:w="10467" w:type="dxa"/>
            <w:gridSpan w:val="5"/>
          </w:tcPr>
          <w:p w14:paraId="4D9630B3" w14:textId="5F7D55A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endif%}</w:t>
            </w:r>
          </w:p>
        </w:tc>
      </w:tr>
    </w:tbl>
    <w:p w14:paraId="2ABD8196" w14:textId="77777777" w:rsidR="008D46C9" w:rsidRPr="00A90C71" w:rsidRDefault="00000000">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43212604" w14:textId="77777777" w:rsidR="008D46C9" w:rsidRPr="00A90C71" w:rsidRDefault="00000000">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上表所列基因为实体瘤临床诊疗指南中推荐检测的基因，所列变异为具有明确临床意义或致癌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致病性变异，为临床诊疗方案的确定提供参考。</w:t>
      </w:r>
    </w:p>
    <w:p w14:paraId="69BC4F14"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bookmarkStart w:id="23" w:name="_Hlk129335792"/>
      <w:r w:rsidRPr="00A90C71">
        <w:rPr>
          <w:rFonts w:ascii="Times New Roman" w:eastAsia="微软雅黑" w:hAnsi="Times New Roman" w:cs="Times New Roman"/>
        </w:rPr>
        <w:br w:type="page"/>
      </w:r>
    </w:p>
    <w:p w14:paraId="7832941E"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4" w:name="_Toc29267"/>
      <w:r w:rsidRPr="00A90C71">
        <w:rPr>
          <w:rFonts w:ascii="Times New Roman" w:eastAsia="微软雅黑" w:hAnsi="Times New Roman" w:cs="Times New Roman" w:hint="eastAsia"/>
          <w:color w:val="1F497D" w:themeColor="text2"/>
          <w:sz w:val="21"/>
          <w:szCs w:val="21"/>
        </w:rPr>
        <w:lastRenderedPageBreak/>
        <w:t>2.4</w:t>
      </w:r>
      <w:r w:rsidRPr="00A90C71">
        <w:rPr>
          <w:rFonts w:ascii="Times New Roman" w:eastAsia="微软雅黑" w:hAnsi="Times New Roman" w:cs="Times New Roman"/>
          <w:color w:val="1F497D" w:themeColor="text2"/>
          <w:sz w:val="21"/>
          <w:szCs w:val="21"/>
        </w:rPr>
        <w:t>免疫检查点抑制剂疗效相关标志物</w:t>
      </w:r>
      <w:bookmarkEnd w:id="24"/>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8D46C9" w:rsidRPr="00A90C71" w14:paraId="2D87BF73" w14:textId="77777777">
        <w:trPr>
          <w:trHeight w:val="454"/>
        </w:trPr>
        <w:tc>
          <w:tcPr>
            <w:tcW w:w="10337" w:type="dxa"/>
            <w:gridSpan w:val="2"/>
            <w:tcBorders>
              <w:top w:val="nil"/>
              <w:left w:val="nil"/>
              <w:bottom w:val="single" w:sz="4" w:space="0" w:color="auto"/>
              <w:right w:val="single" w:sz="4" w:space="0" w:color="1E7648"/>
            </w:tcBorders>
            <w:shd w:val="clear" w:color="auto" w:fill="1E53A1"/>
            <w:vAlign w:val="center"/>
          </w:tcPr>
          <w:bookmarkEnd w:id="23"/>
          <w:p w14:paraId="47694BA4" w14:textId="77777777" w:rsidR="008D46C9" w:rsidRPr="00A90C71" w:rsidRDefault="00000000">
            <w:pPr>
              <w:adjustRightInd w:val="0"/>
              <w:snapToGrid w:val="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微卫星状态</w:t>
            </w:r>
          </w:p>
        </w:tc>
      </w:tr>
      <w:tr w:rsidR="008D46C9" w:rsidRPr="00A90C71" w14:paraId="1E6FC532" w14:textId="77777777">
        <w:trPr>
          <w:trHeight w:val="340"/>
        </w:trPr>
        <w:tc>
          <w:tcPr>
            <w:tcW w:w="2125" w:type="dxa"/>
            <w:tcBorders>
              <w:top w:val="single" w:sz="4" w:space="0" w:color="auto"/>
              <w:left w:val="nil"/>
              <w:bottom w:val="single" w:sz="4" w:space="0" w:color="auto"/>
              <w:right w:val="single" w:sz="4" w:space="0" w:color="1E7648"/>
            </w:tcBorders>
            <w:vAlign w:val="center"/>
          </w:tcPr>
          <w:p w14:paraId="4BC875B2" w14:textId="77777777" w:rsidR="008D46C9" w:rsidRPr="00A90C71" w:rsidRDefault="00000000">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检测结果</w:t>
            </w:r>
          </w:p>
        </w:tc>
        <w:tc>
          <w:tcPr>
            <w:tcW w:w="8212" w:type="dxa"/>
            <w:tcBorders>
              <w:top w:val="single" w:sz="4" w:space="0" w:color="auto"/>
              <w:left w:val="single" w:sz="4" w:space="0" w:color="1E7648"/>
              <w:bottom w:val="single" w:sz="4" w:space="0" w:color="auto"/>
              <w:right w:val="nil"/>
            </w:tcBorders>
            <w:vAlign w:val="center"/>
          </w:tcPr>
          <w:p w14:paraId="6457FC1D" w14:textId="0384A6EC" w:rsidR="008D46C9" w:rsidRPr="00A90C71" w:rsidRDefault="001A6246">
            <w:pPr>
              <w:adjustRightInd w:val="0"/>
              <w:snapToGrid w:val="0"/>
              <w:ind w:firstLine="90"/>
              <w:jc w:val="center"/>
              <w:rPr>
                <w:rFonts w:ascii="Times New Roman" w:eastAsia="微软雅黑" w:hAnsi="Times New Roman" w:cs="Times New Roman"/>
                <w:b/>
                <w:color w:val="1E7648"/>
                <w:sz w:val="18"/>
                <w:szCs w:val="18"/>
              </w:rPr>
            </w:pPr>
            <w:r w:rsidRPr="00A90C71">
              <w:rPr>
                <w:rFonts w:ascii="Times New Roman" w:eastAsia="微软雅黑" w:hAnsi="Times New Roman" w:cs="Times New Roman" w:hint="eastAsia"/>
                <w:b/>
                <w:color w:val="000000" w:themeColor="text1"/>
                <w:sz w:val="18"/>
                <w:szCs w:val="18"/>
              </w:rPr>
              <w:t>{%if msi.var_id==</w:t>
            </w:r>
            <w:r w:rsidRPr="00A90C71">
              <w:rPr>
                <w:rFonts w:ascii="Times New Roman" w:eastAsia="微软雅黑" w:hAnsi="Times New Roman" w:cs="Times New Roman" w:hint="eastAsia"/>
                <w:b/>
                <w:color w:val="000000" w:themeColor="text1"/>
                <w:sz w:val="18"/>
                <w:szCs w:val="18"/>
              </w:rPr>
              <w:t>”</w:t>
            </w:r>
            <w:r w:rsidRPr="00A90C71">
              <w:rPr>
                <w:rFonts w:ascii="Times New Roman" w:eastAsia="微软雅黑" w:hAnsi="Times New Roman" w:cs="Times New Roman" w:hint="eastAsia"/>
                <w:b/>
                <w:color w:val="000000" w:themeColor="text1"/>
                <w:sz w:val="18"/>
                <w:szCs w:val="18"/>
              </w:rPr>
              <w:t>MSS</w:t>
            </w:r>
            <w:r w:rsidRPr="00A90C71">
              <w:rPr>
                <w:rFonts w:ascii="Times New Roman" w:eastAsia="微软雅黑" w:hAnsi="Times New Roman" w:cs="Times New Roman" w:hint="eastAsia"/>
                <w:b/>
                <w:color w:val="000000" w:themeColor="text1"/>
                <w:sz w:val="18"/>
                <w:szCs w:val="18"/>
              </w:rPr>
              <w:t>”</w:t>
            </w:r>
            <w:r w:rsidRPr="00A90C71">
              <w:rPr>
                <w:rFonts w:ascii="Times New Roman" w:eastAsia="微软雅黑" w:hAnsi="Times New Roman" w:cs="Times New Roman" w:hint="eastAsia"/>
                <w:b/>
                <w:color w:val="000000" w:themeColor="text1"/>
                <w:sz w:val="18"/>
                <w:szCs w:val="18"/>
              </w:rPr>
              <w:t>%}MSS</w:t>
            </w:r>
            <w:r w:rsidRPr="00A90C71">
              <w:rPr>
                <w:rFonts w:ascii="Times New Roman" w:eastAsia="微软雅黑" w:hAnsi="Times New Roman" w:cs="Times New Roman" w:hint="eastAsia"/>
                <w:b/>
                <w:color w:val="000000" w:themeColor="text1"/>
                <w:sz w:val="18"/>
                <w:szCs w:val="18"/>
              </w:rPr>
              <w:t>（微卫星稳定）</w:t>
            </w:r>
            <w:r w:rsidRPr="00A90C71">
              <w:rPr>
                <w:rFonts w:ascii="Times New Roman" w:eastAsia="微软雅黑" w:hAnsi="Times New Roman" w:cs="Times New Roman" w:hint="eastAsia"/>
                <w:b/>
                <w:color w:val="000000" w:themeColor="text1"/>
                <w:sz w:val="18"/>
                <w:szCs w:val="18"/>
              </w:rPr>
              <w:t>{%else%}MSI-H</w:t>
            </w:r>
            <w:r w:rsidRPr="00A90C71">
              <w:rPr>
                <w:rFonts w:ascii="Times New Roman" w:eastAsia="微软雅黑" w:hAnsi="Times New Roman" w:cs="Times New Roman" w:hint="eastAsia"/>
                <w:b/>
                <w:color w:val="000000" w:themeColor="text1"/>
                <w:sz w:val="18"/>
                <w:szCs w:val="18"/>
              </w:rPr>
              <w:t>（微卫星不稳定）</w:t>
            </w:r>
            <w:r w:rsidRPr="00A90C71">
              <w:rPr>
                <w:rFonts w:ascii="Times New Roman" w:eastAsia="微软雅黑" w:hAnsi="Times New Roman" w:cs="Times New Roman" w:hint="eastAsia"/>
                <w:b/>
                <w:color w:val="000000" w:themeColor="text1"/>
                <w:sz w:val="18"/>
                <w:szCs w:val="18"/>
              </w:rPr>
              <w:t>{%endif%}</w:t>
            </w:r>
          </w:p>
        </w:tc>
      </w:tr>
      <w:tr w:rsidR="008D46C9" w:rsidRPr="00A90C71" w14:paraId="505775ED" w14:textId="77777777">
        <w:trPr>
          <w:trHeight w:val="3968"/>
        </w:trPr>
        <w:tc>
          <w:tcPr>
            <w:tcW w:w="2125" w:type="dxa"/>
            <w:tcBorders>
              <w:top w:val="single" w:sz="4" w:space="0" w:color="auto"/>
              <w:left w:val="nil"/>
              <w:bottom w:val="dashed" w:sz="4" w:space="0" w:color="BFBFBF"/>
              <w:right w:val="dashed" w:sz="4" w:space="0" w:color="BFBFBF"/>
            </w:tcBorders>
            <w:vAlign w:val="center"/>
          </w:tcPr>
          <w:p w14:paraId="40ECCEC7" w14:textId="77777777" w:rsidR="008D46C9" w:rsidRPr="00A90C71" w:rsidRDefault="00000000">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微卫星状态检测图</w:t>
            </w:r>
          </w:p>
        </w:tc>
        <w:tc>
          <w:tcPr>
            <w:tcW w:w="8212" w:type="dxa"/>
            <w:tcBorders>
              <w:top w:val="single" w:sz="4" w:space="0" w:color="auto"/>
              <w:left w:val="dashed" w:sz="4" w:space="0" w:color="BFBFBF"/>
              <w:bottom w:val="dashed" w:sz="4" w:space="0" w:color="BFBFBF"/>
              <w:right w:val="nil"/>
            </w:tcBorders>
            <w:vAlign w:val="center"/>
          </w:tcPr>
          <w:p w14:paraId="6229A7C3"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p if image</w:t>
            </w: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msi</w:t>
            </w:r>
            <w:r w:rsidRPr="00A90C71">
              <w:rPr>
                <w:rFonts w:ascii="Times New Roman" w:eastAsia="微软雅黑" w:hAnsi="Times New Roman" w:hint="eastAsia"/>
                <w:b/>
                <w:color w:val="1E7648"/>
                <w:sz w:val="18"/>
                <w:szCs w:val="18"/>
              </w:rPr>
              <w:t>%}</w:t>
            </w:r>
          </w:p>
          <w:p w14:paraId="7315D67A"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{image.msi}}</w:t>
            </w:r>
          </w:p>
          <w:p w14:paraId="27D20314"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%p else%}</w:t>
            </w:r>
          </w:p>
          <w:p w14:paraId="3ECCDA60"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未提取到图片</w:t>
            </w:r>
          </w:p>
          <w:p w14:paraId="57C58A4C" w14:textId="53E272FC" w:rsidR="008D46C9" w:rsidRPr="00A90C71" w:rsidRDefault="001A6246" w:rsidP="001A6246">
            <w:pPr>
              <w:adjustRightInd w:val="0"/>
              <w:snapToGrid w:val="0"/>
              <w:jc w:val="center"/>
              <w:rPr>
                <w:rFonts w:ascii="Times New Roman" w:eastAsia="微软雅黑" w:hAnsi="Times New Roman" w:cs="Times New Roman"/>
                <w:b/>
                <w:color w:val="1E7648"/>
                <w:sz w:val="18"/>
                <w:szCs w:val="18"/>
              </w:rPr>
            </w:pPr>
            <w:r w:rsidRPr="00A90C71">
              <w:rPr>
                <w:rFonts w:ascii="Times New Roman" w:eastAsia="微软雅黑" w:hAnsi="Times New Roman"/>
                <w:b/>
                <w:color w:val="1E7648"/>
                <w:sz w:val="18"/>
                <w:szCs w:val="18"/>
              </w:rPr>
              <w:t>{%p endif%}</w:t>
            </w:r>
          </w:p>
        </w:tc>
      </w:tr>
      <w:tr w:rsidR="008D46C9" w:rsidRPr="00A90C71" w14:paraId="17AAEDAE" w14:textId="77777777">
        <w:trPr>
          <w:trHeight w:val="1260"/>
        </w:trPr>
        <w:tc>
          <w:tcPr>
            <w:tcW w:w="2125" w:type="dxa"/>
            <w:tcBorders>
              <w:top w:val="dashed" w:sz="4" w:space="0" w:color="BFBFBF"/>
              <w:left w:val="nil"/>
              <w:bottom w:val="single" w:sz="4" w:space="0" w:color="auto"/>
              <w:right w:val="dashed" w:sz="4" w:space="0" w:color="BFBFBF"/>
            </w:tcBorders>
            <w:vAlign w:val="center"/>
          </w:tcPr>
          <w:p w14:paraId="4653E9A7" w14:textId="77777777" w:rsidR="008D46C9" w:rsidRPr="00A90C71" w:rsidRDefault="00000000">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检测介绍</w:t>
            </w:r>
          </w:p>
        </w:tc>
        <w:tc>
          <w:tcPr>
            <w:tcW w:w="8212" w:type="dxa"/>
            <w:tcBorders>
              <w:top w:val="dashed" w:sz="4" w:space="0" w:color="BFBFBF"/>
              <w:left w:val="dashed" w:sz="4" w:space="0" w:color="BFBFBF"/>
              <w:bottom w:val="single" w:sz="4" w:space="0" w:color="auto"/>
              <w:right w:val="nil"/>
            </w:tcBorders>
            <w:vAlign w:val="center"/>
          </w:tcPr>
          <w:p w14:paraId="1C377C5E" w14:textId="77777777" w:rsidR="008D46C9" w:rsidRPr="00A90C71" w:rsidRDefault="00000000">
            <w:pPr>
              <w:adjustRightInd w:val="0"/>
              <w:snapToGrid w:val="0"/>
              <w:ind w:firstLineChars="200" w:firstLine="360"/>
              <w:rPr>
                <w:rFonts w:ascii="Times New Roman" w:eastAsia="微软雅黑" w:hAnsi="Times New Roman" w:cs="Times New Roman"/>
                <w:sz w:val="17"/>
                <w:szCs w:val="17"/>
              </w:rPr>
            </w:pPr>
            <w:r w:rsidRPr="00A90C71">
              <w:rPr>
                <w:rFonts w:ascii="Times New Roman" w:eastAsia="微软雅黑" w:hAnsi="Times New Roman" w:cs="Times New Roman"/>
                <w:sz w:val="18"/>
                <w:szCs w:val="18"/>
              </w:rPr>
              <w:t>微卫星（</w:t>
            </w:r>
            <w:r w:rsidRPr="00A90C71">
              <w:rPr>
                <w:rFonts w:ascii="Times New Roman" w:eastAsia="微软雅黑" w:hAnsi="Times New Roman" w:cs="Times New Roman"/>
                <w:sz w:val="18"/>
                <w:szCs w:val="18"/>
              </w:rPr>
              <w:t>Microsatellite</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MS</w:t>
            </w:r>
            <w:r w:rsidRPr="00A90C71">
              <w:rPr>
                <w:rFonts w:ascii="Times New Roman" w:eastAsia="微软雅黑" w:hAnsi="Times New Roman" w:cs="Times New Roman"/>
                <w:sz w:val="18"/>
                <w:szCs w:val="18"/>
              </w:rPr>
              <w:t>）是指细胞基因组中以少数几个核苷酸（多为</w:t>
            </w:r>
            <w:r w:rsidRPr="00A90C71">
              <w:rPr>
                <w:rFonts w:ascii="Times New Roman" w:eastAsia="微软雅黑" w:hAnsi="Times New Roman" w:cs="Times New Roman"/>
                <w:sz w:val="18"/>
                <w:szCs w:val="18"/>
              </w:rPr>
              <w:t>1-6</w:t>
            </w:r>
            <w:r w:rsidRPr="00A90C71">
              <w:rPr>
                <w:rFonts w:ascii="Times New Roman" w:eastAsia="微软雅黑" w:hAnsi="Times New Roman" w:cs="Times New Roman"/>
                <w:sz w:val="18"/>
                <w:szCs w:val="18"/>
              </w:rPr>
              <w:t>个）为单位串联重复的</w:t>
            </w: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序列，又称短串联重复（</w:t>
            </w:r>
            <w:r w:rsidRPr="00A90C71">
              <w:rPr>
                <w:rFonts w:ascii="Times New Roman" w:eastAsia="微软雅黑" w:hAnsi="Times New Roman" w:cs="Times New Roman"/>
                <w:sz w:val="18"/>
                <w:szCs w:val="18"/>
              </w:rPr>
              <w:t>Short tandem repeat</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STR</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错配修复（</w:t>
            </w:r>
            <w:r w:rsidRPr="00A90C71">
              <w:rPr>
                <w:rFonts w:ascii="Times New Roman" w:eastAsia="微软雅黑" w:hAnsi="Times New Roman" w:cs="Times New Roman"/>
                <w:sz w:val="18"/>
                <w:szCs w:val="18"/>
              </w:rPr>
              <w:t>Mismatch repair</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）功能出现异常时，微卫星出现的复制错误得不到纠正并不断积累，使得微卫星序列长度或碱基组成发生改变，称为微卫星不稳定性（</w:t>
            </w:r>
            <w:r w:rsidRPr="00A90C71">
              <w:rPr>
                <w:rFonts w:ascii="Times New Roman" w:eastAsia="微软雅黑" w:hAnsi="Times New Roman" w:cs="Times New Roman"/>
                <w:sz w:val="18"/>
                <w:szCs w:val="18"/>
              </w:rPr>
              <w:t>Microsatellite instability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MSI</w:t>
            </w:r>
            <w:r w:rsidRPr="00A90C71">
              <w:rPr>
                <w:rFonts w:ascii="Times New Roman" w:eastAsia="微软雅黑" w:hAnsi="Times New Roman" w:cs="Times New Roman"/>
                <w:sz w:val="18"/>
                <w:szCs w:val="18"/>
              </w:rPr>
              <w:t>），同时导致基因组呈现高突变表型。肿瘤中，</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功能缺陷往往由于</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基因及其相关基因致病性突变导致，也可能由于</w:t>
            </w:r>
            <w:r w:rsidRPr="00A90C71">
              <w:rPr>
                <w:rFonts w:ascii="Times New Roman" w:eastAsia="微软雅黑" w:hAnsi="Times New Roman" w:cs="Times New Roman"/>
                <w:i/>
                <w:iCs/>
                <w:sz w:val="18"/>
                <w:szCs w:val="18"/>
              </w:rPr>
              <w:t>MLH1</w:t>
            </w:r>
            <w:r w:rsidRPr="00A90C71">
              <w:rPr>
                <w:rFonts w:ascii="Times New Roman" w:eastAsia="微软雅黑" w:hAnsi="Times New Roman" w:cs="Times New Roman"/>
                <w:sz w:val="18"/>
                <w:szCs w:val="18"/>
              </w:rPr>
              <w:t>基因启动子区高甲基化引起的</w:t>
            </w:r>
            <w:r w:rsidRPr="00A90C71">
              <w:rPr>
                <w:rFonts w:ascii="Times New Roman" w:eastAsia="微软雅黑" w:hAnsi="Times New Roman" w:cs="Times New Roman"/>
                <w:sz w:val="18"/>
                <w:szCs w:val="18"/>
              </w:rPr>
              <w:t>MLH1</w:t>
            </w:r>
            <w:r w:rsidRPr="00A90C71">
              <w:rPr>
                <w:rFonts w:ascii="Times New Roman" w:eastAsia="微软雅黑" w:hAnsi="Times New Roman" w:cs="Times New Roman"/>
                <w:sz w:val="18"/>
                <w:szCs w:val="18"/>
              </w:rPr>
              <w:t>表达缺失导致。</w:t>
            </w:r>
            <w:r w:rsidRPr="00A90C71">
              <w:rPr>
                <w:rFonts w:ascii="Times New Roman" w:eastAsia="微软雅黑" w:hAnsi="Times New Roman" w:cs="Times New Roman"/>
                <w:sz w:val="18"/>
                <w:szCs w:val="18"/>
              </w:rPr>
              <w:t>MSI-H</w:t>
            </w:r>
            <w:r w:rsidRPr="00A90C71">
              <w:rPr>
                <w:rFonts w:ascii="Times New Roman" w:eastAsia="微软雅黑" w:hAnsi="Times New Roman" w:cs="Times New Roman"/>
                <w:sz w:val="18"/>
                <w:szCs w:val="18"/>
              </w:rPr>
              <w:t>发生率较高的实体瘤包括子宫内膜癌、胃癌和结直肠癌等。现阶段已有多种</w:t>
            </w:r>
            <w:r w:rsidRPr="00A90C71">
              <w:rPr>
                <w:rFonts w:ascii="Times New Roman" w:eastAsia="微软雅黑" w:hAnsi="Times New Roman" w:cs="Times New Roman"/>
                <w:sz w:val="18"/>
                <w:szCs w:val="18"/>
              </w:rPr>
              <w:t>PD-1/PD-L1</w:t>
            </w:r>
            <w:r w:rsidRPr="00A90C71">
              <w:rPr>
                <w:rFonts w:ascii="Times New Roman" w:eastAsia="微软雅黑" w:hAnsi="Times New Roman" w:cs="Times New Roman"/>
                <w:sz w:val="18"/>
                <w:szCs w:val="18"/>
              </w:rPr>
              <w:t>抗体类药物被</w:t>
            </w:r>
            <w:r w:rsidRPr="00A90C71">
              <w:rPr>
                <w:rFonts w:ascii="Times New Roman" w:eastAsia="微软雅黑" w:hAnsi="Times New Roman" w:cs="Times New Roman"/>
                <w:sz w:val="18"/>
                <w:szCs w:val="18"/>
              </w:rPr>
              <w:t>FDA/NMPA</w:t>
            </w:r>
            <w:r w:rsidRPr="00A90C71">
              <w:rPr>
                <w:rFonts w:ascii="Times New Roman" w:eastAsia="微软雅黑" w:hAnsi="Times New Roman" w:cs="Times New Roman"/>
                <w:sz w:val="18"/>
                <w:szCs w:val="18"/>
              </w:rPr>
              <w:t>获批用于</w:t>
            </w:r>
            <w:r w:rsidRPr="00A90C71">
              <w:rPr>
                <w:rFonts w:ascii="Times New Roman" w:eastAsia="微软雅黑" w:hAnsi="Times New Roman" w:cs="Times New Roman"/>
                <w:sz w:val="18"/>
                <w:szCs w:val="18"/>
              </w:rPr>
              <w:t>MSI-H</w:t>
            </w:r>
            <w:r w:rsidRPr="00A90C71">
              <w:rPr>
                <w:rFonts w:ascii="Times New Roman" w:eastAsia="微软雅黑" w:hAnsi="Times New Roman" w:cs="Times New Roman"/>
                <w:sz w:val="18"/>
                <w:szCs w:val="18"/>
              </w:rPr>
              <w:t>结直肠癌或其他实体瘤的治疗，包括帕博利珠单抗、纳武利尤单抗</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伊匹木单抗、替雷利珠单抗、恩沃利单抗和斯鲁利单抗等。请结合临床实际情况确定免疫治疗方案。</w:t>
            </w:r>
          </w:p>
        </w:tc>
      </w:tr>
    </w:tbl>
    <w:p w14:paraId="136CE349" w14:textId="77777777" w:rsidR="008D46C9" w:rsidRPr="00A90C71" w:rsidRDefault="00000000">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3582E67"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共检测</w:t>
      </w:r>
      <w:r w:rsidRPr="00A90C71">
        <w:rPr>
          <w:rFonts w:ascii="Times New Roman" w:eastAsia="微软雅黑" w:hAnsi="Times New Roman" w:cs="Times New Roman"/>
          <w:color w:val="000000" w:themeColor="text1"/>
          <w:sz w:val="16"/>
          <w:szCs w:val="16"/>
        </w:rPr>
        <w:t>75</w:t>
      </w:r>
      <w:r w:rsidRPr="00A90C71">
        <w:rPr>
          <w:rFonts w:ascii="Times New Roman" w:eastAsia="微软雅黑" w:hAnsi="Times New Roman" w:cs="Times New Roman"/>
          <w:color w:val="000000" w:themeColor="text1"/>
          <w:sz w:val="16"/>
          <w:szCs w:val="16"/>
        </w:rPr>
        <w:t>个微卫星位点，</w:t>
      </w:r>
      <w:r w:rsidRPr="00A90C71">
        <w:rPr>
          <w:rFonts w:ascii="Times New Roman" w:eastAsia="微软雅黑" w:hAnsi="Times New Roman" w:cs="Times New Roman"/>
          <w:color w:val="000000" w:themeColor="text1"/>
          <w:sz w:val="16"/>
          <w:szCs w:val="16"/>
        </w:rPr>
        <w:t>MSI-H</w:t>
      </w:r>
      <w:r w:rsidRPr="00A90C71">
        <w:rPr>
          <w:rFonts w:ascii="Times New Roman" w:eastAsia="微软雅黑" w:hAnsi="Times New Roman" w:cs="Times New Roman"/>
          <w:color w:val="000000" w:themeColor="text1"/>
          <w:sz w:val="16"/>
          <w:szCs w:val="16"/>
        </w:rPr>
        <w:t>阳性</w:t>
      </w:r>
      <w:r w:rsidRPr="00A90C71">
        <w:rPr>
          <w:rFonts w:ascii="Times New Roman" w:eastAsia="微软雅黑" w:hAnsi="Times New Roman" w:cs="Times New Roman" w:hint="eastAsia"/>
          <w:color w:val="000000" w:themeColor="text1"/>
          <w:sz w:val="16"/>
          <w:szCs w:val="16"/>
        </w:rPr>
        <w:t>阈值</w:t>
      </w:r>
      <w:r w:rsidRPr="00A90C71">
        <w:rPr>
          <w:rFonts w:ascii="Times New Roman" w:eastAsia="微软雅黑" w:hAnsi="Times New Roman" w:cs="Times New Roman"/>
          <w:color w:val="000000" w:themeColor="text1"/>
          <w:sz w:val="16"/>
          <w:szCs w:val="16"/>
        </w:rPr>
        <w:t>为</w:t>
      </w:r>
      <w:r w:rsidRPr="00A90C71">
        <w:rPr>
          <w:rFonts w:ascii="Times New Roman" w:eastAsia="微软雅黑" w:hAnsi="Times New Roman" w:cs="Times New Roman"/>
          <w:color w:val="000000" w:themeColor="text1"/>
          <w:sz w:val="16"/>
          <w:szCs w:val="16"/>
        </w:rPr>
        <w:t>90</w:t>
      </w:r>
      <w:r w:rsidRPr="00A90C71">
        <w:rPr>
          <w:rFonts w:ascii="Times New Roman" w:eastAsia="微软雅黑" w:hAnsi="Times New Roman" w:cs="Times New Roman"/>
          <w:color w:val="000000" w:themeColor="text1"/>
          <w:sz w:val="16"/>
          <w:szCs w:val="16"/>
        </w:rPr>
        <w:t>。</w:t>
      </w:r>
    </w:p>
    <w:p w14:paraId="78F8F8CF"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A90C71">
        <w:rPr>
          <w:rFonts w:ascii="Times New Roman" w:eastAsia="微软雅黑" w:hAnsi="Times New Roman" w:cs="Times New Roman"/>
          <w:color w:val="000000" w:themeColor="text1"/>
          <w:sz w:val="16"/>
          <w:szCs w:val="16"/>
        </w:rPr>
        <w:t>MMR</w:t>
      </w:r>
      <w:r w:rsidRPr="00A90C71">
        <w:rPr>
          <w:rFonts w:ascii="Times New Roman" w:eastAsia="微软雅黑" w:hAnsi="Times New Roman" w:cs="Times New Roman"/>
          <w:color w:val="000000" w:themeColor="text1"/>
          <w:sz w:val="16"/>
          <w:szCs w:val="16"/>
        </w:rPr>
        <w:t>）免疫组化检测。</w:t>
      </w:r>
    </w:p>
    <w:p w14:paraId="026E23C6"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tbl>
      <w:tblPr>
        <w:tblStyle w:val="PTMv3"/>
        <w:tblpPr w:leftFromText="180" w:rightFromText="180" w:vertAnchor="text" w:horzAnchor="page" w:tblpX="780" w:tblpY="4"/>
        <w:tblOverlap w:val="never"/>
        <w:tblW w:w="4993" w:type="pct"/>
        <w:tblBorders>
          <w:bottom w:val="single" w:sz="4" w:space="0" w:color="auto"/>
        </w:tblBorders>
        <w:tblLayout w:type="fixed"/>
        <w:tblLook w:val="04A0" w:firstRow="1" w:lastRow="0" w:firstColumn="1" w:lastColumn="0" w:noHBand="0" w:noVBand="1"/>
      </w:tblPr>
      <w:tblGrid>
        <w:gridCol w:w="1844"/>
        <w:gridCol w:w="1845"/>
        <w:gridCol w:w="6639"/>
      </w:tblGrid>
      <w:tr w:rsidR="008D46C9" w:rsidRPr="00A90C71" w14:paraId="1A38D675" w14:textId="77777777" w:rsidTr="001A6246">
        <w:trPr>
          <w:cnfStyle w:val="100000000000" w:firstRow="1" w:lastRow="0" w:firstColumn="0" w:lastColumn="0" w:oddVBand="0" w:evenVBand="0" w:oddHBand="0" w:evenHBand="0" w:firstRowFirstColumn="0" w:firstRowLastColumn="0" w:lastRowFirstColumn="0" w:lastRowLastColumn="0"/>
          <w:trHeight w:val="454"/>
        </w:trPr>
        <w:tc>
          <w:tcPr>
            <w:tcW w:w="10328" w:type="dxa"/>
            <w:gridSpan w:val="3"/>
            <w:tcBorders>
              <w:top w:val="nil"/>
              <w:bottom w:val="nil"/>
            </w:tcBorders>
            <w:shd w:val="clear" w:color="auto" w:fill="1E53A1"/>
          </w:tcPr>
          <w:p w14:paraId="565F1F19" w14:textId="77777777" w:rsidR="008D46C9" w:rsidRPr="00A90C71" w:rsidRDefault="00000000">
            <w:pPr>
              <w:adjustRightInd w:val="0"/>
              <w:snapToGrid w:val="0"/>
              <w:spacing w:line="240" w:lineRule="exact"/>
              <w:jc w:val="center"/>
              <w:rPr>
                <w:rFonts w:ascii="Times New Roman" w:eastAsia="微软雅黑" w:hAnsi="Times New Roman" w:cs="Times New Roman"/>
                <w:b/>
                <w:bCs/>
                <w:i/>
                <w:iCs/>
                <w:color w:val="262626" w:themeColor="text1" w:themeTint="D9"/>
                <w:kern w:val="0"/>
                <w:sz w:val="17"/>
                <w:szCs w:val="17"/>
              </w:rPr>
            </w:pPr>
            <w:r w:rsidRPr="00A90C71">
              <w:rPr>
                <w:rFonts w:ascii="Times New Roman" w:eastAsia="微软雅黑" w:hAnsi="Times New Roman" w:cs="Times New Roman"/>
                <w:b/>
                <w:bCs/>
                <w:color w:val="FFFFFF" w:themeColor="background1"/>
                <w:kern w:val="0"/>
                <w:sz w:val="18"/>
                <w:szCs w:val="18"/>
              </w:rPr>
              <w:lastRenderedPageBreak/>
              <w:t>免疫检查点抑制剂疗效正相关基因</w:t>
            </w:r>
          </w:p>
        </w:tc>
      </w:tr>
      <w:tr w:rsidR="008D46C9" w:rsidRPr="00A90C71" w14:paraId="0D6292B0" w14:textId="77777777" w:rsidTr="001A6246">
        <w:trPr>
          <w:trHeight w:val="340"/>
        </w:trPr>
        <w:tc>
          <w:tcPr>
            <w:tcW w:w="1844" w:type="dxa"/>
            <w:tcBorders>
              <w:top w:val="nil"/>
              <w:bottom w:val="single" w:sz="4" w:space="0" w:color="auto"/>
            </w:tcBorders>
          </w:tcPr>
          <w:p w14:paraId="1187FEDA" w14:textId="77777777" w:rsidR="008D46C9" w:rsidRPr="00A90C71" w:rsidRDefault="00000000">
            <w:pPr>
              <w:adjustRightInd w:val="0"/>
              <w:snapToGrid w:val="0"/>
              <w:spacing w:line="240" w:lineRule="exact"/>
              <w:jc w:val="center"/>
              <w:rPr>
                <w:rFonts w:ascii="Times New Roman" w:eastAsia="微软雅黑" w:hAnsi="Times New Roman" w:cs="Times New Roman"/>
                <w:b/>
                <w:bCs/>
                <w:i/>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检测内容</w:t>
            </w:r>
          </w:p>
        </w:tc>
        <w:tc>
          <w:tcPr>
            <w:tcW w:w="1845" w:type="dxa"/>
            <w:tcBorders>
              <w:top w:val="nil"/>
              <w:bottom w:val="single" w:sz="4" w:space="0" w:color="auto"/>
            </w:tcBorders>
          </w:tcPr>
          <w:p w14:paraId="2948BB73" w14:textId="77777777" w:rsidR="008D46C9" w:rsidRPr="00A90C71" w:rsidRDefault="00000000">
            <w:pPr>
              <w:adjustRightInd w:val="0"/>
              <w:snapToGrid w:val="0"/>
              <w:spacing w:line="240" w:lineRule="exact"/>
              <w:jc w:val="center"/>
              <w:rPr>
                <w:rFonts w:ascii="Times New Roman" w:eastAsia="微软雅黑" w:hAnsi="Times New Roman" w:cs="Times New Roman"/>
                <w:b/>
                <w:bCs/>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检测结果</w:t>
            </w:r>
          </w:p>
        </w:tc>
        <w:tc>
          <w:tcPr>
            <w:tcW w:w="6639" w:type="dxa"/>
            <w:tcBorders>
              <w:top w:val="nil"/>
              <w:bottom w:val="single" w:sz="4" w:space="0" w:color="auto"/>
            </w:tcBorders>
          </w:tcPr>
          <w:p w14:paraId="664C04D7" w14:textId="77777777" w:rsidR="008D46C9" w:rsidRPr="00A90C71" w:rsidRDefault="00000000">
            <w:pPr>
              <w:adjustRightInd w:val="0"/>
              <w:snapToGrid w:val="0"/>
              <w:spacing w:line="240" w:lineRule="exact"/>
              <w:jc w:val="center"/>
              <w:rPr>
                <w:rFonts w:ascii="Times New Roman" w:eastAsia="微软雅黑" w:hAnsi="Times New Roman" w:cs="Times New Roman"/>
                <w:b/>
                <w:bCs/>
                <w:i/>
                <w:iCs/>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检测意义</w:t>
            </w:r>
          </w:p>
        </w:tc>
      </w:tr>
      <w:tr w:rsidR="001A6246" w:rsidRPr="00A90C71" w14:paraId="7FB70C25" w14:textId="77777777" w:rsidTr="001A6246">
        <w:trPr>
          <w:trHeight w:val="397"/>
        </w:trPr>
        <w:tc>
          <w:tcPr>
            <w:tcW w:w="1844" w:type="dxa"/>
            <w:tcBorders>
              <w:top w:val="single" w:sz="4" w:space="0" w:color="auto"/>
            </w:tcBorders>
          </w:tcPr>
          <w:p w14:paraId="19A2109A"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ATM</w:t>
            </w:r>
          </w:p>
        </w:tc>
        <w:tc>
          <w:tcPr>
            <w:tcW w:w="1845" w:type="dxa"/>
            <w:tcBorders>
              <w:top w:val="single" w:sz="4" w:space="0" w:color="auto"/>
            </w:tcBorders>
          </w:tcPr>
          <w:p w14:paraId="7963B34B" w14:textId="5887F5CC"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{var.io.result.ATM|io_stran}}</w:t>
            </w:r>
          </w:p>
        </w:tc>
        <w:tc>
          <w:tcPr>
            <w:tcW w:w="6639" w:type="dxa"/>
            <w:vMerge w:val="restart"/>
            <w:tcBorders>
              <w:top w:val="single" w:sz="4" w:space="0" w:color="auto"/>
            </w:tcBorders>
          </w:tcPr>
          <w:p w14:paraId="00E22BCD"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损伤修复（</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）通路基因的失活突变会导致</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修复异常，与淋巴细胞浸润、基因组不稳定性增加和肿瘤突变负荷升高有关。非小细胞肺癌、尿路上皮癌、去势抵抗性转移性前列腺癌等多种癌症的临床研究发现，与无</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通路基因缺失突变的患者相比，携带</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通路基因缺失突变患者接受</w:t>
            </w:r>
            <w:r w:rsidRPr="00A90C71">
              <w:rPr>
                <w:rFonts w:ascii="Times New Roman" w:eastAsia="微软雅黑" w:hAnsi="Times New Roman" w:cs="Times New Roman"/>
                <w:color w:val="000000" w:themeColor="text1"/>
                <w:kern w:val="0"/>
                <w:sz w:val="18"/>
                <w:szCs w:val="18"/>
              </w:rPr>
              <w:t>PD-1/PD-L1</w:t>
            </w:r>
            <w:r w:rsidRPr="00A90C71">
              <w:rPr>
                <w:rFonts w:ascii="Times New Roman" w:eastAsia="微软雅黑" w:hAnsi="Times New Roman" w:cs="Times New Roman"/>
                <w:color w:val="000000" w:themeColor="text1"/>
                <w:kern w:val="0"/>
                <w:sz w:val="18"/>
                <w:szCs w:val="18"/>
              </w:rPr>
              <w:t>抑制剂治疗后的客观缓解率更高，中位无进展生存期和总生存期更长（</w:t>
            </w:r>
            <w:r w:rsidRPr="00A90C71">
              <w:rPr>
                <w:rFonts w:ascii="Times New Roman" w:eastAsia="微软雅黑" w:hAnsi="Times New Roman" w:cs="Times New Roman"/>
                <w:color w:val="000000" w:themeColor="text1"/>
                <w:kern w:val="0"/>
                <w:sz w:val="18"/>
                <w:szCs w:val="18"/>
              </w:rPr>
              <w:t>PMID: 32332016, 29489427, 32916128, 30514390, 29983880</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通路基因包括错配修复（</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）基因和</w:t>
            </w:r>
            <w:r w:rsidRPr="00A90C71">
              <w:rPr>
                <w:rFonts w:ascii="Times New Roman" w:eastAsia="微软雅黑" w:hAnsi="Times New Roman" w:cs="Times New Roman"/>
                <w:color w:val="000000" w:themeColor="text1"/>
                <w:kern w:val="0"/>
                <w:sz w:val="18"/>
                <w:szCs w:val="18"/>
              </w:rPr>
              <w:t>POLE</w:t>
            </w:r>
            <w:r w:rsidRPr="00A90C71">
              <w:rPr>
                <w:rFonts w:ascii="Times New Roman" w:eastAsia="微软雅黑" w:hAnsi="Times New Roman" w:cs="Times New Roman"/>
                <w:color w:val="000000" w:themeColor="text1"/>
                <w:kern w:val="0"/>
                <w:sz w:val="18"/>
                <w:szCs w:val="18"/>
              </w:rPr>
              <w:t>等基因，有更多的临床研究可供参考，在下方单独列出。</w:t>
            </w:r>
          </w:p>
        </w:tc>
      </w:tr>
      <w:tr w:rsidR="001A6246" w:rsidRPr="00A90C71" w14:paraId="6A752D26" w14:textId="77777777" w:rsidTr="001A6246">
        <w:trPr>
          <w:trHeight w:val="397"/>
        </w:trPr>
        <w:tc>
          <w:tcPr>
            <w:tcW w:w="1844" w:type="dxa"/>
          </w:tcPr>
          <w:p w14:paraId="2C59DBE2"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ATR</w:t>
            </w:r>
          </w:p>
        </w:tc>
        <w:tc>
          <w:tcPr>
            <w:tcW w:w="1845" w:type="dxa"/>
          </w:tcPr>
          <w:p w14:paraId="0E553676" w14:textId="197977F4"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{var.io.result.ATR|io_stran}}</w:t>
            </w:r>
          </w:p>
        </w:tc>
        <w:tc>
          <w:tcPr>
            <w:tcW w:w="6639" w:type="dxa"/>
            <w:vMerge/>
          </w:tcPr>
          <w:p w14:paraId="7616F9AC"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0076F402" w14:textId="77777777" w:rsidTr="001A6246">
        <w:trPr>
          <w:trHeight w:val="397"/>
        </w:trPr>
        <w:tc>
          <w:tcPr>
            <w:tcW w:w="1844" w:type="dxa"/>
          </w:tcPr>
          <w:p w14:paraId="2C51F9C6"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BRCA1</w:t>
            </w:r>
          </w:p>
        </w:tc>
        <w:tc>
          <w:tcPr>
            <w:tcW w:w="1845" w:type="dxa"/>
          </w:tcPr>
          <w:p w14:paraId="5FE7FB24" w14:textId="423CF41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{var.io.result.BRCA1|io_stran}}</w:t>
            </w:r>
          </w:p>
        </w:tc>
        <w:tc>
          <w:tcPr>
            <w:tcW w:w="6639" w:type="dxa"/>
            <w:vMerge/>
          </w:tcPr>
          <w:p w14:paraId="619A8897"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32B60257" w14:textId="77777777" w:rsidTr="001A6246">
        <w:trPr>
          <w:trHeight w:val="397"/>
        </w:trPr>
        <w:tc>
          <w:tcPr>
            <w:tcW w:w="1844" w:type="dxa"/>
          </w:tcPr>
          <w:p w14:paraId="6E7B9A76"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BRCA2</w:t>
            </w:r>
          </w:p>
        </w:tc>
        <w:tc>
          <w:tcPr>
            <w:tcW w:w="1845" w:type="dxa"/>
          </w:tcPr>
          <w:p w14:paraId="16E18161" w14:textId="65EEE65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{var.io.result.BRCA2|io_stran}}</w:t>
            </w:r>
          </w:p>
        </w:tc>
        <w:tc>
          <w:tcPr>
            <w:tcW w:w="6639" w:type="dxa"/>
            <w:vMerge/>
          </w:tcPr>
          <w:p w14:paraId="642D237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6F4F2155" w14:textId="77777777" w:rsidTr="001A6246">
        <w:trPr>
          <w:trHeight w:val="397"/>
        </w:trPr>
        <w:tc>
          <w:tcPr>
            <w:tcW w:w="1844" w:type="dxa"/>
          </w:tcPr>
          <w:p w14:paraId="0B849E59"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FANCA</w:t>
            </w:r>
          </w:p>
        </w:tc>
        <w:tc>
          <w:tcPr>
            <w:tcW w:w="1845" w:type="dxa"/>
          </w:tcPr>
          <w:p w14:paraId="79BB6E88" w14:textId="3A8274B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{var.io.result.FANCA|io_stran}}</w:t>
            </w:r>
          </w:p>
        </w:tc>
        <w:tc>
          <w:tcPr>
            <w:tcW w:w="6639" w:type="dxa"/>
            <w:vMerge/>
          </w:tcPr>
          <w:p w14:paraId="268C4C1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3EC43834" w14:textId="77777777" w:rsidTr="001A6246">
        <w:trPr>
          <w:trHeight w:val="397"/>
        </w:trPr>
        <w:tc>
          <w:tcPr>
            <w:tcW w:w="1844" w:type="dxa"/>
          </w:tcPr>
          <w:p w14:paraId="49BEAF11"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MRE11</w:t>
            </w:r>
          </w:p>
        </w:tc>
        <w:tc>
          <w:tcPr>
            <w:tcW w:w="1845" w:type="dxa"/>
          </w:tcPr>
          <w:p w14:paraId="334EFC50" w14:textId="4D277C94"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{var.io.result.MRE11|io_stran}}</w:t>
            </w:r>
          </w:p>
        </w:tc>
        <w:tc>
          <w:tcPr>
            <w:tcW w:w="6639" w:type="dxa"/>
            <w:vMerge/>
          </w:tcPr>
          <w:p w14:paraId="78325A6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12CDF0B7" w14:textId="77777777" w:rsidTr="001A6246">
        <w:trPr>
          <w:trHeight w:val="397"/>
        </w:trPr>
        <w:tc>
          <w:tcPr>
            <w:tcW w:w="1844" w:type="dxa"/>
          </w:tcPr>
          <w:p w14:paraId="08AD01AE"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PALB2</w:t>
            </w:r>
          </w:p>
        </w:tc>
        <w:tc>
          <w:tcPr>
            <w:tcW w:w="1845" w:type="dxa"/>
          </w:tcPr>
          <w:p w14:paraId="70261B11" w14:textId="6A7F1B7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{var.io.result.PALB2|io_stran}}</w:t>
            </w:r>
          </w:p>
        </w:tc>
        <w:tc>
          <w:tcPr>
            <w:tcW w:w="6639" w:type="dxa"/>
            <w:vMerge/>
          </w:tcPr>
          <w:p w14:paraId="00E9577C"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266B52DE" w14:textId="77777777" w:rsidTr="001A6246">
        <w:trPr>
          <w:trHeight w:val="596"/>
        </w:trPr>
        <w:tc>
          <w:tcPr>
            <w:tcW w:w="1844" w:type="dxa"/>
          </w:tcPr>
          <w:p w14:paraId="0198469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MLH1</w:t>
            </w:r>
          </w:p>
        </w:tc>
        <w:tc>
          <w:tcPr>
            <w:tcW w:w="1845" w:type="dxa"/>
          </w:tcPr>
          <w:p w14:paraId="49D8F758" w14:textId="39309FA8"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{var.io.result.MLH1|io_stran}}</w:t>
            </w:r>
          </w:p>
        </w:tc>
        <w:tc>
          <w:tcPr>
            <w:tcW w:w="6639" w:type="dxa"/>
            <w:vMerge w:val="restart"/>
          </w:tcPr>
          <w:p w14:paraId="2395BD0E"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color w:val="000000" w:themeColor="text1"/>
                <w:kern w:val="0"/>
                <w:sz w:val="18"/>
                <w:szCs w:val="18"/>
              </w:rPr>
              <w:t>错配修复（</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）通路是重要的</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损伤修复机制，相关基因包括</w:t>
            </w:r>
            <w:r w:rsidRPr="00A90C71">
              <w:rPr>
                <w:rFonts w:ascii="Times New Roman" w:eastAsia="微软雅黑" w:hAnsi="Times New Roman" w:cs="Times New Roman"/>
                <w:color w:val="000000" w:themeColor="text1"/>
                <w:kern w:val="0"/>
                <w:sz w:val="18"/>
                <w:szCs w:val="18"/>
              </w:rPr>
              <w:t>MLH1</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MSH2</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MSH6</w:t>
            </w:r>
            <w:r w:rsidRPr="00A90C71">
              <w:rPr>
                <w:rFonts w:ascii="Times New Roman" w:eastAsia="微软雅黑" w:hAnsi="Times New Roman" w:cs="Times New Roman"/>
                <w:color w:val="000000" w:themeColor="text1"/>
                <w:kern w:val="0"/>
                <w:sz w:val="18"/>
                <w:szCs w:val="18"/>
              </w:rPr>
              <w:t>和</w:t>
            </w:r>
            <w:r w:rsidRPr="00A90C71">
              <w:rPr>
                <w:rFonts w:ascii="Times New Roman" w:eastAsia="微软雅黑" w:hAnsi="Times New Roman" w:cs="Times New Roman"/>
                <w:color w:val="000000" w:themeColor="text1"/>
                <w:kern w:val="0"/>
                <w:sz w:val="18"/>
                <w:szCs w:val="18"/>
              </w:rPr>
              <w:t>PMS2</w:t>
            </w:r>
            <w:r w:rsidRPr="00A90C71">
              <w:rPr>
                <w:rFonts w:ascii="Times New Roman" w:eastAsia="微软雅黑" w:hAnsi="Times New Roman" w:cs="Times New Roman"/>
                <w:color w:val="000000" w:themeColor="text1"/>
                <w:kern w:val="0"/>
                <w:sz w:val="18"/>
                <w:szCs w:val="18"/>
              </w:rPr>
              <w:t>等，</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通路缺陷（</w:t>
            </w:r>
            <w:r w:rsidRPr="00A90C71">
              <w:rPr>
                <w:rFonts w:ascii="Times New Roman" w:eastAsia="微软雅黑" w:hAnsi="Times New Roman" w:cs="Times New Roman"/>
                <w:color w:val="000000" w:themeColor="text1"/>
                <w:kern w:val="0"/>
                <w:sz w:val="18"/>
                <w:szCs w:val="18"/>
              </w:rPr>
              <w:t>dMMR</w:t>
            </w:r>
            <w:r w:rsidRPr="00A90C71">
              <w:rPr>
                <w:rFonts w:ascii="Times New Roman" w:eastAsia="微软雅黑" w:hAnsi="Times New Roman" w:cs="Times New Roman"/>
                <w:color w:val="000000" w:themeColor="text1"/>
                <w:kern w:val="0"/>
                <w:sz w:val="18"/>
                <w:szCs w:val="18"/>
              </w:rPr>
              <w:t>）会导致</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复制错误无法被正常修复。</w:t>
            </w:r>
            <w:r w:rsidRPr="00A90C71">
              <w:rPr>
                <w:rFonts w:ascii="Times New Roman" w:eastAsia="微软雅黑" w:hAnsi="Times New Roman" w:cs="Times New Roman"/>
                <w:color w:val="262626" w:themeColor="text1" w:themeTint="D9"/>
                <w:kern w:val="0"/>
                <w:sz w:val="18"/>
                <w:szCs w:val="18"/>
              </w:rPr>
              <w:t>MSI-H</w:t>
            </w:r>
            <w:r w:rsidRPr="00A90C71">
              <w:rPr>
                <w:rFonts w:ascii="Times New Roman" w:eastAsia="微软雅黑" w:hAnsi="Times New Roman" w:cs="Times New Roman"/>
                <w:color w:val="262626" w:themeColor="text1" w:themeTint="D9"/>
                <w:kern w:val="0"/>
                <w:sz w:val="18"/>
                <w:szCs w:val="18"/>
              </w:rPr>
              <w:t>实体瘤临床研究提示，</w:t>
            </w:r>
            <w:r w:rsidRPr="00A90C71">
              <w:rPr>
                <w:rFonts w:ascii="Times New Roman" w:eastAsia="微软雅黑" w:hAnsi="Times New Roman" w:cs="Times New Roman"/>
                <w:color w:val="262626" w:themeColor="text1" w:themeTint="D9"/>
                <w:kern w:val="0"/>
                <w:sz w:val="18"/>
                <w:szCs w:val="18"/>
              </w:rPr>
              <w:t>MMR</w:t>
            </w:r>
            <w:r w:rsidRPr="00A90C71">
              <w:rPr>
                <w:rFonts w:ascii="Times New Roman" w:eastAsia="微软雅黑" w:hAnsi="Times New Roman" w:cs="Times New Roman"/>
                <w:color w:val="262626" w:themeColor="text1" w:themeTint="D9"/>
                <w:kern w:val="0"/>
                <w:sz w:val="18"/>
                <w:szCs w:val="18"/>
              </w:rPr>
              <w:t>基因突变的肿瘤一般具有较高的肿瘤突变负荷，同时</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过表达概率更高。多项临床研究提示</w:t>
            </w:r>
            <w:r w:rsidRPr="00A90C71">
              <w:rPr>
                <w:rFonts w:ascii="Times New Roman" w:eastAsia="微软雅黑" w:hAnsi="Times New Roman" w:cs="Times New Roman"/>
                <w:color w:val="262626" w:themeColor="text1" w:themeTint="D9"/>
                <w:kern w:val="0"/>
                <w:sz w:val="18"/>
                <w:szCs w:val="18"/>
              </w:rPr>
              <w:t>dMMR</w:t>
            </w:r>
            <w:r w:rsidRPr="00A90C71">
              <w:rPr>
                <w:rFonts w:ascii="Times New Roman" w:eastAsia="微软雅黑" w:hAnsi="Times New Roman" w:cs="Times New Roman"/>
                <w:color w:val="262626" w:themeColor="text1" w:themeTint="D9"/>
                <w:kern w:val="0"/>
                <w:sz w:val="18"/>
                <w:szCs w:val="18"/>
              </w:rPr>
              <w:t>的乳腺癌、结直肠癌和实体瘤患者对免疫检查点抑制剂更敏感，较</w:t>
            </w:r>
            <w:r w:rsidRPr="00A90C71">
              <w:rPr>
                <w:rFonts w:ascii="Times New Roman" w:eastAsia="微软雅黑" w:hAnsi="Times New Roman" w:cs="Times New Roman"/>
                <w:color w:val="262626" w:themeColor="text1" w:themeTint="D9"/>
                <w:kern w:val="0"/>
                <w:sz w:val="18"/>
                <w:szCs w:val="18"/>
              </w:rPr>
              <w:t>MMR</w:t>
            </w:r>
            <w:r w:rsidRPr="00A90C71">
              <w:rPr>
                <w:rFonts w:ascii="Times New Roman" w:eastAsia="微软雅黑" w:hAnsi="Times New Roman" w:cs="Times New Roman"/>
                <w:color w:val="262626" w:themeColor="text1" w:themeTint="D9"/>
                <w:kern w:val="0"/>
                <w:sz w:val="18"/>
                <w:szCs w:val="18"/>
              </w:rPr>
              <w:t>通路正常的患者拥有更长的无进展生存期或总生存期（</w:t>
            </w:r>
            <w:r w:rsidRPr="00A90C71">
              <w:rPr>
                <w:rFonts w:ascii="Times New Roman" w:eastAsia="微软雅黑" w:hAnsi="Times New Roman" w:cs="Times New Roman"/>
                <w:color w:val="262626" w:themeColor="text1" w:themeTint="D9"/>
                <w:kern w:val="0"/>
                <w:sz w:val="18"/>
                <w:szCs w:val="18"/>
              </w:rPr>
              <w:t>PMID: 34530255, 34966607, 35185898</w:t>
            </w:r>
            <w:r w:rsidRPr="00A90C71">
              <w:rPr>
                <w:rFonts w:ascii="Times New Roman" w:eastAsia="微软雅黑" w:hAnsi="Times New Roman" w:cs="Times New Roman"/>
                <w:color w:val="262626" w:themeColor="text1" w:themeTint="D9"/>
                <w:kern w:val="0"/>
                <w:sz w:val="18"/>
                <w:szCs w:val="18"/>
              </w:rPr>
              <w:t>）。</w:t>
            </w:r>
          </w:p>
          <w:p w14:paraId="428293C2"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000000" w:themeColor="text1"/>
                <w:kern w:val="0"/>
                <w:sz w:val="18"/>
                <w:szCs w:val="18"/>
              </w:rPr>
              <w:t>检测</w:t>
            </w:r>
            <w:r w:rsidRPr="00A90C71">
              <w:rPr>
                <w:rFonts w:ascii="Times New Roman" w:eastAsia="微软雅黑" w:hAnsi="Times New Roman" w:cs="Times New Roman"/>
                <w:color w:val="000000" w:themeColor="text1"/>
                <w:kern w:val="0"/>
                <w:sz w:val="18"/>
                <w:szCs w:val="18"/>
              </w:rPr>
              <w:t>dMMR</w:t>
            </w:r>
            <w:r w:rsidRPr="00A90C71">
              <w:rPr>
                <w:rFonts w:ascii="Times New Roman" w:eastAsia="微软雅黑" w:hAnsi="Times New Roman" w:cs="Times New Roman"/>
                <w:color w:val="000000" w:themeColor="text1"/>
                <w:kern w:val="0"/>
                <w:sz w:val="18"/>
                <w:szCs w:val="18"/>
              </w:rPr>
              <w:t>的方法包括免疫组化、微卫星状态检测和基因测序。检出</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通路基因突变时，请结合免疫组化和微卫星状态检测结果制定临床用药方案。</w:t>
            </w:r>
          </w:p>
        </w:tc>
      </w:tr>
      <w:tr w:rsidR="001A6246" w:rsidRPr="00A90C71" w14:paraId="2F56BE7C" w14:textId="77777777" w:rsidTr="001A6246">
        <w:trPr>
          <w:trHeight w:val="596"/>
        </w:trPr>
        <w:tc>
          <w:tcPr>
            <w:tcW w:w="1844" w:type="dxa"/>
          </w:tcPr>
          <w:p w14:paraId="7E56DCDF"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MSH2</w:t>
            </w:r>
          </w:p>
        </w:tc>
        <w:tc>
          <w:tcPr>
            <w:tcW w:w="1845" w:type="dxa"/>
          </w:tcPr>
          <w:p w14:paraId="65644920" w14:textId="0B04DB17"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{var.io.result.MSH2|io_stran}}</w:t>
            </w:r>
          </w:p>
        </w:tc>
        <w:tc>
          <w:tcPr>
            <w:tcW w:w="6639" w:type="dxa"/>
            <w:vMerge/>
          </w:tcPr>
          <w:p w14:paraId="5356430A"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238627D" w14:textId="77777777" w:rsidTr="001A6246">
        <w:trPr>
          <w:trHeight w:val="596"/>
        </w:trPr>
        <w:tc>
          <w:tcPr>
            <w:tcW w:w="1844" w:type="dxa"/>
          </w:tcPr>
          <w:p w14:paraId="2DD66B7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MSH6</w:t>
            </w:r>
          </w:p>
        </w:tc>
        <w:tc>
          <w:tcPr>
            <w:tcW w:w="1845" w:type="dxa"/>
          </w:tcPr>
          <w:p w14:paraId="15E4CA6F" w14:textId="79F55F4B"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{var.io.result.MSH6|io_stran}}</w:t>
            </w:r>
          </w:p>
        </w:tc>
        <w:tc>
          <w:tcPr>
            <w:tcW w:w="6639" w:type="dxa"/>
            <w:vMerge/>
          </w:tcPr>
          <w:p w14:paraId="0536CBE2"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562B4B8" w14:textId="77777777" w:rsidTr="001A6246">
        <w:trPr>
          <w:trHeight w:val="596"/>
        </w:trPr>
        <w:tc>
          <w:tcPr>
            <w:tcW w:w="1844" w:type="dxa"/>
          </w:tcPr>
          <w:p w14:paraId="68271087"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PMS2</w:t>
            </w:r>
          </w:p>
        </w:tc>
        <w:tc>
          <w:tcPr>
            <w:tcW w:w="1845" w:type="dxa"/>
          </w:tcPr>
          <w:p w14:paraId="3DB1F0F2" w14:textId="557CF0D5"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{var.io.result.PMS2|io_stran}}</w:t>
            </w:r>
          </w:p>
        </w:tc>
        <w:tc>
          <w:tcPr>
            <w:tcW w:w="6639" w:type="dxa"/>
            <w:vMerge/>
          </w:tcPr>
          <w:p w14:paraId="6E754EF3"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C397BAA" w14:textId="77777777" w:rsidTr="001A6246">
        <w:trPr>
          <w:trHeight w:val="622"/>
        </w:trPr>
        <w:tc>
          <w:tcPr>
            <w:tcW w:w="1844" w:type="dxa"/>
          </w:tcPr>
          <w:p w14:paraId="56BBB4CF"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POLE</w:t>
            </w:r>
          </w:p>
        </w:tc>
        <w:tc>
          <w:tcPr>
            <w:tcW w:w="1845" w:type="dxa"/>
          </w:tcPr>
          <w:p w14:paraId="7A144B5A" w14:textId="0C15D490"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{var.io.result.POLE|io_stran}}</w:t>
            </w:r>
          </w:p>
        </w:tc>
        <w:tc>
          <w:tcPr>
            <w:tcW w:w="6639" w:type="dxa"/>
            <w:vMerge w:val="restart"/>
          </w:tcPr>
          <w:p w14:paraId="779BB9F2"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000000" w:themeColor="text1"/>
                <w:kern w:val="0"/>
                <w:sz w:val="18"/>
                <w:szCs w:val="18"/>
              </w:rPr>
              <w:t>POLE</w:t>
            </w:r>
            <w:r w:rsidRPr="00A90C71">
              <w:rPr>
                <w:rFonts w:ascii="Times New Roman" w:eastAsia="微软雅黑" w:hAnsi="Times New Roman" w:cs="Times New Roman"/>
                <w:color w:val="000000" w:themeColor="text1"/>
                <w:kern w:val="0"/>
                <w:sz w:val="18"/>
                <w:szCs w:val="18"/>
              </w:rPr>
              <w:t>和</w:t>
            </w:r>
            <w:r w:rsidRPr="00A90C71">
              <w:rPr>
                <w:rFonts w:ascii="Times New Roman" w:eastAsia="微软雅黑" w:hAnsi="Times New Roman" w:cs="Times New Roman"/>
                <w:i/>
                <w:iCs/>
                <w:color w:val="000000" w:themeColor="text1"/>
                <w:kern w:val="0"/>
                <w:sz w:val="18"/>
                <w:szCs w:val="18"/>
              </w:rPr>
              <w:t>POLD1</w:t>
            </w:r>
            <w:r w:rsidRPr="00A90C71">
              <w:rPr>
                <w:rFonts w:ascii="Times New Roman" w:eastAsia="微软雅黑" w:hAnsi="Times New Roman" w:cs="Times New Roman"/>
                <w:color w:val="000000" w:themeColor="text1"/>
                <w:kern w:val="0"/>
                <w:sz w:val="18"/>
                <w:szCs w:val="18"/>
              </w:rPr>
              <w:t>编码产物为</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聚合酶的催化亚基，其突变可导致肿瘤超突变特性。结直肠癌、非小细胞肺癌、子宫内膜癌和胃腺癌的临床研究提示，与野生型患者相比，</w:t>
            </w:r>
            <w:r w:rsidRPr="00A90C71">
              <w:rPr>
                <w:rFonts w:ascii="Times New Roman" w:eastAsia="微软雅黑" w:hAnsi="Times New Roman" w:cs="Times New Roman"/>
                <w:i/>
                <w:iCs/>
                <w:color w:val="000000" w:themeColor="text1"/>
                <w:kern w:val="0"/>
                <w:sz w:val="18"/>
                <w:szCs w:val="18"/>
              </w:rPr>
              <w:t>POLE/POLD1</w:t>
            </w:r>
            <w:r w:rsidRPr="00A90C71">
              <w:rPr>
                <w:rFonts w:ascii="Times New Roman" w:eastAsia="微软雅黑" w:hAnsi="Times New Roman" w:cs="Times New Roman"/>
                <w:color w:val="000000" w:themeColor="text1"/>
                <w:kern w:val="0"/>
                <w:sz w:val="18"/>
                <w:szCs w:val="18"/>
              </w:rPr>
              <w:t>突变型患者在接受免疫治疗之后其客观缓解率更高，中位无进展生存期和总生存期更长（</w:t>
            </w:r>
            <w:r w:rsidRPr="00A90C71">
              <w:rPr>
                <w:rFonts w:ascii="Times New Roman" w:eastAsia="微软雅黑" w:hAnsi="Times New Roman" w:cs="Times New Roman"/>
                <w:color w:val="000000" w:themeColor="text1"/>
                <w:kern w:val="0"/>
                <w:sz w:val="18"/>
                <w:szCs w:val="18"/>
              </w:rPr>
              <w:t>PMID: 35261896, 27362548, 27612425, 35308232</w:t>
            </w:r>
            <w:r w:rsidRPr="00A90C71">
              <w:rPr>
                <w:rFonts w:ascii="Times New Roman" w:eastAsia="微软雅黑" w:hAnsi="Times New Roman" w:cs="Times New Roman"/>
                <w:color w:val="000000" w:themeColor="text1"/>
                <w:kern w:val="0"/>
                <w:sz w:val="18"/>
                <w:szCs w:val="18"/>
              </w:rPr>
              <w:t>）。</w:t>
            </w:r>
          </w:p>
        </w:tc>
      </w:tr>
      <w:tr w:rsidR="001A6246" w:rsidRPr="00A90C71" w14:paraId="42642CF0" w14:textId="77777777" w:rsidTr="001A6246">
        <w:trPr>
          <w:trHeight w:val="623"/>
        </w:trPr>
        <w:tc>
          <w:tcPr>
            <w:tcW w:w="1844" w:type="dxa"/>
          </w:tcPr>
          <w:p w14:paraId="344A0140"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POLD1</w:t>
            </w:r>
          </w:p>
        </w:tc>
        <w:tc>
          <w:tcPr>
            <w:tcW w:w="1845" w:type="dxa"/>
          </w:tcPr>
          <w:p w14:paraId="161EBB96" w14:textId="5382B98C"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{var.io.result.POLD1|io_stran}}</w:t>
            </w:r>
          </w:p>
        </w:tc>
        <w:tc>
          <w:tcPr>
            <w:tcW w:w="6639" w:type="dxa"/>
            <w:vMerge/>
          </w:tcPr>
          <w:p w14:paraId="340F19F9"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01357258" w14:textId="77777777" w:rsidTr="001A6246">
        <w:trPr>
          <w:trHeight w:val="397"/>
        </w:trPr>
        <w:tc>
          <w:tcPr>
            <w:tcW w:w="1844" w:type="dxa"/>
          </w:tcPr>
          <w:p w14:paraId="181CD7F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TP53</w:t>
            </w:r>
          </w:p>
        </w:tc>
        <w:tc>
          <w:tcPr>
            <w:tcW w:w="1845" w:type="dxa"/>
          </w:tcPr>
          <w:p w14:paraId="25960456" w14:textId="167E111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{var.io.result.TP53|io_stran}}</w:t>
            </w:r>
          </w:p>
        </w:tc>
        <w:tc>
          <w:tcPr>
            <w:tcW w:w="6639" w:type="dxa"/>
          </w:tcPr>
          <w:p w14:paraId="07311669"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多项非小细胞肺癌临床研究表明，</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失活突变、</w:t>
            </w:r>
            <w:r w:rsidRPr="00A90C71">
              <w:rPr>
                <w:rFonts w:ascii="Times New Roman" w:eastAsia="微软雅黑" w:hAnsi="Times New Roman" w:cs="Times New Roman"/>
                <w:i/>
                <w:iCs/>
                <w:color w:val="262626" w:themeColor="text1" w:themeTint="D9"/>
                <w:kern w:val="0"/>
                <w:sz w:val="18"/>
                <w:szCs w:val="18"/>
              </w:rPr>
              <w:t>KEAP1/TP53</w:t>
            </w:r>
            <w:r w:rsidRPr="00A90C71">
              <w:rPr>
                <w:rFonts w:ascii="Times New Roman" w:eastAsia="微软雅黑" w:hAnsi="Times New Roman" w:cs="Times New Roman"/>
                <w:color w:val="262626" w:themeColor="text1" w:themeTint="D9"/>
                <w:kern w:val="0"/>
                <w:sz w:val="18"/>
                <w:szCs w:val="18"/>
              </w:rPr>
              <w:t>共突变和</w:t>
            </w:r>
            <w:r w:rsidRPr="00A90C71">
              <w:rPr>
                <w:rFonts w:ascii="Times New Roman" w:eastAsia="微软雅黑" w:hAnsi="Times New Roman" w:cs="Times New Roman"/>
                <w:i/>
                <w:iCs/>
                <w:color w:val="262626" w:themeColor="text1" w:themeTint="D9"/>
                <w:kern w:val="0"/>
                <w:sz w:val="18"/>
                <w:szCs w:val="18"/>
              </w:rPr>
              <w:t>ZFHX3/TP53</w:t>
            </w:r>
            <w:r w:rsidRPr="00A90C71">
              <w:rPr>
                <w:rFonts w:ascii="Times New Roman" w:eastAsia="微软雅黑" w:hAnsi="Times New Roman" w:cs="Times New Roman"/>
                <w:color w:val="262626" w:themeColor="text1" w:themeTint="D9"/>
                <w:kern w:val="0"/>
                <w:sz w:val="18"/>
                <w:szCs w:val="18"/>
              </w:rPr>
              <w:t>共突变的患者接受</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抑制剂治疗后的无进展生存期或总生存期较长（</w:t>
            </w:r>
            <w:r w:rsidRPr="00A90C71">
              <w:rPr>
                <w:rFonts w:ascii="Times New Roman" w:eastAsia="微软雅黑" w:hAnsi="Times New Roman" w:cs="Times New Roman"/>
                <w:color w:val="262626" w:themeColor="text1" w:themeTint="D9"/>
                <w:kern w:val="0"/>
                <w:sz w:val="18"/>
                <w:szCs w:val="18"/>
              </w:rPr>
              <w:t>PMID: 33330629, 34450259, 35226388</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突变型膀胱癌患者较</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野生型患者更易从免疫检查点抑制剂治疗中获益（</w:t>
            </w:r>
            <w:r w:rsidRPr="00A90C71">
              <w:rPr>
                <w:rFonts w:ascii="Times New Roman" w:eastAsia="微软雅黑" w:hAnsi="Times New Roman" w:cs="Times New Roman"/>
                <w:color w:val="262626" w:themeColor="text1" w:themeTint="D9"/>
                <w:kern w:val="0"/>
                <w:sz w:val="18"/>
                <w:szCs w:val="18"/>
              </w:rPr>
              <w:t>PMID: 33356494</w:t>
            </w:r>
            <w:r w:rsidRPr="00A90C71">
              <w:rPr>
                <w:rFonts w:ascii="Times New Roman" w:eastAsia="微软雅黑" w:hAnsi="Times New Roman" w:cs="Times New Roman"/>
                <w:color w:val="262626" w:themeColor="text1" w:themeTint="D9"/>
                <w:kern w:val="0"/>
                <w:sz w:val="18"/>
                <w:szCs w:val="18"/>
              </w:rPr>
              <w:t>）。</w:t>
            </w:r>
          </w:p>
        </w:tc>
      </w:tr>
      <w:tr w:rsidR="001A6246" w:rsidRPr="00A90C71" w14:paraId="2ABD72D7" w14:textId="77777777" w:rsidTr="001A6246">
        <w:trPr>
          <w:trHeight w:val="397"/>
        </w:trPr>
        <w:tc>
          <w:tcPr>
            <w:tcW w:w="1844" w:type="dxa"/>
          </w:tcPr>
          <w:p w14:paraId="7A70564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KRAS</w:t>
            </w:r>
          </w:p>
        </w:tc>
        <w:tc>
          <w:tcPr>
            <w:tcW w:w="1845" w:type="dxa"/>
          </w:tcPr>
          <w:p w14:paraId="42AB10D4" w14:textId="29B5688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{var.io.result.KRAS|io_stran}}</w:t>
            </w:r>
          </w:p>
        </w:tc>
        <w:tc>
          <w:tcPr>
            <w:tcW w:w="6639" w:type="dxa"/>
          </w:tcPr>
          <w:p w14:paraId="37B16005"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回顾性研究提示</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或</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突变的肿瘤患者，尤其是</w:t>
            </w:r>
            <w:r w:rsidRPr="00A90C71">
              <w:rPr>
                <w:rFonts w:ascii="Times New Roman" w:eastAsia="微软雅黑" w:hAnsi="Times New Roman" w:cs="Times New Roman"/>
                <w:color w:val="262626" w:themeColor="text1" w:themeTint="D9"/>
                <w:kern w:val="0"/>
                <w:sz w:val="18"/>
                <w:szCs w:val="18"/>
              </w:rPr>
              <w:t>TP53/KRAS</w:t>
            </w:r>
            <w:r w:rsidRPr="00A90C71">
              <w:rPr>
                <w:rFonts w:ascii="Times New Roman" w:eastAsia="微软雅黑" w:hAnsi="Times New Roman" w:cs="Times New Roman"/>
                <w:color w:val="262626" w:themeColor="text1" w:themeTint="D9"/>
                <w:kern w:val="0"/>
                <w:sz w:val="18"/>
                <w:szCs w:val="18"/>
              </w:rPr>
              <w:t>共突变患者，</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抑制剂治疗的临床获益更显著（</w:t>
            </w:r>
            <w:r w:rsidRPr="00A90C71">
              <w:rPr>
                <w:rFonts w:ascii="Times New Roman" w:eastAsia="微软雅黑" w:hAnsi="Times New Roman" w:cs="Times New Roman"/>
                <w:color w:val="262626" w:themeColor="text1" w:themeTint="D9"/>
                <w:kern w:val="0"/>
                <w:sz w:val="18"/>
                <w:szCs w:val="18"/>
              </w:rPr>
              <w:t>PMID: 28039262</w:t>
            </w:r>
            <w:r w:rsidRPr="00A90C71">
              <w:rPr>
                <w:rFonts w:ascii="Times New Roman" w:eastAsia="微软雅黑" w:hAnsi="Times New Roman" w:cs="Times New Roman"/>
                <w:color w:val="262626" w:themeColor="text1" w:themeTint="D9"/>
                <w:kern w:val="0"/>
                <w:sz w:val="18"/>
                <w:szCs w:val="18"/>
              </w:rPr>
              <w:t>）。非小细胞肺癌临床研究提示，</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突变且</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表达</w:t>
            </w:r>
            <w:r w:rsidRPr="00A90C71">
              <w:rPr>
                <w:rFonts w:ascii="Times New Roman" w:eastAsia="微软雅黑" w:hAnsi="Times New Roman" w:cs="Times New Roman"/>
                <w:color w:val="262626" w:themeColor="text1" w:themeTint="D9"/>
                <w:kern w:val="0"/>
                <w:sz w:val="18"/>
                <w:szCs w:val="18"/>
              </w:rPr>
              <w:t>≥1</w:t>
            </w:r>
            <w:r w:rsidRPr="00A90C71">
              <w:rPr>
                <w:rFonts w:ascii="Times New Roman" w:eastAsia="微软雅黑" w:hAnsi="Times New Roman" w:cs="Times New Roman"/>
                <w:color w:val="262626" w:themeColor="text1" w:themeTint="D9"/>
                <w:kern w:val="0"/>
                <w:sz w:val="18"/>
                <w:szCs w:val="18"/>
              </w:rPr>
              <w:t>％患者接受免疫检查点抑制剂治疗时的疗效高于</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野生型患者，且这一差异在</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表达</w:t>
            </w:r>
            <w:r w:rsidRPr="00A90C71">
              <w:rPr>
                <w:rFonts w:ascii="Times New Roman" w:eastAsia="微软雅黑" w:hAnsi="Times New Roman" w:cs="Times New Roman"/>
                <w:color w:val="262626" w:themeColor="text1" w:themeTint="D9"/>
                <w:kern w:val="0"/>
                <w:sz w:val="18"/>
                <w:szCs w:val="18"/>
              </w:rPr>
              <w:t>≥50</w:t>
            </w:r>
            <w:r w:rsidRPr="00A90C71">
              <w:rPr>
                <w:rFonts w:ascii="Times New Roman" w:eastAsia="微软雅黑" w:hAnsi="Times New Roman" w:cs="Times New Roman"/>
                <w:color w:val="262626" w:themeColor="text1" w:themeTint="D9"/>
                <w:kern w:val="0"/>
                <w:sz w:val="18"/>
                <w:szCs w:val="18"/>
              </w:rPr>
              <w:t>％时更显著（</w:t>
            </w:r>
            <w:r w:rsidRPr="00A90C71">
              <w:rPr>
                <w:rFonts w:ascii="Times New Roman" w:eastAsia="微软雅黑" w:hAnsi="Times New Roman" w:cs="Times New Roman"/>
                <w:color w:val="262626" w:themeColor="text1" w:themeTint="D9"/>
                <w:kern w:val="0"/>
                <w:sz w:val="18"/>
                <w:szCs w:val="18"/>
              </w:rPr>
              <w:t>PMID:30738221</w:t>
            </w:r>
            <w:r w:rsidRPr="00A90C71">
              <w:rPr>
                <w:rFonts w:ascii="Times New Roman" w:eastAsia="微软雅黑" w:hAnsi="Times New Roman" w:cs="Times New Roman"/>
                <w:color w:val="262626" w:themeColor="text1" w:themeTint="D9"/>
                <w:kern w:val="0"/>
                <w:sz w:val="18"/>
                <w:szCs w:val="18"/>
              </w:rPr>
              <w:t>）。</w:t>
            </w:r>
          </w:p>
        </w:tc>
      </w:tr>
      <w:tr w:rsidR="001A6246" w:rsidRPr="00A90C71" w14:paraId="2ECAAA47" w14:textId="77777777" w:rsidTr="001A6246">
        <w:trPr>
          <w:trHeight w:val="397"/>
        </w:trPr>
        <w:tc>
          <w:tcPr>
            <w:tcW w:w="1844" w:type="dxa"/>
          </w:tcPr>
          <w:p w14:paraId="40EB5F79"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CD274</w:t>
            </w:r>
          </w:p>
        </w:tc>
        <w:tc>
          <w:tcPr>
            <w:tcW w:w="1845" w:type="dxa"/>
          </w:tcPr>
          <w:p w14:paraId="20BA75BB" w14:textId="34DD5DE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{var.io.result.CD274|io_stran}}</w:t>
            </w:r>
          </w:p>
        </w:tc>
        <w:tc>
          <w:tcPr>
            <w:tcW w:w="6639" w:type="dxa"/>
          </w:tcPr>
          <w:p w14:paraId="2C43596E"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编码产物为</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。一项实体瘤回顾性分析提示，携带</w:t>
            </w: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扩增的实体瘤患者对免疫检查点抑制剂照料的总体客观缓解率约为</w:t>
            </w:r>
            <w:r w:rsidRPr="00A90C71">
              <w:rPr>
                <w:rFonts w:ascii="Times New Roman" w:eastAsia="微软雅黑" w:hAnsi="Times New Roman" w:cs="Times New Roman"/>
                <w:color w:val="262626" w:themeColor="text1" w:themeTint="D9"/>
                <w:kern w:val="0"/>
                <w:sz w:val="18"/>
                <w:szCs w:val="18"/>
              </w:rPr>
              <w:t>66.7</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color w:val="262626" w:themeColor="text1" w:themeTint="D9"/>
                <w:kern w:val="0"/>
                <w:sz w:val="18"/>
                <w:szCs w:val="18"/>
              </w:rPr>
              <w:t>PMID: 29902298</w:t>
            </w:r>
            <w:r w:rsidRPr="00A90C71">
              <w:rPr>
                <w:rFonts w:ascii="Times New Roman" w:eastAsia="微软雅黑" w:hAnsi="Times New Roman" w:cs="Times New Roman"/>
                <w:color w:val="262626" w:themeColor="text1" w:themeTint="D9"/>
                <w:kern w:val="0"/>
                <w:sz w:val="18"/>
                <w:szCs w:val="18"/>
              </w:rPr>
              <w:t>）。尿路上皮癌和软组织肉瘤临床研究提示</w:t>
            </w: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扩增的患者在</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抑制剂治疗后有更好的临床获益（</w:t>
            </w:r>
            <w:r w:rsidRPr="00A90C71">
              <w:rPr>
                <w:rFonts w:ascii="Times New Roman" w:eastAsia="微软雅黑" w:hAnsi="Times New Roman" w:cs="Times New Roman"/>
                <w:color w:val="262626" w:themeColor="text1" w:themeTint="D9"/>
                <w:kern w:val="0"/>
                <w:sz w:val="18"/>
                <w:szCs w:val="18"/>
              </w:rPr>
              <w:t>PMID: 35071713, 28405504</w:t>
            </w:r>
            <w:r w:rsidRPr="00A90C71">
              <w:rPr>
                <w:rFonts w:ascii="Times New Roman" w:eastAsia="微软雅黑" w:hAnsi="Times New Roman" w:cs="Times New Roman"/>
                <w:color w:val="262626" w:themeColor="text1" w:themeTint="D9"/>
                <w:kern w:val="0"/>
                <w:sz w:val="18"/>
                <w:szCs w:val="18"/>
              </w:rPr>
              <w:t>）。</w:t>
            </w:r>
          </w:p>
        </w:tc>
      </w:tr>
      <w:tr w:rsidR="001A6246" w:rsidRPr="00A90C71" w14:paraId="283C577B" w14:textId="77777777" w:rsidTr="001A6246">
        <w:trPr>
          <w:trHeight w:val="397"/>
        </w:trPr>
        <w:tc>
          <w:tcPr>
            <w:tcW w:w="1844" w:type="dxa"/>
          </w:tcPr>
          <w:p w14:paraId="2FF32D0D"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kern w:val="0"/>
                <w:sz w:val="18"/>
                <w:szCs w:val="18"/>
              </w:rPr>
              <w:t>ARID1A</w:t>
            </w:r>
          </w:p>
        </w:tc>
        <w:tc>
          <w:tcPr>
            <w:tcW w:w="1845" w:type="dxa"/>
          </w:tcPr>
          <w:p w14:paraId="1F141B99" w14:textId="43EDE73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{var.io.result.ARID1A|io_stran}}</w:t>
            </w:r>
          </w:p>
        </w:tc>
        <w:tc>
          <w:tcPr>
            <w:tcW w:w="6639" w:type="dxa"/>
          </w:tcPr>
          <w:p w14:paraId="6173882F"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t>编码产物在</w:t>
            </w:r>
            <w:r w:rsidRPr="00A90C71">
              <w:rPr>
                <w:rFonts w:ascii="Times New Roman" w:eastAsia="微软雅黑" w:hAnsi="Times New Roman" w:cs="Times New Roman"/>
                <w:color w:val="262626" w:themeColor="text1" w:themeTint="D9"/>
                <w:kern w:val="0"/>
                <w:sz w:val="18"/>
                <w:szCs w:val="18"/>
              </w:rPr>
              <w:t>DNA</w:t>
            </w:r>
            <w:r w:rsidRPr="00A90C71">
              <w:rPr>
                <w:rFonts w:ascii="Times New Roman" w:eastAsia="微软雅黑" w:hAnsi="Times New Roman" w:cs="Times New Roman"/>
                <w:color w:val="262626" w:themeColor="text1" w:themeTint="D9"/>
                <w:kern w:val="0"/>
                <w:sz w:val="18"/>
                <w:szCs w:val="18"/>
              </w:rPr>
              <w:t>错配修复通路中发挥功能，</w:t>
            </w:r>
            <w:r w:rsidRPr="00A90C71">
              <w:rPr>
                <w:rFonts w:ascii="Times New Roman" w:eastAsia="微软雅黑" w:hAnsi="Times New Roman" w:cs="Times New Roman"/>
                <w:color w:val="262626" w:themeColor="text1" w:themeTint="D9"/>
                <w:kern w:val="0"/>
                <w:sz w:val="18"/>
                <w:szCs w:val="18"/>
              </w:rPr>
              <w:t>TCGA</w:t>
            </w:r>
            <w:r w:rsidRPr="00A90C71">
              <w:rPr>
                <w:rFonts w:ascii="Times New Roman" w:eastAsia="微软雅黑" w:hAnsi="Times New Roman" w:cs="Times New Roman"/>
                <w:color w:val="262626" w:themeColor="text1" w:themeTint="D9"/>
                <w:kern w:val="0"/>
                <w:sz w:val="18"/>
                <w:szCs w:val="18"/>
              </w:rPr>
              <w:t>数据提示</w:t>
            </w: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lastRenderedPageBreak/>
              <w:t>失活与</w:t>
            </w:r>
            <w:r w:rsidRPr="00A90C71">
              <w:rPr>
                <w:rFonts w:ascii="Times New Roman" w:eastAsia="微软雅黑" w:hAnsi="Times New Roman" w:cs="Times New Roman"/>
                <w:color w:val="262626" w:themeColor="text1" w:themeTint="D9"/>
                <w:kern w:val="0"/>
                <w:sz w:val="18"/>
                <w:szCs w:val="18"/>
              </w:rPr>
              <w:t>MSI</w:t>
            </w:r>
            <w:r w:rsidRPr="00A90C71">
              <w:rPr>
                <w:rFonts w:ascii="Times New Roman" w:eastAsia="微软雅黑" w:hAnsi="Times New Roman" w:cs="Times New Roman"/>
                <w:color w:val="262626" w:themeColor="text1" w:themeTint="D9"/>
                <w:kern w:val="0"/>
                <w:sz w:val="18"/>
                <w:szCs w:val="18"/>
              </w:rPr>
              <w:t>、高肿瘤突变负荷存在相关性。回顾性研究提示带有</w:t>
            </w: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t>失活突变的非小细胞肺癌、结直肠癌、胃癌和子宫内膜癌患者对免疫检查点抑制剂治疗响应较好（</w:t>
            </w:r>
            <w:r w:rsidRPr="00A90C71">
              <w:rPr>
                <w:rFonts w:ascii="Times New Roman" w:eastAsia="微软雅黑" w:hAnsi="Times New Roman" w:cs="Times New Roman"/>
                <w:color w:val="262626" w:themeColor="text1" w:themeTint="D9"/>
                <w:kern w:val="0"/>
                <w:sz w:val="18"/>
                <w:szCs w:val="18"/>
              </w:rPr>
              <w:t>PMID: 31949479, 32111729, 34512623</w:t>
            </w:r>
            <w:r w:rsidRPr="00A90C71">
              <w:rPr>
                <w:rFonts w:ascii="Times New Roman" w:eastAsia="微软雅黑" w:hAnsi="Times New Roman" w:cs="Times New Roman"/>
                <w:color w:val="262626" w:themeColor="text1" w:themeTint="D9"/>
                <w:kern w:val="0"/>
                <w:sz w:val="18"/>
                <w:szCs w:val="18"/>
              </w:rPr>
              <w:t>）。</w:t>
            </w:r>
          </w:p>
        </w:tc>
      </w:tr>
      <w:tr w:rsidR="001A6246" w:rsidRPr="00A90C71" w14:paraId="6557DEC3" w14:textId="77777777" w:rsidTr="001A6246">
        <w:trPr>
          <w:trHeight w:val="397"/>
        </w:trPr>
        <w:tc>
          <w:tcPr>
            <w:tcW w:w="1844" w:type="dxa"/>
          </w:tcPr>
          <w:p w14:paraId="2DF4CC7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lastRenderedPageBreak/>
              <w:t>TERT</w:t>
            </w:r>
          </w:p>
        </w:tc>
        <w:tc>
          <w:tcPr>
            <w:tcW w:w="1845" w:type="dxa"/>
          </w:tcPr>
          <w:p w14:paraId="23540530" w14:textId="711A4DE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{var.io.result.TERT|io_stran}}</w:t>
            </w:r>
          </w:p>
        </w:tc>
        <w:tc>
          <w:tcPr>
            <w:tcW w:w="6639" w:type="dxa"/>
          </w:tcPr>
          <w:p w14:paraId="6957B8C2"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临床研究提示在免疫检查点抑制剂治疗的非小细胞肺癌患者人群中，</w:t>
            </w:r>
            <w:r w:rsidRPr="00A90C71">
              <w:rPr>
                <w:rFonts w:ascii="Times New Roman" w:eastAsia="微软雅黑" w:hAnsi="Times New Roman" w:cs="Times New Roman"/>
                <w:i/>
                <w:iCs/>
                <w:color w:val="262626" w:themeColor="text1" w:themeTint="D9"/>
                <w:kern w:val="0"/>
                <w:sz w:val="18"/>
                <w:szCs w:val="18"/>
              </w:rPr>
              <w:t>TERT</w:t>
            </w:r>
            <w:r w:rsidRPr="00A90C71">
              <w:rPr>
                <w:rFonts w:ascii="Times New Roman" w:eastAsia="微软雅黑" w:hAnsi="Times New Roman" w:cs="Times New Roman"/>
                <w:color w:val="262626" w:themeColor="text1" w:themeTint="D9"/>
                <w:kern w:val="0"/>
                <w:sz w:val="18"/>
                <w:szCs w:val="18"/>
              </w:rPr>
              <w:t>突变与更高的治疗有效率、更长的中位无进展生存期有关（</w:t>
            </w:r>
            <w:r w:rsidRPr="00A90C71">
              <w:rPr>
                <w:rFonts w:ascii="Times New Roman" w:eastAsia="微软雅黑" w:hAnsi="Times New Roman" w:cs="Times New Roman"/>
                <w:color w:val="262626" w:themeColor="text1" w:themeTint="D9"/>
                <w:kern w:val="0"/>
                <w:sz w:val="18"/>
                <w:szCs w:val="18"/>
              </w:rPr>
              <w:t>PMID: 32241817</w:t>
            </w:r>
            <w:r w:rsidRPr="00A90C71">
              <w:rPr>
                <w:rFonts w:ascii="Times New Roman" w:eastAsia="微软雅黑" w:hAnsi="Times New Roman" w:cs="Times New Roman"/>
                <w:color w:val="262626" w:themeColor="text1" w:themeTint="D9"/>
                <w:kern w:val="0"/>
                <w:sz w:val="18"/>
                <w:szCs w:val="18"/>
              </w:rPr>
              <w:t>），在尿路上皮癌人群中，</w:t>
            </w:r>
            <w:r w:rsidRPr="00A90C71">
              <w:rPr>
                <w:rFonts w:ascii="Times New Roman" w:eastAsia="微软雅黑" w:hAnsi="Times New Roman" w:cs="Times New Roman"/>
                <w:i/>
                <w:iCs/>
                <w:color w:val="262626" w:themeColor="text1" w:themeTint="D9"/>
                <w:kern w:val="0"/>
                <w:sz w:val="18"/>
                <w:szCs w:val="18"/>
              </w:rPr>
              <w:t>TERT</w:t>
            </w:r>
            <w:r w:rsidRPr="00A90C71">
              <w:rPr>
                <w:rFonts w:ascii="Times New Roman" w:eastAsia="微软雅黑" w:hAnsi="Times New Roman" w:cs="Times New Roman"/>
                <w:color w:val="262626" w:themeColor="text1" w:themeTint="D9"/>
                <w:kern w:val="0"/>
                <w:sz w:val="18"/>
                <w:szCs w:val="18"/>
              </w:rPr>
              <w:t>启动子突变与较长的无进展生存期和总生存期有关（</w:t>
            </w:r>
            <w:r w:rsidRPr="00A90C71">
              <w:rPr>
                <w:rFonts w:ascii="Times New Roman" w:eastAsia="微软雅黑" w:hAnsi="Times New Roman" w:cs="Times New Roman"/>
                <w:color w:val="262626" w:themeColor="text1" w:themeTint="D9"/>
                <w:kern w:val="0"/>
                <w:sz w:val="18"/>
                <w:szCs w:val="18"/>
              </w:rPr>
              <w:t>PMID: 33980590</w:t>
            </w:r>
            <w:r w:rsidRPr="00A90C71">
              <w:rPr>
                <w:rFonts w:ascii="Times New Roman" w:eastAsia="微软雅黑" w:hAnsi="Times New Roman" w:cs="Times New Roman"/>
                <w:color w:val="262626" w:themeColor="text1" w:themeTint="D9"/>
                <w:kern w:val="0"/>
                <w:sz w:val="18"/>
                <w:szCs w:val="18"/>
              </w:rPr>
              <w:t>）。</w:t>
            </w:r>
          </w:p>
        </w:tc>
      </w:tr>
      <w:tr w:rsidR="001A6246" w:rsidRPr="00A90C71" w14:paraId="1B66E4D3" w14:textId="77777777" w:rsidTr="001A6246">
        <w:trPr>
          <w:trHeight w:val="397"/>
        </w:trPr>
        <w:tc>
          <w:tcPr>
            <w:tcW w:w="1844" w:type="dxa"/>
          </w:tcPr>
          <w:p w14:paraId="7709DB71"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CDK12</w:t>
            </w:r>
          </w:p>
        </w:tc>
        <w:tc>
          <w:tcPr>
            <w:tcW w:w="1845" w:type="dxa"/>
          </w:tcPr>
          <w:p w14:paraId="503480E0" w14:textId="0C60A47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{var.io.result.CDK12|io_stran}}</w:t>
            </w:r>
          </w:p>
        </w:tc>
        <w:tc>
          <w:tcPr>
            <w:tcW w:w="6639" w:type="dxa"/>
          </w:tcPr>
          <w:p w14:paraId="0940F0EA"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CDK12</w:t>
            </w:r>
            <w:r w:rsidRPr="00A90C71">
              <w:rPr>
                <w:rFonts w:ascii="Times New Roman" w:eastAsia="微软雅黑" w:hAnsi="Times New Roman" w:cs="Times New Roman"/>
                <w:color w:val="262626" w:themeColor="text1" w:themeTint="D9"/>
                <w:kern w:val="0"/>
                <w:sz w:val="18"/>
                <w:szCs w:val="18"/>
              </w:rPr>
              <w:t>双拷贝缺失的前列腺癌组织具有更多浸润</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细胞和更高新抗原负荷，是一类特殊的前列腺癌亚型，可能从免疫检查点抑制剂治疗中获益（</w:t>
            </w:r>
            <w:r w:rsidRPr="00A90C71">
              <w:rPr>
                <w:rFonts w:ascii="Times New Roman" w:eastAsia="微软雅黑" w:hAnsi="Times New Roman" w:cs="Times New Roman"/>
                <w:color w:val="262626" w:themeColor="text1" w:themeTint="D9"/>
                <w:kern w:val="0"/>
                <w:sz w:val="18"/>
                <w:szCs w:val="18"/>
              </w:rPr>
              <w:t>PMID: 29906450</w:t>
            </w:r>
            <w:r w:rsidRPr="00A90C71">
              <w:rPr>
                <w:rFonts w:ascii="Times New Roman" w:eastAsia="微软雅黑" w:hAnsi="Times New Roman" w:cs="Times New Roman"/>
                <w:color w:val="262626" w:themeColor="text1" w:themeTint="D9"/>
                <w:kern w:val="0"/>
                <w:sz w:val="18"/>
                <w:szCs w:val="18"/>
              </w:rPr>
              <w:t>）。</w:t>
            </w:r>
          </w:p>
        </w:tc>
      </w:tr>
    </w:tbl>
    <w:p w14:paraId="556545BF" w14:textId="77777777" w:rsidR="008D46C9" w:rsidRPr="00A90C71" w:rsidRDefault="008D46C9">
      <w:pPr>
        <w:spacing w:line="20" w:lineRule="exact"/>
        <w:rPr>
          <w:rFonts w:ascii="Times New Roman" w:eastAsia="微软雅黑" w:hAnsi="Times New Roman" w:cs="Times New Roman"/>
          <w:color w:val="404040" w:themeColor="text1" w:themeTint="BF"/>
          <w:sz w:val="15"/>
          <w:szCs w:val="15"/>
        </w:rPr>
      </w:pPr>
    </w:p>
    <w:p w14:paraId="29319B16" w14:textId="77777777" w:rsidR="008D46C9" w:rsidRPr="00A90C71" w:rsidRDefault="00000000">
      <w:pPr>
        <w:widowControl/>
        <w:jc w:val="left"/>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br w:type="page"/>
      </w:r>
    </w:p>
    <w:tbl>
      <w:tblPr>
        <w:tblStyle w:val="PTMv3"/>
        <w:tblW w:w="5000" w:type="pct"/>
        <w:tblBorders>
          <w:bottom w:val="single" w:sz="4" w:space="0" w:color="auto"/>
        </w:tblBorders>
        <w:tblLayout w:type="fixed"/>
        <w:tblLook w:val="04A0" w:firstRow="1" w:lastRow="0" w:firstColumn="1" w:lastColumn="0" w:noHBand="0" w:noVBand="1"/>
      </w:tblPr>
      <w:tblGrid>
        <w:gridCol w:w="1843"/>
        <w:gridCol w:w="1813"/>
        <w:gridCol w:w="6686"/>
      </w:tblGrid>
      <w:tr w:rsidR="008D46C9" w:rsidRPr="00A90C71" w14:paraId="6FEFF7CF"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auto"/>
            </w:tcBorders>
            <w:shd w:val="clear" w:color="auto" w:fill="1E53A1"/>
          </w:tcPr>
          <w:p w14:paraId="6F1767A4" w14:textId="77777777" w:rsidR="008D46C9" w:rsidRPr="00A90C71" w:rsidRDefault="00000000">
            <w:pPr>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lastRenderedPageBreak/>
              <w:t>免疫检查点抑制剂疗效负相关基因</w:t>
            </w:r>
          </w:p>
        </w:tc>
      </w:tr>
      <w:tr w:rsidR="008D46C9" w:rsidRPr="00A90C71" w14:paraId="1C3694F6" w14:textId="77777777" w:rsidTr="008D46C9">
        <w:trPr>
          <w:trHeight w:val="340"/>
        </w:trPr>
        <w:tc>
          <w:tcPr>
            <w:tcW w:w="1843" w:type="dxa"/>
            <w:tcBorders>
              <w:top w:val="single" w:sz="4" w:space="0" w:color="auto"/>
              <w:bottom w:val="single" w:sz="4" w:space="0" w:color="auto"/>
            </w:tcBorders>
          </w:tcPr>
          <w:p w14:paraId="6402BC81" w14:textId="77777777" w:rsidR="008D46C9" w:rsidRPr="00A90C71" w:rsidRDefault="00000000">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检测内容</w:t>
            </w:r>
          </w:p>
        </w:tc>
        <w:tc>
          <w:tcPr>
            <w:tcW w:w="1813" w:type="dxa"/>
            <w:tcBorders>
              <w:top w:val="single" w:sz="4" w:space="0" w:color="auto"/>
              <w:bottom w:val="single" w:sz="4" w:space="0" w:color="auto"/>
            </w:tcBorders>
          </w:tcPr>
          <w:p w14:paraId="580687E3" w14:textId="77777777" w:rsidR="008D46C9" w:rsidRPr="00A90C71" w:rsidRDefault="00000000">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检测结果</w:t>
            </w:r>
          </w:p>
        </w:tc>
        <w:tc>
          <w:tcPr>
            <w:tcW w:w="6686" w:type="dxa"/>
            <w:tcBorders>
              <w:top w:val="single" w:sz="4" w:space="0" w:color="auto"/>
              <w:bottom w:val="single" w:sz="4" w:space="0" w:color="auto"/>
            </w:tcBorders>
          </w:tcPr>
          <w:p w14:paraId="0D98064E" w14:textId="77777777" w:rsidR="008D46C9" w:rsidRPr="00A90C71" w:rsidRDefault="00000000">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检测意义</w:t>
            </w:r>
          </w:p>
        </w:tc>
      </w:tr>
      <w:tr w:rsidR="001A6246" w:rsidRPr="00A90C71" w14:paraId="55F23EE1" w14:textId="77777777" w:rsidTr="008D46C9">
        <w:trPr>
          <w:trHeight w:val="638"/>
        </w:trPr>
        <w:tc>
          <w:tcPr>
            <w:tcW w:w="1843" w:type="dxa"/>
            <w:tcBorders>
              <w:top w:val="single" w:sz="4" w:space="0" w:color="auto"/>
            </w:tcBorders>
          </w:tcPr>
          <w:p w14:paraId="74FD64CD"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kern w:val="0"/>
                <w:sz w:val="18"/>
                <w:szCs w:val="18"/>
              </w:rPr>
            </w:pPr>
            <w:r w:rsidRPr="00A90C71">
              <w:rPr>
                <w:rFonts w:ascii="Times New Roman" w:eastAsia="微软雅黑" w:hAnsi="Times New Roman" w:cs="Times New Roman"/>
                <w:i/>
                <w:kern w:val="0"/>
                <w:sz w:val="18"/>
                <w:szCs w:val="18"/>
              </w:rPr>
              <w:t>EGFR</w:t>
            </w:r>
          </w:p>
        </w:tc>
        <w:tc>
          <w:tcPr>
            <w:tcW w:w="1813" w:type="dxa"/>
            <w:tcBorders>
              <w:top w:val="single" w:sz="4" w:space="0" w:color="auto"/>
            </w:tcBorders>
          </w:tcPr>
          <w:p w14:paraId="3810F898" w14:textId="6DF4CFC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{var.io.result.EGFR|io_stran}}</w:t>
            </w:r>
          </w:p>
        </w:tc>
        <w:tc>
          <w:tcPr>
            <w:tcW w:w="6686" w:type="dxa"/>
            <w:vMerge w:val="restart"/>
            <w:tcBorders>
              <w:top w:val="single" w:sz="4" w:space="0" w:color="auto"/>
            </w:tcBorders>
          </w:tcPr>
          <w:p w14:paraId="7E1DBD40"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kern w:val="0"/>
                <w:sz w:val="18"/>
                <w:szCs w:val="18"/>
              </w:rPr>
            </w:pPr>
            <w:r w:rsidRPr="00A90C71">
              <w:rPr>
                <w:rFonts w:ascii="Times New Roman" w:eastAsia="微软雅黑" w:hAnsi="Times New Roman" w:cs="Times New Roman"/>
                <w:color w:val="262626" w:themeColor="text1" w:themeTint="D9"/>
                <w:kern w:val="0"/>
                <w:sz w:val="18"/>
                <w:szCs w:val="18"/>
              </w:rPr>
              <w:t>非小细胞肺癌的临床研究提示，与</w:t>
            </w:r>
            <w:r w:rsidRPr="00A90C71">
              <w:rPr>
                <w:rFonts w:ascii="Times New Roman" w:eastAsia="微软雅黑" w:hAnsi="Times New Roman" w:cs="Times New Roman"/>
                <w:i/>
                <w:iCs/>
                <w:color w:val="262626" w:themeColor="text1" w:themeTint="D9"/>
                <w:kern w:val="0"/>
                <w:sz w:val="18"/>
                <w:szCs w:val="18"/>
              </w:rPr>
              <w:t>EGFR</w:t>
            </w:r>
            <w:r w:rsidRPr="00A90C71">
              <w:rPr>
                <w:rFonts w:ascii="Times New Roman" w:eastAsia="微软雅黑" w:hAnsi="Times New Roman" w:cs="Times New Roman"/>
                <w:color w:val="262626" w:themeColor="text1" w:themeTint="D9"/>
                <w:kern w:val="0"/>
                <w:sz w:val="18"/>
                <w:szCs w:val="18"/>
              </w:rPr>
              <w:t>野生型和</w:t>
            </w:r>
            <w:r w:rsidRPr="00A90C71">
              <w:rPr>
                <w:rFonts w:ascii="Times New Roman" w:eastAsia="微软雅黑" w:hAnsi="Times New Roman" w:cs="Times New Roman"/>
                <w:i/>
                <w:iCs/>
                <w:color w:val="262626" w:themeColor="text1" w:themeTint="D9"/>
                <w:kern w:val="0"/>
                <w:sz w:val="18"/>
                <w:szCs w:val="18"/>
              </w:rPr>
              <w:t>ALK</w:t>
            </w:r>
            <w:r w:rsidRPr="00A90C71">
              <w:rPr>
                <w:rFonts w:ascii="Times New Roman" w:eastAsia="微软雅黑" w:hAnsi="Times New Roman" w:cs="Times New Roman"/>
                <w:color w:val="262626" w:themeColor="text1" w:themeTint="D9"/>
                <w:kern w:val="0"/>
                <w:sz w:val="18"/>
                <w:szCs w:val="18"/>
              </w:rPr>
              <w:t>阴性</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color w:val="262626" w:themeColor="text1" w:themeTint="D9"/>
                <w:kern w:val="0"/>
                <w:sz w:val="18"/>
                <w:szCs w:val="18"/>
              </w:rPr>
              <w:t>未知患者相比，携带</w:t>
            </w:r>
            <w:r w:rsidRPr="00A90C71">
              <w:rPr>
                <w:rFonts w:ascii="Times New Roman" w:eastAsia="微软雅黑" w:hAnsi="Times New Roman" w:cs="Times New Roman"/>
                <w:i/>
                <w:iCs/>
                <w:color w:val="262626" w:themeColor="text1" w:themeTint="D9"/>
                <w:kern w:val="0"/>
                <w:sz w:val="18"/>
                <w:szCs w:val="18"/>
              </w:rPr>
              <w:t>EGFR</w:t>
            </w:r>
            <w:r w:rsidRPr="00A90C71">
              <w:rPr>
                <w:rFonts w:ascii="Times New Roman" w:eastAsia="微软雅黑" w:hAnsi="Times New Roman" w:cs="Times New Roman"/>
                <w:color w:val="262626" w:themeColor="text1" w:themeTint="D9"/>
                <w:kern w:val="0"/>
                <w:sz w:val="18"/>
                <w:szCs w:val="18"/>
              </w:rPr>
              <w:t>突变或</w:t>
            </w:r>
            <w:r w:rsidRPr="00A90C71">
              <w:rPr>
                <w:rFonts w:ascii="Times New Roman" w:eastAsia="微软雅黑" w:hAnsi="Times New Roman" w:cs="Times New Roman"/>
                <w:i/>
                <w:iCs/>
                <w:color w:val="262626" w:themeColor="text1" w:themeTint="D9"/>
                <w:kern w:val="0"/>
                <w:sz w:val="18"/>
                <w:szCs w:val="18"/>
              </w:rPr>
              <w:t>ALK</w:t>
            </w:r>
            <w:r w:rsidRPr="00A90C71">
              <w:rPr>
                <w:rFonts w:ascii="Times New Roman" w:eastAsia="微软雅黑" w:hAnsi="Times New Roman" w:cs="Times New Roman"/>
                <w:color w:val="262626" w:themeColor="text1" w:themeTint="D9"/>
                <w:kern w:val="0"/>
                <w:sz w:val="18"/>
                <w:szCs w:val="18"/>
              </w:rPr>
              <w:t>重排的患者更难从</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抑制剂治疗中获益（</w:t>
            </w:r>
            <w:r w:rsidRPr="00A90C71">
              <w:rPr>
                <w:rFonts w:ascii="Times New Roman" w:eastAsia="微软雅黑" w:hAnsi="Times New Roman" w:cs="Times New Roman"/>
                <w:color w:val="262626" w:themeColor="text1" w:themeTint="D9"/>
                <w:kern w:val="0"/>
                <w:sz w:val="18"/>
                <w:szCs w:val="18"/>
              </w:rPr>
              <w:t>PMID: 26412456, 26712084,</w:t>
            </w:r>
            <w:r w:rsidRPr="00A90C71">
              <w:rPr>
                <w:rFonts w:ascii="Times New Roman" w:eastAsia="微软雅黑" w:hAnsi="Times New Roman" w:cs="Times New Roman"/>
                <w:kern w:val="0"/>
                <w:sz w:val="18"/>
                <w:szCs w:val="18"/>
              </w:rPr>
              <w:t xml:space="preserve"> </w:t>
            </w:r>
            <w:r w:rsidRPr="00A90C71">
              <w:rPr>
                <w:rFonts w:ascii="Times New Roman" w:eastAsia="微软雅黑" w:hAnsi="Times New Roman" w:cs="Times New Roman"/>
                <w:color w:val="262626" w:themeColor="text1" w:themeTint="D9"/>
                <w:kern w:val="0"/>
                <w:sz w:val="18"/>
                <w:szCs w:val="18"/>
              </w:rPr>
              <w:t xml:space="preserve">27225694, </w:t>
            </w:r>
            <w:r w:rsidRPr="00A90C71">
              <w:rPr>
                <w:rFonts w:ascii="Times New Roman" w:eastAsia="微软雅黑" w:hAnsi="Times New Roman" w:cs="Times New Roman"/>
                <w:color w:val="000000" w:themeColor="text1"/>
                <w:kern w:val="0"/>
                <w:sz w:val="18"/>
                <w:szCs w:val="18"/>
              </w:rPr>
              <w:t>31125062</w:t>
            </w:r>
            <w:r w:rsidRPr="00A90C71">
              <w:rPr>
                <w:rFonts w:ascii="Times New Roman" w:eastAsia="微软雅黑" w:hAnsi="Times New Roman" w:cs="Times New Roman"/>
                <w:color w:val="262626" w:themeColor="text1" w:themeTint="D9"/>
                <w:kern w:val="0"/>
                <w:sz w:val="18"/>
                <w:szCs w:val="18"/>
              </w:rPr>
              <w:t>）。在检出相关突变后，请结合临床实际情况确定靶向抑制剂类药物的使用。</w:t>
            </w:r>
          </w:p>
        </w:tc>
      </w:tr>
      <w:tr w:rsidR="001A6246" w:rsidRPr="00A90C71" w14:paraId="66F08F21" w14:textId="77777777" w:rsidTr="008D46C9">
        <w:trPr>
          <w:trHeight w:val="639"/>
        </w:trPr>
        <w:tc>
          <w:tcPr>
            <w:tcW w:w="1843" w:type="dxa"/>
          </w:tcPr>
          <w:p w14:paraId="496316A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ALK</w:t>
            </w:r>
          </w:p>
        </w:tc>
        <w:tc>
          <w:tcPr>
            <w:tcW w:w="1813" w:type="dxa"/>
          </w:tcPr>
          <w:p w14:paraId="7969DBFC" w14:textId="4F948A9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{var.io.result.ALK|io_stran}}</w:t>
            </w:r>
          </w:p>
        </w:tc>
        <w:tc>
          <w:tcPr>
            <w:tcW w:w="6686" w:type="dxa"/>
            <w:vMerge/>
          </w:tcPr>
          <w:p w14:paraId="6D295D63"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7688D50A" w14:textId="77777777" w:rsidTr="008D46C9">
        <w:trPr>
          <w:trHeight w:val="493"/>
        </w:trPr>
        <w:tc>
          <w:tcPr>
            <w:tcW w:w="1843" w:type="dxa"/>
          </w:tcPr>
          <w:p w14:paraId="35AFE20B"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CDKN2A</w:t>
            </w:r>
          </w:p>
        </w:tc>
        <w:tc>
          <w:tcPr>
            <w:tcW w:w="1813" w:type="dxa"/>
          </w:tcPr>
          <w:p w14:paraId="377F9FE8" w14:textId="35DBF78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{var.io.result.CDKN2A|io_stran}}</w:t>
            </w:r>
          </w:p>
        </w:tc>
        <w:tc>
          <w:tcPr>
            <w:tcW w:w="6686" w:type="dxa"/>
            <w:vMerge w:val="restart"/>
          </w:tcPr>
          <w:p w14:paraId="36264DF1"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非小细胞肺癌和尿路上皮癌临床研究提示</w:t>
            </w:r>
            <w:r w:rsidRPr="00A90C71">
              <w:rPr>
                <w:rFonts w:ascii="Times New Roman" w:eastAsia="微软雅黑" w:hAnsi="Times New Roman" w:cs="Times New Roman"/>
                <w:i/>
                <w:iCs/>
                <w:kern w:val="0"/>
                <w:sz w:val="18"/>
                <w:szCs w:val="18"/>
              </w:rPr>
              <w:t>CDKN2A</w:t>
            </w: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i/>
                <w:iCs/>
                <w:kern w:val="0"/>
                <w:sz w:val="18"/>
                <w:szCs w:val="18"/>
              </w:rPr>
              <w:t>CDKN2B</w:t>
            </w:r>
            <w:r w:rsidRPr="00A90C71">
              <w:rPr>
                <w:rFonts w:ascii="Times New Roman" w:eastAsia="微软雅黑" w:hAnsi="Times New Roman" w:cs="Times New Roman"/>
                <w:kern w:val="0"/>
                <w:sz w:val="18"/>
                <w:szCs w:val="18"/>
              </w:rPr>
              <w:t>基因缺失与免疫检查点抑制剂治疗后的肿瘤超进展、较短的总生存期相关（</w:t>
            </w:r>
            <w:r w:rsidRPr="00A90C71">
              <w:rPr>
                <w:rFonts w:ascii="Times New Roman" w:eastAsia="微软雅黑" w:hAnsi="Times New Roman" w:cs="Times New Roman"/>
                <w:kern w:val="0"/>
                <w:sz w:val="18"/>
                <w:szCs w:val="18"/>
              </w:rPr>
              <w:t>PMID: 33334611, 34074656, 34625620</w:t>
            </w:r>
            <w:r w:rsidRPr="00A90C71">
              <w:rPr>
                <w:rFonts w:ascii="Times New Roman" w:eastAsia="微软雅黑" w:hAnsi="Times New Roman" w:cs="Times New Roman"/>
                <w:kern w:val="0"/>
                <w:sz w:val="18"/>
                <w:szCs w:val="18"/>
              </w:rPr>
              <w:t>）。</w:t>
            </w:r>
          </w:p>
        </w:tc>
      </w:tr>
      <w:tr w:rsidR="001A6246" w:rsidRPr="00A90C71" w14:paraId="184F046B" w14:textId="77777777" w:rsidTr="008D46C9">
        <w:trPr>
          <w:trHeight w:val="493"/>
        </w:trPr>
        <w:tc>
          <w:tcPr>
            <w:tcW w:w="1843" w:type="dxa"/>
          </w:tcPr>
          <w:p w14:paraId="7A61CD33"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CDKN2B</w:t>
            </w:r>
          </w:p>
        </w:tc>
        <w:tc>
          <w:tcPr>
            <w:tcW w:w="1813" w:type="dxa"/>
          </w:tcPr>
          <w:p w14:paraId="150A2560" w14:textId="3349A0B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{var.io.result.CDKN2B|io_stran}}</w:t>
            </w:r>
          </w:p>
        </w:tc>
        <w:tc>
          <w:tcPr>
            <w:tcW w:w="6686" w:type="dxa"/>
            <w:vMerge/>
          </w:tcPr>
          <w:p w14:paraId="4148937D"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3AC9B22B" w14:textId="77777777" w:rsidTr="008D46C9">
        <w:trPr>
          <w:trHeight w:val="340"/>
        </w:trPr>
        <w:tc>
          <w:tcPr>
            <w:tcW w:w="1843" w:type="dxa"/>
          </w:tcPr>
          <w:p w14:paraId="2A6946D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STK11</w:t>
            </w:r>
          </w:p>
        </w:tc>
        <w:tc>
          <w:tcPr>
            <w:tcW w:w="1813" w:type="dxa"/>
          </w:tcPr>
          <w:p w14:paraId="23CEF135" w14:textId="5A7DAC2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{var.io.result.STK11|io_stran}}</w:t>
            </w:r>
          </w:p>
        </w:tc>
        <w:tc>
          <w:tcPr>
            <w:tcW w:w="6686" w:type="dxa"/>
          </w:tcPr>
          <w:p w14:paraId="55084EF3"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非小细胞肺癌临床研究提示，</w:t>
            </w:r>
            <w:r w:rsidRPr="00A90C71">
              <w:rPr>
                <w:rFonts w:ascii="Times New Roman" w:eastAsia="微软雅黑" w:hAnsi="Times New Roman" w:cs="Times New Roman"/>
                <w:i/>
                <w:iCs/>
                <w:color w:val="262626" w:themeColor="text1" w:themeTint="D9"/>
                <w:kern w:val="0"/>
                <w:sz w:val="18"/>
                <w:szCs w:val="18"/>
              </w:rPr>
              <w:t>STK11</w:t>
            </w:r>
            <w:r w:rsidRPr="00A90C71">
              <w:rPr>
                <w:rFonts w:ascii="Times New Roman" w:eastAsia="微软雅黑" w:hAnsi="Times New Roman" w:cs="Times New Roman"/>
                <w:color w:val="262626" w:themeColor="text1" w:themeTint="D9"/>
                <w:kern w:val="0"/>
                <w:sz w:val="18"/>
                <w:szCs w:val="18"/>
              </w:rPr>
              <w:t>基因缺失的肿瘤组织中效应</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细胞浸润程度低，与较低的客观缓解率、较短的无进展生存期相关（</w:t>
            </w:r>
            <w:r w:rsidRPr="00A90C71">
              <w:rPr>
                <w:rFonts w:ascii="Times New Roman" w:eastAsia="微软雅黑" w:hAnsi="Times New Roman" w:cs="Times New Roman"/>
                <w:color w:val="262626" w:themeColor="text1" w:themeTint="D9"/>
                <w:kern w:val="0"/>
                <w:sz w:val="18"/>
                <w:szCs w:val="18"/>
              </w:rPr>
              <w:t>PMID: 29773717</w:t>
            </w:r>
            <w:r w:rsidRPr="00A90C71">
              <w:rPr>
                <w:rFonts w:ascii="Times New Roman" w:eastAsia="微软雅黑" w:hAnsi="Times New Roman" w:cs="Times New Roman"/>
                <w:color w:val="262626" w:themeColor="text1" w:themeTint="D9"/>
                <w:kern w:val="0"/>
                <w:sz w:val="18"/>
                <w:szCs w:val="18"/>
              </w:rPr>
              <w:t>）。但同时有研究提示，</w:t>
            </w:r>
            <w:r w:rsidRPr="00A90C71">
              <w:rPr>
                <w:rFonts w:ascii="Times New Roman" w:eastAsia="微软雅黑" w:hAnsi="Times New Roman" w:cs="Times New Roman"/>
                <w:i/>
                <w:iCs/>
                <w:color w:val="262626" w:themeColor="text1" w:themeTint="D9"/>
                <w:kern w:val="0"/>
                <w:sz w:val="18"/>
                <w:szCs w:val="18"/>
              </w:rPr>
              <w:t>STK11</w:t>
            </w:r>
            <w:r w:rsidRPr="00A90C71">
              <w:rPr>
                <w:rFonts w:ascii="Times New Roman" w:eastAsia="微软雅黑" w:hAnsi="Times New Roman" w:cs="Times New Roman"/>
                <w:color w:val="262626" w:themeColor="text1" w:themeTint="D9"/>
                <w:kern w:val="0"/>
                <w:sz w:val="18"/>
                <w:szCs w:val="18"/>
              </w:rPr>
              <w:t>基因突变更偏向于肿瘤治疗的一种预后指标（</w:t>
            </w:r>
            <w:r w:rsidRPr="00A90C71">
              <w:rPr>
                <w:rFonts w:ascii="Times New Roman" w:eastAsia="微软雅黑" w:hAnsi="Times New Roman" w:cs="Times New Roman"/>
                <w:color w:val="262626" w:themeColor="text1" w:themeTint="D9"/>
                <w:kern w:val="0"/>
                <w:sz w:val="18"/>
                <w:szCs w:val="18"/>
              </w:rPr>
              <w:t>PMID: 32312757</w:t>
            </w:r>
            <w:r w:rsidRPr="00A90C71">
              <w:rPr>
                <w:rFonts w:ascii="Times New Roman" w:eastAsia="微软雅黑" w:hAnsi="Times New Roman" w:cs="Times New Roman"/>
                <w:color w:val="262626" w:themeColor="text1" w:themeTint="D9"/>
                <w:kern w:val="0"/>
                <w:sz w:val="18"/>
                <w:szCs w:val="18"/>
              </w:rPr>
              <w:t>）。</w:t>
            </w:r>
          </w:p>
        </w:tc>
      </w:tr>
      <w:tr w:rsidR="001A6246" w:rsidRPr="00A90C71" w14:paraId="2E5B40A4" w14:textId="77777777" w:rsidTr="008D46C9">
        <w:trPr>
          <w:trHeight w:val="411"/>
        </w:trPr>
        <w:tc>
          <w:tcPr>
            <w:tcW w:w="1843" w:type="dxa"/>
          </w:tcPr>
          <w:p w14:paraId="66C4F90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JAK1</w:t>
            </w:r>
          </w:p>
        </w:tc>
        <w:tc>
          <w:tcPr>
            <w:tcW w:w="1813" w:type="dxa"/>
          </w:tcPr>
          <w:p w14:paraId="2D937B55" w14:textId="130D51C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{var.io.result.JAK1|io_stran}}</w:t>
            </w:r>
          </w:p>
        </w:tc>
        <w:tc>
          <w:tcPr>
            <w:tcW w:w="6686" w:type="dxa"/>
            <w:vMerge w:val="restart"/>
          </w:tcPr>
          <w:p w14:paraId="0DEF3F47"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IFN</w:t>
            </w:r>
            <w:r w:rsidRPr="00A90C71">
              <w:rPr>
                <w:rFonts w:ascii="Times New Roman" w:eastAsia="微软雅黑" w:hAnsi="Times New Roman" w:cs="Times New Roman"/>
                <w:color w:val="262626" w:themeColor="text1" w:themeTint="D9"/>
                <w:kern w:val="0"/>
                <w:sz w:val="18"/>
                <w:szCs w:val="18"/>
              </w:rPr>
              <w:t>信号通路相关基因编码产物在抗原呈递过程中发挥重要作用，包括</w:t>
            </w:r>
            <w:r w:rsidRPr="00A90C71">
              <w:rPr>
                <w:rFonts w:ascii="Times New Roman" w:eastAsia="微软雅黑" w:hAnsi="Times New Roman" w:cs="Times New Roman"/>
                <w:i/>
                <w:iCs/>
                <w:color w:val="262626" w:themeColor="text1" w:themeTint="D9"/>
                <w:kern w:val="0"/>
                <w:sz w:val="18"/>
                <w:szCs w:val="18"/>
              </w:rPr>
              <w:t>JAK1</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JAK2</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 xml:space="preserve"> IFNGR1</w:t>
            </w:r>
            <w:r w:rsidRPr="00A90C71">
              <w:rPr>
                <w:rFonts w:ascii="Times New Roman" w:eastAsia="微软雅黑" w:hAnsi="Times New Roman" w:cs="Times New Roman"/>
                <w:color w:val="262626" w:themeColor="text1" w:themeTint="D9"/>
                <w:kern w:val="0"/>
                <w:sz w:val="18"/>
                <w:szCs w:val="18"/>
              </w:rPr>
              <w:t>和</w:t>
            </w:r>
            <w:r w:rsidRPr="00A90C71">
              <w:rPr>
                <w:rFonts w:ascii="Times New Roman" w:eastAsia="微软雅黑" w:hAnsi="Times New Roman" w:cs="Times New Roman"/>
                <w:i/>
                <w:iCs/>
                <w:color w:val="262626" w:themeColor="text1" w:themeTint="D9"/>
                <w:kern w:val="0"/>
                <w:sz w:val="18"/>
                <w:szCs w:val="18"/>
              </w:rPr>
              <w:t>IRF1</w:t>
            </w:r>
            <w:r w:rsidRPr="00A90C71">
              <w:rPr>
                <w:rFonts w:ascii="Times New Roman" w:eastAsia="微软雅黑" w:hAnsi="Times New Roman" w:cs="Times New Roman"/>
                <w:color w:val="262626" w:themeColor="text1" w:themeTint="D9"/>
                <w:kern w:val="0"/>
                <w:sz w:val="18"/>
                <w:szCs w:val="18"/>
              </w:rPr>
              <w:t>等，临床研究显示此类基因突变更易在</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抑制剂治疗失败人群中出现，提示其可能与较差的治疗效果相关（</w:t>
            </w:r>
            <w:r w:rsidRPr="00A90C71">
              <w:rPr>
                <w:rFonts w:ascii="Times New Roman" w:eastAsia="微软雅黑" w:hAnsi="Times New Roman" w:cs="Times New Roman"/>
                <w:color w:val="262626" w:themeColor="text1" w:themeTint="D9"/>
                <w:kern w:val="0"/>
                <w:sz w:val="18"/>
                <w:szCs w:val="18"/>
              </w:rPr>
              <w:t xml:space="preserve">PMID: 27433843, 27667683, 27903500, 29070816, </w:t>
            </w:r>
            <w:r w:rsidRPr="00A90C71">
              <w:rPr>
                <w:rFonts w:ascii="Times New Roman" w:eastAsia="微软雅黑" w:hAnsi="Times New Roman" w:cs="Times New Roman"/>
                <w:iCs/>
                <w:color w:val="262626" w:themeColor="text1" w:themeTint="D9"/>
                <w:kern w:val="0"/>
                <w:sz w:val="18"/>
                <w:szCs w:val="18"/>
              </w:rPr>
              <w:t>31570880</w:t>
            </w:r>
            <w:r w:rsidRPr="00A90C71">
              <w:rPr>
                <w:rFonts w:ascii="Times New Roman" w:eastAsia="微软雅黑" w:hAnsi="Times New Roman" w:cs="Times New Roman"/>
                <w:color w:val="262626" w:themeColor="text1" w:themeTint="D9"/>
                <w:kern w:val="0"/>
                <w:sz w:val="18"/>
                <w:szCs w:val="18"/>
              </w:rPr>
              <w:t>）。</w:t>
            </w:r>
          </w:p>
        </w:tc>
      </w:tr>
      <w:tr w:rsidR="001A6246" w:rsidRPr="00A90C71" w14:paraId="43CDE623" w14:textId="77777777" w:rsidTr="008D46C9">
        <w:trPr>
          <w:trHeight w:val="411"/>
        </w:trPr>
        <w:tc>
          <w:tcPr>
            <w:tcW w:w="1843" w:type="dxa"/>
          </w:tcPr>
          <w:p w14:paraId="7DCB8FB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JAK2</w:t>
            </w:r>
          </w:p>
        </w:tc>
        <w:tc>
          <w:tcPr>
            <w:tcW w:w="1813" w:type="dxa"/>
          </w:tcPr>
          <w:p w14:paraId="055666C3" w14:textId="26066959"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{var.io.result.JAK2|io_stran}}</w:t>
            </w:r>
          </w:p>
        </w:tc>
        <w:tc>
          <w:tcPr>
            <w:tcW w:w="6686" w:type="dxa"/>
            <w:vMerge/>
          </w:tcPr>
          <w:p w14:paraId="5EB0E855"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53367485" w14:textId="77777777" w:rsidTr="008D46C9">
        <w:trPr>
          <w:trHeight w:val="638"/>
        </w:trPr>
        <w:tc>
          <w:tcPr>
            <w:tcW w:w="1843" w:type="dxa"/>
          </w:tcPr>
          <w:p w14:paraId="4D029DB6"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APC</w:t>
            </w:r>
          </w:p>
        </w:tc>
        <w:tc>
          <w:tcPr>
            <w:tcW w:w="1813" w:type="dxa"/>
          </w:tcPr>
          <w:p w14:paraId="78693684" w14:textId="4C706A6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{var.io.result.APC|io_stran}}</w:t>
            </w:r>
          </w:p>
        </w:tc>
        <w:tc>
          <w:tcPr>
            <w:tcW w:w="6686" w:type="dxa"/>
            <w:vMerge w:val="restart"/>
          </w:tcPr>
          <w:p w14:paraId="775D5944"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研究发现</w:t>
            </w:r>
            <w:r w:rsidRPr="00A90C71">
              <w:rPr>
                <w:rFonts w:ascii="Times New Roman" w:eastAsia="微软雅黑" w:hAnsi="Times New Roman" w:cs="Times New Roman"/>
                <w:color w:val="262626" w:themeColor="text1" w:themeTint="D9"/>
                <w:kern w:val="0"/>
                <w:sz w:val="18"/>
                <w:szCs w:val="18"/>
              </w:rPr>
              <w:t>WNT/β-catenin</w:t>
            </w:r>
            <w:r w:rsidRPr="00A90C71">
              <w:rPr>
                <w:rFonts w:ascii="Times New Roman" w:eastAsia="微软雅黑" w:hAnsi="Times New Roman" w:cs="Times New Roman"/>
                <w:color w:val="262626" w:themeColor="text1" w:themeTint="D9"/>
                <w:kern w:val="0"/>
                <w:sz w:val="18"/>
                <w:szCs w:val="18"/>
              </w:rPr>
              <w:t>通路的</w:t>
            </w:r>
            <w:r w:rsidRPr="00A90C71">
              <w:rPr>
                <w:rFonts w:ascii="Times New Roman" w:eastAsia="微软雅黑" w:hAnsi="Times New Roman" w:cs="Times New Roman"/>
                <w:i/>
                <w:iCs/>
                <w:color w:val="262626" w:themeColor="text1" w:themeTint="D9"/>
                <w:kern w:val="0"/>
                <w:sz w:val="18"/>
                <w:szCs w:val="18"/>
              </w:rPr>
              <w:t>APC</w:t>
            </w:r>
            <w:r w:rsidRPr="00A90C71">
              <w:rPr>
                <w:rFonts w:ascii="Times New Roman" w:eastAsia="微软雅黑" w:hAnsi="Times New Roman" w:cs="Times New Roman"/>
                <w:color w:val="262626" w:themeColor="text1" w:themeTint="D9"/>
                <w:kern w:val="0"/>
                <w:sz w:val="18"/>
                <w:szCs w:val="18"/>
              </w:rPr>
              <w:t>和</w:t>
            </w:r>
            <w:r w:rsidRPr="00A90C71">
              <w:rPr>
                <w:rFonts w:ascii="Times New Roman" w:eastAsia="微软雅黑" w:hAnsi="Times New Roman" w:cs="Times New Roman"/>
                <w:i/>
                <w:iCs/>
                <w:color w:val="262626" w:themeColor="text1" w:themeTint="D9"/>
                <w:kern w:val="0"/>
                <w:sz w:val="18"/>
                <w:szCs w:val="18"/>
              </w:rPr>
              <w:t>CTNNB1</w:t>
            </w:r>
            <w:r w:rsidRPr="00A90C71">
              <w:rPr>
                <w:rFonts w:ascii="Times New Roman" w:eastAsia="微软雅黑" w:hAnsi="Times New Roman" w:cs="Times New Roman"/>
                <w:color w:val="262626" w:themeColor="text1" w:themeTint="D9"/>
                <w:kern w:val="0"/>
                <w:sz w:val="18"/>
                <w:szCs w:val="18"/>
              </w:rPr>
              <w:t>基因突变在无</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细胞浸润的肿瘤中的发生概率较高（</w:t>
            </w:r>
            <w:r w:rsidRPr="00A90C71">
              <w:rPr>
                <w:rFonts w:ascii="Times New Roman" w:eastAsia="微软雅黑" w:hAnsi="Times New Roman" w:cs="Times New Roman"/>
                <w:color w:val="262626" w:themeColor="text1" w:themeTint="D9"/>
                <w:kern w:val="0"/>
                <w:sz w:val="18"/>
                <w:szCs w:val="18"/>
              </w:rPr>
              <w:t>PMID: 25970248</w:t>
            </w:r>
            <w:r w:rsidRPr="00A90C71">
              <w:rPr>
                <w:rFonts w:ascii="Times New Roman" w:eastAsia="微软雅黑" w:hAnsi="Times New Roman" w:cs="Times New Roman"/>
                <w:color w:val="262626" w:themeColor="text1" w:themeTint="D9"/>
                <w:kern w:val="0"/>
                <w:sz w:val="18"/>
                <w:szCs w:val="18"/>
              </w:rPr>
              <w:t>）。肿瘤免疫微环境分析结果显示</w:t>
            </w:r>
            <w:r w:rsidRPr="00A90C71">
              <w:rPr>
                <w:rFonts w:ascii="Times New Roman" w:eastAsia="微软雅黑" w:hAnsi="Times New Roman" w:cs="Times New Roman"/>
                <w:i/>
                <w:iCs/>
                <w:color w:val="262626" w:themeColor="text1" w:themeTint="D9"/>
                <w:kern w:val="0"/>
                <w:sz w:val="18"/>
                <w:szCs w:val="18"/>
              </w:rPr>
              <w:t>CTNNB1</w:t>
            </w:r>
            <w:r w:rsidRPr="00A90C71">
              <w:rPr>
                <w:rFonts w:ascii="Times New Roman" w:eastAsia="微软雅黑" w:hAnsi="Times New Roman" w:cs="Times New Roman"/>
                <w:color w:val="262626" w:themeColor="text1" w:themeTint="D9"/>
                <w:kern w:val="0"/>
                <w:sz w:val="18"/>
                <w:szCs w:val="18"/>
              </w:rPr>
              <w:t>突变可导致肝癌患者活化的免疫细胞显著减少，显著降低免疫刺激分子的表达（</w:t>
            </w:r>
            <w:r w:rsidRPr="00A90C71">
              <w:rPr>
                <w:rFonts w:ascii="Times New Roman" w:eastAsia="微软雅黑" w:hAnsi="Times New Roman" w:cs="Times New Roman"/>
                <w:color w:val="262626" w:themeColor="text1" w:themeTint="D9"/>
                <w:kern w:val="0"/>
                <w:sz w:val="18"/>
                <w:szCs w:val="18"/>
              </w:rPr>
              <w:t>PMID:34777372</w:t>
            </w:r>
            <w:r w:rsidRPr="00A90C71">
              <w:rPr>
                <w:rFonts w:ascii="Times New Roman" w:eastAsia="微软雅黑" w:hAnsi="Times New Roman" w:cs="Times New Roman"/>
                <w:color w:val="262626" w:themeColor="text1" w:themeTint="D9"/>
                <w:kern w:val="0"/>
                <w:sz w:val="18"/>
                <w:szCs w:val="18"/>
              </w:rPr>
              <w:t>）。</w:t>
            </w:r>
          </w:p>
        </w:tc>
      </w:tr>
      <w:tr w:rsidR="001A6246" w:rsidRPr="00A90C71" w14:paraId="7246DB83" w14:textId="77777777" w:rsidTr="008D46C9">
        <w:trPr>
          <w:trHeight w:val="639"/>
        </w:trPr>
        <w:tc>
          <w:tcPr>
            <w:tcW w:w="1843" w:type="dxa"/>
          </w:tcPr>
          <w:p w14:paraId="6B21050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CTNNB1</w:t>
            </w:r>
          </w:p>
        </w:tc>
        <w:tc>
          <w:tcPr>
            <w:tcW w:w="1813" w:type="dxa"/>
          </w:tcPr>
          <w:p w14:paraId="6CCAE144" w14:textId="1034039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{var.io.result.CTNNB1|io_stran}}</w:t>
            </w:r>
          </w:p>
        </w:tc>
        <w:tc>
          <w:tcPr>
            <w:tcW w:w="6686" w:type="dxa"/>
            <w:vMerge/>
          </w:tcPr>
          <w:p w14:paraId="3E30D421"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14D25820" w14:textId="77777777" w:rsidTr="008D46C9">
        <w:trPr>
          <w:trHeight w:val="340"/>
        </w:trPr>
        <w:tc>
          <w:tcPr>
            <w:tcW w:w="1843" w:type="dxa"/>
          </w:tcPr>
          <w:p w14:paraId="2360358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PTEN</w:t>
            </w:r>
          </w:p>
        </w:tc>
        <w:tc>
          <w:tcPr>
            <w:tcW w:w="1813" w:type="dxa"/>
          </w:tcPr>
          <w:p w14:paraId="3CF1C56C" w14:textId="1156840E"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{var.io.result.PTEN|io_stran}}</w:t>
            </w:r>
          </w:p>
        </w:tc>
        <w:tc>
          <w:tcPr>
            <w:tcW w:w="6686" w:type="dxa"/>
          </w:tcPr>
          <w:p w14:paraId="222F8A1E"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研究提示</w:t>
            </w:r>
            <w:r w:rsidRPr="00A90C71">
              <w:rPr>
                <w:rFonts w:ascii="Times New Roman" w:eastAsia="微软雅黑" w:hAnsi="Times New Roman" w:cs="Times New Roman"/>
                <w:i/>
                <w:iCs/>
                <w:color w:val="262626" w:themeColor="text1" w:themeTint="D9"/>
                <w:kern w:val="0"/>
                <w:sz w:val="18"/>
                <w:szCs w:val="18"/>
              </w:rPr>
              <w:t>PTEN</w:t>
            </w:r>
            <w:r w:rsidRPr="00A90C71">
              <w:rPr>
                <w:rFonts w:ascii="Times New Roman" w:eastAsia="微软雅黑" w:hAnsi="Times New Roman" w:cs="Times New Roman"/>
                <w:color w:val="262626" w:themeColor="text1" w:themeTint="D9"/>
                <w:kern w:val="0"/>
                <w:sz w:val="18"/>
                <w:szCs w:val="18"/>
              </w:rPr>
              <w:t>缺失的肿瘤组织中，效应</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细胞渗透较少且肿瘤杀伤作用较弱，提示</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抑制剂治疗效果可能较差（</w:t>
            </w:r>
            <w:r w:rsidRPr="00A90C71">
              <w:rPr>
                <w:rFonts w:ascii="Times New Roman" w:eastAsia="微软雅黑" w:hAnsi="Times New Roman" w:cs="Times New Roman"/>
                <w:color w:val="262626" w:themeColor="text1" w:themeTint="D9"/>
                <w:kern w:val="0"/>
                <w:sz w:val="18"/>
                <w:szCs w:val="18"/>
              </w:rPr>
              <w:t>PMID: 26645196, 29977240</w:t>
            </w:r>
            <w:r w:rsidRPr="00A90C71">
              <w:rPr>
                <w:rFonts w:ascii="Times New Roman" w:eastAsia="微软雅黑" w:hAnsi="Times New Roman" w:cs="Times New Roman"/>
                <w:color w:val="262626" w:themeColor="text1" w:themeTint="D9"/>
                <w:kern w:val="0"/>
                <w:sz w:val="18"/>
                <w:szCs w:val="18"/>
              </w:rPr>
              <w:t>）。</w:t>
            </w:r>
          </w:p>
        </w:tc>
      </w:tr>
      <w:tr w:rsidR="001A6246" w:rsidRPr="00A90C71" w14:paraId="4767E186" w14:textId="77777777" w:rsidTr="008D46C9">
        <w:trPr>
          <w:trHeight w:val="340"/>
        </w:trPr>
        <w:tc>
          <w:tcPr>
            <w:tcW w:w="1843" w:type="dxa"/>
            <w:tcBorders>
              <w:top w:val="dashed" w:sz="4" w:space="0" w:color="BFBFBF"/>
            </w:tcBorders>
          </w:tcPr>
          <w:p w14:paraId="648B721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kern w:val="0"/>
                <w:sz w:val="18"/>
                <w:szCs w:val="18"/>
              </w:rPr>
            </w:pPr>
            <w:r w:rsidRPr="00A90C71">
              <w:rPr>
                <w:rFonts w:ascii="Times New Roman" w:eastAsia="微软雅黑" w:hAnsi="Times New Roman" w:cs="Times New Roman"/>
                <w:i/>
                <w:kern w:val="0"/>
                <w:sz w:val="18"/>
                <w:szCs w:val="18"/>
              </w:rPr>
              <w:t>CCND1/FGF3/FGF19</w:t>
            </w:r>
          </w:p>
        </w:tc>
        <w:tc>
          <w:tcPr>
            <w:tcW w:w="1813" w:type="dxa"/>
            <w:tcBorders>
              <w:top w:val="dashed" w:sz="4" w:space="0" w:color="BFBFBF"/>
            </w:tcBorders>
          </w:tcPr>
          <w:p w14:paraId="08B32FB5"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p if var.io.result.CCND1 and var.io.result.FGF3 and var.io.result.FGF19</w:t>
            </w:r>
            <w:r w:rsidRPr="00A90C71">
              <w:rPr>
                <w:rFonts w:ascii="Times New Roman" w:eastAsia="微软雅黑" w:hAnsi="Times New Roman" w:cs="思源黑体 CN Normal" w:hint="eastAsia"/>
                <w:color w:val="000000" w:themeColor="text1"/>
                <w:sz w:val="18"/>
                <w:szCs w:val="18"/>
              </w:rPr>
              <w:t>%}</w:t>
            </w:r>
          </w:p>
          <w:p w14:paraId="5D39F00B"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共扩增</w:t>
            </w:r>
          </w:p>
          <w:p w14:paraId="12BAC62B"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color w:val="000000" w:themeColor="text1"/>
                <w:sz w:val="18"/>
                <w:szCs w:val="18"/>
              </w:rPr>
              <w:t>{%p else%}</w:t>
            </w:r>
          </w:p>
          <w:p w14:paraId="22510FE1"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w:t>
            </w:r>
          </w:p>
          <w:p w14:paraId="54A45AC8" w14:textId="1ADADD5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%p endif%}</w:t>
            </w:r>
          </w:p>
        </w:tc>
        <w:tc>
          <w:tcPr>
            <w:tcW w:w="6686" w:type="dxa"/>
            <w:tcBorders>
              <w:top w:val="dashed" w:sz="4" w:space="0" w:color="BFBFBF"/>
            </w:tcBorders>
          </w:tcPr>
          <w:p w14:paraId="403B8B9D"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研究提示在免疫检查点抑制剂治疗人群中，</w:t>
            </w:r>
            <w:r w:rsidRPr="00A90C71">
              <w:rPr>
                <w:rFonts w:ascii="Times New Roman" w:eastAsia="微软雅黑" w:hAnsi="Times New Roman" w:cs="Times New Roman"/>
                <w:i/>
                <w:iCs/>
                <w:color w:val="262626" w:themeColor="text1" w:themeTint="D9"/>
                <w:kern w:val="0"/>
                <w:sz w:val="18"/>
                <w:szCs w:val="18"/>
              </w:rPr>
              <w:t>CCND1</w:t>
            </w:r>
            <w:r w:rsidRPr="00A90C71">
              <w:rPr>
                <w:rFonts w:ascii="Times New Roman" w:eastAsia="微软雅黑" w:hAnsi="Times New Roman" w:cs="Times New Roman"/>
                <w:color w:val="262626" w:themeColor="text1" w:themeTint="D9"/>
                <w:kern w:val="0"/>
                <w:sz w:val="18"/>
                <w:szCs w:val="18"/>
              </w:rPr>
              <w:t>基因扩增与更短的生存期、更差的治疗结果相关（</w:t>
            </w:r>
            <w:r w:rsidRPr="00A90C71">
              <w:rPr>
                <w:rFonts w:ascii="Times New Roman" w:eastAsia="微软雅黑" w:hAnsi="Times New Roman" w:cs="Times New Roman"/>
                <w:color w:val="262626" w:themeColor="text1" w:themeTint="D9"/>
                <w:kern w:val="0"/>
                <w:sz w:val="18"/>
                <w:szCs w:val="18"/>
              </w:rPr>
              <w:t>PMID: 32903763</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kern w:val="0"/>
                <w:sz w:val="18"/>
                <w:szCs w:val="18"/>
              </w:rPr>
              <w:t>CCND1</w:t>
            </w: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i/>
                <w:iCs/>
                <w:kern w:val="0"/>
                <w:sz w:val="18"/>
                <w:szCs w:val="18"/>
              </w:rPr>
              <w:t>FGF3</w:t>
            </w:r>
            <w:r w:rsidRPr="00A90C71">
              <w:rPr>
                <w:rFonts w:ascii="Times New Roman" w:eastAsia="微软雅黑" w:hAnsi="Times New Roman" w:cs="Times New Roman"/>
                <w:i/>
                <w:iCs/>
                <w:kern w:val="0"/>
                <w:sz w:val="18"/>
                <w:szCs w:val="18"/>
              </w:rPr>
              <w:t>、</w:t>
            </w:r>
            <w:r w:rsidRPr="00A90C71">
              <w:rPr>
                <w:rFonts w:ascii="Times New Roman" w:eastAsia="微软雅黑" w:hAnsi="Times New Roman" w:cs="Times New Roman"/>
                <w:i/>
                <w:iCs/>
                <w:kern w:val="0"/>
                <w:sz w:val="18"/>
                <w:szCs w:val="18"/>
              </w:rPr>
              <w:t>FGF4</w:t>
            </w:r>
            <w:r w:rsidRPr="00A90C71">
              <w:rPr>
                <w:rFonts w:ascii="Times New Roman" w:eastAsia="微软雅黑" w:hAnsi="Times New Roman" w:cs="Times New Roman"/>
                <w:i/>
                <w:iCs/>
                <w:kern w:val="0"/>
                <w:sz w:val="18"/>
                <w:szCs w:val="18"/>
              </w:rPr>
              <w:t>和</w:t>
            </w:r>
            <w:r w:rsidRPr="00A90C71">
              <w:rPr>
                <w:rFonts w:ascii="Times New Roman" w:eastAsia="微软雅黑" w:hAnsi="Times New Roman" w:cs="Times New Roman"/>
                <w:i/>
                <w:iCs/>
                <w:kern w:val="0"/>
                <w:sz w:val="18"/>
                <w:szCs w:val="18"/>
              </w:rPr>
              <w:t>FGF19</w:t>
            </w:r>
            <w:r w:rsidRPr="00A90C71">
              <w:rPr>
                <w:rFonts w:ascii="Times New Roman" w:eastAsia="微软雅黑" w:hAnsi="Times New Roman" w:cs="Times New Roman"/>
                <w:kern w:val="0"/>
                <w:sz w:val="18"/>
                <w:szCs w:val="18"/>
              </w:rPr>
              <w:t>基因位于染色体</w:t>
            </w:r>
            <w:r w:rsidRPr="00A90C71">
              <w:rPr>
                <w:rFonts w:ascii="Times New Roman" w:eastAsia="微软雅黑" w:hAnsi="Times New Roman" w:cs="Times New Roman"/>
                <w:kern w:val="0"/>
                <w:sz w:val="18"/>
                <w:szCs w:val="18"/>
              </w:rPr>
              <w:t>11q13</w:t>
            </w:r>
            <w:r w:rsidRPr="00A90C71">
              <w:rPr>
                <w:rFonts w:ascii="Times New Roman" w:eastAsia="微软雅黑" w:hAnsi="Times New Roman" w:cs="Times New Roman"/>
                <w:kern w:val="0"/>
                <w:sz w:val="18"/>
                <w:szCs w:val="18"/>
              </w:rPr>
              <w:t>，易发生共扩增。</w:t>
            </w:r>
          </w:p>
        </w:tc>
      </w:tr>
    </w:tbl>
    <w:p w14:paraId="7743A333" w14:textId="77777777" w:rsidR="008D46C9" w:rsidRPr="00A90C71" w:rsidRDefault="00000000">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78D8CD57" w14:textId="77777777" w:rsidR="008D46C9" w:rsidRPr="00A90C71" w:rsidRDefault="00000000">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免疫检查点抑制剂疗效相关基因等的临床研究目前处于探索性研究阶段，检出相关基因的致癌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致病性或疑似致癌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致病性突变时，均会在上表中提示，结果仅供参考，请根据临床实际情况和药物获批状态确定免疫治疗方案。</w:t>
      </w:r>
    </w:p>
    <w:p w14:paraId="304A7F83" w14:textId="77777777" w:rsidR="008D46C9" w:rsidRDefault="00000000">
      <w:pPr>
        <w:widowControl/>
        <w:spacing w:line="160" w:lineRule="exact"/>
        <w:jc w:val="left"/>
        <w:rPr>
          <w:rFonts w:ascii="Times New Roman" w:eastAsia="微软雅黑" w:hAnsi="Times New Roman" w:cs="Times New Roman"/>
        </w:rPr>
      </w:pPr>
      <w:r w:rsidRPr="00A90C71">
        <w:rPr>
          <w:rFonts w:ascii="Times New Roman" w:eastAsia="微软雅黑" w:hAnsi="Times New Roman" w:cs="Times New Roman"/>
        </w:rPr>
        <w:br w:type="page"/>
      </w:r>
    </w:p>
    <w:p w14:paraId="4C97CF27" w14:textId="77777777" w:rsidR="00A15F51" w:rsidRDefault="00A15F51" w:rsidP="00A15F51">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49C951D" w14:textId="6C27E75F" w:rsidR="00A15F51" w:rsidRPr="00A15F51" w:rsidRDefault="00A15F51" w:rsidP="00A15F51">
      <w:pPr>
        <w:pStyle w:val="2"/>
        <w:spacing w:before="0" w:after="0" w:line="240" w:lineRule="auto"/>
        <w:jc w:val="left"/>
        <w:rPr>
          <w:rFonts w:ascii="Times New Roman" w:eastAsia="微软雅黑" w:hAnsi="Times New Roman" w:cs="Times New Roman" w:hint="eastAsia"/>
          <w:color w:val="1F497D" w:themeColor="text2"/>
          <w:sz w:val="21"/>
          <w:szCs w:val="21"/>
        </w:rPr>
      </w:pPr>
      <w:r w:rsidRPr="00A90C71">
        <w:rPr>
          <w:rFonts w:ascii="Times New Roman" w:eastAsia="微软雅黑" w:hAnsi="Times New Roman" w:cs="Times New Roman" w:hint="eastAsia"/>
          <w:color w:val="1F497D" w:themeColor="text2"/>
          <w:sz w:val="21"/>
          <w:szCs w:val="21"/>
        </w:rPr>
        <w:t>2.5</w:t>
      </w:r>
      <w:r>
        <w:rPr>
          <w:rFonts w:ascii="Times New Roman" w:eastAsia="微软雅黑" w:hAnsi="Times New Roman" w:cs="Times New Roman" w:hint="eastAsia"/>
          <w:color w:val="1F497D" w:themeColor="text2"/>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A15F51" w:rsidRPr="00B21FB0" w14:paraId="68D8AC0D" w14:textId="77777777" w:rsidTr="00A15F51">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1E53A1"/>
          </w:tcPr>
          <w:p w14:paraId="193F888A" w14:textId="77777777" w:rsidR="00A15F51" w:rsidRPr="00BF06BD" w:rsidRDefault="00A15F51" w:rsidP="00A148F0">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shd w:val="clear" w:color="auto" w:fill="1E53A1"/>
          </w:tcPr>
          <w:p w14:paraId="3565C9C2" w14:textId="77777777" w:rsidR="00A15F51" w:rsidRPr="00BF06BD" w:rsidRDefault="00A15F51" w:rsidP="00A148F0">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shd w:val="clear" w:color="auto" w:fill="1E53A1"/>
          </w:tcPr>
          <w:p w14:paraId="1CF9F716" w14:textId="77777777" w:rsidR="00A15F51" w:rsidRPr="00BF06BD" w:rsidRDefault="00A15F51" w:rsidP="00A148F0">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shd w:val="clear" w:color="auto" w:fill="1E53A1"/>
          </w:tcPr>
          <w:p w14:paraId="3C88D824" w14:textId="77777777" w:rsidR="00A15F51" w:rsidRPr="00BF06BD" w:rsidRDefault="00A15F51" w:rsidP="00A148F0">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A15F51" w14:paraId="417AB03D" w14:textId="77777777" w:rsidTr="00A148F0">
        <w:trPr>
          <w:trHeight w:val="397"/>
        </w:trPr>
        <w:tc>
          <w:tcPr>
            <w:tcW w:w="10342" w:type="dxa"/>
            <w:gridSpan w:val="4"/>
          </w:tcPr>
          <w:p w14:paraId="5B4D59CB" w14:textId="77777777" w:rsidR="00A15F51" w:rsidRPr="00E646BE" w:rsidRDefault="00A15F51" w:rsidP="00A148F0">
            <w:pPr>
              <w:spacing w:beforeLines="10" w:before="31" w:afterLines="10" w:after="31"/>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A15F51" w14:paraId="0A254179" w14:textId="77777777" w:rsidTr="00A148F0">
        <w:trPr>
          <w:trHeight w:val="397"/>
        </w:trPr>
        <w:tc>
          <w:tcPr>
            <w:tcW w:w="1276" w:type="dxa"/>
          </w:tcPr>
          <w:p w14:paraId="1AC7F8CB"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hint="eastAsia"/>
                <w:bCs/>
                <w:sz w:val="18"/>
                <w:szCs w:val="18"/>
              </w:rPr>
            </w:pPr>
            <w:r w:rsidRPr="00A15F51">
              <w:rPr>
                <w:rFonts w:ascii="微软雅黑" w:eastAsia="微软雅黑" w:hAnsi="微软雅黑" w:cs="思源黑体 CN Light"/>
                <w:bCs/>
                <w:sz w:val="18"/>
                <w:szCs w:val="18"/>
                <w:highlight w:val="green"/>
              </w:rPr>
              <w:t>{%p if a.var_id in [”MSI-H”, ”MSS”</w:t>
            </w:r>
            <w:r w:rsidRPr="00A15F51">
              <w:rPr>
                <w:rFonts w:ascii="微软雅黑" w:eastAsia="微软雅黑" w:hAnsi="微软雅黑" w:cs="思源黑体 CN Light" w:hint="eastAsia"/>
                <w:bCs/>
                <w:sz w:val="18"/>
                <w:szCs w:val="18"/>
                <w:highlight w:val="green"/>
              </w:rPr>
              <w:t>]</w:t>
            </w:r>
            <w:r w:rsidRPr="00A15F51">
              <w:rPr>
                <w:rFonts w:ascii="微软雅黑" w:eastAsia="微软雅黑" w:hAnsi="微软雅黑" w:cs="思源黑体 CN Light"/>
                <w:bCs/>
                <w:sz w:val="18"/>
                <w:szCs w:val="18"/>
                <w:highlight w:val="green"/>
              </w:rPr>
              <w:t>%}</w:t>
            </w:r>
          </w:p>
          <w:p w14:paraId="04A0350E"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hint="eastAsia"/>
                <w:bCs/>
                <w:sz w:val="18"/>
                <w:szCs w:val="18"/>
              </w:rPr>
            </w:pPr>
            <w:r w:rsidRPr="00A15F51">
              <w:rPr>
                <w:rFonts w:ascii="微软雅黑" w:eastAsia="微软雅黑" w:hAnsi="微软雅黑" w:cs="思源黑体 CN Light"/>
                <w:bCs/>
                <w:sz w:val="18"/>
                <w:szCs w:val="18"/>
              </w:rPr>
              <w:t>MSI</w:t>
            </w:r>
          </w:p>
          <w:p w14:paraId="111FFB22"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hint="eastAsia"/>
                <w:bCs/>
                <w:sz w:val="18"/>
                <w:szCs w:val="18"/>
              </w:rPr>
            </w:pPr>
            <w:r w:rsidRPr="00A15F51">
              <w:rPr>
                <w:rFonts w:ascii="微软雅黑" w:eastAsia="微软雅黑" w:hAnsi="微软雅黑" w:cs="思源黑体 CN Light"/>
                <w:bCs/>
                <w:sz w:val="18"/>
                <w:szCs w:val="18"/>
                <w:highlight w:val="green"/>
              </w:rPr>
              <w:t>{%p else%}</w:t>
            </w:r>
          </w:p>
          <w:p w14:paraId="12F1FECD"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hint="eastAsia"/>
                <w:bCs/>
                <w:sz w:val="18"/>
                <w:szCs w:val="18"/>
              </w:rPr>
            </w:pPr>
            <w:r w:rsidRPr="00A15F51">
              <w:rPr>
                <w:rFonts w:ascii="微软雅黑" w:eastAsia="微软雅黑" w:hAnsi="微软雅黑" w:cs="思源黑体 CN Light"/>
                <w:bCs/>
                <w:sz w:val="18"/>
                <w:szCs w:val="18"/>
              </w:rPr>
              <w:t>{{a|gene_symbol}}</w:t>
            </w:r>
          </w:p>
          <w:p w14:paraId="68C8C1D5"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hint="eastAsia"/>
                <w:bCs/>
                <w:sz w:val="18"/>
                <w:szCs w:val="18"/>
              </w:rPr>
            </w:pPr>
            <w:r w:rsidRPr="00A15F51">
              <w:rPr>
                <w:rFonts w:ascii="微软雅黑" w:eastAsia="微软雅黑" w:hAnsi="微软雅黑" w:cs="思源黑体 CN Light"/>
                <w:bCs/>
                <w:sz w:val="18"/>
                <w:szCs w:val="18"/>
                <w:highlight w:val="green"/>
              </w:rPr>
              <w:t>{%p endif%}</w:t>
            </w:r>
          </w:p>
        </w:tc>
        <w:tc>
          <w:tcPr>
            <w:tcW w:w="3119" w:type="dxa"/>
          </w:tcPr>
          <w:p w14:paraId="78C0ED87"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if a.var_id==”MSI-H”%}</w:t>
            </w:r>
          </w:p>
          <w:p w14:paraId="1C655C7D"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MSI-H</w:t>
            </w:r>
          </w:p>
          <w:p w14:paraId="7799F868"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elif a.var_id==”MSS”%}</w:t>
            </w:r>
          </w:p>
          <w:p w14:paraId="68DB952E"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MSS</w:t>
            </w:r>
          </w:p>
          <w:p w14:paraId="4AF6F906"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else%}</w:t>
            </w:r>
          </w:p>
          <w:p w14:paraId="7FBC49EC"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if a.result==”nofound”%}</w:t>
            </w:r>
          </w:p>
          <w:p w14:paraId="756CCE67"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{%if a.gene_symbol==”POLE”%}未检测到热点突变{%else%}未检测到具有临床意义的突变{%endif%}</w:t>
            </w:r>
          </w:p>
          <w:p w14:paraId="6A37465E"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else%}</w:t>
            </w:r>
          </w:p>
          <w:p w14:paraId="65937537"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if a.bio_category == “Snvindel”%}</w:t>
            </w:r>
          </w:p>
          <w:p w14:paraId="65049C7D"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{{a.gene_region}} {{a.hgvs_c}}{%if a.hgvs_p != “p.?”%} {{a.hgvs_p}}{%endif%}</w:t>
            </w:r>
          </w:p>
          <w:p w14:paraId="7CF45B9F"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{{a.transcript_primary}}</w:t>
            </w:r>
          </w:p>
          <w:p w14:paraId="456BD866"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elif a.bio_category == “PHd”%</w:t>
            </w:r>
            <w:r w:rsidRPr="00A15F51">
              <w:rPr>
                <w:rFonts w:ascii="微软雅黑" w:eastAsia="微软雅黑" w:hAnsi="微软雅黑" w:hint="eastAsia"/>
                <w:sz w:val="18"/>
                <w:szCs w:val="18"/>
              </w:rPr>
              <w:t>}</w:t>
            </w:r>
          </w:p>
          <w:p w14:paraId="5559A1C9"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if a.type == “HomoDel”%</w:t>
            </w:r>
            <w:r w:rsidRPr="00A15F51">
              <w:rPr>
                <w:rFonts w:ascii="微软雅黑" w:eastAsia="微软雅黑" w:hAnsi="微软雅黑" w:hint="eastAsia"/>
                <w:sz w:val="18"/>
                <w:szCs w:val="18"/>
              </w:rPr>
              <w:t>}</w:t>
            </w:r>
          </w:p>
          <w:p w14:paraId="6AA088F7"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 xml:space="preserve">纯合缺失 </w:t>
            </w:r>
            <w:r w:rsidRPr="00A15F51">
              <w:rPr>
                <w:rFonts w:ascii="微软雅黑" w:eastAsia="微软雅黑" w:hAnsi="微软雅黑"/>
                <w:sz w:val="18"/>
                <w:szCs w:val="18"/>
              </w:rPr>
              <w:t>{{a.region_exon}}</w:t>
            </w:r>
          </w:p>
          <w:p w14:paraId="2BB3499E"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elif a.type == “HeteDel”%}</w:t>
            </w:r>
          </w:p>
          <w:p w14:paraId="181BFCBB"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 xml:space="preserve">杂合缺失 </w:t>
            </w:r>
            <w:r w:rsidRPr="00A15F51">
              <w:rPr>
                <w:rFonts w:ascii="微软雅黑" w:eastAsia="微软雅黑" w:hAnsi="微软雅黑"/>
                <w:sz w:val="18"/>
                <w:szCs w:val="18"/>
              </w:rPr>
              <w:t>{{a.region_exon}}</w:t>
            </w:r>
          </w:p>
          <w:p w14:paraId="04BB4C9B"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else%</w:t>
            </w:r>
            <w:r w:rsidRPr="00A15F51">
              <w:rPr>
                <w:rFonts w:ascii="微软雅黑" w:eastAsia="微软雅黑" w:hAnsi="微软雅黑" w:hint="eastAsia"/>
                <w:sz w:val="18"/>
                <w:szCs w:val="18"/>
              </w:rPr>
              <w:t>}</w:t>
            </w:r>
          </w:p>
          <w:p w14:paraId="20769267"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未知变异类型！</w:t>
            </w:r>
            <w:r w:rsidRPr="00A15F51">
              <w:rPr>
                <w:rFonts w:ascii="微软雅黑" w:eastAsia="微软雅黑" w:hAnsi="微软雅黑"/>
                <w:sz w:val="18"/>
                <w:szCs w:val="18"/>
              </w:rPr>
              <w:t>{{a.region_exon}}</w:t>
            </w:r>
          </w:p>
          <w:p w14:paraId="7FDB46D1"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endif%}</w:t>
            </w:r>
          </w:p>
          <w:p w14:paraId="1A38B21E"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endif%}</w:t>
            </w:r>
          </w:p>
          <w:p w14:paraId="0C15FBD9"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endif%}</w:t>
            </w:r>
          </w:p>
          <w:p w14:paraId="426B6A3B" w14:textId="77777777" w:rsidR="00A15F51" w:rsidRPr="00A15F51" w:rsidRDefault="00A15F51" w:rsidP="00A148F0">
            <w:pPr>
              <w:spacing w:before="10" w:after="10"/>
              <w:jc w:val="center"/>
              <w:rPr>
                <w:rFonts w:ascii="微软雅黑" w:eastAsia="微软雅黑" w:hAnsi="微软雅黑" w:hint="eastAsia"/>
                <w:sz w:val="18"/>
                <w:szCs w:val="18"/>
              </w:rPr>
            </w:pPr>
            <w:r w:rsidRPr="00A15F51">
              <w:rPr>
                <w:rFonts w:ascii="微软雅黑" w:eastAsia="微软雅黑" w:hAnsi="微软雅黑"/>
                <w:sz w:val="18"/>
                <w:szCs w:val="18"/>
              </w:rPr>
              <w:t>{%p endif%}</w:t>
            </w:r>
          </w:p>
        </w:tc>
        <w:tc>
          <w:tcPr>
            <w:tcW w:w="4114" w:type="dxa"/>
          </w:tcPr>
          <w:p w14:paraId="2DD72E54"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sz w:val="18"/>
                <w:szCs w:val="18"/>
              </w:rPr>
              <w:t>{%p if var.ec_type.var_id == “POLE-ultramutated type EC”%}</w:t>
            </w:r>
          </w:p>
          <w:p w14:paraId="33191EA3"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sz w:val="18"/>
                <w:szCs w:val="18"/>
              </w:rPr>
              <w:t>{%vm%}</w:t>
            </w:r>
            <w:r w:rsidRPr="00A15F51">
              <w:rPr>
                <w:rFonts w:ascii="微软雅黑" w:eastAsia="微软雅黑" w:hAnsi="微软雅黑"/>
                <w:i/>
                <w:iCs/>
                <w:sz w:val="18"/>
                <w:szCs w:val="18"/>
              </w:rPr>
              <w:t>POLE</w:t>
            </w:r>
            <w:r w:rsidRPr="00A15F51">
              <w:rPr>
                <w:rFonts w:ascii="微软雅黑" w:eastAsia="微软雅黑" w:hAnsi="微软雅黑"/>
                <w:sz w:val="18"/>
                <w:szCs w:val="18"/>
              </w:rPr>
              <w:t>突变型（POLE mutation，POLE mut）</w:t>
            </w:r>
          </w:p>
          <w:p w14:paraId="65B9300D"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sz w:val="18"/>
                <w:szCs w:val="18"/>
              </w:rPr>
              <w:t>{%p elif var.ec_type.var_id == “MSI-H type EC”%}</w:t>
            </w:r>
          </w:p>
          <w:p w14:paraId="0C753E97"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hint="eastAsia"/>
                <w:sz w:val="18"/>
                <w:szCs w:val="18"/>
              </w:rPr>
              <w:t>错配修复功能缺陷（</w:t>
            </w:r>
            <w:r w:rsidRPr="00A15F51">
              <w:rPr>
                <w:rFonts w:ascii="微软雅黑" w:eastAsia="微软雅黑" w:hAnsi="微软雅黑"/>
                <w:sz w:val="18"/>
                <w:szCs w:val="18"/>
              </w:rPr>
              <w:t>Mismatch repair deficiency，MMRd）</w:t>
            </w:r>
          </w:p>
          <w:p w14:paraId="08EECE7F"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sz w:val="18"/>
                <w:szCs w:val="18"/>
              </w:rPr>
              <w:t>{%p elif var.ec_type.var_id == “CNH type EC”%}</w:t>
            </w:r>
          </w:p>
          <w:p w14:paraId="4C7494FC"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i/>
                <w:iCs/>
                <w:sz w:val="18"/>
                <w:szCs w:val="18"/>
              </w:rPr>
              <w:t>TP53</w:t>
            </w:r>
            <w:r w:rsidRPr="00A15F51">
              <w:rPr>
                <w:rFonts w:ascii="微软雅黑" w:eastAsia="微软雅黑" w:hAnsi="微软雅黑"/>
                <w:sz w:val="18"/>
                <w:szCs w:val="18"/>
              </w:rPr>
              <w:t>基因突变（p53 abnormality，p53 abn）</w:t>
            </w:r>
          </w:p>
          <w:p w14:paraId="2F845FE3"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sz w:val="18"/>
                <w:szCs w:val="18"/>
              </w:rPr>
              <w:t>{%p elif var.ec_type.var_id == “CNL type EC”%}</w:t>
            </w:r>
          </w:p>
          <w:p w14:paraId="045F673A"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hint="eastAsia"/>
                <w:sz w:val="18"/>
                <w:szCs w:val="18"/>
              </w:rPr>
              <w:t>非特异性分子谱（</w:t>
            </w:r>
            <w:r w:rsidRPr="00A15F51">
              <w:rPr>
                <w:rFonts w:ascii="微软雅黑" w:eastAsia="微软雅黑" w:hAnsi="微软雅黑"/>
                <w:sz w:val="18"/>
                <w:szCs w:val="18"/>
              </w:rPr>
              <w:t>Non-specific molecular profile，NSMP）</w:t>
            </w:r>
          </w:p>
          <w:p w14:paraId="5B07D4CA" w14:textId="77777777" w:rsidR="00A15F51" w:rsidRPr="00A15F51" w:rsidRDefault="00A15F51" w:rsidP="00A148F0">
            <w:pPr>
              <w:jc w:val="center"/>
              <w:rPr>
                <w:rFonts w:ascii="微软雅黑" w:eastAsia="微软雅黑" w:hAnsi="微软雅黑" w:hint="eastAsia"/>
                <w:sz w:val="18"/>
                <w:szCs w:val="18"/>
              </w:rPr>
            </w:pPr>
            <w:r w:rsidRPr="00A15F51">
              <w:rPr>
                <w:rFonts w:ascii="微软雅黑" w:eastAsia="微软雅黑" w:hAnsi="微软雅黑"/>
                <w:sz w:val="18"/>
                <w:szCs w:val="18"/>
              </w:rPr>
              <w:t>{%p endif%}</w:t>
            </w:r>
          </w:p>
        </w:tc>
        <w:tc>
          <w:tcPr>
            <w:tcW w:w="1833" w:type="dxa"/>
          </w:tcPr>
          <w:p w14:paraId="567B367A"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sz w:val="18"/>
                <w:szCs w:val="18"/>
              </w:rPr>
              <w:t>{%p if “Poor” in var.ec_type.clinical_significance%}</w:t>
            </w:r>
          </w:p>
          <w:p w14:paraId="4FE5D224"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sz w:val="18"/>
                <w:szCs w:val="18"/>
              </w:rPr>
              <w:t>{%vm%}预后最差</w:t>
            </w:r>
          </w:p>
          <w:p w14:paraId="3EBB9787"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sz w:val="18"/>
                <w:szCs w:val="18"/>
              </w:rPr>
              <w:t>{%p elif “Better” in var.ec_type.clinical_significance%}</w:t>
            </w:r>
          </w:p>
          <w:p w14:paraId="3DB0F7D3"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hint="eastAsia"/>
                <w:sz w:val="18"/>
                <w:szCs w:val="18"/>
              </w:rPr>
              <w:t>预后最好</w:t>
            </w:r>
          </w:p>
          <w:p w14:paraId="49203511"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sz w:val="18"/>
                <w:szCs w:val="18"/>
              </w:rPr>
              <w:t>{%p else%}</w:t>
            </w:r>
          </w:p>
          <w:p w14:paraId="73A097BA"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hint="eastAsia"/>
                <w:sz w:val="18"/>
                <w:szCs w:val="18"/>
              </w:rPr>
              <w:t>预后中等</w:t>
            </w:r>
          </w:p>
          <w:p w14:paraId="72E9B081" w14:textId="77777777" w:rsidR="00A15F51" w:rsidRPr="00A15F51" w:rsidRDefault="00A15F51" w:rsidP="00A148F0">
            <w:pPr>
              <w:spacing w:beforeLines="10" w:before="31" w:afterLines="10" w:after="31"/>
              <w:jc w:val="center"/>
              <w:rPr>
                <w:rFonts w:ascii="微软雅黑" w:eastAsia="微软雅黑" w:hAnsi="微软雅黑" w:hint="eastAsia"/>
                <w:sz w:val="18"/>
                <w:szCs w:val="18"/>
              </w:rPr>
            </w:pPr>
            <w:r w:rsidRPr="00A15F51">
              <w:rPr>
                <w:rFonts w:ascii="微软雅黑" w:eastAsia="微软雅黑" w:hAnsi="微软雅黑"/>
                <w:sz w:val="18"/>
                <w:szCs w:val="18"/>
              </w:rPr>
              <w:t>{%p endif%}</w:t>
            </w:r>
          </w:p>
        </w:tc>
      </w:tr>
      <w:tr w:rsidR="00A15F51" w14:paraId="00935958" w14:textId="77777777" w:rsidTr="00A148F0">
        <w:trPr>
          <w:trHeight w:val="397"/>
        </w:trPr>
        <w:tc>
          <w:tcPr>
            <w:tcW w:w="10342" w:type="dxa"/>
            <w:gridSpan w:val="4"/>
          </w:tcPr>
          <w:p w14:paraId="524D7521" w14:textId="77777777" w:rsidR="00A15F51" w:rsidRPr="00E646BE" w:rsidRDefault="00A15F51" w:rsidP="00A148F0">
            <w:pPr>
              <w:spacing w:beforeLines="10" w:before="31" w:afterLines="10" w:after="31"/>
              <w:jc w:val="center"/>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78492136" w14:textId="77777777" w:rsidR="00A15F51" w:rsidRPr="00A15F51" w:rsidRDefault="00A15F51" w:rsidP="00A15F51">
      <w:pPr>
        <w:adjustRightInd w:val="0"/>
        <w:snapToGrid w:val="0"/>
        <w:rPr>
          <w:rFonts w:ascii="微软雅黑" w:eastAsia="微软雅黑" w:hAnsi="微软雅黑" w:hint="eastAsia"/>
          <w:b/>
          <w:bCs/>
          <w:color w:val="000000" w:themeColor="text1"/>
          <w:sz w:val="16"/>
          <w:szCs w:val="16"/>
        </w:rPr>
      </w:pPr>
      <w:r w:rsidRPr="00A15F51">
        <w:rPr>
          <w:rFonts w:ascii="微软雅黑" w:eastAsia="微软雅黑" w:hAnsi="微软雅黑" w:hint="eastAsia"/>
          <w:b/>
          <w:bCs/>
          <w:color w:val="000000" w:themeColor="text1"/>
          <w:sz w:val="16"/>
          <w:szCs w:val="16"/>
        </w:rPr>
        <w:t>注：</w:t>
      </w:r>
    </w:p>
    <w:p w14:paraId="288C1259" w14:textId="77777777" w:rsidR="00A15F51" w:rsidRPr="00A15F51" w:rsidRDefault="00A15F51" w:rsidP="00A15F51">
      <w:pPr>
        <w:ind w:left="320" w:hangingChars="200" w:hanging="320"/>
        <w:rPr>
          <w:rFonts w:ascii="微软雅黑" w:eastAsia="微软雅黑" w:hAnsi="微软雅黑" w:hint="eastAsia"/>
          <w:color w:val="000000" w:themeColor="text1"/>
          <w:sz w:val="16"/>
          <w:szCs w:val="16"/>
        </w:rPr>
      </w:pPr>
      <w:r w:rsidRPr="00A15F51">
        <w:rPr>
          <w:rFonts w:ascii="微软雅黑" w:eastAsia="微软雅黑" w:hAnsi="微软雅黑" w:hint="eastAsia"/>
          <w:color w:val="000000" w:themeColor="text1"/>
          <w:sz w:val="16"/>
          <w:szCs w:val="16"/>
        </w:rPr>
        <w:t>1</w:t>
      </w:r>
      <w:r w:rsidRPr="00A15F51">
        <w:rPr>
          <w:rFonts w:ascii="微软雅黑" w:eastAsia="微软雅黑" w:hAnsi="微软雅黑"/>
          <w:color w:val="000000" w:themeColor="text1"/>
          <w:sz w:val="16"/>
          <w:szCs w:val="16"/>
        </w:rPr>
        <w:t xml:space="preserve">.  </w:t>
      </w:r>
      <w:r w:rsidRPr="00A15F51">
        <w:rPr>
          <w:rFonts w:ascii="微软雅黑" w:eastAsia="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BF978B1" w14:textId="2D7A384E" w:rsidR="00A15F51" w:rsidRDefault="00A15F51" w:rsidP="00A15F51">
      <w:pPr>
        <w:ind w:left="320" w:hangingChars="200" w:hanging="320"/>
        <w:rPr>
          <w:rFonts w:ascii="微软雅黑" w:eastAsia="微软雅黑" w:hAnsi="微软雅黑" w:hint="eastAsia"/>
          <w:color w:val="000000" w:themeColor="text1"/>
          <w:sz w:val="16"/>
          <w:szCs w:val="16"/>
        </w:rPr>
      </w:pPr>
      <w:r w:rsidRPr="00A15F51">
        <w:rPr>
          <w:rFonts w:ascii="微软雅黑" w:eastAsia="微软雅黑" w:hAnsi="微软雅黑"/>
          <w:color w:val="000000" w:themeColor="text1"/>
          <w:sz w:val="16"/>
          <w:szCs w:val="16"/>
        </w:rPr>
        <w:lastRenderedPageBreak/>
        <w:t xml:space="preserve">2.  </w:t>
      </w:r>
      <w:r w:rsidRPr="00A15F51">
        <w:rPr>
          <w:rFonts w:ascii="微软雅黑" w:eastAsia="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44CEE0E7" w14:textId="77777777" w:rsidR="00A15F51" w:rsidRDefault="00A15F51">
      <w:pPr>
        <w:widowControl/>
        <w:jc w:val="lef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br w:type="page"/>
      </w:r>
    </w:p>
    <w:p w14:paraId="4BE1B8C5" w14:textId="69277073" w:rsidR="00A15F51" w:rsidRPr="00A15F51" w:rsidRDefault="00A15F51" w:rsidP="00A15F51">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350A96A3" w14:textId="0AAFB7BD"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5" w:name="_Toc14004"/>
      <w:bookmarkStart w:id="26" w:name="_Hlk129335815"/>
      <w:r w:rsidRPr="00A90C71">
        <w:rPr>
          <w:rFonts w:ascii="Times New Roman" w:eastAsia="微软雅黑" w:hAnsi="Times New Roman" w:cs="Times New Roman" w:hint="eastAsia"/>
          <w:color w:val="1F497D" w:themeColor="text2"/>
          <w:sz w:val="21"/>
          <w:szCs w:val="21"/>
        </w:rPr>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sample.tumor_list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sample.tumor_names_cn%}</w:t>
      </w:r>
      <w:r w:rsidR="00A15F51">
        <w:rPr>
          <w:rFonts w:ascii="Times New Roman" w:eastAsia="微软雅黑" w:hAnsi="Times New Roman" w:cs="Times New Roman" w:hint="eastAsia"/>
          <w:color w:val="1F497D" w:themeColor="text2"/>
          <w:sz w:val="21"/>
          <w:szCs w:val="21"/>
        </w:rPr>
        <w:t>6{%else%}5{%endif%}</w:t>
      </w:r>
      <w:r w:rsidRPr="00A90C71">
        <w:rPr>
          <w:rFonts w:ascii="Times New Roman" w:eastAsia="微软雅黑" w:hAnsi="Times New Roman" w:cs="Times New Roman"/>
          <w:color w:val="1F497D" w:themeColor="text2"/>
          <w:sz w:val="21"/>
          <w:szCs w:val="21"/>
        </w:rPr>
        <w:t>化疗药物相关标志物检测结果</w:t>
      </w:r>
      <w:bookmarkEnd w:id="25"/>
    </w:p>
    <w:tbl>
      <w:tblPr>
        <w:tblStyle w:val="PTMv3"/>
        <w:tblW w:w="0" w:type="auto"/>
        <w:tblBorders>
          <w:bottom w:val="single" w:sz="4" w:space="0" w:color="auto"/>
        </w:tblBorders>
        <w:tblLayout w:type="fixed"/>
        <w:tblLook w:val="04A0" w:firstRow="1" w:lastRow="0" w:firstColumn="1" w:lastColumn="0" w:noHBand="0" w:noVBand="1"/>
      </w:tblPr>
      <w:tblGrid>
        <w:gridCol w:w="1134"/>
        <w:gridCol w:w="1134"/>
        <w:gridCol w:w="1134"/>
        <w:gridCol w:w="5529"/>
        <w:gridCol w:w="1411"/>
      </w:tblGrid>
      <w:tr w:rsidR="008D46C9" w:rsidRPr="00A90C71" w14:paraId="749A2120"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1E53A1"/>
          </w:tcPr>
          <w:bookmarkEnd w:id="26"/>
          <w:p w14:paraId="7241C114" w14:textId="77777777" w:rsidR="008D46C9" w:rsidRPr="00A90C71" w:rsidRDefault="00000000">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1E53A1"/>
          </w:tcPr>
          <w:p w14:paraId="5F99229C" w14:textId="77777777" w:rsidR="008D46C9" w:rsidRPr="00A90C71" w:rsidRDefault="00000000">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1E53A1"/>
          </w:tcPr>
          <w:p w14:paraId="10D1AEBD" w14:textId="77777777" w:rsidR="008D46C9" w:rsidRPr="00A90C71" w:rsidRDefault="00000000">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基因型</w:t>
            </w:r>
          </w:p>
        </w:tc>
        <w:tc>
          <w:tcPr>
            <w:tcW w:w="5529" w:type="dxa"/>
            <w:tcBorders>
              <w:top w:val="nil"/>
              <w:left w:val="single" w:sz="4" w:space="0" w:color="FFFFFF" w:themeColor="background1"/>
            </w:tcBorders>
            <w:shd w:val="clear" w:color="auto" w:fill="1E53A1"/>
          </w:tcPr>
          <w:p w14:paraId="572949FF" w14:textId="77777777" w:rsidR="008D46C9" w:rsidRPr="00A90C71" w:rsidRDefault="00000000">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1E53A1"/>
          </w:tcPr>
          <w:p w14:paraId="6608A476" w14:textId="77777777" w:rsidR="008D46C9" w:rsidRPr="00A90C71" w:rsidRDefault="00000000">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证据等级</w:t>
            </w:r>
          </w:p>
        </w:tc>
      </w:tr>
      <w:tr w:rsidR="001A6246" w:rsidRPr="00A90C71" w14:paraId="50A7E646" w14:textId="77777777" w:rsidTr="00BB14C9">
        <w:trPr>
          <w:trHeight w:val="340"/>
        </w:trPr>
        <w:tc>
          <w:tcPr>
            <w:tcW w:w="10342" w:type="dxa"/>
            <w:gridSpan w:val="5"/>
          </w:tcPr>
          <w:p w14:paraId="28013055" w14:textId="3FD5B29C" w:rsidR="001A6246" w:rsidRPr="00A90C71" w:rsidRDefault="001A6246">
            <w:pPr>
              <w:jc w:val="center"/>
              <w:rPr>
                <w:rFonts w:ascii="Times New Roman" w:eastAsia="微软雅黑" w:hAnsi="Times New Roman" w:cs="Times New Roman"/>
                <w:color w:val="000000"/>
                <w:kern w:val="0"/>
                <w:sz w:val="17"/>
                <w:szCs w:val="17"/>
              </w:rPr>
            </w:pPr>
            <w:r w:rsidRPr="00A90C71">
              <w:rPr>
                <w:rFonts w:ascii="Times New Roman" w:eastAsia="微软雅黑" w:hAnsi="Times New Roman"/>
                <w:sz w:val="17"/>
                <w:szCs w:val="17"/>
              </w:rPr>
              <w:t>{%tr for a in chemo.reduce_116%}</w:t>
            </w:r>
          </w:p>
        </w:tc>
      </w:tr>
      <w:tr w:rsidR="001A6246" w:rsidRPr="00A90C71" w14:paraId="01302D57" w14:textId="77777777" w:rsidTr="008D46C9">
        <w:trPr>
          <w:trHeight w:val="340"/>
        </w:trPr>
        <w:tc>
          <w:tcPr>
            <w:tcW w:w="1134" w:type="dxa"/>
          </w:tcPr>
          <w:p w14:paraId="5439EA83" w14:textId="39136B78" w:rsidR="001A6246" w:rsidRPr="00A90C71" w:rsidRDefault="001A6246" w:rsidP="001A6246">
            <w:pPr>
              <w:jc w:val="center"/>
              <w:rPr>
                <w:rFonts w:ascii="Times New Roman" w:eastAsia="微软雅黑" w:hAnsi="Times New Roman" w:cs="Times New Roman"/>
                <w:i/>
                <w:iCs/>
                <w:color w:val="000000"/>
                <w:kern w:val="0"/>
                <w:sz w:val="18"/>
                <w:szCs w:val="18"/>
              </w:rPr>
            </w:pPr>
            <w:r w:rsidRPr="00A90C71">
              <w:rPr>
                <w:rFonts w:ascii="Times New Roman" w:eastAsia="微软雅黑" w:hAnsi="Times New Roman" w:cs="思源黑体 CN Normal"/>
                <w:i/>
                <w:iCs/>
                <w:color w:val="000000"/>
                <w:sz w:val="18"/>
                <w:szCs w:val="18"/>
              </w:rPr>
              <w:t>{{a.gene_symbol}}</w:t>
            </w:r>
          </w:p>
        </w:tc>
        <w:tc>
          <w:tcPr>
            <w:tcW w:w="1134" w:type="dxa"/>
          </w:tcPr>
          <w:p w14:paraId="4CE690AF" w14:textId="390E9AA8"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{{a.dbsnp}}</w:t>
            </w:r>
          </w:p>
        </w:tc>
        <w:tc>
          <w:tcPr>
            <w:tcW w:w="1134" w:type="dxa"/>
          </w:tcPr>
          <w:p w14:paraId="44497565" w14:textId="0050047D"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hint="eastAsia"/>
                <w:color w:val="000000"/>
                <w:sz w:val="18"/>
                <w:szCs w:val="18"/>
              </w:rPr>
              <w:t>{</w:t>
            </w:r>
            <w:r w:rsidRPr="00A90C71">
              <w:rPr>
                <w:rFonts w:ascii="Times New Roman" w:eastAsia="微软雅黑" w:hAnsi="Times New Roman" w:cs="思源黑体 CN Normal"/>
                <w:color w:val="000000"/>
                <w:sz w:val="18"/>
                <w:szCs w:val="18"/>
              </w:rPr>
              <w:t>{a.genotype}}</w:t>
            </w:r>
          </w:p>
        </w:tc>
        <w:tc>
          <w:tcPr>
            <w:tcW w:w="5529" w:type="dxa"/>
          </w:tcPr>
          <w:p w14:paraId="18C8E0A4" w14:textId="77777777" w:rsidR="001A6246" w:rsidRPr="00A90C71" w:rsidRDefault="001A6246" w:rsidP="001A6246">
            <w:pPr>
              <w:jc w:val="center"/>
              <w:rPr>
                <w:rFonts w:ascii="Times New Roman" w:eastAsia="微软雅黑" w:hAnsi="Times New Roman" w:cs="思源黑体 CN Normal"/>
                <w:color w:val="000000"/>
                <w:sz w:val="18"/>
                <w:szCs w:val="18"/>
              </w:rPr>
            </w:pPr>
            <w:r w:rsidRPr="00A90C71">
              <w:rPr>
                <w:rFonts w:ascii="Times New Roman" w:eastAsia="微软雅黑" w:hAnsi="Times New Roman" w:cs="思源黑体 CN Normal"/>
                <w:color w:val="000000"/>
                <w:sz w:val="18"/>
                <w:szCs w:val="18"/>
              </w:rPr>
              <w:t>{%p for b in a.inter%}</w:t>
            </w:r>
          </w:p>
          <w:p w14:paraId="6D5EB404" w14:textId="77777777" w:rsidR="001A6246" w:rsidRPr="00A90C71" w:rsidRDefault="001A6246" w:rsidP="001A6246">
            <w:pPr>
              <w:jc w:val="center"/>
              <w:rPr>
                <w:rFonts w:ascii="Times New Roman" w:eastAsia="微软雅黑" w:hAnsi="Times New Roman" w:cs="思源黑体 CN Normal"/>
                <w:color w:val="000000"/>
                <w:sz w:val="18"/>
                <w:szCs w:val="18"/>
              </w:rPr>
            </w:pPr>
            <w:r w:rsidRPr="00A90C71">
              <w:rPr>
                <w:rFonts w:ascii="Times New Roman" w:eastAsia="微软雅黑" w:hAnsi="Times New Roman" w:cs="思源黑体 CN Normal"/>
                <w:color w:val="000000"/>
                <w:sz w:val="18"/>
                <w:szCs w:val="18"/>
              </w:rPr>
              <w:t>{{b}}</w:t>
            </w:r>
          </w:p>
          <w:p w14:paraId="51298C24" w14:textId="652CEDC0" w:rsidR="001A6246" w:rsidRPr="00A90C71" w:rsidRDefault="001A6246" w:rsidP="001A6246">
            <w:pPr>
              <w:jc w:val="left"/>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{%p endfor%}</w:t>
            </w:r>
          </w:p>
        </w:tc>
        <w:tc>
          <w:tcPr>
            <w:tcW w:w="1411" w:type="dxa"/>
          </w:tcPr>
          <w:p w14:paraId="41F222DC" w14:textId="07A9CB2D"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{{a.evi_level}}</w:t>
            </w:r>
          </w:p>
        </w:tc>
      </w:tr>
      <w:tr w:rsidR="001A6246" w:rsidRPr="00A90C71" w14:paraId="177DCD9B" w14:textId="77777777" w:rsidTr="00DD3AD5">
        <w:trPr>
          <w:trHeight w:val="340"/>
        </w:trPr>
        <w:tc>
          <w:tcPr>
            <w:tcW w:w="10342" w:type="dxa"/>
            <w:gridSpan w:val="5"/>
          </w:tcPr>
          <w:p w14:paraId="283F17B9" w14:textId="41085B5B" w:rsidR="001A6246" w:rsidRPr="00A90C71" w:rsidRDefault="001A6246" w:rsidP="001A6246">
            <w:pPr>
              <w:jc w:val="center"/>
              <w:rPr>
                <w:rFonts w:ascii="Times New Roman" w:eastAsia="微软雅黑" w:hAnsi="Times New Roman" w:cs="Times New Roman"/>
                <w:color w:val="000000"/>
                <w:kern w:val="0"/>
                <w:sz w:val="17"/>
                <w:szCs w:val="17"/>
              </w:rPr>
            </w:pPr>
            <w:r w:rsidRPr="00A90C71">
              <w:rPr>
                <w:rFonts w:ascii="Times New Roman" w:eastAsia="微软雅黑" w:hAnsi="Times New Roman" w:cs="思源黑体 CN Normal" w:hint="eastAsia"/>
                <w:color w:val="000000"/>
                <w:sz w:val="17"/>
                <w:szCs w:val="17"/>
              </w:rPr>
              <w:t>{</w:t>
            </w:r>
            <w:r w:rsidRPr="00A90C71">
              <w:rPr>
                <w:rFonts w:ascii="Times New Roman" w:eastAsia="微软雅黑" w:hAnsi="Times New Roman" w:cs="思源黑体 CN Normal"/>
                <w:color w:val="000000"/>
                <w:sz w:val="17"/>
                <w:szCs w:val="17"/>
              </w:rPr>
              <w:t>%tr endfor%}</w:t>
            </w:r>
          </w:p>
        </w:tc>
      </w:tr>
    </w:tbl>
    <w:p w14:paraId="3D813D12" w14:textId="77777777" w:rsidR="008D46C9" w:rsidRPr="00A90C71" w:rsidRDefault="008D46C9">
      <w:pPr>
        <w:adjustRightInd w:val="0"/>
        <w:snapToGrid w:val="0"/>
        <w:rPr>
          <w:rFonts w:ascii="Times New Roman" w:eastAsia="微软雅黑" w:hAnsi="Times New Roman" w:cs="Times New Roman"/>
          <w:b/>
          <w:bCs/>
          <w:color w:val="000000" w:themeColor="text1"/>
          <w:sz w:val="16"/>
          <w:szCs w:val="16"/>
        </w:rPr>
      </w:pPr>
    </w:p>
    <w:p w14:paraId="2210AA5E" w14:textId="77777777" w:rsidR="008D46C9" w:rsidRPr="00A90C71" w:rsidRDefault="00000000">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74648EEB" w14:textId="77777777" w:rsidR="008D46C9" w:rsidRPr="00A90C71" w:rsidRDefault="00000000">
      <w:pPr>
        <w:adjustRightInd w:val="0"/>
        <w:snapToGrid w:val="0"/>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化疗药物证据等级划分依据参考</w:t>
      </w:r>
      <w:r w:rsidRPr="00A90C71">
        <w:rPr>
          <w:rFonts w:ascii="Times New Roman" w:eastAsia="微软雅黑" w:hAnsi="Times New Roman" w:cs="Times New Roman"/>
          <w:color w:val="000000" w:themeColor="text1"/>
          <w:sz w:val="16"/>
          <w:szCs w:val="16"/>
        </w:rPr>
        <w:t>PharmGKB</w:t>
      </w:r>
      <w:r w:rsidRPr="00A90C71">
        <w:rPr>
          <w:rFonts w:ascii="Times New Roman" w:eastAsia="微软雅黑" w:hAnsi="Times New Roman" w:cs="Times New Roman"/>
          <w:color w:val="000000" w:themeColor="text1"/>
          <w:sz w:val="16"/>
          <w:szCs w:val="16"/>
        </w:rPr>
        <w:t>数据库，共分为</w:t>
      </w:r>
      <w:r w:rsidRPr="00A90C71">
        <w:rPr>
          <w:rFonts w:ascii="Times New Roman" w:eastAsia="微软雅黑" w:hAnsi="Times New Roman" w:cs="Times New Roman"/>
          <w:color w:val="000000" w:themeColor="text1"/>
          <w:sz w:val="16"/>
          <w:szCs w:val="16"/>
        </w:rPr>
        <w:t>1A/1B/2A/2B/3/4</w:t>
      </w:r>
      <w:r w:rsidRPr="00A90C71">
        <w:rPr>
          <w:rFonts w:ascii="Times New Roman" w:eastAsia="微软雅黑" w:hAnsi="Times New Roman" w:cs="Times New Roman"/>
          <w:color w:val="000000" w:themeColor="text1"/>
          <w:sz w:val="16"/>
          <w:szCs w:val="16"/>
        </w:rPr>
        <w:t>这</w:t>
      </w:r>
      <w:r w:rsidRPr="00A90C71">
        <w:rPr>
          <w:rFonts w:ascii="Times New Roman" w:eastAsia="微软雅黑" w:hAnsi="Times New Roman" w:cs="Times New Roman"/>
          <w:color w:val="000000" w:themeColor="text1"/>
          <w:sz w:val="16"/>
          <w:szCs w:val="16"/>
        </w:rPr>
        <w:t>6</w:t>
      </w:r>
      <w:r w:rsidRPr="00A90C71">
        <w:rPr>
          <w:rFonts w:ascii="Times New Roman" w:eastAsia="微软雅黑" w:hAnsi="Times New Roman" w:cs="Times New Roman"/>
          <w:color w:val="000000" w:themeColor="text1"/>
          <w:sz w:val="16"/>
          <w:szCs w:val="16"/>
        </w:rPr>
        <w:t>个等级：</w:t>
      </w:r>
    </w:p>
    <w:p w14:paraId="50CBC51B" w14:textId="77777777" w:rsidR="008D46C9" w:rsidRPr="00A90C71"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1A</w:t>
      </w:r>
      <w:r w:rsidRPr="00A90C71">
        <w:rPr>
          <w:rFonts w:ascii="Times New Roman" w:eastAsia="微软雅黑" w:hAnsi="Times New Roman" w:cs="Times New Roman"/>
          <w:color w:val="000000" w:themeColor="text1"/>
          <w:sz w:val="16"/>
          <w:szCs w:val="16"/>
        </w:rPr>
        <w:t>级：由临床药物基因组学实施联盟（</w:t>
      </w:r>
      <w:r w:rsidRPr="00A90C71">
        <w:rPr>
          <w:rFonts w:ascii="Times New Roman" w:eastAsia="微软雅黑" w:hAnsi="Times New Roman" w:cs="Times New Roman"/>
          <w:color w:val="000000" w:themeColor="text1"/>
          <w:sz w:val="16"/>
          <w:szCs w:val="16"/>
        </w:rPr>
        <w:t>CPIC</w:t>
      </w:r>
      <w:r w:rsidRPr="00A90C71">
        <w:rPr>
          <w:rFonts w:ascii="Times New Roman" w:eastAsia="微软雅黑" w:hAnsi="Times New Roman" w:cs="Times New Roman"/>
          <w:color w:val="000000" w:themeColor="text1"/>
          <w:sz w:val="16"/>
          <w:szCs w:val="16"/>
        </w:rPr>
        <w:t>）或遗传药理学指南认可，或者应用于其他主要卫生系统；</w:t>
      </w:r>
    </w:p>
    <w:p w14:paraId="345580D7" w14:textId="77777777" w:rsidR="008D46C9" w:rsidRPr="00A90C71"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1B</w:t>
      </w:r>
      <w:r w:rsidRPr="00A90C71">
        <w:rPr>
          <w:rFonts w:ascii="Times New Roman" w:eastAsia="微软雅黑" w:hAnsi="Times New Roman" w:cs="Times New Roman"/>
          <w:color w:val="000000" w:themeColor="text1"/>
          <w:sz w:val="16"/>
          <w:szCs w:val="16"/>
        </w:rPr>
        <w:t>级：注释基于多项有统计显著性的研究；</w:t>
      </w:r>
    </w:p>
    <w:p w14:paraId="4F3C7E63" w14:textId="77777777" w:rsidR="008D46C9" w:rsidRPr="00A90C71"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2A</w:t>
      </w:r>
      <w:r w:rsidRPr="00A90C71">
        <w:rPr>
          <w:rFonts w:ascii="Times New Roman" w:eastAsia="微软雅黑" w:hAnsi="Times New Roman" w:cs="Times New Roman"/>
          <w:color w:val="000000" w:themeColor="text1"/>
          <w:sz w:val="16"/>
          <w:szCs w:val="16"/>
        </w:rPr>
        <w:t>级：注释基于多项重复研究，并且该基因为明确的药物代谢基因；</w:t>
      </w:r>
    </w:p>
    <w:p w14:paraId="5EC98457" w14:textId="77777777" w:rsidR="008D46C9" w:rsidRPr="00A90C71"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2B</w:t>
      </w:r>
      <w:r w:rsidRPr="00A90C71">
        <w:rPr>
          <w:rFonts w:ascii="Times New Roman" w:eastAsia="微软雅黑" w:hAnsi="Times New Roman" w:cs="Times New Roman"/>
          <w:color w:val="000000" w:themeColor="text1"/>
          <w:sz w:val="16"/>
          <w:szCs w:val="16"/>
        </w:rPr>
        <w:t>级：注释基于多项重复研究，但其中一些研究没有统计学意义或影响较小；</w:t>
      </w:r>
    </w:p>
    <w:p w14:paraId="73E6D86A" w14:textId="77777777" w:rsidR="008D46C9" w:rsidRPr="00A90C71"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3</w:t>
      </w:r>
      <w:r w:rsidRPr="00A90C71">
        <w:rPr>
          <w:rFonts w:ascii="Times New Roman" w:eastAsia="微软雅黑" w:hAnsi="Times New Roman" w:cs="Times New Roman"/>
          <w:color w:val="000000" w:themeColor="text1"/>
          <w:sz w:val="16"/>
          <w:szCs w:val="16"/>
        </w:rPr>
        <w:t>级：注释仅基于一项有显著性差异的研究，或多项研究但缺乏明显药效关联；</w:t>
      </w:r>
    </w:p>
    <w:p w14:paraId="7A096067" w14:textId="77777777" w:rsidR="008D46C9" w:rsidRPr="00A90C71" w:rsidRDefault="00000000">
      <w:pPr>
        <w:adjustRightInd w:val="0"/>
        <w:snapToGrid w:val="0"/>
        <w:ind w:leftChars="150" w:left="395" w:hangingChars="50" w:hanging="8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color w:val="000000" w:themeColor="text1"/>
          <w:sz w:val="16"/>
          <w:szCs w:val="16"/>
        </w:rPr>
        <w:t>4</w:t>
      </w:r>
      <w:r w:rsidRPr="00A90C71">
        <w:rPr>
          <w:rFonts w:ascii="Times New Roman" w:eastAsia="微软雅黑" w:hAnsi="Times New Roman" w:cs="Times New Roman"/>
          <w:color w:val="000000" w:themeColor="text1"/>
          <w:sz w:val="16"/>
          <w:szCs w:val="16"/>
        </w:rPr>
        <w:t>级：注释仅基于病例报告，非权威性研究或体外分子功能研究。</w:t>
      </w:r>
    </w:p>
    <w:p w14:paraId="54C44009" w14:textId="77777777" w:rsidR="008D46C9" w:rsidRPr="00A90C71" w:rsidRDefault="00000000">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如果同一个药物不同</w:t>
      </w:r>
      <w:r w:rsidRPr="00A90C71">
        <w:rPr>
          <w:rFonts w:ascii="Times New Roman" w:eastAsia="微软雅黑" w:hAnsi="Times New Roman" w:cs="Times New Roman"/>
          <w:color w:val="000000" w:themeColor="text1"/>
          <w:sz w:val="16"/>
          <w:szCs w:val="16"/>
        </w:rPr>
        <w:t>SNP</w:t>
      </w:r>
      <w:r w:rsidRPr="00A90C71">
        <w:rPr>
          <w:rFonts w:ascii="Times New Roman" w:eastAsia="微软雅黑" w:hAnsi="Times New Roman" w:cs="Times New Roman"/>
          <w:color w:val="000000" w:themeColor="text1"/>
          <w:sz w:val="16"/>
          <w:szCs w:val="16"/>
        </w:rPr>
        <w:t>位点对药物疗效或毒性预测的结论不一致，以证据水平级别高的为准。</w:t>
      </w:r>
    </w:p>
    <w:p w14:paraId="07D97369"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bookmarkStart w:id="27" w:name="_Hlk129335820"/>
      <w:r w:rsidRPr="00A90C71">
        <w:rPr>
          <w:rFonts w:ascii="Times New Roman" w:eastAsia="微软雅黑" w:hAnsi="Times New Roman" w:cs="Times New Roman"/>
        </w:rPr>
        <w:br w:type="page"/>
      </w:r>
    </w:p>
    <w:p w14:paraId="3C2D4A54" w14:textId="621B01AB"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8" w:name="_Toc18494"/>
      <w:r w:rsidRPr="00A90C71">
        <w:rPr>
          <w:rFonts w:ascii="Times New Roman" w:eastAsia="微软雅黑" w:hAnsi="Times New Roman" w:cs="Times New Roman" w:hint="eastAsia"/>
          <w:color w:val="1F497D" w:themeColor="text2"/>
          <w:sz w:val="21"/>
          <w:szCs w:val="21"/>
        </w:rPr>
        <w:lastRenderedPageBreak/>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sample.tumor_list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sample.tumor_names_cn%}</w:t>
      </w:r>
      <w:r w:rsidR="00A15F51">
        <w:rPr>
          <w:rFonts w:ascii="Times New Roman" w:eastAsia="微软雅黑" w:hAnsi="Times New Roman" w:cs="Times New Roman" w:hint="eastAsia"/>
          <w:color w:val="1F497D" w:themeColor="text2"/>
          <w:sz w:val="21"/>
          <w:szCs w:val="21"/>
        </w:rPr>
        <w:t>7</w:t>
      </w:r>
      <w:r w:rsidR="00A15F51">
        <w:rPr>
          <w:rFonts w:ascii="Times New Roman" w:eastAsia="微软雅黑" w:hAnsi="Times New Roman" w:cs="Times New Roman" w:hint="eastAsia"/>
          <w:color w:val="1F497D" w:themeColor="text2"/>
          <w:sz w:val="21"/>
          <w:szCs w:val="21"/>
        </w:rPr>
        <w:t>{%else%}</w:t>
      </w:r>
      <w:r w:rsidR="00A15F51">
        <w:rPr>
          <w:rFonts w:ascii="Times New Roman" w:eastAsia="微软雅黑" w:hAnsi="Times New Roman" w:cs="Times New Roman" w:hint="eastAsia"/>
          <w:color w:val="1F497D" w:themeColor="text2"/>
          <w:sz w:val="21"/>
          <w:szCs w:val="21"/>
        </w:rPr>
        <w:t>6</w:t>
      </w:r>
      <w:r w:rsidR="00A15F51">
        <w:rPr>
          <w:rFonts w:ascii="Times New Roman" w:eastAsia="微软雅黑" w:hAnsi="Times New Roman" w:cs="Times New Roman" w:hint="eastAsia"/>
          <w:color w:val="1F497D" w:themeColor="text2"/>
          <w:sz w:val="21"/>
          <w:szCs w:val="21"/>
        </w:rPr>
        <w:t>{%endif%}</w:t>
      </w:r>
      <w:r w:rsidRPr="00A90C71">
        <w:rPr>
          <w:rFonts w:ascii="Times New Roman" w:eastAsia="微软雅黑" w:hAnsi="Times New Roman" w:cs="Times New Roman"/>
          <w:color w:val="1F497D" w:themeColor="text2"/>
          <w:sz w:val="21"/>
          <w:szCs w:val="21"/>
        </w:rPr>
        <w:t>临床意义不明变异</w:t>
      </w:r>
      <w:bookmarkEnd w:id="28"/>
    </w:p>
    <w:tbl>
      <w:tblPr>
        <w:tblStyle w:val="PTMv3"/>
        <w:tblW w:w="0" w:type="auto"/>
        <w:tblLayout w:type="fixed"/>
        <w:tblLook w:val="04A0" w:firstRow="1" w:lastRow="0" w:firstColumn="1" w:lastColumn="0" w:noHBand="0" w:noVBand="1"/>
      </w:tblPr>
      <w:tblGrid>
        <w:gridCol w:w="2269"/>
        <w:gridCol w:w="29"/>
        <w:gridCol w:w="6211"/>
        <w:gridCol w:w="1833"/>
      </w:tblGrid>
      <w:tr w:rsidR="008D46C9" w:rsidRPr="00A90C71" w14:paraId="4CD5218D"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tcBorders>
            <w:shd w:val="clear" w:color="auto" w:fill="1E53A1"/>
          </w:tcPr>
          <w:bookmarkEnd w:id="27"/>
          <w:p w14:paraId="3089416C"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w:t>
            </w:r>
          </w:p>
        </w:tc>
        <w:tc>
          <w:tcPr>
            <w:tcW w:w="6211" w:type="dxa"/>
            <w:tcBorders>
              <w:top w:val="nil"/>
              <w:left w:val="single" w:sz="4" w:space="0" w:color="FFFFFF" w:themeColor="background1"/>
            </w:tcBorders>
            <w:shd w:val="clear" w:color="auto" w:fill="1E53A1"/>
          </w:tcPr>
          <w:p w14:paraId="1C9F9BF6"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检测结果</w:t>
            </w:r>
          </w:p>
        </w:tc>
        <w:tc>
          <w:tcPr>
            <w:tcW w:w="1833" w:type="dxa"/>
            <w:tcBorders>
              <w:top w:val="nil"/>
              <w:left w:val="single" w:sz="4" w:space="0" w:color="FFFFFF" w:themeColor="background1"/>
            </w:tcBorders>
            <w:shd w:val="clear" w:color="auto" w:fill="1E53A1"/>
          </w:tcPr>
          <w:p w14:paraId="322EEA09"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丰度</w:t>
            </w:r>
            <w:r w:rsidRPr="00A90C71">
              <w:rPr>
                <w:rFonts w:ascii="Times New Roman" w:eastAsia="微软雅黑" w:hAnsi="Times New Roman" w:cs="Times New Roman"/>
                <w:b/>
                <w:bCs/>
                <w:color w:val="FFFFFF" w:themeColor="background1"/>
                <w:kern w:val="0"/>
                <w:sz w:val="18"/>
                <w:szCs w:val="18"/>
              </w:rPr>
              <w:t>/</w:t>
            </w:r>
            <w:r w:rsidRPr="00A90C71">
              <w:rPr>
                <w:rFonts w:ascii="Times New Roman" w:eastAsia="微软雅黑" w:hAnsi="Times New Roman" w:cs="Times New Roman"/>
                <w:b/>
                <w:bCs/>
                <w:color w:val="FFFFFF" w:themeColor="background1"/>
                <w:kern w:val="0"/>
                <w:sz w:val="18"/>
                <w:szCs w:val="18"/>
              </w:rPr>
              <w:t>拷贝数</w:t>
            </w:r>
          </w:p>
        </w:tc>
      </w:tr>
      <w:tr w:rsidR="00BB3A29" w:rsidRPr="00A90C71" w14:paraId="34CA4956" w14:textId="77777777" w:rsidTr="00B355FE">
        <w:trPr>
          <w:trHeight w:val="397"/>
        </w:trPr>
        <w:tc>
          <w:tcPr>
            <w:tcW w:w="10342" w:type="dxa"/>
            <w:gridSpan w:val="4"/>
          </w:tcPr>
          <w:p w14:paraId="3277B0E7" w14:textId="070866C6"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sz w:val="17"/>
                <w:szCs w:val="17"/>
              </w:rPr>
              <w:t xml:space="preserve">{%tr if </w:t>
            </w: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var, sample]|somatic_level3_list%}</w:t>
            </w:r>
          </w:p>
        </w:tc>
      </w:tr>
      <w:tr w:rsidR="00BB3A29" w:rsidRPr="00A90C71" w14:paraId="2972A195" w14:textId="77777777" w:rsidTr="00B355FE">
        <w:trPr>
          <w:trHeight w:val="397"/>
        </w:trPr>
        <w:tc>
          <w:tcPr>
            <w:tcW w:w="10342" w:type="dxa"/>
            <w:gridSpan w:val="4"/>
          </w:tcPr>
          <w:p w14:paraId="41E5D6EA" w14:textId="685B72A6"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sz w:val="17"/>
                <w:szCs w:val="17"/>
              </w:rPr>
              <w:t xml:space="preserve">{%tr for a in </w:t>
            </w: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var, sample]|somatic_level3_list%}</w:t>
            </w:r>
          </w:p>
        </w:tc>
      </w:tr>
      <w:tr w:rsidR="00BB3A29" w:rsidRPr="00A90C71" w14:paraId="5044AC2B" w14:textId="77777777" w:rsidTr="00B355FE">
        <w:trPr>
          <w:trHeight w:val="397"/>
        </w:trPr>
        <w:tc>
          <w:tcPr>
            <w:tcW w:w="10342" w:type="dxa"/>
            <w:gridSpan w:val="4"/>
          </w:tcPr>
          <w:p w14:paraId="75BC34DB" w14:textId="174A3767"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olor w:val="000000" w:themeColor="text1"/>
                <w:sz w:val="17"/>
                <w:szCs w:val="17"/>
              </w:rPr>
              <w:t>{%tr if a.rna_detect%}</w:t>
            </w:r>
          </w:p>
        </w:tc>
      </w:tr>
      <w:tr w:rsidR="00BB3A29" w:rsidRPr="00A90C71" w14:paraId="5D909933" w14:textId="77777777" w:rsidTr="008D46C9">
        <w:trPr>
          <w:trHeight w:val="397"/>
        </w:trPr>
        <w:tc>
          <w:tcPr>
            <w:tcW w:w="2269" w:type="dxa"/>
          </w:tcPr>
          <w:p w14:paraId="6259AC18" w14:textId="30C91FA6" w:rsidR="00BB3A29" w:rsidRPr="00A90C71" w:rsidRDefault="00BB3A29" w:rsidP="00BB3A29">
            <w:pPr>
              <w:jc w:val="center"/>
              <w:rPr>
                <w:rFonts w:ascii="Times New Roman" w:eastAsia="微软雅黑" w:hAnsi="Times New Roman" w:cs="Times New Roman"/>
                <w:i/>
                <w:kern w:val="0"/>
                <w:sz w:val="18"/>
                <w:szCs w:val="18"/>
              </w:rPr>
            </w:pPr>
            <w:r w:rsidRPr="00A90C71">
              <w:rPr>
                <w:rFonts w:ascii="Times New Roman" w:eastAsia="微软雅黑" w:hAnsi="Times New Roman"/>
                <w:color w:val="000000" w:themeColor="text1"/>
                <w:sz w:val="18"/>
                <w:szCs w:val="18"/>
              </w:rPr>
              <w:t>{{a|gene_symbol}}</w:t>
            </w:r>
          </w:p>
        </w:tc>
        <w:tc>
          <w:tcPr>
            <w:tcW w:w="6240" w:type="dxa"/>
            <w:gridSpan w:val="2"/>
          </w:tcPr>
          <w:p w14:paraId="2ECFF7FA" w14:textId="77777777"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{{a.five_prime_gene}}:{{a.five_prime_cds}}-{{a.three_prime_gene}}:{{a.three_prime_cds}}</w:t>
            </w:r>
            <w:r w:rsidRPr="00A90C71">
              <w:rPr>
                <w:rFonts w:ascii="Times New Roman" w:eastAsia="微软雅黑" w:hAnsi="Times New Roman"/>
                <w:color w:val="000000" w:themeColor="text1"/>
                <w:sz w:val="18"/>
                <w:szCs w:val="18"/>
              </w:rPr>
              <w:t>融合</w:t>
            </w:r>
          </w:p>
          <w:p w14:paraId="252BF095" w14:textId="7B68EF09"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{{a.five_prime_transcript}}/{{a.three_prime_transcript}}</w:t>
            </w:r>
          </w:p>
        </w:tc>
        <w:tc>
          <w:tcPr>
            <w:tcW w:w="1833" w:type="dxa"/>
          </w:tcPr>
          <w:p w14:paraId="21B95222" w14:textId="03A71579" w:rsidR="00BB3A29" w:rsidRPr="00A90C71" w:rsidRDefault="00BB3A29" w:rsidP="00BB3A29">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{{a.freq_str}}</w:t>
            </w:r>
          </w:p>
        </w:tc>
      </w:tr>
      <w:tr w:rsidR="00BB3A29" w:rsidRPr="00A90C71" w14:paraId="32475B40" w14:textId="77777777" w:rsidTr="008D46C9">
        <w:trPr>
          <w:trHeight w:val="397"/>
        </w:trPr>
        <w:tc>
          <w:tcPr>
            <w:tcW w:w="2269" w:type="dxa"/>
          </w:tcPr>
          <w:p w14:paraId="27750699" w14:textId="6CC1D071"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{{a|gene_symbol}}</w:t>
            </w:r>
          </w:p>
        </w:tc>
        <w:tc>
          <w:tcPr>
            <w:tcW w:w="6240" w:type="dxa"/>
            <w:gridSpan w:val="2"/>
          </w:tcPr>
          <w:p w14:paraId="0F720648" w14:textId="77777777"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{{a.rna_detect.five_prime_gene}}:{{a.rna_detect.five_prime_cds}}-{{a.rna_detect.three_prime_gene}}:{{a.rna_detect.three_prime_cds}}</w:t>
            </w:r>
            <w:r w:rsidRPr="00A90C71">
              <w:rPr>
                <w:rFonts w:ascii="Times New Roman" w:eastAsia="微软雅黑" w:hAnsi="Times New Roman"/>
                <w:color w:val="000000" w:themeColor="text1"/>
                <w:sz w:val="18"/>
                <w:szCs w:val="18"/>
              </w:rPr>
              <w:t>融合</w:t>
            </w:r>
          </w:p>
          <w:p w14:paraId="4F8AF665" w14:textId="2467A09F"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{{a.rna_detect.five_prime_transcript}}/{{a.rna_detect.three_prime_transcript}}</w:t>
            </w:r>
          </w:p>
        </w:tc>
        <w:tc>
          <w:tcPr>
            <w:tcW w:w="1833" w:type="dxa"/>
          </w:tcPr>
          <w:p w14:paraId="211B603A" w14:textId="5A601B24" w:rsidR="00BB3A29" w:rsidRPr="00A90C71" w:rsidRDefault="00BB3A29" w:rsidP="00BB3A29">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{{a.rna_detect.freq}} copies</w:t>
            </w:r>
          </w:p>
        </w:tc>
      </w:tr>
      <w:tr w:rsidR="00BB3A29" w:rsidRPr="00A90C71" w14:paraId="29A6D95D" w14:textId="77777777" w:rsidTr="007C3488">
        <w:trPr>
          <w:trHeight w:val="397"/>
        </w:trPr>
        <w:tc>
          <w:tcPr>
            <w:tcW w:w="10342" w:type="dxa"/>
            <w:gridSpan w:val="4"/>
          </w:tcPr>
          <w:p w14:paraId="3840D136" w14:textId="436B9AB3"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color w:val="000000" w:themeColor="text1"/>
                <w:sz w:val="17"/>
                <w:szCs w:val="17"/>
              </w:rPr>
              <w:t>{%tr else%}</w:t>
            </w:r>
          </w:p>
        </w:tc>
      </w:tr>
      <w:tr w:rsidR="00BB3A29" w:rsidRPr="00A90C71" w14:paraId="2A484F32" w14:textId="77777777" w:rsidTr="008D46C9">
        <w:trPr>
          <w:trHeight w:val="397"/>
        </w:trPr>
        <w:tc>
          <w:tcPr>
            <w:tcW w:w="2269" w:type="dxa"/>
          </w:tcPr>
          <w:p w14:paraId="0377D5A2" w14:textId="051A0632"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sz w:val="18"/>
                <w:szCs w:val="18"/>
              </w:rPr>
              <w:t>{{a</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gene_symbol}}</w:t>
            </w:r>
          </w:p>
        </w:tc>
        <w:tc>
          <w:tcPr>
            <w:tcW w:w="6240" w:type="dxa"/>
            <w:gridSpan w:val="2"/>
          </w:tcPr>
          <w:p w14:paraId="274B49F2" w14:textId="526C6FE6"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sz w:val="18"/>
                <w:szCs w:val="18"/>
              </w:rPr>
              <w:t>{{a|var_info}}</w:t>
            </w:r>
          </w:p>
        </w:tc>
        <w:tc>
          <w:tcPr>
            <w:tcW w:w="1833" w:type="dxa"/>
          </w:tcPr>
          <w:p w14:paraId="0E609532" w14:textId="250DAC30"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hint="eastAsia"/>
                <w:color w:val="000000" w:themeColor="text1"/>
                <w:sz w:val="18"/>
                <w:szCs w:val="18"/>
              </w:rPr>
              <w:t>{{[a,sample]|freq_stran}}</w:t>
            </w:r>
          </w:p>
        </w:tc>
      </w:tr>
      <w:tr w:rsidR="00BB3A29" w:rsidRPr="00A90C71" w14:paraId="43271EE0" w14:textId="77777777" w:rsidTr="00642A8E">
        <w:trPr>
          <w:trHeight w:val="397"/>
        </w:trPr>
        <w:tc>
          <w:tcPr>
            <w:tcW w:w="10342" w:type="dxa"/>
            <w:gridSpan w:val="4"/>
          </w:tcPr>
          <w:p w14:paraId="6E0EA6EF" w14:textId="092BB20F"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color w:val="000000" w:themeColor="text1"/>
                <w:sz w:val="17"/>
                <w:szCs w:val="17"/>
              </w:rPr>
              <w:t>{%tr endif%}</w:t>
            </w:r>
          </w:p>
        </w:tc>
      </w:tr>
      <w:tr w:rsidR="00BB3A29" w:rsidRPr="00A90C71" w14:paraId="745026DE" w14:textId="77777777" w:rsidTr="00642A8E">
        <w:trPr>
          <w:trHeight w:val="397"/>
        </w:trPr>
        <w:tc>
          <w:tcPr>
            <w:tcW w:w="10342" w:type="dxa"/>
            <w:gridSpan w:val="4"/>
          </w:tcPr>
          <w:p w14:paraId="041D54F0" w14:textId="6C5AA2C4"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sz w:val="17"/>
                <w:szCs w:val="17"/>
              </w:rPr>
              <w:t>{%tr endfor%}</w:t>
            </w:r>
          </w:p>
        </w:tc>
      </w:tr>
      <w:tr w:rsidR="00BB3A29" w:rsidRPr="00A90C71" w14:paraId="57561F93" w14:textId="77777777" w:rsidTr="00642A8E">
        <w:trPr>
          <w:trHeight w:val="397"/>
        </w:trPr>
        <w:tc>
          <w:tcPr>
            <w:tcW w:w="10342" w:type="dxa"/>
            <w:gridSpan w:val="4"/>
          </w:tcPr>
          <w:p w14:paraId="3177ADDF" w14:textId="6C2337AE"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sz w:val="17"/>
                <w:szCs w:val="17"/>
              </w:rPr>
              <w:t>{%tr else%}</w:t>
            </w:r>
          </w:p>
        </w:tc>
      </w:tr>
      <w:tr w:rsidR="00BB3A29" w:rsidRPr="00A90C71" w14:paraId="762E4849" w14:textId="77777777" w:rsidTr="005D3ECB">
        <w:trPr>
          <w:trHeight w:val="397"/>
        </w:trPr>
        <w:tc>
          <w:tcPr>
            <w:tcW w:w="10342" w:type="dxa"/>
            <w:gridSpan w:val="4"/>
          </w:tcPr>
          <w:p w14:paraId="08BA8288" w14:textId="1E1BFF6E"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hint="eastAsia"/>
                <w:color w:val="000000" w:themeColor="text1"/>
                <w:sz w:val="18"/>
                <w:szCs w:val="18"/>
              </w:rPr>
              <w:t>未检测到此类变异</w:t>
            </w:r>
          </w:p>
        </w:tc>
      </w:tr>
      <w:tr w:rsidR="00BB3A29" w:rsidRPr="00A90C71" w14:paraId="28F681CD" w14:textId="77777777" w:rsidTr="00604F2E">
        <w:trPr>
          <w:trHeight w:val="397"/>
        </w:trPr>
        <w:tc>
          <w:tcPr>
            <w:tcW w:w="10342" w:type="dxa"/>
            <w:gridSpan w:val="4"/>
            <w:tcBorders>
              <w:bottom w:val="single" w:sz="4" w:space="0" w:color="auto"/>
            </w:tcBorders>
          </w:tcPr>
          <w:p w14:paraId="75D5DFC5" w14:textId="3322E41F"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olor w:val="000000" w:themeColor="text1"/>
                <w:sz w:val="17"/>
                <w:szCs w:val="17"/>
              </w:rPr>
              <w:t>{%tr endif%}</w:t>
            </w:r>
          </w:p>
        </w:tc>
      </w:tr>
    </w:tbl>
    <w:p w14:paraId="13DE6B6B" w14:textId="77777777" w:rsidR="008D46C9" w:rsidRPr="00A90C71" w:rsidRDefault="00000000">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6CBA875" w14:textId="77777777" w:rsidR="008D46C9" w:rsidRPr="00A90C71" w:rsidRDefault="00000000">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5E0A805F"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53EB9D9E" w14:textId="0E5E0D6E"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9" w:name="_Toc2125"/>
      <w:r w:rsidRPr="00A90C71">
        <w:rPr>
          <w:rFonts w:ascii="Times New Roman" w:eastAsia="微软雅黑" w:hAnsi="Times New Roman" w:cs="Times New Roman" w:hint="eastAsia"/>
          <w:color w:val="1F497D" w:themeColor="text2"/>
          <w:sz w:val="21"/>
          <w:szCs w:val="21"/>
        </w:rPr>
        <w:lastRenderedPageBreak/>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sample.tumor_list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sample.tumor_names_cn%}</w:t>
      </w:r>
      <w:r w:rsidR="00A15F51">
        <w:rPr>
          <w:rFonts w:ascii="Times New Roman" w:eastAsia="微软雅黑" w:hAnsi="Times New Roman" w:cs="Times New Roman" w:hint="eastAsia"/>
          <w:color w:val="1F497D" w:themeColor="text2"/>
          <w:sz w:val="21"/>
          <w:szCs w:val="21"/>
        </w:rPr>
        <w:t>8</w:t>
      </w:r>
      <w:r w:rsidR="00A15F51">
        <w:rPr>
          <w:rFonts w:ascii="Times New Roman" w:eastAsia="微软雅黑" w:hAnsi="Times New Roman" w:cs="Times New Roman" w:hint="eastAsia"/>
          <w:color w:val="1F497D" w:themeColor="text2"/>
          <w:sz w:val="21"/>
          <w:szCs w:val="21"/>
        </w:rPr>
        <w:t>{%else%}</w:t>
      </w:r>
      <w:r w:rsidR="00A15F51">
        <w:rPr>
          <w:rFonts w:ascii="Times New Roman" w:eastAsia="微软雅黑" w:hAnsi="Times New Roman" w:cs="Times New Roman" w:hint="eastAsia"/>
          <w:color w:val="1F497D" w:themeColor="text2"/>
          <w:sz w:val="21"/>
          <w:szCs w:val="21"/>
        </w:rPr>
        <w:t>7</w:t>
      </w:r>
      <w:r w:rsidR="00A15F51">
        <w:rPr>
          <w:rFonts w:ascii="Times New Roman" w:eastAsia="微软雅黑" w:hAnsi="Times New Roman" w:cs="Times New Roman" w:hint="eastAsia"/>
          <w:color w:val="1F497D" w:themeColor="text2"/>
          <w:sz w:val="21"/>
          <w:szCs w:val="21"/>
        </w:rPr>
        <w:t>{%endif%}</w:t>
      </w:r>
      <w:r w:rsidRPr="00A90C71">
        <w:rPr>
          <w:rFonts w:ascii="Times New Roman" w:eastAsia="微软雅黑" w:hAnsi="Times New Roman" w:cs="Times New Roman"/>
          <w:color w:val="1F497D" w:themeColor="text2"/>
          <w:sz w:val="21"/>
          <w:szCs w:val="21"/>
        </w:rPr>
        <w:t>基因拷贝数变异分布图</w:t>
      </w:r>
      <w:bookmarkEnd w:id="29"/>
    </w:p>
    <w:p w14:paraId="7AE559ED"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color w:val="000000" w:themeColor="text1"/>
          <w:kern w:val="0"/>
          <w:sz w:val="16"/>
          <w:szCs w:val="16"/>
        </w:rPr>
        <w:t>{%p if image.cnv%}</w:t>
      </w:r>
    </w:p>
    <w:p w14:paraId="4BB7D601"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hint="eastAsia"/>
          <w:color w:val="000000" w:themeColor="text1"/>
          <w:kern w:val="0"/>
          <w:sz w:val="16"/>
          <w:szCs w:val="16"/>
        </w:rPr>
        <w:t>{</w:t>
      </w:r>
      <w:r w:rsidRPr="00A90C71">
        <w:rPr>
          <w:rFonts w:ascii="Times New Roman" w:eastAsia="微软雅黑" w:hAnsi="Times New Roman"/>
          <w:color w:val="000000" w:themeColor="text1"/>
          <w:kern w:val="0"/>
          <w:sz w:val="16"/>
          <w:szCs w:val="16"/>
        </w:rPr>
        <w:t>{image.cnv}}</w:t>
      </w:r>
    </w:p>
    <w:p w14:paraId="6699B668"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color w:val="000000" w:themeColor="text1"/>
          <w:kern w:val="0"/>
          <w:sz w:val="16"/>
          <w:szCs w:val="16"/>
        </w:rPr>
        <w:t>{%p else%}</w:t>
      </w:r>
    </w:p>
    <w:p w14:paraId="31F7B003" w14:textId="77777777" w:rsidR="00FC2055" w:rsidRPr="00A90C71" w:rsidRDefault="00FC2055" w:rsidP="00FC2055">
      <w:pPr>
        <w:adjustRightInd w:val="0"/>
        <w:snapToGrid w:val="0"/>
        <w:jc w:val="center"/>
        <w:rPr>
          <w:rFonts w:ascii="Times New Roman" w:eastAsia="微软雅黑" w:hAnsi="Times New Roman"/>
          <w:color w:val="FF0000"/>
          <w:kern w:val="0"/>
          <w:sz w:val="16"/>
          <w:szCs w:val="16"/>
        </w:rPr>
      </w:pPr>
      <w:r w:rsidRPr="00A90C71">
        <w:rPr>
          <w:rFonts w:ascii="Times New Roman" w:eastAsia="微软雅黑" w:hAnsi="Times New Roman" w:hint="eastAsia"/>
          <w:color w:val="FF0000"/>
          <w:kern w:val="0"/>
          <w:sz w:val="16"/>
          <w:szCs w:val="16"/>
        </w:rPr>
        <w:t>未提取到拷贝数变异分布图，请手动粘贴！</w:t>
      </w:r>
    </w:p>
    <w:p w14:paraId="110A9FD3" w14:textId="52FD9C1D" w:rsidR="008D46C9" w:rsidRPr="00A90C71" w:rsidRDefault="00FC2055" w:rsidP="0042258A">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hint="eastAsia"/>
          <w:color w:val="000000" w:themeColor="text1"/>
          <w:kern w:val="0"/>
          <w:sz w:val="16"/>
          <w:szCs w:val="16"/>
        </w:rPr>
        <w:t>{%p</w:t>
      </w:r>
      <w:r w:rsidRPr="00A90C71">
        <w:rPr>
          <w:rFonts w:ascii="Times New Roman" w:eastAsia="微软雅黑" w:hAnsi="Times New Roman"/>
          <w:color w:val="000000" w:themeColor="text1"/>
          <w:kern w:val="0"/>
          <w:sz w:val="16"/>
          <w:szCs w:val="16"/>
        </w:rPr>
        <w:t xml:space="preserve"> endif</w:t>
      </w:r>
      <w:r w:rsidRPr="00A90C71">
        <w:rPr>
          <w:rFonts w:ascii="Times New Roman" w:eastAsia="微软雅黑" w:hAnsi="Times New Roman" w:hint="eastAsia"/>
          <w:color w:val="000000" w:themeColor="text1"/>
          <w:kern w:val="0"/>
          <w:sz w:val="16"/>
          <w:szCs w:val="16"/>
        </w:rPr>
        <w:t>%}</w:t>
      </w:r>
    </w:p>
    <w:p w14:paraId="5FA22AEE" w14:textId="77777777" w:rsidR="008D46C9" w:rsidRPr="00A90C71" w:rsidRDefault="00000000">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6B55DF06" w14:textId="77777777" w:rsidR="008D46C9" w:rsidRPr="00A90C71" w:rsidRDefault="00000000">
      <w:pPr>
        <w:ind w:firstLineChars="200" w:firstLine="320"/>
        <w:rPr>
          <w:rFonts w:ascii="Times New Roman" w:eastAsia="微软雅黑" w:hAnsi="Times New Roman" w:cs="Times New Roman"/>
          <w:b/>
          <w:bCs/>
          <w:color w:val="000000" w:themeColor="text1"/>
          <w:sz w:val="22"/>
          <w:szCs w:val="24"/>
        </w:rPr>
      </w:pPr>
      <w:r w:rsidRPr="00A90C71">
        <w:rPr>
          <w:rFonts w:ascii="Times New Roman" w:eastAsia="微软雅黑" w:hAnsi="Times New Roman" w:cs="Times New Roman"/>
          <w:color w:val="000000" w:themeColor="text1"/>
          <w:kern w:val="0"/>
          <w:sz w:val="16"/>
          <w:szCs w:val="16"/>
        </w:rPr>
        <w:t>每个点表示目标基因发生拷贝数变异的区域，横轴表示拷贝数变异区域所在的染色体位置，纵轴表示该区域的拷贝数。</w:t>
      </w:r>
      <w:r w:rsidRPr="00A90C71">
        <w:rPr>
          <w:rFonts w:ascii="Times New Roman" w:eastAsia="微软雅黑" w:hAnsi="Times New Roman" w:cs="Times New Roman"/>
          <w:color w:val="000000" w:themeColor="text1"/>
          <w:kern w:val="0"/>
          <w:sz w:val="16"/>
          <w:szCs w:val="16"/>
        </w:rPr>
        <w:t>NGS</w:t>
      </w:r>
      <w:r w:rsidRPr="00A90C71">
        <w:rPr>
          <w:rFonts w:ascii="Times New Roman" w:eastAsia="微软雅黑" w:hAnsi="Times New Roman" w:cs="Times New Roman"/>
          <w:color w:val="000000" w:themeColor="text1"/>
          <w:kern w:val="0"/>
          <w:sz w:val="16"/>
          <w:szCs w:val="16"/>
        </w:rPr>
        <w:t>检测得到的拷贝数与样本中肿瘤占比有关。</w:t>
      </w:r>
      <w:bookmarkEnd w:id="0"/>
    </w:p>
    <w:p w14:paraId="5859DEF7"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D46C9" w:rsidRPr="00A90C71" w14:paraId="7799CE54" w14:textId="77777777">
        <w:tc>
          <w:tcPr>
            <w:tcW w:w="4253" w:type="dxa"/>
          </w:tcPr>
          <w:p w14:paraId="0ACB9841" w14:textId="77777777" w:rsidR="008D46C9" w:rsidRPr="00A90C71" w:rsidRDefault="00000000">
            <w:pPr>
              <w:pStyle w:val="2"/>
              <w:spacing w:before="0" w:after="0" w:line="240" w:lineRule="auto"/>
              <w:rPr>
                <w:rFonts w:ascii="Times New Roman" w:eastAsia="微软雅黑" w:hAnsi="Times New Roman" w:cs="Times New Roman"/>
                <w:bCs w:val="0"/>
                <w:color w:val="000000" w:themeColor="text1"/>
                <w:kern w:val="0"/>
                <w:sz w:val="36"/>
                <w:szCs w:val="36"/>
              </w:rPr>
            </w:pPr>
            <w:bookmarkStart w:id="30" w:name="_Toc30736"/>
            <w:bookmarkStart w:id="31" w:name="_Toc41565907"/>
            <w:bookmarkStart w:id="32" w:name="_Toc41567066"/>
            <w:bookmarkStart w:id="33" w:name="_Toc42102373"/>
            <w:bookmarkStart w:id="34" w:name="_Toc41566823"/>
            <w:bookmarkStart w:id="35" w:name="_Toc41567097"/>
            <w:r w:rsidRPr="00A90C71">
              <w:rPr>
                <w:rFonts w:ascii="Times New Roman" w:eastAsia="微软雅黑" w:hAnsi="Times New Roman" w:cs="Times New Roman" w:hint="eastAsia"/>
                <w:bCs w:val="0"/>
                <w:color w:val="1F497D" w:themeColor="text2"/>
                <w:kern w:val="0"/>
                <w:sz w:val="24"/>
                <w:szCs w:val="24"/>
              </w:rPr>
              <w:lastRenderedPageBreak/>
              <w:t>3</w:t>
            </w:r>
            <w:r w:rsidRPr="00A90C71">
              <w:rPr>
                <w:rFonts w:ascii="Times New Roman" w:eastAsia="微软雅黑" w:hAnsi="Times New Roman" w:cs="Times New Roman"/>
                <w:bCs w:val="0"/>
                <w:color w:val="1F497D" w:themeColor="text2"/>
                <w:kern w:val="0"/>
                <w:sz w:val="24"/>
                <w:szCs w:val="24"/>
              </w:rPr>
              <w:t>检测结果详细</w:t>
            </w:r>
            <w:r w:rsidRPr="00A90C71">
              <w:rPr>
                <w:rFonts w:ascii="Times New Roman" w:eastAsia="微软雅黑" w:hAnsi="Times New Roman" w:cs="Times New Roman" w:hint="eastAsia"/>
                <w:bCs w:val="0"/>
                <w:color w:val="1F497D" w:themeColor="text2"/>
                <w:kern w:val="0"/>
                <w:sz w:val="24"/>
                <w:szCs w:val="24"/>
              </w:rPr>
              <w:t>解读</w:t>
            </w:r>
            <w:bookmarkEnd w:id="30"/>
          </w:p>
        </w:tc>
        <w:tc>
          <w:tcPr>
            <w:tcW w:w="6079" w:type="dxa"/>
          </w:tcPr>
          <w:p w14:paraId="3F9CA604" w14:textId="77777777" w:rsidR="008D46C9" w:rsidRPr="00A90C71" w:rsidRDefault="008D46C9">
            <w:pPr>
              <w:pStyle w:val="2"/>
              <w:spacing w:before="0" w:after="0" w:line="240" w:lineRule="auto"/>
              <w:rPr>
                <w:rFonts w:ascii="Times New Roman" w:eastAsia="微软雅黑" w:hAnsi="Times New Roman" w:cs="Times New Roman"/>
                <w:bCs w:val="0"/>
                <w:color w:val="000000" w:themeColor="text1"/>
                <w:kern w:val="0"/>
                <w:sz w:val="36"/>
                <w:szCs w:val="36"/>
              </w:rPr>
            </w:pPr>
          </w:p>
        </w:tc>
      </w:tr>
    </w:tbl>
    <w:p w14:paraId="628D556A"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36" w:name="_Toc12070"/>
      <w:bookmarkStart w:id="37" w:name="_Hlk129335828"/>
      <w:r w:rsidRPr="00A90C71">
        <w:rPr>
          <w:rFonts w:ascii="Times New Roman" w:eastAsia="微软雅黑" w:hAnsi="Times New Roman" w:cs="Times New Roman" w:hint="eastAsia"/>
          <w:color w:val="1F497D" w:themeColor="text2"/>
          <w:sz w:val="21"/>
          <w:szCs w:val="21"/>
        </w:rPr>
        <w:t>3.1</w:t>
      </w:r>
      <w:r w:rsidRPr="00A90C71">
        <w:rPr>
          <w:rFonts w:ascii="Times New Roman" w:eastAsia="微软雅黑" w:hAnsi="Times New Roman" w:cs="Times New Roman"/>
          <w:color w:val="1F497D" w:themeColor="text2"/>
          <w:sz w:val="21"/>
          <w:szCs w:val="21"/>
        </w:rPr>
        <w:t>具有临床意义的变异详细解读</w:t>
      </w:r>
      <w:bookmarkEnd w:id="36"/>
    </w:p>
    <w:bookmarkEnd w:id="37"/>
    <w:p w14:paraId="06365CDC"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sz w:val="16"/>
          <w:szCs w:val="16"/>
        </w:rPr>
        <w:t>{%p if var.knb%}</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12B04A67" w14:textId="77777777" w:rsidTr="00E07BB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4CEF482A" w14:textId="77777777" w:rsidR="0033133E" w:rsidRPr="00A90C71" w:rsidRDefault="0033133E" w:rsidP="00E07BB0">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i/>
                <w:iCs/>
                <w:color w:val="FFFFFF" w:themeColor="background1"/>
                <w:sz w:val="18"/>
                <w:szCs w:val="18"/>
              </w:rPr>
              <w:t xml:space="preserve">KRAS/NRAS/BRAF </w:t>
            </w:r>
            <w:r w:rsidRPr="00A90C71">
              <w:rPr>
                <w:rFonts w:ascii="Times New Roman" w:eastAsia="微软雅黑" w:hAnsi="Times New Roman" w:cs="Times New Roman" w:hint="eastAsia"/>
                <w:b/>
                <w:bCs/>
                <w:color w:val="FFFFFF" w:themeColor="background1"/>
                <w:sz w:val="18"/>
                <w:szCs w:val="18"/>
              </w:rPr>
              <w:t>p.(V600E)</w:t>
            </w:r>
            <w:r w:rsidRPr="00A90C71">
              <w:rPr>
                <w:rFonts w:ascii="Times New Roman" w:eastAsia="微软雅黑" w:hAnsi="Times New Roman" w:cs="Times New Roman" w:hint="eastAsia"/>
                <w:b/>
                <w:bCs/>
                <w:i/>
                <w:iCs/>
                <w:color w:val="FFFFFF" w:themeColor="background1"/>
                <w:sz w:val="18"/>
                <w:szCs w:val="18"/>
              </w:rPr>
              <w:t xml:space="preserve"> </w:t>
            </w:r>
            <w:r w:rsidRPr="00A90C71">
              <w:rPr>
                <w:rFonts w:ascii="Times New Roman" w:eastAsia="微软雅黑" w:hAnsi="Times New Roman" w:cs="Times New Roman" w:hint="eastAsia"/>
                <w:b/>
                <w:bCs/>
                <w:color w:val="FFFFFF" w:themeColor="background1"/>
                <w:sz w:val="18"/>
                <w:szCs w:val="18"/>
              </w:rPr>
              <w:t>野生型</w:t>
            </w:r>
          </w:p>
        </w:tc>
      </w:tr>
      <w:tr w:rsidR="0033133E" w:rsidRPr="00A90C71" w14:paraId="30B9FDCA" w14:textId="77777777" w:rsidTr="00E07BB0">
        <w:trPr>
          <w:trHeight w:val="397"/>
        </w:trPr>
        <w:tc>
          <w:tcPr>
            <w:tcW w:w="1418" w:type="dxa"/>
          </w:tcPr>
          <w:p w14:paraId="10230E6A"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Pr>
          <w:p w14:paraId="2BECA671"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sz w:val="18"/>
                <w:szCs w:val="18"/>
              </w:rPr>
              <w:t>KRAS</w:t>
            </w:r>
            <w:r w:rsidRPr="00A90C71">
              <w:rPr>
                <w:rFonts w:ascii="Times New Roman" w:eastAsia="微软雅黑" w:hAnsi="Times New Roman"/>
                <w:sz w:val="18"/>
                <w:szCs w:val="18"/>
              </w:rPr>
              <w:t>基因是人体内最为常见的原癌基因，其负责编码的</w:t>
            </w:r>
            <w:r w:rsidRPr="00A90C71">
              <w:rPr>
                <w:rFonts w:ascii="Times New Roman" w:eastAsia="微软雅黑" w:hAnsi="Times New Roman"/>
                <w:sz w:val="18"/>
                <w:szCs w:val="18"/>
              </w:rPr>
              <w:t>RAS</w:t>
            </w:r>
            <w:r w:rsidRPr="00A90C71">
              <w:rPr>
                <w:rFonts w:ascii="Times New Roman" w:eastAsia="微软雅黑" w:hAnsi="Times New Roman"/>
                <w:sz w:val="18"/>
                <w:szCs w:val="18"/>
              </w:rPr>
              <w:t>蛋白在细胞内的信号通路中起着信号转导作用，</w:t>
            </w:r>
            <w:r w:rsidRPr="00A90C71">
              <w:rPr>
                <w:rFonts w:ascii="Times New Roman" w:eastAsia="微软雅黑" w:hAnsi="Times New Roman"/>
                <w:sz w:val="18"/>
                <w:szCs w:val="18"/>
              </w:rPr>
              <w:t>KRAS</w:t>
            </w:r>
            <w:r w:rsidRPr="00A90C71">
              <w:rPr>
                <w:rFonts w:ascii="Times New Roman" w:eastAsia="微软雅黑" w:hAnsi="Times New Roman"/>
                <w:sz w:val="18"/>
                <w:szCs w:val="18"/>
              </w:rPr>
              <w:t>突变在多种肿瘤中均有发生，比如在肺癌中约占</w:t>
            </w:r>
            <w:r w:rsidRPr="00A90C71">
              <w:rPr>
                <w:rFonts w:ascii="Times New Roman" w:eastAsia="微软雅黑" w:hAnsi="Times New Roman"/>
                <w:sz w:val="18"/>
                <w:szCs w:val="18"/>
              </w:rPr>
              <w:t>15–25%</w:t>
            </w:r>
            <w:r w:rsidRPr="00A90C71">
              <w:rPr>
                <w:rFonts w:ascii="Times New Roman" w:eastAsia="微软雅黑" w:hAnsi="Times New Roman"/>
                <w:sz w:val="18"/>
                <w:szCs w:val="18"/>
              </w:rPr>
              <w:t>（</w:t>
            </w:r>
            <w:r w:rsidRPr="00A90C71">
              <w:rPr>
                <w:rFonts w:ascii="Times New Roman" w:eastAsia="微软雅黑" w:hAnsi="Times New Roman"/>
                <w:sz w:val="18"/>
                <w:szCs w:val="18"/>
              </w:rPr>
              <w:t>PMID: 18794081</w:t>
            </w:r>
            <w:r w:rsidRPr="00A90C71">
              <w:rPr>
                <w:rFonts w:ascii="Times New Roman" w:eastAsia="微软雅黑" w:hAnsi="Times New Roman"/>
                <w:sz w:val="18"/>
                <w:szCs w:val="18"/>
              </w:rPr>
              <w:t>），在结直肠癌中高达</w:t>
            </w:r>
            <w:r w:rsidRPr="00A90C71">
              <w:rPr>
                <w:rFonts w:ascii="Times New Roman" w:eastAsia="微软雅黑" w:hAnsi="Times New Roman"/>
                <w:sz w:val="18"/>
                <w:szCs w:val="18"/>
              </w:rPr>
              <w:t>40%</w:t>
            </w:r>
            <w:r w:rsidRPr="00A90C71">
              <w:rPr>
                <w:rFonts w:ascii="Times New Roman" w:eastAsia="微软雅黑" w:hAnsi="Times New Roman"/>
                <w:sz w:val="18"/>
                <w:szCs w:val="18"/>
              </w:rPr>
              <w:t>（</w:t>
            </w:r>
            <w:r w:rsidRPr="00A90C71">
              <w:rPr>
                <w:rFonts w:ascii="Times New Roman" w:eastAsia="微软雅黑" w:hAnsi="Times New Roman"/>
                <w:sz w:val="18"/>
                <w:szCs w:val="18"/>
              </w:rPr>
              <w:t>PMID: 19679400</w:t>
            </w:r>
            <w:r w:rsidRPr="00A90C71">
              <w:rPr>
                <w:rFonts w:ascii="Times New Roman" w:eastAsia="微软雅黑" w:hAnsi="Times New Roman"/>
                <w:sz w:val="18"/>
                <w:szCs w:val="18"/>
              </w:rPr>
              <w:t>）。</w:t>
            </w:r>
            <w:r w:rsidRPr="00A90C71">
              <w:rPr>
                <w:rFonts w:ascii="Times New Roman" w:eastAsia="微软雅黑" w:hAnsi="Times New Roman"/>
                <w:sz w:val="18"/>
                <w:szCs w:val="18"/>
              </w:rPr>
              <w:t>NRAS</w:t>
            </w:r>
            <w:r w:rsidRPr="00A90C71">
              <w:rPr>
                <w:rFonts w:ascii="Times New Roman" w:eastAsia="微软雅黑" w:hAnsi="Times New Roman"/>
                <w:sz w:val="18"/>
                <w:szCs w:val="18"/>
              </w:rPr>
              <w:t>基因同</w:t>
            </w:r>
            <w:r w:rsidRPr="00A90C71">
              <w:rPr>
                <w:rFonts w:ascii="Times New Roman" w:eastAsia="微软雅黑" w:hAnsi="Times New Roman"/>
                <w:sz w:val="18"/>
                <w:szCs w:val="18"/>
              </w:rPr>
              <w:t>KRAS</w:t>
            </w:r>
            <w:r w:rsidRPr="00A90C71">
              <w:rPr>
                <w:rFonts w:ascii="Times New Roman" w:eastAsia="微软雅黑" w:hAnsi="Times New Roman"/>
                <w:sz w:val="18"/>
                <w:szCs w:val="18"/>
              </w:rPr>
              <w:t>、</w:t>
            </w:r>
            <w:r w:rsidRPr="00A90C71">
              <w:rPr>
                <w:rFonts w:ascii="Times New Roman" w:eastAsia="微软雅黑" w:hAnsi="Times New Roman"/>
                <w:sz w:val="18"/>
                <w:szCs w:val="18"/>
              </w:rPr>
              <w:t>HRAS</w:t>
            </w:r>
            <w:r w:rsidRPr="00A90C71">
              <w:rPr>
                <w:rFonts w:ascii="Times New Roman" w:eastAsia="微软雅黑" w:hAnsi="Times New Roman"/>
                <w:sz w:val="18"/>
                <w:szCs w:val="18"/>
              </w:rPr>
              <w:t>基因一样隶属于</w:t>
            </w:r>
            <w:r w:rsidRPr="00A90C71">
              <w:rPr>
                <w:rFonts w:ascii="Times New Roman" w:eastAsia="微软雅黑" w:hAnsi="Times New Roman"/>
                <w:sz w:val="18"/>
                <w:szCs w:val="18"/>
              </w:rPr>
              <w:t>RAS</w:t>
            </w:r>
            <w:r w:rsidRPr="00A90C71">
              <w:rPr>
                <w:rFonts w:ascii="Times New Roman" w:eastAsia="微软雅黑" w:hAnsi="Times New Roman"/>
                <w:sz w:val="18"/>
                <w:szCs w:val="18"/>
              </w:rPr>
              <w:t>基因家族，其负责编码的</w:t>
            </w:r>
            <w:r w:rsidRPr="00A90C71">
              <w:rPr>
                <w:rFonts w:ascii="Times New Roman" w:eastAsia="微软雅黑" w:hAnsi="Times New Roman"/>
                <w:sz w:val="18"/>
                <w:szCs w:val="18"/>
              </w:rPr>
              <w:t>RAS</w:t>
            </w:r>
            <w:r w:rsidRPr="00A90C71">
              <w:rPr>
                <w:rFonts w:ascii="Times New Roman" w:eastAsia="微软雅黑" w:hAnsi="Times New Roman"/>
                <w:sz w:val="18"/>
                <w:szCs w:val="18"/>
              </w:rPr>
              <w:t>蛋白在多种细胞信号通路中起着信号转导作用，在细胞的生存与增殖等活动中处于重要位置。</w:t>
            </w:r>
            <w:r w:rsidRPr="00A90C71">
              <w:rPr>
                <w:rFonts w:ascii="Times New Roman" w:eastAsia="微软雅黑" w:hAnsi="Times New Roman"/>
                <w:sz w:val="18"/>
                <w:szCs w:val="18"/>
              </w:rPr>
              <w:t>NRAS</w:t>
            </w:r>
            <w:r w:rsidRPr="00A90C71">
              <w:rPr>
                <w:rFonts w:ascii="Times New Roman" w:eastAsia="微软雅黑" w:hAnsi="Times New Roman"/>
                <w:sz w:val="18"/>
                <w:szCs w:val="18"/>
              </w:rPr>
              <w:t>在结直肠癌患者中的突变率相对较高，约为</w:t>
            </w:r>
            <w:r w:rsidRPr="00A90C71">
              <w:rPr>
                <w:rFonts w:ascii="Times New Roman" w:eastAsia="微软雅黑" w:hAnsi="Times New Roman"/>
                <w:sz w:val="18"/>
                <w:szCs w:val="18"/>
              </w:rPr>
              <w:t>1</w:t>
            </w:r>
            <w:r w:rsidRPr="00A90C71">
              <w:rPr>
                <w:rFonts w:ascii="Times New Roman" w:eastAsia="微软雅黑" w:hAnsi="Times New Roman"/>
                <w:sz w:val="18"/>
                <w:szCs w:val="18"/>
              </w:rPr>
              <w:t>～</w:t>
            </w:r>
            <w:r w:rsidRPr="00A90C71">
              <w:rPr>
                <w:rFonts w:ascii="Times New Roman" w:eastAsia="微软雅黑" w:hAnsi="Times New Roman"/>
                <w:sz w:val="18"/>
                <w:szCs w:val="18"/>
              </w:rPr>
              <w:t>6%</w:t>
            </w:r>
            <w:r w:rsidRPr="00A90C71">
              <w:rPr>
                <w:rFonts w:ascii="Times New Roman" w:eastAsia="微软雅黑" w:hAnsi="Times New Roman"/>
                <w:sz w:val="18"/>
                <w:szCs w:val="18"/>
              </w:rPr>
              <w:t>，主要发生位置为</w:t>
            </w:r>
            <w:r w:rsidRPr="00A90C71">
              <w:rPr>
                <w:rFonts w:ascii="Times New Roman" w:eastAsia="微软雅黑" w:hAnsi="Times New Roman"/>
                <w:sz w:val="18"/>
                <w:szCs w:val="18"/>
              </w:rPr>
              <w:t>2</w:t>
            </w:r>
            <w:r w:rsidRPr="00A90C71">
              <w:rPr>
                <w:rFonts w:ascii="Times New Roman" w:eastAsia="微软雅黑" w:hAnsi="Times New Roman"/>
                <w:sz w:val="18"/>
                <w:szCs w:val="18"/>
              </w:rPr>
              <w:t>～</w:t>
            </w:r>
            <w:r w:rsidRPr="00A90C71">
              <w:rPr>
                <w:rFonts w:ascii="Times New Roman" w:eastAsia="微软雅黑" w:hAnsi="Times New Roman"/>
                <w:sz w:val="18"/>
                <w:szCs w:val="18"/>
              </w:rPr>
              <w:t>4</w:t>
            </w:r>
            <w:r w:rsidRPr="00A90C71">
              <w:rPr>
                <w:rFonts w:ascii="Times New Roman" w:eastAsia="微软雅黑" w:hAnsi="Times New Roman"/>
                <w:sz w:val="18"/>
                <w:szCs w:val="18"/>
              </w:rPr>
              <w:t>号外显子，同时</w:t>
            </w:r>
            <w:r w:rsidRPr="00A90C71">
              <w:rPr>
                <w:rFonts w:ascii="Times New Roman" w:eastAsia="微软雅黑" w:hAnsi="Times New Roman"/>
                <w:sz w:val="18"/>
                <w:szCs w:val="18"/>
              </w:rPr>
              <w:t>NRAS</w:t>
            </w:r>
            <w:r w:rsidRPr="00A90C71">
              <w:rPr>
                <w:rFonts w:ascii="Times New Roman" w:eastAsia="微软雅黑" w:hAnsi="Times New Roman" w:hint="eastAsia"/>
                <w:sz w:val="18"/>
                <w:szCs w:val="18"/>
              </w:rPr>
              <w:t>也是结直肠癌中重要的分子标志之一。</w:t>
            </w:r>
            <w:r w:rsidRPr="00A90C71">
              <w:rPr>
                <w:rFonts w:ascii="Times New Roman" w:eastAsia="微软雅黑" w:hAnsi="Times New Roman"/>
                <w:sz w:val="18"/>
                <w:szCs w:val="18"/>
              </w:rPr>
              <w:t>BRAF</w:t>
            </w:r>
            <w:r w:rsidRPr="00A90C71">
              <w:rPr>
                <w:rFonts w:ascii="Times New Roman" w:eastAsia="微软雅黑" w:hAnsi="Times New Roman"/>
                <w:sz w:val="18"/>
                <w:szCs w:val="18"/>
              </w:rPr>
              <w:t>，又名丝氨酸</w:t>
            </w:r>
            <w:r w:rsidRPr="00A90C71">
              <w:rPr>
                <w:rFonts w:ascii="Times New Roman" w:eastAsia="微软雅黑" w:hAnsi="Times New Roman"/>
                <w:sz w:val="18"/>
                <w:szCs w:val="18"/>
              </w:rPr>
              <w:t>/</w:t>
            </w:r>
            <w:r w:rsidRPr="00A90C71">
              <w:rPr>
                <w:rFonts w:ascii="Times New Roman" w:eastAsia="微软雅黑" w:hAnsi="Times New Roman"/>
                <w:sz w:val="18"/>
                <w:szCs w:val="18"/>
              </w:rPr>
              <w:t>苏氨酸激酶，其在丝裂原活化蛋白激酶（</w:t>
            </w:r>
            <w:r w:rsidRPr="00A90C71">
              <w:rPr>
                <w:rFonts w:ascii="Times New Roman" w:eastAsia="微软雅黑" w:hAnsi="Times New Roman"/>
                <w:sz w:val="18"/>
                <w:szCs w:val="18"/>
              </w:rPr>
              <w:t>MAPK</w:t>
            </w:r>
            <w:r w:rsidRPr="00A90C71">
              <w:rPr>
                <w:rFonts w:ascii="Times New Roman" w:eastAsia="微软雅黑" w:hAnsi="Times New Roman"/>
                <w:sz w:val="18"/>
                <w:szCs w:val="18"/>
              </w:rPr>
              <w:t>）级联（</w:t>
            </w:r>
            <w:r w:rsidRPr="00A90C71">
              <w:rPr>
                <w:rFonts w:ascii="Times New Roman" w:eastAsia="微软雅黑" w:hAnsi="Times New Roman"/>
                <w:sz w:val="18"/>
                <w:szCs w:val="18"/>
              </w:rPr>
              <w:t>PMID:15520807</w:t>
            </w:r>
            <w:r w:rsidRPr="00A90C71">
              <w:rPr>
                <w:rFonts w:ascii="Times New Roman" w:eastAsia="微软雅黑" w:hAnsi="Times New Roman"/>
                <w:sz w:val="18"/>
                <w:szCs w:val="18"/>
              </w:rPr>
              <w:t>）的调节中起关键作用。</w:t>
            </w:r>
            <w:r w:rsidRPr="00A90C71">
              <w:rPr>
                <w:rFonts w:ascii="Times New Roman" w:eastAsia="微软雅黑" w:hAnsi="Times New Roman"/>
                <w:sz w:val="18"/>
                <w:szCs w:val="18"/>
              </w:rPr>
              <w:t>BRAF</w:t>
            </w:r>
            <w:r w:rsidRPr="00A90C71">
              <w:rPr>
                <w:rFonts w:ascii="Times New Roman" w:eastAsia="微软雅黑" w:hAnsi="Times New Roman"/>
                <w:sz w:val="18"/>
                <w:szCs w:val="18"/>
              </w:rPr>
              <w:t>基因突变在多种肿瘤中均有报道，包括黑色素瘤（</w:t>
            </w:r>
            <w:r w:rsidRPr="00A90C71">
              <w:rPr>
                <w:rFonts w:ascii="Times New Roman" w:eastAsia="微软雅黑" w:hAnsi="Times New Roman"/>
                <w:sz w:val="18"/>
                <w:szCs w:val="18"/>
              </w:rPr>
              <w:t>PMID:12068308</w:t>
            </w:r>
            <w:r w:rsidRPr="00A90C71">
              <w:rPr>
                <w:rFonts w:ascii="Times New Roman" w:eastAsia="微软雅黑" w:hAnsi="Times New Roman"/>
                <w:sz w:val="18"/>
                <w:szCs w:val="18"/>
              </w:rPr>
              <w:t>）、肺癌、结直肠癌（</w:t>
            </w:r>
            <w:r w:rsidRPr="00A90C71">
              <w:rPr>
                <w:rFonts w:ascii="Times New Roman" w:eastAsia="微软雅黑" w:hAnsi="Times New Roman"/>
                <w:sz w:val="18"/>
                <w:szCs w:val="18"/>
              </w:rPr>
              <w:t>PMID:19537845</w:t>
            </w:r>
            <w:r w:rsidRPr="00A90C71">
              <w:rPr>
                <w:rFonts w:ascii="Times New Roman" w:eastAsia="微软雅黑" w:hAnsi="Times New Roman"/>
                <w:sz w:val="18"/>
                <w:szCs w:val="18"/>
              </w:rPr>
              <w:t>）等，是一种常见的原癌基因。</w:t>
            </w:r>
          </w:p>
        </w:tc>
      </w:tr>
      <w:tr w:rsidR="0033133E" w:rsidRPr="00A90C71" w14:paraId="68C0DA20" w14:textId="77777777" w:rsidTr="00E07BB0">
        <w:trPr>
          <w:trHeight w:val="397"/>
        </w:trPr>
        <w:tc>
          <w:tcPr>
            <w:tcW w:w="1418" w:type="dxa"/>
          </w:tcPr>
          <w:p w14:paraId="6A4A05D2"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34CE4885"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cs="Times New Roman" w:hint="eastAsia"/>
                <w:sz w:val="18"/>
                <w:szCs w:val="18"/>
              </w:rPr>
              <w:t>-</w:t>
            </w:r>
          </w:p>
        </w:tc>
      </w:tr>
      <w:tr w:rsidR="0033133E" w:rsidRPr="00A90C71" w14:paraId="4616D38B" w14:textId="77777777" w:rsidTr="00E07BB0">
        <w:trPr>
          <w:trHeight w:val="397"/>
        </w:trPr>
        <w:tc>
          <w:tcPr>
            <w:tcW w:w="1418" w:type="dxa"/>
          </w:tcPr>
          <w:p w14:paraId="497CE63A"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5799086D" w14:textId="77777777" w:rsidR="0033133E" w:rsidRPr="00A90C71" w:rsidRDefault="0033133E" w:rsidP="00E07BB0">
            <w:pPr>
              <w:rPr>
                <w:rFonts w:ascii="Times New Roman" w:eastAsia="微软雅黑" w:hAnsi="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for b in </w:t>
            </w:r>
            <w:r w:rsidRPr="00A90C71">
              <w:rPr>
                <w:rFonts w:ascii="Times New Roman" w:eastAsia="微软雅黑" w:hAnsi="Times New Roman" w:hint="eastAsia"/>
                <w:sz w:val="18"/>
                <w:szCs w:val="18"/>
              </w:rPr>
              <w:t>var</w:t>
            </w:r>
            <w:r w:rsidRPr="00A90C71">
              <w:rPr>
                <w:rFonts w:ascii="Times New Roman" w:eastAsia="微软雅黑" w:hAnsi="Times New Roman"/>
                <w:sz w:val="18"/>
                <w:szCs w:val="18"/>
              </w:rPr>
              <w:t>.knb.evi_sum|evi_sum</w:t>
            </w:r>
            <w:r w:rsidRPr="00A90C71">
              <w:rPr>
                <w:rFonts w:ascii="Times New Roman" w:eastAsia="微软雅黑" w:hAnsi="Times New Roman" w:hint="eastAsia"/>
                <w:sz w:val="18"/>
                <w:szCs w:val="18"/>
              </w:rPr>
              <w:t>%}</w:t>
            </w:r>
          </w:p>
          <w:p w14:paraId="24E510C5" w14:textId="77777777" w:rsidR="0033133E" w:rsidRPr="00A90C71" w:rsidRDefault="0033133E" w:rsidP="00E07BB0">
            <w:pPr>
              <w:rPr>
                <w:rFonts w:ascii="Times New Roman" w:eastAsia="微软雅黑" w:hAnsi="Times New Roman"/>
                <w:sz w:val="18"/>
                <w:szCs w:val="18"/>
              </w:rPr>
            </w:pP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if b.regimen</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w:t>
            </w:r>
            <w:r w:rsidRPr="00A90C71">
              <w:rPr>
                <w:rFonts w:ascii="Times New Roman" w:eastAsia="微软雅黑" w:hAnsi="Times New Roman" w:hint="eastAsia"/>
                <w:b/>
                <w:bCs/>
                <w:color w:val="0070C0"/>
                <w:sz w:val="18"/>
                <w:szCs w:val="18"/>
              </w:rPr>
              <w:t>b</w:t>
            </w:r>
            <w:r w:rsidRPr="00A90C71">
              <w:rPr>
                <w:rFonts w:ascii="Times New Roman" w:eastAsia="微软雅黑" w:hAnsi="Times New Roman"/>
                <w:b/>
                <w:bCs/>
                <w:color w:val="0070C0"/>
                <w:sz w:val="18"/>
                <w:szCs w:val="18"/>
              </w:rPr>
              <w:t>.regimen}}</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%endif%}</w:t>
            </w:r>
            <w:r w:rsidRPr="00A90C71">
              <w:rPr>
                <w:rFonts w:ascii="Times New Roman" w:eastAsia="微软雅黑" w:hAnsi="Times New Roman" w:hint="eastAsia"/>
                <w:sz w:val="18"/>
                <w:szCs w:val="18"/>
              </w:rPr>
              <w:t>{{b</w:t>
            </w:r>
            <w:r w:rsidRPr="00A90C71">
              <w:rPr>
                <w:rFonts w:ascii="Times New Roman" w:eastAsia="微软雅黑" w:hAnsi="Times New Roman"/>
                <w:sz w:val="18"/>
                <w:szCs w:val="18"/>
              </w:rPr>
              <w:t>.inter</w:t>
            </w:r>
            <w:r w:rsidRPr="00A90C71">
              <w:rPr>
                <w:rFonts w:ascii="Times New Roman" w:eastAsia="微软雅黑" w:hAnsi="Times New Roman" w:hint="eastAsia"/>
                <w:sz w:val="18"/>
                <w:szCs w:val="18"/>
              </w:rPr>
              <w:t>|e}}</w:t>
            </w:r>
          </w:p>
          <w:p w14:paraId="02C120E0"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endfor%}</w:t>
            </w:r>
          </w:p>
        </w:tc>
      </w:tr>
    </w:tbl>
    <w:p w14:paraId="33BFE997" w14:textId="77777777" w:rsidR="008D46C9" w:rsidRPr="00A90C71" w:rsidRDefault="008D46C9">
      <w:pPr>
        <w:rPr>
          <w:rFonts w:ascii="Times New Roman" w:eastAsia="微软雅黑" w:hAnsi="Times New Roman" w:cs="Times New Roman"/>
          <w:sz w:val="16"/>
          <w:szCs w:val="16"/>
        </w:rPr>
      </w:pPr>
    </w:p>
    <w:p w14:paraId="7ADF8D05"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7AAFFFA5" w14:textId="73A5FFCA" w:rsidR="0033133E" w:rsidRPr="00A90C71" w:rsidRDefault="0033133E">
      <w:pPr>
        <w:rPr>
          <w:rFonts w:ascii="Times New Roman" w:eastAsia="微软雅黑" w:hAnsi="Times New Roman"/>
          <w:sz w:val="16"/>
          <w:szCs w:val="16"/>
        </w:rPr>
      </w:pP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for a in [var_brca, var, sample]|somatic_level12_inter</w:t>
      </w:r>
      <w:r w:rsidRPr="00A90C71">
        <w:rPr>
          <w:rFonts w:ascii="Times New Roman" w:eastAsia="微软雅黑" w:hAnsi="Times New Roman" w:hint="eastAsia"/>
          <w:sz w:val="16"/>
          <w:szCs w:val="16"/>
        </w:rPr>
        <w:t xml:space="preserve"> %}</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62F6800A" w14:textId="77777777" w:rsidTr="008D46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43C4962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if a.bio_category==”Snvindel”%}</w:t>
            </w:r>
          </w:p>
          <w:p w14:paraId="67C08FCF"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b/>
                <w:bCs/>
                <w:color w:val="FFFFFF" w:themeColor="background1"/>
                <w:sz w:val="18"/>
                <w:szCs w:val="18"/>
              </w:rPr>
              <w:t xml:space="preserve"> {{a.gene_region}} {{a.hgvs_c}}{%if a.hgvs_p!=”p.?”%} {{a.hgvs_p}}{%endif%}</w:t>
            </w:r>
          </w:p>
          <w:p w14:paraId="6159E2E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elif a.bio_category==”Cnv”%}</w:t>
            </w:r>
          </w:p>
          <w:p w14:paraId="50625E3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 xml:space="preserve">{{a.gene_symbol}} </w:t>
            </w:r>
            <w:r w:rsidRPr="00A90C71">
              <w:rPr>
                <w:rFonts w:ascii="Times New Roman" w:eastAsia="微软雅黑" w:hAnsi="Times New Roman"/>
                <w:b/>
                <w:bCs/>
                <w:color w:val="FFFFFF" w:themeColor="background1"/>
                <w:sz w:val="18"/>
                <w:szCs w:val="18"/>
              </w:rPr>
              <w:t>扩增</w:t>
            </w:r>
          </w:p>
          <w:p w14:paraId="68C4EA1F"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elif a.bio_category==”Sv” or a.bio_category==”PSeqRnaSv”%}</w:t>
            </w:r>
          </w:p>
          <w:p w14:paraId="6556A36A"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blue"/>
              </w:rPr>
              <w:t>{</w:t>
            </w:r>
            <w:r w:rsidRPr="00A90C71">
              <w:rPr>
                <w:rFonts w:ascii="Times New Roman" w:eastAsia="微软雅黑" w:hAnsi="Times New Roman"/>
                <w:b/>
                <w:bCs/>
                <w:color w:val="FFFFFF" w:themeColor="background1"/>
                <w:sz w:val="18"/>
                <w:szCs w:val="18"/>
                <w:highlight w:val="blue"/>
              </w:rPr>
              <w:t>%p if a.five_prime_gene == “MET” and a.three_prime_gene == “MET”%}</w:t>
            </w:r>
          </w:p>
          <w:p w14:paraId="47C818E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M</w:t>
            </w:r>
            <w:r w:rsidRPr="00A90C71">
              <w:rPr>
                <w:rFonts w:ascii="Times New Roman" w:eastAsia="微软雅黑" w:hAnsi="Times New Roman"/>
                <w:b/>
                <w:bCs/>
                <w:i/>
                <w:iCs/>
                <w:color w:val="FFFFFF" w:themeColor="background1"/>
                <w:sz w:val="18"/>
                <w:szCs w:val="18"/>
              </w:rPr>
              <w:t>ET</w:t>
            </w:r>
            <w:r w:rsidRPr="00A90C71">
              <w:rPr>
                <w:rFonts w:ascii="Times New Roman" w:eastAsia="微软雅黑" w:hAnsi="Times New Roman"/>
                <w:b/>
                <w:bCs/>
                <w:color w:val="FFFFFF" w:themeColor="background1"/>
                <w:sz w:val="18"/>
                <w:szCs w:val="18"/>
              </w:rPr>
              <w:t xml:space="preserve"> exon14 skipping</w:t>
            </w:r>
          </w:p>
          <w:p w14:paraId="626F8E3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blue"/>
              </w:rPr>
              <w:t>{%p</w:t>
            </w:r>
            <w:r w:rsidRPr="00A90C71">
              <w:rPr>
                <w:rFonts w:ascii="Times New Roman" w:eastAsia="微软雅黑" w:hAnsi="Times New Roman"/>
                <w:b/>
                <w:bCs/>
                <w:color w:val="FFFFFF" w:themeColor="background1"/>
                <w:sz w:val="18"/>
                <w:szCs w:val="18"/>
                <w:highlight w:val="blue"/>
              </w:rPr>
              <w:t xml:space="preserve"> else</w:t>
            </w:r>
            <w:r w:rsidRPr="00A90C71">
              <w:rPr>
                <w:rFonts w:ascii="Times New Roman" w:eastAsia="微软雅黑" w:hAnsi="Times New Roman" w:hint="eastAsia"/>
                <w:b/>
                <w:bCs/>
                <w:color w:val="FFFFFF" w:themeColor="background1"/>
                <w:sz w:val="18"/>
                <w:szCs w:val="18"/>
                <w:highlight w:val="blue"/>
              </w:rPr>
              <w:t>%}</w:t>
            </w:r>
          </w:p>
          <w:p w14:paraId="6CAF8DF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Blue"/>
              </w:rPr>
              <w:t>{%p if “CRC12” in sample.prod_names or “Classic” in sample.prod_names%}</w:t>
            </w:r>
          </w:p>
          <w:p w14:paraId="25E679ED"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{{a.five_prime_gene}}</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i/>
                <w:iCs/>
                <w:color w:val="FFFFFF" w:themeColor="background1"/>
                <w:sz w:val="18"/>
                <w:szCs w:val="18"/>
              </w:rPr>
              <w:t>{{a.three_prime_gene}}</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15E0454D"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Blue"/>
              </w:rPr>
              <w:t>{</w:t>
            </w:r>
            <w:r w:rsidRPr="00A90C71">
              <w:rPr>
                <w:rFonts w:ascii="Times New Roman" w:eastAsia="微软雅黑" w:hAnsi="Times New Roman"/>
                <w:b/>
                <w:bCs/>
                <w:color w:val="FFFFFF" w:themeColor="background1"/>
                <w:sz w:val="18"/>
                <w:szCs w:val="18"/>
                <w:highlight w:val="darkBlue"/>
              </w:rPr>
              <w:t>%p else%}</w:t>
            </w:r>
          </w:p>
          <w:p w14:paraId="57CF6A6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 xml:space="preserve">{{a.five_prime_gene}} </w:t>
            </w:r>
            <w:r w:rsidRPr="00A90C71">
              <w:rPr>
                <w:rFonts w:ascii="Times New Roman" w:eastAsia="微软雅黑" w:hAnsi="Times New Roman"/>
                <w:b/>
                <w:bCs/>
                <w:color w:val="FFFFFF" w:themeColor="background1"/>
                <w:sz w:val="18"/>
                <w:szCs w:val="18"/>
              </w:rPr>
              <w:t>: {{a.five_prime_cds}}-</w:t>
            </w:r>
            <w:r w:rsidRPr="00A90C71">
              <w:rPr>
                <w:rFonts w:ascii="Times New Roman" w:eastAsia="微软雅黑" w:hAnsi="Times New Roman"/>
                <w:b/>
                <w:bCs/>
                <w:i/>
                <w:iCs/>
                <w:color w:val="FFFFFF" w:themeColor="background1"/>
                <w:sz w:val="18"/>
                <w:szCs w:val="18"/>
              </w:rPr>
              <w:t>{{a.three_prime_gene}}</w:t>
            </w:r>
            <w:r w:rsidRPr="00A90C71">
              <w:rPr>
                <w:rFonts w:ascii="Times New Roman" w:eastAsia="微软雅黑" w:hAnsi="Times New Roman"/>
                <w:b/>
                <w:bCs/>
                <w:color w:val="FFFFFF" w:themeColor="background1"/>
                <w:sz w:val="18"/>
                <w:szCs w:val="18"/>
              </w:rPr>
              <w:t xml:space="preserve"> : {{a.three_prime_cds}} </w:t>
            </w:r>
            <w:r w:rsidRPr="00A90C71">
              <w:rPr>
                <w:rFonts w:ascii="Times New Roman" w:eastAsia="微软雅黑" w:hAnsi="Times New Roman"/>
                <w:b/>
                <w:bCs/>
                <w:color w:val="FFFFFF" w:themeColor="background1"/>
                <w:sz w:val="18"/>
                <w:szCs w:val="18"/>
              </w:rPr>
              <w:t>融合</w:t>
            </w:r>
          </w:p>
          <w:p w14:paraId="4B31933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Blue"/>
              </w:rPr>
              <w:t>{</w:t>
            </w:r>
            <w:r w:rsidRPr="00A90C71">
              <w:rPr>
                <w:rFonts w:ascii="Times New Roman" w:eastAsia="微软雅黑" w:hAnsi="Times New Roman"/>
                <w:b/>
                <w:bCs/>
                <w:color w:val="FFFFFF" w:themeColor="background1"/>
                <w:sz w:val="18"/>
                <w:szCs w:val="18"/>
                <w:highlight w:val="darkBlue"/>
              </w:rPr>
              <w:t>%p endif%}</w:t>
            </w:r>
          </w:p>
          <w:p w14:paraId="47E95562"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blue"/>
              </w:rPr>
              <w:t>{%p endif%}</w:t>
            </w:r>
          </w:p>
          <w:p w14:paraId="5D7D777A"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elif a.bio_category==”</w:t>
            </w:r>
            <w:r w:rsidRPr="00A90C71">
              <w:rPr>
                <w:rFonts w:ascii="Times New Roman" w:eastAsia="微软雅黑" w:hAnsi="Times New Roman" w:hint="eastAsia"/>
                <w:b/>
                <w:bCs/>
                <w:color w:val="FFFFFF" w:themeColor="background1"/>
                <w:sz w:val="18"/>
                <w:szCs w:val="18"/>
                <w:highlight w:val="darkCyan"/>
              </w:rPr>
              <w:t>PHd</w:t>
            </w:r>
            <w:r w:rsidRPr="00A90C71">
              <w:rPr>
                <w:rFonts w:ascii="Times New Roman" w:eastAsia="微软雅黑" w:hAnsi="Times New Roman"/>
                <w:b/>
                <w:bCs/>
                <w:color w:val="FFFFFF" w:themeColor="background1"/>
                <w:sz w:val="18"/>
                <w:szCs w:val="18"/>
                <w:highlight w:val="darkCyan"/>
              </w:rPr>
              <w:t>” %}</w:t>
            </w:r>
          </w:p>
          <w:p w14:paraId="315D6C3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Cyan"/>
              </w:rPr>
              <w:t>{</w:t>
            </w:r>
            <w:r w:rsidRPr="00A90C71">
              <w:rPr>
                <w:rFonts w:ascii="Times New Roman" w:eastAsia="微软雅黑" w:hAnsi="Times New Roman"/>
                <w:b/>
                <w:bCs/>
                <w:color w:val="FFFFFF" w:themeColor="background1"/>
                <w:sz w:val="18"/>
                <w:szCs w:val="18"/>
                <w:highlight w:val="darkCyan"/>
              </w:rPr>
              <w:t>%p if a.type == “Ho</w:t>
            </w:r>
            <w:r w:rsidRPr="00A90C71">
              <w:rPr>
                <w:rFonts w:ascii="Times New Roman" w:eastAsia="微软雅黑" w:hAnsi="Times New Roman" w:hint="eastAsia"/>
                <w:b/>
                <w:bCs/>
                <w:color w:val="FFFFFF" w:themeColor="background1"/>
                <w:sz w:val="18"/>
                <w:szCs w:val="18"/>
                <w:highlight w:val="darkCyan"/>
              </w:rPr>
              <w:t>mo</w:t>
            </w:r>
            <w:r w:rsidRPr="00A90C71">
              <w:rPr>
                <w:rFonts w:ascii="Times New Roman" w:eastAsia="微软雅黑" w:hAnsi="Times New Roman"/>
                <w:b/>
                <w:bCs/>
                <w:color w:val="FFFFFF" w:themeColor="background1"/>
                <w:sz w:val="18"/>
                <w:szCs w:val="18"/>
                <w:highlight w:val="darkCyan"/>
              </w:rPr>
              <w:t>Del”%</w:t>
            </w:r>
            <w:r w:rsidRPr="00A90C71">
              <w:rPr>
                <w:rFonts w:ascii="Times New Roman" w:eastAsia="微软雅黑" w:hAnsi="Times New Roman" w:hint="eastAsia"/>
                <w:b/>
                <w:bCs/>
                <w:color w:val="FFFFFF" w:themeColor="background1"/>
                <w:sz w:val="18"/>
                <w:szCs w:val="18"/>
                <w:highlight w:val="darkCyan"/>
              </w:rPr>
              <w:t>}</w:t>
            </w:r>
          </w:p>
          <w:p w14:paraId="680D8592"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纯合缺失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a.region</w:t>
            </w:r>
            <w:r w:rsidRPr="00A90C71">
              <w:rPr>
                <w:rFonts w:ascii="Times New Roman" w:eastAsia="微软雅黑" w:hAnsi="Times New Roman" w:hint="eastAsia"/>
                <w:b/>
                <w:bCs/>
                <w:color w:val="FFFFFF" w:themeColor="background1"/>
                <w:sz w:val="18"/>
                <w:szCs w:val="18"/>
              </w:rPr>
              <w:t>}}</w:t>
            </w:r>
          </w:p>
          <w:p w14:paraId="69CA1B1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lastRenderedPageBreak/>
              <w:t>{</w:t>
            </w:r>
            <w:r w:rsidRPr="00A90C71">
              <w:rPr>
                <w:rFonts w:ascii="Times New Roman" w:eastAsia="微软雅黑" w:hAnsi="Times New Roman"/>
                <w:b/>
                <w:bCs/>
                <w:color w:val="FFFFFF" w:themeColor="background1"/>
                <w:sz w:val="18"/>
                <w:szCs w:val="18"/>
              </w:rPr>
              <w:t>%p elif a.type == “HeteDel”%}</w:t>
            </w:r>
          </w:p>
          <w:p w14:paraId="097E0E2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杂合缺失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a.region</w:t>
            </w:r>
            <w:r w:rsidRPr="00A90C71">
              <w:rPr>
                <w:rFonts w:ascii="Times New Roman" w:eastAsia="微软雅黑" w:hAnsi="Times New Roman" w:hint="eastAsia"/>
                <w:b/>
                <w:bCs/>
                <w:color w:val="FFFFFF" w:themeColor="background1"/>
                <w:sz w:val="18"/>
                <w:szCs w:val="18"/>
              </w:rPr>
              <w:t>}}</w:t>
            </w:r>
          </w:p>
          <w:p w14:paraId="43F1F557"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else%}</w:t>
            </w:r>
          </w:p>
          <w:p w14:paraId="345DD828"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未知变异类型！</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a.region</w:t>
            </w:r>
            <w:r w:rsidRPr="00A90C71">
              <w:rPr>
                <w:rFonts w:ascii="Times New Roman" w:eastAsia="微软雅黑" w:hAnsi="Times New Roman" w:hint="eastAsia"/>
                <w:b/>
                <w:bCs/>
                <w:color w:val="FFFFFF" w:themeColor="background1"/>
                <w:sz w:val="18"/>
                <w:szCs w:val="18"/>
              </w:rPr>
              <w:t>}}</w:t>
            </w:r>
          </w:p>
          <w:p w14:paraId="0F3A504C"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endif%}</w:t>
            </w:r>
          </w:p>
          <w:p w14:paraId="4B273E50"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endif%}</w:t>
            </w:r>
          </w:p>
          <w:p w14:paraId="3B8E609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if (“CRC12” in sample.prod_names or “Classic” in sample.prod_names) and a.judge_mergeMET %}</w:t>
            </w:r>
          </w:p>
          <w:p w14:paraId="601BB540"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MET exon14 skipping</w:t>
            </w:r>
            <w:r w:rsidRPr="00A90C71">
              <w:rPr>
                <w:rFonts w:ascii="Times New Roman" w:eastAsia="微软雅黑" w:hAnsi="Times New Roman"/>
                <w:b/>
                <w:bCs/>
                <w:color w:val="FFFFFF" w:themeColor="background1"/>
                <w:sz w:val="18"/>
                <w:szCs w:val="18"/>
              </w:rPr>
              <w:t>）</w:t>
            </w:r>
          </w:p>
          <w:p w14:paraId="64712071" w14:textId="22054DE4" w:rsidR="0033133E" w:rsidRPr="00A90C71" w:rsidRDefault="0033133E" w:rsidP="0033133E">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r>
      <w:tr w:rsidR="0033133E" w:rsidRPr="00A90C71" w14:paraId="65F836B5" w14:textId="77777777" w:rsidTr="008D46C9">
        <w:trPr>
          <w:trHeight w:val="397"/>
        </w:trPr>
        <w:tc>
          <w:tcPr>
            <w:tcW w:w="1418" w:type="dxa"/>
          </w:tcPr>
          <w:p w14:paraId="259AFC8A"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lastRenderedPageBreak/>
              <w:t>基因介绍</w:t>
            </w:r>
          </w:p>
        </w:tc>
        <w:tc>
          <w:tcPr>
            <w:tcW w:w="8914" w:type="dxa"/>
          </w:tcPr>
          <w:p w14:paraId="3384345D"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if “,” in a.gene_symbol and (a.bio_category==”Sv” or a.bio_category == “PSeqRnaSv”)%}</w:t>
            </w:r>
          </w:p>
          <w:p w14:paraId="71D9A78D"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if a.five_prime_gene != a.three_prime_gene %}</w:t>
            </w:r>
          </w:p>
          <w:p w14:paraId="45FDCF46"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{{a.five_prime_gene_function|e}}</w:t>
            </w:r>
          </w:p>
          <w:p w14:paraId="35057E6E"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{{a.three_prime_gene_function|e}}</w:t>
            </w:r>
          </w:p>
          <w:p w14:paraId="2ED01F2C"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0148B354"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{{a.five_prime_gene_function|e}}</w:t>
            </w:r>
          </w:p>
          <w:p w14:paraId="5D1456E9"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endif%}</w:t>
            </w:r>
          </w:p>
          <w:p w14:paraId="705707BA"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55D06321"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{{a.gene_function|e}}</w:t>
            </w:r>
          </w:p>
          <w:p w14:paraId="45D70C1B" w14:textId="3677CCDE"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sz w:val="18"/>
                <w:szCs w:val="18"/>
              </w:rPr>
              <w:t>{%p endif%}</w:t>
            </w:r>
          </w:p>
        </w:tc>
      </w:tr>
      <w:tr w:rsidR="0033133E" w:rsidRPr="00A90C71" w14:paraId="499C7650" w14:textId="77777777" w:rsidTr="008D46C9">
        <w:trPr>
          <w:trHeight w:val="397"/>
        </w:trPr>
        <w:tc>
          <w:tcPr>
            <w:tcW w:w="1418" w:type="dxa"/>
          </w:tcPr>
          <w:p w14:paraId="7E57A1DB"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02E9422D" w14:textId="3DBA76AD"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sz w:val="18"/>
                <w:szCs w:val="18"/>
                <w:highlight w:val="yellow"/>
              </w:rPr>
              <w:t>{% if (“CRC12” in sample.prod_names or “Classic” in sample.prod_names) and a.bio_category == “Sv”%}</w:t>
            </w:r>
            <w:r w:rsidRPr="00A90C71">
              <w:rPr>
                <w:rFonts w:ascii="Times New Roman" w:eastAsia="微软雅黑" w:hAnsi="Times New Roman"/>
                <w:color w:val="000000" w:themeColor="text1"/>
                <w:sz w:val="18"/>
                <w:szCs w:val="18"/>
                <w:highlight w:val="green"/>
              </w:rPr>
              <w:t>{%if a.five_prime_gene ==”MET” and a.three_prime_gene ==”MET”%}</w:t>
            </w:r>
            <w:r w:rsidRPr="00A90C71">
              <w:rPr>
                <w:rFonts w:ascii="Times New Roman" w:eastAsia="微软雅黑" w:hAnsi="Times New Roman"/>
                <w:color w:val="000000" w:themeColor="text1"/>
                <w:sz w:val="18"/>
                <w:szCs w:val="18"/>
              </w:rPr>
              <w:t>{{a.variant_desc_cn|e}}{{a.variant_interpret_cn|e}}</w:t>
            </w:r>
            <w:r w:rsidRPr="00A90C71">
              <w:rPr>
                <w:rFonts w:ascii="Times New Roman" w:eastAsia="微软雅黑" w:hAnsi="Times New Roman"/>
                <w:color w:val="000000" w:themeColor="text1"/>
                <w:sz w:val="18"/>
                <w:szCs w:val="18"/>
                <w:highlight w:val="green"/>
              </w:rPr>
              <w:t>{%else%}</w:t>
            </w:r>
            <w:r w:rsidRPr="00A90C71">
              <w:rPr>
                <w:rFonts w:ascii="Times New Roman" w:eastAsia="微软雅黑" w:hAnsi="Times New Roman" w:hint="eastAsia"/>
                <w:color w:val="000000" w:themeColor="text1"/>
                <w:sz w:val="18"/>
                <w:szCs w:val="18"/>
              </w:rPr>
              <w:t>本次检测到融合突变为</w:t>
            </w:r>
            <w:r w:rsidRPr="00A90C71">
              <w:rPr>
                <w:rFonts w:ascii="Times New Roman" w:eastAsia="微软雅黑" w:hAnsi="Times New Roman" w:hint="eastAsia"/>
                <w:color w:val="000000" w:themeColor="text1"/>
                <w:sz w:val="18"/>
                <w:szCs w:val="18"/>
              </w:rPr>
              <w:t>{{a.five_prime_gene}}-{{a.three_prime_gene}}</w:t>
            </w:r>
            <w:r w:rsidRPr="00A90C71">
              <w:rPr>
                <w:rFonts w:ascii="Times New Roman" w:eastAsia="微软雅黑" w:hAnsi="Times New Roman" w:hint="eastAsia"/>
                <w:color w:val="000000" w:themeColor="text1"/>
                <w:sz w:val="18"/>
                <w:szCs w:val="18"/>
              </w:rPr>
              <w:t>融合，融合模式为</w:t>
            </w:r>
            <w:r w:rsidRPr="00A90C71">
              <w:rPr>
                <w:rFonts w:ascii="Times New Roman" w:eastAsia="微软雅黑" w:hAnsi="Times New Roman" w:hint="eastAsia"/>
                <w:color w:val="000000" w:themeColor="text1"/>
                <w:sz w:val="18"/>
                <w:szCs w:val="18"/>
              </w:rPr>
              <w:t>{{a.var_desc_merge}}</w:t>
            </w:r>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highlight w:val="green"/>
              </w:rPr>
              <w:t>{</w:t>
            </w:r>
            <w:r w:rsidRPr="00A90C71">
              <w:rPr>
                <w:rFonts w:ascii="Times New Roman" w:eastAsia="微软雅黑" w:hAnsi="Times New Roman"/>
                <w:color w:val="000000" w:themeColor="text1"/>
                <w:sz w:val="18"/>
                <w:szCs w:val="18"/>
                <w:highlight w:val="green"/>
              </w:rPr>
              <w:t>%endif%}</w:t>
            </w:r>
            <w:r w:rsidRPr="00A90C71">
              <w:rPr>
                <w:rFonts w:ascii="Times New Roman" w:eastAsia="微软雅黑" w:hAnsi="Times New Roman"/>
                <w:sz w:val="18"/>
                <w:szCs w:val="18"/>
                <w:highlight w:val="yellow"/>
              </w:rPr>
              <w:t>{%else%}</w:t>
            </w:r>
            <w:r w:rsidRPr="00A90C71">
              <w:rPr>
                <w:rFonts w:ascii="Times New Roman" w:eastAsia="微软雅黑" w:hAnsi="Times New Roman"/>
                <w:sz w:val="18"/>
                <w:szCs w:val="18"/>
              </w:rPr>
              <w:t>{{a.variant_desc_cn|e}}</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a.variant_interpret_cn|e</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highlight w:val="yellow"/>
              </w:rPr>
              <w:t>{%endif%}</w:t>
            </w:r>
            <w:r w:rsidRPr="00A90C71">
              <w:rPr>
                <w:rFonts w:ascii="Times New Roman" w:eastAsia="微软雅黑" w:hAnsi="Times New Roman"/>
                <w:sz w:val="18"/>
                <w:szCs w:val="18"/>
              </w:rPr>
              <w:t>{% if (“CRC12” in sample.prod_names or “Classic” in sample.prod_names) and a.judge_mergeMET%}</w:t>
            </w:r>
            <w:r w:rsidRPr="00A90C71">
              <w:rPr>
                <w:rFonts w:ascii="Times New Roman" w:eastAsia="微软雅黑" w:hAnsi="Times New Roman" w:hint="eastAsia"/>
                <w:sz w:val="18"/>
                <w:szCs w:val="18"/>
              </w:rPr>
              <w:t>本次实验在</w:t>
            </w:r>
            <w:r w:rsidRPr="00A90C71">
              <w:rPr>
                <w:rFonts w:ascii="Times New Roman" w:eastAsia="微软雅黑" w:hAnsi="Times New Roman" w:hint="eastAsia"/>
                <w:sz w:val="18"/>
                <w:szCs w:val="18"/>
              </w:rPr>
              <w:t>RNA</w:t>
            </w:r>
            <w:r w:rsidRPr="00A90C71">
              <w:rPr>
                <w:rFonts w:ascii="Times New Roman" w:eastAsia="微软雅黑" w:hAnsi="Times New Roman" w:hint="eastAsia"/>
                <w:sz w:val="18"/>
                <w:szCs w:val="18"/>
              </w:rPr>
              <w:t>水平也检测到</w:t>
            </w:r>
            <w:r w:rsidRPr="00A90C71">
              <w:rPr>
                <w:rFonts w:ascii="Times New Roman" w:eastAsia="微软雅黑" w:hAnsi="Times New Roman" w:hint="eastAsia"/>
                <w:sz w:val="18"/>
                <w:szCs w:val="18"/>
              </w:rPr>
              <w:t>MET</w:t>
            </w:r>
            <w:r w:rsidRPr="00A90C71">
              <w:rPr>
                <w:rFonts w:ascii="Times New Roman" w:eastAsia="微软雅黑" w:hAnsi="Times New Roman"/>
                <w:sz w:val="18"/>
                <w:szCs w:val="18"/>
              </w:rPr>
              <w:t xml:space="preserve"> exon14 skipping</w:t>
            </w:r>
            <w:r w:rsidRPr="00A90C71">
              <w:rPr>
                <w:rFonts w:ascii="Times New Roman" w:eastAsia="微软雅黑" w:hAnsi="Times New Roman" w:hint="eastAsia"/>
                <w:sz w:val="18"/>
                <w:szCs w:val="18"/>
              </w:rPr>
              <w:t>。</w:t>
            </w:r>
            <w:r w:rsidRPr="00A90C71">
              <w:rPr>
                <w:rFonts w:ascii="Times New Roman" w:eastAsia="微软雅黑" w:hAnsi="Times New Roman" w:hint="eastAsia"/>
                <w:sz w:val="18"/>
                <w:szCs w:val="18"/>
              </w:rPr>
              <w:t>{%endif%}</w:t>
            </w:r>
          </w:p>
        </w:tc>
      </w:tr>
      <w:tr w:rsidR="0033133E" w:rsidRPr="00A90C71" w14:paraId="400C406E" w14:textId="77777777" w:rsidTr="008D46C9">
        <w:trPr>
          <w:trHeight w:val="397"/>
        </w:trPr>
        <w:tc>
          <w:tcPr>
            <w:tcW w:w="1418" w:type="dxa"/>
          </w:tcPr>
          <w:p w14:paraId="1273BD39"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5EBDDC0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highlight w:val="yellow"/>
              </w:rPr>
              <w:t>{%</w:t>
            </w:r>
            <w:r w:rsidRPr="00A90C71">
              <w:rPr>
                <w:rFonts w:ascii="Times New Roman" w:eastAsia="微软雅黑" w:hAnsi="Times New Roman"/>
                <w:sz w:val="18"/>
                <w:szCs w:val="18"/>
                <w:highlight w:val="yellow"/>
              </w:rPr>
              <w:t>p if “TC21” in sample.prod_names</w:t>
            </w:r>
            <w:r w:rsidRPr="00A90C71">
              <w:rPr>
                <w:rFonts w:ascii="Times New Roman" w:eastAsia="微软雅黑" w:hAnsi="Times New Roman" w:hint="eastAsia"/>
                <w:sz w:val="18"/>
                <w:szCs w:val="18"/>
                <w:highlight w:val="yellow"/>
              </w:rPr>
              <w:t xml:space="preserve"> </w:t>
            </w:r>
            <w:r w:rsidRPr="00A90C71">
              <w:rPr>
                <w:rFonts w:ascii="Times New Roman" w:eastAsia="微软雅黑" w:hAnsi="Times New Roman"/>
                <w:sz w:val="18"/>
                <w:szCs w:val="18"/>
                <w:highlight w:val="yellow"/>
              </w:rPr>
              <w:t>or sample.prod_names == “Classic Panel-</w:t>
            </w:r>
            <w:r w:rsidRPr="00A90C71">
              <w:rPr>
                <w:rFonts w:ascii="Times New Roman" w:eastAsia="微软雅黑" w:hAnsi="Times New Roman"/>
                <w:sz w:val="18"/>
                <w:szCs w:val="18"/>
                <w:highlight w:val="yellow"/>
              </w:rPr>
              <w:t>甲状腺</w:t>
            </w:r>
            <w:r w:rsidRPr="00A90C71">
              <w:rPr>
                <w:rFonts w:ascii="Times New Roman" w:eastAsia="微软雅黑" w:hAnsi="Times New Roman"/>
                <w:sz w:val="18"/>
                <w:szCs w:val="18"/>
                <w:highlight w:val="yellow"/>
              </w:rPr>
              <w:t>”</w:t>
            </w:r>
            <w:r w:rsidRPr="00A90C71">
              <w:rPr>
                <w:rFonts w:ascii="Times New Roman" w:eastAsia="微软雅黑" w:hAnsi="Times New Roman" w:hint="eastAsia"/>
                <w:sz w:val="18"/>
                <w:szCs w:val="18"/>
                <w:highlight w:val="yellow"/>
              </w:rPr>
              <w:t>%}</w:t>
            </w:r>
          </w:p>
          <w:p w14:paraId="34AEA547"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if a.evi_sum.evi_split and a.evi_sum.evi_split.Predictive_merge %}</w:t>
            </w:r>
          </w:p>
          <w:p w14:paraId="2B075921"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if a.evi_sum.evi_split.Predictive_merge%}</w:t>
            </w:r>
          </w:p>
          <w:p w14:paraId="53F313A4"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for b in a.evi_sum.evi_split.Predictive_merge%}</w:t>
            </w:r>
          </w:p>
          <w:p w14:paraId="2F454D73"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b/>
                <w:bCs/>
                <w:color w:val="0070C0"/>
                <w:sz w:val="18"/>
                <w:szCs w:val="18"/>
              </w:rPr>
              <w:t>{{b.regimen_name}}</w:t>
            </w:r>
            <w:r w:rsidRPr="00A90C71">
              <w:rPr>
                <w:rFonts w:ascii="Times New Roman" w:eastAsia="微软雅黑" w:hAnsi="Times New Roman"/>
                <w:b/>
                <w:bCs/>
                <w:color w:val="0070C0"/>
                <w:sz w:val="18"/>
                <w:szCs w:val="18"/>
              </w:rPr>
              <w:t>：</w:t>
            </w:r>
            <w:r w:rsidRPr="00A90C71">
              <w:rPr>
                <w:rFonts w:ascii="Times New Roman" w:eastAsia="微软雅黑" w:hAnsi="Times New Roman"/>
                <w:sz w:val="18"/>
                <w:szCs w:val="18"/>
              </w:rPr>
              <w:t>{{b.evi_interpretation|e}}</w:t>
            </w:r>
          </w:p>
          <w:p w14:paraId="10B90A93"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endfor%}</w:t>
            </w:r>
          </w:p>
          <w:p w14:paraId="25D75C0E"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endif%}</w:t>
            </w:r>
          </w:p>
          <w:p w14:paraId="51F356D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else%}</w:t>
            </w:r>
          </w:p>
          <w:p w14:paraId="7F5709BC"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目前关于该变异的临床治疗实践尚不明确。</w:t>
            </w:r>
          </w:p>
          <w:p w14:paraId="491D61C4"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endif%}</w:t>
            </w:r>
          </w:p>
          <w:p w14:paraId="073C6869"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highlight w:val="yellow"/>
              </w:rPr>
              <w:t>{</w:t>
            </w:r>
            <w:r w:rsidRPr="00A90C71">
              <w:rPr>
                <w:rFonts w:ascii="Times New Roman" w:eastAsia="微软雅黑" w:hAnsi="Times New Roman"/>
                <w:sz w:val="18"/>
                <w:szCs w:val="18"/>
                <w:highlight w:val="yellow"/>
              </w:rPr>
              <w:t>%p else%}</w:t>
            </w:r>
          </w:p>
          <w:p w14:paraId="337E2D3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for b in a.evi_sum|evi_sum</w:t>
            </w:r>
            <w:r w:rsidRPr="00A90C71">
              <w:rPr>
                <w:rFonts w:ascii="Times New Roman" w:eastAsia="微软雅黑" w:hAnsi="Times New Roman" w:hint="eastAsia"/>
                <w:sz w:val="18"/>
                <w:szCs w:val="18"/>
              </w:rPr>
              <w:t>%}</w:t>
            </w:r>
          </w:p>
          <w:p w14:paraId="0A99126A"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if b.regimen</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w:t>
            </w:r>
            <w:r w:rsidRPr="00A90C71">
              <w:rPr>
                <w:rFonts w:ascii="Times New Roman" w:eastAsia="微软雅黑" w:hAnsi="Times New Roman" w:hint="eastAsia"/>
                <w:b/>
                <w:bCs/>
                <w:color w:val="0070C0"/>
                <w:sz w:val="18"/>
                <w:szCs w:val="18"/>
              </w:rPr>
              <w:t>b</w:t>
            </w:r>
            <w:r w:rsidRPr="00A90C71">
              <w:rPr>
                <w:rFonts w:ascii="Times New Roman" w:eastAsia="微软雅黑" w:hAnsi="Times New Roman"/>
                <w:b/>
                <w:bCs/>
                <w:color w:val="0070C0"/>
                <w:sz w:val="18"/>
                <w:szCs w:val="18"/>
              </w:rPr>
              <w:t>.regimen}}</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%endif%}</w:t>
            </w:r>
            <w:r w:rsidRPr="00A90C71">
              <w:rPr>
                <w:rFonts w:ascii="Times New Roman" w:eastAsia="微软雅黑" w:hAnsi="Times New Roman" w:hint="eastAsia"/>
                <w:sz w:val="18"/>
                <w:szCs w:val="18"/>
              </w:rPr>
              <w:t>{{b</w:t>
            </w:r>
            <w:r w:rsidRPr="00A90C71">
              <w:rPr>
                <w:rFonts w:ascii="Times New Roman" w:eastAsia="微软雅黑" w:hAnsi="Times New Roman"/>
                <w:sz w:val="18"/>
                <w:szCs w:val="18"/>
              </w:rPr>
              <w:t>.inter</w:t>
            </w:r>
            <w:r w:rsidRPr="00A90C71">
              <w:rPr>
                <w:rFonts w:ascii="Times New Roman" w:eastAsia="微软雅黑" w:hAnsi="Times New Roman" w:hint="eastAsia"/>
                <w:sz w:val="18"/>
                <w:szCs w:val="18"/>
              </w:rPr>
              <w:t>|e}}</w:t>
            </w:r>
          </w:p>
          <w:p w14:paraId="2D641CEA"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endfor%}</w:t>
            </w:r>
          </w:p>
          <w:p w14:paraId="4CD5C5A6" w14:textId="74B5FD85"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hint="eastAsia"/>
                <w:sz w:val="18"/>
                <w:szCs w:val="18"/>
                <w:highlight w:val="yellow"/>
              </w:rPr>
              <w:lastRenderedPageBreak/>
              <w:t>{</w:t>
            </w:r>
            <w:r w:rsidRPr="00A90C71">
              <w:rPr>
                <w:rFonts w:ascii="Times New Roman" w:eastAsia="微软雅黑" w:hAnsi="Times New Roman"/>
                <w:sz w:val="18"/>
                <w:szCs w:val="18"/>
                <w:highlight w:val="yellow"/>
              </w:rPr>
              <w:t>%p endif%}</w:t>
            </w:r>
          </w:p>
        </w:tc>
      </w:tr>
    </w:tbl>
    <w:p w14:paraId="31108E9C" w14:textId="77777777" w:rsidR="008D46C9" w:rsidRPr="00A90C71" w:rsidRDefault="008D46C9">
      <w:pPr>
        <w:rPr>
          <w:rFonts w:ascii="Times New Roman" w:eastAsia="微软雅黑" w:hAnsi="Times New Roman" w:cs="Times New Roman"/>
          <w:sz w:val="16"/>
          <w:szCs w:val="16"/>
        </w:rPr>
      </w:pPr>
    </w:p>
    <w:p w14:paraId="7F9710B4"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endfor%}</w:t>
      </w:r>
    </w:p>
    <w:p w14:paraId="0CF28377"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if not var.knb and not [var_brca, var, sample]|somatic_level12_inter %}</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3B750A90" w14:textId="77777777" w:rsidTr="00E07BB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3B0EA24C" w14:textId="3B653EE0" w:rsidR="0033133E" w:rsidRPr="00A90C71" w:rsidRDefault="0033133E" w:rsidP="00E07BB0">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r>
      <w:tr w:rsidR="0033133E" w:rsidRPr="00A90C71" w14:paraId="7A4BA5F8" w14:textId="77777777" w:rsidTr="00E07BB0">
        <w:trPr>
          <w:trHeight w:val="397"/>
        </w:trPr>
        <w:tc>
          <w:tcPr>
            <w:tcW w:w="1418" w:type="dxa"/>
          </w:tcPr>
          <w:p w14:paraId="1422FEB2"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Pr>
          <w:p w14:paraId="1D91B7FA" w14:textId="6F030697"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33133E" w:rsidRPr="00A90C71" w14:paraId="3E2087C8" w14:textId="77777777" w:rsidTr="00E07BB0">
        <w:trPr>
          <w:trHeight w:val="397"/>
        </w:trPr>
        <w:tc>
          <w:tcPr>
            <w:tcW w:w="1418" w:type="dxa"/>
          </w:tcPr>
          <w:p w14:paraId="432B051E"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64702AA2" w14:textId="6220C923"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33133E" w:rsidRPr="00A90C71" w14:paraId="2E9279C5" w14:textId="77777777" w:rsidTr="00E07BB0">
        <w:trPr>
          <w:trHeight w:val="397"/>
        </w:trPr>
        <w:tc>
          <w:tcPr>
            <w:tcW w:w="1418" w:type="dxa"/>
          </w:tcPr>
          <w:p w14:paraId="0105D1F6"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781A9351" w14:textId="1ED12E57"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bl>
    <w:p w14:paraId="0A8C98DA" w14:textId="77777777" w:rsidR="008D46C9" w:rsidRPr="00A90C71" w:rsidRDefault="008D46C9">
      <w:pPr>
        <w:rPr>
          <w:rFonts w:ascii="Times New Roman" w:eastAsia="微软雅黑" w:hAnsi="Times New Roman" w:cs="Times New Roman"/>
          <w:sz w:val="16"/>
          <w:szCs w:val="16"/>
        </w:rPr>
      </w:pPr>
    </w:p>
    <w:p w14:paraId="6A3143F9" w14:textId="335CFDF6" w:rsidR="0033133E" w:rsidRPr="00A90C71" w:rsidRDefault="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4ED0AC53" w14:textId="77777777" w:rsidR="008D46C9" w:rsidRPr="00A90C71" w:rsidRDefault="00000000">
      <w:pPr>
        <w:adjustRightInd w:val="0"/>
        <w:snapToGrid w:val="0"/>
        <w:spacing w:line="240" w:lineRule="exact"/>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注：</w:t>
      </w:r>
    </w:p>
    <w:p w14:paraId="366FD0C8" w14:textId="77777777" w:rsidR="008D46C9" w:rsidRPr="00A90C71" w:rsidRDefault="00000000">
      <w:pPr>
        <w:ind w:left="420"/>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本部分仅对解读为</w:t>
      </w:r>
      <w:r w:rsidRPr="00A90C71">
        <w:rPr>
          <w:rFonts w:ascii="Times New Roman" w:eastAsia="微软雅黑" w:hAnsi="Times New Roman" w:cs="Times New Roman"/>
          <w:sz w:val="16"/>
          <w:szCs w:val="16"/>
        </w:rPr>
        <w:t>I</w:t>
      </w:r>
      <w:r w:rsidRPr="00A90C71">
        <w:rPr>
          <w:rFonts w:ascii="Times New Roman" w:eastAsia="微软雅黑" w:hAnsi="Times New Roman" w:cs="Times New Roman"/>
          <w:sz w:val="16"/>
          <w:szCs w:val="16"/>
        </w:rPr>
        <w:t>类</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强临床意义、</w:t>
      </w:r>
      <w:r w:rsidRPr="00A90C71">
        <w:rPr>
          <w:rFonts w:ascii="Times New Roman" w:eastAsia="微软雅黑" w:hAnsi="Times New Roman" w:cs="Times New Roman"/>
          <w:sz w:val="16"/>
          <w:szCs w:val="16"/>
        </w:rPr>
        <w:t>II</w:t>
      </w:r>
      <w:r w:rsidRPr="00A90C71">
        <w:rPr>
          <w:rFonts w:ascii="Times New Roman" w:eastAsia="微软雅黑" w:hAnsi="Times New Roman" w:cs="Times New Roman"/>
          <w:sz w:val="16"/>
          <w:szCs w:val="16"/>
        </w:rPr>
        <w:t>类</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潜在临床意义的变异进行详细解读。</w:t>
      </w:r>
    </w:p>
    <w:p w14:paraId="7AA96052"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bookmarkStart w:id="38" w:name="_Hlk129335857"/>
      <w:r w:rsidRPr="00A90C71">
        <w:rPr>
          <w:rFonts w:ascii="Times New Roman" w:eastAsia="微软雅黑" w:hAnsi="Times New Roman" w:cs="Times New Roman"/>
        </w:rPr>
        <w:br w:type="page"/>
      </w:r>
    </w:p>
    <w:p w14:paraId="4EE1178F"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39" w:name="_Toc29746"/>
      <w:r w:rsidRPr="00A90C71">
        <w:rPr>
          <w:rFonts w:ascii="Times New Roman" w:eastAsia="微软雅黑" w:hAnsi="Times New Roman" w:cs="Times New Roman" w:hint="eastAsia"/>
          <w:color w:val="1F497D" w:themeColor="text2"/>
          <w:sz w:val="21"/>
          <w:szCs w:val="21"/>
        </w:rPr>
        <w:lastRenderedPageBreak/>
        <w:t>3.2</w:t>
      </w:r>
      <w:r w:rsidRPr="00A90C71">
        <w:rPr>
          <w:rFonts w:ascii="Times New Roman" w:eastAsia="微软雅黑" w:hAnsi="Times New Roman" w:cs="Times New Roman"/>
          <w:color w:val="1F497D" w:themeColor="text2"/>
          <w:sz w:val="21"/>
          <w:szCs w:val="21"/>
        </w:rPr>
        <w:t>可能与肿瘤发生发展相关的变异详细解读</w:t>
      </w:r>
      <w:bookmarkEnd w:id="39"/>
    </w:p>
    <w:bookmarkEnd w:id="38"/>
    <w:p w14:paraId="534E352B"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sz w:val="16"/>
          <w:szCs w:val="16"/>
        </w:rPr>
        <w:t>{%</w:t>
      </w: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if [var, sample]|somatic_onconodrug_list %}</w:t>
      </w:r>
    </w:p>
    <w:p w14:paraId="7A5A9B5E"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sz w:val="16"/>
          <w:szCs w:val="16"/>
        </w:rPr>
        <w:t>{%</w:t>
      </w: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for a in [var, sample]|somatic_onconodrug_list %}</w:t>
      </w:r>
    </w:p>
    <w:tbl>
      <w:tblPr>
        <w:tblW w:w="0" w:type="auto"/>
        <w:tblLayout w:type="fixed"/>
        <w:tblLook w:val="04A0" w:firstRow="1" w:lastRow="0" w:firstColumn="1" w:lastColumn="0" w:noHBand="0" w:noVBand="1"/>
      </w:tblPr>
      <w:tblGrid>
        <w:gridCol w:w="1418"/>
        <w:gridCol w:w="8914"/>
      </w:tblGrid>
      <w:tr w:rsidR="00F6152D" w:rsidRPr="00A90C71" w14:paraId="00BEDE84" w14:textId="77777777" w:rsidTr="00E07BB0">
        <w:trPr>
          <w:trHeight w:val="567"/>
        </w:trPr>
        <w:tc>
          <w:tcPr>
            <w:tcW w:w="10332" w:type="dxa"/>
            <w:gridSpan w:val="2"/>
            <w:tcBorders>
              <w:top w:val="single" w:sz="4" w:space="0" w:color="1E7648"/>
              <w:left w:val="nil"/>
              <w:bottom w:val="nil"/>
              <w:right w:val="nil"/>
            </w:tcBorders>
            <w:shd w:val="clear" w:color="auto" w:fill="1E53A1"/>
            <w:vAlign w:val="center"/>
          </w:tcPr>
          <w:p w14:paraId="1A00B783" w14:textId="77777777" w:rsidR="00F6152D" w:rsidRPr="00A90C71" w:rsidRDefault="00F6152D" w:rsidP="00F6152D">
            <w:pPr>
              <w:pStyle w:val="af3"/>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if a.bio_category==”Snvindel”%}</w:t>
            </w:r>
          </w:p>
          <w:p w14:paraId="288CE798" w14:textId="77777777" w:rsidR="00F6152D" w:rsidRPr="00A90C71" w:rsidRDefault="00F6152D" w:rsidP="00F6152D">
            <w:pPr>
              <w:pStyle w:val="af3"/>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b/>
                <w:bCs/>
                <w:color w:val="FFFFFF" w:themeColor="background1"/>
                <w:sz w:val="18"/>
                <w:szCs w:val="18"/>
              </w:rPr>
              <w:t xml:space="preserve"> {{a.gene_region}} {{a.hgvs_c}}{%if a.hgvs_p!=”p.?”%} {{a.hgvs_p}}{%endif%}</w:t>
            </w:r>
          </w:p>
          <w:p w14:paraId="409D853D"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elif a.bio_category==”Cnv”%}</w:t>
            </w:r>
          </w:p>
          <w:p w14:paraId="760D58E3"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 xml:space="preserve">{{a.gene_symbol}} </w:t>
            </w:r>
            <w:r w:rsidRPr="00A90C71">
              <w:rPr>
                <w:rFonts w:ascii="Times New Roman" w:eastAsia="微软雅黑" w:hAnsi="Times New Roman"/>
                <w:b/>
                <w:bCs/>
                <w:color w:val="FFFFFF" w:themeColor="background1"/>
                <w:sz w:val="18"/>
                <w:szCs w:val="18"/>
              </w:rPr>
              <w:t>扩增</w:t>
            </w:r>
          </w:p>
          <w:p w14:paraId="7917F399"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elif a.bio_category==”Sv” or a.bio_category==”PSeqRnaSv”%}</w:t>
            </w:r>
          </w:p>
          <w:p w14:paraId="26E92D98"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 xml:space="preserve">{{a.five_prime_gene}} </w:t>
            </w:r>
            <w:r w:rsidRPr="00A90C71">
              <w:rPr>
                <w:rFonts w:ascii="Times New Roman" w:eastAsia="微软雅黑" w:hAnsi="Times New Roman"/>
                <w:b/>
                <w:bCs/>
                <w:color w:val="FFFFFF" w:themeColor="background1"/>
                <w:sz w:val="18"/>
                <w:szCs w:val="18"/>
              </w:rPr>
              <w:t>: {{a.five_prime_cds}}-</w:t>
            </w:r>
            <w:r w:rsidRPr="00A90C71">
              <w:rPr>
                <w:rFonts w:ascii="Times New Roman" w:eastAsia="微软雅黑" w:hAnsi="Times New Roman"/>
                <w:b/>
                <w:bCs/>
                <w:i/>
                <w:iCs/>
                <w:color w:val="FFFFFF" w:themeColor="background1"/>
                <w:sz w:val="18"/>
                <w:szCs w:val="18"/>
              </w:rPr>
              <w:t>{{a.three_prime_gene}}</w:t>
            </w:r>
            <w:r w:rsidRPr="00A90C71">
              <w:rPr>
                <w:rFonts w:ascii="Times New Roman" w:eastAsia="微软雅黑" w:hAnsi="Times New Roman"/>
                <w:b/>
                <w:bCs/>
                <w:color w:val="FFFFFF" w:themeColor="background1"/>
                <w:sz w:val="18"/>
                <w:szCs w:val="18"/>
              </w:rPr>
              <w:t xml:space="preserve"> : {{a.three_prime_cds}} </w:t>
            </w:r>
            <w:r w:rsidRPr="00A90C71">
              <w:rPr>
                <w:rFonts w:ascii="Times New Roman" w:eastAsia="微软雅黑" w:hAnsi="Times New Roman"/>
                <w:b/>
                <w:bCs/>
                <w:color w:val="FFFFFF" w:themeColor="background1"/>
                <w:sz w:val="18"/>
                <w:szCs w:val="18"/>
              </w:rPr>
              <w:t>融合</w:t>
            </w:r>
          </w:p>
          <w:p w14:paraId="5A86E12E"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elif a.bio_category==”PHd” %}</w:t>
            </w:r>
          </w:p>
          <w:p w14:paraId="03798E10"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Cyan"/>
              </w:rPr>
              <w:t>{</w:t>
            </w:r>
            <w:r w:rsidRPr="00A90C71">
              <w:rPr>
                <w:rFonts w:ascii="Times New Roman" w:eastAsia="微软雅黑" w:hAnsi="Times New Roman"/>
                <w:b/>
                <w:bCs/>
                <w:color w:val="FFFFFF" w:themeColor="background1"/>
                <w:sz w:val="18"/>
                <w:szCs w:val="18"/>
                <w:highlight w:val="darkCyan"/>
              </w:rPr>
              <w:t>%p if a.type == “Ho</w:t>
            </w:r>
            <w:r w:rsidRPr="00A90C71">
              <w:rPr>
                <w:rFonts w:ascii="Times New Roman" w:eastAsia="微软雅黑" w:hAnsi="Times New Roman" w:hint="eastAsia"/>
                <w:b/>
                <w:bCs/>
                <w:color w:val="FFFFFF" w:themeColor="background1"/>
                <w:sz w:val="18"/>
                <w:szCs w:val="18"/>
                <w:highlight w:val="darkCyan"/>
              </w:rPr>
              <w:t>mo</w:t>
            </w:r>
            <w:r w:rsidRPr="00A90C71">
              <w:rPr>
                <w:rFonts w:ascii="Times New Roman" w:eastAsia="微软雅黑" w:hAnsi="Times New Roman"/>
                <w:b/>
                <w:bCs/>
                <w:color w:val="FFFFFF" w:themeColor="background1"/>
                <w:sz w:val="18"/>
                <w:szCs w:val="18"/>
                <w:highlight w:val="darkCyan"/>
              </w:rPr>
              <w:t>Del”%</w:t>
            </w:r>
            <w:r w:rsidRPr="00A90C71">
              <w:rPr>
                <w:rFonts w:ascii="Times New Roman" w:eastAsia="微软雅黑" w:hAnsi="Times New Roman" w:hint="eastAsia"/>
                <w:b/>
                <w:bCs/>
                <w:color w:val="FFFFFF" w:themeColor="background1"/>
                <w:sz w:val="18"/>
                <w:szCs w:val="18"/>
                <w:highlight w:val="darkCyan"/>
              </w:rPr>
              <w:t>}</w:t>
            </w:r>
          </w:p>
          <w:p w14:paraId="694BA1F3"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纯合缺失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{{a.region}}</w:t>
            </w:r>
          </w:p>
          <w:p w14:paraId="1590D29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elif a.type == “HeteDel”%}</w:t>
            </w:r>
          </w:p>
          <w:p w14:paraId="6FEB2F6F"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杂合缺失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{{a.region}}</w:t>
            </w:r>
          </w:p>
          <w:p w14:paraId="2C87B3F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else%}</w:t>
            </w:r>
          </w:p>
          <w:p w14:paraId="6D0F709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a.gene_symbol</w:t>
            </w: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未知变异类型！</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a.region</w:t>
            </w:r>
            <w:r w:rsidRPr="00A90C71">
              <w:rPr>
                <w:rFonts w:ascii="Times New Roman" w:eastAsia="微软雅黑" w:hAnsi="Times New Roman" w:hint="eastAsia"/>
                <w:b/>
                <w:bCs/>
                <w:color w:val="FFFFFF" w:themeColor="background1"/>
                <w:sz w:val="18"/>
                <w:szCs w:val="18"/>
              </w:rPr>
              <w:t>}}</w:t>
            </w:r>
          </w:p>
          <w:p w14:paraId="045ECEE9"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endif%}</w:t>
            </w:r>
          </w:p>
          <w:p w14:paraId="096EF522" w14:textId="44347EE9" w:rsidR="00F6152D" w:rsidRPr="00A90C71" w:rsidRDefault="00F6152D" w:rsidP="00F6152D">
            <w:pPr>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r>
      <w:tr w:rsidR="00F6152D" w:rsidRPr="00A90C71" w14:paraId="3702D70F" w14:textId="77777777" w:rsidTr="00E07BB0">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56B142B" w14:textId="77777777" w:rsidR="00F6152D" w:rsidRPr="00A90C71" w:rsidRDefault="00F6152D" w:rsidP="00F6152D">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182579C"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if “,” in a.gene_symbol and (a.bio_category==”Sv” or a.bio_category == “PSeqRnaSv”)%}</w:t>
            </w:r>
          </w:p>
          <w:p w14:paraId="0067A32A"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if a.five_prime_gene != a.three_prime_gene %}</w:t>
            </w:r>
          </w:p>
          <w:p w14:paraId="22EB2B2C"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{{a.five_prime_gene_function|e}}</w:t>
            </w:r>
          </w:p>
          <w:p w14:paraId="32E3FCB4"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{{a.three_prime_gene_function|e}}</w:t>
            </w:r>
          </w:p>
          <w:p w14:paraId="6F625EED"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2BE0ACA0"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{{a.five_prime_gene_function|e}}</w:t>
            </w:r>
          </w:p>
          <w:p w14:paraId="654B39C9"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endif%}</w:t>
            </w:r>
          </w:p>
          <w:p w14:paraId="11F4AEB0"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72DE412B"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{{a.gene_function|e}}</w:t>
            </w:r>
          </w:p>
          <w:p w14:paraId="67F18186" w14:textId="53770768" w:rsidR="00F6152D" w:rsidRPr="00A90C71" w:rsidRDefault="00F6152D" w:rsidP="00F6152D">
            <w:pPr>
              <w:rPr>
                <w:rFonts w:ascii="Times New Roman" w:eastAsia="微软雅黑" w:hAnsi="Times New Roman" w:cs="Times New Roman"/>
                <w:sz w:val="18"/>
                <w:szCs w:val="18"/>
              </w:rPr>
            </w:pPr>
            <w:r w:rsidRPr="00A90C71">
              <w:rPr>
                <w:rFonts w:ascii="Times New Roman" w:eastAsia="微软雅黑" w:hAnsi="Times New Roman"/>
                <w:sz w:val="18"/>
                <w:szCs w:val="18"/>
              </w:rPr>
              <w:t>{%p endif%}</w:t>
            </w:r>
          </w:p>
        </w:tc>
      </w:tr>
      <w:tr w:rsidR="00F6152D" w:rsidRPr="00A90C71" w14:paraId="0EC25C6E" w14:textId="77777777" w:rsidTr="00E07BB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012B13" w14:textId="77777777" w:rsidR="00F6152D" w:rsidRPr="00A90C71" w:rsidRDefault="00F6152D" w:rsidP="00F6152D">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DE3C76" w14:textId="4D73045E" w:rsidR="00F6152D" w:rsidRPr="00A90C71" w:rsidRDefault="00F6152D" w:rsidP="00F6152D">
            <w:pPr>
              <w:rPr>
                <w:rFonts w:ascii="Times New Roman" w:eastAsia="微软雅黑" w:hAnsi="Times New Roman" w:cs="Times New Roman"/>
                <w:sz w:val="18"/>
                <w:szCs w:val="18"/>
              </w:rPr>
            </w:pPr>
            <w:r w:rsidRPr="00A90C71">
              <w:rPr>
                <w:rFonts w:ascii="Times New Roman" w:eastAsia="微软雅黑" w:hAnsi="Times New Roman"/>
                <w:sz w:val="18"/>
                <w:szCs w:val="18"/>
              </w:rPr>
              <w:t>{{a.variant_desc_cn|e}}{{a.variant_interpret_cn|e}}</w:t>
            </w:r>
          </w:p>
        </w:tc>
      </w:tr>
    </w:tbl>
    <w:p w14:paraId="608F0E8B" w14:textId="77777777" w:rsidR="008D46C9" w:rsidRPr="00A90C71" w:rsidRDefault="008D46C9">
      <w:pPr>
        <w:rPr>
          <w:rFonts w:ascii="Times New Roman" w:eastAsia="微软雅黑" w:hAnsi="Times New Roman" w:cs="Times New Roman"/>
          <w:sz w:val="16"/>
          <w:szCs w:val="16"/>
        </w:rPr>
      </w:pPr>
    </w:p>
    <w:p w14:paraId="3BC64241"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endfor%}</w:t>
      </w:r>
    </w:p>
    <w:p w14:paraId="3FE89E6A"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else%}</w:t>
      </w:r>
    </w:p>
    <w:tbl>
      <w:tblPr>
        <w:tblW w:w="0" w:type="auto"/>
        <w:tblLayout w:type="fixed"/>
        <w:tblLook w:val="04A0" w:firstRow="1" w:lastRow="0" w:firstColumn="1" w:lastColumn="0" w:noHBand="0" w:noVBand="1"/>
      </w:tblPr>
      <w:tblGrid>
        <w:gridCol w:w="1418"/>
        <w:gridCol w:w="8914"/>
      </w:tblGrid>
      <w:tr w:rsidR="00F6152D" w:rsidRPr="00A90C71" w14:paraId="31C97FF0" w14:textId="77777777" w:rsidTr="00E07BB0">
        <w:trPr>
          <w:trHeight w:val="567"/>
        </w:trPr>
        <w:tc>
          <w:tcPr>
            <w:tcW w:w="10332" w:type="dxa"/>
            <w:gridSpan w:val="2"/>
            <w:tcBorders>
              <w:top w:val="single" w:sz="4" w:space="0" w:color="1E7648"/>
              <w:left w:val="nil"/>
              <w:bottom w:val="nil"/>
              <w:right w:val="nil"/>
            </w:tcBorders>
            <w:shd w:val="clear" w:color="auto" w:fill="1E53A1"/>
            <w:vAlign w:val="center"/>
          </w:tcPr>
          <w:p w14:paraId="1E655DBB" w14:textId="77777777" w:rsidR="00F6152D" w:rsidRPr="00A90C71" w:rsidRDefault="00F6152D" w:rsidP="00E07BB0">
            <w:pPr>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w:t>
            </w:r>
          </w:p>
        </w:tc>
      </w:tr>
      <w:tr w:rsidR="00F6152D" w:rsidRPr="00A90C71" w14:paraId="38B378F6" w14:textId="77777777" w:rsidTr="00E07BB0">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A3DEC16" w14:textId="77777777" w:rsidR="00F6152D" w:rsidRPr="00A90C71" w:rsidRDefault="00F6152D"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496CFEC" w14:textId="77777777" w:rsidR="00F6152D" w:rsidRPr="00A90C71" w:rsidRDefault="00F6152D" w:rsidP="00E07BB0">
            <w:pPr>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w:t>
            </w:r>
          </w:p>
        </w:tc>
      </w:tr>
      <w:tr w:rsidR="00F6152D" w:rsidRPr="00A90C71" w14:paraId="51564F67" w14:textId="77777777" w:rsidTr="00E07BB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834423E" w14:textId="77777777" w:rsidR="00F6152D" w:rsidRPr="00A90C71" w:rsidRDefault="00F6152D"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7DE2C4C" w14:textId="77777777" w:rsidR="00F6152D" w:rsidRPr="00A90C71" w:rsidRDefault="00F6152D" w:rsidP="00E07BB0">
            <w:pPr>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w:t>
            </w:r>
          </w:p>
        </w:tc>
      </w:tr>
    </w:tbl>
    <w:p w14:paraId="3FF1D6B2" w14:textId="77777777" w:rsidR="00F6152D" w:rsidRPr="00A90C71" w:rsidRDefault="00F6152D">
      <w:pPr>
        <w:rPr>
          <w:rFonts w:ascii="Times New Roman" w:eastAsia="微软雅黑" w:hAnsi="Times New Roman" w:cs="Times New Roman"/>
          <w:sz w:val="16"/>
          <w:szCs w:val="16"/>
        </w:rPr>
      </w:pPr>
    </w:p>
    <w:p w14:paraId="75D54B6E" w14:textId="5A7EE961" w:rsidR="00F6152D" w:rsidRPr="00A90C71" w:rsidRDefault="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6B2DE2FA" w14:textId="77777777" w:rsidR="008D46C9" w:rsidRPr="00A90C71" w:rsidRDefault="00000000">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5A699405" w14:textId="77777777" w:rsidR="008D46C9" w:rsidRPr="00A90C71" w:rsidRDefault="00000000">
      <w:pPr>
        <w:ind w:left="4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lastRenderedPageBreak/>
        <w:t>本部分仅对解读为可能与肿瘤发生发展相关的变异进行详细解读。</w:t>
      </w:r>
    </w:p>
    <w:p w14:paraId="1F605FC1" w14:textId="77777777" w:rsidR="008D46C9" w:rsidRDefault="00000000">
      <w:pPr>
        <w:widowControl/>
        <w:spacing w:line="160" w:lineRule="exact"/>
        <w:jc w:val="left"/>
        <w:rPr>
          <w:rFonts w:ascii="Times New Roman" w:eastAsia="微软雅黑" w:hAnsi="Times New Roman" w:cs="Times New Roman"/>
        </w:rPr>
      </w:pPr>
      <w:r w:rsidRPr="00A90C71">
        <w:rPr>
          <w:rFonts w:ascii="Times New Roman" w:eastAsia="微软雅黑" w:hAnsi="Times New Roman" w:cs="Times New Roman"/>
        </w:rPr>
        <w:br w:type="page"/>
      </w:r>
    </w:p>
    <w:p w14:paraId="4D069CF5" w14:textId="77777777" w:rsidR="002F5581" w:rsidRDefault="002F5581" w:rsidP="002F558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lastRenderedPageBreak/>
        <w:t>{%p if “子宫内膜癌” in sample.tumor_list and “实体瘤” not in sample.tumor_names_cn%}</w:t>
      </w:r>
    </w:p>
    <w:p w14:paraId="3C2A56E6" w14:textId="370FA78B" w:rsidR="000A0992" w:rsidRPr="000A0992" w:rsidRDefault="000A0992" w:rsidP="000A0992">
      <w:pPr>
        <w:pStyle w:val="2"/>
        <w:spacing w:before="0" w:after="0" w:line="240" w:lineRule="auto"/>
        <w:jc w:val="left"/>
        <w:rPr>
          <w:rFonts w:ascii="Times New Roman" w:eastAsia="微软雅黑" w:hAnsi="Times New Roman" w:cs="Times New Roman" w:hint="eastAsia"/>
          <w:color w:val="1F497D" w:themeColor="text2"/>
          <w:sz w:val="21"/>
          <w:szCs w:val="21"/>
        </w:rPr>
      </w:pPr>
      <w:r w:rsidRPr="00A90C71">
        <w:rPr>
          <w:rFonts w:ascii="Times New Roman" w:eastAsia="微软雅黑" w:hAnsi="Times New Roman" w:cs="Times New Roman" w:hint="eastAsia"/>
          <w:color w:val="1F497D" w:themeColor="text2"/>
          <w:sz w:val="21"/>
          <w:szCs w:val="21"/>
        </w:rPr>
        <w:t>3.</w:t>
      </w:r>
      <w:r>
        <w:rPr>
          <w:rFonts w:ascii="Times New Roman" w:eastAsia="微软雅黑" w:hAnsi="Times New Roman" w:cs="Times New Roman" w:hint="eastAsia"/>
          <w:color w:val="1F497D" w:themeColor="text2"/>
          <w:sz w:val="21"/>
          <w:szCs w:val="21"/>
        </w:rPr>
        <w:t>3</w:t>
      </w:r>
      <w:r>
        <w:rPr>
          <w:rFonts w:ascii="Times New Roman" w:eastAsia="微软雅黑" w:hAnsi="Times New Roman" w:cs="Times New Roman" w:hint="eastAsia"/>
          <w:color w:val="1F497D" w:themeColor="text2"/>
          <w:sz w:val="21"/>
          <w:szCs w:val="21"/>
        </w:rPr>
        <w:t>子宫内膜癌分子分型结果</w:t>
      </w:r>
      <w:r w:rsidRPr="00A90C71">
        <w:rPr>
          <w:rFonts w:ascii="Times New Roman" w:eastAsia="微软雅黑" w:hAnsi="Times New Roman" w:cs="Times New Roman"/>
          <w:color w:val="1F497D" w:themeColor="text2"/>
          <w:sz w:val="21"/>
          <w:szCs w:val="21"/>
        </w:rPr>
        <w:t>解读</w:t>
      </w:r>
    </w:p>
    <w:tbl>
      <w:tblPr>
        <w:tblStyle w:val="ae"/>
        <w:tblW w:w="0" w:type="auto"/>
        <w:jc w:val="center"/>
        <w:tblLayout w:type="fixed"/>
        <w:tblLook w:val="04A0" w:firstRow="1" w:lastRow="0" w:firstColumn="1" w:lastColumn="0" w:noHBand="0" w:noVBand="1"/>
      </w:tblPr>
      <w:tblGrid>
        <w:gridCol w:w="1276"/>
        <w:gridCol w:w="9056"/>
      </w:tblGrid>
      <w:tr w:rsidR="002F5581" w14:paraId="52869952" w14:textId="77777777" w:rsidTr="002F5581">
        <w:trPr>
          <w:trHeight w:val="567"/>
          <w:jc w:val="center"/>
        </w:trPr>
        <w:tc>
          <w:tcPr>
            <w:tcW w:w="10332" w:type="dxa"/>
            <w:gridSpan w:val="2"/>
            <w:tcBorders>
              <w:top w:val="single" w:sz="4" w:space="0" w:color="1E7648"/>
              <w:left w:val="nil"/>
              <w:bottom w:val="nil"/>
              <w:right w:val="nil"/>
            </w:tcBorders>
            <w:shd w:val="clear" w:color="auto" w:fill="1E53A1"/>
            <w:vAlign w:val="center"/>
          </w:tcPr>
          <w:p w14:paraId="621590BF"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b/>
                <w:bCs/>
                <w:color w:val="FFFFFF" w:themeColor="background1"/>
                <w:sz w:val="18"/>
                <w:szCs w:val="18"/>
              </w:rPr>
              <w:t>{%p if var.ec_type.var_id == “POLE-ultramutated type EC”%}</w:t>
            </w:r>
          </w:p>
          <w:p w14:paraId="705EC999"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b/>
                <w:bCs/>
                <w:i/>
                <w:iCs/>
                <w:color w:val="FFFFFF" w:themeColor="background1"/>
                <w:sz w:val="18"/>
                <w:szCs w:val="18"/>
              </w:rPr>
              <w:t>POLE</w:t>
            </w:r>
            <w:r w:rsidRPr="002F5581">
              <w:rPr>
                <w:rFonts w:ascii="微软雅黑" w:eastAsia="微软雅黑" w:hAnsi="微软雅黑"/>
                <w:b/>
                <w:bCs/>
                <w:color w:val="FFFFFF" w:themeColor="background1"/>
                <w:sz w:val="18"/>
                <w:szCs w:val="18"/>
              </w:rPr>
              <w:t>突变型（</w:t>
            </w:r>
            <w:r w:rsidRPr="002F5581">
              <w:rPr>
                <w:rFonts w:ascii="微软雅黑" w:eastAsia="微软雅黑" w:hAnsi="微软雅黑"/>
                <w:b/>
                <w:bCs/>
                <w:i/>
                <w:iCs/>
                <w:color w:val="FFFFFF" w:themeColor="background1"/>
                <w:sz w:val="18"/>
                <w:szCs w:val="18"/>
              </w:rPr>
              <w:t>POLE</w:t>
            </w:r>
            <w:r w:rsidRPr="002F5581">
              <w:rPr>
                <w:rFonts w:ascii="微软雅黑" w:eastAsia="微软雅黑" w:hAnsi="微软雅黑"/>
                <w:b/>
                <w:bCs/>
                <w:color w:val="FFFFFF" w:themeColor="background1"/>
                <w:sz w:val="18"/>
                <w:szCs w:val="18"/>
              </w:rPr>
              <w:t xml:space="preserve"> mut）</w:t>
            </w:r>
          </w:p>
          <w:p w14:paraId="7F68E718"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b/>
                <w:bCs/>
                <w:color w:val="FFFFFF" w:themeColor="background1"/>
                <w:sz w:val="18"/>
                <w:szCs w:val="18"/>
              </w:rPr>
              <w:t>{%p elif var.ec_type.var_id == “MSI-H type EC”%}</w:t>
            </w:r>
          </w:p>
          <w:p w14:paraId="76766EF0"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hint="eastAsia"/>
                <w:b/>
                <w:bCs/>
                <w:color w:val="FFFFFF" w:themeColor="background1"/>
                <w:sz w:val="18"/>
                <w:szCs w:val="18"/>
              </w:rPr>
              <w:t>错配修复功能缺陷型（</w:t>
            </w:r>
            <w:r w:rsidRPr="002F5581">
              <w:rPr>
                <w:rFonts w:ascii="微软雅黑" w:eastAsia="微软雅黑" w:hAnsi="微软雅黑"/>
                <w:b/>
                <w:bCs/>
                <w:color w:val="FFFFFF" w:themeColor="background1"/>
                <w:sz w:val="18"/>
                <w:szCs w:val="18"/>
              </w:rPr>
              <w:t>MMRd）</w:t>
            </w:r>
          </w:p>
          <w:p w14:paraId="388AEAB1"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b/>
                <w:bCs/>
                <w:color w:val="FFFFFF" w:themeColor="background1"/>
                <w:sz w:val="18"/>
                <w:szCs w:val="18"/>
              </w:rPr>
              <w:t>{%p elif var.ec_type.var_id == “CNH type EC”%}</w:t>
            </w:r>
          </w:p>
          <w:p w14:paraId="445A6BBB"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b/>
                <w:bCs/>
                <w:i/>
                <w:iCs/>
                <w:color w:val="FFFFFF" w:themeColor="background1"/>
                <w:sz w:val="18"/>
                <w:szCs w:val="18"/>
              </w:rPr>
              <w:t>TP53</w:t>
            </w:r>
            <w:r w:rsidRPr="002F5581">
              <w:rPr>
                <w:rFonts w:ascii="微软雅黑" w:eastAsia="微软雅黑" w:hAnsi="微软雅黑"/>
                <w:b/>
                <w:bCs/>
                <w:color w:val="FFFFFF" w:themeColor="background1"/>
                <w:sz w:val="18"/>
                <w:szCs w:val="18"/>
              </w:rPr>
              <w:t>基因突变</w:t>
            </w:r>
            <w:r w:rsidRPr="002F5581">
              <w:rPr>
                <w:rFonts w:ascii="微软雅黑" w:eastAsia="微软雅黑" w:hAnsi="微软雅黑" w:hint="eastAsia"/>
                <w:b/>
                <w:bCs/>
                <w:color w:val="FFFFFF" w:themeColor="background1"/>
                <w:sz w:val="18"/>
                <w:szCs w:val="18"/>
              </w:rPr>
              <w:t>型</w:t>
            </w:r>
            <w:r w:rsidRPr="002F5581">
              <w:rPr>
                <w:rFonts w:ascii="微软雅黑" w:eastAsia="微软雅黑" w:hAnsi="微软雅黑"/>
                <w:b/>
                <w:bCs/>
                <w:color w:val="FFFFFF" w:themeColor="background1"/>
                <w:sz w:val="18"/>
                <w:szCs w:val="18"/>
              </w:rPr>
              <w:t>（p53 abn）</w:t>
            </w:r>
          </w:p>
          <w:p w14:paraId="5BE3C032"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b/>
                <w:bCs/>
                <w:color w:val="FFFFFF" w:themeColor="background1"/>
                <w:sz w:val="18"/>
                <w:szCs w:val="18"/>
              </w:rPr>
              <w:t>{%p elif var.ec_type.var_id == “CNL type EC”%}</w:t>
            </w:r>
          </w:p>
          <w:p w14:paraId="4B512125" w14:textId="77777777" w:rsidR="002F5581" w:rsidRPr="002F5581" w:rsidRDefault="002F5581" w:rsidP="00A148F0">
            <w:pPr>
              <w:adjustRightInd w:val="0"/>
              <w:snapToGrid w:val="0"/>
              <w:spacing w:line="260" w:lineRule="exact"/>
              <w:jc w:val="center"/>
              <w:rPr>
                <w:rFonts w:ascii="微软雅黑" w:eastAsia="微软雅黑" w:hAnsi="微软雅黑" w:hint="eastAsia"/>
                <w:b/>
                <w:bCs/>
                <w:color w:val="FFFFFF" w:themeColor="background1"/>
                <w:sz w:val="18"/>
                <w:szCs w:val="18"/>
              </w:rPr>
            </w:pPr>
            <w:r w:rsidRPr="002F5581">
              <w:rPr>
                <w:rFonts w:ascii="微软雅黑" w:eastAsia="微软雅黑" w:hAnsi="微软雅黑" w:hint="eastAsia"/>
                <w:b/>
                <w:bCs/>
                <w:color w:val="FFFFFF" w:themeColor="background1"/>
                <w:sz w:val="18"/>
                <w:szCs w:val="18"/>
              </w:rPr>
              <w:t>非特异性分子谱（</w:t>
            </w:r>
            <w:r w:rsidRPr="002F5581">
              <w:rPr>
                <w:rFonts w:ascii="微软雅黑" w:eastAsia="微软雅黑" w:hAnsi="微软雅黑"/>
                <w:b/>
                <w:bCs/>
                <w:color w:val="FFFFFF" w:themeColor="background1"/>
                <w:sz w:val="18"/>
                <w:szCs w:val="18"/>
              </w:rPr>
              <w:t>NSMP）</w:t>
            </w:r>
          </w:p>
          <w:p w14:paraId="02716043" w14:textId="77777777" w:rsidR="002F5581" w:rsidRDefault="002F5581" w:rsidP="00A148F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2F5581">
              <w:rPr>
                <w:rFonts w:ascii="微软雅黑" w:eastAsia="微软雅黑" w:hAnsi="微软雅黑"/>
                <w:b/>
                <w:bCs/>
                <w:color w:val="FFFFFF" w:themeColor="background1"/>
                <w:sz w:val="18"/>
                <w:szCs w:val="18"/>
              </w:rPr>
              <w:t>{%p endif%}</w:t>
            </w:r>
          </w:p>
        </w:tc>
      </w:tr>
      <w:tr w:rsidR="002F5581" w14:paraId="683D9B64" w14:textId="77777777" w:rsidTr="00A148F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10B4B45D" w14:textId="77777777" w:rsidR="002F5581" w:rsidRPr="002F5581" w:rsidRDefault="002F5581" w:rsidP="00A148F0">
            <w:pPr>
              <w:pStyle w:val="af3"/>
              <w:ind w:firstLineChars="0" w:firstLine="0"/>
              <w:jc w:val="center"/>
              <w:rPr>
                <w:rFonts w:ascii="微软雅黑" w:eastAsia="微软雅黑" w:hAnsi="微软雅黑" w:hint="eastAsia"/>
                <w:b/>
                <w:bCs/>
                <w:sz w:val="18"/>
                <w:szCs w:val="18"/>
              </w:rPr>
            </w:pPr>
            <w:r w:rsidRPr="002F5581">
              <w:rPr>
                <w:rFonts w:ascii="微软雅黑" w:eastAsia="微软雅黑" w:hAnsi="微软雅黑"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7F780888" w14:textId="77777777" w:rsidR="002F5581" w:rsidRPr="002F5581" w:rsidRDefault="002F5581" w:rsidP="002F5581">
            <w:pPr>
              <w:pStyle w:val="af3"/>
              <w:snapToGrid w:val="0"/>
              <w:ind w:firstLineChars="0" w:firstLine="0"/>
              <w:rPr>
                <w:rFonts w:ascii="微软雅黑" w:eastAsia="微软雅黑" w:hAnsi="微软雅黑" w:hint="eastAsia"/>
                <w:sz w:val="18"/>
                <w:szCs w:val="18"/>
              </w:rPr>
            </w:pPr>
            <w:r w:rsidRPr="002F5581">
              <w:rPr>
                <w:rFonts w:ascii="微软雅黑" w:eastAsia="微软雅黑" w:hAnsi="微软雅黑" w:hint="eastAsia"/>
                <w:sz w:val="18"/>
                <w:szCs w:val="18"/>
              </w:rPr>
              <w:t>2</w:t>
            </w:r>
            <w:r w:rsidRPr="002F5581">
              <w:rPr>
                <w:rFonts w:ascii="微软雅黑" w:eastAsia="微软雅黑" w:hAnsi="微软雅黑"/>
                <w:sz w:val="18"/>
                <w:szCs w:val="18"/>
              </w:rPr>
              <w:t>013</w:t>
            </w:r>
            <w:r w:rsidRPr="002F5581">
              <w:rPr>
                <w:rFonts w:ascii="微软雅黑" w:eastAsia="微软雅黑" w:hAnsi="微软雅黑" w:hint="eastAsia"/>
                <w:sz w:val="18"/>
                <w:szCs w:val="18"/>
              </w:rPr>
              <w:t>年，癌症基因组图谱（The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Cancer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Genome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 xml:space="preserve">Atlas，TCGA）多组学研究（PMID: </w:t>
            </w:r>
            <w:r w:rsidRPr="002F5581">
              <w:rPr>
                <w:rFonts w:ascii="微软雅黑" w:eastAsia="微软雅黑" w:hAnsi="微软雅黑"/>
                <w:sz w:val="18"/>
                <w:szCs w:val="18"/>
              </w:rPr>
              <w:t>23636398</w:t>
            </w:r>
            <w:r w:rsidRPr="002F5581">
              <w:rPr>
                <w:rFonts w:ascii="微软雅黑" w:eastAsia="微软雅黑" w:hAnsi="微软雅黑" w:hint="eastAsia"/>
                <w:sz w:val="18"/>
                <w:szCs w:val="18"/>
              </w:rPr>
              <w:t>）全面揭示了子宫内膜癌分子遗传图谱，提出新的分子分型策略，依据多组学特征和预后的关联性分为</w:t>
            </w:r>
            <w:r w:rsidRPr="002F5581">
              <w:rPr>
                <w:rFonts w:ascii="微软雅黑" w:eastAsia="微软雅黑" w:hAnsi="微软雅黑"/>
                <w:sz w:val="18"/>
                <w:szCs w:val="18"/>
              </w:rPr>
              <w:t>4</w:t>
            </w:r>
            <w:r w:rsidRPr="002F5581">
              <w:rPr>
                <w:rFonts w:ascii="微软雅黑" w:eastAsia="微软雅黑" w:hAnsi="微软雅黑" w:hint="eastAsia"/>
                <w:sz w:val="18"/>
                <w:szCs w:val="18"/>
              </w:rPr>
              <w:t>个亚型：</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（ultramutated）、MSI（hypermutated）、copy-number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high（serous-like）和copy-number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low（endometrioid），用于患者预后和复发风险评估；其中，</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亚型预后最好，copy-number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 xml:space="preserve">high亚型预后最差。由于TCGA研究通过高通量测序进行分型，临床实现难度大，后被简化成ProMisE分型（PMID: </w:t>
            </w:r>
            <w:r w:rsidRPr="002F5581">
              <w:rPr>
                <w:rFonts w:ascii="微软雅黑" w:eastAsia="微软雅黑" w:hAnsi="微软雅黑"/>
                <w:sz w:val="18"/>
                <w:szCs w:val="18"/>
              </w:rPr>
              <w:t>26172027</w:t>
            </w:r>
            <w:r w:rsidRPr="002F5581">
              <w:rPr>
                <w:rFonts w:ascii="微软雅黑" w:eastAsia="微软雅黑" w:hAnsi="微软雅黑" w:hint="eastAsia"/>
                <w:sz w:val="18"/>
                <w:szCs w:val="18"/>
              </w:rPr>
              <w:t>），通过错配修复（mismatch repair，MMR）蛋白、p53蛋白和</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基因检测进行分型（4种分子分型分别为</w:t>
            </w:r>
            <w:r w:rsidRPr="002F5581">
              <w:rPr>
                <w:rFonts w:ascii="微软雅黑" w:eastAsia="微软雅黑" w:hAnsi="微软雅黑" w:hint="eastAsia"/>
                <w:i/>
                <w:iCs/>
                <w:sz w:val="18"/>
                <w:szCs w:val="18"/>
              </w:rPr>
              <w:t>POLE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EDM、MMR-D、p</w:t>
            </w:r>
            <w:r w:rsidRPr="002F5581">
              <w:rPr>
                <w:rFonts w:ascii="微软雅黑" w:eastAsia="微软雅黑" w:hAnsi="微软雅黑"/>
                <w:sz w:val="18"/>
                <w:szCs w:val="18"/>
              </w:rPr>
              <w:t xml:space="preserve">53 </w:t>
            </w:r>
            <w:r w:rsidRPr="002F5581">
              <w:rPr>
                <w:rFonts w:ascii="微软雅黑" w:eastAsia="微软雅黑" w:hAnsi="微软雅黑" w:hint="eastAsia"/>
                <w:sz w:val="18"/>
                <w:szCs w:val="18"/>
              </w:rPr>
              <w:t>wt和p</w:t>
            </w:r>
            <w:r w:rsidRPr="002F5581">
              <w:rPr>
                <w:rFonts w:ascii="微软雅黑" w:eastAsia="微软雅黑" w:hAnsi="微软雅黑"/>
                <w:sz w:val="18"/>
                <w:szCs w:val="18"/>
              </w:rPr>
              <w:t xml:space="preserve">53 </w:t>
            </w:r>
            <w:r w:rsidRPr="002F5581">
              <w:rPr>
                <w:rFonts w:ascii="微软雅黑" w:eastAsia="微软雅黑" w:hAnsi="微软雅黑" w:hint="eastAsia"/>
                <w:sz w:val="18"/>
                <w:szCs w:val="18"/>
              </w:rPr>
              <w:t>abn），与TCGA分型一致性非常高，更贴合临床实践，简单易操作，该分子分型遂逐步进入临床实践中。</w:t>
            </w:r>
          </w:p>
          <w:p w14:paraId="3AEC44D0" w14:textId="77777777" w:rsidR="002F5581" w:rsidRPr="002F5581" w:rsidRDefault="002F5581" w:rsidP="002F5581">
            <w:pPr>
              <w:pStyle w:val="af3"/>
              <w:snapToGrid w:val="0"/>
              <w:ind w:firstLineChars="0" w:firstLine="0"/>
              <w:rPr>
                <w:rFonts w:ascii="微软雅黑" w:eastAsia="微软雅黑" w:hAnsi="微软雅黑" w:hint="eastAsia"/>
                <w:sz w:val="18"/>
                <w:szCs w:val="18"/>
              </w:rPr>
            </w:pPr>
            <w:r w:rsidRPr="002F5581">
              <w:rPr>
                <w:rFonts w:ascii="微软雅黑" w:eastAsia="微软雅黑" w:hAnsi="微软雅黑" w:hint="eastAsia"/>
                <w:sz w:val="18"/>
                <w:szCs w:val="18"/>
              </w:rPr>
              <w:t>2</w:t>
            </w:r>
            <w:r w:rsidRPr="002F5581">
              <w:rPr>
                <w:rFonts w:ascii="微软雅黑" w:eastAsia="微软雅黑" w:hAnsi="微软雅黑"/>
                <w:sz w:val="18"/>
                <w:szCs w:val="18"/>
              </w:rPr>
              <w:t>020</w:t>
            </w:r>
            <w:r w:rsidRPr="002F5581">
              <w:rPr>
                <w:rFonts w:ascii="微软雅黑" w:eastAsia="微软雅黑" w:hAnsi="微软雅黑" w:hint="eastAsia"/>
                <w:sz w:val="18"/>
                <w:szCs w:val="18"/>
              </w:rPr>
              <w:t>年，分子分型纳入美国国立综合癌症网络（National</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Comprehensive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Cancer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Network，NCCN）指南和世界卫生组织（World</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Health</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Organization，WHO）女性生殖器官肿瘤分类标准（第5版）中。2</w:t>
            </w:r>
            <w:r w:rsidRPr="002F5581">
              <w:rPr>
                <w:rFonts w:ascii="微软雅黑" w:eastAsia="微软雅黑" w:hAnsi="微软雅黑"/>
                <w:sz w:val="18"/>
                <w:szCs w:val="18"/>
              </w:rPr>
              <w:t>021</w:t>
            </w:r>
            <w:r w:rsidRPr="002F5581">
              <w:rPr>
                <w:rFonts w:ascii="微软雅黑" w:eastAsia="微软雅黑" w:hAnsi="微软雅黑" w:hint="eastAsia"/>
                <w:sz w:val="18"/>
                <w:szCs w:val="18"/>
              </w:rPr>
              <w:t>年，基于分子分型的风险评估规则被纳入欧洲妇科肿瘤协会（European</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Society</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of</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Gynaecological</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Oncology，ESGO）指南中（</w:t>
            </w:r>
            <w:r w:rsidRPr="002F5581">
              <w:rPr>
                <w:rFonts w:ascii="微软雅黑" w:eastAsia="微软雅黑" w:hAnsi="微软雅黑"/>
                <w:sz w:val="18"/>
                <w:szCs w:val="18"/>
              </w:rPr>
              <w:t>PMID: 33604759</w:t>
            </w:r>
            <w:r w:rsidRPr="002F5581">
              <w:rPr>
                <w:rFonts w:ascii="微软雅黑" w:eastAsia="微软雅黑" w:hAnsi="微软雅黑" w:hint="eastAsia"/>
                <w:sz w:val="18"/>
                <w:szCs w:val="18"/>
              </w:rPr>
              <w:t>）。2</w:t>
            </w:r>
            <w:r w:rsidRPr="002F5581">
              <w:rPr>
                <w:rFonts w:ascii="微软雅黑" w:eastAsia="微软雅黑" w:hAnsi="微软雅黑"/>
                <w:sz w:val="18"/>
                <w:szCs w:val="18"/>
              </w:rPr>
              <w:t>021</w:t>
            </w:r>
            <w:r w:rsidRPr="002F5581">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518BFB3" w14:textId="77777777" w:rsidR="002F5581" w:rsidRPr="002F5581" w:rsidRDefault="002F5581" w:rsidP="002F5581">
            <w:pPr>
              <w:pStyle w:val="af3"/>
              <w:snapToGrid w:val="0"/>
              <w:ind w:firstLineChars="0" w:firstLine="0"/>
              <w:rPr>
                <w:rFonts w:ascii="微软雅黑" w:eastAsia="微软雅黑" w:hAnsi="微软雅黑" w:hint="eastAsia"/>
                <w:sz w:val="18"/>
                <w:szCs w:val="18"/>
              </w:rPr>
            </w:pPr>
            <w:r w:rsidRPr="002F5581">
              <w:rPr>
                <w:rFonts w:ascii="微软雅黑" w:eastAsia="微软雅黑" w:hAnsi="微软雅黑" w:hint="eastAsia"/>
                <w:sz w:val="18"/>
                <w:szCs w:val="18"/>
              </w:rPr>
              <w:t>共识推荐所有确诊的子宫内膜癌患者进行分子分型，</w:t>
            </w:r>
            <w:r w:rsidRPr="002F5581">
              <w:rPr>
                <w:rFonts w:ascii="微软雅黑" w:eastAsia="微软雅黑" w:hAnsi="微软雅黑"/>
                <w:sz w:val="18"/>
                <w:szCs w:val="18"/>
              </w:rPr>
              <w:t>推荐</w:t>
            </w:r>
            <w:r w:rsidRPr="002F5581">
              <w:rPr>
                <w:rFonts w:ascii="微软雅黑" w:eastAsia="微软雅黑" w:hAnsi="微软雅黑" w:hint="eastAsia"/>
                <w:sz w:val="18"/>
                <w:szCs w:val="18"/>
              </w:rPr>
              <w:t>对符合检测标准的子宫内膜癌患者进行遗传咨询及</w:t>
            </w:r>
            <w:r w:rsidRPr="002F5581">
              <w:rPr>
                <w:rFonts w:ascii="微软雅黑" w:eastAsia="微软雅黑" w:hAnsi="微软雅黑"/>
                <w:sz w:val="18"/>
                <w:szCs w:val="18"/>
              </w:rPr>
              <w:t>林奇综合征</w:t>
            </w:r>
            <w:r w:rsidRPr="002F5581">
              <w:rPr>
                <w:rFonts w:ascii="微软雅黑" w:eastAsia="微软雅黑" w:hAnsi="微软雅黑" w:hint="eastAsia"/>
                <w:sz w:val="18"/>
                <w:szCs w:val="18"/>
              </w:rPr>
              <w:t>相关MMR基因胚系突变检测以确诊林奇综合征。共识推荐结合</w:t>
            </w:r>
            <w:r w:rsidRPr="002F5581">
              <w:rPr>
                <w:rFonts w:ascii="微软雅黑" w:eastAsia="微软雅黑" w:hAnsi="微软雅黑"/>
                <w:i/>
                <w:iCs/>
                <w:sz w:val="18"/>
                <w:szCs w:val="18"/>
              </w:rPr>
              <w:t>POLE</w:t>
            </w:r>
            <w:r w:rsidRPr="002F5581">
              <w:rPr>
                <w:rFonts w:ascii="微软雅黑" w:eastAsia="微软雅黑" w:hAnsi="微软雅黑"/>
                <w:sz w:val="18"/>
                <w:szCs w:val="18"/>
              </w:rPr>
              <w:t>基因核酸外切酶结构域突变状态、MMR/MSI状态和p53状态进行</w:t>
            </w:r>
            <w:r w:rsidRPr="002F5581">
              <w:rPr>
                <w:rFonts w:ascii="微软雅黑" w:eastAsia="微软雅黑" w:hAnsi="微软雅黑" w:hint="eastAsia"/>
                <w:sz w:val="18"/>
                <w:szCs w:val="18"/>
              </w:rPr>
              <w:t>子宫内膜癌分子分型。根据</w:t>
            </w:r>
            <w:r w:rsidRPr="002F5581">
              <w:rPr>
                <w:rFonts w:ascii="微软雅黑" w:eastAsia="微软雅黑" w:hAnsi="微软雅黑"/>
                <w:sz w:val="18"/>
                <w:szCs w:val="18"/>
              </w:rPr>
              <w:t>WHO女性</w:t>
            </w:r>
            <w:r w:rsidRPr="002F5581">
              <w:rPr>
                <w:rFonts w:ascii="微软雅黑" w:eastAsia="微软雅黑" w:hAnsi="微软雅黑" w:hint="eastAsia"/>
                <w:sz w:val="18"/>
                <w:szCs w:val="18"/>
              </w:rPr>
              <w:t>生殖器官肿瘤分类（第</w:t>
            </w:r>
            <w:r w:rsidRPr="002F5581">
              <w:rPr>
                <w:rFonts w:ascii="微软雅黑" w:eastAsia="微软雅黑" w:hAnsi="微软雅黑"/>
                <w:sz w:val="18"/>
                <w:szCs w:val="18"/>
              </w:rPr>
              <w:t>5版）</w:t>
            </w:r>
            <w:r w:rsidRPr="002F5581">
              <w:rPr>
                <w:rFonts w:ascii="微软雅黑" w:eastAsia="微软雅黑" w:hAnsi="微软雅黑" w:hint="eastAsia"/>
                <w:sz w:val="18"/>
                <w:szCs w:val="18"/>
              </w:rPr>
              <w:t>分为4种类型：</w:t>
            </w:r>
            <w:r w:rsidRPr="002F5581">
              <w:rPr>
                <w:rFonts w:ascii="微软雅黑" w:eastAsia="微软雅黑" w:hAnsi="微软雅黑"/>
                <w:i/>
                <w:iCs/>
                <w:sz w:val="18"/>
                <w:szCs w:val="18"/>
              </w:rPr>
              <w:t>POLE</w:t>
            </w:r>
            <w:r w:rsidRPr="002F5581">
              <w:rPr>
                <w:rFonts w:ascii="微软雅黑" w:eastAsia="微软雅黑" w:hAnsi="微软雅黑"/>
                <w:sz w:val="18"/>
                <w:szCs w:val="18"/>
              </w:rPr>
              <w:t xml:space="preserve"> mut（</w:t>
            </w:r>
            <w:r w:rsidRPr="002F5581">
              <w:rPr>
                <w:rFonts w:ascii="微软雅黑" w:eastAsia="微软雅黑" w:hAnsi="微软雅黑"/>
                <w:i/>
                <w:iCs/>
                <w:sz w:val="18"/>
                <w:szCs w:val="18"/>
              </w:rPr>
              <w:t>POLE</w:t>
            </w:r>
            <w:r w:rsidRPr="002F5581">
              <w:rPr>
                <w:rFonts w:ascii="微软雅黑" w:eastAsia="微软雅黑" w:hAnsi="微软雅黑"/>
                <w:sz w:val="18"/>
                <w:szCs w:val="18"/>
              </w:rPr>
              <w:t>突变型</w:t>
            </w:r>
            <w:r w:rsidRPr="002F5581">
              <w:rPr>
                <w:rFonts w:ascii="微软雅黑" w:eastAsia="微软雅黑" w:hAnsi="微软雅黑" w:hint="eastAsia"/>
                <w:sz w:val="18"/>
                <w:szCs w:val="18"/>
              </w:rPr>
              <w:t>，</w:t>
            </w:r>
            <w:r w:rsidRPr="002F5581">
              <w:rPr>
                <w:rFonts w:ascii="微软雅黑" w:eastAsia="微软雅黑" w:hAnsi="微软雅黑"/>
                <w:i/>
                <w:iCs/>
                <w:sz w:val="18"/>
                <w:szCs w:val="18"/>
              </w:rPr>
              <w:t>POLE</w:t>
            </w:r>
            <w:r w:rsidRPr="002F5581">
              <w:rPr>
                <w:rFonts w:ascii="微软雅黑" w:eastAsia="微软雅黑" w:hAnsi="微软雅黑"/>
                <w:sz w:val="18"/>
                <w:szCs w:val="18"/>
              </w:rPr>
              <w:t xml:space="preserve"> mutation）、MMRd（</w:t>
            </w:r>
            <w:r w:rsidRPr="002F5581">
              <w:rPr>
                <w:rFonts w:ascii="微软雅黑" w:eastAsia="微软雅黑" w:hAnsi="微软雅黑" w:hint="eastAsia"/>
                <w:sz w:val="18"/>
                <w:szCs w:val="18"/>
              </w:rPr>
              <w:t>错配修复功能缺陷型，</w:t>
            </w:r>
            <w:r w:rsidRPr="002F5581">
              <w:rPr>
                <w:rFonts w:ascii="微软雅黑" w:eastAsia="微软雅黑" w:hAnsi="微软雅黑"/>
                <w:sz w:val="18"/>
                <w:szCs w:val="18"/>
              </w:rPr>
              <w:t>MMR deficiency）、p53 abn（</w:t>
            </w:r>
            <w:r w:rsidRPr="002F5581">
              <w:rPr>
                <w:rFonts w:ascii="微软雅黑" w:eastAsia="微软雅黑" w:hAnsi="微软雅黑" w:hint="eastAsia"/>
                <w:sz w:val="18"/>
                <w:szCs w:val="18"/>
              </w:rPr>
              <w:t>p</w:t>
            </w:r>
            <w:r w:rsidRPr="002F5581">
              <w:rPr>
                <w:rFonts w:ascii="微软雅黑" w:eastAsia="微软雅黑" w:hAnsi="微软雅黑"/>
                <w:sz w:val="18"/>
                <w:szCs w:val="18"/>
              </w:rPr>
              <w:t>53</w:t>
            </w:r>
            <w:r w:rsidRPr="002F5581">
              <w:rPr>
                <w:rFonts w:ascii="微软雅黑" w:eastAsia="微软雅黑" w:hAnsi="微软雅黑" w:hint="eastAsia"/>
                <w:sz w:val="18"/>
                <w:szCs w:val="18"/>
              </w:rPr>
              <w:t>蛋白异常/</w:t>
            </w:r>
            <w:r w:rsidRPr="002F5581">
              <w:rPr>
                <w:rFonts w:ascii="微软雅黑" w:eastAsia="微软雅黑" w:hAnsi="微软雅黑"/>
                <w:i/>
                <w:iCs/>
                <w:sz w:val="18"/>
                <w:szCs w:val="18"/>
              </w:rPr>
              <w:t>TP53</w:t>
            </w:r>
            <w:r w:rsidRPr="002F5581">
              <w:rPr>
                <w:rFonts w:ascii="微软雅黑" w:eastAsia="微软雅黑" w:hAnsi="微软雅黑"/>
                <w:sz w:val="18"/>
                <w:szCs w:val="18"/>
              </w:rPr>
              <w:t>基因突变</w:t>
            </w:r>
            <w:r w:rsidRPr="002F5581">
              <w:rPr>
                <w:rFonts w:ascii="微软雅黑" w:eastAsia="微软雅黑" w:hAnsi="微软雅黑" w:hint="eastAsia"/>
                <w:sz w:val="18"/>
                <w:szCs w:val="18"/>
              </w:rPr>
              <w:t>型，</w:t>
            </w:r>
            <w:r w:rsidRPr="002F5581">
              <w:rPr>
                <w:rFonts w:ascii="微软雅黑" w:eastAsia="微软雅黑" w:hAnsi="微软雅黑"/>
                <w:sz w:val="18"/>
                <w:szCs w:val="18"/>
              </w:rPr>
              <w:t>p53 abnormality）和NSMP（</w:t>
            </w:r>
            <w:r w:rsidRPr="002F5581">
              <w:rPr>
                <w:rFonts w:ascii="微软雅黑" w:eastAsia="微软雅黑" w:hAnsi="微软雅黑" w:hint="eastAsia"/>
                <w:sz w:val="18"/>
                <w:szCs w:val="18"/>
              </w:rPr>
              <w:t>非特异性分子谱，n</w:t>
            </w:r>
            <w:r w:rsidRPr="002F5581">
              <w:rPr>
                <w:rFonts w:ascii="微软雅黑" w:eastAsia="微软雅黑" w:hAnsi="微软雅黑"/>
                <w:sz w:val="18"/>
                <w:szCs w:val="18"/>
              </w:rPr>
              <w:t>on-specific molecular profile）</w:t>
            </w:r>
            <w:r w:rsidRPr="002F5581">
              <w:rPr>
                <w:rFonts w:ascii="微软雅黑" w:eastAsia="微软雅黑" w:hAnsi="微软雅黑" w:hint="eastAsia"/>
                <w:sz w:val="18"/>
                <w:szCs w:val="18"/>
              </w:rPr>
              <w:t>。可选推荐的分子分型检测方案为采用高通量测序方法检测</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基因突变、MSI状态和</w:t>
            </w:r>
            <w:r w:rsidRPr="002F5581">
              <w:rPr>
                <w:rFonts w:ascii="微软雅黑" w:eastAsia="微软雅黑" w:hAnsi="微软雅黑" w:hint="eastAsia"/>
                <w:i/>
                <w:iCs/>
                <w:sz w:val="18"/>
                <w:szCs w:val="18"/>
              </w:rPr>
              <w:t>TP</w:t>
            </w:r>
            <w:r w:rsidRPr="002F5581">
              <w:rPr>
                <w:rFonts w:ascii="微软雅黑" w:eastAsia="微软雅黑" w:hAnsi="微软雅黑"/>
                <w:i/>
                <w:iCs/>
                <w:sz w:val="18"/>
                <w:szCs w:val="18"/>
              </w:rPr>
              <w:t>53</w:t>
            </w:r>
            <w:r w:rsidRPr="002F5581">
              <w:rPr>
                <w:rFonts w:ascii="微软雅黑" w:eastAsia="微软雅黑" w:hAnsi="微软雅黑" w:hint="eastAsia"/>
                <w:sz w:val="18"/>
                <w:szCs w:val="18"/>
              </w:rPr>
              <w:t>基因突变。按照下图的判断顺序进行分子分型。</w:t>
            </w:r>
          </w:p>
          <w:p w14:paraId="717EEB39" w14:textId="77777777" w:rsidR="002F5581" w:rsidRPr="002F5581" w:rsidRDefault="002F5581" w:rsidP="002F5581">
            <w:pPr>
              <w:pStyle w:val="af3"/>
              <w:snapToGrid w:val="0"/>
              <w:ind w:firstLine="360"/>
              <w:jc w:val="center"/>
              <w:rPr>
                <w:rFonts w:ascii="微软雅黑" w:eastAsia="微软雅黑" w:hAnsi="微软雅黑" w:hint="eastAsia"/>
                <w:sz w:val="18"/>
                <w:szCs w:val="18"/>
              </w:rPr>
            </w:pPr>
            <w:r w:rsidRPr="002F5581">
              <w:rPr>
                <w:rFonts w:ascii="微软雅黑" w:eastAsia="微软雅黑" w:hAnsi="微软雅黑"/>
                <w:sz w:val="18"/>
                <w:szCs w:val="18"/>
              </w:rPr>
              <w:t>{%p if image.fixed_ectype%}</w:t>
            </w:r>
          </w:p>
          <w:p w14:paraId="2D12E890" w14:textId="77777777" w:rsidR="002F5581" w:rsidRPr="002F5581" w:rsidRDefault="002F5581" w:rsidP="002F5581">
            <w:pPr>
              <w:pStyle w:val="af3"/>
              <w:snapToGrid w:val="0"/>
              <w:ind w:firstLine="360"/>
              <w:jc w:val="center"/>
              <w:rPr>
                <w:rFonts w:ascii="微软雅黑" w:eastAsia="微软雅黑" w:hAnsi="微软雅黑" w:hint="eastAsia"/>
                <w:sz w:val="18"/>
                <w:szCs w:val="18"/>
              </w:rPr>
            </w:pPr>
            <w:r w:rsidRPr="002F5581">
              <w:rPr>
                <w:rFonts w:ascii="微软雅黑" w:eastAsia="微软雅黑" w:hAnsi="微软雅黑"/>
                <w:sz w:val="18"/>
                <w:szCs w:val="18"/>
              </w:rPr>
              <w:t>{{image.fixed_ectype}}</w:t>
            </w:r>
          </w:p>
          <w:p w14:paraId="4970A3B8" w14:textId="77777777" w:rsidR="002F5581" w:rsidRPr="002F5581" w:rsidRDefault="002F5581" w:rsidP="002F5581">
            <w:pPr>
              <w:pStyle w:val="af3"/>
              <w:snapToGrid w:val="0"/>
              <w:ind w:firstLineChars="0" w:firstLine="0"/>
              <w:jc w:val="center"/>
              <w:rPr>
                <w:rFonts w:ascii="微软雅黑" w:eastAsia="微软雅黑" w:hAnsi="微软雅黑" w:hint="eastAsia"/>
                <w:sz w:val="18"/>
                <w:szCs w:val="18"/>
              </w:rPr>
            </w:pPr>
            <w:r w:rsidRPr="002F5581">
              <w:rPr>
                <w:rFonts w:ascii="微软雅黑" w:eastAsia="微软雅黑" w:hAnsi="微软雅黑"/>
                <w:sz w:val="18"/>
                <w:szCs w:val="18"/>
              </w:rPr>
              <w:t>{%p endif%}</w:t>
            </w:r>
          </w:p>
          <w:p w14:paraId="0145A7A8" w14:textId="77777777" w:rsidR="002F5581" w:rsidRPr="002F5581" w:rsidRDefault="002F5581" w:rsidP="002F5581">
            <w:pPr>
              <w:pStyle w:val="af3"/>
              <w:snapToGrid w:val="0"/>
              <w:ind w:firstLineChars="0" w:firstLine="0"/>
              <w:rPr>
                <w:rFonts w:ascii="微软雅黑" w:eastAsia="微软雅黑" w:hAnsi="微软雅黑" w:hint="eastAsia"/>
                <w:sz w:val="18"/>
                <w:szCs w:val="18"/>
              </w:rPr>
            </w:pPr>
            <w:r w:rsidRPr="002F5581">
              <w:rPr>
                <w:rFonts w:ascii="微软雅黑" w:eastAsia="微软雅黑" w:hAnsi="微软雅黑" w:hint="eastAsia"/>
                <w:sz w:val="18"/>
                <w:szCs w:val="18"/>
              </w:rPr>
              <w:t>注：图中MSS包含MSI-L和MSS。2</w:t>
            </w:r>
            <w:r w:rsidRPr="002F5581">
              <w:rPr>
                <w:rFonts w:ascii="微软雅黑" w:eastAsia="微软雅黑" w:hAnsi="微软雅黑"/>
                <w:sz w:val="18"/>
                <w:szCs w:val="18"/>
              </w:rPr>
              <w:t>019</w:t>
            </w:r>
            <w:r w:rsidRPr="002F5581">
              <w:rPr>
                <w:rFonts w:ascii="微软雅黑" w:eastAsia="微软雅黑" w:hAnsi="微软雅黑" w:hint="eastAsia"/>
                <w:sz w:val="18"/>
                <w:szCs w:val="18"/>
              </w:rPr>
              <w:t>年ESMO指南建议取消MSI-H和MSI-L描述，推荐MSI检测结果分别为MSI和MSS，将MSI-H归类为MSI，将MSI-L和MSS归类为MSS。</w:t>
            </w:r>
          </w:p>
        </w:tc>
      </w:tr>
      <w:tr w:rsidR="002F5581" w14:paraId="456EBC57" w14:textId="77777777" w:rsidTr="00A148F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E7F307C" w14:textId="77777777" w:rsidR="002F5581" w:rsidRPr="002F5581" w:rsidRDefault="002F5581" w:rsidP="00A148F0">
            <w:pPr>
              <w:pStyle w:val="af3"/>
              <w:ind w:firstLineChars="0" w:firstLine="0"/>
              <w:jc w:val="center"/>
              <w:rPr>
                <w:rFonts w:ascii="微软雅黑" w:eastAsia="微软雅黑" w:hAnsi="微软雅黑" w:hint="eastAsia"/>
                <w:b/>
                <w:bCs/>
                <w:sz w:val="18"/>
                <w:szCs w:val="18"/>
              </w:rPr>
            </w:pPr>
            <w:r w:rsidRPr="002F5581">
              <w:rPr>
                <w:rFonts w:ascii="微软雅黑" w:eastAsia="微软雅黑" w:hAnsi="微软雅黑" w:hint="eastAsia"/>
                <w:b/>
                <w:bCs/>
                <w:sz w:val="18"/>
                <w:szCs w:val="18"/>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073CC3B" w14:textId="77777777" w:rsidR="002F5581" w:rsidRPr="002F5581" w:rsidRDefault="002F5581" w:rsidP="002F5581">
            <w:pPr>
              <w:pStyle w:val="af3"/>
              <w:snapToGrid w:val="0"/>
              <w:ind w:firstLineChars="0" w:firstLine="0"/>
              <w:rPr>
                <w:rFonts w:ascii="微软雅黑" w:eastAsia="微软雅黑" w:hAnsi="微软雅黑" w:hint="eastAsia"/>
                <w:sz w:val="18"/>
                <w:szCs w:val="18"/>
              </w:rPr>
            </w:pPr>
            <w:r w:rsidRPr="002F5581">
              <w:rPr>
                <w:rFonts w:ascii="微软雅黑" w:eastAsia="微软雅黑" w:hAnsi="微软雅黑" w:hint="eastAsia"/>
                <w:sz w:val="18"/>
                <w:szCs w:val="18"/>
              </w:rPr>
              <w:t>本次检测结果显示患者的子宫内膜癌分子分型为</w:t>
            </w:r>
            <w:r w:rsidRPr="002F5581">
              <w:rPr>
                <w:rFonts w:ascii="微软雅黑" w:eastAsia="微软雅黑" w:hAnsi="微软雅黑"/>
                <w:sz w:val="18"/>
                <w:szCs w:val="18"/>
              </w:rPr>
              <w:t>{%if var.ec_type.var_id == “POLE-ultramutated type EC”%}POLE突变型（POLE mut）{%elif var.ec_type.var_id == “MSI-H type EC”%}</w:t>
            </w:r>
            <w:r w:rsidRPr="002F5581">
              <w:rPr>
                <w:rFonts w:ascii="微软雅黑" w:eastAsia="微软雅黑" w:hAnsi="微软雅黑" w:hint="eastAsia"/>
                <w:sz w:val="18"/>
                <w:szCs w:val="18"/>
              </w:rPr>
              <w:t>错配修复功能缺陷型（</w:t>
            </w:r>
            <w:r w:rsidRPr="002F5581">
              <w:rPr>
                <w:rFonts w:ascii="微软雅黑" w:eastAsia="微软雅黑" w:hAnsi="微软雅黑"/>
                <w:sz w:val="18"/>
                <w:szCs w:val="18"/>
              </w:rPr>
              <w:t>MMRd）{%elif var.ec_type.var_id == “CNH type EC”%}TP53基因突变</w:t>
            </w:r>
            <w:r w:rsidRPr="002F5581">
              <w:rPr>
                <w:rFonts w:ascii="微软雅黑" w:eastAsia="微软雅黑" w:hAnsi="微软雅黑" w:hint="eastAsia"/>
                <w:sz w:val="18"/>
                <w:szCs w:val="18"/>
              </w:rPr>
              <w:t>型</w:t>
            </w:r>
            <w:r w:rsidRPr="002F5581">
              <w:rPr>
                <w:rFonts w:ascii="微软雅黑" w:eastAsia="微软雅黑" w:hAnsi="微软雅黑"/>
                <w:sz w:val="18"/>
                <w:szCs w:val="18"/>
              </w:rPr>
              <w:t>（p53 abn）{%elif var.ec_type.var_id == “CNL type EC”%}</w:t>
            </w:r>
            <w:r w:rsidRPr="002F5581">
              <w:rPr>
                <w:rFonts w:ascii="微软雅黑" w:eastAsia="微软雅黑" w:hAnsi="微软雅黑" w:hint="eastAsia"/>
                <w:sz w:val="18"/>
                <w:szCs w:val="18"/>
              </w:rPr>
              <w:t>非特异性分子谱（</w:t>
            </w:r>
            <w:r w:rsidRPr="002F5581">
              <w:rPr>
                <w:rFonts w:ascii="微软雅黑" w:eastAsia="微软雅黑" w:hAnsi="微软雅黑"/>
                <w:sz w:val="18"/>
                <w:szCs w:val="18"/>
              </w:rPr>
              <w:t>NSMP）{%endif%}</w:t>
            </w:r>
            <w:r w:rsidRPr="002F5581">
              <w:rPr>
                <w:rFonts w:ascii="微软雅黑" w:eastAsia="微软雅黑" w:hAnsi="微软雅黑" w:hint="eastAsia"/>
                <w:sz w:val="18"/>
                <w:szCs w:val="18"/>
              </w:rPr>
              <w:t>，该分型患者预后{%</w:t>
            </w:r>
            <w:r w:rsidRPr="002F5581">
              <w:rPr>
                <w:rFonts w:ascii="微软雅黑" w:eastAsia="微软雅黑" w:hAnsi="微软雅黑"/>
                <w:sz w:val="18"/>
                <w:szCs w:val="18"/>
              </w:rPr>
              <w:t>if “</w:t>
            </w:r>
            <w:r w:rsidRPr="002F5581">
              <w:rPr>
                <w:rFonts w:ascii="微软雅黑" w:eastAsia="微软雅黑" w:hAnsi="微软雅黑" w:hint="eastAsia"/>
                <w:sz w:val="18"/>
                <w:szCs w:val="18"/>
              </w:rPr>
              <w:t>B</w:t>
            </w:r>
            <w:r w:rsidRPr="002F5581">
              <w:rPr>
                <w:rFonts w:ascii="微软雅黑" w:eastAsia="微软雅黑" w:hAnsi="微软雅黑"/>
                <w:sz w:val="18"/>
                <w:szCs w:val="18"/>
              </w:rPr>
              <w:t>etter” in var.ec_type.clinical_significance</w:t>
            </w:r>
            <w:r w:rsidRPr="002F5581">
              <w:rPr>
                <w:rFonts w:ascii="微软雅黑" w:eastAsia="微软雅黑" w:hAnsi="微软雅黑" w:hint="eastAsia"/>
                <w:sz w:val="18"/>
                <w:szCs w:val="18"/>
              </w:rPr>
              <w:t>%}最好{%elif</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Poor</w:t>
            </w:r>
            <w:r w:rsidRPr="002F5581">
              <w:rPr>
                <w:rFonts w:ascii="微软雅黑" w:eastAsia="微软雅黑" w:hAnsi="微软雅黑"/>
                <w:sz w:val="18"/>
                <w:szCs w:val="18"/>
              </w:rPr>
              <w:t>” in var.ec_type.clinical_significance</w:t>
            </w:r>
            <w:r w:rsidRPr="002F5581">
              <w:rPr>
                <w:rFonts w:ascii="微软雅黑" w:eastAsia="微软雅黑" w:hAnsi="微软雅黑" w:hint="eastAsia"/>
                <w:sz w:val="18"/>
                <w:szCs w:val="18"/>
              </w:rPr>
              <w:t xml:space="preserve"> %}最差{%</w:t>
            </w:r>
            <w:r w:rsidRPr="002F5581">
              <w:rPr>
                <w:rFonts w:ascii="微软雅黑" w:eastAsia="微软雅黑" w:hAnsi="微软雅黑"/>
                <w:sz w:val="18"/>
                <w:szCs w:val="18"/>
              </w:rPr>
              <w:t>else</w:t>
            </w:r>
            <w:r w:rsidRPr="002F5581">
              <w:rPr>
                <w:rFonts w:ascii="微软雅黑" w:eastAsia="微软雅黑" w:hAnsi="微软雅黑" w:hint="eastAsia"/>
                <w:sz w:val="18"/>
                <w:szCs w:val="18"/>
              </w:rPr>
              <w:t>%}中等{%endif%}。</w:t>
            </w:r>
          </w:p>
        </w:tc>
      </w:tr>
      <w:tr w:rsidR="002F5581" w14:paraId="01286300" w14:textId="77777777" w:rsidTr="00A148F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43C2554" w14:textId="77777777" w:rsidR="002F5581" w:rsidRPr="002F5581" w:rsidRDefault="002F5581" w:rsidP="00A148F0">
            <w:pPr>
              <w:adjustRightInd w:val="0"/>
              <w:snapToGrid w:val="0"/>
              <w:spacing w:line="260" w:lineRule="exact"/>
              <w:jc w:val="center"/>
              <w:rPr>
                <w:rFonts w:ascii="微软雅黑" w:eastAsia="微软雅黑" w:hAnsi="微软雅黑" w:hint="eastAsia"/>
                <w:b/>
                <w:bCs/>
                <w:sz w:val="18"/>
                <w:szCs w:val="18"/>
              </w:rPr>
            </w:pPr>
            <w:r w:rsidRPr="002F5581">
              <w:rPr>
                <w:rFonts w:ascii="微软雅黑" w:eastAsia="微软雅黑" w:hAnsi="微软雅黑" w:hint="eastAsia"/>
                <w:b/>
                <w:bCs/>
                <w:sz w:val="18"/>
                <w:szCs w:val="18"/>
              </w:rPr>
              <w:lastRenderedPageBreak/>
              <w:t>临床辅助治疗</w:t>
            </w:r>
          </w:p>
          <w:p w14:paraId="5270EB8B" w14:textId="77777777" w:rsidR="002F5581" w:rsidRPr="002F5581" w:rsidRDefault="002F5581" w:rsidP="00A148F0">
            <w:pPr>
              <w:adjustRightInd w:val="0"/>
              <w:snapToGrid w:val="0"/>
              <w:spacing w:line="260" w:lineRule="exact"/>
              <w:jc w:val="center"/>
              <w:rPr>
                <w:rFonts w:ascii="微软雅黑" w:eastAsia="微软雅黑" w:hAnsi="微软雅黑" w:hint="eastAsia"/>
                <w:b/>
                <w:bCs/>
                <w:sz w:val="18"/>
                <w:szCs w:val="18"/>
              </w:rPr>
            </w:pPr>
            <w:r w:rsidRPr="002F5581">
              <w:rPr>
                <w:rFonts w:ascii="微软雅黑" w:eastAsia="微软雅黑" w:hAnsi="微软雅黑" w:hint="eastAsia"/>
                <w:b/>
                <w:bCs/>
                <w:sz w:val="18"/>
                <w:szCs w:val="18"/>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092024"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{{var.ec_type.variant_desc_cn}}</w:t>
            </w:r>
          </w:p>
          <w:p w14:paraId="6622ED74"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{%p if var.ec_type.evi_interpretation_dia %}</w:t>
            </w:r>
          </w:p>
          <w:p w14:paraId="64FC55F4"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 var.ec_type.evi_interpretation_dia|e }}</w:t>
            </w:r>
          </w:p>
          <w:p w14:paraId="3F7A512D"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{%p endif%}</w:t>
            </w:r>
          </w:p>
          <w:p w14:paraId="5288F587"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{%p if var.ec_type.evi_interpretation %}</w:t>
            </w:r>
          </w:p>
          <w:p w14:paraId="6B400F23"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{{var.ec_type.evi_interpretation|e}}</w:t>
            </w:r>
          </w:p>
          <w:p w14:paraId="13919C6A"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{%p else%}</w:t>
            </w:r>
          </w:p>
          <w:p w14:paraId="542A5B29" w14:textId="77777777" w:rsidR="002F5581" w:rsidRPr="002F5581" w:rsidRDefault="002F5581" w:rsidP="002F5581">
            <w:pPr>
              <w:snapToGrid w:val="0"/>
              <w:rPr>
                <w:rFonts w:ascii="微软雅黑" w:eastAsia="微软雅黑" w:hAnsi="微软雅黑" w:hint="eastAsia"/>
                <w:color w:val="FF0000"/>
                <w:sz w:val="18"/>
                <w:szCs w:val="18"/>
              </w:rPr>
            </w:pPr>
            <w:r w:rsidRPr="002F5581">
              <w:rPr>
                <w:rFonts w:ascii="微软雅黑" w:eastAsia="微软雅黑" w:hAnsi="微软雅黑" w:hint="eastAsia"/>
                <w:color w:val="FF0000"/>
                <w:sz w:val="18"/>
                <w:szCs w:val="18"/>
              </w:rPr>
              <w:t>未返回预后证据，请检查证据匹配情况！</w:t>
            </w:r>
          </w:p>
          <w:p w14:paraId="77F806C3" w14:textId="77777777" w:rsidR="002F5581" w:rsidRPr="002F5581" w:rsidRDefault="002F5581" w:rsidP="002F5581">
            <w:pPr>
              <w:snapToGrid w:val="0"/>
              <w:rPr>
                <w:rFonts w:ascii="微软雅黑" w:eastAsia="微软雅黑" w:hAnsi="微软雅黑" w:hint="eastAsia"/>
                <w:sz w:val="18"/>
                <w:szCs w:val="18"/>
              </w:rPr>
            </w:pPr>
            <w:r w:rsidRPr="002F5581">
              <w:rPr>
                <w:rFonts w:ascii="微软雅黑" w:eastAsia="微软雅黑" w:hAnsi="微软雅黑"/>
                <w:sz w:val="18"/>
                <w:szCs w:val="18"/>
              </w:rPr>
              <w:t>{%p endif%}</w:t>
            </w:r>
          </w:p>
        </w:tc>
      </w:tr>
    </w:tbl>
    <w:p w14:paraId="38239BC7" w14:textId="1CEC49E1" w:rsidR="000A0992" w:rsidRDefault="000A0992">
      <w:pPr>
        <w:widowControl/>
        <w:spacing w:line="160" w:lineRule="exact"/>
        <w:jc w:val="left"/>
        <w:rPr>
          <w:rFonts w:ascii="Times New Roman" w:eastAsia="微软雅黑" w:hAnsi="Times New Roman" w:cs="Times New Roman"/>
          <w:b/>
          <w:bCs/>
          <w:color w:val="1E7648"/>
          <w:sz w:val="16"/>
          <w:szCs w:val="16"/>
        </w:rPr>
      </w:pPr>
    </w:p>
    <w:p w14:paraId="2FDAECFE" w14:textId="77777777" w:rsidR="000A0992" w:rsidRDefault="000A0992">
      <w:pPr>
        <w:widowControl/>
        <w:jc w:val="left"/>
        <w:rPr>
          <w:rFonts w:ascii="Times New Roman" w:eastAsia="微软雅黑" w:hAnsi="Times New Roman" w:cs="Times New Roman"/>
          <w:b/>
          <w:bCs/>
          <w:color w:val="1E7648"/>
          <w:sz w:val="16"/>
          <w:szCs w:val="16"/>
        </w:rPr>
      </w:pPr>
      <w:r>
        <w:rPr>
          <w:rFonts w:ascii="Times New Roman" w:eastAsia="微软雅黑" w:hAnsi="Times New Roman" w:cs="Times New Roman"/>
          <w:b/>
          <w:bCs/>
          <w:color w:val="1E7648"/>
          <w:sz w:val="16"/>
          <w:szCs w:val="16"/>
        </w:rPr>
        <w:br w:type="page"/>
      </w:r>
    </w:p>
    <w:p w14:paraId="22471B3A" w14:textId="1A0C81F6" w:rsidR="002F5581" w:rsidRPr="000A0992" w:rsidRDefault="000A0992" w:rsidP="000A0992">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4F464415" w14:textId="77777777" w:rsidR="008D46C9" w:rsidRPr="00A90C71"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40" w:name="_Toc11731"/>
      <w:bookmarkEnd w:id="31"/>
      <w:bookmarkEnd w:id="32"/>
      <w:bookmarkEnd w:id="33"/>
      <w:bookmarkEnd w:id="34"/>
      <w:bookmarkEnd w:id="35"/>
      <w:r w:rsidRPr="00A90C71">
        <w:rPr>
          <w:rFonts w:ascii="Times New Roman" w:eastAsia="微软雅黑" w:hAnsi="Times New Roman" w:cs="Times New Roman" w:hint="eastAsia"/>
          <w:bCs w:val="0"/>
          <w:color w:val="1F497D" w:themeColor="text2"/>
          <w:kern w:val="0"/>
          <w:sz w:val="24"/>
          <w:szCs w:val="24"/>
        </w:rPr>
        <w:t xml:space="preserve">4 </w:t>
      </w:r>
      <w:r w:rsidRPr="00A90C71">
        <w:rPr>
          <w:rFonts w:ascii="Times New Roman" w:eastAsia="微软雅黑" w:hAnsi="Times New Roman" w:cs="Times New Roman" w:hint="eastAsia"/>
          <w:bCs w:val="0"/>
          <w:color w:val="1F497D" w:themeColor="text2"/>
          <w:kern w:val="0"/>
          <w:sz w:val="24"/>
          <w:szCs w:val="24"/>
        </w:rPr>
        <w:t>可能获益的药物</w:t>
      </w:r>
      <w:bookmarkEnd w:id="40"/>
    </w:p>
    <w:p w14:paraId="7C5EAAB8"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b/>
          <w:bCs/>
          <w:color w:val="1E7648"/>
          <w:sz w:val="18"/>
          <w:szCs w:val="18"/>
        </w:rPr>
        <w:t>{%p if [therapeutic_regimen, sample]|approval_regimen_filter_hrd%}</w:t>
      </w:r>
    </w:p>
    <w:p w14:paraId="4576A693" w14:textId="2BFC1AFE" w:rsidR="008D46C9" w:rsidRPr="00A90C71" w:rsidRDefault="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b/>
          <w:bCs/>
          <w:color w:val="1E7648"/>
          <w:sz w:val="18"/>
          <w:szCs w:val="18"/>
        </w:rPr>
        <w:t>{%p for a in [therapeutic_regimen, sample]|approval_regimen_filter_hrd%}</w:t>
      </w:r>
    </w:p>
    <w:tbl>
      <w:tblPr>
        <w:tblW w:w="0" w:type="auto"/>
        <w:tblLayout w:type="fixed"/>
        <w:tblLook w:val="04A0" w:firstRow="1" w:lastRow="0" w:firstColumn="1" w:lastColumn="0" w:noHBand="0" w:noVBand="1"/>
      </w:tblPr>
      <w:tblGrid>
        <w:gridCol w:w="1149"/>
        <w:gridCol w:w="6222"/>
        <w:gridCol w:w="1488"/>
        <w:gridCol w:w="1473"/>
      </w:tblGrid>
      <w:tr w:rsidR="002A15F9" w:rsidRPr="00A90C71" w14:paraId="38B18D28" w14:textId="77777777">
        <w:trPr>
          <w:trHeight w:val="567"/>
        </w:trPr>
        <w:tc>
          <w:tcPr>
            <w:tcW w:w="1149" w:type="dxa"/>
            <w:tcBorders>
              <w:top w:val="single" w:sz="4" w:space="0" w:color="1E7648"/>
              <w:left w:val="nil"/>
              <w:bottom w:val="nil"/>
              <w:right w:val="single" w:sz="8" w:space="0" w:color="FFFFFF" w:themeColor="background1"/>
            </w:tcBorders>
            <w:shd w:val="clear" w:color="auto" w:fill="1E53A1"/>
            <w:vAlign w:val="center"/>
          </w:tcPr>
          <w:p w14:paraId="73E11D2E" w14:textId="77777777"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61DCD61A"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if a.regimen_cn%}</w:t>
            </w:r>
          </w:p>
          <w:p w14:paraId="700E8D17"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{{a.regimen_cn}}</w:t>
            </w:r>
          </w:p>
          <w:p w14:paraId="7947AFE7"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p w14:paraId="4E341732"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if a.regimen_en%}</w:t>
            </w:r>
          </w:p>
          <w:p w14:paraId="3F6AB0C1"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{{a.regimen_en}}</w:t>
            </w:r>
          </w:p>
          <w:p w14:paraId="367BBAFB" w14:textId="7B0BC2E9" w:rsidR="002A15F9" w:rsidRPr="00A90C71" w:rsidRDefault="002A15F9" w:rsidP="002A15F9">
            <w:pPr>
              <w:spacing w:line="200" w:lineRule="exact"/>
              <w:jc w:val="left"/>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C0F6D1" w14:textId="21FD1C9D"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 xml:space="preserve">{%if </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FDA</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 xml:space="preserve"> in a.approval_organization%}FDA</w:t>
            </w:r>
            <w:r w:rsidRPr="00A90C71">
              <w:rPr>
                <w:rFonts w:ascii="Times New Roman" w:eastAsia="微软雅黑" w:hAnsi="Times New Roman" w:hint="eastAsia"/>
                <w:b/>
                <w:bCs/>
                <w:color w:val="FFFFFF" w:themeColor="background1"/>
                <w:sz w:val="18"/>
                <w:szCs w:val="18"/>
              </w:rPr>
              <w:t>批准</w:t>
            </w:r>
            <w:r w:rsidRPr="00A90C71">
              <w:rPr>
                <w:rFonts w:ascii="Times New Roman" w:eastAsia="微软雅黑" w:hAnsi="Times New Roman" w:hint="eastAsia"/>
                <w:b/>
                <w:bCs/>
                <w:color w:val="FFFFFF" w:themeColor="background1"/>
                <w:sz w:val="18"/>
                <w:szCs w:val="18"/>
              </w:rPr>
              <w:t>{%else%}FDA</w:t>
            </w:r>
            <w:r w:rsidRPr="00A90C71">
              <w:rPr>
                <w:rFonts w:ascii="Times New Roman" w:eastAsia="微软雅黑" w:hAnsi="Times New Roman" w:hint="eastAsia"/>
                <w:b/>
                <w:bCs/>
                <w:color w:val="FFFFFF" w:themeColor="background1"/>
                <w:sz w:val="18"/>
                <w:szCs w:val="18"/>
              </w:rPr>
              <w:t>未批准</w:t>
            </w:r>
            <w:r w:rsidRPr="00A90C71">
              <w:rPr>
                <w:rFonts w:ascii="Times New Roman" w:eastAsia="微软雅黑" w:hAnsi="Times New Roman" w:hint="eastAsia"/>
                <w:b/>
                <w:bCs/>
                <w:color w:val="FFFFFF" w:themeColor="background1"/>
                <w:sz w:val="18"/>
                <w:szCs w:val="18"/>
              </w:rPr>
              <w:t>{%endif%}</w:t>
            </w:r>
          </w:p>
        </w:tc>
        <w:tc>
          <w:tcPr>
            <w:tcW w:w="1473" w:type="dxa"/>
            <w:tcBorders>
              <w:top w:val="single" w:sz="4" w:space="0" w:color="1E7648"/>
              <w:left w:val="single" w:sz="8" w:space="0" w:color="FFFFFF" w:themeColor="background1"/>
              <w:bottom w:val="nil"/>
              <w:right w:val="nil"/>
            </w:tcBorders>
            <w:shd w:val="clear" w:color="auto" w:fill="1E53A1"/>
            <w:vAlign w:val="center"/>
          </w:tcPr>
          <w:p w14:paraId="5CC97C47" w14:textId="4C90FBA1"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 xml:space="preserve">{%if </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NMPA</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 xml:space="preserve"> in a.approval_organization%}NMPA</w:t>
            </w:r>
            <w:r w:rsidRPr="00A90C71">
              <w:rPr>
                <w:rFonts w:ascii="Times New Roman" w:eastAsia="微软雅黑" w:hAnsi="Times New Roman" w:hint="eastAsia"/>
                <w:b/>
                <w:bCs/>
                <w:color w:val="FFFFFF" w:themeColor="background1"/>
                <w:sz w:val="18"/>
                <w:szCs w:val="18"/>
              </w:rPr>
              <w:t>批准</w:t>
            </w:r>
            <w:r w:rsidRPr="00A90C71">
              <w:rPr>
                <w:rFonts w:ascii="Times New Roman" w:eastAsia="微软雅黑" w:hAnsi="Times New Roman" w:hint="eastAsia"/>
                <w:b/>
                <w:bCs/>
                <w:color w:val="FFFFFF" w:themeColor="background1"/>
                <w:sz w:val="18"/>
                <w:szCs w:val="18"/>
              </w:rPr>
              <w:t>{%else%}NMPA</w:t>
            </w:r>
            <w:r w:rsidRPr="00A90C71">
              <w:rPr>
                <w:rFonts w:ascii="Times New Roman" w:eastAsia="微软雅黑" w:hAnsi="Times New Roman" w:hint="eastAsia"/>
                <w:b/>
                <w:bCs/>
                <w:color w:val="FFFFFF" w:themeColor="background1"/>
                <w:sz w:val="18"/>
                <w:szCs w:val="18"/>
              </w:rPr>
              <w:t>未批准</w:t>
            </w:r>
            <w:r w:rsidRPr="00A90C71">
              <w:rPr>
                <w:rFonts w:ascii="Times New Roman" w:eastAsia="微软雅黑" w:hAnsi="Times New Roman" w:hint="eastAsia"/>
                <w:b/>
                <w:bCs/>
                <w:color w:val="FFFFFF" w:themeColor="background1"/>
                <w:sz w:val="18"/>
                <w:szCs w:val="18"/>
              </w:rPr>
              <w:t>{%endif%}</w:t>
            </w:r>
          </w:p>
        </w:tc>
      </w:tr>
      <w:tr w:rsidR="002A15F9" w:rsidRPr="00A90C71" w14:paraId="48B4354B" w14:textId="77777777">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E80F773"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FC1F8C6"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{%p</w:t>
            </w:r>
            <w:r w:rsidRPr="00A90C71">
              <w:rPr>
                <w:rFonts w:ascii="Times New Roman" w:eastAsia="微软雅黑" w:hAnsi="Times New Roman"/>
                <w:bCs/>
                <w:sz w:val="18"/>
                <w:szCs w:val="18"/>
              </w:rPr>
              <w:t xml:space="preserve"> if a.drug_details|get_drug_mechanism_cn</w:t>
            </w:r>
            <w:r w:rsidRPr="00A90C71">
              <w:rPr>
                <w:rFonts w:ascii="Times New Roman" w:eastAsia="微软雅黑" w:hAnsi="Times New Roman" w:hint="eastAsia"/>
                <w:bCs/>
                <w:sz w:val="18"/>
                <w:szCs w:val="18"/>
              </w:rPr>
              <w:t xml:space="preserve"> %}</w:t>
            </w:r>
          </w:p>
          <w:p w14:paraId="3F717E4D"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{%p</w:t>
            </w:r>
            <w:r w:rsidRPr="00A90C71">
              <w:rPr>
                <w:rFonts w:ascii="Times New Roman" w:eastAsia="微软雅黑" w:hAnsi="Times New Roman"/>
                <w:bCs/>
                <w:sz w:val="18"/>
                <w:szCs w:val="18"/>
              </w:rPr>
              <w:t xml:space="preserve"> for b in a.drug_details|get_drug_mechanism_cn</w:t>
            </w:r>
            <w:r w:rsidRPr="00A90C71">
              <w:rPr>
                <w:rFonts w:ascii="Times New Roman" w:eastAsia="微软雅黑" w:hAnsi="Times New Roman" w:hint="eastAsia"/>
                <w:bCs/>
                <w:sz w:val="18"/>
                <w:szCs w:val="18"/>
              </w:rPr>
              <w:t xml:space="preserve"> %}</w:t>
            </w:r>
          </w:p>
          <w:p w14:paraId="0007168F"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bCs/>
                <w:sz w:val="18"/>
                <w:szCs w:val="18"/>
              </w:rPr>
              <w:t>{{b|e}}</w:t>
            </w:r>
          </w:p>
          <w:p w14:paraId="2AF92379"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endfor%}</w:t>
            </w:r>
          </w:p>
          <w:p w14:paraId="32D2A34A"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else%}</w:t>
            </w:r>
          </w:p>
          <w:p w14:paraId="55CF1630"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color w:val="FF0000"/>
                <w:sz w:val="18"/>
                <w:szCs w:val="18"/>
              </w:rPr>
              <w:t>药物缺少药理机制信息，请检查后补充知识库内容！</w:t>
            </w:r>
          </w:p>
          <w:p w14:paraId="04A1A7EF" w14:textId="04931425" w:rsidR="002A15F9" w:rsidRPr="00A90C71" w:rsidRDefault="002A15F9" w:rsidP="002A15F9">
            <w:pPr>
              <w:adjustRightInd w:val="0"/>
              <w:snapToGrid w:val="0"/>
              <w:rPr>
                <w:rFonts w:ascii="Times New Roman" w:eastAsia="微软雅黑" w:hAnsi="Times New Roman" w:cs="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endif%}</w:t>
            </w:r>
          </w:p>
        </w:tc>
      </w:tr>
      <w:tr w:rsidR="002A15F9" w:rsidRPr="00A90C71" w14:paraId="26F66054"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46D644C"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3ADA096" w14:textId="197887B7" w:rsidR="002A15F9" w:rsidRPr="00A90C71" w:rsidRDefault="002A15F9" w:rsidP="002A15F9">
            <w:pPr>
              <w:adjustRightInd w:val="0"/>
              <w:snapToGrid w:val="0"/>
              <w:jc w:val="left"/>
              <w:rPr>
                <w:rFonts w:ascii="Times New Roman" w:eastAsia="微软雅黑" w:hAnsi="Times New Roman" w:cs="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[a.var, var.special.judge_mergeMET]|approval_regimen_biomarker_v2 }}</w:t>
            </w:r>
          </w:p>
        </w:tc>
      </w:tr>
      <w:tr w:rsidR="002A15F9" w:rsidRPr="00A90C71" w14:paraId="11124BAE" w14:textId="77777777">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54DA3514"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3FFB3AC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if a.adaptation_disease_cn %}</w:t>
            </w:r>
          </w:p>
          <w:p w14:paraId="240A4F6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sz w:val="18"/>
                <w:szCs w:val="18"/>
              </w:rPr>
              <w:t>{</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for b in a.adaptation_disease_cn%}</w:t>
            </w:r>
          </w:p>
          <w:p w14:paraId="3A946F2B"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sz w:val="18"/>
                <w:szCs w:val="18"/>
              </w:rPr>
              <w:t>{{b</w:t>
            </w:r>
            <w:r w:rsidRPr="00A90C71">
              <w:rPr>
                <w:rFonts w:ascii="Times New Roman" w:eastAsia="微软雅黑" w:hAnsi="Times New Roman" w:hint="eastAsia"/>
                <w:sz w:val="18"/>
                <w:szCs w:val="18"/>
              </w:rPr>
              <w:t>|e</w:t>
            </w:r>
            <w:r w:rsidRPr="00A90C71">
              <w:rPr>
                <w:rFonts w:ascii="Times New Roman" w:eastAsia="微软雅黑" w:hAnsi="Times New Roman"/>
                <w:sz w:val="18"/>
                <w:szCs w:val="18"/>
              </w:rPr>
              <w:t>}}</w:t>
            </w:r>
          </w:p>
          <w:p w14:paraId="6B79952B"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endfor%}</w:t>
            </w:r>
          </w:p>
          <w:p w14:paraId="325C769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else%}</w:t>
            </w:r>
          </w:p>
          <w:p w14:paraId="203DCB3B" w14:textId="77777777" w:rsidR="002A15F9" w:rsidRPr="00A90C71" w:rsidRDefault="002A15F9" w:rsidP="002A15F9">
            <w:pPr>
              <w:adjustRightInd w:val="0"/>
              <w:snapToGrid w:val="0"/>
              <w:rPr>
                <w:rFonts w:ascii="Times New Roman" w:eastAsia="微软雅黑" w:hAnsi="Times New Roman"/>
                <w:color w:val="FF0000"/>
                <w:sz w:val="18"/>
                <w:szCs w:val="18"/>
              </w:rPr>
            </w:pPr>
            <w:r w:rsidRPr="00A90C71">
              <w:rPr>
                <w:rFonts w:ascii="Times New Roman" w:eastAsia="微软雅黑" w:hAnsi="Times New Roman" w:hint="eastAsia"/>
                <w:color w:val="FF0000"/>
                <w:sz w:val="18"/>
                <w:szCs w:val="18"/>
              </w:rPr>
              <w:t>缺少适应症信息，请补充知识库！</w:t>
            </w:r>
          </w:p>
          <w:p w14:paraId="5BB6DB92" w14:textId="7DAA6A80" w:rsidR="002A15F9" w:rsidRPr="00A90C71" w:rsidRDefault="002A15F9" w:rsidP="002A15F9">
            <w:pPr>
              <w:adjustRightInd w:val="0"/>
              <w:snapToGrid w:val="0"/>
              <w:rPr>
                <w:rFonts w:ascii="Times New Roman" w:eastAsia="微软雅黑" w:hAnsi="Times New Roman" w:cs="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endif</w:t>
            </w:r>
            <w:r w:rsidRPr="00A90C71">
              <w:rPr>
                <w:rFonts w:ascii="Times New Roman" w:eastAsia="微软雅黑" w:hAnsi="Times New Roman" w:hint="eastAsia"/>
                <w:sz w:val="18"/>
                <w:szCs w:val="18"/>
              </w:rPr>
              <w:t>%}</w:t>
            </w:r>
          </w:p>
        </w:tc>
      </w:tr>
    </w:tbl>
    <w:p w14:paraId="05EE0B4F" w14:textId="77777777" w:rsidR="008D46C9" w:rsidRPr="00A90C71" w:rsidRDefault="008D46C9">
      <w:pPr>
        <w:widowControl/>
        <w:jc w:val="left"/>
        <w:rPr>
          <w:rFonts w:ascii="Times New Roman" w:eastAsia="微软雅黑" w:hAnsi="Times New Roman" w:cs="Times New Roman"/>
          <w:b/>
          <w:bCs/>
          <w:color w:val="1E7648"/>
          <w:sz w:val="18"/>
          <w:szCs w:val="18"/>
        </w:rPr>
      </w:pPr>
    </w:p>
    <w:p w14:paraId="3A44AD2F"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endfor%}</w:t>
      </w:r>
    </w:p>
    <w:p w14:paraId="77B4C64D"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2A15F9" w:rsidRPr="00A90C71" w14:paraId="1A7955CB" w14:textId="77777777" w:rsidTr="00E07BB0">
        <w:trPr>
          <w:trHeight w:val="567"/>
        </w:trPr>
        <w:tc>
          <w:tcPr>
            <w:tcW w:w="1149" w:type="dxa"/>
            <w:tcBorders>
              <w:top w:val="nil"/>
              <w:left w:val="nil"/>
              <w:bottom w:val="nil"/>
              <w:right w:val="single" w:sz="8" w:space="0" w:color="FFFFFF" w:themeColor="background1"/>
            </w:tcBorders>
            <w:shd w:val="clear" w:color="auto" w:fill="1E53A1"/>
            <w:vAlign w:val="center"/>
          </w:tcPr>
          <w:p w14:paraId="173DBBC9" w14:textId="77777777"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药物名称</w:t>
            </w:r>
          </w:p>
        </w:tc>
        <w:tc>
          <w:tcPr>
            <w:tcW w:w="6222" w:type="dxa"/>
            <w:tcBorders>
              <w:top w:val="nil"/>
              <w:left w:val="single" w:sz="8" w:space="0" w:color="FFFFFF" w:themeColor="background1"/>
              <w:bottom w:val="nil"/>
              <w:right w:val="single" w:sz="8" w:space="0" w:color="FFFFFF" w:themeColor="background1"/>
            </w:tcBorders>
            <w:shd w:val="clear" w:color="auto" w:fill="1E53A1"/>
            <w:vAlign w:val="center"/>
          </w:tcPr>
          <w:p w14:paraId="3659B9A1" w14:textId="573C16B4" w:rsidR="002A15F9" w:rsidRPr="00A90C71" w:rsidRDefault="002A15F9" w:rsidP="00E07BB0">
            <w:pPr>
              <w:spacing w:line="200" w:lineRule="exact"/>
              <w:jc w:val="left"/>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c>
          <w:tcPr>
            <w:tcW w:w="1488" w:type="dxa"/>
            <w:tcBorders>
              <w:top w:val="nil"/>
              <w:left w:val="single" w:sz="8" w:space="0" w:color="FFFFFF" w:themeColor="background1"/>
              <w:bottom w:val="nil"/>
              <w:right w:val="single" w:sz="8" w:space="0" w:color="FFFFFF" w:themeColor="background1"/>
            </w:tcBorders>
            <w:shd w:val="clear" w:color="auto" w:fill="1E53A1"/>
            <w:vAlign w:val="center"/>
          </w:tcPr>
          <w:p w14:paraId="2B332464" w14:textId="373FD1E8"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c>
          <w:tcPr>
            <w:tcW w:w="1473" w:type="dxa"/>
            <w:tcBorders>
              <w:top w:val="nil"/>
              <w:left w:val="single" w:sz="8" w:space="0" w:color="FFFFFF" w:themeColor="background1"/>
              <w:bottom w:val="nil"/>
              <w:right w:val="nil"/>
            </w:tcBorders>
            <w:shd w:val="clear" w:color="auto" w:fill="1E53A1"/>
            <w:vAlign w:val="center"/>
          </w:tcPr>
          <w:p w14:paraId="6407CE11" w14:textId="266474F2"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r>
      <w:tr w:rsidR="002A15F9" w:rsidRPr="00A90C71" w14:paraId="27464D6F" w14:textId="77777777" w:rsidTr="00E07BB0">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BDD0AA3"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9EDEA67" w14:textId="76E71C36" w:rsidR="002A15F9" w:rsidRPr="00A90C71" w:rsidRDefault="002A15F9" w:rsidP="00E07BB0">
            <w:pPr>
              <w:adjustRightInd w:val="0"/>
              <w:snapToGrid w:val="0"/>
              <w:rPr>
                <w:rFonts w:ascii="Times New Roman" w:eastAsia="微软雅黑" w:hAnsi="Times New Roman" w:cs="Times New Roman"/>
                <w:bCs/>
                <w:sz w:val="17"/>
                <w:szCs w:val="17"/>
              </w:rPr>
            </w:pPr>
            <w:r w:rsidRPr="00A90C71">
              <w:rPr>
                <w:rFonts w:ascii="Times New Roman" w:eastAsia="微软雅黑" w:hAnsi="Times New Roman" w:cs="Times New Roman" w:hint="eastAsia"/>
                <w:bCs/>
                <w:sz w:val="17"/>
                <w:szCs w:val="17"/>
              </w:rPr>
              <w:t>-</w:t>
            </w:r>
          </w:p>
        </w:tc>
      </w:tr>
      <w:tr w:rsidR="002A15F9" w:rsidRPr="00A90C71" w14:paraId="046359C6" w14:textId="77777777" w:rsidTr="00E07BB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F1550E6"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FCD5C85" w14:textId="1B323B94" w:rsidR="002A15F9" w:rsidRPr="00A90C71" w:rsidRDefault="002A15F9" w:rsidP="00E07BB0">
            <w:pPr>
              <w:adjustRightInd w:val="0"/>
              <w:snapToGrid w:val="0"/>
              <w:jc w:val="left"/>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2A15F9" w:rsidRPr="00A90C71" w14:paraId="2FC03010" w14:textId="77777777" w:rsidTr="00E07BB0">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7277B35B"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75288D43" w14:textId="71246F42" w:rsidR="002A15F9" w:rsidRPr="00A90C71" w:rsidRDefault="002A15F9" w:rsidP="00E07BB0">
            <w:pPr>
              <w:adjustRightInd w:val="0"/>
              <w:snapToGrid w:val="0"/>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bl>
    <w:p w14:paraId="6F1957A8" w14:textId="3590E968" w:rsidR="002A15F9" w:rsidRPr="00A90C71" w:rsidRDefault="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endif%}</w:t>
      </w:r>
    </w:p>
    <w:p w14:paraId="183498EA" w14:textId="77777777" w:rsidR="008D46C9" w:rsidRPr="00A90C71" w:rsidRDefault="00000000">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34DAF9DD" w14:textId="77777777" w:rsidR="008D46C9" w:rsidRPr="00A90C71" w:rsidRDefault="00000000">
      <w:pPr>
        <w:widowControl/>
        <w:ind w:left="1" w:firstLineChars="200" w:firstLine="320"/>
        <w:jc w:val="left"/>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本部分仅展示检测结果相关的</w:t>
      </w:r>
      <w:r w:rsidRPr="00A90C71">
        <w:rPr>
          <w:rFonts w:ascii="Times New Roman" w:eastAsia="微软雅黑" w:hAnsi="Times New Roman" w:cs="Times New Roman"/>
          <w:color w:val="000000" w:themeColor="text1"/>
          <w:sz w:val="16"/>
          <w:szCs w:val="16"/>
        </w:rPr>
        <w:t>FDA</w:t>
      </w:r>
      <w:r w:rsidRPr="00A90C71">
        <w:rPr>
          <w:rFonts w:ascii="Times New Roman" w:eastAsia="微软雅黑" w:hAnsi="Times New Roman" w:cs="Times New Roman"/>
          <w:color w:val="000000" w:themeColor="text1"/>
          <w:sz w:val="16"/>
          <w:szCs w:val="16"/>
        </w:rPr>
        <w:t>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或</w:t>
      </w:r>
      <w:r w:rsidRPr="00A90C71">
        <w:rPr>
          <w:rFonts w:ascii="Times New Roman" w:eastAsia="微软雅黑" w:hAnsi="Times New Roman" w:cs="Times New Roman"/>
          <w:color w:val="000000" w:themeColor="text1"/>
          <w:sz w:val="16"/>
          <w:szCs w:val="16"/>
        </w:rPr>
        <w:t>NMPA</w:t>
      </w:r>
      <w:r w:rsidRPr="00A90C71">
        <w:rPr>
          <w:rFonts w:ascii="Times New Roman" w:eastAsia="微软雅黑" w:hAnsi="Times New Roman" w:cs="Times New Roman"/>
          <w:color w:val="000000" w:themeColor="text1"/>
          <w:sz w:val="16"/>
          <w:szCs w:val="16"/>
        </w:rPr>
        <w:t>获批药物，药物批准信息来源于中国国家药品监督管理局（</w:t>
      </w:r>
      <w:r w:rsidRPr="00A90C71">
        <w:rPr>
          <w:rFonts w:ascii="Times New Roman" w:eastAsia="微软雅黑" w:hAnsi="Times New Roman" w:cs="Times New Roman"/>
          <w:color w:val="000000" w:themeColor="text1"/>
          <w:sz w:val="16"/>
          <w:szCs w:val="16"/>
        </w:rPr>
        <w:t>National Medical Products Administration</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NMPA</w:t>
      </w:r>
      <w:r w:rsidRPr="00A90C71">
        <w:rPr>
          <w:rFonts w:ascii="Times New Roman" w:eastAsia="微软雅黑" w:hAnsi="Times New Roman" w:cs="Times New Roman"/>
          <w:color w:val="000000" w:themeColor="text1"/>
          <w:sz w:val="16"/>
          <w:szCs w:val="16"/>
        </w:rPr>
        <w:t>）和美国食品药品管理局（</w:t>
      </w:r>
      <w:r w:rsidRPr="00A90C71">
        <w:rPr>
          <w:rFonts w:ascii="Times New Roman" w:eastAsia="微软雅黑" w:hAnsi="Times New Roman" w:cs="Times New Roman"/>
          <w:color w:val="000000" w:themeColor="text1"/>
          <w:sz w:val="16"/>
          <w:szCs w:val="16"/>
        </w:rPr>
        <w:t>Food and Drug Administration</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FDA</w:t>
      </w:r>
      <w:r w:rsidRPr="00A90C71">
        <w:rPr>
          <w:rFonts w:ascii="Times New Roman" w:eastAsia="微软雅黑" w:hAnsi="Times New Roman" w:cs="Times New Roman"/>
          <w:color w:val="000000" w:themeColor="text1"/>
          <w:sz w:val="16"/>
          <w:szCs w:val="16"/>
        </w:rPr>
        <w:t>）官方网站或药物说明书，仅供参考。</w:t>
      </w:r>
    </w:p>
    <w:p w14:paraId="4FB0573F"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D46C9" w:rsidRPr="00A90C71" w14:paraId="6834E204" w14:textId="77777777">
        <w:tc>
          <w:tcPr>
            <w:tcW w:w="4111" w:type="dxa"/>
          </w:tcPr>
          <w:p w14:paraId="3B0FDC10" w14:textId="77777777" w:rsidR="008D46C9" w:rsidRPr="00A90C71" w:rsidRDefault="00000000">
            <w:pPr>
              <w:pStyle w:val="2"/>
              <w:spacing w:before="0" w:after="0" w:line="240" w:lineRule="auto"/>
              <w:rPr>
                <w:rFonts w:ascii="Times New Roman" w:eastAsia="微软雅黑" w:hAnsi="Times New Roman" w:cs="Times New Roman"/>
                <w:sz w:val="28"/>
                <w:szCs w:val="28"/>
              </w:rPr>
            </w:pPr>
            <w:bookmarkStart w:id="41" w:name="_Toc20367"/>
            <w:r w:rsidRPr="00A90C71">
              <w:rPr>
                <w:rFonts w:ascii="Times New Roman" w:eastAsia="微软雅黑" w:hAnsi="Times New Roman" w:cs="Times New Roman" w:hint="eastAsia"/>
                <w:bCs w:val="0"/>
                <w:color w:val="1F497D" w:themeColor="text2"/>
                <w:kern w:val="0"/>
                <w:sz w:val="24"/>
                <w:szCs w:val="24"/>
              </w:rPr>
              <w:lastRenderedPageBreak/>
              <w:t>5</w:t>
            </w:r>
            <w:r w:rsidRPr="00A90C71">
              <w:rPr>
                <w:rFonts w:ascii="Times New Roman" w:eastAsia="微软雅黑" w:hAnsi="Times New Roman" w:cs="Times New Roman" w:hint="eastAsia"/>
                <w:bCs w:val="0"/>
                <w:color w:val="1F497D" w:themeColor="text2"/>
                <w:kern w:val="0"/>
                <w:sz w:val="24"/>
                <w:szCs w:val="24"/>
              </w:rPr>
              <w:t>可能获益的临床试验</w:t>
            </w:r>
            <w:bookmarkEnd w:id="41"/>
            <w:r w:rsidRPr="00A90C71">
              <w:rPr>
                <w:rFonts w:ascii="Times New Roman" w:eastAsia="微软雅黑" w:hAnsi="Times New Roman" w:cs="Times New Roman"/>
                <w:bCs w:val="0"/>
                <w:color w:val="1F497D" w:themeColor="text2"/>
                <w:kern w:val="0"/>
                <w:sz w:val="24"/>
                <w:szCs w:val="24"/>
              </w:rPr>
              <w:t xml:space="preserve"> </w:t>
            </w:r>
          </w:p>
        </w:tc>
        <w:tc>
          <w:tcPr>
            <w:tcW w:w="6221" w:type="dxa"/>
          </w:tcPr>
          <w:p w14:paraId="6A7A12EC" w14:textId="77777777" w:rsidR="008D46C9" w:rsidRPr="00A90C71" w:rsidRDefault="008D46C9">
            <w:pPr>
              <w:jc w:val="left"/>
              <w:rPr>
                <w:rFonts w:ascii="Times New Roman" w:eastAsia="微软雅黑" w:hAnsi="Times New Roman" w:cs="Times New Roman"/>
                <w:b/>
                <w:bCs/>
                <w:color w:val="1E7648"/>
                <w:sz w:val="28"/>
                <w:szCs w:val="28"/>
              </w:rPr>
            </w:pPr>
          </w:p>
        </w:tc>
      </w:tr>
    </w:tbl>
    <w:tbl>
      <w:tblPr>
        <w:tblStyle w:val="BRCA-v3"/>
        <w:tblW w:w="0" w:type="auto"/>
        <w:tblLayout w:type="fixed"/>
        <w:tblLook w:val="04A0" w:firstRow="1" w:lastRow="0" w:firstColumn="1" w:lastColumn="0" w:noHBand="0" w:noVBand="1"/>
      </w:tblPr>
      <w:tblGrid>
        <w:gridCol w:w="1276"/>
        <w:gridCol w:w="1843"/>
        <w:gridCol w:w="3827"/>
        <w:gridCol w:w="1985"/>
        <w:gridCol w:w="1401"/>
      </w:tblGrid>
      <w:tr w:rsidR="008D46C9" w:rsidRPr="00A90C71" w14:paraId="07FFCC60"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1E53A1"/>
          </w:tcPr>
          <w:p w14:paraId="4FCF9E13"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shd w:val="clear" w:color="auto" w:fill="1E53A1"/>
          </w:tcPr>
          <w:p w14:paraId="6AF02AF2"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shd w:val="clear" w:color="auto" w:fill="1E53A1"/>
          </w:tcPr>
          <w:p w14:paraId="1AAC8346"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shd w:val="clear" w:color="auto" w:fill="1E53A1"/>
          </w:tcPr>
          <w:p w14:paraId="6734C38F"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shd w:val="clear" w:color="auto" w:fill="1E53A1"/>
          </w:tcPr>
          <w:p w14:paraId="6E3F2874" w14:textId="77777777" w:rsidR="008D46C9" w:rsidRPr="00A90C71" w:rsidRDefault="00000000">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试验阶段</w:t>
            </w:r>
          </w:p>
        </w:tc>
      </w:tr>
      <w:tr w:rsidR="002A15F9" w:rsidRPr="00A90C71" w14:paraId="4088D02F" w14:textId="77777777" w:rsidTr="004857D6">
        <w:trPr>
          <w:trHeight w:val="397"/>
        </w:trPr>
        <w:tc>
          <w:tcPr>
            <w:tcW w:w="10332" w:type="dxa"/>
            <w:gridSpan w:val="5"/>
          </w:tcPr>
          <w:p w14:paraId="1895A933" w14:textId="1E660F07" w:rsidR="002A15F9" w:rsidRPr="00A90C71" w:rsidRDefault="002A15F9" w:rsidP="002A15F9">
            <w:pPr>
              <w:jc w:val="center"/>
              <w:rPr>
                <w:rFonts w:ascii="Times New Roman" w:eastAsia="微软雅黑" w:hAnsi="Times New Roman" w:cs="Times New Roman"/>
                <w:bCs/>
                <w:iCs/>
                <w:color w:val="000000"/>
                <w:kern w:val="0"/>
                <w:sz w:val="17"/>
                <w:szCs w:val="17"/>
              </w:rPr>
            </w:pPr>
            <w:r w:rsidRPr="00A90C71">
              <w:rPr>
                <w:rFonts w:ascii="Times New Roman" w:eastAsia="微软雅黑" w:hAnsi="Times New Roman" w:hint="eastAsia"/>
                <w:sz w:val="17"/>
                <w:szCs w:val="17"/>
              </w:rPr>
              <w:t>{%t</w:t>
            </w:r>
            <w:r w:rsidRPr="00A90C71">
              <w:rPr>
                <w:rFonts w:ascii="Times New Roman" w:eastAsia="微软雅黑" w:hAnsi="Times New Roman"/>
                <w:sz w:val="17"/>
                <w:szCs w:val="17"/>
              </w:rPr>
              <w:t>r if clinic_trial</w:t>
            </w:r>
            <w:r w:rsidRPr="00A90C71">
              <w:rPr>
                <w:rFonts w:ascii="Times New Roman" w:eastAsia="微软雅黑" w:hAnsi="Times New Roman" w:hint="eastAsia"/>
                <w:sz w:val="17"/>
                <w:szCs w:val="17"/>
              </w:rPr>
              <w:t>%}</w:t>
            </w:r>
          </w:p>
        </w:tc>
      </w:tr>
      <w:tr w:rsidR="002A15F9" w:rsidRPr="00A90C71" w14:paraId="6C4ED664" w14:textId="77777777" w:rsidTr="004857D6">
        <w:trPr>
          <w:trHeight w:val="397"/>
        </w:trPr>
        <w:tc>
          <w:tcPr>
            <w:tcW w:w="10332" w:type="dxa"/>
            <w:gridSpan w:val="5"/>
          </w:tcPr>
          <w:p w14:paraId="7A5D673F" w14:textId="4C5B45D3" w:rsidR="002A15F9" w:rsidRPr="00A90C71" w:rsidRDefault="002A15F9" w:rsidP="002A15F9">
            <w:pPr>
              <w:jc w:val="center"/>
              <w:rPr>
                <w:rFonts w:ascii="Times New Roman" w:eastAsia="微软雅黑" w:hAnsi="Times New Roman" w:cs="Times New Roman"/>
                <w:bCs/>
                <w:iCs/>
                <w:color w:val="000000"/>
                <w:kern w:val="0"/>
                <w:sz w:val="17"/>
                <w:szCs w:val="17"/>
              </w:rPr>
            </w:pPr>
            <w:r w:rsidRPr="00A90C71">
              <w:rPr>
                <w:rFonts w:ascii="Times New Roman" w:eastAsia="微软雅黑" w:hAnsi="Times New Roman" w:hint="eastAsia"/>
                <w:sz w:val="17"/>
                <w:szCs w:val="17"/>
              </w:rPr>
              <w:t>{%t</w:t>
            </w:r>
            <w:r w:rsidRPr="00A90C71">
              <w:rPr>
                <w:rFonts w:ascii="Times New Roman" w:eastAsia="微软雅黑" w:hAnsi="Times New Roman"/>
                <w:sz w:val="17"/>
                <w:szCs w:val="17"/>
              </w:rPr>
              <w:t>r for a in clinic_trial</w:t>
            </w:r>
            <w:r w:rsidRPr="00A90C71">
              <w:rPr>
                <w:rFonts w:ascii="Times New Roman" w:eastAsia="微软雅黑" w:hAnsi="Times New Roman" w:hint="eastAsia"/>
                <w:sz w:val="17"/>
                <w:szCs w:val="17"/>
              </w:rPr>
              <w:t>%}</w:t>
            </w:r>
          </w:p>
        </w:tc>
      </w:tr>
      <w:tr w:rsidR="002A15F9" w:rsidRPr="00A90C71" w14:paraId="1FEA17C4" w14:textId="77777777" w:rsidTr="002A15F9">
        <w:trPr>
          <w:trHeight w:val="397"/>
        </w:trPr>
        <w:tc>
          <w:tcPr>
            <w:tcW w:w="1276" w:type="dxa"/>
          </w:tcPr>
          <w:p w14:paraId="7CD0B7FE" w14:textId="060D2406"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i/>
                <w:iCs/>
                <w:sz w:val="18"/>
                <w:szCs w:val="18"/>
              </w:rPr>
              <w:t>{{a.gene_symbol}}</w:t>
            </w:r>
          </w:p>
        </w:tc>
        <w:tc>
          <w:tcPr>
            <w:tcW w:w="1843" w:type="dxa"/>
          </w:tcPr>
          <w:p w14:paraId="6E2F7837" w14:textId="412BA796"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sz w:val="18"/>
                <w:szCs w:val="18"/>
              </w:rPr>
              <w:t>{</w:t>
            </w:r>
            <w:r w:rsidRPr="00A90C71">
              <w:rPr>
                <w:rFonts w:ascii="Times New Roman" w:eastAsia="微软雅黑" w:hAnsi="Times New Roman" w:cs="思源黑体 CN Light"/>
                <w:sz w:val="18"/>
                <w:szCs w:val="18"/>
              </w:rPr>
              <w:t>{a.clinicaltrial_number}}</w:t>
            </w:r>
          </w:p>
        </w:tc>
        <w:tc>
          <w:tcPr>
            <w:tcW w:w="3827" w:type="dxa"/>
          </w:tcPr>
          <w:p w14:paraId="2E23DA61" w14:textId="42C9022E"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sz w:val="18"/>
                <w:szCs w:val="18"/>
              </w:rPr>
              <w:t>{</w:t>
            </w:r>
            <w:r w:rsidRPr="00A90C71">
              <w:rPr>
                <w:rFonts w:ascii="Times New Roman" w:eastAsia="微软雅黑" w:hAnsi="Times New Roman" w:cs="思源黑体 CN Light"/>
                <w:sz w:val="18"/>
                <w:szCs w:val="18"/>
              </w:rPr>
              <w:t>{a.study_title}}</w:t>
            </w:r>
          </w:p>
        </w:tc>
        <w:tc>
          <w:tcPr>
            <w:tcW w:w="1985" w:type="dxa"/>
          </w:tcPr>
          <w:p w14:paraId="34656CA3" w14:textId="77777777" w:rsidR="002A15F9" w:rsidRPr="00A90C71" w:rsidRDefault="002A15F9" w:rsidP="002A15F9">
            <w:pPr>
              <w:widowControl/>
              <w:spacing w:line="360" w:lineRule="exact"/>
              <w:jc w:val="center"/>
              <w:rPr>
                <w:rFonts w:ascii="Times New Roman" w:eastAsia="微软雅黑" w:hAnsi="Times New Roman" w:cs="思源黑体 CN Light"/>
                <w:bCs/>
                <w:iCs/>
                <w:color w:val="00000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%p for b in a.interventions%}</w:t>
            </w:r>
          </w:p>
          <w:p w14:paraId="32057F75" w14:textId="77777777" w:rsidR="002A15F9" w:rsidRPr="00A90C71" w:rsidRDefault="002A15F9" w:rsidP="002A15F9">
            <w:pPr>
              <w:widowControl/>
              <w:spacing w:line="360" w:lineRule="exact"/>
              <w:jc w:val="center"/>
              <w:rPr>
                <w:rFonts w:ascii="Times New Roman" w:eastAsia="微软雅黑" w:hAnsi="Times New Roman" w:cs="思源黑体 CN Light"/>
                <w:bCs/>
                <w:iCs/>
                <w:color w:val="000000"/>
                <w:sz w:val="18"/>
                <w:szCs w:val="18"/>
              </w:rPr>
            </w:pPr>
            <w:r w:rsidRPr="00A90C71">
              <w:rPr>
                <w:rFonts w:ascii="Times New Roman" w:eastAsia="微软雅黑" w:hAnsi="Times New Roman" w:cs="思源黑体 CN Light"/>
                <w:bCs/>
                <w:iCs/>
                <w:color w:val="000000"/>
                <w:sz w:val="18"/>
                <w:szCs w:val="18"/>
              </w:rPr>
              <w:t>{{b}}</w:t>
            </w:r>
          </w:p>
          <w:p w14:paraId="307D9394" w14:textId="17F787F8"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%p endfor%}</w:t>
            </w:r>
          </w:p>
        </w:tc>
        <w:tc>
          <w:tcPr>
            <w:tcW w:w="1401" w:type="dxa"/>
          </w:tcPr>
          <w:p w14:paraId="5C937486" w14:textId="0E27EE1E"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{a.phase}}</w:t>
            </w:r>
          </w:p>
        </w:tc>
      </w:tr>
      <w:tr w:rsidR="002A15F9" w:rsidRPr="00A90C71" w14:paraId="35F69174" w14:textId="77777777" w:rsidTr="00B56BD4">
        <w:trPr>
          <w:trHeight w:val="397"/>
        </w:trPr>
        <w:tc>
          <w:tcPr>
            <w:tcW w:w="10332" w:type="dxa"/>
            <w:gridSpan w:val="5"/>
          </w:tcPr>
          <w:p w14:paraId="384B25D1" w14:textId="6D1A4139"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思源黑体 CN Light" w:hint="eastAsia"/>
                <w:bCs/>
                <w:iCs/>
                <w:color w:val="000000"/>
                <w:sz w:val="17"/>
                <w:szCs w:val="17"/>
              </w:rPr>
              <w:t>{</w:t>
            </w:r>
            <w:r w:rsidRPr="00A90C71">
              <w:rPr>
                <w:rFonts w:ascii="Times New Roman" w:eastAsia="微软雅黑" w:hAnsi="Times New Roman" w:cs="思源黑体 CN Light"/>
                <w:bCs/>
                <w:iCs/>
                <w:color w:val="000000"/>
                <w:sz w:val="17"/>
                <w:szCs w:val="17"/>
              </w:rPr>
              <w:t>%tr endfor%}</w:t>
            </w:r>
          </w:p>
        </w:tc>
      </w:tr>
      <w:tr w:rsidR="002A15F9" w:rsidRPr="00A90C71" w14:paraId="542F4D0C" w14:textId="77777777" w:rsidTr="000D5C7A">
        <w:trPr>
          <w:trHeight w:val="397"/>
        </w:trPr>
        <w:tc>
          <w:tcPr>
            <w:tcW w:w="10332" w:type="dxa"/>
            <w:gridSpan w:val="5"/>
          </w:tcPr>
          <w:p w14:paraId="19906996" w14:textId="234520DE"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思源黑体 CN Light" w:hint="eastAsia"/>
                <w:bCs/>
                <w:iCs/>
                <w:color w:val="000000"/>
                <w:sz w:val="17"/>
                <w:szCs w:val="17"/>
              </w:rPr>
              <w:t>{</w:t>
            </w:r>
            <w:r w:rsidRPr="00A90C71">
              <w:rPr>
                <w:rFonts w:ascii="Times New Roman" w:eastAsia="微软雅黑" w:hAnsi="Times New Roman" w:cs="思源黑体 CN Light"/>
                <w:bCs/>
                <w:iCs/>
                <w:color w:val="000000"/>
                <w:sz w:val="17"/>
                <w:szCs w:val="17"/>
              </w:rPr>
              <w:t>%tr else%}</w:t>
            </w:r>
          </w:p>
        </w:tc>
      </w:tr>
      <w:tr w:rsidR="002A15F9" w:rsidRPr="00A90C71" w14:paraId="58C12409" w14:textId="77777777" w:rsidTr="002A15F9">
        <w:trPr>
          <w:trHeight w:val="397"/>
        </w:trPr>
        <w:tc>
          <w:tcPr>
            <w:tcW w:w="1276" w:type="dxa"/>
          </w:tcPr>
          <w:p w14:paraId="174C5657" w14:textId="68ADE45F"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843" w:type="dxa"/>
          </w:tcPr>
          <w:p w14:paraId="669906B1" w14:textId="721F052C"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3827" w:type="dxa"/>
          </w:tcPr>
          <w:p w14:paraId="17A2B242" w14:textId="2B166212"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985" w:type="dxa"/>
          </w:tcPr>
          <w:p w14:paraId="579D4E6A" w14:textId="14BD1466"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401" w:type="dxa"/>
          </w:tcPr>
          <w:p w14:paraId="48D61A70" w14:textId="34C447F3"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r>
      <w:tr w:rsidR="002A15F9" w:rsidRPr="00A90C71" w14:paraId="13969ED6" w14:textId="77777777" w:rsidTr="00C104CD">
        <w:trPr>
          <w:trHeight w:val="397"/>
        </w:trPr>
        <w:tc>
          <w:tcPr>
            <w:tcW w:w="10332" w:type="dxa"/>
            <w:gridSpan w:val="5"/>
            <w:tcBorders>
              <w:bottom w:val="single" w:sz="4" w:space="0" w:color="auto"/>
            </w:tcBorders>
          </w:tcPr>
          <w:p w14:paraId="32FF9F7F" w14:textId="782F6515"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%tr endif%}</w:t>
            </w:r>
          </w:p>
        </w:tc>
      </w:tr>
    </w:tbl>
    <w:p w14:paraId="5BA77FED" w14:textId="77777777" w:rsidR="008D46C9" w:rsidRPr="00A90C71" w:rsidRDefault="008D46C9">
      <w:pPr>
        <w:rPr>
          <w:rFonts w:ascii="Times New Roman" w:eastAsia="微软雅黑" w:hAnsi="Times New Roman" w:cs="Times New Roman"/>
          <w:color w:val="000000" w:themeColor="text1"/>
          <w:sz w:val="16"/>
          <w:szCs w:val="16"/>
        </w:rPr>
      </w:pPr>
    </w:p>
    <w:p w14:paraId="43E393AB" w14:textId="77777777" w:rsidR="008D46C9" w:rsidRPr="00A90C71" w:rsidRDefault="00000000">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0CA4E888" w14:textId="77777777" w:rsidR="008D46C9" w:rsidRPr="00A90C71" w:rsidRDefault="00000000">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上述临床试验系根据受检者检测结果在</w:t>
      </w:r>
      <w:r w:rsidRPr="00A90C71">
        <w:rPr>
          <w:rFonts w:ascii="Times New Roman" w:eastAsia="微软雅黑" w:hAnsi="Times New Roman" w:cs="Times New Roman"/>
          <w:color w:val="000000" w:themeColor="text1"/>
          <w:sz w:val="16"/>
          <w:szCs w:val="16"/>
        </w:rPr>
        <w:t>ClinicalTrial</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https://clinicaltrials.gov/</w:t>
      </w:r>
      <w:r w:rsidRPr="00A90C71">
        <w:rPr>
          <w:rFonts w:ascii="Times New Roman" w:eastAsia="微软雅黑" w:hAnsi="Times New Roman" w:cs="Times New Roman"/>
          <w:color w:val="000000" w:themeColor="text1"/>
          <w:sz w:val="16"/>
          <w:szCs w:val="16"/>
        </w:rPr>
        <w:t>）和药物临床试验登记与信息公示平台（</w:t>
      </w:r>
      <w:r w:rsidRPr="00A90C71">
        <w:rPr>
          <w:rFonts w:ascii="Times New Roman" w:eastAsia="微软雅黑" w:hAnsi="Times New Roman" w:cs="Times New Roman"/>
          <w:color w:val="000000" w:themeColor="text1"/>
          <w:sz w:val="16"/>
          <w:szCs w:val="16"/>
        </w:rPr>
        <w:t>http://www.chinadrugtrials.org.cn/</w:t>
      </w:r>
      <w:r w:rsidRPr="00A90C71">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p>
    <w:p w14:paraId="2D7961FB"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D46C9" w:rsidRPr="00A90C71" w14:paraId="10A7E9CE" w14:textId="77777777">
        <w:tc>
          <w:tcPr>
            <w:tcW w:w="4815" w:type="dxa"/>
          </w:tcPr>
          <w:p w14:paraId="24B092FB" w14:textId="77777777" w:rsidR="008D46C9" w:rsidRPr="00A90C71" w:rsidRDefault="00000000">
            <w:pPr>
              <w:pStyle w:val="2"/>
              <w:spacing w:before="0" w:after="0" w:line="240" w:lineRule="auto"/>
              <w:rPr>
                <w:rFonts w:ascii="Times New Roman" w:eastAsia="微软雅黑" w:hAnsi="Times New Roman" w:cs="Times New Roman"/>
                <w:sz w:val="28"/>
                <w:szCs w:val="28"/>
              </w:rPr>
            </w:pPr>
            <w:bookmarkStart w:id="42" w:name="_Toc941"/>
            <w:r w:rsidRPr="00A90C71">
              <w:rPr>
                <w:rFonts w:ascii="Times New Roman" w:eastAsia="微软雅黑" w:hAnsi="Times New Roman" w:cs="Times New Roman" w:hint="eastAsia"/>
                <w:bCs w:val="0"/>
                <w:color w:val="1F497D" w:themeColor="text2"/>
                <w:kern w:val="0"/>
                <w:sz w:val="24"/>
                <w:szCs w:val="24"/>
              </w:rPr>
              <w:lastRenderedPageBreak/>
              <w:t>6</w:t>
            </w:r>
            <w:r w:rsidRPr="00A90C71">
              <w:rPr>
                <w:rFonts w:ascii="Times New Roman" w:eastAsia="微软雅黑" w:hAnsi="Times New Roman" w:cs="Times New Roman" w:hint="eastAsia"/>
                <w:bCs w:val="0"/>
                <w:color w:val="1F497D" w:themeColor="text2"/>
                <w:kern w:val="0"/>
                <w:sz w:val="24"/>
                <w:szCs w:val="24"/>
              </w:rPr>
              <w:t>数据质控</w:t>
            </w:r>
            <w:bookmarkEnd w:id="42"/>
            <w:r w:rsidRPr="00A90C71">
              <w:rPr>
                <w:rFonts w:ascii="Times New Roman" w:eastAsia="微软雅黑" w:hAnsi="Times New Roman" w:cs="Times New Roman"/>
                <w:bCs w:val="0"/>
                <w:color w:val="1F497D" w:themeColor="text2"/>
                <w:kern w:val="0"/>
                <w:sz w:val="24"/>
                <w:szCs w:val="24"/>
              </w:rPr>
              <w:t xml:space="preserve"> </w:t>
            </w:r>
          </w:p>
        </w:tc>
        <w:tc>
          <w:tcPr>
            <w:tcW w:w="5517" w:type="dxa"/>
          </w:tcPr>
          <w:p w14:paraId="250374E3" w14:textId="77777777" w:rsidR="008D46C9" w:rsidRPr="00A90C71" w:rsidRDefault="008D46C9">
            <w:pPr>
              <w:jc w:val="left"/>
              <w:rPr>
                <w:rFonts w:ascii="Times New Roman" w:eastAsia="微软雅黑" w:hAnsi="Times New Roman" w:cs="Times New Roman"/>
                <w:b/>
                <w:bCs/>
                <w:color w:val="1E7648"/>
                <w:sz w:val="28"/>
                <w:szCs w:val="28"/>
              </w:rPr>
            </w:pPr>
          </w:p>
        </w:tc>
      </w:tr>
    </w:tbl>
    <w:p w14:paraId="14C1464D" w14:textId="77777777" w:rsidR="008D46C9" w:rsidRPr="00A90C71" w:rsidRDefault="008D46C9">
      <w:pPr>
        <w:adjustRightInd w:val="0"/>
        <w:snapToGrid w:val="0"/>
        <w:spacing w:line="200" w:lineRule="exact"/>
        <w:rPr>
          <w:rFonts w:ascii="Times New Roman" w:eastAsia="微软雅黑" w:hAnsi="Times New Roman" w:cs="Times New Roman"/>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8D46C9" w:rsidRPr="00A90C71" w14:paraId="0EFBE8D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53A1"/>
            <w:vAlign w:val="center"/>
          </w:tcPr>
          <w:p w14:paraId="55B2AFDE" w14:textId="77777777" w:rsidR="008D46C9" w:rsidRPr="00A90C71" w:rsidRDefault="00000000">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11C4D2" w14:textId="77777777" w:rsidR="008D46C9" w:rsidRPr="00A90C71" w:rsidRDefault="00000000">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53A1"/>
            <w:vAlign w:val="center"/>
          </w:tcPr>
          <w:p w14:paraId="1BB878B8" w14:textId="77777777" w:rsidR="008D46C9" w:rsidRPr="00A90C71" w:rsidRDefault="00000000">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参考值</w:t>
            </w:r>
          </w:p>
        </w:tc>
      </w:tr>
      <w:tr w:rsidR="00A90C71" w:rsidRPr="00A90C71" w14:paraId="27BBFFB6"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1F2F5A"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688DF3"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1A7FAA" w14:textId="42076BE0"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A0752C" w14:textId="77777777" w:rsidR="00A90C71" w:rsidRPr="00A90C71" w:rsidRDefault="00A90C71" w:rsidP="00A90C71">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kern w:val="0"/>
                <w:sz w:val="18"/>
                <w:szCs w:val="18"/>
              </w:rPr>
              <w:t>≥20</w:t>
            </w:r>
            <w:r w:rsidRPr="00A90C71">
              <w:rPr>
                <w:rFonts w:ascii="Times New Roman" w:eastAsia="微软雅黑" w:hAnsi="Times New Roman" w:cs="Times New Roman"/>
                <w:color w:val="000000" w:themeColor="text1"/>
                <w:kern w:val="0"/>
                <w:sz w:val="18"/>
                <w:szCs w:val="18"/>
              </w:rPr>
              <w:t>%</w:t>
            </w:r>
          </w:p>
        </w:tc>
      </w:tr>
      <w:tr w:rsidR="00A90C71" w:rsidRPr="00A90C71" w14:paraId="52FB556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4DC427"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6B009C"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DNA</w:t>
            </w:r>
            <w:r w:rsidRPr="00A90C71">
              <w:rPr>
                <w:rFonts w:ascii="Times New Roman" w:eastAsia="微软雅黑" w:hAnsi="Times New Roman" w:cs="Times New Roman"/>
                <w:kern w:val="0"/>
                <w:sz w:val="18"/>
                <w:szCs w:val="18"/>
              </w:rPr>
              <w:t>总量（</w:t>
            </w:r>
            <w:r w:rsidRPr="00A90C71">
              <w:rPr>
                <w:rFonts w:ascii="Times New Roman" w:eastAsia="微软雅黑" w:hAnsi="Times New Roman" w:cs="Times New Roman"/>
                <w:kern w:val="0"/>
                <w:sz w:val="18"/>
                <w:szCs w:val="18"/>
              </w:rPr>
              <w:t>ng</w:t>
            </w:r>
            <w:r w:rsidRPr="00A90C71">
              <w:rPr>
                <w:rFonts w:ascii="Times New Roman" w:eastAsia="微软雅黑" w:hAnsi="Times New Roman" w:cs="Times New Roman"/>
                <w:kern w:val="0"/>
                <w:sz w:val="18"/>
                <w:szCs w:val="18"/>
              </w:rPr>
              <w:t>）</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31EA4" w14:textId="03DA0659"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B355F"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≥150</w:t>
            </w:r>
          </w:p>
        </w:tc>
      </w:tr>
      <w:tr w:rsidR="00A90C71" w:rsidRPr="00A90C71" w14:paraId="22FB1F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F082CBC"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8D361"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文库总量（</w:t>
            </w:r>
            <w:r w:rsidRPr="00A90C71">
              <w:rPr>
                <w:rFonts w:ascii="Times New Roman" w:eastAsia="微软雅黑" w:hAnsi="Times New Roman" w:cs="Times New Roman"/>
                <w:kern w:val="0"/>
                <w:sz w:val="18"/>
                <w:szCs w:val="18"/>
              </w:rPr>
              <w:t>ng</w:t>
            </w:r>
            <w:r w:rsidRPr="00A90C71">
              <w:rPr>
                <w:rFonts w:ascii="Times New Roman" w:eastAsia="微软雅黑" w:hAnsi="Times New Roman" w:cs="Times New Roman"/>
                <w:kern w:val="0"/>
                <w:sz w:val="18"/>
                <w:szCs w:val="18"/>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21B16" w14:textId="29DC03C1"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95F594"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≥500</w:t>
            </w:r>
          </w:p>
        </w:tc>
      </w:tr>
      <w:tr w:rsidR="00A90C71" w:rsidRPr="00A90C71" w14:paraId="31DD8298"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FE2C06"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B8DCA"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测序深度</w:t>
            </w:r>
            <w:r w:rsidRPr="00A90C71">
              <w:rPr>
                <w:rFonts w:ascii="Times New Roman" w:eastAsia="微软雅黑" w:hAnsi="Times New Roman" w:cs="Times New Roman"/>
                <w:kern w:val="0"/>
                <w:sz w:val="18"/>
                <w:szCs w:val="18"/>
              </w:rPr>
              <w:t>≥180X</w:t>
            </w:r>
            <w:r w:rsidRPr="00A90C71">
              <w:rPr>
                <w:rFonts w:ascii="Times New Roman" w:eastAsia="微软雅黑" w:hAnsi="Times New Roman" w:cs="Times New Roman"/>
                <w:kern w:val="0"/>
                <w:sz w:val="18"/>
                <w:szCs w:val="18"/>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B4D47" w14:textId="3457FC69"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hint="eastAsia"/>
                <w:kern w:val="0"/>
                <w:sz w:val="18"/>
                <w:szCs w:val="18"/>
              </w:rPr>
              <w:t>{{q</w:t>
            </w:r>
            <w:r w:rsidRPr="00A90C71">
              <w:rPr>
                <w:rFonts w:ascii="Times New Roman" w:eastAsia="微软雅黑" w:hAnsi="Times New Roman" w:cs="思源黑体 CN Light"/>
                <w:kern w:val="0"/>
                <w:sz w:val="18"/>
                <w:szCs w:val="18"/>
              </w:rPr>
              <w:t>c.qc_gradient.coverage_ratio_uniq_hot_180</w:t>
            </w:r>
            <w:r w:rsidRPr="00A90C71">
              <w:rPr>
                <w:rFonts w:ascii="Times New Roman" w:eastAsia="微软雅黑" w:hAnsi="Times New Roman" w:cs="思源黑体 CN Light" w:hint="eastAsia"/>
                <w:kern w:val="0"/>
                <w:sz w:val="18"/>
                <w:szCs w:val="18"/>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C0A743"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≥95%</w:t>
            </w:r>
          </w:p>
        </w:tc>
      </w:tr>
      <w:tr w:rsidR="00A90C71" w:rsidRPr="00A90C71" w14:paraId="38C7624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9E7BF1D"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9B705B"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32556F" w14:textId="4318E623"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{{qc.dna_data_qc.cover_ratio}}</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045F4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≥95%</w:t>
            </w:r>
          </w:p>
        </w:tc>
      </w:tr>
      <w:tr w:rsidR="00A90C71" w:rsidRPr="00A90C71" w14:paraId="584B0B7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1349F0"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62D8"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Q30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4A619" w14:textId="47ED864C"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{{qc.dna_data_qc.cleandata_q30}}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24FEAD"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≥75%</w:t>
            </w:r>
          </w:p>
        </w:tc>
      </w:tr>
      <w:tr w:rsidR="00A90C71" w:rsidRPr="00A90C71" w14:paraId="0163C5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048FAE"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8D4D0"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基因内部</w:t>
            </w:r>
            <w:r w:rsidRPr="00A90C71">
              <w:rPr>
                <w:rFonts w:ascii="Times New Roman" w:eastAsia="微软雅黑" w:hAnsi="Times New Roman" w:cs="Times New Roman"/>
                <w:kern w:val="0"/>
                <w:sz w:val="18"/>
                <w:szCs w:val="18"/>
              </w:rPr>
              <w:t>CV</w:t>
            </w:r>
            <w:r w:rsidRPr="00A90C71">
              <w:rPr>
                <w:rFonts w:ascii="Times New Roman" w:eastAsia="微软雅黑" w:hAnsi="Times New Roman" w:cs="Times New Roman"/>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8F7CB" w14:textId="5A133BB5"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A7047B"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kern w:val="0"/>
                <w:sz w:val="18"/>
                <w:szCs w:val="18"/>
              </w:rPr>
              <w:t>0.4</w:t>
            </w:r>
          </w:p>
        </w:tc>
      </w:tr>
      <w:tr w:rsidR="00A90C71" w:rsidRPr="00A90C71" w14:paraId="195E60D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9A431C"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D78D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样本与</w:t>
            </w:r>
            <w:r w:rsidRPr="00A90C71">
              <w:rPr>
                <w:rFonts w:ascii="Times New Roman" w:eastAsia="微软雅黑" w:hAnsi="Times New Roman" w:cs="Times New Roman"/>
                <w:kern w:val="0"/>
                <w:sz w:val="18"/>
                <w:szCs w:val="18"/>
              </w:rPr>
              <w:t>PON</w:t>
            </w:r>
            <w:r w:rsidRPr="00A90C71">
              <w:rPr>
                <w:rFonts w:ascii="Times New Roman" w:eastAsia="微软雅黑" w:hAnsi="Times New Roman" w:cs="Times New Roman"/>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E0C1AA" w14:textId="5C18B4EB"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kern w:val="0"/>
                <w:sz w:val="18"/>
                <w:szCs w:val="18"/>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728B7F"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kern w:val="0"/>
                <w:sz w:val="18"/>
                <w:szCs w:val="18"/>
              </w:rPr>
              <w:t>1.5</w:t>
            </w:r>
          </w:p>
        </w:tc>
      </w:tr>
      <w:tr w:rsidR="00A90C71" w:rsidRPr="00A90C71" w14:paraId="7C12CEA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B568C0"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806F6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平均有效深度</w:t>
            </w:r>
            <w:r w:rsidRPr="00A90C71">
              <w:rPr>
                <w:rFonts w:ascii="Times New Roman" w:eastAsia="微软雅黑" w:hAnsi="Times New Roman" w:cs="Times New Roman"/>
                <w:kern w:val="0"/>
                <w:sz w:val="18"/>
                <w:szCs w:val="18"/>
                <w:lang w:bidi="ar"/>
              </w:rPr>
              <w:t>（</w:t>
            </w:r>
            <w:r w:rsidRPr="00A90C71">
              <w:rPr>
                <w:rFonts w:ascii="Times New Roman" w:eastAsia="微软雅黑" w:hAnsi="Times New Roman" w:cs="Times New Roman"/>
                <w:kern w:val="0"/>
                <w:sz w:val="18"/>
                <w:szCs w:val="18"/>
                <w:lang w:bidi="ar"/>
              </w:rPr>
              <w:t>×</w:t>
            </w:r>
            <w:r w:rsidRPr="00A90C71">
              <w:rPr>
                <w:rFonts w:ascii="Times New Roman" w:eastAsia="微软雅黑" w:hAnsi="Times New Roman" w:cs="Times New Roman"/>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DD014" w14:textId="66119A19"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kern w:val="0"/>
                <w:sz w:val="18"/>
                <w:szCs w:val="18"/>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646210"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w:t>
            </w:r>
          </w:p>
        </w:tc>
      </w:tr>
      <w:tr w:rsidR="00A90C71" w:rsidRPr="00A90C71" w14:paraId="4805475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8E2059"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7BEE24"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6BC600" w14:textId="7081C370"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{{qc.dna_data_qc.uni20_uniq}}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7CFA1"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p>
        </w:tc>
      </w:tr>
      <w:tr w:rsidR="00A90C71" w:rsidRPr="00A90C71" w14:paraId="1D254C4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8E3451"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79AFE4"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D749B" w14:textId="7D03282E"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{{qc.dna_data_qc.mapping_ratio}}</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24F095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p>
        </w:tc>
      </w:tr>
    </w:tbl>
    <w:p w14:paraId="3AED2B0C" w14:textId="77777777" w:rsidR="008D46C9" w:rsidRPr="00A90C71" w:rsidRDefault="00000000">
      <w:pPr>
        <w:adjustRightInd w:val="0"/>
        <w:snapToGrid w:val="0"/>
        <w:rPr>
          <w:rFonts w:ascii="Times New Roman" w:eastAsia="微软雅黑" w:hAnsi="Times New Roman" w:cs="Times New Roman"/>
          <w:b/>
          <w:color w:val="000000" w:themeColor="text1"/>
          <w:sz w:val="16"/>
          <w:szCs w:val="16"/>
        </w:rPr>
      </w:pPr>
      <w:r w:rsidRPr="00A90C71">
        <w:rPr>
          <w:rFonts w:ascii="Times New Roman" w:eastAsia="微软雅黑" w:hAnsi="Times New Roman" w:cs="Times New Roman"/>
          <w:b/>
          <w:color w:val="000000" w:themeColor="text1"/>
          <w:sz w:val="16"/>
          <w:szCs w:val="16"/>
        </w:rPr>
        <w:t>注：</w:t>
      </w:r>
    </w:p>
    <w:p w14:paraId="3799359D"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仅当送检的样品中含有或可制作石蜡玻片时才能进行病理质控，若肿瘤细胞含量低于</w:t>
      </w:r>
      <w:r w:rsidRPr="00A90C71">
        <w:rPr>
          <w:rFonts w:ascii="Times New Roman" w:eastAsia="微软雅黑" w:hAnsi="Times New Roman" w:cs="Times New Roman"/>
          <w:color w:val="000000" w:themeColor="text1"/>
          <w:sz w:val="16"/>
          <w:szCs w:val="16"/>
        </w:rPr>
        <w:t>20%</w:t>
      </w:r>
      <w:r w:rsidRPr="00A90C71">
        <w:rPr>
          <w:rFonts w:ascii="Times New Roman" w:eastAsia="微软雅黑" w:hAnsi="Times New Roman" w:cs="Times New Roman"/>
          <w:color w:val="000000" w:themeColor="text1"/>
          <w:sz w:val="16"/>
          <w:szCs w:val="16"/>
        </w:rPr>
        <w:t>，本产品</w:t>
      </w:r>
      <w:r w:rsidRPr="00A90C71">
        <w:rPr>
          <w:rFonts w:ascii="Times New Roman" w:eastAsia="微软雅黑" w:hAnsi="Times New Roman" w:cs="Times New Roman"/>
          <w:color w:val="000000" w:themeColor="text1"/>
          <w:sz w:val="16"/>
          <w:szCs w:val="16"/>
        </w:rPr>
        <w:t>CNV</w:t>
      </w:r>
      <w:r w:rsidRPr="00A90C71">
        <w:rPr>
          <w:rFonts w:ascii="Times New Roman" w:eastAsia="微软雅黑" w:hAnsi="Times New Roman" w:cs="Times New Roman"/>
          <w:color w:val="000000" w:themeColor="text1"/>
          <w:sz w:val="16"/>
          <w:szCs w:val="16"/>
        </w:rPr>
        <w:t>检测灵敏度和特异性可能会受到影响，结果仅供参考；</w:t>
      </w:r>
    </w:p>
    <w:p w14:paraId="0BAAA21A"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总量：从样本中提取到的</w:t>
      </w: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w:t>
      </w:r>
    </w:p>
    <w:p w14:paraId="2C197FA9"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文库总量：构建文库的</w:t>
      </w: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w:t>
      </w:r>
    </w:p>
    <w:p w14:paraId="6943436B"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测序深度</w:t>
      </w:r>
      <w:r w:rsidRPr="00A90C71">
        <w:rPr>
          <w:rFonts w:ascii="Times New Roman" w:eastAsia="微软雅黑" w:hAnsi="Times New Roman" w:cs="Times New Roman"/>
          <w:color w:val="000000" w:themeColor="text1"/>
          <w:sz w:val="16"/>
          <w:szCs w:val="16"/>
        </w:rPr>
        <w:t>≥180X</w:t>
      </w:r>
      <w:r w:rsidRPr="00A90C71">
        <w:rPr>
          <w:rFonts w:ascii="Times New Roman" w:eastAsia="微软雅黑" w:hAnsi="Times New Roman" w:cs="Times New Roman"/>
          <w:color w:val="000000" w:themeColor="text1"/>
          <w:sz w:val="16"/>
          <w:szCs w:val="16"/>
        </w:rPr>
        <w:t>热点区域比例：覆盖深度大于等于</w:t>
      </w:r>
      <w:r w:rsidRPr="00A90C71">
        <w:rPr>
          <w:rFonts w:ascii="Times New Roman" w:eastAsia="微软雅黑" w:hAnsi="Times New Roman" w:cs="Times New Roman"/>
          <w:color w:val="000000" w:themeColor="text1"/>
          <w:sz w:val="16"/>
          <w:szCs w:val="16"/>
        </w:rPr>
        <w:t>180X</w:t>
      </w:r>
      <w:r w:rsidRPr="00A90C71">
        <w:rPr>
          <w:rFonts w:ascii="Times New Roman" w:eastAsia="微软雅黑" w:hAnsi="Times New Roman" w:cs="Times New Roman"/>
          <w:color w:val="000000" w:themeColor="text1"/>
          <w:sz w:val="16"/>
          <w:szCs w:val="16"/>
        </w:rPr>
        <w:t>的热点区域的占比；</w:t>
      </w:r>
    </w:p>
    <w:p w14:paraId="547E5595"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lastRenderedPageBreak/>
        <w:t>覆盖度</w:t>
      </w:r>
      <w:r w:rsidRPr="00A90C71">
        <w:rPr>
          <w:rFonts w:ascii="Times New Roman" w:eastAsia="微软雅黑" w:hAnsi="Times New Roman" w:cs="Times New Roman"/>
          <w:color w:val="000000" w:themeColor="text1"/>
          <w:sz w:val="16"/>
          <w:szCs w:val="16"/>
        </w:rPr>
        <w:t xml:space="preserve">: </w:t>
      </w:r>
      <w:r w:rsidRPr="00A90C71">
        <w:rPr>
          <w:rFonts w:ascii="Times New Roman" w:eastAsia="微软雅黑" w:hAnsi="Times New Roman" w:cs="Times New Roman"/>
          <w:color w:val="000000" w:themeColor="text1"/>
          <w:sz w:val="16"/>
          <w:szCs w:val="16"/>
        </w:rPr>
        <w:t>检测到的区域占目标区域的比例；</w:t>
      </w:r>
    </w:p>
    <w:p w14:paraId="0DA61CAF"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Q30: </w:t>
      </w:r>
      <w:r w:rsidRPr="00A90C71">
        <w:rPr>
          <w:rFonts w:ascii="Times New Roman" w:eastAsia="微软雅黑" w:hAnsi="Times New Roman" w:cs="Times New Roman"/>
          <w:color w:val="000000" w:themeColor="text1"/>
          <w:sz w:val="16"/>
          <w:szCs w:val="16"/>
        </w:rPr>
        <w:t>测序的准确率高于</w:t>
      </w:r>
      <w:r w:rsidRPr="00A90C71">
        <w:rPr>
          <w:rFonts w:ascii="Times New Roman" w:eastAsia="微软雅黑" w:hAnsi="Times New Roman" w:cs="Times New Roman"/>
          <w:color w:val="000000" w:themeColor="text1"/>
          <w:sz w:val="16"/>
          <w:szCs w:val="16"/>
        </w:rPr>
        <w:t>99.9%</w:t>
      </w:r>
      <w:r w:rsidRPr="00A90C71">
        <w:rPr>
          <w:rFonts w:ascii="Times New Roman" w:eastAsia="微软雅黑" w:hAnsi="Times New Roman" w:cs="Times New Roman"/>
          <w:color w:val="000000" w:themeColor="text1"/>
          <w:sz w:val="16"/>
          <w:szCs w:val="16"/>
        </w:rPr>
        <w:t>的碱基的比例；</w:t>
      </w:r>
    </w:p>
    <w:p w14:paraId="38A71A1A"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基因内部</w:t>
      </w:r>
      <w:r w:rsidRPr="00A90C71">
        <w:rPr>
          <w:rFonts w:ascii="Times New Roman" w:eastAsia="微软雅黑" w:hAnsi="Times New Roman" w:cs="Times New Roman"/>
          <w:color w:val="000000" w:themeColor="text1"/>
          <w:sz w:val="16"/>
          <w:szCs w:val="16"/>
        </w:rPr>
        <w:t>CV</w:t>
      </w:r>
      <w:r w:rsidRPr="00A90C71">
        <w:rPr>
          <w:rFonts w:ascii="Times New Roman" w:eastAsia="微软雅黑" w:hAnsi="Times New Roman" w:cs="Times New Roman"/>
          <w:color w:val="000000" w:themeColor="text1"/>
          <w:sz w:val="16"/>
          <w:szCs w:val="16"/>
        </w:rPr>
        <w:t>分布：基因内部归一化深度的分布均一性；</w:t>
      </w:r>
    </w:p>
    <w:p w14:paraId="7DA11795"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样本与</w:t>
      </w:r>
      <w:r w:rsidRPr="00A90C71">
        <w:rPr>
          <w:rFonts w:ascii="Times New Roman" w:eastAsia="微软雅黑" w:hAnsi="Times New Roman" w:cs="Times New Roman"/>
          <w:color w:val="000000" w:themeColor="text1"/>
          <w:sz w:val="16"/>
          <w:szCs w:val="16"/>
        </w:rPr>
        <w:t>PON</w:t>
      </w:r>
      <w:r w:rsidRPr="00A90C71">
        <w:rPr>
          <w:rFonts w:ascii="Times New Roman" w:eastAsia="微软雅黑" w:hAnsi="Times New Roman" w:cs="Times New Roman"/>
          <w:color w:val="000000" w:themeColor="text1"/>
          <w:sz w:val="16"/>
          <w:szCs w:val="16"/>
        </w:rPr>
        <w:t>一致性：样本与</w:t>
      </w:r>
      <w:r w:rsidRPr="00A90C71">
        <w:rPr>
          <w:rFonts w:ascii="Times New Roman" w:eastAsia="微软雅黑" w:hAnsi="Times New Roman" w:cs="Times New Roman"/>
          <w:color w:val="000000" w:themeColor="text1"/>
          <w:sz w:val="16"/>
          <w:szCs w:val="16"/>
        </w:rPr>
        <w:t>Pool of Normal</w:t>
      </w:r>
      <w:r w:rsidRPr="00A90C71">
        <w:rPr>
          <w:rFonts w:ascii="Times New Roman" w:eastAsia="微软雅黑" w:hAnsi="Times New Roman" w:cs="Times New Roman"/>
          <w:color w:val="000000" w:themeColor="text1"/>
          <w:sz w:val="16"/>
          <w:szCs w:val="16"/>
        </w:rPr>
        <w:t>归一化深度的一致性；</w:t>
      </w:r>
    </w:p>
    <w:p w14:paraId="28129B8D"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基因内部</w:t>
      </w:r>
      <w:r w:rsidRPr="00A90C71">
        <w:rPr>
          <w:rFonts w:ascii="Times New Roman" w:eastAsia="微软雅黑" w:hAnsi="Times New Roman" w:cs="Times New Roman"/>
          <w:color w:val="000000" w:themeColor="text1"/>
          <w:sz w:val="16"/>
          <w:szCs w:val="16"/>
        </w:rPr>
        <w:t>CV</w:t>
      </w:r>
      <w:r w:rsidRPr="00A90C71">
        <w:rPr>
          <w:rFonts w:ascii="Times New Roman" w:eastAsia="微软雅黑" w:hAnsi="Times New Roman" w:cs="Times New Roman"/>
          <w:color w:val="000000" w:themeColor="text1"/>
          <w:sz w:val="16"/>
          <w:szCs w:val="16"/>
        </w:rPr>
        <w:t>分布、样本与</w:t>
      </w:r>
      <w:r w:rsidRPr="00A90C71">
        <w:rPr>
          <w:rFonts w:ascii="Times New Roman" w:eastAsia="微软雅黑" w:hAnsi="Times New Roman" w:cs="Times New Roman"/>
          <w:color w:val="000000" w:themeColor="text1"/>
          <w:sz w:val="16"/>
          <w:szCs w:val="16"/>
        </w:rPr>
        <w:t>PON</w:t>
      </w:r>
      <w:r w:rsidRPr="00A90C71">
        <w:rPr>
          <w:rFonts w:ascii="Times New Roman" w:eastAsia="微软雅黑" w:hAnsi="Times New Roman" w:cs="Times New Roman"/>
          <w:color w:val="000000" w:themeColor="text1"/>
          <w:sz w:val="16"/>
          <w:szCs w:val="16"/>
        </w:rPr>
        <w:t>一致性结果不影响该样本的单核苷酸变异、插入</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缺失变异和融合变异的检出，仅供参考；</w:t>
      </w:r>
    </w:p>
    <w:p w14:paraId="6CE643C4"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平均有效深度</w:t>
      </w:r>
      <w:r w:rsidRPr="00A90C71">
        <w:rPr>
          <w:rFonts w:ascii="Times New Roman" w:eastAsia="微软雅黑" w:hAnsi="Times New Roman" w:cs="Times New Roman"/>
          <w:color w:val="000000" w:themeColor="text1"/>
          <w:sz w:val="16"/>
          <w:szCs w:val="16"/>
        </w:rPr>
        <w:t xml:space="preserve">: </w:t>
      </w:r>
      <w:bookmarkStart w:id="43" w:name="_Hlk107500405"/>
      <w:r w:rsidRPr="00A90C71">
        <w:rPr>
          <w:rFonts w:ascii="Times New Roman" w:eastAsia="微软雅黑" w:hAnsi="Times New Roman" w:cs="Times New Roman"/>
          <w:color w:val="000000" w:themeColor="text1"/>
          <w:sz w:val="16"/>
          <w:szCs w:val="16"/>
        </w:rPr>
        <w:t>目标区域每个碱基被覆盖到的次数的平均值，去除</w:t>
      </w:r>
      <w:r w:rsidRPr="00A90C71">
        <w:rPr>
          <w:rFonts w:ascii="Times New Roman" w:eastAsia="微软雅黑" w:hAnsi="Times New Roman" w:cs="Times New Roman"/>
          <w:color w:val="000000" w:themeColor="text1"/>
          <w:sz w:val="16"/>
          <w:szCs w:val="16"/>
        </w:rPr>
        <w:t>PCR</w:t>
      </w:r>
      <w:r w:rsidRPr="00A90C71">
        <w:rPr>
          <w:rFonts w:ascii="Times New Roman" w:eastAsia="微软雅黑" w:hAnsi="Times New Roman" w:cs="Times New Roman"/>
          <w:color w:val="000000" w:themeColor="text1"/>
          <w:sz w:val="16"/>
          <w:szCs w:val="16"/>
        </w:rPr>
        <w:t>重复后测到的读数</w:t>
      </w:r>
      <w:bookmarkEnd w:id="43"/>
      <w:r w:rsidRPr="00A90C71">
        <w:rPr>
          <w:rFonts w:ascii="Times New Roman" w:eastAsia="微软雅黑" w:hAnsi="Times New Roman" w:cs="Times New Roman"/>
          <w:color w:val="000000" w:themeColor="text1"/>
          <w:sz w:val="16"/>
          <w:szCs w:val="16"/>
        </w:rPr>
        <w:t>；</w:t>
      </w:r>
    </w:p>
    <w:p w14:paraId="58C2A459"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均一性：整体目标区域中，测序深度超过平均深度</w:t>
      </w:r>
      <w:r w:rsidRPr="00A90C71">
        <w:rPr>
          <w:rFonts w:ascii="Times New Roman" w:eastAsia="微软雅黑" w:hAnsi="Times New Roman" w:cs="Times New Roman"/>
          <w:color w:val="000000" w:themeColor="text1"/>
          <w:sz w:val="16"/>
          <w:szCs w:val="16"/>
        </w:rPr>
        <w:t>*20%</w:t>
      </w:r>
      <w:r w:rsidRPr="00A90C71">
        <w:rPr>
          <w:rFonts w:ascii="Times New Roman" w:eastAsia="微软雅黑" w:hAnsi="Times New Roman" w:cs="Times New Roman"/>
          <w:color w:val="000000" w:themeColor="text1"/>
          <w:sz w:val="16"/>
          <w:szCs w:val="16"/>
        </w:rPr>
        <w:t>的区域的占比；</w:t>
      </w:r>
    </w:p>
    <w:p w14:paraId="3E27C4C5"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比对率：可以比对至参考序列上的</w:t>
      </w:r>
      <w:r w:rsidRPr="00A90C71">
        <w:rPr>
          <w:rFonts w:ascii="Times New Roman" w:eastAsia="微软雅黑" w:hAnsi="Times New Roman" w:cs="Times New Roman"/>
          <w:color w:val="000000" w:themeColor="text1"/>
          <w:sz w:val="16"/>
          <w:szCs w:val="16"/>
        </w:rPr>
        <w:t>reads</w:t>
      </w:r>
      <w:r w:rsidRPr="00A90C71">
        <w:rPr>
          <w:rFonts w:ascii="Times New Roman" w:eastAsia="微软雅黑" w:hAnsi="Times New Roman" w:cs="Times New Roman"/>
          <w:color w:val="000000" w:themeColor="text1"/>
          <w:sz w:val="16"/>
          <w:szCs w:val="16"/>
        </w:rPr>
        <w:t>的比例；</w:t>
      </w:r>
    </w:p>
    <w:p w14:paraId="16B49CA0"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参考值为</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，表示此质控项并非本检测的必要质控项，结果仅供参考；</w:t>
      </w:r>
    </w:p>
    <w:p w14:paraId="29E95E8C" w14:textId="77777777" w:rsidR="008D46C9" w:rsidRPr="00A90C71"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如果</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质控数值</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偏离</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参考值</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范围，检测结果准确性可能会受到影响。</w:t>
      </w:r>
    </w:p>
    <w:p w14:paraId="78DCF214"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F3FE592"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156F910"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9DD1A6"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180AA4B"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11C2AE"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4667956"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0A498FD8"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31FFC67"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3D22D854"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7CD1F158"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1D24AD37"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315CE5B"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D46C9" w:rsidRPr="00A90C71" w14:paraId="635F6A67" w14:textId="77777777">
        <w:trPr>
          <w:trHeight w:val="680"/>
        </w:trPr>
        <w:tc>
          <w:tcPr>
            <w:tcW w:w="3444" w:type="dxa"/>
            <w:shd w:val="clear" w:color="auto" w:fill="F2F2F2" w:themeFill="background1" w:themeFillShade="F2"/>
            <w:vAlign w:val="center"/>
          </w:tcPr>
          <w:p w14:paraId="169A3574" w14:textId="77777777" w:rsidR="008D46C9" w:rsidRPr="00A90C71" w:rsidRDefault="00000000">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检测人：</w:t>
            </w:r>
          </w:p>
        </w:tc>
        <w:tc>
          <w:tcPr>
            <w:tcW w:w="3444" w:type="dxa"/>
            <w:shd w:val="clear" w:color="auto" w:fill="F2F2F2" w:themeFill="background1" w:themeFillShade="F2"/>
            <w:vAlign w:val="center"/>
          </w:tcPr>
          <w:p w14:paraId="3501660D" w14:textId="77777777" w:rsidR="008D46C9" w:rsidRPr="00A90C71" w:rsidRDefault="00000000">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复核人：</w:t>
            </w:r>
          </w:p>
        </w:tc>
        <w:tc>
          <w:tcPr>
            <w:tcW w:w="3444" w:type="dxa"/>
            <w:shd w:val="clear" w:color="auto" w:fill="F2F2F2" w:themeFill="background1" w:themeFillShade="F2"/>
            <w:vAlign w:val="center"/>
          </w:tcPr>
          <w:p w14:paraId="11B4E26F" w14:textId="77777777" w:rsidR="008D46C9" w:rsidRPr="00A90C71" w:rsidRDefault="00000000">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审批人：</w:t>
            </w:r>
          </w:p>
        </w:tc>
      </w:tr>
    </w:tbl>
    <w:p w14:paraId="5E81E674"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3872E5B4" w14:textId="77777777" w:rsidR="008D46C9" w:rsidRPr="00A90C71"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44" w:name="_Toc19409"/>
      <w:r w:rsidRPr="00A90C71">
        <w:rPr>
          <w:rFonts w:ascii="Times New Roman" w:eastAsia="微软雅黑" w:hAnsi="Times New Roman" w:cs="Times New Roman" w:hint="eastAsia"/>
          <w:bCs w:val="0"/>
          <w:color w:val="1F497D" w:themeColor="text2"/>
          <w:kern w:val="0"/>
          <w:sz w:val="24"/>
          <w:szCs w:val="24"/>
        </w:rPr>
        <w:lastRenderedPageBreak/>
        <w:t>7</w:t>
      </w:r>
      <w:r w:rsidRPr="00A90C71">
        <w:rPr>
          <w:rFonts w:ascii="Times New Roman" w:eastAsia="微软雅黑" w:hAnsi="Times New Roman" w:cs="Times New Roman" w:hint="eastAsia"/>
          <w:bCs w:val="0"/>
          <w:color w:val="1F497D" w:themeColor="text2"/>
          <w:kern w:val="0"/>
          <w:sz w:val="24"/>
          <w:szCs w:val="24"/>
        </w:rPr>
        <w:t>说明</w:t>
      </w:r>
      <w:bookmarkEnd w:id="44"/>
    </w:p>
    <w:p w14:paraId="2AE30402"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5" w:name="_Toc29856"/>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.1 </w:t>
      </w:r>
      <w:r w:rsidRPr="00A90C71">
        <w:rPr>
          <w:rFonts w:ascii="Times New Roman" w:eastAsia="微软雅黑" w:hAnsi="Times New Roman" w:cs="Times New Roman"/>
          <w:color w:val="1F497D" w:themeColor="text2"/>
          <w:sz w:val="21"/>
          <w:szCs w:val="21"/>
        </w:rPr>
        <w:t>关于本</w:t>
      </w:r>
      <w:bookmarkEnd w:id="45"/>
      <w:r w:rsidRPr="00A90C71">
        <w:rPr>
          <w:rFonts w:ascii="Times New Roman" w:eastAsia="微软雅黑" w:hAnsi="Times New Roman" w:cs="Times New Roman" w:hint="eastAsia"/>
          <w:color w:val="1F497D" w:themeColor="text2"/>
          <w:sz w:val="21"/>
          <w:szCs w:val="21"/>
        </w:rPr>
        <w:t>次检测</w:t>
      </w:r>
    </w:p>
    <w:p w14:paraId="621D7D7E"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w:t>
      </w:r>
      <w:r w:rsidRPr="00A90C71">
        <w:rPr>
          <w:rFonts w:ascii="Times New Roman" w:eastAsia="微软雅黑" w:hAnsi="Times New Roman" w:cs="Times New Roman" w:hint="eastAsia"/>
          <w:sz w:val="18"/>
          <w:szCs w:val="18"/>
        </w:rPr>
        <w:t>次检测</w:t>
      </w:r>
      <w:r w:rsidRPr="00A90C71">
        <w:rPr>
          <w:rFonts w:ascii="Times New Roman" w:eastAsia="微软雅黑" w:hAnsi="Times New Roman" w:cs="Times New Roman"/>
          <w:sz w:val="18"/>
          <w:szCs w:val="18"/>
        </w:rPr>
        <w:t>对送检样本进行检测，并对与肿瘤诊断、治疗和预后密切相关具有临床意义的检测结果进行详细解读（详细检测基因列表见本报告附录），为临床实体瘤患者的临床诊断治疗提供辅助参考。</w:t>
      </w:r>
    </w:p>
    <w:p w14:paraId="20643087"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本报告仅针对本次送检样本，基于目前研究水平对</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检测内容</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所列基因及区域的突变信息进行检测，其他基因区域可能存在的突变信息不在本次检测范围之内。</w:t>
      </w:r>
    </w:p>
    <w:p w14:paraId="3EA67825"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135BF9C3"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4A896AE8"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本报告不对任何患者承诺或保证会在某一药物治疗中有效，也不承诺在某一药物治疗中无效。</w:t>
      </w:r>
    </w:p>
    <w:p w14:paraId="14D7218C"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本报告仅对本次送检样本负责，印章复印无效。</w:t>
      </w:r>
    </w:p>
    <w:p w14:paraId="1C2EB47B"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未经本单位同意，不得复制使用本报告中的内容。</w:t>
      </w:r>
    </w:p>
    <w:p w14:paraId="46CE8423"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6" w:name="_Toc10861"/>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.2 </w:t>
      </w:r>
      <w:r w:rsidRPr="00A90C71">
        <w:rPr>
          <w:rFonts w:ascii="Times New Roman" w:eastAsia="微软雅黑" w:hAnsi="Times New Roman" w:cs="Times New Roman"/>
          <w:color w:val="1F497D" w:themeColor="text2"/>
          <w:sz w:val="21"/>
          <w:szCs w:val="21"/>
        </w:rPr>
        <w:t>变异命名与解读</w:t>
      </w:r>
      <w:bookmarkEnd w:id="46"/>
    </w:p>
    <w:p w14:paraId="7BB0080E"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本报告变异均采用人类基因组变异协会（</w:t>
      </w:r>
      <w:r w:rsidRPr="00A90C71">
        <w:rPr>
          <w:rFonts w:ascii="Times New Roman" w:eastAsia="微软雅黑" w:hAnsi="Times New Roman" w:cs="Times New Roman"/>
          <w:sz w:val="18"/>
          <w:szCs w:val="18"/>
        </w:rPr>
        <w:t>Human Genome Variant Society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HGVS</w:t>
      </w:r>
      <w:r w:rsidRPr="00A90C71">
        <w:rPr>
          <w:rFonts w:ascii="Times New Roman" w:eastAsia="微软雅黑" w:hAnsi="Times New Roman" w:cs="Times New Roman"/>
          <w:sz w:val="18"/>
          <w:szCs w:val="18"/>
        </w:rPr>
        <w:t>）推荐的序列变异法命名。</w:t>
      </w:r>
    </w:p>
    <w:p w14:paraId="2B31FD05"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bookmarkStart w:id="47" w:name="_Hlk111055885"/>
      <w:r w:rsidRPr="00A90C71">
        <w:rPr>
          <w:rFonts w:ascii="Times New Roman" w:eastAsia="微软雅黑" w:hAnsi="Times New Roman" w:cs="Times New Roman"/>
          <w:sz w:val="18"/>
          <w:szCs w:val="18"/>
        </w:rPr>
        <w:t>胚系变异和部分遗传疾病相关基因变异解读遵循美国医学遗传学和基因组学学会（</w:t>
      </w:r>
      <w:r w:rsidRPr="00A90C71">
        <w:rPr>
          <w:rFonts w:ascii="Times New Roman" w:eastAsia="微软雅黑" w:hAnsi="Times New Roman" w:cs="Times New Roman"/>
          <w:sz w:val="18"/>
          <w:szCs w:val="18"/>
        </w:rPr>
        <w:t>American College of Medical Genetics and Genomics</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ACMG</w:t>
      </w:r>
      <w:r w:rsidRPr="00A90C71">
        <w:rPr>
          <w:rFonts w:ascii="Times New Roman" w:eastAsia="微软雅黑" w:hAnsi="Times New Roman" w:cs="Times New Roman"/>
          <w:sz w:val="18"/>
          <w:szCs w:val="18"/>
        </w:rPr>
        <w:t>）、美国分子病理学协会（</w:t>
      </w:r>
      <w:r w:rsidRPr="00A90C71">
        <w:rPr>
          <w:rFonts w:ascii="Times New Roman" w:eastAsia="微软雅黑" w:hAnsi="Times New Roman" w:cs="Times New Roman"/>
          <w:sz w:val="18"/>
          <w:szCs w:val="18"/>
        </w:rPr>
        <w:t>Association for Molecular Pathology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AMP</w:t>
      </w:r>
      <w:r w:rsidRPr="00A90C71">
        <w:rPr>
          <w:rFonts w:ascii="Times New Roman" w:eastAsia="微软雅黑" w:hAnsi="Times New Roman" w:cs="Times New Roman"/>
          <w:sz w:val="18"/>
          <w:szCs w:val="18"/>
        </w:rPr>
        <w:t>）、美国病理学家协会（</w:t>
      </w:r>
      <w:r w:rsidRPr="00A90C71">
        <w:rPr>
          <w:rFonts w:ascii="Times New Roman" w:eastAsia="微软雅黑" w:hAnsi="Times New Roman" w:cs="Times New Roman"/>
          <w:sz w:val="18"/>
          <w:szCs w:val="18"/>
        </w:rPr>
        <w:t>College of American Pathologists</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CAP</w:t>
      </w:r>
      <w:r w:rsidRPr="00A90C71">
        <w:rPr>
          <w:rFonts w:ascii="Times New Roman" w:eastAsia="微软雅黑" w:hAnsi="Times New Roman" w:cs="Times New Roman"/>
          <w:sz w:val="18"/>
          <w:szCs w:val="18"/>
        </w:rPr>
        <w:t>）发布的《遗传变异分类标准与指南》（</w:t>
      </w:r>
      <w:r w:rsidRPr="00A90C71">
        <w:rPr>
          <w:rFonts w:ascii="Times New Roman" w:eastAsia="微软雅黑" w:hAnsi="Times New Roman" w:cs="Times New Roman"/>
          <w:sz w:val="18"/>
          <w:szCs w:val="18"/>
        </w:rPr>
        <w:t>2015</w:t>
      </w:r>
      <w:r w:rsidRPr="00A90C71">
        <w:rPr>
          <w:rFonts w:ascii="Times New Roman" w:eastAsia="微软雅黑" w:hAnsi="Times New Roman" w:cs="Times New Roman"/>
          <w:sz w:val="18"/>
          <w:szCs w:val="18"/>
        </w:rPr>
        <w:t>年版）及</w:t>
      </w:r>
      <w:r w:rsidRPr="00A90C71">
        <w:rPr>
          <w:rFonts w:ascii="Times New Roman" w:eastAsia="微软雅黑" w:hAnsi="Times New Roman" w:cs="Times New Roman"/>
          <w:sz w:val="18"/>
          <w:szCs w:val="18"/>
        </w:rPr>
        <w:t>ClinGen</w:t>
      </w:r>
      <w:r w:rsidRPr="00A90C71">
        <w:rPr>
          <w:rFonts w:ascii="Times New Roman" w:eastAsia="微软雅黑" w:hAnsi="Times New Roman" w:cs="Times New Roman"/>
          <w:sz w:val="18"/>
          <w:szCs w:val="18"/>
        </w:rPr>
        <w:t>专家组发布的特殊基因变异解读指南，遗传变异分为</w:t>
      </w:r>
      <w:r w:rsidRPr="00A90C71">
        <w:rPr>
          <w:rFonts w:ascii="Times New Roman" w:eastAsia="微软雅黑" w:hAnsi="Times New Roman" w:cs="Times New Roman"/>
          <w:sz w:val="18"/>
          <w:szCs w:val="18"/>
        </w:rPr>
        <w:t>5</w:t>
      </w:r>
      <w:r w:rsidRPr="00A90C71">
        <w:rPr>
          <w:rFonts w:ascii="Times New Roman" w:eastAsia="微软雅黑" w:hAnsi="Times New Roman" w:cs="Times New Roman"/>
          <w:sz w:val="18"/>
          <w:szCs w:val="18"/>
        </w:rPr>
        <w:t>个等级：致病性、疑似致病性、意义不明确、疑似良性、良性。</w:t>
      </w:r>
    </w:p>
    <w:p w14:paraId="37C46D14"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来源于肿瘤组织或来源不明确的变异解读遵循临床基因组资源中心（</w:t>
      </w:r>
      <w:r w:rsidRPr="00A90C71">
        <w:rPr>
          <w:rFonts w:ascii="Times New Roman" w:eastAsia="微软雅黑" w:hAnsi="Times New Roman" w:cs="Times New Roman"/>
          <w:sz w:val="18"/>
          <w:szCs w:val="18"/>
        </w:rPr>
        <w:t>Clinical Genome Resource</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ClinGen</w:t>
      </w:r>
      <w:r w:rsidRPr="00A90C71">
        <w:rPr>
          <w:rFonts w:ascii="Times New Roman" w:eastAsia="微软雅黑" w:hAnsi="Times New Roman" w:cs="Times New Roman"/>
          <w:sz w:val="18"/>
          <w:szCs w:val="18"/>
        </w:rPr>
        <w:t>）、癌症基因组学联盟（</w:t>
      </w:r>
      <w:r w:rsidRPr="00A90C71">
        <w:rPr>
          <w:rFonts w:ascii="Times New Roman" w:eastAsia="微软雅黑" w:hAnsi="Times New Roman" w:cs="Times New Roman"/>
          <w:sz w:val="18"/>
          <w:szCs w:val="18"/>
        </w:rPr>
        <w:t>Cancer Genomics Consortium</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CGC</w:t>
      </w:r>
      <w:r w:rsidRPr="00A90C71">
        <w:rPr>
          <w:rFonts w:ascii="Times New Roman" w:eastAsia="微软雅黑" w:hAnsi="Times New Roman" w:cs="Times New Roman"/>
          <w:sz w:val="18"/>
          <w:szCs w:val="18"/>
        </w:rPr>
        <w:t>）和癌症变异解读联盟（</w:t>
      </w:r>
      <w:r w:rsidRPr="00A90C71">
        <w:rPr>
          <w:rFonts w:ascii="Times New Roman" w:eastAsia="微软雅黑" w:hAnsi="Times New Roman" w:cs="Times New Roman"/>
          <w:sz w:val="18"/>
          <w:szCs w:val="18"/>
        </w:rPr>
        <w:t>Variant Interpretation for Cancer Consortium</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VICC</w:t>
      </w:r>
      <w:r w:rsidRPr="00A90C71">
        <w:rPr>
          <w:rFonts w:ascii="Times New Roman" w:eastAsia="微软雅黑" w:hAnsi="Times New Roman" w:cs="Times New Roman"/>
          <w:sz w:val="18"/>
          <w:szCs w:val="18"/>
        </w:rPr>
        <w:t>）发布的《癌症中体细胞变异致病性分类标准（致癌性）》（</w:t>
      </w:r>
      <w:r w:rsidRPr="00A90C71">
        <w:rPr>
          <w:rFonts w:ascii="Times New Roman" w:eastAsia="微软雅黑" w:hAnsi="Times New Roman" w:cs="Times New Roman"/>
          <w:sz w:val="18"/>
          <w:szCs w:val="18"/>
        </w:rPr>
        <w:t>2022</w:t>
      </w:r>
      <w:r w:rsidRPr="00A90C71">
        <w:rPr>
          <w:rFonts w:ascii="Times New Roman" w:eastAsia="微软雅黑" w:hAnsi="Times New Roman" w:cs="Times New Roman"/>
          <w:sz w:val="18"/>
          <w:szCs w:val="18"/>
        </w:rPr>
        <w:t>年版），变异分为</w:t>
      </w:r>
      <w:r w:rsidRPr="00A90C71">
        <w:rPr>
          <w:rFonts w:ascii="Times New Roman" w:eastAsia="微软雅黑" w:hAnsi="Times New Roman" w:cs="Times New Roman"/>
          <w:sz w:val="18"/>
          <w:szCs w:val="18"/>
        </w:rPr>
        <w:t>5</w:t>
      </w:r>
      <w:r w:rsidRPr="00A90C71">
        <w:rPr>
          <w:rFonts w:ascii="Times New Roman" w:eastAsia="微软雅黑" w:hAnsi="Times New Roman" w:cs="Times New Roman"/>
          <w:sz w:val="18"/>
          <w:szCs w:val="18"/>
        </w:rPr>
        <w:t>个等级：致癌性、疑似致癌性、意义不明确、疑似良性、良性。</w:t>
      </w:r>
    </w:p>
    <w:p w14:paraId="05995DF4"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所有变异的临床意义解读遵循美国分子病理学协会（</w:t>
      </w:r>
      <w:r w:rsidRPr="00A90C71">
        <w:rPr>
          <w:rFonts w:ascii="Times New Roman" w:eastAsia="微软雅黑" w:hAnsi="Times New Roman" w:cs="Times New Roman"/>
          <w:sz w:val="18"/>
          <w:szCs w:val="18"/>
        </w:rPr>
        <w:t>Association for Molecular Pathology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AMP</w:t>
      </w:r>
      <w:r w:rsidRPr="00A90C71">
        <w:rPr>
          <w:rFonts w:ascii="Times New Roman" w:eastAsia="微软雅黑" w:hAnsi="Times New Roman" w:cs="Times New Roman"/>
          <w:sz w:val="18"/>
          <w:szCs w:val="18"/>
        </w:rPr>
        <w:t>）、美国临床肿瘤学会（</w:t>
      </w:r>
      <w:r w:rsidRPr="00A90C71">
        <w:rPr>
          <w:rFonts w:ascii="Times New Roman" w:eastAsia="微软雅黑" w:hAnsi="Times New Roman" w:cs="Times New Roman"/>
          <w:sz w:val="18"/>
          <w:szCs w:val="18"/>
        </w:rPr>
        <w:t>American Society of Clinical Oncology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ASCO</w:t>
      </w:r>
      <w:r w:rsidRPr="00A90C71">
        <w:rPr>
          <w:rFonts w:ascii="Times New Roman" w:eastAsia="微软雅黑" w:hAnsi="Times New Roman" w:cs="Times New Roman"/>
          <w:sz w:val="18"/>
          <w:szCs w:val="18"/>
        </w:rPr>
        <w:t>）和美国病理学家协会（</w:t>
      </w:r>
      <w:r w:rsidRPr="00A90C71">
        <w:rPr>
          <w:rFonts w:ascii="Times New Roman" w:eastAsia="微软雅黑" w:hAnsi="Times New Roman" w:cs="Times New Roman"/>
          <w:sz w:val="18"/>
          <w:szCs w:val="18"/>
        </w:rPr>
        <w:t>College of American Pathologists</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CAP</w:t>
      </w:r>
      <w:r w:rsidRPr="00A90C71">
        <w:rPr>
          <w:rFonts w:ascii="Times New Roman" w:eastAsia="微软雅黑" w:hAnsi="Times New Roman" w:cs="Times New Roman"/>
          <w:sz w:val="18"/>
          <w:szCs w:val="18"/>
        </w:rPr>
        <w:t>）共同制定的《肿瘤变异解读及报告指南》（</w:t>
      </w:r>
      <w:r w:rsidRPr="00A90C71">
        <w:rPr>
          <w:rFonts w:ascii="Times New Roman" w:eastAsia="微软雅黑" w:hAnsi="Times New Roman" w:cs="Times New Roman"/>
          <w:sz w:val="18"/>
          <w:szCs w:val="18"/>
        </w:rPr>
        <w:t>2017</w:t>
      </w:r>
      <w:r w:rsidRPr="00A90C71">
        <w:rPr>
          <w:rFonts w:ascii="Times New Roman" w:eastAsia="微软雅黑" w:hAnsi="Times New Roman" w:cs="Times New Roman"/>
          <w:sz w:val="18"/>
          <w:szCs w:val="18"/>
        </w:rPr>
        <w:t>年版）与中国专家共识《二代测序临床报告解读指引》，根据变异在不同癌种中对应的药物敏感性、诊断及预后证据分为四个等级：</w:t>
      </w:r>
      <w:r w:rsidRPr="00A90C71">
        <w:rPr>
          <w:rFonts w:ascii="Times New Roman" w:eastAsia="微软雅黑" w:hAnsi="Times New Roman" w:cs="Times New Roman"/>
          <w:sz w:val="18"/>
          <w:szCs w:val="18"/>
        </w:rPr>
        <w:t>A</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B</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C</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D</w:t>
      </w:r>
      <w:r w:rsidRPr="00A90C71">
        <w:rPr>
          <w:rFonts w:ascii="Times New Roman" w:eastAsia="微软雅黑" w:hAnsi="Times New Roman" w:cs="Times New Roman"/>
          <w:sz w:val="18"/>
          <w:szCs w:val="18"/>
        </w:rPr>
        <w:t>级。在此基础上，基因变异按照其临床意义的重要性分为四个等级：</w:t>
      </w:r>
      <w:r w:rsidRPr="00A90C71">
        <w:rPr>
          <w:rFonts w:ascii="Times New Roman" w:eastAsia="微软雅黑" w:hAnsi="Times New Roman" w:cs="Times New Roman"/>
          <w:sz w:val="18"/>
          <w:szCs w:val="18"/>
        </w:rPr>
        <w:t>I</w:t>
      </w:r>
      <w:r w:rsidRPr="00A90C71">
        <w:rPr>
          <w:rFonts w:ascii="Times New Roman" w:eastAsia="微软雅黑" w:hAnsi="Times New Roman" w:cs="Times New Roman"/>
          <w:sz w:val="18"/>
          <w:szCs w:val="18"/>
        </w:rPr>
        <w:t>类变异（具有强临床意义，具有</w:t>
      </w:r>
      <w:r w:rsidRPr="00A90C71">
        <w:rPr>
          <w:rFonts w:ascii="Times New Roman" w:eastAsia="微软雅黑" w:hAnsi="Times New Roman" w:cs="Times New Roman"/>
          <w:sz w:val="18"/>
          <w:szCs w:val="18"/>
        </w:rPr>
        <w:t>A</w:t>
      </w:r>
      <w:r w:rsidRPr="00A90C71">
        <w:rPr>
          <w:rFonts w:ascii="Times New Roman" w:eastAsia="微软雅黑" w:hAnsi="Times New Roman" w:cs="Times New Roman"/>
          <w:sz w:val="18"/>
          <w:szCs w:val="18"/>
        </w:rPr>
        <w:t>或</w:t>
      </w:r>
      <w:r w:rsidRPr="00A90C71">
        <w:rPr>
          <w:rFonts w:ascii="Times New Roman" w:eastAsia="微软雅黑" w:hAnsi="Times New Roman" w:cs="Times New Roman"/>
          <w:sz w:val="18"/>
          <w:szCs w:val="18"/>
        </w:rPr>
        <w:t>B</w:t>
      </w:r>
      <w:r w:rsidRPr="00A90C71">
        <w:rPr>
          <w:rFonts w:ascii="Times New Roman" w:eastAsia="微软雅黑" w:hAnsi="Times New Roman" w:cs="Times New Roman"/>
          <w:sz w:val="18"/>
          <w:szCs w:val="18"/>
        </w:rPr>
        <w:t>级证据）、</w:t>
      </w:r>
      <w:r w:rsidRPr="00A90C71">
        <w:rPr>
          <w:rFonts w:ascii="Times New Roman" w:eastAsia="微软雅黑" w:hAnsi="Times New Roman" w:cs="Times New Roman"/>
          <w:sz w:val="18"/>
          <w:szCs w:val="18"/>
        </w:rPr>
        <w:t>II</w:t>
      </w:r>
      <w:r w:rsidRPr="00A90C71">
        <w:rPr>
          <w:rFonts w:ascii="Times New Roman" w:eastAsia="微软雅黑" w:hAnsi="Times New Roman" w:cs="Times New Roman"/>
          <w:sz w:val="18"/>
          <w:szCs w:val="18"/>
        </w:rPr>
        <w:t>类变异（具有潜在临床意义，具有</w:t>
      </w:r>
      <w:r w:rsidRPr="00A90C71">
        <w:rPr>
          <w:rFonts w:ascii="Times New Roman" w:eastAsia="微软雅黑" w:hAnsi="Times New Roman" w:cs="Times New Roman"/>
          <w:sz w:val="18"/>
          <w:szCs w:val="18"/>
        </w:rPr>
        <w:t>C</w:t>
      </w:r>
      <w:r w:rsidRPr="00A90C71">
        <w:rPr>
          <w:rFonts w:ascii="Times New Roman" w:eastAsia="微软雅黑" w:hAnsi="Times New Roman" w:cs="Times New Roman"/>
          <w:sz w:val="18"/>
          <w:szCs w:val="18"/>
        </w:rPr>
        <w:t>或</w:t>
      </w:r>
      <w:r w:rsidRPr="00A90C71">
        <w:rPr>
          <w:rFonts w:ascii="Times New Roman" w:eastAsia="微软雅黑" w:hAnsi="Times New Roman" w:cs="Times New Roman"/>
          <w:sz w:val="18"/>
          <w:szCs w:val="18"/>
        </w:rPr>
        <w:t>D</w:t>
      </w:r>
      <w:r w:rsidRPr="00A90C71">
        <w:rPr>
          <w:rFonts w:ascii="Times New Roman" w:eastAsia="微软雅黑" w:hAnsi="Times New Roman" w:cs="Times New Roman"/>
          <w:sz w:val="18"/>
          <w:szCs w:val="18"/>
        </w:rPr>
        <w:t>级证据）、</w:t>
      </w:r>
      <w:r w:rsidRPr="00A90C71">
        <w:rPr>
          <w:rFonts w:ascii="Times New Roman" w:eastAsia="微软雅黑" w:hAnsi="Times New Roman" w:cs="Times New Roman"/>
          <w:sz w:val="18"/>
          <w:szCs w:val="18"/>
        </w:rPr>
        <w:t>III</w:t>
      </w:r>
      <w:r w:rsidRPr="00A90C71">
        <w:rPr>
          <w:rFonts w:ascii="Times New Roman" w:eastAsia="微软雅黑" w:hAnsi="Times New Roman" w:cs="Times New Roman"/>
          <w:sz w:val="18"/>
          <w:szCs w:val="18"/>
        </w:rPr>
        <w:t>类变异（临床意义不明）和</w:t>
      </w:r>
      <w:r w:rsidRPr="00A90C71">
        <w:rPr>
          <w:rFonts w:ascii="Times New Roman" w:eastAsia="微软雅黑" w:hAnsi="Times New Roman" w:cs="Times New Roman"/>
          <w:sz w:val="18"/>
          <w:szCs w:val="18"/>
        </w:rPr>
        <w:t>IV</w:t>
      </w:r>
      <w:r w:rsidRPr="00A90C71">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D46C9" w:rsidRPr="00A90C71" w14:paraId="5161057B" w14:textId="77777777">
        <w:trPr>
          <w:trHeight w:val="397"/>
        </w:trPr>
        <w:tc>
          <w:tcPr>
            <w:tcW w:w="1980" w:type="dxa"/>
            <w:shd w:val="clear" w:color="auto" w:fill="1E53A1"/>
            <w:vAlign w:val="center"/>
          </w:tcPr>
          <w:bookmarkEnd w:id="47"/>
          <w:p w14:paraId="67B60A44" w14:textId="77777777" w:rsidR="008D46C9" w:rsidRPr="00A90C71" w:rsidRDefault="00000000">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变异分类</w:t>
            </w:r>
          </w:p>
        </w:tc>
        <w:tc>
          <w:tcPr>
            <w:tcW w:w="1276" w:type="dxa"/>
            <w:shd w:val="clear" w:color="auto" w:fill="1E53A1"/>
            <w:vAlign w:val="center"/>
          </w:tcPr>
          <w:p w14:paraId="4DB4CE7C" w14:textId="77777777" w:rsidR="008D46C9" w:rsidRPr="00A90C71" w:rsidRDefault="00000000">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证据等级</w:t>
            </w:r>
          </w:p>
        </w:tc>
        <w:tc>
          <w:tcPr>
            <w:tcW w:w="7076" w:type="dxa"/>
            <w:shd w:val="clear" w:color="auto" w:fill="1E53A1"/>
            <w:vAlign w:val="center"/>
          </w:tcPr>
          <w:p w14:paraId="2C624796" w14:textId="77777777" w:rsidR="008D46C9" w:rsidRPr="00A90C71" w:rsidRDefault="00000000">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解释</w:t>
            </w:r>
          </w:p>
        </w:tc>
      </w:tr>
      <w:tr w:rsidR="008D46C9" w:rsidRPr="00A90C71" w14:paraId="563E37F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1C1E2C" w14:textId="77777777" w:rsidR="008D46C9" w:rsidRPr="00A90C71" w:rsidRDefault="00000000">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类变异</w:t>
            </w:r>
          </w:p>
          <w:p w14:paraId="5BBE3355"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42A4F"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97D7CA"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FDA</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NMPA</w:t>
            </w:r>
            <w:r w:rsidRPr="00A90C71">
              <w:rPr>
                <w:rFonts w:ascii="Times New Roman" w:eastAsia="微软雅黑" w:hAnsi="Times New Roman" w:cs="Times New Roman"/>
                <w:color w:val="000000" w:themeColor="text1"/>
                <w:kern w:val="0"/>
                <w:sz w:val="16"/>
                <w:szCs w:val="16"/>
              </w:rPr>
              <w:t>获批用于患者肿瘤治疗有响应或耐药的生物标志物</w:t>
            </w:r>
          </w:p>
        </w:tc>
      </w:tr>
      <w:tr w:rsidR="008D46C9" w:rsidRPr="00A90C71" w14:paraId="075589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6324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EFE9"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EA80A1"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8D46C9" w:rsidRPr="00A90C71" w14:paraId="763E6C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BE094"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3832D"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C4777"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8D46C9" w:rsidRPr="00A90C71" w14:paraId="6BBDFC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A0E2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2950"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69850"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专家共识或</w:t>
            </w:r>
            <w:r w:rsidRPr="00A90C71">
              <w:rPr>
                <w:rFonts w:ascii="Times New Roman" w:eastAsia="微软雅黑" w:hAnsi="Times New Roman" w:cs="Times New Roman"/>
                <w:color w:val="000000" w:themeColor="text1"/>
                <w:kern w:val="0"/>
                <w:sz w:val="16"/>
                <w:szCs w:val="16"/>
              </w:rPr>
              <w:t>III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IV</w:t>
            </w:r>
            <w:r w:rsidRPr="00A90C71">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8D46C9" w:rsidRPr="00A90C71" w14:paraId="5D191CF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27A262D"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53178EF2"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9D3CAD5"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专家共识或</w:t>
            </w:r>
            <w:r w:rsidRPr="00A90C71">
              <w:rPr>
                <w:rFonts w:ascii="Times New Roman" w:eastAsia="微软雅黑" w:hAnsi="Times New Roman" w:cs="Times New Roman"/>
                <w:color w:val="000000" w:themeColor="text1"/>
                <w:kern w:val="0"/>
                <w:sz w:val="16"/>
                <w:szCs w:val="16"/>
              </w:rPr>
              <w:t>III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IV</w:t>
            </w:r>
            <w:r w:rsidRPr="00A90C71">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8D46C9" w:rsidRPr="00A90C71" w14:paraId="27C895D1"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77892BC" w14:textId="77777777" w:rsidR="008D46C9" w:rsidRPr="00A90C71" w:rsidRDefault="00000000">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类变异</w:t>
            </w:r>
          </w:p>
          <w:p w14:paraId="57A204D2"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（潜在临床意义）</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D3E9"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C</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779199DC"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FDA</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NMPA</w:t>
            </w:r>
            <w:r w:rsidRPr="00A90C71">
              <w:rPr>
                <w:rFonts w:ascii="Times New Roman" w:eastAsia="微软雅黑" w:hAnsi="Times New Roman" w:cs="Times New Roman"/>
                <w:color w:val="000000" w:themeColor="text1"/>
                <w:kern w:val="0"/>
                <w:sz w:val="16"/>
                <w:szCs w:val="16"/>
              </w:rPr>
              <w:t>获批用于其他肿瘤治疗有响应或耐药的生物标志物</w:t>
            </w:r>
          </w:p>
        </w:tc>
      </w:tr>
      <w:tr w:rsidR="008D46C9" w:rsidRPr="00A90C71" w14:paraId="04054CD5" w14:textId="77777777">
        <w:trPr>
          <w:trHeight w:val="397"/>
        </w:trPr>
        <w:tc>
          <w:tcPr>
            <w:tcW w:w="1980" w:type="dxa"/>
            <w:vMerge/>
            <w:tcBorders>
              <w:top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28475E"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546D631"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nil"/>
            </w:tcBorders>
            <w:shd w:val="clear" w:color="auto" w:fill="FFFFFF" w:themeFill="background1"/>
            <w:vAlign w:val="center"/>
          </w:tcPr>
          <w:p w14:paraId="0993BEA4"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8D46C9" w:rsidRPr="00A90C71" w14:paraId="6F865305" w14:textId="77777777">
        <w:trPr>
          <w:trHeight w:val="397"/>
        </w:trPr>
        <w:tc>
          <w:tcPr>
            <w:tcW w:w="1980" w:type="dxa"/>
            <w:vMerge/>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614425"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02531"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C</w:t>
            </w:r>
          </w:p>
        </w:tc>
        <w:tc>
          <w:tcPr>
            <w:tcW w:w="7076"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1FBC44"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已经作为临床试验筛选入组标准的生物标志物</w:t>
            </w:r>
          </w:p>
        </w:tc>
      </w:tr>
      <w:tr w:rsidR="008D46C9" w:rsidRPr="00A90C71" w14:paraId="0F71C2B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BCA40"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AAE3A"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FAAAA8"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多项小型研究（</w:t>
            </w:r>
            <w:r w:rsidRPr="00A90C71">
              <w:rPr>
                <w:rFonts w:ascii="Times New Roman" w:eastAsia="微软雅黑" w:hAnsi="Times New Roman" w:cs="Times New Roman"/>
                <w:color w:val="000000" w:themeColor="text1"/>
                <w:kern w:val="0"/>
                <w:sz w:val="16"/>
                <w:szCs w:val="16"/>
              </w:rPr>
              <w:t>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II</w:t>
            </w:r>
            <w:r w:rsidRPr="00A90C71">
              <w:rPr>
                <w:rFonts w:ascii="Times New Roman" w:eastAsia="微软雅黑" w:hAnsi="Times New Roman" w:cs="Times New Roman"/>
                <w:color w:val="000000" w:themeColor="text1"/>
                <w:kern w:val="0"/>
                <w:sz w:val="16"/>
                <w:szCs w:val="16"/>
              </w:rPr>
              <w:t>期临床试验）结果表明有诊断或预后意义的生物标志物</w:t>
            </w:r>
          </w:p>
        </w:tc>
      </w:tr>
      <w:tr w:rsidR="008D46C9" w:rsidRPr="00A90C71" w14:paraId="57E609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82F4A"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AFBEE"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AFAF53"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临床前硏究表明具有潜在治疗意义的生物标志物</w:t>
            </w:r>
          </w:p>
        </w:tc>
      </w:tr>
      <w:tr w:rsidR="008D46C9" w:rsidRPr="00A90C71" w14:paraId="3227F57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2F074134"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45D293A"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5037EE5"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8D46C9" w:rsidRPr="00A90C71" w14:paraId="2C5964E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420029F3" w14:textId="77777777" w:rsidR="008D46C9" w:rsidRPr="00A90C71" w:rsidRDefault="00000000">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w:t>
            </w:r>
          </w:p>
          <w:p w14:paraId="1B561BB5"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（临床意义不明变异）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1ACB8"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10FBF101"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8D46C9" w:rsidRPr="00A90C71" w14:paraId="0FBEC581"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C805B2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63354586"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0DB9109B"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缺乏令人信服的已发表肿瘤相关证据</w:t>
            </w:r>
          </w:p>
        </w:tc>
      </w:tr>
      <w:tr w:rsidR="008D46C9" w:rsidRPr="00A90C71" w14:paraId="2D142F7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4ABAC5F" w14:textId="77777777" w:rsidR="008D46C9" w:rsidRPr="00A90C71" w:rsidRDefault="00000000">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IV</w:t>
            </w:r>
            <w:r w:rsidRPr="00A90C71">
              <w:rPr>
                <w:rFonts w:ascii="Times New Roman" w:eastAsia="微软雅黑" w:hAnsi="Times New Roman" w:cs="Times New Roman"/>
                <w:color w:val="000000" w:themeColor="text1"/>
                <w:sz w:val="16"/>
                <w:szCs w:val="16"/>
              </w:rPr>
              <w:t>类变异</w:t>
            </w:r>
          </w:p>
          <w:p w14:paraId="69008F6D"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B3D69" w14:textId="77777777" w:rsidR="008D46C9" w:rsidRPr="00A90C71" w:rsidRDefault="00000000">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59BFC5CD" w14:textId="77777777" w:rsidR="008D46C9" w:rsidRPr="00A90C71" w:rsidRDefault="00000000">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在全人群或特定人群数据库中观察到高变异频率</w:t>
            </w:r>
          </w:p>
        </w:tc>
      </w:tr>
      <w:tr w:rsidR="008D46C9" w:rsidRPr="00A90C71" w14:paraId="4BC57CA8"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A6D30C8"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9F558F9" w14:textId="77777777" w:rsidR="008D46C9" w:rsidRPr="00A90C71" w:rsidRDefault="00000000">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64632D15" w14:textId="77777777" w:rsidR="008D46C9" w:rsidRPr="00A90C71" w:rsidRDefault="00000000">
            <w:pPr>
              <w:jc w:val="left"/>
              <w:rPr>
                <w:rFonts w:ascii="Times New Roman" w:eastAsia="微软雅黑" w:hAnsi="Times New Roman" w:cs="Times New Roman"/>
                <w:color w:val="000000" w:themeColor="text1"/>
                <w:kern w:val="0"/>
                <w:sz w:val="16"/>
                <w:szCs w:val="16"/>
              </w:rPr>
            </w:pPr>
            <w:r w:rsidRPr="00A90C71">
              <w:rPr>
                <w:rFonts w:ascii="Times New Roman" w:eastAsia="微软雅黑" w:hAnsi="Times New Roman" w:cs="Times New Roman"/>
                <w:color w:val="000000" w:themeColor="text1"/>
                <w:kern w:val="0"/>
                <w:sz w:val="16"/>
                <w:szCs w:val="16"/>
              </w:rPr>
              <w:t>无已发表的肿瘤相关证据</w:t>
            </w:r>
          </w:p>
        </w:tc>
      </w:tr>
    </w:tbl>
    <w:p w14:paraId="724C26CC"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8" w:name="_Toc7300"/>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.3</w:t>
      </w:r>
      <w:r w:rsidRPr="00A90C71">
        <w:rPr>
          <w:rFonts w:ascii="Times New Roman" w:eastAsia="微软雅黑" w:hAnsi="Times New Roman" w:cs="Times New Roman"/>
          <w:color w:val="1F497D" w:themeColor="text2"/>
          <w:sz w:val="21"/>
          <w:szCs w:val="21"/>
        </w:rPr>
        <w:t>检测方法与局限性</w:t>
      </w:r>
      <w:bookmarkEnd w:id="48"/>
    </w:p>
    <w:p w14:paraId="6E796448"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采用自主知识产权的靶向捕获技术结合二代测序平台进行检测</w:t>
      </w:r>
      <w:r w:rsidRPr="00A90C71">
        <w:rPr>
          <w:rFonts w:ascii="Times New Roman" w:eastAsia="微软雅黑" w:hAnsi="Times New Roman" w:cs="Times New Roman" w:hint="eastAsia"/>
          <w:sz w:val="18"/>
          <w:szCs w:val="18"/>
        </w:rPr>
        <w:t>，</w:t>
      </w:r>
      <w:r w:rsidRPr="00A90C71">
        <w:rPr>
          <w:rFonts w:ascii="Times New Roman" w:eastAsia="微软雅黑" w:hAnsi="Times New Roman" w:cs="Times New Roman"/>
          <w:sz w:val="18"/>
          <w:szCs w:val="18"/>
        </w:rPr>
        <w:t>可同时检测目标基因的单核苷酸变异（</w:t>
      </w:r>
      <w:r w:rsidRPr="00A90C71">
        <w:rPr>
          <w:rFonts w:ascii="Times New Roman" w:eastAsia="微软雅黑" w:hAnsi="Times New Roman" w:cs="Times New Roman"/>
          <w:sz w:val="18"/>
          <w:szCs w:val="18"/>
        </w:rPr>
        <w:t>SNV</w:t>
      </w:r>
      <w:r w:rsidRPr="00A90C71">
        <w:rPr>
          <w:rFonts w:ascii="Times New Roman" w:eastAsia="微软雅黑" w:hAnsi="Times New Roman" w:cs="Times New Roman"/>
          <w:sz w:val="18"/>
          <w:szCs w:val="18"/>
        </w:rPr>
        <w:t>）、小片段插入</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缺失（</w:t>
      </w:r>
      <w:r w:rsidRPr="00A90C71">
        <w:rPr>
          <w:rFonts w:ascii="Times New Roman" w:eastAsia="微软雅黑" w:hAnsi="Times New Roman" w:cs="Times New Roman"/>
          <w:sz w:val="18"/>
          <w:szCs w:val="18"/>
        </w:rPr>
        <w:t>indel</w:t>
      </w:r>
      <w:r w:rsidRPr="00A90C71">
        <w:rPr>
          <w:rFonts w:ascii="Times New Roman" w:eastAsia="微软雅黑" w:hAnsi="Times New Roman" w:cs="Times New Roman"/>
          <w:sz w:val="18"/>
          <w:szCs w:val="18"/>
        </w:rPr>
        <w:t>）、拷贝数变异（</w:t>
      </w:r>
      <w:r w:rsidRPr="00A90C71">
        <w:rPr>
          <w:rFonts w:ascii="Times New Roman" w:eastAsia="微软雅黑" w:hAnsi="Times New Roman" w:cs="Times New Roman"/>
          <w:sz w:val="18"/>
          <w:szCs w:val="18"/>
        </w:rPr>
        <w:t>CNV</w:t>
      </w:r>
      <w:r w:rsidRPr="00A90C71">
        <w:rPr>
          <w:rFonts w:ascii="Times New Roman" w:eastAsia="微软雅黑" w:hAnsi="Times New Roman" w:cs="Times New Roman"/>
          <w:sz w:val="18"/>
          <w:szCs w:val="18"/>
        </w:rPr>
        <w:t>）以及结构变异（</w:t>
      </w:r>
      <w:r w:rsidRPr="00A90C71">
        <w:rPr>
          <w:rFonts w:ascii="Times New Roman" w:eastAsia="微软雅黑" w:hAnsi="Times New Roman" w:cs="Times New Roman"/>
          <w:sz w:val="18"/>
          <w:szCs w:val="18"/>
        </w:rPr>
        <w:t>SV</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hint="eastAsia"/>
          <w:sz w:val="18"/>
          <w:szCs w:val="18"/>
        </w:rPr>
        <w:t>，</w:t>
      </w:r>
      <w:r w:rsidRPr="00A90C71">
        <w:rPr>
          <w:rFonts w:ascii="Times New Roman" w:eastAsia="微软雅黑" w:hAnsi="Times New Roman" w:cs="Times New Roman"/>
          <w:sz w:val="18"/>
          <w:szCs w:val="18"/>
        </w:rPr>
        <w:t>检测范围未覆盖</w:t>
      </w:r>
      <w:r w:rsidRPr="00A90C71">
        <w:rPr>
          <w:rFonts w:ascii="Times New Roman" w:eastAsia="微软雅黑" w:hAnsi="Times New Roman" w:cs="Times New Roman"/>
          <w:sz w:val="18"/>
          <w:szCs w:val="18"/>
        </w:rPr>
        <w:t>NRAS</w:t>
      </w:r>
      <w:r w:rsidRPr="00A90C71">
        <w:rPr>
          <w:rFonts w:ascii="Times New Roman" w:eastAsia="微软雅黑" w:hAnsi="Times New Roman" w:cs="Times New Roman"/>
          <w:sz w:val="18"/>
          <w:szCs w:val="18"/>
        </w:rPr>
        <w:t>基因</w:t>
      </w:r>
      <w:r w:rsidRPr="00A90C71">
        <w:rPr>
          <w:rFonts w:ascii="Times New Roman" w:eastAsia="微软雅黑" w:hAnsi="Times New Roman" w:cs="Times New Roman"/>
          <w:sz w:val="18"/>
          <w:szCs w:val="18"/>
        </w:rPr>
        <w:t>4</w:t>
      </w:r>
      <w:r w:rsidRPr="00A90C71">
        <w:rPr>
          <w:rFonts w:ascii="Times New Roman" w:eastAsia="微软雅黑" w:hAnsi="Times New Roman" w:cs="Times New Roman"/>
          <w:sz w:val="18"/>
          <w:szCs w:val="18"/>
        </w:rPr>
        <w:t>号外显子。检测性能与样本质量密切相关，样本质控等级以及某些变异特征会降低检测敏感度。</w:t>
      </w:r>
    </w:p>
    <w:p w14:paraId="420907E1"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9" w:name="_Toc24374"/>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.4</w:t>
      </w:r>
      <w:r w:rsidRPr="00A90C71">
        <w:rPr>
          <w:rFonts w:ascii="Times New Roman" w:eastAsia="微软雅黑" w:hAnsi="Times New Roman" w:cs="Times New Roman"/>
          <w:color w:val="1F497D" w:themeColor="text2"/>
          <w:sz w:val="21"/>
          <w:szCs w:val="21"/>
        </w:rPr>
        <w:t>阴性检测结果</w:t>
      </w:r>
      <w:bookmarkEnd w:id="49"/>
    </w:p>
    <w:p w14:paraId="6F8027F7"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28A17C8"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6BF209C"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50" w:name="_Toc4591"/>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.5</w:t>
      </w:r>
      <w:r w:rsidRPr="00A90C71">
        <w:rPr>
          <w:rFonts w:ascii="Times New Roman" w:eastAsia="微软雅黑" w:hAnsi="Times New Roman" w:cs="Times New Roman"/>
          <w:color w:val="1F497D" w:themeColor="text2"/>
          <w:sz w:val="21"/>
          <w:szCs w:val="21"/>
        </w:rPr>
        <w:t>临床方案决定</w:t>
      </w:r>
      <w:bookmarkEnd w:id="50"/>
    </w:p>
    <w:p w14:paraId="0D52C90E"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BF7E365"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51" w:name="_Toc30792"/>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.6 </w:t>
      </w:r>
      <w:r w:rsidRPr="00A90C71">
        <w:rPr>
          <w:rFonts w:ascii="Times New Roman" w:eastAsia="微软雅黑" w:hAnsi="Times New Roman" w:cs="Times New Roman"/>
          <w:color w:val="1F497D" w:themeColor="text2"/>
          <w:sz w:val="21"/>
          <w:szCs w:val="21"/>
        </w:rPr>
        <w:t>数据安全与隐私保护</w:t>
      </w:r>
      <w:bookmarkEnd w:id="51"/>
    </w:p>
    <w:p w14:paraId="2FDB7435" w14:textId="77777777" w:rsidR="008D46C9" w:rsidRPr="00A90C71" w:rsidRDefault="00000000">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p>
    <w:p w14:paraId="1105D8EB" w14:textId="77777777" w:rsidR="008D46C9" w:rsidRPr="00A90C71" w:rsidRDefault="00000000">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285F63AC" w14:textId="77777777" w:rsidR="008D46C9" w:rsidRPr="00A90C71" w:rsidRDefault="008D46C9">
      <w:pPr>
        <w:widowControl/>
        <w:jc w:val="left"/>
        <w:rPr>
          <w:rFonts w:ascii="Times New Roman" w:eastAsia="微软雅黑" w:hAnsi="Times New Roman" w:cs="Times New Roman"/>
        </w:rPr>
      </w:pPr>
    </w:p>
    <w:p w14:paraId="6E7F8F14" w14:textId="77777777" w:rsidR="008D46C9" w:rsidRPr="00A90C71" w:rsidRDefault="00000000">
      <w:pPr>
        <w:pStyle w:val="2"/>
        <w:spacing w:before="0" w:after="0" w:line="240" w:lineRule="auto"/>
        <w:rPr>
          <w:rFonts w:ascii="Times New Roman" w:eastAsia="微软雅黑" w:hAnsi="Times New Roman" w:cs="Times New Roman"/>
          <w:bCs w:val="0"/>
          <w:color w:val="1F497D" w:themeColor="text2"/>
          <w:kern w:val="0"/>
          <w:sz w:val="24"/>
          <w:szCs w:val="24"/>
        </w:rPr>
        <w:sectPr w:rsidR="008D46C9" w:rsidRPr="00A90C71">
          <w:headerReference w:type="default" r:id="rId9"/>
          <w:footerReference w:type="default" r:id="rId10"/>
          <w:pgSz w:w="11906" w:h="16838"/>
          <w:pgMar w:top="1361" w:right="782" w:bottom="794" w:left="782" w:header="567" w:footer="567" w:gutter="0"/>
          <w:pgNumType w:start="1"/>
          <w:cols w:space="425"/>
          <w:docGrid w:type="lines" w:linePitch="312"/>
        </w:sectPr>
      </w:pPr>
      <w:bookmarkStart w:id="52" w:name="_Toc15588"/>
      <w:r w:rsidRPr="00A90C71">
        <w:rPr>
          <w:rFonts w:ascii="Times New Roman" w:eastAsia="微软雅黑" w:hAnsi="Times New Roman" w:cs="Times New Roman" w:hint="eastAsia"/>
          <w:bCs w:val="0"/>
          <w:color w:val="1F497D" w:themeColor="text2"/>
          <w:kern w:val="0"/>
          <w:sz w:val="24"/>
          <w:szCs w:val="24"/>
        </w:rPr>
        <w:t>8</w:t>
      </w:r>
      <w:r w:rsidRPr="00A90C71">
        <w:rPr>
          <w:rFonts w:ascii="Times New Roman" w:eastAsia="微软雅黑" w:hAnsi="Times New Roman" w:cs="Times New Roman" w:hint="eastAsia"/>
          <w:bCs w:val="0"/>
          <w:color w:val="1F497D" w:themeColor="text2"/>
          <w:kern w:val="0"/>
          <w:sz w:val="24"/>
          <w:szCs w:val="24"/>
        </w:rPr>
        <w:t>参考文献</w:t>
      </w:r>
      <w:bookmarkEnd w:id="52"/>
    </w:p>
    <w:p w14:paraId="2EA0EB0D" w14:textId="77777777" w:rsidR="008D46C9" w:rsidRPr="00A90C71"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美国国家综合癌症网络（</w:t>
      </w:r>
      <w:r w:rsidRPr="00A90C71">
        <w:rPr>
          <w:rFonts w:ascii="Times New Roman" w:eastAsia="微软雅黑" w:hAnsi="Times New Roman" w:cs="Times New Roman"/>
          <w:sz w:val="16"/>
          <w:szCs w:val="16"/>
        </w:rPr>
        <w:t>NCCN</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 xml:space="preserve"> </w:t>
      </w:r>
      <w:r w:rsidRPr="00A90C71">
        <w:rPr>
          <w:rFonts w:ascii="Times New Roman" w:eastAsia="微软雅黑" w:hAnsi="Times New Roman" w:cs="Times New Roman"/>
          <w:sz w:val="16"/>
          <w:szCs w:val="16"/>
        </w:rPr>
        <w:t>肿瘤临床实践指南</w:t>
      </w:r>
    </w:p>
    <w:p w14:paraId="00AC13B6" w14:textId="77777777"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{%p for a in (refer.fixed + refer.dynamic.s_var12 + refer.dynamic.s_var_onco_nodrug + refer.dynamic.g_var45 + refer.dynamic.knb)|unique%}</w:t>
      </w:r>
    </w:p>
    <w:p w14:paraId="647CD3A1" w14:textId="77777777"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{{a}}</w:t>
      </w:r>
    </w:p>
    <w:p w14:paraId="5BA904D5" w14:textId="6302C3AB"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{%p endfor%}</w:t>
      </w:r>
    </w:p>
    <w:p w14:paraId="64A6B584" w14:textId="77777777" w:rsidR="008D46C9" w:rsidRPr="00A90C71" w:rsidRDefault="00000000">
      <w:pPr>
        <w:widowControl/>
        <w:spacing w:line="160" w:lineRule="exact"/>
        <w:ind w:left="105"/>
        <w:jc w:val="left"/>
        <w:rPr>
          <w:rFonts w:ascii="Times New Roman" w:eastAsia="微软雅黑" w:hAnsi="Times New Roman" w:cs="Times New Roman"/>
        </w:rPr>
      </w:pPr>
      <w:r w:rsidRPr="00A90C71">
        <w:rPr>
          <w:rFonts w:ascii="Times New Roman" w:eastAsia="微软雅黑" w:hAnsi="Times New Roman" w:cs="Times New Roman"/>
        </w:rPr>
        <w:br w:type="page"/>
      </w:r>
      <w:bookmarkStart w:id="53" w:name="_Hlk129335963"/>
    </w:p>
    <w:p w14:paraId="6A8E70CD" w14:textId="77777777" w:rsidR="008D46C9" w:rsidRPr="00A90C71" w:rsidRDefault="008D46C9">
      <w:pPr>
        <w:widowControl/>
        <w:spacing w:line="160" w:lineRule="exact"/>
        <w:ind w:left="105"/>
        <w:jc w:val="left"/>
        <w:rPr>
          <w:rFonts w:ascii="Times New Roman" w:eastAsia="微软雅黑" w:hAnsi="Times New Roman" w:cs="Times New Roman"/>
        </w:rPr>
      </w:pPr>
    </w:p>
    <w:p w14:paraId="758A5F3B" w14:textId="77777777" w:rsidR="008D46C9" w:rsidRPr="00A90C71"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54" w:name="_Toc28297"/>
      <w:r w:rsidRPr="00A90C71">
        <w:rPr>
          <w:rFonts w:ascii="Times New Roman" w:eastAsia="微软雅黑" w:hAnsi="Times New Roman" w:cs="Times New Roman" w:hint="eastAsia"/>
          <w:bCs w:val="0"/>
          <w:color w:val="1F497D" w:themeColor="text2"/>
          <w:kern w:val="0"/>
          <w:sz w:val="24"/>
          <w:szCs w:val="24"/>
        </w:rPr>
        <w:t xml:space="preserve"> </w:t>
      </w:r>
      <w:r w:rsidRPr="00A90C71">
        <w:rPr>
          <w:rFonts w:ascii="Times New Roman" w:eastAsia="微软雅黑" w:hAnsi="Times New Roman" w:cs="Times New Roman" w:hint="eastAsia"/>
          <w:bCs w:val="0"/>
          <w:color w:val="1F497D" w:themeColor="text2"/>
          <w:kern w:val="0"/>
          <w:sz w:val="24"/>
          <w:szCs w:val="24"/>
        </w:rPr>
        <w:t>附录</w:t>
      </w:r>
      <w:bookmarkEnd w:id="54"/>
    </w:p>
    <w:p w14:paraId="587456D0" w14:textId="77777777" w:rsidR="008D46C9" w:rsidRPr="00A90C71" w:rsidRDefault="00000000">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color w:val="1F497D" w:themeColor="text2"/>
          <w:sz w:val="21"/>
          <w:szCs w:val="21"/>
        </w:rPr>
        <w:t xml:space="preserve"> </w:t>
      </w:r>
      <w:bookmarkStart w:id="55" w:name="_Toc26585"/>
      <w:r w:rsidRPr="00A90C71">
        <w:rPr>
          <w:rFonts w:ascii="Times New Roman" w:eastAsia="微软雅黑" w:hAnsi="Times New Roman" w:cs="Times New Roman" w:hint="eastAsia"/>
          <w:color w:val="1F497D" w:themeColor="text2"/>
          <w:sz w:val="21"/>
          <w:szCs w:val="21"/>
        </w:rPr>
        <w:t>附录一</w:t>
      </w:r>
      <w:r w:rsidRPr="00A90C71">
        <w:rPr>
          <w:rFonts w:ascii="Times New Roman" w:eastAsia="微软雅黑" w:hAnsi="Times New Roman" w:cs="Times New Roman" w:hint="eastAsia"/>
          <w:color w:val="1F497D" w:themeColor="text2"/>
          <w:sz w:val="21"/>
          <w:szCs w:val="21"/>
        </w:rPr>
        <w:t xml:space="preserve"> </w:t>
      </w:r>
      <w:r w:rsidRPr="00A90C71">
        <w:rPr>
          <w:rFonts w:ascii="Times New Roman" w:eastAsia="微软雅黑" w:hAnsi="Times New Roman" w:cs="Times New Roman"/>
          <w:color w:val="1F497D" w:themeColor="text2"/>
          <w:sz w:val="21"/>
          <w:szCs w:val="21"/>
        </w:rPr>
        <w:t>检测基因列表</w:t>
      </w:r>
      <w:bookmarkStart w:id="56" w:name="_Hlk99009947"/>
      <w:bookmarkEnd w:id="55"/>
    </w:p>
    <w:bookmarkEnd w:id="53"/>
    <w:p w14:paraId="0233577D" w14:textId="77777777" w:rsidR="008D46C9" w:rsidRPr="00A90C71" w:rsidRDefault="00000000">
      <w:pPr>
        <w:pStyle w:val="af3"/>
        <w:numPr>
          <w:ilvl w:val="0"/>
          <w:numId w:val="3"/>
        </w:numPr>
        <w:ind w:left="360" w:firstLineChars="0"/>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检测范围覆盖</w:t>
      </w:r>
      <w:r w:rsidRPr="00A90C71">
        <w:rPr>
          <w:rFonts w:ascii="Times New Roman" w:eastAsia="微软雅黑" w:hAnsi="Times New Roman" w:cs="Times New Roman"/>
          <w:sz w:val="17"/>
          <w:szCs w:val="17"/>
        </w:rPr>
        <w:t>116</w:t>
      </w:r>
      <w:r w:rsidRPr="00A90C71">
        <w:rPr>
          <w:rFonts w:ascii="Times New Roman" w:eastAsia="微软雅黑" w:hAnsi="Times New Roman" w:cs="Times New Roman"/>
          <w:sz w:val="17"/>
          <w:szCs w:val="17"/>
        </w:rPr>
        <w:t>个基因的外显子、剪切区域、融合相关内含子，还包含特定微卫星位点（</w:t>
      </w:r>
      <w:r w:rsidRPr="00A90C71">
        <w:rPr>
          <w:rFonts w:ascii="Times New Roman" w:eastAsia="微软雅黑" w:hAnsi="Times New Roman" w:cs="Times New Roman"/>
          <w:sz w:val="17"/>
          <w:szCs w:val="17"/>
        </w:rPr>
        <w:t>microsatellite, MS</w:t>
      </w:r>
      <w:r w:rsidRPr="00A90C71">
        <w:rPr>
          <w:rFonts w:ascii="Times New Roman" w:eastAsia="微软雅黑" w:hAnsi="Times New Roman" w:cs="Times New Roman"/>
          <w:sz w:val="17"/>
          <w:szCs w:val="17"/>
        </w:rPr>
        <w:t>）和部分化疗</w:t>
      </w:r>
      <w:r w:rsidRPr="00A90C71">
        <w:rPr>
          <w:rFonts w:ascii="Times New Roman" w:eastAsia="微软雅黑" w:hAnsi="Times New Roman" w:cs="Times New Roman"/>
          <w:sz w:val="17"/>
          <w:szCs w:val="17"/>
        </w:rPr>
        <w:t>SNP</w:t>
      </w:r>
      <w:r w:rsidRPr="00A90C71">
        <w:rPr>
          <w:rFonts w:ascii="Times New Roman" w:eastAsia="微软雅黑" w:hAnsi="Times New Roman" w:cs="Times New Roman"/>
          <w:sz w:val="17"/>
          <w:szCs w:val="17"/>
        </w:rPr>
        <w:t>位点。可检测目标区域范围内的点突变、小片段插入缺失、基因融合；同时还可检测微卫星不稳定性（</w:t>
      </w:r>
      <w:r w:rsidRPr="00A90C71">
        <w:rPr>
          <w:rFonts w:ascii="Times New Roman" w:eastAsia="微软雅黑" w:hAnsi="Times New Roman" w:cs="Times New Roman"/>
          <w:sz w:val="17"/>
          <w:szCs w:val="17"/>
        </w:rPr>
        <w:t>MSI</w:t>
      </w:r>
      <w:r w:rsidRPr="00A90C71">
        <w:rPr>
          <w:rFonts w:ascii="Times New Roman" w:eastAsia="微软雅黑" w:hAnsi="Times New Roman" w:cs="Times New Roman"/>
          <w:sz w:val="17"/>
          <w:szCs w:val="17"/>
        </w:rPr>
        <w:t>）和化疗药物代谢相关酶类多态性位点。</w:t>
      </w:r>
    </w:p>
    <w:p w14:paraId="06AFF56F" w14:textId="77777777" w:rsidR="008D46C9" w:rsidRPr="00A90C71" w:rsidRDefault="00000000">
      <w:pPr>
        <w:pStyle w:val="af3"/>
        <w:numPr>
          <w:ilvl w:val="0"/>
          <w:numId w:val="3"/>
        </w:numPr>
        <w:ind w:left="360" w:firstLineChars="0"/>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本检测项目中使用的参考基因组版本为</w:t>
      </w:r>
      <w:r w:rsidRPr="00A90C71">
        <w:rPr>
          <w:rFonts w:ascii="Times New Roman" w:eastAsia="微软雅黑" w:hAnsi="Times New Roman" w:cs="Times New Roman"/>
          <w:sz w:val="17"/>
          <w:szCs w:val="17"/>
        </w:rPr>
        <w:t>hg19</w:t>
      </w:r>
      <w:r w:rsidRPr="00A90C71">
        <w:rPr>
          <w:rFonts w:ascii="Times New Roman" w:eastAsia="微软雅黑" w:hAnsi="Times New Roman" w:cs="Times New Roman"/>
          <w:sz w:val="17"/>
          <w:szCs w:val="17"/>
        </w:rPr>
        <w:t>，报告中的变异命名遵从</w:t>
      </w:r>
      <w:r w:rsidRPr="00A90C71">
        <w:rPr>
          <w:rFonts w:ascii="Times New Roman" w:eastAsia="微软雅黑" w:hAnsi="Times New Roman" w:cs="Times New Roman"/>
          <w:sz w:val="17"/>
          <w:szCs w:val="17"/>
        </w:rPr>
        <w:t>HGVS</w:t>
      </w:r>
      <w:r w:rsidRPr="00A90C71">
        <w:rPr>
          <w:rFonts w:ascii="Times New Roman" w:eastAsia="微软雅黑" w:hAnsi="Times New Roman" w:cs="Times New Roman"/>
          <w:sz w:val="17"/>
          <w:szCs w:val="17"/>
        </w:rPr>
        <w:t>指南</w:t>
      </w:r>
      <w:r w:rsidRPr="00A90C71">
        <w:rPr>
          <w:rFonts w:ascii="Times New Roman" w:eastAsia="微软雅黑" w:hAnsi="Times New Roman" w:cs="Times New Roman"/>
          <w:sz w:val="17"/>
          <w:szCs w:val="17"/>
        </w:rPr>
        <w:t>(http://varnomen.hgvs.org)</w:t>
      </w:r>
      <w:r w:rsidRPr="00A90C71">
        <w:rPr>
          <w:rFonts w:ascii="Times New Roman" w:eastAsia="微软雅黑" w:hAnsi="Times New Roman" w:cs="Times New Roman"/>
          <w:sz w:val="17"/>
          <w:szCs w:val="17"/>
        </w:rPr>
        <w:t>中的相关规定进行命名。以下是检测突变、插入缺失、拷贝数变异、基因融合等变异类型的基因列表，同一基因可重复出现。</w:t>
      </w:r>
      <w:bookmarkEnd w:id="56"/>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439F11F2" w14:textId="77777777">
        <w:trPr>
          <w:trHeight w:val="567"/>
        </w:trPr>
        <w:tc>
          <w:tcPr>
            <w:tcW w:w="10348" w:type="dxa"/>
            <w:gridSpan w:val="8"/>
            <w:tcBorders>
              <w:top w:val="nil"/>
              <w:left w:val="nil"/>
              <w:bottom w:val="nil"/>
              <w:right w:val="nil"/>
            </w:tcBorders>
            <w:shd w:val="clear" w:color="auto" w:fill="1E53A1"/>
            <w:vAlign w:val="center"/>
          </w:tcPr>
          <w:p w14:paraId="27675E72" w14:textId="77777777" w:rsidR="008D46C9" w:rsidRPr="00A90C71" w:rsidRDefault="00000000">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点突变与插入缺失突变的检测基因列表（</w:t>
            </w:r>
            <w:r w:rsidRPr="00A90C71">
              <w:rPr>
                <w:rFonts w:ascii="Times New Roman" w:eastAsia="微软雅黑" w:hAnsi="Times New Roman" w:cs="Times New Roman"/>
                <w:b/>
                <w:bCs/>
                <w:color w:val="FFFFFF" w:themeColor="background1"/>
                <w:kern w:val="0"/>
                <w:sz w:val="18"/>
                <w:szCs w:val="18"/>
              </w:rPr>
              <w:t>109</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2DAC7C09" w14:textId="77777777">
        <w:tc>
          <w:tcPr>
            <w:tcW w:w="1293" w:type="dxa"/>
            <w:tcBorders>
              <w:right w:val="single" w:sz="6" w:space="0" w:color="BFBFBF" w:themeColor="background1" w:themeShade="BF"/>
            </w:tcBorders>
          </w:tcPr>
          <w:p w14:paraId="48805A00"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F099580"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2DB9581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3A756FA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464938D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0215EAB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1DDA562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ARAF</w:t>
            </w:r>
          </w:p>
        </w:tc>
        <w:tc>
          <w:tcPr>
            <w:tcW w:w="1294" w:type="dxa"/>
            <w:tcBorders>
              <w:left w:val="single" w:sz="6" w:space="0" w:color="BFBFBF" w:themeColor="background1" w:themeShade="BF"/>
            </w:tcBorders>
          </w:tcPr>
          <w:p w14:paraId="5C290B8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ARID1A</w:t>
            </w:r>
          </w:p>
        </w:tc>
      </w:tr>
      <w:tr w:rsidR="008D46C9" w:rsidRPr="00A90C71" w14:paraId="709876D8" w14:textId="77777777">
        <w:tc>
          <w:tcPr>
            <w:tcW w:w="1293" w:type="dxa"/>
            <w:tcBorders>
              <w:right w:val="single" w:sz="6" w:space="0" w:color="BFBFBF" w:themeColor="background1" w:themeShade="BF"/>
            </w:tcBorders>
          </w:tcPr>
          <w:p w14:paraId="4D1F230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3E8EF75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DB3A8D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061DB1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051F9D30"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28DDF00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54D780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BRCA1</w:t>
            </w:r>
          </w:p>
        </w:tc>
        <w:tc>
          <w:tcPr>
            <w:tcW w:w="1294" w:type="dxa"/>
            <w:tcBorders>
              <w:left w:val="single" w:sz="6" w:space="0" w:color="BFBFBF" w:themeColor="background1" w:themeShade="BF"/>
            </w:tcBorders>
          </w:tcPr>
          <w:p w14:paraId="6803B08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BRCA2</w:t>
            </w:r>
          </w:p>
        </w:tc>
      </w:tr>
      <w:tr w:rsidR="008D46C9" w:rsidRPr="00A90C71" w14:paraId="746E730C" w14:textId="77777777">
        <w:tc>
          <w:tcPr>
            <w:tcW w:w="1293" w:type="dxa"/>
            <w:tcBorders>
              <w:right w:val="single" w:sz="6" w:space="0" w:color="BFBFBF" w:themeColor="background1" w:themeShade="BF"/>
            </w:tcBorders>
          </w:tcPr>
          <w:p w14:paraId="24143F1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37C4601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3A7484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438D3B5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C2A472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1CF7A49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6372FCE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CDKN2A</w:t>
            </w:r>
          </w:p>
        </w:tc>
        <w:tc>
          <w:tcPr>
            <w:tcW w:w="1294" w:type="dxa"/>
            <w:tcBorders>
              <w:left w:val="single" w:sz="6" w:space="0" w:color="BFBFBF" w:themeColor="background1" w:themeShade="BF"/>
            </w:tcBorders>
          </w:tcPr>
          <w:p w14:paraId="4D5C993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CDKN2B</w:t>
            </w:r>
          </w:p>
        </w:tc>
      </w:tr>
      <w:tr w:rsidR="008D46C9" w:rsidRPr="00A90C71" w14:paraId="5E05F8D6" w14:textId="77777777">
        <w:tc>
          <w:tcPr>
            <w:tcW w:w="1293" w:type="dxa"/>
            <w:tcBorders>
              <w:right w:val="single" w:sz="6" w:space="0" w:color="BFBFBF" w:themeColor="background1" w:themeShade="BF"/>
            </w:tcBorders>
          </w:tcPr>
          <w:p w14:paraId="4C4089A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62EE5E21"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D9DFF3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6155AC8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2EC8FAD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F4B88E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3FD009B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tcBorders>
          </w:tcPr>
          <w:p w14:paraId="2B119EC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ERBB3</w:t>
            </w:r>
          </w:p>
        </w:tc>
      </w:tr>
      <w:tr w:rsidR="008D46C9" w:rsidRPr="00A90C71" w14:paraId="54EAAB37" w14:textId="77777777">
        <w:tc>
          <w:tcPr>
            <w:tcW w:w="1293" w:type="dxa"/>
            <w:tcBorders>
              <w:right w:val="single" w:sz="6" w:space="0" w:color="BFBFBF" w:themeColor="background1" w:themeShade="BF"/>
            </w:tcBorders>
          </w:tcPr>
          <w:p w14:paraId="262805D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687478E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574FC69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2A821B9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5C696B6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534A892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D7BF66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tcBorders>
          </w:tcPr>
          <w:p w14:paraId="47A9B75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r>
      <w:tr w:rsidR="008D46C9" w:rsidRPr="00A90C71" w14:paraId="12A59B75" w14:textId="77777777">
        <w:tc>
          <w:tcPr>
            <w:tcW w:w="1293" w:type="dxa"/>
            <w:tcBorders>
              <w:right w:val="single" w:sz="6" w:space="0" w:color="BFBFBF" w:themeColor="background1" w:themeShade="BF"/>
            </w:tcBorders>
          </w:tcPr>
          <w:p w14:paraId="49B7426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67C73E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3F77BEC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6FDFED21"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7C98F456"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12E2701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13F21A8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tcBorders>
          </w:tcPr>
          <w:p w14:paraId="49EFE15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HRAS</w:t>
            </w:r>
          </w:p>
        </w:tc>
      </w:tr>
      <w:tr w:rsidR="008D46C9" w:rsidRPr="00A90C71" w14:paraId="34B31C25" w14:textId="77777777">
        <w:tc>
          <w:tcPr>
            <w:tcW w:w="1293" w:type="dxa"/>
            <w:tcBorders>
              <w:right w:val="single" w:sz="6" w:space="0" w:color="BFBFBF" w:themeColor="background1" w:themeShade="BF"/>
            </w:tcBorders>
          </w:tcPr>
          <w:p w14:paraId="764995D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00065E1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0F54F52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494E57C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5D8A36AA"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1A60096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71566320"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KDM5C</w:t>
            </w:r>
          </w:p>
        </w:tc>
        <w:tc>
          <w:tcPr>
            <w:tcW w:w="1294" w:type="dxa"/>
            <w:tcBorders>
              <w:left w:val="single" w:sz="6" w:space="0" w:color="BFBFBF" w:themeColor="background1" w:themeShade="BF"/>
            </w:tcBorders>
          </w:tcPr>
          <w:p w14:paraId="1A25BC3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KDR</w:t>
            </w:r>
          </w:p>
        </w:tc>
      </w:tr>
      <w:tr w:rsidR="008D46C9" w:rsidRPr="00A90C71" w14:paraId="5224A3B9" w14:textId="77777777">
        <w:tc>
          <w:tcPr>
            <w:tcW w:w="1293" w:type="dxa"/>
            <w:tcBorders>
              <w:right w:val="single" w:sz="6" w:space="0" w:color="BFBFBF" w:themeColor="background1" w:themeShade="BF"/>
            </w:tcBorders>
          </w:tcPr>
          <w:p w14:paraId="564B82D1"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29E681CA"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0B0DF18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30F6DAE0"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0937844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31D9E3B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F01DA7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MRE11</w:t>
            </w:r>
          </w:p>
        </w:tc>
        <w:tc>
          <w:tcPr>
            <w:tcW w:w="1294" w:type="dxa"/>
            <w:tcBorders>
              <w:left w:val="single" w:sz="6" w:space="0" w:color="BFBFBF" w:themeColor="background1" w:themeShade="BF"/>
            </w:tcBorders>
          </w:tcPr>
          <w:p w14:paraId="5526F22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MSH2</w:t>
            </w:r>
          </w:p>
        </w:tc>
      </w:tr>
      <w:tr w:rsidR="008D46C9" w:rsidRPr="00A90C71" w14:paraId="1BA4F69F" w14:textId="77777777">
        <w:tc>
          <w:tcPr>
            <w:tcW w:w="1293" w:type="dxa"/>
            <w:tcBorders>
              <w:right w:val="single" w:sz="6" w:space="0" w:color="BFBFBF" w:themeColor="background1" w:themeShade="BF"/>
            </w:tcBorders>
          </w:tcPr>
          <w:p w14:paraId="62A9DD1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29931F2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0C201C8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6F32156"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7852C63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1A8B345A"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69642AA6"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NRAS</w:t>
            </w:r>
          </w:p>
        </w:tc>
        <w:tc>
          <w:tcPr>
            <w:tcW w:w="1294" w:type="dxa"/>
            <w:tcBorders>
              <w:left w:val="single" w:sz="6" w:space="0" w:color="BFBFBF" w:themeColor="background1" w:themeShade="BF"/>
            </w:tcBorders>
          </w:tcPr>
          <w:p w14:paraId="42C506D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NTRK1</w:t>
            </w:r>
          </w:p>
        </w:tc>
      </w:tr>
      <w:tr w:rsidR="008D46C9" w:rsidRPr="00A90C71" w14:paraId="487F7C98" w14:textId="77777777">
        <w:tc>
          <w:tcPr>
            <w:tcW w:w="1293" w:type="dxa"/>
            <w:tcBorders>
              <w:right w:val="single" w:sz="6" w:space="0" w:color="BFBFBF" w:themeColor="background1" w:themeShade="BF"/>
            </w:tcBorders>
          </w:tcPr>
          <w:p w14:paraId="2295FD4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6F22DD51"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79159A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0E29EF0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79C3CDA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67B6B33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67068D4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PGR</w:t>
            </w:r>
          </w:p>
        </w:tc>
        <w:tc>
          <w:tcPr>
            <w:tcW w:w="1294" w:type="dxa"/>
            <w:tcBorders>
              <w:left w:val="single" w:sz="6" w:space="0" w:color="BFBFBF" w:themeColor="background1" w:themeShade="BF"/>
            </w:tcBorders>
          </w:tcPr>
          <w:p w14:paraId="0166315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PIK3CA</w:t>
            </w:r>
          </w:p>
        </w:tc>
      </w:tr>
      <w:tr w:rsidR="008D46C9" w:rsidRPr="00A90C71" w14:paraId="1FDACC98" w14:textId="77777777">
        <w:tc>
          <w:tcPr>
            <w:tcW w:w="1293" w:type="dxa"/>
            <w:tcBorders>
              <w:right w:val="single" w:sz="6" w:space="0" w:color="BFBFBF" w:themeColor="background1" w:themeShade="BF"/>
            </w:tcBorders>
          </w:tcPr>
          <w:p w14:paraId="5DDBB09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50120F8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5FE9BDB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252057B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64D11A4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4EB2FF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0D9B62A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PTEN</w:t>
            </w:r>
          </w:p>
        </w:tc>
        <w:tc>
          <w:tcPr>
            <w:tcW w:w="1294" w:type="dxa"/>
            <w:tcBorders>
              <w:left w:val="single" w:sz="6" w:space="0" w:color="BFBFBF" w:themeColor="background1" w:themeShade="BF"/>
            </w:tcBorders>
          </w:tcPr>
          <w:p w14:paraId="1D2497A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RAF1</w:t>
            </w:r>
          </w:p>
        </w:tc>
      </w:tr>
      <w:tr w:rsidR="008D46C9" w:rsidRPr="00A90C71" w14:paraId="254CC103" w14:textId="77777777">
        <w:tc>
          <w:tcPr>
            <w:tcW w:w="1293" w:type="dxa"/>
            <w:tcBorders>
              <w:right w:val="single" w:sz="6" w:space="0" w:color="BFBFBF" w:themeColor="background1" w:themeShade="BF"/>
            </w:tcBorders>
          </w:tcPr>
          <w:p w14:paraId="27E79E6A"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7BB50F0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6C0DE35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6BD881F6"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6BFE9B1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2190FB1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51FDF95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ROS1</w:t>
            </w:r>
          </w:p>
        </w:tc>
        <w:tc>
          <w:tcPr>
            <w:tcW w:w="1294" w:type="dxa"/>
            <w:tcBorders>
              <w:left w:val="single" w:sz="6" w:space="0" w:color="BFBFBF" w:themeColor="background1" w:themeShade="BF"/>
            </w:tcBorders>
          </w:tcPr>
          <w:p w14:paraId="1754A50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RSF1</w:t>
            </w:r>
          </w:p>
        </w:tc>
      </w:tr>
      <w:tr w:rsidR="008D46C9" w:rsidRPr="00A90C71" w14:paraId="47D321EF" w14:textId="77777777">
        <w:tc>
          <w:tcPr>
            <w:tcW w:w="1293" w:type="dxa"/>
            <w:tcBorders>
              <w:right w:val="single" w:sz="6" w:space="0" w:color="BFBFBF" w:themeColor="background1" w:themeShade="BF"/>
            </w:tcBorders>
          </w:tcPr>
          <w:p w14:paraId="0C95490A"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561FB9E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1A2BD8B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F26B43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2ADD390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03E1126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6C8C3CA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tcBorders>
          </w:tcPr>
          <w:p w14:paraId="5B00C6B0"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TP53</w:t>
            </w:r>
          </w:p>
        </w:tc>
      </w:tr>
      <w:tr w:rsidR="008D46C9" w:rsidRPr="00A90C71" w14:paraId="7AF4E585" w14:textId="77777777">
        <w:tc>
          <w:tcPr>
            <w:tcW w:w="1293" w:type="dxa"/>
            <w:tcBorders>
              <w:bottom w:val="single" w:sz="4" w:space="0" w:color="1E7648"/>
              <w:right w:val="single" w:sz="6" w:space="0" w:color="BFBFBF" w:themeColor="background1" w:themeShade="BF"/>
            </w:tcBorders>
          </w:tcPr>
          <w:p w14:paraId="09C9990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6016FA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0250AA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8173A6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E27898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DD40EA1"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B4229C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44A8C4B"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20161C13" w14:textId="77777777" w:rsidR="008D46C9" w:rsidRPr="00A90C71"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290F5634" w14:textId="77777777">
        <w:trPr>
          <w:trHeight w:val="567"/>
        </w:trPr>
        <w:tc>
          <w:tcPr>
            <w:tcW w:w="10348" w:type="dxa"/>
            <w:gridSpan w:val="8"/>
            <w:tcBorders>
              <w:top w:val="nil"/>
              <w:left w:val="nil"/>
              <w:bottom w:val="nil"/>
              <w:right w:val="nil"/>
            </w:tcBorders>
            <w:shd w:val="clear" w:color="auto" w:fill="1E53A1"/>
            <w:vAlign w:val="center"/>
          </w:tcPr>
          <w:p w14:paraId="0B3FC904" w14:textId="77777777" w:rsidR="008D46C9" w:rsidRPr="00A90C71" w:rsidRDefault="00000000">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CNV</w:t>
            </w:r>
            <w:r w:rsidRPr="00A90C71">
              <w:rPr>
                <w:rFonts w:ascii="Times New Roman" w:eastAsia="微软雅黑" w:hAnsi="Times New Roman" w:cs="Times New Roman"/>
                <w:b/>
                <w:bCs/>
                <w:color w:val="FFFFFF" w:themeColor="background1"/>
                <w:kern w:val="0"/>
                <w:sz w:val="18"/>
                <w:szCs w:val="18"/>
              </w:rPr>
              <w:t>检测基因列表（</w:t>
            </w:r>
            <w:r w:rsidRPr="00A90C71">
              <w:rPr>
                <w:rFonts w:ascii="Times New Roman" w:eastAsia="微软雅黑" w:hAnsi="Times New Roman" w:cs="Times New Roman"/>
                <w:b/>
                <w:bCs/>
                <w:color w:val="FFFFFF" w:themeColor="background1"/>
                <w:kern w:val="0"/>
                <w:sz w:val="18"/>
                <w:szCs w:val="18"/>
              </w:rPr>
              <w:t>31</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44E92CFC" w14:textId="77777777">
        <w:tc>
          <w:tcPr>
            <w:tcW w:w="1293" w:type="dxa"/>
            <w:tcBorders>
              <w:right w:val="single" w:sz="6" w:space="0" w:color="BFBFBF" w:themeColor="background1" w:themeShade="BF"/>
            </w:tcBorders>
          </w:tcPr>
          <w:p w14:paraId="4C6AC1C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36982A8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06A3A0C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E5CE80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5D3E7C0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4128314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3DF7D88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tcBorders>
          </w:tcPr>
          <w:p w14:paraId="683B459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CDK6</w:t>
            </w:r>
          </w:p>
        </w:tc>
      </w:tr>
      <w:tr w:rsidR="008D46C9" w:rsidRPr="00A90C71" w14:paraId="59FDA1AB" w14:textId="77777777">
        <w:tc>
          <w:tcPr>
            <w:tcW w:w="1293" w:type="dxa"/>
            <w:tcBorders>
              <w:right w:val="single" w:sz="6" w:space="0" w:color="BFBFBF" w:themeColor="background1" w:themeShade="BF"/>
            </w:tcBorders>
          </w:tcPr>
          <w:p w14:paraId="406FA0C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578CFD6"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56CA05C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1F4C969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83AA70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5D27896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50CEC23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tcBorders>
          </w:tcPr>
          <w:p w14:paraId="26FD2EEA"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r>
      <w:tr w:rsidR="008D46C9" w:rsidRPr="00A90C71" w14:paraId="1DFB7FDD" w14:textId="77777777">
        <w:tc>
          <w:tcPr>
            <w:tcW w:w="1293" w:type="dxa"/>
            <w:tcBorders>
              <w:right w:val="single" w:sz="6" w:space="0" w:color="BFBFBF" w:themeColor="background1" w:themeShade="BF"/>
            </w:tcBorders>
          </w:tcPr>
          <w:p w14:paraId="7230151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39A5990D"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20ED5A1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4CA52FE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782C19DE"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EE94F2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678DC45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PDGFRA</w:t>
            </w:r>
          </w:p>
        </w:tc>
        <w:tc>
          <w:tcPr>
            <w:tcW w:w="1294" w:type="dxa"/>
            <w:tcBorders>
              <w:left w:val="single" w:sz="6" w:space="0" w:color="BFBFBF" w:themeColor="background1" w:themeShade="BF"/>
            </w:tcBorders>
          </w:tcPr>
          <w:p w14:paraId="44B2E4A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PGR</w:t>
            </w:r>
          </w:p>
        </w:tc>
      </w:tr>
      <w:tr w:rsidR="008D46C9" w:rsidRPr="00A90C71" w14:paraId="5847D44E" w14:textId="77777777">
        <w:tc>
          <w:tcPr>
            <w:tcW w:w="1293" w:type="dxa"/>
            <w:tcBorders>
              <w:bottom w:val="single" w:sz="4" w:space="0" w:color="1E7648"/>
              <w:right w:val="single" w:sz="6" w:space="0" w:color="BFBFBF" w:themeColor="background1" w:themeShade="BF"/>
            </w:tcBorders>
          </w:tcPr>
          <w:p w14:paraId="546511E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46CDC3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F489873"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F0D3A49"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981D96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57F6C2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4645B7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1915115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56A8A507" w14:textId="77777777" w:rsidR="008D46C9" w:rsidRPr="00A90C71"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279A8FDC" w14:textId="77777777">
        <w:trPr>
          <w:trHeight w:val="567"/>
        </w:trPr>
        <w:tc>
          <w:tcPr>
            <w:tcW w:w="10348" w:type="dxa"/>
            <w:gridSpan w:val="8"/>
            <w:tcBorders>
              <w:top w:val="nil"/>
              <w:left w:val="nil"/>
              <w:bottom w:val="nil"/>
              <w:right w:val="nil"/>
            </w:tcBorders>
            <w:shd w:val="clear" w:color="auto" w:fill="1E53A1"/>
            <w:vAlign w:val="center"/>
          </w:tcPr>
          <w:p w14:paraId="1ECFDE94" w14:textId="77777777" w:rsidR="008D46C9" w:rsidRPr="00A90C71" w:rsidRDefault="00000000">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内含子、启动子或融合区域检测基因列表（</w:t>
            </w:r>
            <w:r w:rsidRPr="00A90C71">
              <w:rPr>
                <w:rFonts w:ascii="Times New Roman" w:eastAsia="微软雅黑" w:hAnsi="Times New Roman" w:cs="Times New Roman"/>
                <w:b/>
                <w:bCs/>
                <w:color w:val="FFFFFF" w:themeColor="background1"/>
                <w:kern w:val="0"/>
                <w:sz w:val="18"/>
                <w:szCs w:val="18"/>
              </w:rPr>
              <w:t>12</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701258D2" w14:textId="77777777">
        <w:tc>
          <w:tcPr>
            <w:tcW w:w="1293" w:type="dxa"/>
            <w:tcBorders>
              <w:right w:val="single" w:sz="6" w:space="0" w:color="BFBFBF" w:themeColor="background1" w:themeShade="BF"/>
            </w:tcBorders>
          </w:tcPr>
          <w:p w14:paraId="6F8DB852"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2AE513FB"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313C5721"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72E769B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32D0BFA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D54EF24"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0E66F586"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NTRK1</w:t>
            </w:r>
          </w:p>
        </w:tc>
        <w:tc>
          <w:tcPr>
            <w:tcW w:w="1294" w:type="dxa"/>
            <w:tcBorders>
              <w:left w:val="single" w:sz="6" w:space="0" w:color="BFBFBF" w:themeColor="background1" w:themeShade="BF"/>
            </w:tcBorders>
          </w:tcPr>
          <w:p w14:paraId="1EE5C70F"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NTRK2</w:t>
            </w:r>
          </w:p>
        </w:tc>
      </w:tr>
      <w:tr w:rsidR="008D46C9" w:rsidRPr="00A90C71" w14:paraId="3005B4FF" w14:textId="77777777">
        <w:tc>
          <w:tcPr>
            <w:tcW w:w="1293" w:type="dxa"/>
            <w:tcBorders>
              <w:bottom w:val="single" w:sz="4" w:space="0" w:color="1E7648"/>
              <w:right w:val="single" w:sz="6" w:space="0" w:color="BFBFBF" w:themeColor="background1" w:themeShade="BF"/>
            </w:tcBorders>
          </w:tcPr>
          <w:p w14:paraId="0AE67058"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570A3C7"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D47F1E5"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C17A78C" w14:textId="77777777" w:rsidR="008D46C9" w:rsidRPr="00A90C71" w:rsidRDefault="00000000">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2837907"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C6F336"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36D2726"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D83B00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65FD5F0B" w14:textId="77777777" w:rsidR="008D46C9" w:rsidRPr="00A90C71" w:rsidRDefault="008D46C9">
      <w:pPr>
        <w:rPr>
          <w:rFonts w:ascii="Times New Roman" w:eastAsia="微软雅黑" w:hAnsi="Times New Roman" w:cs="Times New Roman"/>
        </w:rPr>
      </w:pPr>
    </w:p>
    <w:sectPr w:rsidR="008D46C9" w:rsidRPr="00A90C71">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8826" w14:textId="77777777" w:rsidR="00B2644D" w:rsidRDefault="00B2644D">
      <w:r>
        <w:separator/>
      </w:r>
    </w:p>
  </w:endnote>
  <w:endnote w:type="continuationSeparator" w:id="0">
    <w:p w14:paraId="22657555" w14:textId="77777777" w:rsidR="00B2644D" w:rsidRDefault="00B2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825694"/>
    </w:sdtPr>
    <w:sdtEndPr>
      <w:rPr>
        <w:rFonts w:ascii="思源黑体 CN Light" w:eastAsia="思源黑体 CN Light" w:hAnsi="思源黑体 CN Light"/>
      </w:rPr>
    </w:sdtEndPr>
    <w:sdtContent>
      <w:sdt>
        <w:sdtPr>
          <w:id w:val="147470129"/>
        </w:sdtPr>
        <w:sdtEndPr>
          <w:rPr>
            <w:rFonts w:ascii="思源黑体 CN Light" w:eastAsia="思源黑体 CN Light" w:hAnsi="思源黑体 CN Light"/>
          </w:rPr>
        </w:sdtEndPr>
        <w:sdtContent>
          <w:sdt>
            <w:sdtPr>
              <w:id w:val="147479471"/>
            </w:sdtPr>
            <w:sdtEndPr>
              <w:rPr>
                <w:rFonts w:ascii="思源黑体 CN Light" w:eastAsia="思源黑体 CN Light" w:hAnsi="思源黑体 CN Light"/>
              </w:rPr>
            </w:sdtEndPr>
            <w:sdtContent>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8D46C9" w14:paraId="32F6DC26" w14:textId="77777777">
                  <w:trPr>
                    <w:trHeight w:val="90"/>
                    <w:jc w:val="center"/>
                  </w:trPr>
                  <w:tc>
                    <w:tcPr>
                      <w:tcW w:w="3320" w:type="dxa"/>
                      <w:vAlign w:val="center"/>
                    </w:tcPr>
                    <w:p w14:paraId="0F018FC7" w14:textId="13C51708" w:rsidR="008D46C9" w:rsidRDefault="00000000">
                      <w:pPr>
                        <w:pStyle w:val="a7"/>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00345FDF">
                        <w:rPr>
                          <w:rFonts w:ascii="思源黑体 CN" w:eastAsia="思源黑体 CN" w:hAnsi="思源黑体 CN" w:cs="Times New Roman" w:hint="eastAsia"/>
                          <w:szCs w:val="24"/>
                        </w:rPr>
                        <w:t>{{sample.report_date}}</w:t>
                      </w:r>
                    </w:p>
                  </w:tc>
                  <w:tc>
                    <w:tcPr>
                      <w:tcW w:w="3321" w:type="dxa"/>
                      <w:vAlign w:val="center"/>
                    </w:tcPr>
                    <w:p w14:paraId="49F58402" w14:textId="492E2DF7" w:rsidR="008D46C9" w:rsidRDefault="00000000">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00345FDF">
                        <w:rPr>
                          <w:rFonts w:ascii="思源黑体 CN" w:eastAsia="思源黑体 CN" w:hAnsi="思源黑体 CN" w:cs="Times New Roman" w:hint="eastAsia"/>
                          <w:sz w:val="18"/>
                          <w:szCs w:val="24"/>
                        </w:rPr>
                        <w:t>{{sample.patient_name}}</w:t>
                      </w:r>
                    </w:p>
                  </w:tc>
                  <w:tc>
                    <w:tcPr>
                      <w:tcW w:w="3321" w:type="dxa"/>
                      <w:vAlign w:val="center"/>
                    </w:tcPr>
                    <w:p w14:paraId="6AD61BD6" w14:textId="77777777" w:rsidR="008D46C9" w:rsidRDefault="00000000">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B675C4F" wp14:editId="074D1067">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B00C2" w14:textId="77777777" w:rsidR="008D46C9" w:rsidRDefault="00000000">
                                            <w:pPr>
                                              <w:tabs>
                                                <w:tab w:val="center" w:pos="4153"/>
                                                <w:tab w:val="right" w:pos="8306"/>
                                              </w:tabs>
                                              <w:snapToGrid w:val="0"/>
                                              <w:spacing w:line="440" w:lineRule="exact"/>
                                              <w:ind w:firstLineChars="300" w:firstLine="540"/>
                                              <w:jc w:val="left"/>
                                              <w:rPr>
                                                <w:rFonts w:ascii="思源黑体 CN" w:eastAsia="思源黑体 CN" w:hAnsi="思源黑体 CN" w:cs="思源黑体 CN" w:hint="eastAsia"/>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B675C4F"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" filled="f" stroked="f" strokeweight=".5pt">
                                <v:textbox inset="0,0,0,0">
                                  <w:txbxContent>
                                    <w:p w14:paraId="327B00C2" w14:textId="77777777" w:rsidR="008D46C9" w:rsidRDefault="00000000">
                                      <w:pPr>
                                        <w:tabs>
                                          <w:tab w:val="center" w:pos="4153"/>
                                          <w:tab w:val="right" w:pos="8306"/>
                                        </w:tabs>
                                        <w:snapToGrid w:val="0"/>
                                        <w:spacing w:line="440" w:lineRule="exact"/>
                                        <w:ind w:firstLineChars="300" w:firstLine="540"/>
                                        <w:jc w:val="left"/>
                                        <w:rPr>
                                          <w:rFonts w:ascii="思源黑体 CN" w:eastAsia="思源黑体 CN" w:hAnsi="思源黑体 CN" w:cs="思源黑体 CN" w:hint="eastAsia"/>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8D46C9" w14:paraId="1AB43BC1" w14:textId="77777777">
                  <w:trPr>
                    <w:trHeight w:val="90"/>
                    <w:jc w:val="center"/>
                  </w:trPr>
                  <w:tc>
                    <w:tcPr>
                      <w:tcW w:w="9962" w:type="dxa"/>
                      <w:gridSpan w:val="3"/>
                      <w:vAlign w:val="center"/>
                    </w:tcPr>
                    <w:p w14:paraId="43687DF0" w14:textId="77777777" w:rsidR="008D46C9" w:rsidRDefault="00000000">
                      <w:pPr>
                        <w:tabs>
                          <w:tab w:val="center" w:pos="4153"/>
                          <w:tab w:val="right" w:pos="8306"/>
                        </w:tabs>
                        <w:snapToGrid w:val="0"/>
                        <w:spacing w:line="320" w:lineRule="exact"/>
                        <w:jc w:val="center"/>
                        <w:rPr>
                          <w:rFonts w:ascii="思源黑体 CN" w:eastAsia="思源黑体 CN" w:hAnsi="思源黑体 CN" w:cs="Times New Roman" w:hint="eastAsia"/>
                          <w:sz w:val="18"/>
                          <w:szCs w:val="18"/>
                        </w:rPr>
                      </w:pPr>
                      <w:r>
                        <w:rPr>
                          <w:rFonts w:ascii="思源黑体 CN" w:eastAsia="思源黑体 CN" w:hAnsi="思源黑体 CN" w:cs="Times New Roman" w:hint="eastAsia"/>
                          <w:sz w:val="18"/>
                          <w:szCs w:val="24"/>
                        </w:rPr>
                        <w:t>中国医学科学院肿瘤医院河南医院   地址:河南省肿瘤医院门诊楼3楼病理科病理实验室  联系电话:0371-65587002</w:t>
                      </w:r>
                    </w:p>
                  </w:tc>
                </w:tr>
                <w:tr w:rsidR="008D46C9" w14:paraId="32B9CADB" w14:textId="77777777">
                  <w:trPr>
                    <w:jc w:val="center"/>
                  </w:trPr>
                  <w:tc>
                    <w:tcPr>
                      <w:tcW w:w="9962" w:type="dxa"/>
                      <w:gridSpan w:val="3"/>
                      <w:vAlign w:val="center"/>
                    </w:tcPr>
                    <w:p w14:paraId="0F650D3E" w14:textId="77777777" w:rsidR="008D46C9" w:rsidRDefault="00000000">
                      <w:pPr>
                        <w:tabs>
                          <w:tab w:val="center" w:pos="4153"/>
                          <w:tab w:val="right" w:pos="8306"/>
                        </w:tabs>
                        <w:snapToGrid w:val="0"/>
                        <w:spacing w:line="320" w:lineRule="exact"/>
                        <w:jc w:val="center"/>
                        <w:rPr>
                          <w:rFonts w:ascii="思源黑体 CN" w:eastAsia="思源黑体 CN" w:hAnsi="思源黑体 CN" w:cs="Times New Roman" w:hint="eastAsia"/>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1CA80A67" w14:textId="77777777" w:rsidR="008D46C9" w:rsidRDefault="00000000">
                <w:pPr>
                  <w:pStyle w:val="a7"/>
                  <w:pBdr>
                    <w:top w:val="single" w:sz="4" w:space="0" w:color="D9D9D9" w:themeColor="background1" w:themeShade="D9"/>
                  </w:pBdr>
                  <w:ind w:right="180"/>
                  <w:rPr>
                    <w:rFonts w:ascii="思源黑体 CN Light" w:eastAsia="思源黑体 CN Light" w:hAnsi="思源黑体 CN Light" w:hint="eastAsia"/>
                    <w:b/>
                    <w:bCs/>
                  </w:rPr>
                </w:pPr>
              </w:p>
            </w:sdtContent>
          </w:sdt>
        </w:sdtContent>
      </w:sdt>
    </w:sdtContent>
  </w:sdt>
  <w:p w14:paraId="75A3D8E6" w14:textId="77777777" w:rsidR="008D46C9" w:rsidRDefault="00000000">
    <w:pPr>
      <w:pStyle w:val="a7"/>
      <w:pBdr>
        <w:top w:val="single" w:sz="4" w:space="0" w:color="D9D9D9" w:themeColor="background1" w:themeShade="D9"/>
      </w:pBdr>
      <w:ind w:right="180"/>
      <w:jc w:val="right"/>
      <w:rPr>
        <w:rFonts w:ascii="Times New Roman" w:eastAsia="思源黑体 CN Light" w:hAnsi="Times New Roman" w:cs="Times New Roman"/>
        <w:sz w:val="21"/>
        <w:szCs w:val="22"/>
      </w:rPr>
    </w:pPr>
    <w:sdt>
      <w:sdtPr>
        <w:id w:val="789940671"/>
      </w:sdtPr>
      <w:sdtEndPr>
        <w:rPr>
          <w:rFonts w:ascii="Times New Roman" w:eastAsia="思源黑体 CN Light" w:hAnsi="Times New Roman" w:cs="Times New Roman"/>
        </w:rPr>
      </w:sdtEndPr>
      <w:sdtContent>
        <w:sdt>
          <w:sdtPr>
            <w:id w:val="-926797756"/>
          </w:sdtPr>
          <w:sdtEndPr>
            <w:rPr>
              <w:rFonts w:ascii="Times New Roman" w:eastAsia="思源黑体 CN Light" w:hAnsi="Times New Roman" w:cs="Times New Roman"/>
            </w:rPr>
          </w:sdtEndPr>
          <w:sdtContent>
            <w:sdt>
              <w:sdtPr>
                <w:id w:val="-1017156815"/>
              </w:sdtPr>
              <w:sdtEndPr>
                <w:rPr>
                  <w:rFonts w:ascii="Times New Roman" w:eastAsia="思源黑体 CN Light" w:hAnsi="Times New Roman" w:cs="Times New Roman"/>
                </w:rPr>
              </w:sdtEndPr>
              <w:sdtContent>
                <w:sdt>
                  <w:sdtPr>
                    <w:id w:val="-1805848084"/>
                  </w:sdtPr>
                  <w:sdtEndPr>
                    <w:rPr>
                      <w:rFonts w:ascii="Times New Roman" w:eastAsia="思源黑体 CN Light" w:hAnsi="Times New Roman" w:cs="Times New Roman"/>
                    </w:rPr>
                  </w:sdtEndPr>
                  <w:sdtContent>
                    <w:sdt>
                      <w:sdtPr>
                        <w:id w:val="-314580011"/>
                      </w:sdtPr>
                      <w:sdtEndPr>
                        <w:rPr>
                          <w:rFonts w:ascii="Times New Roman" w:eastAsia="思源黑体 CN Light" w:hAnsi="Times New Roman" w:cs="Times New Roman"/>
                        </w:rPr>
                      </w:sdtEndPr>
                      <w:sdtContent>
                        <w:sdt>
                          <w:sdtPr>
                            <w:id w:val="1810587172"/>
                          </w:sdtPr>
                          <w:sdtEndPr>
                            <w:rPr>
                              <w:rFonts w:ascii="Times New Roman" w:eastAsia="思源黑体 CN Light" w:hAnsi="Times New Roman" w:cs="Times New Roman"/>
                            </w:rPr>
                          </w:sdtEndPr>
                          <w:sdtContent>
                            <w:sdt>
                              <w:sdtPr>
                                <w:id w:val="-134332082"/>
                              </w:sdtPr>
                              <w:sdtEndPr>
                                <w:rPr>
                                  <w:rFonts w:ascii="Times New Roman" w:eastAsia="思源黑体 CN Light" w:hAnsi="Times New Roman" w:cs="Times New Roman"/>
                                </w:rPr>
                              </w:sdtEndPr>
                              <w:sdtContent>
                                <w:r>
                                  <w:rPr>
                                    <w:rFonts w:ascii="思源黑体 CN Normal" w:eastAsia="思源黑体 CN Normal" w:hAnsi="思源黑体 CN Normal"/>
                                    <w:sz w:val="15"/>
                                    <w:szCs w:val="15"/>
                                  </w:rPr>
                                  <w:tab/>
                                  <w:t xml:space="preserve">             </w:t>
                                </w:r>
                                <w:r>
                                  <w:rPr>
                                    <w:rFonts w:ascii="Times New Roman" w:eastAsia="思源黑体 CN Normal" w:hAnsi="Times New Roman" w:cs="Times New Roman"/>
                                    <w:sz w:val="15"/>
                                    <w:szCs w:val="15"/>
                                  </w:rPr>
                                  <w:t xml:space="preserve"> </w:t>
                                </w:r>
                              </w:sdtContent>
                            </w:sdt>
                          </w:sdtContent>
                        </w:sdt>
                      </w:sdtContent>
                    </w:sdt>
                  </w:sdtContent>
                </w:sdt>
              </w:sdtContent>
            </w:sdt>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7205" w14:textId="77777777" w:rsidR="00B2644D" w:rsidRDefault="00B2644D">
      <w:r>
        <w:separator/>
      </w:r>
    </w:p>
  </w:footnote>
  <w:footnote w:type="continuationSeparator" w:id="0">
    <w:p w14:paraId="4B0157F9" w14:textId="77777777" w:rsidR="00B2644D" w:rsidRDefault="00B26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F094" w14:textId="77777777" w:rsidR="008D46C9" w:rsidRDefault="00000000">
    <w:pPr>
      <w:pStyle w:val="a9"/>
      <w:pBdr>
        <w:bottom w:val="single" w:sz="8" w:space="1" w:color="BFBFBF" w:themeColor="background1" w:themeShade="BF"/>
      </w:pBdr>
      <w:tabs>
        <w:tab w:val="left" w:pos="377"/>
      </w:tabs>
      <w:wordWrap w:val="0"/>
      <w:jc w:val="left"/>
      <w:rPr>
        <w:rFonts w:ascii="思源黑体 CN Normal" w:eastAsia="思源黑体 CN Normal" w:hAnsi="思源黑体 CN Normal" w:hint="eastAsia"/>
        <w:sz w:val="16"/>
        <w:szCs w:val="16"/>
      </w:rPr>
    </w:pPr>
    <w:r>
      <w:rPr>
        <w:rFonts w:ascii="Times New Roman" w:eastAsia="微软雅黑" w:hAnsi="Times New Roman" w:cs="Times New Roman"/>
        <w:noProof/>
        <w:color w:val="1E7648"/>
        <w:sz w:val="24"/>
        <w:szCs w:val="24"/>
      </w:rPr>
      <w:drawing>
        <wp:inline distT="0" distB="0" distL="114300" distR="114300" wp14:anchorId="092B813C" wp14:editId="6509935E">
          <wp:extent cx="6557645" cy="492760"/>
          <wp:effectExtent l="0" t="0" r="0" b="0"/>
          <wp:docPr id="6" name="图片 6" descr="页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页眉1"/>
                  <pic:cNvPicPr>
                    <a:picLocks noChangeAspect="1"/>
                  </pic:cNvPicPr>
                </pic:nvPicPr>
                <pic:blipFill>
                  <a:blip r:embed="rId1"/>
                  <a:srcRect t="31810"/>
                  <a:stretch>
                    <a:fillRect/>
                  </a:stretch>
                </pic:blipFill>
                <pic:spPr>
                  <a:xfrm>
                    <a:off x="0" y="0"/>
                    <a:ext cx="6557645" cy="4927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A68E" w14:textId="77777777" w:rsidR="008D46C9" w:rsidRDefault="008D46C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091673"/>
    <w:multiLevelType w:val="hybridMultilevel"/>
    <w:tmpl w:val="9D5C7E6E"/>
    <w:lvl w:ilvl="0" w:tplc="1780E6D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42744165">
    <w:abstractNumId w:val="3"/>
  </w:num>
  <w:num w:numId="2" w16cid:durableId="560798458">
    <w:abstractNumId w:val="2"/>
  </w:num>
  <w:num w:numId="3" w16cid:durableId="1875926701">
    <w:abstractNumId w:val="0"/>
  </w:num>
  <w:num w:numId="4" w16cid:durableId="61098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6C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0992"/>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2E4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02A"/>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246"/>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443"/>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15F9"/>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01E8"/>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581"/>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33E"/>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5FDF"/>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6343"/>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1E5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DC7"/>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61E"/>
    <w:rsid w:val="004167BF"/>
    <w:rsid w:val="00416A96"/>
    <w:rsid w:val="004176C6"/>
    <w:rsid w:val="00421FA5"/>
    <w:rsid w:val="00422257"/>
    <w:rsid w:val="0042258A"/>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DEF"/>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E17"/>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1A3"/>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5791"/>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A2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50E"/>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87C61"/>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5013"/>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4B2A"/>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46C9"/>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749"/>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0A64"/>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5F51"/>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B2F"/>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0C71"/>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44D"/>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D2"/>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0FC"/>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A29"/>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189"/>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FD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63E"/>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14"/>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47B"/>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52D"/>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DC"/>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3C21"/>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2055"/>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6222576"/>
    <w:rsid w:val="06844E3A"/>
    <w:rsid w:val="0D9E5FC8"/>
    <w:rsid w:val="0E0407B3"/>
    <w:rsid w:val="158346B4"/>
    <w:rsid w:val="1DE45A46"/>
    <w:rsid w:val="263C3F1B"/>
    <w:rsid w:val="35D55CCA"/>
    <w:rsid w:val="524B7D2C"/>
    <w:rsid w:val="54E4718F"/>
    <w:rsid w:val="70365B58"/>
    <w:rsid w:val="70912067"/>
    <w:rsid w:val="78760DAF"/>
    <w:rsid w:val="7883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A61EB"/>
  <w15:docId w15:val="{556CE855-6CC1-4027-A694-1211C13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33E"/>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29</Pages>
  <Words>3963</Words>
  <Characters>22591</Characters>
  <Application>Microsoft Office Word</Application>
  <DocSecurity>0</DocSecurity>
  <Lines>188</Lines>
  <Paragraphs>53</Paragraphs>
  <ScaleCrop>false</ScaleCrop>
  <Company>Microsoft</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17</cp:revision>
  <cp:lastPrinted>2021-11-24T02:17:00Z</cp:lastPrinted>
  <dcterms:created xsi:type="dcterms:W3CDTF">2026-05-13T01:30:00Z</dcterms:created>
  <dcterms:modified xsi:type="dcterms:W3CDTF">2026-05-18T05:41:00Z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eyJoZGlkIjoiMGU1M2MxNzQxODAzYWIwZWRiMTNlYzQyZmJiNmJhMzciLCJ1c2VySWQiOiIyNDgzMzU4MjUifQ==</vt:lpwstr>
  </property>
  <property fmtid="{D5CDD505-2E9C-101B-9397-08002B2CF9AE}" pid="3" name="KSOProductBuildVer">
    <vt:lpwstr>2052-12.1.0.25225</vt:lpwstr>
  </property>
  <property fmtid="{D5CDD505-2E9C-101B-9397-08002B2CF9AE}" pid="4" name="ICV">
    <vt:lpwstr>8C00AC70525046C6BAA426028ED75FC2_13</vt:lpwstr>
  </property>
</Properties>
</file>