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761E" w14:textId="77777777" w:rsidR="008D46C9" w:rsidRDefault="008D46C9">
      <w:bookmarkStart w:id="0" w:name="_Toc42102363"/>
    </w:p>
    <w:p w14:paraId="616F4A84" w14:textId="77777777" w:rsidR="008D46C9" w:rsidRDefault="00000000">
      <w:pPr>
        <w:jc w:val="center"/>
        <w:rPr>
          <w:rFonts w:ascii="微软雅黑" w:eastAsia="微软雅黑" w:hAnsi="微软雅黑" w:cs="微软雅黑" w:hint="eastAsia"/>
          <w:b/>
          <w:bCs/>
          <w:color w:val="1F497D" w:themeColor="text2"/>
          <w:sz w:val="44"/>
          <w:szCs w:val="44"/>
        </w:rPr>
      </w:pPr>
      <w:r>
        <w:rPr>
          <w:rFonts w:ascii="微软雅黑" w:eastAsia="微软雅黑" w:hAnsi="微软雅黑" w:cs="微软雅黑" w:hint="eastAsia"/>
          <w:b/>
          <w:bCs/>
          <w:color w:val="1F497D" w:themeColor="text2"/>
          <w:sz w:val="44"/>
          <w:szCs w:val="44"/>
        </w:rPr>
        <w:t>人类肿瘤多基因突变联合检测报告</w:t>
      </w:r>
    </w:p>
    <w:tbl>
      <w:tblPr>
        <w:tblW w:w="0" w:type="auto"/>
        <w:jc w:val="center"/>
        <w:tblLayout w:type="fixed"/>
        <w:tblLook w:val="04A0" w:firstRow="1" w:lastRow="0" w:firstColumn="1" w:lastColumn="0" w:noHBand="0" w:noVBand="1"/>
      </w:tblPr>
      <w:tblGrid>
        <w:gridCol w:w="1388"/>
        <w:gridCol w:w="3783"/>
        <w:gridCol w:w="1258"/>
        <w:gridCol w:w="3913"/>
      </w:tblGrid>
      <w:tr w:rsidR="00345FDF" w14:paraId="4E265C63" w14:textId="77777777" w:rsidTr="00402726">
        <w:trPr>
          <w:trHeight w:val="453"/>
          <w:jc w:val="center"/>
        </w:trPr>
        <w:tc>
          <w:tcPr>
            <w:tcW w:w="1388" w:type="dxa"/>
            <w:tcBorders>
              <w:top w:val="single" w:sz="4" w:space="0" w:color="auto"/>
              <w:left w:val="nil"/>
              <w:bottom w:val="single" w:sz="4" w:space="0" w:color="auto"/>
              <w:right w:val="single" w:sz="4" w:space="0" w:color="auto"/>
            </w:tcBorders>
            <w:vAlign w:val="center"/>
          </w:tcPr>
          <w:p w14:paraId="058AA045" w14:textId="77777777" w:rsidR="00345FDF"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b/>
                <w:bCs/>
                <w:color w:val="262626" w:themeColor="text1" w:themeTint="D9"/>
                <w:sz w:val="18"/>
                <w:szCs w:val="18"/>
              </w:rPr>
              <w:t>姓</w:t>
            </w:r>
            <w:r>
              <w:rPr>
                <w:rFonts w:ascii="Times New Roman" w:eastAsia="微软雅黑" w:hAnsi="Times New Roman" w:cs="Times New Roman"/>
                <w:b/>
                <w:bCs/>
                <w:color w:val="262626" w:themeColor="text1" w:themeTint="D9"/>
                <w:sz w:val="18"/>
                <w:szCs w:val="18"/>
              </w:rPr>
              <w:t xml:space="preserve">       </w:t>
            </w:r>
            <w:r>
              <w:rPr>
                <w:rFonts w:ascii="Times New Roman" w:eastAsia="微软雅黑" w:hAnsi="Times New Roman" w:cs="Times New Roman"/>
                <w:b/>
                <w:bCs/>
                <w:color w:val="262626" w:themeColor="text1" w:themeTint="D9"/>
                <w:sz w:val="18"/>
                <w:szCs w:val="18"/>
              </w:rPr>
              <w:t>名</w:t>
            </w:r>
            <w:r>
              <w:rPr>
                <w:rFonts w:ascii="Times New Roman" w:eastAsia="微软雅黑" w:hAnsi="Times New Roman" w:cs="Times New Roman"/>
                <w:b/>
                <w:bCs/>
                <w:color w:val="262626" w:themeColor="text1" w:themeTint="D9"/>
                <w:sz w:val="18"/>
                <w:szCs w:val="18"/>
              </w:rPr>
              <w:t xml:space="preserve"> </w:t>
            </w:r>
          </w:p>
        </w:tc>
        <w:tc>
          <w:tcPr>
            <w:tcW w:w="3783" w:type="dxa"/>
            <w:tcBorders>
              <w:top w:val="single" w:sz="4" w:space="0" w:color="auto"/>
              <w:left w:val="single" w:sz="4" w:space="0" w:color="auto"/>
              <w:bottom w:val="single" w:sz="4" w:space="0" w:color="auto"/>
              <w:right w:val="nil"/>
            </w:tcBorders>
            <w:vAlign w:val="center"/>
          </w:tcPr>
          <w:p w14:paraId="32332346" w14:textId="6C30EFE0" w:rsidR="00345FDF" w:rsidRPr="00345FDF"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345FDF">
              <w:rPr>
                <w:rFonts w:ascii="Times New Roman" w:eastAsia="微软雅黑" w:hAnsi="Times New Roman" w:cs="Times New Roman"/>
                <w:color w:val="262626" w:themeColor="text1" w:themeTint="D9"/>
                <w:sz w:val="18"/>
                <w:szCs w:val="18"/>
              </w:rPr>
              <w:t xml:space="preserve">{%if </w:t>
            </w:r>
            <w:proofErr w:type="spellStart"/>
            <w:proofErr w:type="gramStart"/>
            <w:r w:rsidRPr="00345FDF">
              <w:rPr>
                <w:rFonts w:ascii="Times New Roman" w:eastAsia="微软雅黑" w:hAnsi="Times New Roman" w:cs="Times New Roman"/>
                <w:color w:val="262626" w:themeColor="text1" w:themeTint="D9"/>
                <w:sz w:val="18"/>
                <w:szCs w:val="18"/>
              </w:rPr>
              <w:t>sample.patient</w:t>
            </w:r>
            <w:proofErr w:type="gramEnd"/>
            <w:r w:rsidRPr="00345FDF">
              <w:rPr>
                <w:rFonts w:ascii="Times New Roman" w:eastAsia="微软雅黑" w:hAnsi="Times New Roman" w:cs="Times New Roman"/>
                <w:color w:val="262626" w:themeColor="text1" w:themeTint="D9"/>
                <w:sz w:val="18"/>
                <w:szCs w:val="18"/>
              </w:rPr>
              <w:t>_name</w:t>
            </w:r>
            <w:proofErr w:type="spellEnd"/>
            <w:proofErr w:type="gramStart"/>
            <w:r w:rsidRPr="00345FDF">
              <w:rPr>
                <w:rFonts w:ascii="Times New Roman" w:eastAsia="微软雅黑" w:hAnsi="Times New Roman" w:cs="Times New Roman"/>
                <w:color w:val="262626" w:themeColor="text1" w:themeTint="D9"/>
                <w:sz w:val="18"/>
                <w:szCs w:val="18"/>
              </w:rPr>
              <w:t xml:space="preserve">%}{{ </w:t>
            </w:r>
            <w:proofErr w:type="spellStart"/>
            <w:r w:rsidRPr="00345FDF">
              <w:rPr>
                <w:rFonts w:ascii="Times New Roman" w:eastAsia="微软雅黑" w:hAnsi="Times New Roman" w:cs="Times New Roman"/>
                <w:color w:val="262626" w:themeColor="text1" w:themeTint="D9"/>
                <w:sz w:val="18"/>
                <w:szCs w:val="18"/>
              </w:rPr>
              <w:t>sample</w:t>
            </w:r>
            <w:proofErr w:type="gramEnd"/>
            <w:r w:rsidRPr="00345FDF">
              <w:rPr>
                <w:rFonts w:ascii="Times New Roman" w:eastAsia="微软雅黑" w:hAnsi="Times New Roman" w:cs="Times New Roman"/>
                <w:color w:val="262626" w:themeColor="text1" w:themeTint="D9"/>
                <w:sz w:val="18"/>
                <w:szCs w:val="18"/>
              </w:rPr>
              <w:t>.patient_</w:t>
            </w:r>
            <w:proofErr w:type="gramStart"/>
            <w:r w:rsidRPr="00345FDF">
              <w:rPr>
                <w:rFonts w:ascii="Times New Roman" w:eastAsia="微软雅黑" w:hAnsi="Times New Roman" w:cs="Times New Roman"/>
                <w:color w:val="262626" w:themeColor="text1" w:themeTint="D9"/>
                <w:sz w:val="18"/>
                <w:szCs w:val="18"/>
              </w:rPr>
              <w:t>name</w:t>
            </w:r>
            <w:proofErr w:type="spellEnd"/>
            <w:r w:rsidRPr="00345FDF">
              <w:rPr>
                <w:rFonts w:ascii="Times New Roman" w:eastAsia="微软雅黑" w:hAnsi="Times New Roman" w:cs="Times New Roman"/>
                <w:color w:val="262626" w:themeColor="text1" w:themeTint="D9"/>
                <w:sz w:val="18"/>
                <w:szCs w:val="18"/>
              </w:rPr>
              <w:t xml:space="preserve"> }}{</w:t>
            </w:r>
            <w:proofErr w:type="gramEnd"/>
            <w:r w:rsidRPr="00345FDF">
              <w:rPr>
                <w:rFonts w:ascii="Times New Roman" w:eastAsia="微软雅黑" w:hAnsi="Times New Roman" w:cs="Times New Roman"/>
                <w:color w:val="262626" w:themeColor="text1" w:themeTint="D9"/>
                <w:sz w:val="18"/>
                <w:szCs w:val="18"/>
              </w:rPr>
              <w:t>%else</w:t>
            </w:r>
            <w:proofErr w:type="gramStart"/>
            <w:r w:rsidRPr="00345FDF">
              <w:rPr>
                <w:rFonts w:ascii="Times New Roman" w:eastAsia="微软雅黑" w:hAnsi="Times New Roman" w:cs="Times New Roman"/>
                <w:color w:val="262626" w:themeColor="text1" w:themeTint="D9"/>
                <w:sz w:val="18"/>
                <w:szCs w:val="18"/>
              </w:rPr>
              <w:t>%}{</w:t>
            </w:r>
            <w:proofErr w:type="gramEnd"/>
            <w:r w:rsidRPr="00345FDF">
              <w:rPr>
                <w:rFonts w:ascii="Times New Roman" w:eastAsia="微软雅黑" w:hAnsi="Times New Roman" w:cs="Times New Roman"/>
                <w:color w:val="262626" w:themeColor="text1" w:themeTint="D9"/>
                <w:sz w:val="18"/>
                <w:szCs w:val="18"/>
              </w:rPr>
              <w:t>%endif%}</w:t>
            </w:r>
          </w:p>
        </w:tc>
        <w:tc>
          <w:tcPr>
            <w:tcW w:w="1258" w:type="dxa"/>
            <w:tcBorders>
              <w:top w:val="single" w:sz="4" w:space="0" w:color="auto"/>
              <w:left w:val="single" w:sz="4" w:space="0" w:color="auto"/>
              <w:bottom w:val="single" w:sz="4" w:space="0" w:color="auto"/>
              <w:right w:val="nil"/>
            </w:tcBorders>
            <w:vAlign w:val="center"/>
          </w:tcPr>
          <w:p w14:paraId="6EDD14B6" w14:textId="77777777" w:rsidR="00345FDF"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性</w:t>
            </w:r>
            <w:r>
              <w:rPr>
                <w:rFonts w:ascii="Times New Roman" w:eastAsia="微软雅黑" w:hAnsi="Times New Roman" w:cs="Times New Roman"/>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别</w:t>
            </w:r>
            <w:r>
              <w:rPr>
                <w:rFonts w:ascii="Times New Roman" w:eastAsia="微软雅黑" w:hAnsi="Times New Roman" w:cs="Times New Roman"/>
                <w:b/>
                <w:bCs/>
                <w:color w:val="262626" w:themeColor="text1" w:themeTint="D9"/>
                <w:sz w:val="18"/>
                <w:szCs w:val="18"/>
              </w:rPr>
              <w:t xml:space="preserve"> </w:t>
            </w:r>
          </w:p>
        </w:tc>
        <w:tc>
          <w:tcPr>
            <w:tcW w:w="3913" w:type="dxa"/>
            <w:tcBorders>
              <w:top w:val="single" w:sz="4" w:space="0" w:color="auto"/>
              <w:left w:val="single" w:sz="4" w:space="0" w:color="auto"/>
              <w:bottom w:val="single" w:sz="4" w:space="0" w:color="auto"/>
              <w:right w:val="nil"/>
            </w:tcBorders>
            <w:vAlign w:val="center"/>
          </w:tcPr>
          <w:p w14:paraId="1F1044A6" w14:textId="4C113DC3" w:rsidR="00345FDF" w:rsidRPr="00345FDF"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345FDF">
              <w:rPr>
                <w:rFonts w:ascii="Times New Roman" w:eastAsia="微软雅黑" w:hAnsi="Times New Roman" w:cs="Times New Roman"/>
                <w:color w:val="262626" w:themeColor="text1" w:themeTint="D9"/>
                <w:sz w:val="18"/>
                <w:szCs w:val="18"/>
              </w:rPr>
              <w:t xml:space="preserve">{%if </w:t>
            </w:r>
            <w:proofErr w:type="spellStart"/>
            <w:proofErr w:type="gramStart"/>
            <w:r w:rsidRPr="00345FDF">
              <w:rPr>
                <w:rFonts w:ascii="Times New Roman" w:eastAsia="微软雅黑" w:hAnsi="Times New Roman" w:cs="Times New Roman"/>
                <w:color w:val="262626" w:themeColor="text1" w:themeTint="D9"/>
                <w:sz w:val="18"/>
                <w:szCs w:val="18"/>
              </w:rPr>
              <w:t>sample.gender</w:t>
            </w:r>
            <w:proofErr w:type="spellEnd"/>
            <w:r w:rsidRPr="00345FDF">
              <w:rPr>
                <w:rFonts w:ascii="Times New Roman" w:eastAsia="微软雅黑" w:hAnsi="Times New Roman" w:cs="Times New Roman"/>
                <w:color w:val="262626" w:themeColor="text1" w:themeTint="D9"/>
                <w:sz w:val="18"/>
                <w:szCs w:val="18"/>
              </w:rPr>
              <w:t xml:space="preserve">%}{{ </w:t>
            </w:r>
            <w:proofErr w:type="spellStart"/>
            <w:r w:rsidRPr="00345FDF">
              <w:rPr>
                <w:rFonts w:ascii="Times New Roman" w:eastAsia="微软雅黑" w:hAnsi="Times New Roman" w:cs="Times New Roman"/>
                <w:color w:val="262626" w:themeColor="text1" w:themeTint="D9"/>
                <w:sz w:val="18"/>
                <w:szCs w:val="18"/>
              </w:rPr>
              <w:t>sample</w:t>
            </w:r>
            <w:proofErr w:type="gramEnd"/>
            <w:r w:rsidRPr="00345FDF">
              <w:rPr>
                <w:rFonts w:ascii="Times New Roman" w:eastAsia="微软雅黑" w:hAnsi="Times New Roman" w:cs="Times New Roman"/>
                <w:color w:val="262626" w:themeColor="text1" w:themeTint="D9"/>
                <w:sz w:val="18"/>
                <w:szCs w:val="18"/>
              </w:rPr>
              <w:t>.</w:t>
            </w:r>
            <w:proofErr w:type="gramStart"/>
            <w:r w:rsidRPr="00345FDF">
              <w:rPr>
                <w:rFonts w:ascii="Times New Roman" w:eastAsia="微软雅黑" w:hAnsi="Times New Roman" w:cs="Times New Roman"/>
                <w:color w:val="262626" w:themeColor="text1" w:themeTint="D9"/>
                <w:sz w:val="18"/>
                <w:szCs w:val="18"/>
              </w:rPr>
              <w:t>gender</w:t>
            </w:r>
            <w:proofErr w:type="spellEnd"/>
            <w:r w:rsidRPr="00345FDF">
              <w:rPr>
                <w:rFonts w:ascii="Times New Roman" w:eastAsia="微软雅黑" w:hAnsi="Times New Roman" w:cs="Times New Roman"/>
                <w:color w:val="262626" w:themeColor="text1" w:themeTint="D9"/>
                <w:sz w:val="18"/>
                <w:szCs w:val="18"/>
              </w:rPr>
              <w:t xml:space="preserve"> }}{</w:t>
            </w:r>
            <w:proofErr w:type="gramEnd"/>
            <w:r w:rsidRPr="00345FDF">
              <w:rPr>
                <w:rFonts w:ascii="Times New Roman" w:eastAsia="微软雅黑" w:hAnsi="Times New Roman" w:cs="Times New Roman"/>
                <w:color w:val="262626" w:themeColor="text1" w:themeTint="D9"/>
                <w:sz w:val="18"/>
                <w:szCs w:val="18"/>
              </w:rPr>
              <w:t>%else</w:t>
            </w:r>
            <w:proofErr w:type="gramStart"/>
            <w:r w:rsidRPr="00345FDF">
              <w:rPr>
                <w:rFonts w:ascii="Times New Roman" w:eastAsia="微软雅黑" w:hAnsi="Times New Roman" w:cs="Times New Roman"/>
                <w:color w:val="262626" w:themeColor="text1" w:themeTint="D9"/>
                <w:sz w:val="18"/>
                <w:szCs w:val="18"/>
              </w:rPr>
              <w:t>%}{</w:t>
            </w:r>
            <w:proofErr w:type="gramEnd"/>
            <w:r w:rsidRPr="00345FDF">
              <w:rPr>
                <w:rFonts w:ascii="Times New Roman" w:eastAsia="微软雅黑" w:hAnsi="Times New Roman" w:cs="Times New Roman"/>
                <w:color w:val="262626" w:themeColor="text1" w:themeTint="D9"/>
                <w:sz w:val="18"/>
                <w:szCs w:val="18"/>
              </w:rPr>
              <w:t>%endif%}</w:t>
            </w:r>
          </w:p>
        </w:tc>
      </w:tr>
      <w:tr w:rsidR="00345FDF" w14:paraId="2B4D286F"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30B311C4"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年</w:t>
            </w:r>
            <w:r>
              <w:rPr>
                <w:rFonts w:ascii="Times New Roman" w:eastAsia="微软雅黑" w:hAnsi="Times New Roman" w:cs="Times New Roman"/>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龄</w:t>
            </w:r>
          </w:p>
        </w:tc>
        <w:tc>
          <w:tcPr>
            <w:tcW w:w="3783" w:type="dxa"/>
            <w:tcBorders>
              <w:top w:val="single" w:sz="4" w:space="0" w:color="auto"/>
              <w:left w:val="single" w:sz="4" w:space="0" w:color="auto"/>
              <w:bottom w:val="single" w:sz="4" w:space="0" w:color="auto"/>
              <w:right w:val="single" w:sz="4" w:space="0" w:color="auto"/>
            </w:tcBorders>
            <w:vAlign w:val="center"/>
          </w:tcPr>
          <w:p w14:paraId="60BD50D6" w14:textId="1EBB915D"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color w:val="000000" w:themeColor="text1"/>
                <w:sz w:val="18"/>
                <w:szCs w:val="18"/>
              </w:rPr>
              <w:t>{{</w:t>
            </w:r>
            <w:proofErr w:type="spellStart"/>
            <w:r w:rsidRPr="00345FDF">
              <w:rPr>
                <w:rFonts w:ascii="Times New Roman" w:eastAsia="微软雅黑" w:hAnsi="Times New Roman" w:cs="Times New Roman"/>
                <w:color w:val="000000" w:themeColor="text1"/>
                <w:sz w:val="18"/>
                <w:szCs w:val="18"/>
              </w:rPr>
              <w:t>sample.age</w:t>
            </w:r>
            <w:proofErr w:type="spellEnd"/>
            <w:r w:rsidRPr="00345FDF">
              <w:rPr>
                <w:rFonts w:ascii="Times New Roman" w:eastAsia="微软雅黑" w:hAnsi="Times New Roman" w:cs="Times New Roman"/>
                <w:color w:val="000000" w:themeColor="text1"/>
                <w:sz w:val="18"/>
                <w:szCs w:val="18"/>
              </w:rPr>
              <w:t>}}</w:t>
            </w:r>
          </w:p>
        </w:tc>
        <w:tc>
          <w:tcPr>
            <w:tcW w:w="1258" w:type="dxa"/>
            <w:tcBorders>
              <w:top w:val="single" w:sz="4" w:space="0" w:color="auto"/>
              <w:left w:val="single" w:sz="4" w:space="0" w:color="auto"/>
              <w:bottom w:val="single" w:sz="4" w:space="0" w:color="auto"/>
              <w:right w:val="single" w:sz="4" w:space="0" w:color="auto"/>
            </w:tcBorders>
            <w:vAlign w:val="center"/>
          </w:tcPr>
          <w:p w14:paraId="59D30A44"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病</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理</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编</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103DBB75" w14:textId="54F6EC3B"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sz w:val="18"/>
                <w:szCs w:val="18"/>
              </w:rPr>
              <w:t xml:space="preserve">{%if </w:t>
            </w:r>
            <w:proofErr w:type="spellStart"/>
            <w:proofErr w:type="gramStart"/>
            <w:r w:rsidRPr="00345FDF">
              <w:rPr>
                <w:rFonts w:ascii="Times New Roman" w:eastAsia="微软雅黑" w:hAnsi="Times New Roman" w:cs="Times New Roman"/>
                <w:sz w:val="18"/>
                <w:szCs w:val="18"/>
              </w:rPr>
              <w:t>sample.pathological</w:t>
            </w:r>
            <w:proofErr w:type="gramEnd"/>
            <w:r w:rsidRPr="00345FDF">
              <w:rPr>
                <w:rFonts w:ascii="Times New Roman" w:eastAsia="微软雅黑" w:hAnsi="Times New Roman" w:cs="Times New Roman"/>
                <w:sz w:val="18"/>
                <w:szCs w:val="18"/>
              </w:rPr>
              <w:t>_id</w:t>
            </w:r>
            <w:proofErr w:type="spellEnd"/>
            <w:proofErr w:type="gramStart"/>
            <w:r w:rsidRPr="00345FDF">
              <w:rPr>
                <w:rFonts w:ascii="Times New Roman" w:eastAsia="微软雅黑" w:hAnsi="Times New Roman" w:cs="Times New Roman"/>
                <w:sz w:val="18"/>
                <w:szCs w:val="18"/>
              </w:rPr>
              <w:t xml:space="preserve">%}{{ </w:t>
            </w:r>
            <w:proofErr w:type="spellStart"/>
            <w:r w:rsidRPr="00345FDF">
              <w:rPr>
                <w:rFonts w:ascii="Times New Roman" w:eastAsia="微软雅黑" w:hAnsi="Times New Roman" w:cs="Times New Roman"/>
                <w:sz w:val="18"/>
                <w:szCs w:val="18"/>
              </w:rPr>
              <w:t>sample</w:t>
            </w:r>
            <w:proofErr w:type="gramEnd"/>
            <w:r w:rsidRPr="00345FDF">
              <w:rPr>
                <w:rFonts w:ascii="Times New Roman" w:eastAsia="微软雅黑" w:hAnsi="Times New Roman" w:cs="Times New Roman"/>
                <w:sz w:val="18"/>
                <w:szCs w:val="18"/>
              </w:rPr>
              <w:t>.pathological_id</w:t>
            </w:r>
            <w:proofErr w:type="spellEnd"/>
            <w:proofErr w:type="gramStart"/>
            <w:r w:rsidRPr="00345FDF">
              <w:rPr>
                <w:rFonts w:ascii="Times New Roman" w:eastAsia="微软雅黑" w:hAnsi="Times New Roman" w:cs="Times New Roman"/>
                <w:sz w:val="18"/>
                <w:szCs w:val="18"/>
              </w:rPr>
              <w:t>}}{</w:t>
            </w:r>
            <w:proofErr w:type="gramEnd"/>
            <w:r w:rsidRPr="00345FDF">
              <w:rPr>
                <w:rFonts w:ascii="Times New Roman" w:eastAsia="微软雅黑" w:hAnsi="Times New Roman" w:cs="Times New Roman"/>
                <w:sz w:val="18"/>
                <w:szCs w:val="18"/>
              </w:rPr>
              <w:t>%else</w:t>
            </w:r>
            <w:proofErr w:type="gramStart"/>
            <w:r w:rsidRPr="00345FDF">
              <w:rPr>
                <w:rFonts w:ascii="Times New Roman" w:eastAsia="微软雅黑" w:hAnsi="Times New Roman" w:cs="Times New Roman"/>
                <w:sz w:val="18"/>
                <w:szCs w:val="18"/>
              </w:rPr>
              <w:t>%}{</w:t>
            </w:r>
            <w:proofErr w:type="gramEnd"/>
            <w:r w:rsidRPr="00345FDF">
              <w:rPr>
                <w:rFonts w:ascii="Times New Roman" w:eastAsia="微软雅黑" w:hAnsi="Times New Roman" w:cs="Times New Roman"/>
                <w:sz w:val="18"/>
                <w:szCs w:val="18"/>
              </w:rPr>
              <w:t>%endif%}</w:t>
            </w:r>
          </w:p>
        </w:tc>
      </w:tr>
      <w:tr w:rsidR="00345FDF" w14:paraId="7362308E"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4A14F541"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送</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检</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单</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位</w:t>
            </w:r>
          </w:p>
        </w:tc>
        <w:tc>
          <w:tcPr>
            <w:tcW w:w="3783" w:type="dxa"/>
            <w:tcBorders>
              <w:top w:val="single" w:sz="4" w:space="0" w:color="auto"/>
              <w:left w:val="single" w:sz="4" w:space="0" w:color="auto"/>
              <w:bottom w:val="single" w:sz="4" w:space="0" w:color="auto"/>
              <w:right w:val="single" w:sz="4" w:space="0" w:color="auto"/>
            </w:tcBorders>
            <w:vAlign w:val="center"/>
          </w:tcPr>
          <w:p w14:paraId="21118AAB" w14:textId="0CE87759"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color w:val="000000" w:themeColor="text1"/>
                <w:sz w:val="18"/>
                <w:szCs w:val="18"/>
              </w:rPr>
              <w:t xml:space="preserve">{%if </w:t>
            </w:r>
            <w:proofErr w:type="spellStart"/>
            <w:proofErr w:type="gramStart"/>
            <w:r w:rsidRPr="00345FDF">
              <w:rPr>
                <w:rFonts w:ascii="Times New Roman" w:eastAsia="微软雅黑" w:hAnsi="Times New Roman" w:cs="Times New Roman"/>
                <w:color w:val="000000" w:themeColor="text1"/>
                <w:sz w:val="18"/>
                <w:szCs w:val="18"/>
              </w:rPr>
              <w:t>sample.report</w:t>
            </w:r>
            <w:proofErr w:type="gramEnd"/>
            <w:r w:rsidRPr="00345FDF">
              <w:rPr>
                <w:rFonts w:ascii="Times New Roman" w:eastAsia="微软雅黑" w:hAnsi="Times New Roman" w:cs="Times New Roman"/>
                <w:color w:val="000000" w:themeColor="text1"/>
                <w:sz w:val="18"/>
                <w:szCs w:val="18"/>
              </w:rPr>
              <w:t>_module_type</w:t>
            </w:r>
            <w:proofErr w:type="spellEnd"/>
            <w:r w:rsidRPr="00345FDF">
              <w:rPr>
                <w:rFonts w:ascii="Times New Roman" w:eastAsia="微软雅黑" w:hAnsi="Times New Roman" w:cs="Times New Roman"/>
                <w:color w:val="000000" w:themeColor="text1"/>
                <w:sz w:val="18"/>
                <w:szCs w:val="18"/>
              </w:rPr>
              <w:t xml:space="preserve"> == “</w:t>
            </w:r>
            <w:proofErr w:type="gramStart"/>
            <w:r w:rsidRPr="00345FDF">
              <w:rPr>
                <w:rFonts w:ascii="Times New Roman" w:eastAsia="微软雅黑" w:hAnsi="Times New Roman" w:cs="Times New Roman"/>
                <w:color w:val="000000" w:themeColor="text1"/>
                <w:sz w:val="18"/>
                <w:szCs w:val="18"/>
              </w:rPr>
              <w:t>hospital”%</w:t>
            </w:r>
            <w:proofErr w:type="gramEnd"/>
            <w:r w:rsidRPr="00345FDF">
              <w:rPr>
                <w:rFonts w:ascii="Times New Roman" w:eastAsia="微软雅黑" w:hAnsi="Times New Roman" w:cs="Times New Roman"/>
                <w:color w:val="000000" w:themeColor="text1"/>
                <w:sz w:val="18"/>
                <w:szCs w:val="18"/>
              </w:rPr>
              <w:t>}{{</w:t>
            </w:r>
            <w:proofErr w:type="gramStart"/>
            <w:r w:rsidRPr="00345FDF">
              <w:rPr>
                <w:rFonts w:ascii="Times New Roman" w:eastAsia="微软雅黑" w:hAnsi="Times New Roman" w:cs="Times New Roman"/>
                <w:color w:val="000000" w:themeColor="text1"/>
                <w:sz w:val="18"/>
                <w:szCs w:val="18"/>
              </w:rPr>
              <w:t>sample.origin</w:t>
            </w:r>
            <w:proofErr w:type="gramEnd"/>
            <w:r w:rsidRPr="00345FDF">
              <w:rPr>
                <w:rFonts w:ascii="Times New Roman" w:eastAsia="微软雅黑" w:hAnsi="Times New Roman" w:cs="Times New Roman"/>
                <w:color w:val="000000" w:themeColor="text1"/>
                <w:sz w:val="18"/>
                <w:szCs w:val="18"/>
              </w:rPr>
              <w:t>_company</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%else</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w:t>
            </w:r>
            <w:proofErr w:type="gramStart"/>
            <w:r w:rsidRPr="00345FDF">
              <w:rPr>
                <w:rFonts w:ascii="Times New Roman" w:eastAsia="微软雅黑" w:hAnsi="Times New Roman" w:cs="Times New Roman"/>
                <w:color w:val="000000" w:themeColor="text1"/>
                <w:sz w:val="18"/>
                <w:szCs w:val="18"/>
              </w:rPr>
              <w:t>sample.company}}{</w:t>
            </w:r>
            <w:proofErr w:type="gramEnd"/>
            <w:r w:rsidRPr="00345FDF">
              <w:rPr>
                <w:rFonts w:ascii="Times New Roman" w:eastAsia="微软雅黑" w:hAnsi="Times New Roman" w:cs="Times New Roman"/>
                <w:color w:val="000000" w:themeColor="text1"/>
                <w:sz w:val="18"/>
                <w:szCs w:val="18"/>
              </w:rPr>
              <w:t>%endif%}</w:t>
            </w:r>
          </w:p>
        </w:tc>
        <w:tc>
          <w:tcPr>
            <w:tcW w:w="1258" w:type="dxa"/>
            <w:tcBorders>
              <w:top w:val="single" w:sz="4" w:space="0" w:color="auto"/>
              <w:left w:val="single" w:sz="4" w:space="0" w:color="auto"/>
              <w:bottom w:val="single" w:sz="4" w:space="0" w:color="auto"/>
              <w:right w:val="single" w:sz="4" w:space="0" w:color="auto"/>
            </w:tcBorders>
            <w:vAlign w:val="center"/>
          </w:tcPr>
          <w:p w14:paraId="3901839C"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送</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检</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科</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室</w:t>
            </w:r>
          </w:p>
        </w:tc>
        <w:tc>
          <w:tcPr>
            <w:tcW w:w="3913" w:type="dxa"/>
            <w:tcBorders>
              <w:top w:val="single" w:sz="4" w:space="0" w:color="auto"/>
              <w:left w:val="single" w:sz="4" w:space="0" w:color="auto"/>
              <w:bottom w:val="single" w:sz="4" w:space="0" w:color="auto"/>
              <w:right w:val="nil"/>
            </w:tcBorders>
            <w:vAlign w:val="center"/>
          </w:tcPr>
          <w:p w14:paraId="0A22C813" w14:textId="6D179C5D"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color w:val="000000" w:themeColor="text1"/>
                <w:sz w:val="18"/>
                <w:szCs w:val="18"/>
              </w:rPr>
              <w:t xml:space="preserve">{%if </w:t>
            </w:r>
            <w:proofErr w:type="spellStart"/>
            <w:proofErr w:type="gramStart"/>
            <w:r w:rsidRPr="00345FDF">
              <w:rPr>
                <w:rFonts w:ascii="Times New Roman" w:eastAsia="微软雅黑" w:hAnsi="Times New Roman" w:cs="Times New Roman"/>
                <w:color w:val="000000" w:themeColor="text1"/>
                <w:sz w:val="18"/>
                <w:szCs w:val="18"/>
              </w:rPr>
              <w:t>sample.hosp</w:t>
            </w:r>
            <w:proofErr w:type="gramEnd"/>
            <w:r w:rsidRPr="00345FDF">
              <w:rPr>
                <w:rFonts w:ascii="Times New Roman" w:eastAsia="微软雅黑" w:hAnsi="Times New Roman" w:cs="Times New Roman"/>
                <w:color w:val="000000" w:themeColor="text1"/>
                <w:sz w:val="18"/>
                <w:szCs w:val="18"/>
              </w:rPr>
              <w:t>_depart</w:t>
            </w:r>
            <w:proofErr w:type="spellEnd"/>
            <w:proofErr w:type="gramStart"/>
            <w:r w:rsidRPr="00345FDF">
              <w:rPr>
                <w:rFonts w:ascii="Times New Roman" w:eastAsia="微软雅黑" w:hAnsi="Times New Roman" w:cs="Times New Roman"/>
                <w:color w:val="000000" w:themeColor="text1"/>
                <w:sz w:val="18"/>
                <w:szCs w:val="18"/>
              </w:rPr>
              <w:t xml:space="preserve">%}{{ </w:t>
            </w:r>
            <w:proofErr w:type="spellStart"/>
            <w:r w:rsidRPr="00345FDF">
              <w:rPr>
                <w:rFonts w:ascii="Times New Roman" w:eastAsia="微软雅黑" w:hAnsi="Times New Roman" w:cs="Times New Roman"/>
                <w:color w:val="000000" w:themeColor="text1"/>
                <w:sz w:val="18"/>
                <w:szCs w:val="18"/>
              </w:rPr>
              <w:t>sample</w:t>
            </w:r>
            <w:proofErr w:type="gramEnd"/>
            <w:r w:rsidRPr="00345FDF">
              <w:rPr>
                <w:rFonts w:ascii="Times New Roman" w:eastAsia="微软雅黑" w:hAnsi="Times New Roman" w:cs="Times New Roman"/>
                <w:color w:val="000000" w:themeColor="text1"/>
                <w:sz w:val="18"/>
                <w:szCs w:val="18"/>
              </w:rPr>
              <w:t>.hosp_depart</w:t>
            </w:r>
            <w:proofErr w:type="spellEnd"/>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%else</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%endif%}</w:t>
            </w:r>
          </w:p>
        </w:tc>
      </w:tr>
      <w:tr w:rsidR="00345FDF" w14:paraId="1F9E6A86"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8EDA582"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住</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院</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号</w:t>
            </w:r>
          </w:p>
        </w:tc>
        <w:tc>
          <w:tcPr>
            <w:tcW w:w="3783" w:type="dxa"/>
            <w:tcBorders>
              <w:top w:val="single" w:sz="4" w:space="0" w:color="auto"/>
              <w:left w:val="single" w:sz="4" w:space="0" w:color="auto"/>
              <w:bottom w:val="single" w:sz="4" w:space="0" w:color="auto"/>
              <w:right w:val="single" w:sz="4" w:space="0" w:color="auto"/>
            </w:tcBorders>
            <w:vAlign w:val="center"/>
          </w:tcPr>
          <w:p w14:paraId="6FF331AF" w14:textId="7A4FFCE3"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color w:val="000000" w:themeColor="text1"/>
                <w:sz w:val="18"/>
                <w:szCs w:val="18"/>
              </w:rPr>
              <w:t xml:space="preserve">{%if </w:t>
            </w:r>
            <w:proofErr w:type="spellStart"/>
            <w:proofErr w:type="gramStart"/>
            <w:r w:rsidRPr="00345FDF">
              <w:rPr>
                <w:rFonts w:ascii="Times New Roman" w:eastAsia="微软雅黑" w:hAnsi="Times New Roman" w:cs="Times New Roman"/>
                <w:color w:val="000000" w:themeColor="text1"/>
                <w:sz w:val="18"/>
                <w:szCs w:val="18"/>
              </w:rPr>
              <w:t>sample.hospitalization</w:t>
            </w:r>
            <w:proofErr w:type="gramEnd"/>
            <w:r w:rsidRPr="00345FDF">
              <w:rPr>
                <w:rFonts w:ascii="Times New Roman" w:eastAsia="微软雅黑" w:hAnsi="Times New Roman" w:cs="Times New Roman"/>
                <w:color w:val="000000" w:themeColor="text1"/>
                <w:sz w:val="18"/>
                <w:szCs w:val="18"/>
              </w:rPr>
              <w:t>_no</w:t>
            </w:r>
            <w:proofErr w:type="spellEnd"/>
            <w:proofErr w:type="gramStart"/>
            <w:r w:rsidRPr="00345FDF">
              <w:rPr>
                <w:rFonts w:ascii="Times New Roman" w:eastAsia="微软雅黑" w:hAnsi="Times New Roman" w:cs="Times New Roman"/>
                <w:color w:val="000000" w:themeColor="text1"/>
                <w:sz w:val="18"/>
                <w:szCs w:val="18"/>
              </w:rPr>
              <w:t xml:space="preserve">%}{{ </w:t>
            </w:r>
            <w:proofErr w:type="spellStart"/>
            <w:r w:rsidRPr="00345FDF">
              <w:rPr>
                <w:rFonts w:ascii="Times New Roman" w:eastAsia="微软雅黑" w:hAnsi="Times New Roman" w:cs="Times New Roman"/>
                <w:color w:val="000000" w:themeColor="text1"/>
                <w:sz w:val="18"/>
                <w:szCs w:val="18"/>
              </w:rPr>
              <w:t>sample</w:t>
            </w:r>
            <w:proofErr w:type="gramEnd"/>
            <w:r w:rsidRPr="00345FDF">
              <w:rPr>
                <w:rFonts w:ascii="Times New Roman" w:eastAsia="微软雅黑" w:hAnsi="Times New Roman" w:cs="Times New Roman"/>
                <w:color w:val="000000" w:themeColor="text1"/>
                <w:sz w:val="18"/>
                <w:szCs w:val="18"/>
              </w:rPr>
              <w:t>.hospitalization_no</w:t>
            </w:r>
            <w:proofErr w:type="spellEnd"/>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%else</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%endif%}</w:t>
            </w:r>
          </w:p>
        </w:tc>
        <w:tc>
          <w:tcPr>
            <w:tcW w:w="1258" w:type="dxa"/>
            <w:tcBorders>
              <w:top w:val="single" w:sz="4" w:space="0" w:color="auto"/>
              <w:left w:val="single" w:sz="4" w:space="0" w:color="auto"/>
              <w:bottom w:val="single" w:sz="4" w:space="0" w:color="auto"/>
              <w:right w:val="single" w:sz="4" w:space="0" w:color="auto"/>
            </w:tcBorders>
            <w:vAlign w:val="center"/>
          </w:tcPr>
          <w:p w14:paraId="5FC5EF06"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原</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病</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理</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476F9B1C" w14:textId="502EE07F" w:rsidR="00345FDF" w:rsidRDefault="00345FDF" w:rsidP="00345FDF">
            <w:pPr>
              <w:adjustRightInd w:val="0"/>
              <w:snapToGrid w:val="0"/>
              <w:spacing w:line="240" w:lineRule="exact"/>
              <w:rPr>
                <w:rFonts w:ascii="Times New Roman" w:eastAsia="微软雅黑" w:hAnsi="Times New Roman" w:cs="Times New Roman"/>
                <w:sz w:val="18"/>
                <w:szCs w:val="18"/>
              </w:rPr>
            </w:pPr>
          </w:p>
        </w:tc>
      </w:tr>
      <w:tr w:rsidR="00345FDF" w14:paraId="17868491"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B6958FE"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病</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理</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诊</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断</w:t>
            </w:r>
          </w:p>
        </w:tc>
        <w:tc>
          <w:tcPr>
            <w:tcW w:w="3783" w:type="dxa"/>
            <w:tcBorders>
              <w:top w:val="single" w:sz="4" w:space="0" w:color="auto"/>
              <w:left w:val="single" w:sz="4" w:space="0" w:color="auto"/>
              <w:bottom w:val="single" w:sz="4" w:space="0" w:color="auto"/>
              <w:right w:val="single" w:sz="4" w:space="0" w:color="auto"/>
            </w:tcBorders>
            <w:vAlign w:val="center"/>
          </w:tcPr>
          <w:p w14:paraId="3387D899" w14:textId="1FDE4D9D"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color w:val="000000" w:themeColor="text1"/>
                <w:sz w:val="18"/>
                <w:szCs w:val="18"/>
              </w:rPr>
              <w:t xml:space="preserve">{%if </w:t>
            </w:r>
            <w:proofErr w:type="spellStart"/>
            <w:proofErr w:type="gramStart"/>
            <w:r w:rsidRPr="00345FDF">
              <w:rPr>
                <w:rFonts w:ascii="Times New Roman" w:eastAsia="微软雅黑" w:hAnsi="Times New Roman" w:cs="Times New Roman"/>
                <w:color w:val="000000" w:themeColor="text1"/>
                <w:sz w:val="18"/>
                <w:szCs w:val="18"/>
              </w:rPr>
              <w:t>sample.pathol</w:t>
            </w:r>
            <w:proofErr w:type="gramEnd"/>
            <w:r w:rsidRPr="00345FDF">
              <w:rPr>
                <w:rFonts w:ascii="Times New Roman" w:eastAsia="微软雅黑" w:hAnsi="Times New Roman" w:cs="Times New Roman"/>
                <w:color w:val="000000" w:themeColor="text1"/>
                <w:sz w:val="18"/>
                <w:szCs w:val="18"/>
              </w:rPr>
              <w:t>_diagn</w:t>
            </w:r>
            <w:proofErr w:type="spellEnd"/>
            <w:proofErr w:type="gramStart"/>
            <w:r w:rsidRPr="00345FDF">
              <w:rPr>
                <w:rFonts w:ascii="Times New Roman" w:eastAsia="微软雅黑" w:hAnsi="Times New Roman" w:cs="Times New Roman"/>
                <w:color w:val="000000" w:themeColor="text1"/>
                <w:sz w:val="18"/>
                <w:szCs w:val="18"/>
              </w:rPr>
              <w:t xml:space="preserve">%}{{ </w:t>
            </w:r>
            <w:proofErr w:type="spellStart"/>
            <w:r w:rsidRPr="00345FDF">
              <w:rPr>
                <w:rFonts w:ascii="Times New Roman" w:eastAsia="微软雅黑" w:hAnsi="Times New Roman" w:cs="Times New Roman"/>
                <w:color w:val="000000" w:themeColor="text1"/>
                <w:sz w:val="18"/>
                <w:szCs w:val="18"/>
              </w:rPr>
              <w:t>sample</w:t>
            </w:r>
            <w:proofErr w:type="gramEnd"/>
            <w:r w:rsidRPr="00345FDF">
              <w:rPr>
                <w:rFonts w:ascii="Times New Roman" w:eastAsia="微软雅黑" w:hAnsi="Times New Roman" w:cs="Times New Roman"/>
                <w:color w:val="000000" w:themeColor="text1"/>
                <w:sz w:val="18"/>
                <w:szCs w:val="18"/>
              </w:rPr>
              <w:t>.pathol_diagn</w:t>
            </w:r>
            <w:proofErr w:type="spellEnd"/>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%else</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%endif%}</w:t>
            </w:r>
          </w:p>
        </w:tc>
        <w:tc>
          <w:tcPr>
            <w:tcW w:w="1258" w:type="dxa"/>
            <w:tcBorders>
              <w:top w:val="single" w:sz="4" w:space="0" w:color="auto"/>
              <w:left w:val="single" w:sz="4" w:space="0" w:color="auto"/>
              <w:bottom w:val="single" w:sz="4" w:space="0" w:color="auto"/>
              <w:right w:val="single" w:sz="4" w:space="0" w:color="auto"/>
            </w:tcBorders>
            <w:vAlign w:val="center"/>
          </w:tcPr>
          <w:p w14:paraId="7D8D34A1" w14:textId="77777777" w:rsidR="00345FDF"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样</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本</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类</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型</w:t>
            </w:r>
          </w:p>
        </w:tc>
        <w:tc>
          <w:tcPr>
            <w:tcW w:w="3913" w:type="dxa"/>
            <w:tcBorders>
              <w:top w:val="single" w:sz="4" w:space="0" w:color="auto"/>
              <w:left w:val="single" w:sz="4" w:space="0" w:color="auto"/>
              <w:bottom w:val="single" w:sz="4" w:space="0" w:color="auto"/>
              <w:right w:val="nil"/>
            </w:tcBorders>
            <w:vAlign w:val="center"/>
          </w:tcPr>
          <w:p w14:paraId="2D28F688" w14:textId="77777777" w:rsidR="00345FDF" w:rsidRDefault="00345FDF" w:rsidP="00345FDF">
            <w:pPr>
              <w:adjustRightInd w:val="0"/>
              <w:snapToGrid w:val="0"/>
              <w:spacing w:line="240" w:lineRule="exact"/>
              <w:rPr>
                <w:rFonts w:ascii="Times New Roman" w:eastAsia="微软雅黑" w:hAnsi="Times New Roman" w:cs="Times New Roman"/>
                <w:bCs/>
                <w:color w:val="000000" w:themeColor="text1"/>
                <w:sz w:val="18"/>
                <w:szCs w:val="18"/>
              </w:rPr>
            </w:pPr>
          </w:p>
        </w:tc>
      </w:tr>
      <w:tr w:rsidR="00345FDF" w14:paraId="1713F627"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E987B41" w14:textId="77777777" w:rsidR="00345FDF"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肿瘤细胞含量</w:t>
            </w:r>
          </w:p>
        </w:tc>
        <w:tc>
          <w:tcPr>
            <w:tcW w:w="3783" w:type="dxa"/>
            <w:tcBorders>
              <w:top w:val="single" w:sz="4" w:space="0" w:color="auto"/>
              <w:left w:val="single" w:sz="4" w:space="0" w:color="auto"/>
              <w:bottom w:val="single" w:sz="4" w:space="0" w:color="auto"/>
              <w:right w:val="single" w:sz="4" w:space="0" w:color="auto"/>
            </w:tcBorders>
            <w:vAlign w:val="center"/>
          </w:tcPr>
          <w:p w14:paraId="5ABD3884" w14:textId="10474C95" w:rsidR="00345FDF"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345FDF">
              <w:rPr>
                <w:rFonts w:ascii="Times New Roman" w:eastAsia="微软雅黑" w:hAnsi="Times New Roman" w:cs="Times New Roman"/>
                <w:color w:val="000000" w:themeColor="text1"/>
                <w:sz w:val="18"/>
                <w:szCs w:val="18"/>
              </w:rPr>
              <w:t xml:space="preserve">{%if </w:t>
            </w:r>
            <w:proofErr w:type="spellStart"/>
            <w:proofErr w:type="gramStart"/>
            <w:r w:rsidRPr="00345FDF">
              <w:rPr>
                <w:rFonts w:ascii="Times New Roman" w:eastAsia="微软雅黑" w:hAnsi="Times New Roman" w:cs="Times New Roman"/>
                <w:color w:val="000000" w:themeColor="text1"/>
                <w:sz w:val="18"/>
                <w:szCs w:val="18"/>
              </w:rPr>
              <w:t>sample.tumor</w:t>
            </w:r>
            <w:proofErr w:type="gramEnd"/>
            <w:r w:rsidRPr="00345FDF">
              <w:rPr>
                <w:rFonts w:ascii="Times New Roman" w:eastAsia="微软雅黑" w:hAnsi="Times New Roman" w:cs="Times New Roman"/>
                <w:color w:val="000000" w:themeColor="text1"/>
                <w:sz w:val="18"/>
                <w:szCs w:val="18"/>
              </w:rPr>
              <w:t>_content</w:t>
            </w:r>
            <w:proofErr w:type="spellEnd"/>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w:t>
            </w:r>
            <w:proofErr w:type="spellStart"/>
            <w:proofErr w:type="gramStart"/>
            <w:r w:rsidRPr="00345FDF">
              <w:rPr>
                <w:rFonts w:ascii="Times New Roman" w:eastAsia="微软雅黑" w:hAnsi="Times New Roman" w:cs="Times New Roman"/>
                <w:color w:val="000000" w:themeColor="text1"/>
                <w:sz w:val="18"/>
                <w:szCs w:val="18"/>
              </w:rPr>
              <w:t>sample.tumor</w:t>
            </w:r>
            <w:proofErr w:type="gramEnd"/>
            <w:r w:rsidRPr="00345FDF">
              <w:rPr>
                <w:rFonts w:ascii="Times New Roman" w:eastAsia="微软雅黑" w:hAnsi="Times New Roman" w:cs="Times New Roman"/>
                <w:color w:val="000000" w:themeColor="text1"/>
                <w:sz w:val="18"/>
                <w:szCs w:val="18"/>
              </w:rPr>
              <w:t>_content</w:t>
            </w:r>
            <w:proofErr w:type="spellEnd"/>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%else</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 xml:space="preserve">%if </w:t>
            </w:r>
            <w:proofErr w:type="spellStart"/>
            <w:r w:rsidRPr="00345FDF">
              <w:rPr>
                <w:rFonts w:ascii="Times New Roman" w:eastAsia="微软雅黑" w:hAnsi="Times New Roman" w:cs="Times New Roman"/>
                <w:color w:val="000000" w:themeColor="text1"/>
                <w:sz w:val="18"/>
                <w:szCs w:val="18"/>
              </w:rPr>
              <w:t>lib_quality_control</w:t>
            </w:r>
            <w:proofErr w:type="spellEnd"/>
            <w:r w:rsidRPr="00345FDF">
              <w:rPr>
                <w:rFonts w:ascii="Times New Roman" w:eastAsia="微软雅黑" w:hAnsi="Times New Roman" w:cs="Times New Roman"/>
                <w:color w:val="000000" w:themeColor="text1"/>
                <w:sz w:val="18"/>
                <w:szCs w:val="18"/>
              </w:rPr>
              <w:t xml:space="preserve"> and </w:t>
            </w:r>
            <w:proofErr w:type="spellStart"/>
            <w:r w:rsidRPr="00345FDF">
              <w:rPr>
                <w:rFonts w:ascii="Times New Roman" w:eastAsia="微软雅黑" w:hAnsi="Times New Roman" w:cs="Times New Roman"/>
                <w:color w:val="000000" w:themeColor="text1"/>
                <w:sz w:val="18"/>
                <w:szCs w:val="18"/>
              </w:rPr>
              <w:t>lib_quality_control.lib_dna_qc</w:t>
            </w:r>
            <w:proofErr w:type="spellEnd"/>
            <w:r w:rsidRPr="00345FDF">
              <w:rPr>
                <w:rFonts w:ascii="Times New Roman" w:eastAsia="微软雅黑" w:hAnsi="Times New Roman" w:cs="Times New Roman"/>
                <w:color w:val="000000" w:themeColor="text1"/>
                <w:sz w:val="18"/>
                <w:szCs w:val="18"/>
              </w:rPr>
              <w:t xml:space="preserve"> and lib_quality_control.lib_dna_</w:t>
            </w:r>
            <w:proofErr w:type="gramStart"/>
            <w:r w:rsidRPr="00345FDF">
              <w:rPr>
                <w:rFonts w:ascii="Times New Roman" w:eastAsia="微软雅黑" w:hAnsi="Times New Roman" w:cs="Times New Roman"/>
                <w:color w:val="000000" w:themeColor="text1"/>
                <w:sz w:val="18"/>
                <w:szCs w:val="18"/>
              </w:rPr>
              <w:t>qc.tumor</w:t>
            </w:r>
            <w:proofErr w:type="gramEnd"/>
            <w:r w:rsidRPr="00345FDF">
              <w:rPr>
                <w:rFonts w:ascii="Times New Roman" w:eastAsia="微软雅黑" w:hAnsi="Times New Roman" w:cs="Times New Roman"/>
                <w:color w:val="000000" w:themeColor="text1"/>
                <w:sz w:val="18"/>
                <w:szCs w:val="18"/>
              </w:rPr>
              <w:t>_content</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{lib_quality_control.lib_dna_</w:t>
            </w:r>
            <w:proofErr w:type="gramStart"/>
            <w:r w:rsidRPr="00345FDF">
              <w:rPr>
                <w:rFonts w:ascii="Times New Roman" w:eastAsia="微软雅黑" w:hAnsi="Times New Roman" w:cs="Times New Roman"/>
                <w:color w:val="000000" w:themeColor="text1"/>
                <w:sz w:val="18"/>
                <w:szCs w:val="18"/>
              </w:rPr>
              <w:t>qc.tumor</w:t>
            </w:r>
            <w:proofErr w:type="gramEnd"/>
            <w:r w:rsidRPr="00345FDF">
              <w:rPr>
                <w:rFonts w:ascii="Times New Roman" w:eastAsia="微软雅黑" w:hAnsi="Times New Roman" w:cs="Times New Roman"/>
                <w:color w:val="000000" w:themeColor="text1"/>
                <w:sz w:val="18"/>
                <w:szCs w:val="18"/>
              </w:rPr>
              <w:t>_content</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%else</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%endif</w:t>
            </w:r>
            <w:proofErr w:type="gramStart"/>
            <w:r w:rsidRPr="00345FDF">
              <w:rPr>
                <w:rFonts w:ascii="Times New Roman" w:eastAsia="微软雅黑" w:hAnsi="Times New Roman" w:cs="Times New Roman"/>
                <w:color w:val="000000" w:themeColor="text1"/>
                <w:sz w:val="18"/>
                <w:szCs w:val="18"/>
              </w:rPr>
              <w:t>%}{</w:t>
            </w:r>
            <w:proofErr w:type="gramEnd"/>
            <w:r w:rsidRPr="00345FDF">
              <w:rPr>
                <w:rFonts w:ascii="Times New Roman" w:eastAsia="微软雅黑" w:hAnsi="Times New Roman" w:cs="Times New Roman"/>
                <w:color w:val="000000" w:themeColor="text1"/>
                <w:sz w:val="18"/>
                <w:szCs w:val="18"/>
              </w:rPr>
              <w:t>%endif%}</w:t>
            </w:r>
          </w:p>
        </w:tc>
        <w:tc>
          <w:tcPr>
            <w:tcW w:w="1258" w:type="dxa"/>
            <w:tcBorders>
              <w:top w:val="single" w:sz="4" w:space="0" w:color="auto"/>
              <w:left w:val="single" w:sz="4" w:space="0" w:color="auto"/>
              <w:bottom w:val="single" w:sz="4" w:space="0" w:color="auto"/>
              <w:right w:val="single" w:sz="4" w:space="0" w:color="auto"/>
            </w:tcBorders>
            <w:vAlign w:val="center"/>
          </w:tcPr>
          <w:p w14:paraId="282DF9DE" w14:textId="77777777" w:rsidR="00345FDF"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Pr>
                <w:rFonts w:ascii="Times New Roman" w:eastAsia="微软雅黑" w:hAnsi="Times New Roman" w:cs="Times New Roman" w:hint="eastAsia"/>
                <w:b/>
                <w:bCs/>
                <w:color w:val="262626" w:themeColor="text1" w:themeTint="D9"/>
                <w:sz w:val="18"/>
                <w:szCs w:val="18"/>
              </w:rPr>
              <w:t>接</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收</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日</w:t>
            </w:r>
            <w:r>
              <w:rPr>
                <w:rFonts w:ascii="Times New Roman" w:eastAsia="微软雅黑" w:hAnsi="Times New Roman" w:cs="Times New Roman" w:hint="eastAsia"/>
                <w:b/>
                <w:bCs/>
                <w:color w:val="262626" w:themeColor="text1" w:themeTint="D9"/>
                <w:sz w:val="18"/>
                <w:szCs w:val="18"/>
              </w:rPr>
              <w:t xml:space="preserve"> </w:t>
            </w:r>
            <w:r>
              <w:rPr>
                <w:rFonts w:ascii="Times New Roman" w:eastAsia="微软雅黑" w:hAnsi="Times New Roman" w:cs="Times New Roman" w:hint="eastAsia"/>
                <w:b/>
                <w:bCs/>
                <w:color w:val="262626" w:themeColor="text1" w:themeTint="D9"/>
                <w:sz w:val="18"/>
                <w:szCs w:val="18"/>
              </w:rPr>
              <w:t>期</w:t>
            </w:r>
          </w:p>
        </w:tc>
        <w:tc>
          <w:tcPr>
            <w:tcW w:w="3913" w:type="dxa"/>
            <w:tcBorders>
              <w:top w:val="single" w:sz="4" w:space="0" w:color="auto"/>
              <w:left w:val="single" w:sz="4" w:space="0" w:color="auto"/>
              <w:bottom w:val="single" w:sz="4" w:space="0" w:color="auto"/>
              <w:right w:val="nil"/>
            </w:tcBorders>
            <w:vAlign w:val="center"/>
          </w:tcPr>
          <w:p w14:paraId="06D7924B" w14:textId="56B48675" w:rsidR="00345FDF" w:rsidRDefault="00345FDF" w:rsidP="00345FDF">
            <w:pPr>
              <w:adjustRightInd w:val="0"/>
              <w:snapToGrid w:val="0"/>
              <w:spacing w:line="240" w:lineRule="exact"/>
              <w:rPr>
                <w:rFonts w:ascii="Times New Roman" w:eastAsia="微软雅黑" w:hAnsi="Times New Roman" w:cs="Times New Roman"/>
                <w:bCs/>
                <w:color w:val="000000" w:themeColor="text1"/>
                <w:sz w:val="18"/>
                <w:szCs w:val="18"/>
              </w:rPr>
            </w:pPr>
            <w:r w:rsidRPr="00345FDF">
              <w:rPr>
                <w:rFonts w:ascii="Times New Roman" w:eastAsia="微软雅黑" w:hAnsi="Times New Roman" w:cs="Times New Roman" w:hint="eastAsia"/>
                <w:bCs/>
                <w:color w:val="000000" w:themeColor="text1"/>
                <w:sz w:val="18"/>
                <w:szCs w:val="18"/>
              </w:rPr>
              <w:t xml:space="preserve">{% if </w:t>
            </w:r>
            <w:proofErr w:type="spellStart"/>
            <w:r w:rsidRPr="00345FDF">
              <w:rPr>
                <w:rFonts w:ascii="Times New Roman" w:eastAsia="微软雅黑" w:hAnsi="Times New Roman" w:cs="Times New Roman" w:hint="eastAsia"/>
                <w:bCs/>
                <w:color w:val="000000" w:themeColor="text1"/>
                <w:sz w:val="18"/>
                <w:szCs w:val="18"/>
              </w:rPr>
              <w:t>sample.order_type</w:t>
            </w:r>
            <w:proofErr w:type="spellEnd"/>
            <w:r w:rsidRPr="00345FDF">
              <w:rPr>
                <w:rFonts w:ascii="Times New Roman" w:eastAsia="微软雅黑" w:hAnsi="Times New Roman" w:cs="Times New Roman" w:hint="eastAsia"/>
                <w:bCs/>
                <w:color w:val="000000" w:themeColor="text1"/>
                <w:sz w:val="18"/>
                <w:szCs w:val="18"/>
              </w:rPr>
              <w:t xml:space="preserve">%}{%if </w:t>
            </w:r>
            <w:proofErr w:type="spellStart"/>
            <w:r w:rsidRPr="00345FDF">
              <w:rPr>
                <w:rFonts w:ascii="Times New Roman" w:eastAsia="微软雅黑" w:hAnsi="Times New Roman" w:cs="Times New Roman" w:hint="eastAsia"/>
                <w:bCs/>
                <w:color w:val="000000" w:themeColor="text1"/>
                <w:sz w:val="18"/>
                <w:szCs w:val="18"/>
              </w:rPr>
              <w:t>sample.receive_data</w:t>
            </w:r>
            <w:proofErr w:type="spellEnd"/>
            <w:r w:rsidRPr="00345FDF">
              <w:rPr>
                <w:rFonts w:ascii="Times New Roman" w:eastAsia="微软雅黑" w:hAnsi="Times New Roman" w:cs="Times New Roman" w:hint="eastAsia"/>
                <w:bCs/>
                <w:color w:val="000000" w:themeColor="text1"/>
                <w:sz w:val="18"/>
                <w:szCs w:val="18"/>
              </w:rPr>
              <w:t xml:space="preserve"> and </w:t>
            </w:r>
            <w:proofErr w:type="spellStart"/>
            <w:r w:rsidRPr="00345FDF">
              <w:rPr>
                <w:rFonts w:ascii="Times New Roman" w:eastAsia="微软雅黑" w:hAnsi="Times New Roman" w:cs="Times New Roman" w:hint="eastAsia"/>
                <w:bCs/>
                <w:color w:val="000000" w:themeColor="text1"/>
                <w:sz w:val="18"/>
                <w:szCs w:val="18"/>
              </w:rPr>
              <w:t>sample.blood_date_received</w:t>
            </w:r>
            <w:proofErr w:type="spellEnd"/>
            <w:r w:rsidRPr="00345FDF">
              <w:rPr>
                <w:rFonts w:ascii="Times New Roman" w:eastAsia="微软雅黑" w:hAnsi="Times New Roman" w:cs="Times New Roman" w:hint="eastAsia"/>
                <w:bCs/>
                <w:color w:val="000000" w:themeColor="text1"/>
                <w:sz w:val="18"/>
                <w:szCs w:val="18"/>
              </w:rPr>
              <w:t xml:space="preserve"> %}{{</w:t>
            </w:r>
            <w:proofErr w:type="spellStart"/>
            <w:r w:rsidRPr="00345FDF">
              <w:rPr>
                <w:rFonts w:ascii="Times New Roman" w:eastAsia="微软雅黑" w:hAnsi="Times New Roman" w:cs="Times New Roman" w:hint="eastAsia"/>
                <w:bCs/>
                <w:color w:val="000000" w:themeColor="text1"/>
                <w:sz w:val="18"/>
                <w:szCs w:val="18"/>
              </w:rPr>
              <w:t>sample.receive_data</w:t>
            </w:r>
            <w:proofErr w:type="spellEnd"/>
            <w:r w:rsidRPr="00345FDF">
              <w:rPr>
                <w:rFonts w:ascii="Times New Roman" w:eastAsia="微软雅黑" w:hAnsi="Times New Roman" w:cs="Times New Roman" w:hint="eastAsia"/>
                <w:bCs/>
                <w:color w:val="000000" w:themeColor="text1"/>
                <w:sz w:val="18"/>
                <w:szCs w:val="18"/>
              </w:rPr>
              <w:t>}}</w:t>
            </w:r>
            <w:r w:rsidRPr="00345FDF">
              <w:rPr>
                <w:rFonts w:ascii="Times New Roman" w:eastAsia="微软雅黑" w:hAnsi="Times New Roman" w:cs="Times New Roman" w:hint="eastAsia"/>
                <w:bCs/>
                <w:color w:val="000000" w:themeColor="text1"/>
                <w:sz w:val="18"/>
                <w:szCs w:val="18"/>
              </w:rPr>
              <w:t>、</w:t>
            </w:r>
            <w:r w:rsidRPr="00345FDF">
              <w:rPr>
                <w:rFonts w:ascii="Times New Roman" w:eastAsia="微软雅黑" w:hAnsi="Times New Roman" w:cs="Times New Roman" w:hint="eastAsia"/>
                <w:bCs/>
                <w:color w:val="000000" w:themeColor="text1"/>
                <w:sz w:val="18"/>
                <w:szCs w:val="18"/>
              </w:rPr>
              <w:t>{{</w:t>
            </w:r>
            <w:proofErr w:type="spellStart"/>
            <w:r w:rsidRPr="00345FDF">
              <w:rPr>
                <w:rFonts w:ascii="Times New Roman" w:eastAsia="微软雅黑" w:hAnsi="Times New Roman" w:cs="Times New Roman" w:hint="eastAsia"/>
                <w:bCs/>
                <w:color w:val="000000" w:themeColor="text1"/>
                <w:sz w:val="18"/>
                <w:szCs w:val="18"/>
              </w:rPr>
              <w:t>sample.blood_date_received</w:t>
            </w:r>
            <w:proofErr w:type="spellEnd"/>
            <w:r w:rsidRPr="00345FDF">
              <w:rPr>
                <w:rFonts w:ascii="Times New Roman" w:eastAsia="微软雅黑" w:hAnsi="Times New Roman" w:cs="Times New Roman" w:hint="eastAsia"/>
                <w:bCs/>
                <w:color w:val="000000" w:themeColor="text1"/>
                <w:sz w:val="18"/>
                <w:szCs w:val="18"/>
              </w:rPr>
              <w:t>}}{%</w:t>
            </w:r>
            <w:proofErr w:type="spellStart"/>
            <w:r w:rsidRPr="00345FDF">
              <w:rPr>
                <w:rFonts w:ascii="Times New Roman" w:eastAsia="微软雅黑" w:hAnsi="Times New Roman" w:cs="Times New Roman" w:hint="eastAsia"/>
                <w:bCs/>
                <w:color w:val="000000" w:themeColor="text1"/>
                <w:sz w:val="18"/>
                <w:szCs w:val="18"/>
              </w:rPr>
              <w:t>elif</w:t>
            </w:r>
            <w:proofErr w:type="spellEnd"/>
            <w:r w:rsidRPr="00345FDF">
              <w:rPr>
                <w:rFonts w:ascii="Times New Roman" w:eastAsia="微软雅黑" w:hAnsi="Times New Roman" w:cs="Times New Roman" w:hint="eastAsia"/>
                <w:bCs/>
                <w:color w:val="000000" w:themeColor="text1"/>
                <w:sz w:val="18"/>
                <w:szCs w:val="18"/>
              </w:rPr>
              <w:t xml:space="preserve"> </w:t>
            </w:r>
            <w:proofErr w:type="spellStart"/>
            <w:r w:rsidRPr="00345FDF">
              <w:rPr>
                <w:rFonts w:ascii="Times New Roman" w:eastAsia="微软雅黑" w:hAnsi="Times New Roman" w:cs="Times New Roman" w:hint="eastAsia"/>
                <w:bCs/>
                <w:color w:val="000000" w:themeColor="text1"/>
                <w:sz w:val="18"/>
                <w:szCs w:val="18"/>
              </w:rPr>
              <w:t>sample.receive_data</w:t>
            </w:r>
            <w:proofErr w:type="spellEnd"/>
            <w:r w:rsidRPr="00345FDF">
              <w:rPr>
                <w:rFonts w:ascii="Times New Roman" w:eastAsia="微软雅黑" w:hAnsi="Times New Roman" w:cs="Times New Roman" w:hint="eastAsia"/>
                <w:bCs/>
                <w:color w:val="000000" w:themeColor="text1"/>
                <w:sz w:val="18"/>
                <w:szCs w:val="18"/>
              </w:rPr>
              <w:t xml:space="preserve"> and not </w:t>
            </w:r>
            <w:proofErr w:type="spellStart"/>
            <w:r w:rsidRPr="00345FDF">
              <w:rPr>
                <w:rFonts w:ascii="Times New Roman" w:eastAsia="微软雅黑" w:hAnsi="Times New Roman" w:cs="Times New Roman" w:hint="eastAsia"/>
                <w:bCs/>
                <w:color w:val="000000" w:themeColor="text1"/>
                <w:sz w:val="18"/>
                <w:szCs w:val="18"/>
              </w:rPr>
              <w:t>sample.blood_date_received</w:t>
            </w:r>
            <w:proofErr w:type="spellEnd"/>
            <w:r w:rsidRPr="00345FDF">
              <w:rPr>
                <w:rFonts w:ascii="Times New Roman" w:eastAsia="微软雅黑" w:hAnsi="Times New Roman" w:cs="Times New Roman" w:hint="eastAsia"/>
                <w:bCs/>
                <w:color w:val="000000" w:themeColor="text1"/>
                <w:sz w:val="18"/>
                <w:szCs w:val="18"/>
              </w:rPr>
              <w:t xml:space="preserve"> %}{{</w:t>
            </w:r>
            <w:proofErr w:type="spellStart"/>
            <w:r w:rsidRPr="00345FDF">
              <w:rPr>
                <w:rFonts w:ascii="Times New Roman" w:eastAsia="微软雅黑" w:hAnsi="Times New Roman" w:cs="Times New Roman" w:hint="eastAsia"/>
                <w:bCs/>
                <w:color w:val="000000" w:themeColor="text1"/>
                <w:sz w:val="18"/>
                <w:szCs w:val="18"/>
              </w:rPr>
              <w:t>sample.receive_data</w:t>
            </w:r>
            <w:proofErr w:type="spellEnd"/>
            <w:r w:rsidRPr="00345FDF">
              <w:rPr>
                <w:rFonts w:ascii="Times New Roman" w:eastAsia="微软雅黑" w:hAnsi="Times New Roman" w:cs="Times New Roman" w:hint="eastAsia"/>
                <w:bCs/>
                <w:color w:val="000000" w:themeColor="text1"/>
                <w:sz w:val="18"/>
                <w:szCs w:val="18"/>
              </w:rPr>
              <w:t>}}{%</w:t>
            </w:r>
            <w:proofErr w:type="spellStart"/>
            <w:r w:rsidRPr="00345FDF">
              <w:rPr>
                <w:rFonts w:ascii="Times New Roman" w:eastAsia="微软雅黑" w:hAnsi="Times New Roman" w:cs="Times New Roman" w:hint="eastAsia"/>
                <w:bCs/>
                <w:color w:val="000000" w:themeColor="text1"/>
                <w:sz w:val="18"/>
                <w:szCs w:val="18"/>
              </w:rPr>
              <w:t>elif</w:t>
            </w:r>
            <w:proofErr w:type="spellEnd"/>
            <w:r w:rsidRPr="00345FDF">
              <w:rPr>
                <w:rFonts w:ascii="Times New Roman" w:eastAsia="微软雅黑" w:hAnsi="Times New Roman" w:cs="Times New Roman" w:hint="eastAsia"/>
                <w:bCs/>
                <w:color w:val="000000" w:themeColor="text1"/>
                <w:sz w:val="18"/>
                <w:szCs w:val="18"/>
              </w:rPr>
              <w:t xml:space="preserve"> not </w:t>
            </w:r>
            <w:proofErr w:type="spellStart"/>
            <w:r w:rsidRPr="00345FDF">
              <w:rPr>
                <w:rFonts w:ascii="Times New Roman" w:eastAsia="微软雅黑" w:hAnsi="Times New Roman" w:cs="Times New Roman" w:hint="eastAsia"/>
                <w:bCs/>
                <w:color w:val="000000" w:themeColor="text1"/>
                <w:sz w:val="18"/>
                <w:szCs w:val="18"/>
              </w:rPr>
              <w:t>sample.receive_data</w:t>
            </w:r>
            <w:proofErr w:type="spellEnd"/>
            <w:r w:rsidRPr="00345FDF">
              <w:rPr>
                <w:rFonts w:ascii="Times New Roman" w:eastAsia="微软雅黑" w:hAnsi="Times New Roman" w:cs="Times New Roman" w:hint="eastAsia"/>
                <w:bCs/>
                <w:color w:val="000000" w:themeColor="text1"/>
                <w:sz w:val="18"/>
                <w:szCs w:val="18"/>
              </w:rPr>
              <w:t xml:space="preserve"> a</w:t>
            </w:r>
            <w:r w:rsidRPr="00345FDF">
              <w:rPr>
                <w:rFonts w:ascii="Times New Roman" w:eastAsia="微软雅黑" w:hAnsi="Times New Roman" w:cs="Times New Roman"/>
                <w:bCs/>
                <w:color w:val="000000" w:themeColor="text1"/>
                <w:sz w:val="18"/>
                <w:szCs w:val="18"/>
              </w:rPr>
              <w:t xml:space="preserve">nd </w:t>
            </w:r>
            <w:proofErr w:type="spellStart"/>
            <w:r w:rsidRPr="00345FDF">
              <w:rPr>
                <w:rFonts w:ascii="Times New Roman" w:eastAsia="微软雅黑" w:hAnsi="Times New Roman" w:cs="Times New Roman"/>
                <w:bCs/>
                <w:color w:val="000000" w:themeColor="text1"/>
                <w:sz w:val="18"/>
                <w:szCs w:val="18"/>
              </w:rPr>
              <w:t>sample.blood_date_received</w:t>
            </w:r>
            <w:proofErr w:type="spellEnd"/>
            <w:r w:rsidRPr="00345FDF">
              <w:rPr>
                <w:rFonts w:ascii="Times New Roman" w:eastAsia="微软雅黑" w:hAnsi="Times New Roman" w:cs="Times New Roman"/>
                <w:bCs/>
                <w:color w:val="000000" w:themeColor="text1"/>
                <w:sz w:val="18"/>
                <w:szCs w:val="18"/>
              </w:rPr>
              <w:t xml:space="preserve"> %}{{</w:t>
            </w:r>
            <w:proofErr w:type="spellStart"/>
            <w:r w:rsidRPr="00345FDF">
              <w:rPr>
                <w:rFonts w:ascii="Times New Roman" w:eastAsia="微软雅黑" w:hAnsi="Times New Roman" w:cs="Times New Roman"/>
                <w:bCs/>
                <w:color w:val="000000" w:themeColor="text1"/>
                <w:sz w:val="18"/>
                <w:szCs w:val="18"/>
              </w:rPr>
              <w:t>sample.blood_date_received</w:t>
            </w:r>
            <w:proofErr w:type="spellEnd"/>
            <w:r w:rsidRPr="00345FDF">
              <w:rPr>
                <w:rFonts w:ascii="Times New Roman" w:eastAsia="微软雅黑" w:hAnsi="Times New Roman" w:cs="Times New Roman"/>
                <w:bCs/>
                <w:color w:val="000000" w:themeColor="text1"/>
                <w:sz w:val="18"/>
                <w:szCs w:val="18"/>
              </w:rPr>
              <w:t>}}{%endif%}{% else%}{{</w:t>
            </w:r>
            <w:proofErr w:type="spellStart"/>
            <w:r w:rsidRPr="00345FDF">
              <w:rPr>
                <w:rFonts w:ascii="Times New Roman" w:eastAsia="微软雅黑" w:hAnsi="Times New Roman" w:cs="Times New Roman"/>
                <w:bCs/>
                <w:color w:val="000000" w:themeColor="text1"/>
                <w:sz w:val="18"/>
                <w:szCs w:val="18"/>
              </w:rPr>
              <w:t>sample.receive_data</w:t>
            </w:r>
            <w:proofErr w:type="spellEnd"/>
            <w:r w:rsidRPr="00345FDF">
              <w:rPr>
                <w:rFonts w:ascii="Times New Roman" w:eastAsia="微软雅黑" w:hAnsi="Times New Roman" w:cs="Times New Roman"/>
                <w:bCs/>
                <w:color w:val="000000" w:themeColor="text1"/>
                <w:sz w:val="18"/>
                <w:szCs w:val="18"/>
              </w:rPr>
              <w:t>}}{% endif%}</w:t>
            </w:r>
          </w:p>
        </w:tc>
      </w:tr>
    </w:tbl>
    <w:p w14:paraId="73D704C4" w14:textId="77777777" w:rsidR="008D46C9" w:rsidRDefault="008D46C9">
      <w:pPr>
        <w:widowControl/>
        <w:jc w:val="left"/>
        <w:rPr>
          <w:rFonts w:ascii="Times New Roman" w:eastAsia="微软雅黑" w:hAnsi="Times New Roman" w:cs="Times New Roman"/>
          <w:b/>
          <w:bCs/>
          <w:color w:val="1E7648"/>
          <w:sz w:val="24"/>
          <w:szCs w:val="24"/>
        </w:rPr>
      </w:pPr>
    </w:p>
    <w:p w14:paraId="1ADEC1CD" w14:textId="77777777" w:rsidR="008D46C9" w:rsidRDefault="008D46C9">
      <w:pPr>
        <w:widowControl/>
        <w:jc w:val="left"/>
        <w:rPr>
          <w:rFonts w:ascii="Times New Roman" w:eastAsia="微软雅黑" w:hAnsi="Times New Roman" w:cs="Times New Roman"/>
          <w:b/>
          <w:bCs/>
          <w:color w:val="1E7648"/>
          <w:sz w:val="24"/>
          <w:szCs w:val="24"/>
        </w:rPr>
      </w:pPr>
    </w:p>
    <w:p w14:paraId="6EBD8CD8" w14:textId="77777777" w:rsidR="008D46C9" w:rsidRDefault="00000000">
      <w:pPr>
        <w:pStyle w:val="2"/>
        <w:spacing w:before="0" w:after="0" w:line="240" w:lineRule="auto"/>
        <w:rPr>
          <w:rFonts w:ascii="Times New Roman" w:eastAsia="微软雅黑" w:hAnsi="Times New Roman" w:cs="Times New Roman"/>
          <w:bCs w:val="0"/>
          <w:color w:val="000000" w:themeColor="text1"/>
          <w:kern w:val="0"/>
          <w:sz w:val="24"/>
          <w:szCs w:val="24"/>
        </w:rPr>
      </w:pPr>
      <w:bookmarkStart w:id="1" w:name="_Toc18116"/>
      <w:bookmarkStart w:id="2" w:name="_Hlk129335756"/>
      <w:r>
        <w:rPr>
          <w:rFonts w:ascii="Times New Roman" w:eastAsia="微软雅黑" w:hAnsi="Times New Roman" w:cs="Times New Roman"/>
          <w:bCs w:val="0"/>
          <w:color w:val="1F497D" w:themeColor="text2"/>
          <w:kern w:val="0"/>
          <w:sz w:val="24"/>
          <w:szCs w:val="24"/>
        </w:rPr>
        <w:t>检测项目简介</w:t>
      </w:r>
      <w:bookmarkEnd w:id="1"/>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8D46C9" w14:paraId="02ADCAB6"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bookmarkEnd w:id="2"/>
          <w:p w14:paraId="78D11D39" w14:textId="77777777" w:rsidR="008D46C9" w:rsidRDefault="00000000">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检测方法</w:t>
            </w:r>
          </w:p>
        </w:tc>
        <w:tc>
          <w:tcPr>
            <w:tcW w:w="4453" w:type="pct"/>
            <w:tcBorders>
              <w:top w:val="single" w:sz="4" w:space="0" w:color="auto"/>
              <w:left w:val="single" w:sz="4" w:space="0" w:color="auto"/>
              <w:bottom w:val="single" w:sz="4" w:space="0" w:color="auto"/>
              <w:right w:val="nil"/>
            </w:tcBorders>
            <w:vAlign w:val="center"/>
          </w:tcPr>
          <w:p w14:paraId="095AFD23" w14:textId="77777777" w:rsidR="008D46C9" w:rsidRDefault="00000000">
            <w:pPr>
              <w:spacing w:line="300" w:lineRule="exact"/>
              <w:rPr>
                <w:rFonts w:ascii="Times New Roman" w:eastAsia="微软雅黑" w:hAnsi="Times New Roman" w:cs="Times New Roman"/>
                <w:sz w:val="17"/>
                <w:szCs w:val="17"/>
              </w:rPr>
            </w:pPr>
            <w:r>
              <w:rPr>
                <w:rFonts w:ascii="Times New Roman" w:eastAsia="微软雅黑" w:hAnsi="Times New Roman" w:cs="Times New Roman"/>
                <w:color w:val="000000" w:themeColor="text1"/>
                <w:sz w:val="17"/>
                <w:szCs w:val="17"/>
              </w:rPr>
              <w:t>杂交捕获法和二代测序技术（</w:t>
            </w:r>
            <w:r>
              <w:rPr>
                <w:rFonts w:ascii="Times New Roman" w:eastAsia="微软雅黑" w:hAnsi="Times New Roman" w:cs="Times New Roman"/>
                <w:color w:val="000000" w:themeColor="text1"/>
                <w:sz w:val="17"/>
                <w:szCs w:val="17"/>
              </w:rPr>
              <w:t>NGS</w:t>
            </w:r>
            <w:r>
              <w:rPr>
                <w:rFonts w:ascii="Times New Roman" w:eastAsia="微软雅黑" w:hAnsi="Times New Roman" w:cs="Times New Roman"/>
                <w:color w:val="000000" w:themeColor="text1"/>
                <w:sz w:val="17"/>
                <w:szCs w:val="17"/>
              </w:rPr>
              <w:t>）</w:t>
            </w:r>
          </w:p>
        </w:tc>
      </w:tr>
      <w:tr w:rsidR="008D46C9" w14:paraId="569EF5F3"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604654EC" w14:textId="77777777" w:rsidR="008D46C9" w:rsidRDefault="00000000">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检测平台</w:t>
            </w:r>
          </w:p>
        </w:tc>
        <w:tc>
          <w:tcPr>
            <w:tcW w:w="4453" w:type="pct"/>
            <w:tcBorders>
              <w:top w:val="single" w:sz="4" w:space="0" w:color="auto"/>
              <w:left w:val="single" w:sz="4" w:space="0" w:color="auto"/>
              <w:bottom w:val="single" w:sz="4" w:space="0" w:color="auto"/>
              <w:right w:val="nil"/>
            </w:tcBorders>
            <w:vAlign w:val="center"/>
          </w:tcPr>
          <w:p w14:paraId="0534D368" w14:textId="77777777" w:rsidR="008D46C9" w:rsidRDefault="00000000">
            <w:pPr>
              <w:spacing w:line="30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Illumina/</w:t>
            </w:r>
            <w:r>
              <w:rPr>
                <w:rFonts w:ascii="Times New Roman" w:eastAsia="微软雅黑" w:hAnsi="Times New Roman" w:cs="Times New Roman"/>
                <w:sz w:val="17"/>
                <w:szCs w:val="17"/>
              </w:rPr>
              <w:t>贝瑞基因测序平台、</w:t>
            </w:r>
            <w:r>
              <w:rPr>
                <w:rFonts w:ascii="Times New Roman" w:eastAsia="微软雅黑" w:hAnsi="Times New Roman" w:cs="Times New Roman"/>
                <w:sz w:val="17"/>
                <w:szCs w:val="17"/>
              </w:rPr>
              <w:t>ADx-SEQ200 Plus</w:t>
            </w:r>
            <w:r>
              <w:rPr>
                <w:rFonts w:ascii="Times New Roman" w:eastAsia="微软雅黑" w:hAnsi="Times New Roman" w:cs="Times New Roman"/>
                <w:sz w:val="17"/>
                <w:szCs w:val="17"/>
              </w:rPr>
              <w:t>测序仪、</w:t>
            </w:r>
            <w:proofErr w:type="gramStart"/>
            <w:r>
              <w:rPr>
                <w:rFonts w:ascii="Times New Roman" w:eastAsia="微软雅黑" w:hAnsi="Times New Roman" w:cs="Times New Roman"/>
                <w:sz w:val="17"/>
                <w:szCs w:val="17"/>
              </w:rPr>
              <w:t>赛陆测序</w:t>
            </w:r>
            <w:proofErr w:type="gramEnd"/>
            <w:r>
              <w:rPr>
                <w:rFonts w:ascii="Times New Roman" w:eastAsia="微软雅黑" w:hAnsi="Times New Roman" w:cs="Times New Roman"/>
                <w:sz w:val="17"/>
                <w:szCs w:val="17"/>
              </w:rPr>
              <w:t>仪</w:t>
            </w:r>
          </w:p>
        </w:tc>
      </w:tr>
      <w:tr w:rsidR="008D46C9" w14:paraId="4C094C4D"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2B4E5BD2" w14:textId="77777777" w:rsidR="008D46C9" w:rsidRDefault="00000000">
            <w:pPr>
              <w:spacing w:line="3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检测内容</w:t>
            </w:r>
          </w:p>
        </w:tc>
        <w:tc>
          <w:tcPr>
            <w:tcW w:w="4453" w:type="pct"/>
            <w:tcBorders>
              <w:top w:val="single" w:sz="4" w:space="0" w:color="auto"/>
              <w:left w:val="single" w:sz="4" w:space="0" w:color="auto"/>
              <w:bottom w:val="single" w:sz="4" w:space="0" w:color="auto"/>
              <w:right w:val="nil"/>
            </w:tcBorders>
            <w:vAlign w:val="center"/>
          </w:tcPr>
          <w:p w14:paraId="78255A62" w14:textId="77777777" w:rsidR="008D46C9" w:rsidRDefault="00000000">
            <w:pPr>
              <w:spacing w:line="300" w:lineRule="exact"/>
              <w:rPr>
                <w:rFonts w:ascii="Times New Roman" w:eastAsia="微软雅黑" w:hAnsi="Times New Roman" w:cs="Times New Roman"/>
                <w:sz w:val="17"/>
                <w:szCs w:val="17"/>
              </w:rPr>
            </w:pPr>
            <w:r>
              <w:rPr>
                <w:rFonts w:ascii="Times New Roman" w:eastAsia="微软雅黑" w:hAnsi="Times New Roman" w:cs="Times New Roman"/>
                <w:color w:val="000000" w:themeColor="text1"/>
                <w:sz w:val="17"/>
                <w:szCs w:val="17"/>
              </w:rPr>
              <w:t>检测范围覆盖</w:t>
            </w:r>
            <w:r>
              <w:rPr>
                <w:rFonts w:ascii="Times New Roman" w:eastAsia="微软雅黑" w:hAnsi="Times New Roman" w:cs="Times New Roman"/>
                <w:color w:val="000000" w:themeColor="text1"/>
                <w:sz w:val="17"/>
                <w:szCs w:val="17"/>
              </w:rPr>
              <w:t>116</w:t>
            </w:r>
            <w:r>
              <w:rPr>
                <w:rFonts w:ascii="Times New Roman" w:eastAsia="微软雅黑" w:hAnsi="Times New Roman" w:cs="Times New Roman"/>
                <w:color w:val="000000" w:themeColor="text1"/>
                <w:sz w:val="17"/>
                <w:szCs w:val="17"/>
              </w:rPr>
              <w:t>个基因，检测变异包含点突变、小片段插入缺失、基因融合和拷贝数变异，同时检测微卫星状态和化疗药物代谢相关酶类多态性位点等。</w:t>
            </w:r>
          </w:p>
        </w:tc>
      </w:tr>
      <w:tr w:rsidR="008D46C9" w14:paraId="39012A6E"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1BC0F2A0" w14:textId="77777777" w:rsidR="008D46C9" w:rsidRDefault="00000000">
            <w:pPr>
              <w:spacing w:line="3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检测意义</w:t>
            </w:r>
          </w:p>
        </w:tc>
        <w:tc>
          <w:tcPr>
            <w:tcW w:w="4453" w:type="pct"/>
            <w:tcBorders>
              <w:top w:val="single" w:sz="4" w:space="0" w:color="auto"/>
              <w:left w:val="single" w:sz="4" w:space="0" w:color="auto"/>
              <w:bottom w:val="single" w:sz="4" w:space="0" w:color="auto"/>
              <w:right w:val="nil"/>
            </w:tcBorders>
            <w:vAlign w:val="center"/>
          </w:tcPr>
          <w:p w14:paraId="5428B6FF" w14:textId="77777777" w:rsidR="008D46C9" w:rsidRDefault="00000000">
            <w:pPr>
              <w:spacing w:line="300" w:lineRule="exact"/>
              <w:rPr>
                <w:rFonts w:ascii="Times New Roman" w:eastAsia="微软雅黑" w:hAnsi="Times New Roman" w:cs="Times New Roman"/>
                <w:sz w:val="17"/>
                <w:szCs w:val="17"/>
              </w:rPr>
            </w:pPr>
            <w:r>
              <w:rPr>
                <w:rFonts w:ascii="Times New Roman" w:eastAsia="微软雅黑" w:hAnsi="Times New Roman" w:cs="Times New Roman"/>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7CC596F9"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p w14:paraId="433DC691" w14:textId="77777777" w:rsidR="008D46C9"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3" w:name="_Toc24962"/>
      <w:r>
        <w:rPr>
          <w:rFonts w:ascii="Times New Roman" w:eastAsia="微软雅黑" w:hAnsi="Times New Roman" w:cs="Times New Roman"/>
          <w:bCs w:val="0"/>
          <w:color w:val="1F497D" w:themeColor="text2"/>
          <w:kern w:val="0"/>
          <w:sz w:val="24"/>
          <w:szCs w:val="24"/>
        </w:rPr>
        <w:lastRenderedPageBreak/>
        <w:t xml:space="preserve">1 </w:t>
      </w:r>
      <w:r>
        <w:rPr>
          <w:rFonts w:ascii="Times New Roman" w:eastAsia="微软雅黑" w:hAnsi="Times New Roman" w:cs="Times New Roman"/>
          <w:bCs w:val="0"/>
          <w:color w:val="1F497D" w:themeColor="text2"/>
          <w:kern w:val="0"/>
          <w:sz w:val="24"/>
          <w:szCs w:val="24"/>
        </w:rPr>
        <w:t>检测结果总结</w:t>
      </w:r>
      <w:bookmarkEnd w:id="3"/>
    </w:p>
    <w:tbl>
      <w:tblPr>
        <w:tblStyle w:val="MasterIVD-v3"/>
        <w:tblW w:w="5000" w:type="pct"/>
        <w:tblBorders>
          <w:top w:val="single" w:sz="4" w:space="0" w:color="auto"/>
          <w:bottom w:val="single" w:sz="4" w:space="0" w:color="auto"/>
        </w:tblBorders>
        <w:tblLook w:val="04A0" w:firstRow="1" w:lastRow="0" w:firstColumn="1" w:lastColumn="0" w:noHBand="0" w:noVBand="1"/>
      </w:tblPr>
      <w:tblGrid>
        <w:gridCol w:w="3505"/>
        <w:gridCol w:w="6837"/>
      </w:tblGrid>
      <w:tr w:rsidR="008D46C9" w14:paraId="3B35E0E5"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shd w:val="clear" w:color="auto" w:fill="1E53A1"/>
          </w:tcPr>
          <w:p w14:paraId="33F7891C" w14:textId="77777777" w:rsidR="008D46C9" w:rsidRDefault="00000000">
            <w:pPr>
              <w:adjustRightInd w:val="0"/>
              <w:snapToGrid w:val="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检测项</w:t>
            </w:r>
          </w:p>
        </w:tc>
        <w:tc>
          <w:tcPr>
            <w:tcW w:w="6837" w:type="dxa"/>
            <w:shd w:val="clear" w:color="auto" w:fill="1E53A1"/>
          </w:tcPr>
          <w:p w14:paraId="3A53C83F" w14:textId="77777777" w:rsidR="008D46C9" w:rsidRDefault="00000000">
            <w:pPr>
              <w:adjustRightInd w:val="0"/>
              <w:snapToGrid w:val="0"/>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r>
      <w:tr w:rsidR="008D46C9" w14:paraId="5A37B8F9" w14:textId="77777777" w:rsidTr="008D46C9">
        <w:trPr>
          <w:trHeight w:val="454"/>
        </w:trPr>
        <w:tc>
          <w:tcPr>
            <w:tcW w:w="3505" w:type="dxa"/>
          </w:tcPr>
          <w:p w14:paraId="1D017A06" w14:textId="77777777" w:rsidR="008D46C9" w:rsidRDefault="00000000">
            <w:pPr>
              <w:adjustRightInd w:val="0"/>
              <w:snapToGrid w:val="0"/>
              <w:jc w:val="center"/>
              <w:rPr>
                <w:rFonts w:ascii="Times New Roman" w:eastAsia="微软雅黑" w:hAnsi="Times New Roman" w:cs="Times New Roman"/>
                <w:b/>
                <w:bCs/>
                <w:color w:val="000000" w:themeColor="text1"/>
                <w:sz w:val="17"/>
                <w:szCs w:val="17"/>
              </w:rPr>
            </w:pPr>
            <w:r>
              <w:rPr>
                <w:rFonts w:ascii="Times New Roman" w:eastAsia="微软雅黑" w:hAnsi="Times New Roman" w:cs="Times New Roman"/>
                <w:b/>
                <w:bCs/>
                <w:color w:val="000000" w:themeColor="text1"/>
                <w:sz w:val="17"/>
                <w:szCs w:val="17"/>
              </w:rPr>
              <w:t>基因组变异</w:t>
            </w:r>
          </w:p>
        </w:tc>
        <w:tc>
          <w:tcPr>
            <w:tcW w:w="6837" w:type="dxa"/>
          </w:tcPr>
          <w:p w14:paraId="5CB300EF" w14:textId="77777777" w:rsidR="008D46C9" w:rsidRDefault="00000000">
            <w:pPr>
              <w:adjustRightInd w:val="0"/>
              <w:snapToGrid w:val="0"/>
              <w:spacing w:beforeLines="25" w:before="78" w:afterLines="25" w:after="78"/>
              <w:rPr>
                <w:rFonts w:ascii="Times New Roman" w:eastAsia="微软雅黑" w:hAnsi="Times New Roman" w:cs="Times New Roman"/>
                <w:sz w:val="17"/>
                <w:szCs w:val="17"/>
              </w:rPr>
            </w:pPr>
            <w:r>
              <w:rPr>
                <w:rFonts w:ascii="Times New Roman" w:eastAsia="微软雅黑" w:hAnsi="Times New Roman" w:cs="Times New Roman"/>
                <w:sz w:val="17"/>
                <w:szCs w:val="17"/>
              </w:rPr>
              <w:t>检出</w:t>
            </w:r>
            <w:r>
              <w:rPr>
                <w:rFonts w:ascii="Times New Roman" w:eastAsia="微软雅黑" w:hAnsi="Times New Roman" w:cs="Times New Roman"/>
                <w:sz w:val="17"/>
                <w:szCs w:val="17"/>
              </w:rPr>
              <w:t>5</w:t>
            </w:r>
            <w:r>
              <w:rPr>
                <w:rFonts w:ascii="Times New Roman" w:eastAsia="微软雅黑" w:hAnsi="Times New Roman" w:cs="Times New Roman"/>
                <w:sz w:val="17"/>
                <w:szCs w:val="17"/>
              </w:rPr>
              <w:t>个变异，其中具有临床意义的变异有</w:t>
            </w:r>
            <w:r>
              <w:rPr>
                <w:rFonts w:ascii="Times New Roman" w:eastAsia="微软雅黑" w:hAnsi="Times New Roman" w:cs="Times New Roman"/>
                <w:sz w:val="17"/>
                <w:szCs w:val="17"/>
              </w:rPr>
              <w:t>3</w:t>
            </w:r>
            <w:r>
              <w:rPr>
                <w:rFonts w:ascii="Times New Roman" w:eastAsia="微软雅黑" w:hAnsi="Times New Roman" w:cs="Times New Roman"/>
                <w:sz w:val="17"/>
                <w:szCs w:val="17"/>
              </w:rPr>
              <w:t>个，肿瘤发生发展相关变异有</w:t>
            </w:r>
            <w:r>
              <w:rPr>
                <w:rFonts w:ascii="Times New Roman" w:eastAsia="微软雅黑" w:hAnsi="Times New Roman" w:cs="Times New Roman"/>
                <w:sz w:val="17"/>
                <w:szCs w:val="17"/>
              </w:rPr>
              <w:t>0</w:t>
            </w:r>
            <w:r>
              <w:rPr>
                <w:rFonts w:ascii="Times New Roman" w:eastAsia="微软雅黑" w:hAnsi="Times New Roman" w:cs="Times New Roman"/>
                <w:sz w:val="17"/>
                <w:szCs w:val="17"/>
              </w:rPr>
              <w:t>个。具有临床意义的变异有</w:t>
            </w:r>
            <w:r>
              <w:rPr>
                <w:rFonts w:ascii="Times New Roman" w:eastAsia="微软雅黑" w:hAnsi="Times New Roman" w:cs="Times New Roman"/>
                <w:sz w:val="17"/>
                <w:szCs w:val="17"/>
              </w:rPr>
              <w:t xml:space="preserve">FGFR1 </w:t>
            </w:r>
            <w:r>
              <w:rPr>
                <w:rFonts w:ascii="Times New Roman" w:eastAsia="微软雅黑" w:hAnsi="Times New Roman" w:cs="Times New Roman"/>
                <w:sz w:val="17"/>
                <w:szCs w:val="17"/>
              </w:rPr>
              <w:t>扩增</w:t>
            </w:r>
            <w:r>
              <w:rPr>
                <w:rFonts w:ascii="Times New Roman" w:eastAsia="微软雅黑" w:hAnsi="Times New Roman" w:cs="Times New Roman"/>
                <w:sz w:val="17"/>
                <w:szCs w:val="17"/>
              </w:rPr>
              <w:t>, TP53 p.(E68*), TP53 p.(R249</w:t>
            </w:r>
            <w:proofErr w:type="gramStart"/>
            <w:r>
              <w:rPr>
                <w:rFonts w:ascii="Times New Roman" w:eastAsia="微软雅黑" w:hAnsi="Times New Roman" w:cs="Times New Roman"/>
                <w:sz w:val="17"/>
                <w:szCs w:val="17"/>
              </w:rPr>
              <w:t>M)</w:t>
            </w:r>
            <w:r>
              <w:rPr>
                <w:rFonts w:ascii="Times New Roman" w:eastAsia="微软雅黑" w:hAnsi="Times New Roman" w:cs="Times New Roman"/>
                <w:sz w:val="17"/>
                <w:szCs w:val="17"/>
              </w:rPr>
              <w:t>。</w:t>
            </w:r>
            <w:proofErr w:type="gramEnd"/>
          </w:p>
        </w:tc>
      </w:tr>
      <w:tr w:rsidR="008D46C9" w14:paraId="2EA637A6" w14:textId="77777777" w:rsidTr="008D46C9">
        <w:trPr>
          <w:trHeight w:val="454"/>
        </w:trPr>
        <w:tc>
          <w:tcPr>
            <w:tcW w:w="3505" w:type="dxa"/>
          </w:tcPr>
          <w:p w14:paraId="26C014BB" w14:textId="77777777" w:rsidR="008D46C9" w:rsidRDefault="00000000">
            <w:pPr>
              <w:adjustRightInd w:val="0"/>
              <w:snapToGrid w:val="0"/>
              <w:jc w:val="center"/>
              <w:rPr>
                <w:rFonts w:ascii="Times New Roman" w:eastAsia="微软雅黑" w:hAnsi="Times New Roman" w:cs="Times New Roman"/>
                <w:b/>
                <w:bCs/>
                <w:color w:val="000000" w:themeColor="text1"/>
                <w:sz w:val="17"/>
                <w:szCs w:val="17"/>
              </w:rPr>
            </w:pPr>
            <w:r>
              <w:rPr>
                <w:rFonts w:ascii="Times New Roman" w:eastAsia="微软雅黑" w:hAnsi="Times New Roman" w:cs="Times New Roman"/>
                <w:b/>
                <w:bCs/>
                <w:color w:val="000000" w:themeColor="text1"/>
                <w:sz w:val="17"/>
                <w:szCs w:val="17"/>
              </w:rPr>
              <w:t>微卫星状态（</w:t>
            </w:r>
            <w:r>
              <w:rPr>
                <w:rFonts w:ascii="Times New Roman" w:eastAsia="微软雅黑" w:hAnsi="Times New Roman" w:cs="Times New Roman"/>
                <w:b/>
                <w:bCs/>
                <w:color w:val="000000" w:themeColor="text1"/>
                <w:sz w:val="17"/>
                <w:szCs w:val="17"/>
              </w:rPr>
              <w:t>MSS/MSI-H</w:t>
            </w:r>
            <w:r>
              <w:rPr>
                <w:rFonts w:ascii="Times New Roman" w:eastAsia="微软雅黑" w:hAnsi="Times New Roman" w:cs="Times New Roman"/>
                <w:b/>
                <w:bCs/>
                <w:color w:val="000000" w:themeColor="text1"/>
                <w:sz w:val="17"/>
                <w:szCs w:val="17"/>
              </w:rPr>
              <w:t>）</w:t>
            </w:r>
          </w:p>
        </w:tc>
        <w:tc>
          <w:tcPr>
            <w:tcW w:w="6837" w:type="dxa"/>
          </w:tcPr>
          <w:p w14:paraId="31E80F78" w14:textId="77777777" w:rsidR="008D46C9" w:rsidRDefault="00000000">
            <w:pPr>
              <w:adjustRightInd w:val="0"/>
              <w:snapToGrid w:val="0"/>
              <w:spacing w:beforeLines="25" w:before="78" w:afterLines="25" w:after="78"/>
              <w:rPr>
                <w:rFonts w:ascii="Times New Roman" w:eastAsia="微软雅黑" w:hAnsi="Times New Roman" w:cs="Times New Roman"/>
                <w:sz w:val="17"/>
                <w:szCs w:val="17"/>
              </w:rPr>
            </w:pPr>
            <w:r>
              <w:rPr>
                <w:rFonts w:ascii="Times New Roman" w:eastAsia="微软雅黑" w:hAnsi="Times New Roman" w:cs="Times New Roman"/>
                <w:sz w:val="17"/>
                <w:szCs w:val="17"/>
              </w:rPr>
              <w:t>微卫星稳定（</w:t>
            </w:r>
            <w:r>
              <w:rPr>
                <w:rFonts w:ascii="Times New Roman" w:eastAsia="微软雅黑" w:hAnsi="Times New Roman" w:cs="Times New Roman"/>
                <w:sz w:val="17"/>
                <w:szCs w:val="17"/>
              </w:rPr>
              <w:t>MSS</w:t>
            </w:r>
            <w:r>
              <w:rPr>
                <w:rFonts w:ascii="Times New Roman" w:eastAsia="微软雅黑" w:hAnsi="Times New Roman" w:cs="Times New Roman"/>
                <w:sz w:val="17"/>
                <w:szCs w:val="17"/>
              </w:rPr>
              <w:t>）。</w:t>
            </w:r>
          </w:p>
        </w:tc>
      </w:tr>
      <w:tr w:rsidR="008D46C9" w14:paraId="2CBA305A" w14:textId="77777777" w:rsidTr="008D46C9">
        <w:trPr>
          <w:trHeight w:val="454"/>
        </w:trPr>
        <w:tc>
          <w:tcPr>
            <w:tcW w:w="3505" w:type="dxa"/>
          </w:tcPr>
          <w:p w14:paraId="39B1B8F7" w14:textId="77777777" w:rsidR="008D46C9" w:rsidRDefault="00000000">
            <w:pPr>
              <w:adjustRightInd w:val="0"/>
              <w:snapToGrid w:val="0"/>
              <w:jc w:val="center"/>
              <w:rPr>
                <w:rFonts w:ascii="Times New Roman" w:eastAsia="微软雅黑" w:hAnsi="Times New Roman" w:cs="Times New Roman"/>
                <w:b/>
                <w:bCs/>
                <w:color w:val="000000" w:themeColor="text1"/>
                <w:sz w:val="17"/>
                <w:szCs w:val="17"/>
              </w:rPr>
            </w:pPr>
            <w:r>
              <w:rPr>
                <w:rFonts w:ascii="Times New Roman" w:eastAsia="微软雅黑" w:hAnsi="Times New Roman" w:cs="Times New Roman"/>
                <w:b/>
                <w:bCs/>
                <w:color w:val="000000" w:themeColor="text1"/>
                <w:sz w:val="17"/>
                <w:szCs w:val="17"/>
              </w:rPr>
              <w:t>免疫检查点抑制剂疗效相关基因</w:t>
            </w:r>
          </w:p>
        </w:tc>
        <w:tc>
          <w:tcPr>
            <w:tcW w:w="6837" w:type="dxa"/>
          </w:tcPr>
          <w:p w14:paraId="7211B784" w14:textId="77777777" w:rsidR="008D46C9" w:rsidRDefault="00000000">
            <w:pPr>
              <w:adjustRightInd w:val="0"/>
              <w:snapToGrid w:val="0"/>
              <w:spacing w:beforeLines="25" w:before="78" w:afterLines="25" w:after="78"/>
              <w:rPr>
                <w:rFonts w:ascii="Times New Roman" w:eastAsia="微软雅黑" w:hAnsi="Times New Roman" w:cs="Times New Roman"/>
                <w:sz w:val="17"/>
                <w:szCs w:val="17"/>
              </w:rPr>
            </w:pPr>
            <w:r>
              <w:rPr>
                <w:rFonts w:ascii="Times New Roman" w:eastAsia="微软雅黑" w:hAnsi="Times New Roman" w:cs="Times New Roman"/>
              </w:rPr>
              <w:t>TP53 p.(E68*), TP53 p.(R249</w:t>
            </w:r>
            <w:proofErr w:type="gramStart"/>
            <w:r>
              <w:rPr>
                <w:rFonts w:ascii="Times New Roman" w:eastAsia="微软雅黑" w:hAnsi="Times New Roman" w:cs="Times New Roman"/>
              </w:rPr>
              <w:t>M)</w:t>
            </w:r>
            <w:r>
              <w:rPr>
                <w:rFonts w:ascii="Times New Roman" w:eastAsia="微软雅黑" w:hAnsi="Times New Roman" w:cs="Times New Roman"/>
              </w:rPr>
              <w:t>（</w:t>
            </w:r>
            <w:proofErr w:type="gramEnd"/>
            <w:r>
              <w:rPr>
                <w:rFonts w:ascii="Times New Roman" w:eastAsia="微软雅黑" w:hAnsi="Times New Roman" w:cs="Times New Roman"/>
              </w:rPr>
              <w:t>疗效正相关）。</w:t>
            </w:r>
          </w:p>
        </w:tc>
      </w:tr>
    </w:tbl>
    <w:p w14:paraId="7DDDA7A9" w14:textId="77777777" w:rsidR="008D46C9" w:rsidRDefault="00000000">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3B75FCB9" w14:textId="77777777" w:rsidR="008D46C9" w:rsidRDefault="00000000">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1.  </w:t>
      </w:r>
      <w:r>
        <w:rPr>
          <w:rFonts w:ascii="Times New Roman" w:eastAsia="微软雅黑" w:hAnsi="Times New Roman" w:cs="Times New Roman"/>
          <w:color w:val="000000" w:themeColor="text1"/>
          <w:sz w:val="16"/>
          <w:szCs w:val="16"/>
        </w:rPr>
        <w:t>变异结果中仅统计与临床意义相关、致癌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致病性和意义未明变异。</w:t>
      </w:r>
    </w:p>
    <w:p w14:paraId="386D28A3" w14:textId="77777777" w:rsidR="008D46C9" w:rsidRDefault="00000000">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2.  </w:t>
      </w:r>
      <w:r>
        <w:rPr>
          <w:rFonts w:ascii="Times New Roman" w:eastAsia="微软雅黑" w:hAnsi="Times New Roman" w:cs="Times New Roman"/>
          <w:color w:val="000000" w:themeColor="text1"/>
          <w:sz w:val="16"/>
          <w:szCs w:val="16"/>
        </w:rPr>
        <w:t>免疫检查点抑制剂疗效临床研究目前仍处于探索性研究阶段，结果仅供参考。</w:t>
      </w:r>
    </w:p>
    <w:p w14:paraId="4EBCD07A"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bookmarkStart w:id="4" w:name="_Hlk129335765"/>
      <w:r>
        <w:rPr>
          <w:rFonts w:ascii="Times New Roman" w:eastAsia="微软雅黑" w:hAnsi="Times New Roman" w:cs="Times New Roman"/>
        </w:rPr>
        <w:br w:type="page"/>
      </w:r>
    </w:p>
    <w:p w14:paraId="3C96BB4D" w14:textId="77777777" w:rsidR="008D46C9"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5" w:name="_Toc24987"/>
      <w:r>
        <w:rPr>
          <w:rFonts w:ascii="Times New Roman" w:eastAsia="微软雅黑" w:hAnsi="Times New Roman" w:cs="Times New Roman" w:hint="eastAsia"/>
          <w:bCs w:val="0"/>
          <w:color w:val="1F497D" w:themeColor="text2"/>
          <w:kern w:val="0"/>
          <w:sz w:val="24"/>
          <w:szCs w:val="24"/>
        </w:rPr>
        <w:lastRenderedPageBreak/>
        <w:t>2</w:t>
      </w:r>
      <w:r>
        <w:rPr>
          <w:rFonts w:ascii="Times New Roman" w:eastAsia="微软雅黑" w:hAnsi="Times New Roman" w:cs="Times New Roman"/>
          <w:bCs w:val="0"/>
          <w:color w:val="1F497D" w:themeColor="text2"/>
          <w:kern w:val="0"/>
          <w:sz w:val="24"/>
          <w:szCs w:val="24"/>
        </w:rPr>
        <w:t xml:space="preserve"> </w:t>
      </w:r>
      <w:r>
        <w:rPr>
          <w:rFonts w:ascii="Times New Roman" w:eastAsia="微软雅黑" w:hAnsi="Times New Roman" w:cs="Times New Roman"/>
          <w:bCs w:val="0"/>
          <w:color w:val="1F497D" w:themeColor="text2"/>
          <w:kern w:val="0"/>
          <w:sz w:val="24"/>
          <w:szCs w:val="24"/>
        </w:rPr>
        <w:t>详细检测结果</w:t>
      </w:r>
      <w:bookmarkEnd w:id="5"/>
    </w:p>
    <w:p w14:paraId="7D9C50C9" w14:textId="77777777" w:rsidR="008D46C9" w:rsidRDefault="00000000">
      <w:pPr>
        <w:pStyle w:val="2"/>
        <w:spacing w:before="0" w:after="0" w:line="240" w:lineRule="auto"/>
        <w:rPr>
          <w:rFonts w:ascii="Times New Roman" w:eastAsia="微软雅黑" w:hAnsi="Times New Roman" w:cs="Times New Roman"/>
          <w:color w:val="1F497D" w:themeColor="text2"/>
          <w:sz w:val="21"/>
          <w:szCs w:val="21"/>
        </w:rPr>
      </w:pPr>
      <w:bookmarkStart w:id="6" w:name="OLE_LINK7"/>
      <w:bookmarkStart w:id="7" w:name="_Toc41565900"/>
      <w:bookmarkStart w:id="8" w:name="OLE_LINK6"/>
      <w:bookmarkStart w:id="9" w:name="_Toc41567090"/>
      <w:bookmarkStart w:id="10" w:name="_Toc42102366"/>
      <w:bookmarkStart w:id="11" w:name="_Toc41566816"/>
      <w:bookmarkStart w:id="12" w:name="_Toc41567058"/>
      <w:bookmarkStart w:id="13" w:name="OLE_LINK5"/>
      <w:bookmarkStart w:id="14" w:name="_Hlk39059790"/>
      <w:bookmarkStart w:id="15" w:name="_Toc14468"/>
      <w:bookmarkStart w:id="16" w:name="_Hlk129335769"/>
      <w:bookmarkEnd w:id="4"/>
      <w:bookmarkEnd w:id="6"/>
      <w:bookmarkEnd w:id="7"/>
      <w:bookmarkEnd w:id="8"/>
      <w:bookmarkEnd w:id="9"/>
      <w:bookmarkEnd w:id="10"/>
      <w:bookmarkEnd w:id="11"/>
      <w:bookmarkEnd w:id="12"/>
      <w:bookmarkEnd w:id="13"/>
      <w:bookmarkEnd w:id="14"/>
      <w:r>
        <w:rPr>
          <w:rFonts w:ascii="Times New Roman" w:eastAsia="微软雅黑" w:hAnsi="Times New Roman" w:cs="Times New Roman" w:hint="eastAsia"/>
          <w:color w:val="1F497D" w:themeColor="text2"/>
          <w:sz w:val="21"/>
          <w:szCs w:val="21"/>
        </w:rPr>
        <w:t>2.1</w:t>
      </w:r>
      <w:r>
        <w:rPr>
          <w:rFonts w:ascii="Times New Roman" w:eastAsia="微软雅黑" w:hAnsi="Times New Roman" w:cs="Times New Roman"/>
          <w:color w:val="1F497D" w:themeColor="text2"/>
          <w:sz w:val="21"/>
          <w:szCs w:val="21"/>
        </w:rPr>
        <w:t>靶</w:t>
      </w:r>
      <w:proofErr w:type="gramStart"/>
      <w:r>
        <w:rPr>
          <w:rFonts w:ascii="Times New Roman" w:eastAsia="微软雅黑" w:hAnsi="Times New Roman" w:cs="Times New Roman"/>
          <w:color w:val="1F497D" w:themeColor="text2"/>
          <w:sz w:val="21"/>
          <w:szCs w:val="21"/>
        </w:rPr>
        <w:t>向治疗</w:t>
      </w:r>
      <w:proofErr w:type="gramEnd"/>
      <w:r>
        <w:rPr>
          <w:rFonts w:ascii="Times New Roman" w:eastAsia="微软雅黑" w:hAnsi="Times New Roman" w:cs="Times New Roman"/>
          <w:color w:val="1F497D" w:themeColor="text2"/>
          <w:sz w:val="21"/>
          <w:szCs w:val="21"/>
        </w:rPr>
        <w:t>相关变异</w:t>
      </w:r>
      <w:bookmarkEnd w:id="15"/>
      <w:bookmarkEnd w:id="16"/>
    </w:p>
    <w:tbl>
      <w:tblPr>
        <w:tblStyle w:val="MasterIVD-v3"/>
        <w:tblW w:w="4995" w:type="pct"/>
        <w:tblInd w:w="5" w:type="dxa"/>
        <w:tblBorders>
          <w:top w:val="single" w:sz="4" w:space="0" w:color="auto"/>
          <w:bottom w:val="single" w:sz="4" w:space="0" w:color="auto"/>
        </w:tblBorders>
        <w:tblLayout w:type="fixed"/>
        <w:tblLook w:val="04A0" w:firstRow="1" w:lastRow="0" w:firstColumn="1" w:lastColumn="0" w:noHBand="0" w:noVBand="1"/>
      </w:tblPr>
      <w:tblGrid>
        <w:gridCol w:w="1555"/>
        <w:gridCol w:w="2976"/>
        <w:gridCol w:w="1276"/>
        <w:gridCol w:w="709"/>
        <w:gridCol w:w="3816"/>
      </w:tblGrid>
      <w:tr w:rsidR="008D46C9" w14:paraId="482D01F6"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hemeColor="background1"/>
            </w:tcBorders>
            <w:shd w:val="clear" w:color="auto" w:fill="1E53A1"/>
          </w:tcPr>
          <w:p w14:paraId="70D42AB9" w14:textId="77777777" w:rsidR="008D46C9" w:rsidRDefault="00000000">
            <w:pPr>
              <w:adjustRightInd w:val="0"/>
              <w:snapToGrid w:val="0"/>
              <w:spacing w:line="36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2976" w:type="dxa"/>
            <w:tcBorders>
              <w:right w:val="single" w:sz="4" w:space="0" w:color="FFFFFF" w:themeColor="background1"/>
            </w:tcBorders>
            <w:shd w:val="clear" w:color="auto" w:fill="1E53A1"/>
          </w:tcPr>
          <w:p w14:paraId="1677F737" w14:textId="77777777" w:rsidR="008D46C9" w:rsidRDefault="00000000">
            <w:pPr>
              <w:spacing w:line="360" w:lineRule="exact"/>
              <w:jc w:val="center"/>
              <w:rPr>
                <w:rFonts w:ascii="Times New Roman" w:eastAsia="微软雅黑" w:hAnsi="Times New Roman" w:cs="Times New Roman"/>
                <w:bCs/>
                <w:iCs/>
                <w:color w:val="000000" w:themeColor="text1"/>
                <w:sz w:val="17"/>
                <w:szCs w:val="17"/>
              </w:rPr>
            </w:pPr>
            <w:r>
              <w:rPr>
                <w:rFonts w:ascii="Times New Roman" w:eastAsia="微软雅黑" w:hAnsi="Times New Roman" w:cs="Times New Roman"/>
                <w:b/>
                <w:bCs/>
                <w:color w:val="FFFFFF" w:themeColor="background1"/>
                <w:sz w:val="18"/>
                <w:szCs w:val="18"/>
              </w:rPr>
              <w:t>检测结果</w:t>
            </w:r>
          </w:p>
        </w:tc>
        <w:tc>
          <w:tcPr>
            <w:tcW w:w="1276" w:type="dxa"/>
            <w:tcBorders>
              <w:right w:val="single" w:sz="4" w:space="0" w:color="FFFFFF" w:themeColor="background1"/>
            </w:tcBorders>
            <w:shd w:val="clear" w:color="auto" w:fill="1E53A1"/>
          </w:tcPr>
          <w:p w14:paraId="1353C423" w14:textId="77777777" w:rsidR="008D46C9" w:rsidRDefault="00000000">
            <w:pPr>
              <w:spacing w:line="360" w:lineRule="exact"/>
              <w:jc w:val="center"/>
              <w:rPr>
                <w:rFonts w:ascii="Times New Roman" w:eastAsia="微软雅黑" w:hAnsi="Times New Roman" w:cs="Times New Roman"/>
                <w:kern w:val="0"/>
                <w:sz w:val="17"/>
                <w:szCs w:val="17"/>
              </w:rPr>
            </w:pPr>
            <w:r>
              <w:rPr>
                <w:rFonts w:ascii="Times New Roman" w:eastAsia="微软雅黑" w:hAnsi="Times New Roman" w:cs="Times New Roman"/>
                <w:b/>
                <w:bCs/>
                <w:color w:val="FFFFFF" w:themeColor="background1"/>
                <w:sz w:val="18"/>
                <w:szCs w:val="18"/>
              </w:rPr>
              <w:t>丰度</w:t>
            </w:r>
            <w:r>
              <w:rPr>
                <w:rFonts w:ascii="Times New Roman" w:eastAsia="微软雅黑" w:hAnsi="Times New Roman" w:cs="Times New Roman"/>
                <w:b/>
                <w:bCs/>
                <w:color w:val="FFFFFF" w:themeColor="background1"/>
                <w:sz w:val="18"/>
                <w:szCs w:val="18"/>
              </w:rPr>
              <w:t>/</w:t>
            </w:r>
            <w:r>
              <w:rPr>
                <w:rFonts w:ascii="Times New Roman" w:eastAsia="微软雅黑" w:hAnsi="Times New Roman" w:cs="Times New Roman"/>
                <w:b/>
                <w:bCs/>
                <w:color w:val="FFFFFF" w:themeColor="background1"/>
                <w:sz w:val="18"/>
                <w:szCs w:val="18"/>
              </w:rPr>
              <w:t>拷贝数</w:t>
            </w:r>
          </w:p>
        </w:tc>
        <w:tc>
          <w:tcPr>
            <w:tcW w:w="709" w:type="dxa"/>
            <w:tcBorders>
              <w:right w:val="single" w:sz="4" w:space="0" w:color="FFFFFF" w:themeColor="background1"/>
            </w:tcBorders>
            <w:shd w:val="clear" w:color="auto" w:fill="1E53A1"/>
          </w:tcPr>
          <w:p w14:paraId="0F982D50" w14:textId="77777777" w:rsidR="008D46C9" w:rsidRDefault="00000000">
            <w:pPr>
              <w:spacing w:line="360" w:lineRule="exact"/>
              <w:jc w:val="center"/>
              <w:rPr>
                <w:rFonts w:ascii="Times New Roman" w:eastAsia="微软雅黑" w:hAnsi="Times New Roman" w:cs="Times New Roman"/>
                <w:iCs/>
                <w:sz w:val="17"/>
                <w:szCs w:val="17"/>
              </w:rPr>
            </w:pPr>
            <w:r>
              <w:rPr>
                <w:rFonts w:ascii="Times New Roman" w:eastAsia="微软雅黑" w:hAnsi="Times New Roman" w:cs="Times New Roman"/>
                <w:b/>
                <w:bCs/>
                <w:color w:val="FFFFFF" w:themeColor="background1"/>
                <w:sz w:val="18"/>
                <w:szCs w:val="18"/>
              </w:rPr>
              <w:t>变异分类</w:t>
            </w:r>
          </w:p>
        </w:tc>
        <w:tc>
          <w:tcPr>
            <w:tcW w:w="3816" w:type="dxa"/>
            <w:shd w:val="clear" w:color="auto" w:fill="1E53A1"/>
          </w:tcPr>
          <w:p w14:paraId="5C0F0B2F" w14:textId="77777777" w:rsidR="008D46C9" w:rsidRDefault="00000000">
            <w:pPr>
              <w:adjustRightInd w:val="0"/>
              <w:snapToGrid w:val="0"/>
              <w:spacing w:line="360" w:lineRule="exact"/>
              <w:jc w:val="center"/>
              <w:rPr>
                <w:rFonts w:ascii="Times New Roman" w:eastAsia="微软雅黑" w:hAnsi="Times New Roman" w:cs="Times New Roman"/>
                <w:iCs/>
                <w:sz w:val="17"/>
                <w:szCs w:val="17"/>
              </w:rPr>
            </w:pPr>
            <w:r>
              <w:rPr>
                <w:rFonts w:ascii="Times New Roman" w:eastAsia="微软雅黑" w:hAnsi="Times New Roman" w:cs="Times New Roman"/>
                <w:b/>
                <w:bCs/>
                <w:color w:val="FFFFFF" w:themeColor="background1"/>
                <w:sz w:val="18"/>
                <w:szCs w:val="18"/>
              </w:rPr>
              <w:t>临床提示（耐药</w:t>
            </w:r>
            <w:r>
              <w:rPr>
                <w:rFonts w:ascii="Times New Roman" w:eastAsia="微软雅黑" w:hAnsi="Times New Roman" w:cs="Times New Roman"/>
                <w:b/>
                <w:bCs/>
                <w:color w:val="FFFFFF" w:themeColor="background1"/>
                <w:sz w:val="18"/>
                <w:szCs w:val="18"/>
              </w:rPr>
              <w:t>/</w:t>
            </w:r>
            <w:r>
              <w:rPr>
                <w:rFonts w:ascii="Times New Roman" w:eastAsia="微软雅黑" w:hAnsi="Times New Roman" w:cs="Times New Roman"/>
                <w:b/>
                <w:bCs/>
                <w:color w:val="FFFFFF" w:themeColor="background1"/>
                <w:sz w:val="18"/>
                <w:szCs w:val="18"/>
              </w:rPr>
              <w:t>敏感，证据等级）</w:t>
            </w:r>
          </w:p>
        </w:tc>
      </w:tr>
      <w:tr w:rsidR="008D46C9" w14:paraId="1BE76478" w14:textId="77777777" w:rsidTr="008D46C9">
        <w:trPr>
          <w:trHeight w:val="397"/>
        </w:trPr>
        <w:tc>
          <w:tcPr>
            <w:tcW w:w="1555" w:type="dxa"/>
          </w:tcPr>
          <w:p w14:paraId="01B105D3" w14:textId="77777777" w:rsidR="008D46C9" w:rsidRDefault="00000000">
            <w:pPr>
              <w:adjustRightInd w:val="0"/>
              <w:snapToGrid w:val="0"/>
              <w:spacing w:beforeLines="10" w:before="31" w:afterLines="10" w:after="31"/>
              <w:jc w:val="center"/>
              <w:rPr>
                <w:rFonts w:ascii="Times New Roman" w:eastAsia="微软雅黑" w:hAnsi="Times New Roman" w:cs="Times New Roman"/>
                <w:bCs/>
                <w:i/>
                <w:iCs/>
                <w:sz w:val="17"/>
                <w:szCs w:val="17"/>
              </w:rPr>
            </w:pPr>
            <w:r>
              <w:rPr>
                <w:rFonts w:ascii="Times New Roman" w:eastAsia="微软雅黑" w:hAnsi="Times New Roman" w:cs="Times New Roman"/>
                <w:i/>
              </w:rPr>
              <w:t>FGFR1</w:t>
            </w:r>
          </w:p>
        </w:tc>
        <w:tc>
          <w:tcPr>
            <w:tcW w:w="2976" w:type="dxa"/>
          </w:tcPr>
          <w:p w14:paraId="7F391FC1" w14:textId="77777777" w:rsidR="008D46C9" w:rsidRDefault="00000000">
            <w:pPr>
              <w:spacing w:beforeLines="10" w:before="31" w:afterLines="10" w:after="31"/>
              <w:jc w:val="center"/>
              <w:rPr>
                <w:rFonts w:ascii="Times New Roman" w:eastAsia="微软雅黑" w:hAnsi="Times New Roman" w:cs="Times New Roman"/>
                <w:bCs/>
                <w:iCs/>
                <w:color w:val="000000" w:themeColor="text1"/>
                <w:sz w:val="17"/>
                <w:szCs w:val="17"/>
              </w:rPr>
            </w:pPr>
            <w:r>
              <w:rPr>
                <w:rFonts w:ascii="Times New Roman" w:eastAsia="微软雅黑" w:hAnsi="Times New Roman" w:cs="Times New Roman"/>
              </w:rPr>
              <w:t>扩增</w:t>
            </w:r>
          </w:p>
        </w:tc>
        <w:tc>
          <w:tcPr>
            <w:tcW w:w="1276" w:type="dxa"/>
          </w:tcPr>
          <w:p w14:paraId="4D84207B"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6.30</w:t>
            </w:r>
          </w:p>
        </w:tc>
        <w:tc>
          <w:tcPr>
            <w:tcW w:w="709" w:type="dxa"/>
          </w:tcPr>
          <w:p w14:paraId="60DEF8B5" w14:textId="77777777" w:rsidR="008D46C9" w:rsidRDefault="00000000">
            <w:pPr>
              <w:spacing w:beforeLines="10" w:before="31" w:afterLines="10" w:after="31"/>
              <w:jc w:val="center"/>
              <w:rPr>
                <w:rFonts w:ascii="Times New Roman" w:eastAsia="微软雅黑" w:hAnsi="Times New Roman" w:cs="Times New Roman"/>
                <w:iCs/>
                <w:sz w:val="17"/>
                <w:szCs w:val="17"/>
              </w:rPr>
            </w:pPr>
            <w:r>
              <w:rPr>
                <w:rFonts w:ascii="Times New Roman" w:eastAsia="微软雅黑" w:hAnsi="Times New Roman" w:cs="Times New Roman"/>
                <w:iCs/>
                <w:sz w:val="17"/>
                <w:szCs w:val="17"/>
              </w:rPr>
              <w:t>II</w:t>
            </w:r>
            <w:r>
              <w:rPr>
                <w:rFonts w:ascii="Times New Roman" w:eastAsia="微软雅黑" w:hAnsi="Times New Roman" w:cs="Times New Roman"/>
                <w:iCs/>
                <w:sz w:val="17"/>
                <w:szCs w:val="17"/>
              </w:rPr>
              <w:t>类</w:t>
            </w:r>
          </w:p>
        </w:tc>
        <w:tc>
          <w:tcPr>
            <w:tcW w:w="3816" w:type="dxa"/>
          </w:tcPr>
          <w:p w14:paraId="64F8126A" w14:textId="77777777" w:rsidR="008D46C9" w:rsidRDefault="00000000">
            <w:pPr>
              <w:adjustRightInd w:val="0"/>
              <w:snapToGrid w:val="0"/>
              <w:spacing w:beforeLines="10" w:before="31" w:afterLines="10" w:after="31"/>
              <w:jc w:val="center"/>
              <w:rPr>
                <w:rFonts w:ascii="Times New Roman" w:eastAsia="微软雅黑" w:hAnsi="Times New Roman" w:cs="Times New Roman"/>
                <w:iCs/>
                <w:sz w:val="17"/>
                <w:szCs w:val="17"/>
              </w:rPr>
            </w:pPr>
            <w:r>
              <w:rPr>
                <w:rFonts w:ascii="Times New Roman" w:eastAsia="微软雅黑" w:hAnsi="Times New Roman" w:cs="Times New Roman"/>
              </w:rPr>
              <w:t>Dovitinib</w:t>
            </w:r>
            <w:r>
              <w:rPr>
                <w:rFonts w:ascii="Times New Roman" w:eastAsia="微软雅黑" w:hAnsi="Times New Roman" w:cs="Times New Roman"/>
              </w:rPr>
              <w:t>（敏感，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t>GSK3052230+</w:t>
            </w:r>
            <w:r>
              <w:rPr>
                <w:rFonts w:ascii="Times New Roman" w:eastAsia="微软雅黑" w:hAnsi="Times New Roman" w:cs="Times New Roman"/>
              </w:rPr>
              <w:t>紫杉醇</w:t>
            </w:r>
            <w:r>
              <w:rPr>
                <w:rFonts w:ascii="Times New Roman" w:eastAsia="微软雅黑" w:hAnsi="Times New Roman" w:cs="Times New Roman"/>
              </w:rPr>
              <w:t>+</w:t>
            </w:r>
            <w:r>
              <w:rPr>
                <w:rFonts w:ascii="Times New Roman" w:eastAsia="微软雅黑" w:hAnsi="Times New Roman" w:cs="Times New Roman"/>
              </w:rPr>
              <w:t>卡铂（敏感，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proofErr w:type="spellStart"/>
            <w:r>
              <w:rPr>
                <w:rFonts w:ascii="Times New Roman" w:eastAsia="微软雅黑" w:hAnsi="Times New Roman" w:cs="Times New Roman"/>
              </w:rPr>
              <w:t>Infigratinib</w:t>
            </w:r>
            <w:proofErr w:type="spellEnd"/>
            <w:r>
              <w:rPr>
                <w:rFonts w:ascii="Times New Roman" w:eastAsia="微软雅黑" w:hAnsi="Times New Roman" w:cs="Times New Roman"/>
              </w:rPr>
              <w:t>（敏感，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t>AZD4547</w:t>
            </w:r>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r>
              <w:rPr>
                <w:rFonts w:ascii="Times New Roman" w:eastAsia="微软雅黑" w:hAnsi="Times New Roman" w:cs="Times New Roman"/>
              </w:rPr>
              <w:br/>
              <w:t>GSK3052230</w:t>
            </w:r>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r>
              <w:rPr>
                <w:rFonts w:ascii="Times New Roman" w:eastAsia="微软雅黑" w:hAnsi="Times New Roman" w:cs="Times New Roman"/>
              </w:rPr>
              <w:br/>
              <w:t>PD173074</w:t>
            </w:r>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r>
              <w:rPr>
                <w:rFonts w:ascii="Times New Roman" w:eastAsia="微软雅黑" w:hAnsi="Times New Roman" w:cs="Times New Roman"/>
              </w:rPr>
              <w:br/>
            </w:r>
            <w:proofErr w:type="gramStart"/>
            <w:r>
              <w:rPr>
                <w:rFonts w:ascii="Times New Roman" w:eastAsia="微软雅黑" w:hAnsi="Times New Roman" w:cs="Times New Roman"/>
              </w:rPr>
              <w:t>泊那替尼</w:t>
            </w:r>
            <w:proofErr w:type="gramEnd"/>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r>
              <w:rPr>
                <w:rFonts w:ascii="Times New Roman" w:eastAsia="微软雅黑" w:hAnsi="Times New Roman" w:cs="Times New Roman"/>
              </w:rPr>
              <w:br/>
            </w:r>
            <w:proofErr w:type="spellStart"/>
            <w:r>
              <w:rPr>
                <w:rFonts w:ascii="Times New Roman" w:eastAsia="微软雅黑" w:hAnsi="Times New Roman" w:cs="Times New Roman"/>
              </w:rPr>
              <w:t>Zoligratinib</w:t>
            </w:r>
            <w:proofErr w:type="spellEnd"/>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r>
              <w:rPr>
                <w:rFonts w:ascii="Times New Roman" w:eastAsia="微软雅黑" w:hAnsi="Times New Roman" w:cs="Times New Roman"/>
              </w:rPr>
              <w:br/>
              <w:t>LOXO-435</w:t>
            </w:r>
            <w:r>
              <w:rPr>
                <w:rFonts w:ascii="Times New Roman" w:eastAsia="微软雅黑" w:hAnsi="Times New Roman" w:cs="Times New Roman"/>
              </w:rPr>
              <w:t>（耐药，</w:t>
            </w:r>
            <w:r>
              <w:rPr>
                <w:rFonts w:ascii="Times New Roman" w:eastAsia="微软雅黑" w:hAnsi="Times New Roman" w:cs="Times New Roman"/>
              </w:rPr>
              <w:t>D</w:t>
            </w:r>
            <w:r>
              <w:rPr>
                <w:rFonts w:ascii="Times New Roman" w:eastAsia="微软雅黑" w:hAnsi="Times New Roman" w:cs="Times New Roman"/>
              </w:rPr>
              <w:t>级）</w:t>
            </w:r>
          </w:p>
        </w:tc>
      </w:tr>
      <w:tr w:rsidR="008D46C9" w14:paraId="0D63F508" w14:textId="77777777" w:rsidTr="008D46C9">
        <w:trPr>
          <w:trHeight w:val="397"/>
        </w:trPr>
        <w:tc>
          <w:tcPr>
            <w:tcW w:w="1555" w:type="dxa"/>
          </w:tcPr>
          <w:p w14:paraId="17062205" w14:textId="77777777" w:rsidR="008D46C9" w:rsidRDefault="00000000">
            <w:pPr>
              <w:adjustRightInd w:val="0"/>
              <w:snapToGrid w:val="0"/>
              <w:spacing w:beforeLines="10" w:before="31" w:afterLines="10" w:after="31"/>
              <w:jc w:val="center"/>
              <w:rPr>
                <w:rFonts w:ascii="Times New Roman" w:eastAsia="微软雅黑" w:hAnsi="Times New Roman" w:cs="Times New Roman"/>
                <w:bCs/>
                <w:i/>
                <w:iCs/>
                <w:sz w:val="17"/>
                <w:szCs w:val="17"/>
              </w:rPr>
            </w:pPr>
            <w:r>
              <w:rPr>
                <w:rFonts w:ascii="Times New Roman" w:eastAsia="微软雅黑" w:hAnsi="Times New Roman" w:cs="Times New Roman"/>
                <w:i/>
              </w:rPr>
              <w:t>TP53</w:t>
            </w:r>
          </w:p>
        </w:tc>
        <w:tc>
          <w:tcPr>
            <w:tcW w:w="2976" w:type="dxa"/>
          </w:tcPr>
          <w:p w14:paraId="6153C5CC" w14:textId="77777777" w:rsidR="008D46C9" w:rsidRDefault="00000000">
            <w:pPr>
              <w:spacing w:beforeLines="10" w:before="31" w:afterLines="10" w:after="31"/>
              <w:jc w:val="center"/>
              <w:rPr>
                <w:rFonts w:ascii="Times New Roman" w:eastAsia="微软雅黑" w:hAnsi="Times New Roman" w:cs="Times New Roman"/>
                <w:bCs/>
                <w:iCs/>
                <w:color w:val="000000" w:themeColor="text1"/>
                <w:sz w:val="17"/>
                <w:szCs w:val="17"/>
              </w:rPr>
            </w:pPr>
            <w:r>
              <w:rPr>
                <w:rFonts w:ascii="Times New Roman" w:eastAsia="微软雅黑" w:hAnsi="Times New Roman" w:cs="Times New Roman"/>
              </w:rPr>
              <w:t>exon4 c.202G&gt;T p.(E68*)</w:t>
            </w:r>
            <w:r>
              <w:rPr>
                <w:rFonts w:ascii="Times New Roman" w:eastAsia="微软雅黑" w:hAnsi="Times New Roman" w:cs="Times New Roman"/>
              </w:rPr>
              <w:br/>
              <w:t>NM_000546.6</w:t>
            </w:r>
          </w:p>
        </w:tc>
        <w:tc>
          <w:tcPr>
            <w:tcW w:w="1276" w:type="dxa"/>
          </w:tcPr>
          <w:p w14:paraId="65D814D9"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65.39%</w:t>
            </w:r>
          </w:p>
        </w:tc>
        <w:tc>
          <w:tcPr>
            <w:tcW w:w="709" w:type="dxa"/>
          </w:tcPr>
          <w:p w14:paraId="2DA4BEB2" w14:textId="77777777" w:rsidR="008D46C9" w:rsidRDefault="00000000">
            <w:pPr>
              <w:spacing w:beforeLines="10" w:before="31" w:afterLines="10" w:after="31"/>
              <w:jc w:val="center"/>
              <w:rPr>
                <w:rFonts w:ascii="Times New Roman" w:eastAsia="微软雅黑" w:hAnsi="Times New Roman" w:cs="Times New Roman"/>
                <w:iCs/>
                <w:sz w:val="17"/>
                <w:szCs w:val="17"/>
              </w:rPr>
            </w:pPr>
            <w:r>
              <w:rPr>
                <w:rFonts w:ascii="Times New Roman" w:eastAsia="微软雅黑" w:hAnsi="Times New Roman" w:cs="Times New Roman"/>
                <w:iCs/>
                <w:sz w:val="17"/>
                <w:szCs w:val="17"/>
              </w:rPr>
              <w:t>II</w:t>
            </w:r>
            <w:r>
              <w:rPr>
                <w:rFonts w:ascii="Times New Roman" w:eastAsia="微软雅黑" w:hAnsi="Times New Roman" w:cs="Times New Roman"/>
                <w:iCs/>
                <w:sz w:val="17"/>
                <w:szCs w:val="17"/>
              </w:rPr>
              <w:t>类</w:t>
            </w:r>
          </w:p>
        </w:tc>
        <w:tc>
          <w:tcPr>
            <w:tcW w:w="3816" w:type="dxa"/>
          </w:tcPr>
          <w:p w14:paraId="243481CA" w14:textId="77777777" w:rsidR="008D46C9" w:rsidRDefault="00000000">
            <w:pPr>
              <w:adjustRightInd w:val="0"/>
              <w:snapToGrid w:val="0"/>
              <w:spacing w:beforeLines="10" w:before="31" w:afterLines="10" w:after="31"/>
              <w:jc w:val="center"/>
              <w:rPr>
                <w:rFonts w:ascii="Times New Roman" w:eastAsia="微软雅黑" w:hAnsi="Times New Roman" w:cs="Times New Roman"/>
                <w:iCs/>
                <w:sz w:val="17"/>
                <w:szCs w:val="17"/>
              </w:rPr>
            </w:pPr>
            <w:proofErr w:type="spellStart"/>
            <w:r>
              <w:rPr>
                <w:rFonts w:ascii="Times New Roman" w:eastAsia="微软雅黑" w:hAnsi="Times New Roman" w:cs="Times New Roman"/>
              </w:rPr>
              <w:t>Adavosertib</w:t>
            </w:r>
            <w:proofErr w:type="spellEnd"/>
            <w:r>
              <w:rPr>
                <w:rFonts w:ascii="Times New Roman" w:eastAsia="微软雅黑" w:hAnsi="Times New Roman" w:cs="Times New Roman"/>
              </w:rPr>
              <w:t>+</w:t>
            </w:r>
            <w:proofErr w:type="gramStart"/>
            <w:r>
              <w:rPr>
                <w:rFonts w:ascii="Times New Roman" w:eastAsia="微软雅黑" w:hAnsi="Times New Roman" w:cs="Times New Roman"/>
              </w:rPr>
              <w:t>卡铂</w:t>
            </w:r>
            <w:proofErr w:type="gramEnd"/>
            <w:r>
              <w:rPr>
                <w:rFonts w:ascii="Times New Roman" w:eastAsia="微软雅黑" w:hAnsi="Times New Roman" w:cs="Times New Roman"/>
              </w:rPr>
              <w:t>+</w:t>
            </w:r>
            <w:r>
              <w:rPr>
                <w:rFonts w:ascii="Times New Roman" w:eastAsia="微软雅黑" w:hAnsi="Times New Roman" w:cs="Times New Roman"/>
              </w:rPr>
              <w:t>紫杉醇（敏感，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t>APR-246+</w:t>
            </w:r>
            <w:r>
              <w:rPr>
                <w:rFonts w:ascii="Times New Roman" w:eastAsia="微软雅黑" w:hAnsi="Times New Roman" w:cs="Times New Roman"/>
              </w:rPr>
              <w:t>阿扎胞苷（敏感，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proofErr w:type="gramStart"/>
            <w:r>
              <w:rPr>
                <w:rFonts w:ascii="Times New Roman" w:eastAsia="微软雅黑" w:hAnsi="Times New Roman" w:cs="Times New Roman"/>
              </w:rPr>
              <w:t>卡铂</w:t>
            </w:r>
            <w:proofErr w:type="gramEnd"/>
            <w:r>
              <w:rPr>
                <w:rFonts w:ascii="Times New Roman" w:eastAsia="微软雅黑" w:hAnsi="Times New Roman" w:cs="Times New Roman"/>
              </w:rPr>
              <w:t>+</w:t>
            </w:r>
            <w:proofErr w:type="spellStart"/>
            <w:r>
              <w:rPr>
                <w:rFonts w:ascii="Times New Roman" w:eastAsia="微软雅黑" w:hAnsi="Times New Roman" w:cs="Times New Roman"/>
              </w:rPr>
              <w:t>Adavosertib</w:t>
            </w:r>
            <w:proofErr w:type="spellEnd"/>
            <w:r>
              <w:rPr>
                <w:rFonts w:ascii="Times New Roman" w:eastAsia="微软雅黑" w:hAnsi="Times New Roman" w:cs="Times New Roman"/>
              </w:rPr>
              <w:t>（敏感，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r>
              <w:rPr>
                <w:rFonts w:ascii="Times New Roman" w:eastAsia="微软雅黑" w:hAnsi="Times New Roman" w:cs="Times New Roman"/>
              </w:rPr>
              <w:t>培</w:t>
            </w:r>
            <w:proofErr w:type="gramStart"/>
            <w:r>
              <w:rPr>
                <w:rFonts w:ascii="Times New Roman" w:eastAsia="微软雅黑" w:hAnsi="Times New Roman" w:cs="Times New Roman"/>
              </w:rPr>
              <w:t>唑</w:t>
            </w:r>
            <w:proofErr w:type="gramEnd"/>
            <w:r>
              <w:rPr>
                <w:rFonts w:ascii="Times New Roman" w:eastAsia="微软雅黑" w:hAnsi="Times New Roman" w:cs="Times New Roman"/>
              </w:rPr>
              <w:t>帕尼</w:t>
            </w:r>
            <w:r>
              <w:rPr>
                <w:rFonts w:ascii="Times New Roman" w:eastAsia="微软雅黑" w:hAnsi="Times New Roman" w:cs="Times New Roman"/>
              </w:rPr>
              <w:t>+</w:t>
            </w:r>
            <w:proofErr w:type="gramStart"/>
            <w:r>
              <w:rPr>
                <w:rFonts w:ascii="Times New Roman" w:eastAsia="微软雅黑" w:hAnsi="Times New Roman" w:cs="Times New Roman"/>
              </w:rPr>
              <w:t>伏立诺他</w:t>
            </w:r>
            <w:proofErr w:type="gramEnd"/>
            <w:r>
              <w:rPr>
                <w:rFonts w:ascii="Times New Roman" w:eastAsia="微软雅黑" w:hAnsi="Times New Roman" w:cs="Times New Roman"/>
              </w:rPr>
              <w:t>（敏感，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proofErr w:type="spellStart"/>
            <w:r>
              <w:rPr>
                <w:rFonts w:ascii="Times New Roman" w:eastAsia="微软雅黑" w:hAnsi="Times New Roman" w:cs="Times New Roman"/>
              </w:rPr>
              <w:t>Adavosertib</w:t>
            </w:r>
            <w:proofErr w:type="spellEnd"/>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p>
        </w:tc>
      </w:tr>
      <w:tr w:rsidR="008D46C9" w14:paraId="0559EAFD" w14:textId="77777777" w:rsidTr="008D46C9">
        <w:trPr>
          <w:trHeight w:val="397"/>
        </w:trPr>
        <w:tc>
          <w:tcPr>
            <w:tcW w:w="1555" w:type="dxa"/>
          </w:tcPr>
          <w:p w14:paraId="4EBBF4CB" w14:textId="77777777" w:rsidR="008D46C9" w:rsidRDefault="00000000">
            <w:pPr>
              <w:adjustRightInd w:val="0"/>
              <w:snapToGrid w:val="0"/>
              <w:spacing w:beforeLines="10" w:before="31" w:afterLines="10" w:after="31"/>
              <w:jc w:val="center"/>
              <w:rPr>
                <w:rFonts w:ascii="Times New Roman" w:eastAsia="微软雅黑" w:hAnsi="Times New Roman" w:cs="Times New Roman"/>
                <w:bCs/>
                <w:i/>
                <w:iCs/>
                <w:sz w:val="17"/>
                <w:szCs w:val="17"/>
              </w:rPr>
            </w:pPr>
            <w:r>
              <w:rPr>
                <w:rFonts w:ascii="Times New Roman" w:eastAsia="微软雅黑" w:hAnsi="Times New Roman" w:cs="Times New Roman"/>
                <w:i/>
              </w:rPr>
              <w:t>TP53</w:t>
            </w:r>
          </w:p>
        </w:tc>
        <w:tc>
          <w:tcPr>
            <w:tcW w:w="2976" w:type="dxa"/>
          </w:tcPr>
          <w:p w14:paraId="1BAAF520" w14:textId="77777777" w:rsidR="008D46C9" w:rsidRDefault="00000000">
            <w:pPr>
              <w:spacing w:beforeLines="10" w:before="31" w:afterLines="10" w:after="31"/>
              <w:jc w:val="center"/>
              <w:rPr>
                <w:rFonts w:ascii="Times New Roman" w:eastAsia="微软雅黑" w:hAnsi="Times New Roman" w:cs="Times New Roman"/>
                <w:bCs/>
                <w:iCs/>
                <w:color w:val="000000" w:themeColor="text1"/>
                <w:sz w:val="17"/>
                <w:szCs w:val="17"/>
              </w:rPr>
            </w:pPr>
            <w:r>
              <w:rPr>
                <w:rFonts w:ascii="Times New Roman" w:eastAsia="微软雅黑" w:hAnsi="Times New Roman" w:cs="Times New Roman"/>
              </w:rPr>
              <w:t>exon7 c.746G&gt;T p.(R249M)</w:t>
            </w:r>
            <w:r>
              <w:rPr>
                <w:rFonts w:ascii="Times New Roman" w:eastAsia="微软雅黑" w:hAnsi="Times New Roman" w:cs="Times New Roman"/>
              </w:rPr>
              <w:br/>
              <w:t>NM_000546.6</w:t>
            </w:r>
          </w:p>
        </w:tc>
        <w:tc>
          <w:tcPr>
            <w:tcW w:w="1276" w:type="dxa"/>
          </w:tcPr>
          <w:p w14:paraId="088A9D40"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19.88%</w:t>
            </w:r>
          </w:p>
        </w:tc>
        <w:tc>
          <w:tcPr>
            <w:tcW w:w="709" w:type="dxa"/>
          </w:tcPr>
          <w:p w14:paraId="48BF64CF" w14:textId="77777777" w:rsidR="008D46C9" w:rsidRDefault="00000000">
            <w:pPr>
              <w:spacing w:beforeLines="10" w:before="31" w:afterLines="10" w:after="31"/>
              <w:jc w:val="center"/>
              <w:rPr>
                <w:rFonts w:ascii="Times New Roman" w:eastAsia="微软雅黑" w:hAnsi="Times New Roman" w:cs="Times New Roman"/>
                <w:iCs/>
                <w:sz w:val="17"/>
                <w:szCs w:val="17"/>
              </w:rPr>
            </w:pPr>
            <w:r>
              <w:rPr>
                <w:rFonts w:ascii="Times New Roman" w:eastAsia="微软雅黑" w:hAnsi="Times New Roman" w:cs="Times New Roman"/>
                <w:iCs/>
                <w:sz w:val="17"/>
                <w:szCs w:val="17"/>
              </w:rPr>
              <w:t>II</w:t>
            </w:r>
            <w:r>
              <w:rPr>
                <w:rFonts w:ascii="Times New Roman" w:eastAsia="微软雅黑" w:hAnsi="Times New Roman" w:cs="Times New Roman"/>
                <w:iCs/>
                <w:sz w:val="17"/>
                <w:szCs w:val="17"/>
              </w:rPr>
              <w:t>类</w:t>
            </w:r>
          </w:p>
        </w:tc>
        <w:tc>
          <w:tcPr>
            <w:tcW w:w="3816" w:type="dxa"/>
          </w:tcPr>
          <w:p w14:paraId="718B3AC1" w14:textId="77777777" w:rsidR="008D46C9" w:rsidRDefault="00000000">
            <w:pPr>
              <w:adjustRightInd w:val="0"/>
              <w:snapToGrid w:val="0"/>
              <w:spacing w:beforeLines="10" w:before="31" w:afterLines="10" w:after="31"/>
              <w:jc w:val="center"/>
              <w:rPr>
                <w:rFonts w:ascii="Times New Roman" w:eastAsia="微软雅黑" w:hAnsi="Times New Roman" w:cs="Times New Roman"/>
                <w:iCs/>
                <w:sz w:val="17"/>
                <w:szCs w:val="17"/>
              </w:rPr>
            </w:pPr>
            <w:proofErr w:type="spellStart"/>
            <w:r>
              <w:rPr>
                <w:rFonts w:ascii="Times New Roman" w:eastAsia="微软雅黑" w:hAnsi="Times New Roman" w:cs="Times New Roman"/>
              </w:rPr>
              <w:t>Adavosertib</w:t>
            </w:r>
            <w:proofErr w:type="spellEnd"/>
            <w:r>
              <w:rPr>
                <w:rFonts w:ascii="Times New Roman" w:eastAsia="微软雅黑" w:hAnsi="Times New Roman" w:cs="Times New Roman"/>
              </w:rPr>
              <w:t>+</w:t>
            </w:r>
            <w:proofErr w:type="gramStart"/>
            <w:r>
              <w:rPr>
                <w:rFonts w:ascii="Times New Roman" w:eastAsia="微软雅黑" w:hAnsi="Times New Roman" w:cs="Times New Roman"/>
              </w:rPr>
              <w:t>卡铂</w:t>
            </w:r>
            <w:proofErr w:type="gramEnd"/>
            <w:r>
              <w:rPr>
                <w:rFonts w:ascii="Times New Roman" w:eastAsia="微软雅黑" w:hAnsi="Times New Roman" w:cs="Times New Roman"/>
              </w:rPr>
              <w:t>+</w:t>
            </w:r>
            <w:r>
              <w:rPr>
                <w:rFonts w:ascii="Times New Roman" w:eastAsia="微软雅黑" w:hAnsi="Times New Roman" w:cs="Times New Roman"/>
              </w:rPr>
              <w:t>紫杉醇（敏感，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t>APR-246+</w:t>
            </w:r>
            <w:r>
              <w:rPr>
                <w:rFonts w:ascii="Times New Roman" w:eastAsia="微软雅黑" w:hAnsi="Times New Roman" w:cs="Times New Roman"/>
              </w:rPr>
              <w:t>阿扎胞苷（敏感，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proofErr w:type="gramStart"/>
            <w:r>
              <w:rPr>
                <w:rFonts w:ascii="Times New Roman" w:eastAsia="微软雅黑" w:hAnsi="Times New Roman" w:cs="Times New Roman"/>
              </w:rPr>
              <w:t>卡铂</w:t>
            </w:r>
            <w:proofErr w:type="gramEnd"/>
            <w:r>
              <w:rPr>
                <w:rFonts w:ascii="Times New Roman" w:eastAsia="微软雅黑" w:hAnsi="Times New Roman" w:cs="Times New Roman"/>
              </w:rPr>
              <w:t>+</w:t>
            </w:r>
            <w:proofErr w:type="spellStart"/>
            <w:r>
              <w:rPr>
                <w:rFonts w:ascii="Times New Roman" w:eastAsia="微软雅黑" w:hAnsi="Times New Roman" w:cs="Times New Roman"/>
              </w:rPr>
              <w:t>Adavosertib</w:t>
            </w:r>
            <w:proofErr w:type="spellEnd"/>
            <w:r>
              <w:rPr>
                <w:rFonts w:ascii="Times New Roman" w:eastAsia="微软雅黑" w:hAnsi="Times New Roman" w:cs="Times New Roman"/>
              </w:rPr>
              <w:t>（敏感，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r>
              <w:rPr>
                <w:rFonts w:ascii="Times New Roman" w:eastAsia="微软雅黑" w:hAnsi="Times New Roman" w:cs="Times New Roman"/>
              </w:rPr>
              <w:t>培</w:t>
            </w:r>
            <w:proofErr w:type="gramStart"/>
            <w:r>
              <w:rPr>
                <w:rFonts w:ascii="Times New Roman" w:eastAsia="微软雅黑" w:hAnsi="Times New Roman" w:cs="Times New Roman"/>
              </w:rPr>
              <w:t>唑</w:t>
            </w:r>
            <w:proofErr w:type="gramEnd"/>
            <w:r>
              <w:rPr>
                <w:rFonts w:ascii="Times New Roman" w:eastAsia="微软雅黑" w:hAnsi="Times New Roman" w:cs="Times New Roman"/>
              </w:rPr>
              <w:t>帕尼</w:t>
            </w:r>
            <w:r>
              <w:rPr>
                <w:rFonts w:ascii="Times New Roman" w:eastAsia="微软雅黑" w:hAnsi="Times New Roman" w:cs="Times New Roman"/>
              </w:rPr>
              <w:t>+</w:t>
            </w:r>
            <w:proofErr w:type="gramStart"/>
            <w:r>
              <w:rPr>
                <w:rFonts w:ascii="Times New Roman" w:eastAsia="微软雅黑" w:hAnsi="Times New Roman" w:cs="Times New Roman"/>
              </w:rPr>
              <w:t>伏立诺他</w:t>
            </w:r>
            <w:proofErr w:type="gramEnd"/>
            <w:r>
              <w:rPr>
                <w:rFonts w:ascii="Times New Roman" w:eastAsia="微软雅黑" w:hAnsi="Times New Roman" w:cs="Times New Roman"/>
              </w:rPr>
              <w:t>（敏感，</w:t>
            </w:r>
            <w:r>
              <w:rPr>
                <w:rFonts w:ascii="Times New Roman" w:eastAsia="微软雅黑" w:hAnsi="Times New Roman" w:cs="Times New Roman"/>
              </w:rPr>
              <w:t>C</w:t>
            </w:r>
            <w:r>
              <w:rPr>
                <w:rFonts w:ascii="Times New Roman" w:eastAsia="微软雅黑" w:hAnsi="Times New Roman" w:cs="Times New Roman"/>
              </w:rPr>
              <w:t>级）</w:t>
            </w:r>
            <w:r>
              <w:rPr>
                <w:rFonts w:ascii="Times New Roman" w:eastAsia="微软雅黑" w:hAnsi="Times New Roman" w:cs="Times New Roman"/>
              </w:rPr>
              <w:br/>
            </w:r>
            <w:proofErr w:type="spellStart"/>
            <w:r>
              <w:rPr>
                <w:rFonts w:ascii="Times New Roman" w:eastAsia="微软雅黑" w:hAnsi="Times New Roman" w:cs="Times New Roman"/>
              </w:rPr>
              <w:t>Adavosertib</w:t>
            </w:r>
            <w:proofErr w:type="spellEnd"/>
            <w:r>
              <w:rPr>
                <w:rFonts w:ascii="Times New Roman" w:eastAsia="微软雅黑" w:hAnsi="Times New Roman" w:cs="Times New Roman"/>
              </w:rPr>
              <w:t>（敏感，</w:t>
            </w:r>
            <w:r>
              <w:rPr>
                <w:rFonts w:ascii="Times New Roman" w:eastAsia="微软雅黑" w:hAnsi="Times New Roman" w:cs="Times New Roman"/>
              </w:rPr>
              <w:t>D</w:t>
            </w:r>
            <w:r>
              <w:rPr>
                <w:rFonts w:ascii="Times New Roman" w:eastAsia="微软雅黑" w:hAnsi="Times New Roman" w:cs="Times New Roman"/>
              </w:rPr>
              <w:t>级）</w:t>
            </w:r>
          </w:p>
        </w:tc>
      </w:tr>
    </w:tbl>
    <w:p w14:paraId="65989C89" w14:textId="77777777" w:rsidR="008D46C9" w:rsidRDefault="00000000">
      <w:pPr>
        <w:ind w:left="320" w:hangingChars="200" w:hanging="320"/>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2ABA2F8D"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1.  </w:t>
      </w:r>
      <w:r>
        <w:rPr>
          <w:rFonts w:ascii="Times New Roman" w:eastAsia="微软雅黑" w:hAnsi="Times New Roman" w:cs="Times New Roman"/>
          <w:color w:val="000000" w:themeColor="text1"/>
          <w:sz w:val="16"/>
          <w:szCs w:val="16"/>
        </w:rPr>
        <w:t>检出变异参照美国分子病理学协会（</w:t>
      </w:r>
      <w:r>
        <w:rPr>
          <w:rFonts w:ascii="Times New Roman" w:eastAsia="微软雅黑" w:hAnsi="Times New Roman" w:cs="Times New Roman"/>
          <w:color w:val="000000" w:themeColor="text1"/>
          <w:sz w:val="16"/>
          <w:szCs w:val="16"/>
        </w:rPr>
        <w:t>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American Society of Clinical Oncology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）和美国病理学家协会（</w:t>
      </w:r>
      <w:r>
        <w:rPr>
          <w:rFonts w:ascii="Times New Roman" w:eastAsia="微软雅黑" w:hAnsi="Times New Roman" w:cs="Times New Roman"/>
          <w:color w:val="000000" w:themeColor="text1"/>
          <w:sz w:val="16"/>
          <w:szCs w:val="16"/>
        </w:rPr>
        <w:t>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）联合发布的《肿瘤变异解读及报告指南》（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年版）与中国专家共识《二代测序临床报告解读指引》中的变异分类方法，综合变异在治疗、诊断和预后方面相关研究证据，将变异分为</w:t>
      </w:r>
      <w:r>
        <w:rPr>
          <w:rFonts w:ascii="Times New Roman" w:eastAsia="微软雅黑" w:hAnsi="Times New Roman" w:cs="Times New Roman"/>
          <w:color w:val="000000" w:themeColor="text1"/>
          <w:sz w:val="16"/>
          <w:szCs w:val="16"/>
        </w:rPr>
        <w:t>4</w:t>
      </w:r>
      <w:r>
        <w:rPr>
          <w:rFonts w:ascii="Times New Roman" w:eastAsia="微软雅黑" w:hAnsi="Times New Roman" w:cs="Times New Roman"/>
          <w:color w:val="000000" w:themeColor="text1"/>
          <w:sz w:val="16"/>
          <w:szCs w:val="16"/>
        </w:rPr>
        <w:t>类：</w:t>
      </w: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类为强临床意义；</w:t>
      </w: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类为潜在临床意义；</w:t>
      </w: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类为临床意义不明；</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类为良性</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可能良性。上表仅列出</w:t>
      </w: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类变异，与肿瘤发生发展相关但暂无临床药物研究的变异不在本表中展示。</w:t>
      </w:r>
    </w:p>
    <w:p w14:paraId="43BF10C2"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2.  </w:t>
      </w:r>
      <w:r>
        <w:rPr>
          <w:rFonts w:ascii="Times New Roman" w:eastAsia="微软雅黑" w:hAnsi="Times New Roman" w:cs="Times New Roman"/>
          <w:color w:val="000000" w:themeColor="text1"/>
          <w:sz w:val="16"/>
          <w:szCs w:val="16"/>
        </w:rPr>
        <w:t>检出变异与临床意义相关性的证据水平分为</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级：对应癌种中</w:t>
      </w:r>
      <w:r>
        <w:rPr>
          <w:rFonts w:ascii="Times New Roman" w:eastAsia="微软雅黑" w:hAnsi="Times New Roman" w:cs="Times New Roman"/>
          <w:color w:val="000000" w:themeColor="text1"/>
          <w:sz w:val="16"/>
          <w:szCs w:val="16"/>
        </w:rPr>
        <w:t>FDA/NMPA</w:t>
      </w:r>
      <w:r>
        <w:rPr>
          <w:rFonts w:ascii="Times New Roman" w:eastAsia="微软雅黑" w:hAnsi="Times New Roman" w:cs="Times New Roman"/>
          <w:color w:val="000000" w:themeColor="text1"/>
          <w:sz w:val="16"/>
          <w:szCs w:val="16"/>
        </w:rPr>
        <w:t>批准或指南推荐的治疗、诊断或预后的相关标志物；</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级：专家共识或</w:t>
      </w:r>
      <w:r>
        <w:rPr>
          <w:rFonts w:ascii="Times New Roman" w:eastAsia="微软雅黑" w:hAnsi="Times New Roman" w:cs="Times New Roman"/>
          <w:color w:val="000000" w:themeColor="text1"/>
          <w:sz w:val="16"/>
          <w:szCs w:val="16"/>
        </w:rPr>
        <w:t>III/IV</w:t>
      </w:r>
      <w:r>
        <w:rPr>
          <w:rFonts w:ascii="Times New Roman" w:eastAsia="微软雅黑" w:hAnsi="Times New Roman" w:cs="Times New Roman"/>
          <w:color w:val="000000" w:themeColor="text1"/>
          <w:sz w:val="16"/>
          <w:szCs w:val="16"/>
        </w:rPr>
        <w:t>期临床试验研究表明对患者肿瘤治疗有敏感或耐药、或具有诊断、预后意义的生物标志物；</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 FDA/NMPA</w:t>
      </w:r>
      <w:r>
        <w:rPr>
          <w:rFonts w:ascii="Times New Roman" w:eastAsia="微软雅黑" w:hAnsi="Times New Roman" w:cs="Times New Roman"/>
          <w:color w:val="000000" w:themeColor="text1"/>
          <w:sz w:val="16"/>
          <w:szCs w:val="16"/>
        </w:rPr>
        <w:t>批准或专业指南推荐的在其他癌种对某个治疗方案敏感或耐药的标志物；或者是作为临床试验入组标准的标志物；或者是多个小型研究结果证实</w:t>
      </w:r>
      <w:r>
        <w:rPr>
          <w:rFonts w:ascii="Times New Roman" w:eastAsia="微软雅黑" w:hAnsi="Times New Roman" w:cs="Times New Roman"/>
          <w:color w:val="000000" w:themeColor="text1"/>
          <w:sz w:val="16"/>
          <w:szCs w:val="16"/>
        </w:rPr>
        <w:lastRenderedPageBreak/>
        <w:t>具有诊断或预后意义的标志物；</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类变异，对应药物敏感性证据级别为</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级和</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级；具有潜在临床意义的</w:t>
      </w: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类变异，对应药物敏感性证据级别为</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级和</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级；不会对临床意义尚不明确的</w:t>
      </w: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类变异做药物敏感性分析。</w:t>
      </w:r>
    </w:p>
    <w:p w14:paraId="13F2C8D5"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3.  </w:t>
      </w:r>
      <w:r>
        <w:rPr>
          <w:rFonts w:ascii="Times New Roman" w:eastAsia="微软雅黑" w:hAnsi="Times New Roman" w:cs="Times New Roman"/>
          <w:color w:val="000000" w:themeColor="text1"/>
          <w:sz w:val="16"/>
          <w:szCs w:val="16"/>
        </w:rPr>
        <w:t>变异包含检出的点突变</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小片段插入缺失、结构变异和拷贝数变异。</w:t>
      </w:r>
    </w:p>
    <w:p w14:paraId="640F4B80"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4.  </w:t>
      </w:r>
      <w:r>
        <w:rPr>
          <w:rFonts w:ascii="Times New Roman" w:eastAsia="微软雅黑" w:hAnsi="Times New Roman" w:cs="Times New Roman"/>
          <w:color w:val="000000" w:themeColor="text1"/>
          <w:sz w:val="16"/>
          <w:szCs w:val="16"/>
        </w:rPr>
        <w:t>检出点突变</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小片段插入缺失和结构变异时提示丰度，指突</w:t>
      </w:r>
      <w:proofErr w:type="gramStart"/>
      <w:r>
        <w:rPr>
          <w:rFonts w:ascii="Times New Roman" w:eastAsia="微软雅黑" w:hAnsi="Times New Roman" w:cs="Times New Roman"/>
          <w:color w:val="000000" w:themeColor="text1"/>
          <w:sz w:val="16"/>
          <w:szCs w:val="16"/>
        </w:rPr>
        <w:t>变型占</w:t>
      </w:r>
      <w:proofErr w:type="gramEnd"/>
      <w:r>
        <w:rPr>
          <w:rFonts w:ascii="Times New Roman" w:eastAsia="微软雅黑" w:hAnsi="Times New Roman" w:cs="Times New Roman"/>
          <w:color w:val="000000" w:themeColor="text1"/>
          <w:sz w:val="16"/>
          <w:szCs w:val="16"/>
        </w:rPr>
        <w:t>野生型和突变型之和的比例；检出拷贝数扩增时提示拷贝数，正常细胞中基因拷贝数为</w:t>
      </w:r>
      <w:r>
        <w:rPr>
          <w:rFonts w:ascii="Times New Roman" w:eastAsia="微软雅黑" w:hAnsi="Times New Roman" w:cs="Times New Roman"/>
          <w:color w:val="000000" w:themeColor="text1"/>
          <w:sz w:val="16"/>
          <w:szCs w:val="16"/>
        </w:rPr>
        <w:t>2</w:t>
      </w:r>
      <w:r>
        <w:rPr>
          <w:rFonts w:ascii="Times New Roman" w:eastAsia="微软雅黑" w:hAnsi="Times New Roman" w:cs="Times New Roman"/>
          <w:color w:val="000000" w:themeColor="text1"/>
          <w:sz w:val="16"/>
          <w:szCs w:val="16"/>
        </w:rPr>
        <w:t>。</w:t>
      </w:r>
    </w:p>
    <w:p w14:paraId="39D04937"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bookmarkStart w:id="17" w:name="OLE_LINK9"/>
      <w:bookmarkStart w:id="18" w:name="OLE_LINK8"/>
      <w:bookmarkStart w:id="19" w:name="_Hlk129335776"/>
      <w:r>
        <w:rPr>
          <w:rFonts w:ascii="Times New Roman" w:eastAsia="微软雅黑" w:hAnsi="Times New Roman" w:cs="Times New Roman"/>
        </w:rPr>
        <w:br w:type="page"/>
      </w:r>
    </w:p>
    <w:p w14:paraId="0695830C"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0" w:name="_Toc5535"/>
      <w:r>
        <w:rPr>
          <w:rFonts w:ascii="Times New Roman" w:eastAsia="微软雅黑" w:hAnsi="Times New Roman" w:cs="Times New Roman" w:hint="eastAsia"/>
          <w:color w:val="1F497D" w:themeColor="text2"/>
          <w:sz w:val="21"/>
          <w:szCs w:val="21"/>
        </w:rPr>
        <w:lastRenderedPageBreak/>
        <w:t>2.2</w:t>
      </w:r>
      <w:r>
        <w:rPr>
          <w:rFonts w:ascii="Times New Roman" w:eastAsia="微软雅黑" w:hAnsi="Times New Roman" w:cs="Times New Roman"/>
          <w:color w:val="1F497D" w:themeColor="text2"/>
          <w:sz w:val="21"/>
          <w:szCs w:val="21"/>
        </w:rPr>
        <w:t>可能与肿瘤发生发展相关的变异</w:t>
      </w:r>
      <w:bookmarkEnd w:id="17"/>
      <w:bookmarkEnd w:id="18"/>
      <w:bookmarkEnd w:id="20"/>
    </w:p>
    <w:tbl>
      <w:tblPr>
        <w:tblStyle w:val="PTMv3"/>
        <w:tblW w:w="0" w:type="auto"/>
        <w:tblBorders>
          <w:top w:val="single" w:sz="4" w:space="0" w:color="auto"/>
          <w:bottom w:val="single" w:sz="4" w:space="0" w:color="auto"/>
        </w:tblBorders>
        <w:tblLayout w:type="fixed"/>
        <w:tblLook w:val="04A0" w:firstRow="1" w:lastRow="0" w:firstColumn="1" w:lastColumn="0" w:noHBand="0" w:noVBand="1"/>
      </w:tblPr>
      <w:tblGrid>
        <w:gridCol w:w="2268"/>
        <w:gridCol w:w="6237"/>
        <w:gridCol w:w="1837"/>
      </w:tblGrid>
      <w:tr w:rsidR="008D46C9" w14:paraId="7DB06D35"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1E53A1"/>
          </w:tcPr>
          <w:bookmarkEnd w:id="19"/>
          <w:p w14:paraId="30D12273"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w:t>
            </w:r>
          </w:p>
        </w:tc>
        <w:tc>
          <w:tcPr>
            <w:tcW w:w="6237" w:type="dxa"/>
            <w:tcBorders>
              <w:left w:val="single" w:sz="4" w:space="0" w:color="FFFFFF" w:themeColor="background1"/>
            </w:tcBorders>
            <w:shd w:val="clear" w:color="auto" w:fill="1E53A1"/>
          </w:tcPr>
          <w:p w14:paraId="62236D5E"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1837" w:type="dxa"/>
            <w:tcBorders>
              <w:left w:val="single" w:sz="4" w:space="0" w:color="FFFFFF" w:themeColor="background1"/>
            </w:tcBorders>
            <w:shd w:val="clear" w:color="auto" w:fill="1E53A1"/>
          </w:tcPr>
          <w:p w14:paraId="042795F4"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丰度</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拷贝数</w:t>
            </w:r>
          </w:p>
        </w:tc>
      </w:tr>
      <w:tr w:rsidR="008D46C9" w14:paraId="4D11C3C5" w14:textId="77777777" w:rsidTr="008D46C9">
        <w:trPr>
          <w:trHeight w:val="397"/>
        </w:trPr>
        <w:tc>
          <w:tcPr>
            <w:tcW w:w="10342" w:type="dxa"/>
            <w:gridSpan w:val="3"/>
          </w:tcPr>
          <w:p w14:paraId="745A739A"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未检测到此类变异</w:t>
            </w:r>
          </w:p>
        </w:tc>
      </w:tr>
    </w:tbl>
    <w:p w14:paraId="3D903AE7" w14:textId="77777777" w:rsidR="008D46C9" w:rsidRDefault="00000000">
      <w:pPr>
        <w:adjustRightInd w:val="0"/>
        <w:snapToGrid w:val="0"/>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61307DB1" w14:textId="77777777" w:rsidR="008D46C9" w:rsidRDefault="00000000">
      <w:pPr>
        <w:ind w:firstLineChars="200" w:firstLine="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上表所列变异为可能与肿瘤发生发展相关的变异。根据现阶段可及资料此类变异的研究主要集中于细胞学和信号通路方面，暂无明确临床意义，详解请见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可能与肿瘤发生发展相关的变异详细解读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1C52DDF9"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bookmarkStart w:id="21" w:name="_Hlk129335786"/>
      <w:r>
        <w:rPr>
          <w:rFonts w:ascii="Times New Roman" w:eastAsia="微软雅黑" w:hAnsi="Times New Roman" w:cs="Times New Roman"/>
        </w:rPr>
        <w:br w:type="page"/>
      </w:r>
    </w:p>
    <w:p w14:paraId="321A57CC"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2" w:name="_Toc25210"/>
      <w:r>
        <w:rPr>
          <w:rFonts w:ascii="Times New Roman" w:eastAsia="微软雅黑" w:hAnsi="Times New Roman" w:cs="Times New Roman" w:hint="eastAsia"/>
          <w:color w:val="1F497D" w:themeColor="text2"/>
          <w:sz w:val="21"/>
          <w:szCs w:val="21"/>
        </w:rPr>
        <w:lastRenderedPageBreak/>
        <w:t>2.3</w:t>
      </w:r>
      <w:r>
        <w:rPr>
          <w:rFonts w:ascii="Times New Roman" w:eastAsia="微软雅黑" w:hAnsi="Times New Roman" w:cs="Times New Roman"/>
          <w:color w:val="1F497D" w:themeColor="text2"/>
          <w:sz w:val="21"/>
          <w:szCs w:val="21"/>
        </w:rPr>
        <w:t>伴随诊断或</w:t>
      </w:r>
      <w:r>
        <w:rPr>
          <w:rFonts w:ascii="Times New Roman" w:eastAsia="微软雅黑" w:hAnsi="Times New Roman" w:cs="Times New Roman"/>
          <w:color w:val="1F497D" w:themeColor="text2"/>
          <w:sz w:val="21"/>
          <w:szCs w:val="21"/>
        </w:rPr>
        <w:t>NCCN</w:t>
      </w:r>
      <w:r>
        <w:rPr>
          <w:rFonts w:ascii="Times New Roman" w:eastAsia="微软雅黑" w:hAnsi="Times New Roman" w:cs="Times New Roman"/>
          <w:color w:val="1F497D" w:themeColor="text2"/>
          <w:sz w:val="21"/>
          <w:szCs w:val="21"/>
        </w:rPr>
        <w:t>指南推荐标志物检测结果汇总</w:t>
      </w:r>
      <w:bookmarkEnd w:id="22"/>
    </w:p>
    <w:tbl>
      <w:tblPr>
        <w:tblStyle w:val="MasterIVD-v3"/>
        <w:tblW w:w="10467" w:type="dxa"/>
        <w:tblBorders>
          <w:bottom w:val="single" w:sz="4" w:space="0" w:color="auto"/>
        </w:tblBorders>
        <w:tblLayout w:type="fixed"/>
        <w:tblLook w:val="04A0" w:firstRow="1" w:lastRow="0" w:firstColumn="1" w:lastColumn="0" w:noHBand="0" w:noVBand="1"/>
      </w:tblPr>
      <w:tblGrid>
        <w:gridCol w:w="1560"/>
        <w:gridCol w:w="2763"/>
        <w:gridCol w:w="2481"/>
        <w:gridCol w:w="1985"/>
        <w:gridCol w:w="1678"/>
      </w:tblGrid>
      <w:tr w:rsidR="008D46C9" w14:paraId="11D291FC" w14:textId="77777777" w:rsidTr="008D46C9">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1E53A1"/>
          </w:tcPr>
          <w:bookmarkEnd w:id="21"/>
          <w:p w14:paraId="37A70BBF" w14:textId="77777777" w:rsidR="008D46C9" w:rsidRDefault="00000000">
            <w:pPr>
              <w:adjustRightInd w:val="0"/>
              <w:snapToGrid w:val="0"/>
              <w:jc w:val="center"/>
              <w:rPr>
                <w:rFonts w:ascii="Times New Roman" w:eastAsia="微软雅黑" w:hAnsi="Times New Roman" w:cs="Times New Roman"/>
                <w:b/>
                <w:color w:val="FFFFFF" w:themeColor="background1"/>
                <w:kern w:val="0"/>
                <w:sz w:val="18"/>
                <w:szCs w:val="18"/>
              </w:rPr>
            </w:pPr>
            <w:r>
              <w:rPr>
                <w:rFonts w:ascii="Times New Roman" w:eastAsia="微软雅黑" w:hAnsi="Times New Roman" w:cs="Times New Roman"/>
                <w:bCs/>
                <w:color w:val="FFFFFF" w:themeColor="background1"/>
                <w:sz w:val="18"/>
                <w:szCs w:val="18"/>
              </w:rPr>
              <w:t>标志物</w:t>
            </w:r>
          </w:p>
        </w:tc>
        <w:tc>
          <w:tcPr>
            <w:tcW w:w="2763" w:type="dxa"/>
            <w:tcBorders>
              <w:right w:val="single" w:sz="4" w:space="0" w:color="FFFFFF" w:themeColor="background1"/>
            </w:tcBorders>
            <w:shd w:val="clear" w:color="auto" w:fill="1E53A1"/>
          </w:tcPr>
          <w:p w14:paraId="1E7A61AD" w14:textId="77777777" w:rsidR="008D46C9" w:rsidRDefault="00000000">
            <w:pPr>
              <w:adjustRightInd w:val="0"/>
              <w:snapToGrid w:val="0"/>
              <w:jc w:val="center"/>
              <w:rPr>
                <w:rFonts w:ascii="Times New Roman" w:eastAsia="微软雅黑" w:hAnsi="Times New Roman" w:cs="Times New Roman"/>
                <w:b/>
                <w:color w:val="FFFFFF" w:themeColor="background1"/>
                <w:kern w:val="0"/>
                <w:sz w:val="18"/>
                <w:szCs w:val="18"/>
              </w:rPr>
            </w:pPr>
            <w:r>
              <w:rPr>
                <w:rFonts w:ascii="Times New Roman" w:eastAsia="微软雅黑" w:hAnsi="Times New Roman" w:cs="Times New Roman"/>
                <w:color w:val="FFFFFF" w:themeColor="background1"/>
                <w:kern w:val="0"/>
                <w:sz w:val="18"/>
                <w:szCs w:val="18"/>
              </w:rPr>
              <w:t>相关肿瘤</w:t>
            </w:r>
          </w:p>
        </w:tc>
        <w:tc>
          <w:tcPr>
            <w:tcW w:w="2481" w:type="dxa"/>
            <w:tcBorders>
              <w:right w:val="single" w:sz="4" w:space="0" w:color="FFFFFF" w:themeColor="background1"/>
            </w:tcBorders>
            <w:shd w:val="clear" w:color="auto" w:fill="1E53A1"/>
          </w:tcPr>
          <w:p w14:paraId="5801E1AB" w14:textId="77777777" w:rsidR="008D46C9" w:rsidRDefault="00000000">
            <w:pPr>
              <w:adjustRightInd w:val="0"/>
              <w:snapToGrid w:val="0"/>
              <w:jc w:val="center"/>
              <w:rPr>
                <w:rFonts w:ascii="Times New Roman" w:eastAsia="微软雅黑" w:hAnsi="Times New Roman" w:cs="Times New Roman"/>
                <w:color w:val="FFFFFF" w:themeColor="background1"/>
                <w:kern w:val="0"/>
                <w:sz w:val="18"/>
                <w:szCs w:val="18"/>
              </w:rPr>
            </w:pPr>
            <w:r>
              <w:rPr>
                <w:rFonts w:ascii="Times New Roman" w:eastAsia="微软雅黑" w:hAnsi="Times New Roman" w:cs="Times New Roman"/>
                <w:bCs/>
                <w:color w:val="FFFFFF" w:themeColor="background1"/>
                <w:sz w:val="18"/>
                <w:szCs w:val="18"/>
              </w:rPr>
              <w:t>结果</w:t>
            </w:r>
          </w:p>
        </w:tc>
        <w:tc>
          <w:tcPr>
            <w:tcW w:w="1985" w:type="dxa"/>
            <w:tcBorders>
              <w:right w:val="single" w:sz="4" w:space="0" w:color="FFFFFF" w:themeColor="background1"/>
            </w:tcBorders>
            <w:shd w:val="clear" w:color="auto" w:fill="1E53A1"/>
          </w:tcPr>
          <w:p w14:paraId="5B3B4352" w14:textId="77777777" w:rsidR="008D46C9" w:rsidRDefault="00000000">
            <w:pPr>
              <w:adjustRightInd w:val="0"/>
              <w:snapToGrid w:val="0"/>
              <w:jc w:val="center"/>
              <w:rPr>
                <w:rFonts w:ascii="Times New Roman" w:eastAsia="微软雅黑" w:hAnsi="Times New Roman" w:cs="Times New Roman"/>
                <w:color w:val="FFFFFF" w:themeColor="background1"/>
                <w:kern w:val="0"/>
                <w:sz w:val="18"/>
                <w:szCs w:val="18"/>
              </w:rPr>
            </w:pPr>
            <w:r>
              <w:rPr>
                <w:rFonts w:ascii="Times New Roman" w:eastAsia="微软雅黑" w:hAnsi="Times New Roman" w:cs="Times New Roman"/>
                <w:color w:val="FFFFFF" w:themeColor="background1"/>
                <w:kern w:val="0"/>
                <w:sz w:val="18"/>
                <w:szCs w:val="18"/>
              </w:rPr>
              <w:t>丰度</w:t>
            </w:r>
            <w:r>
              <w:rPr>
                <w:rFonts w:ascii="Times New Roman" w:eastAsia="微软雅黑" w:hAnsi="Times New Roman" w:cs="Times New Roman"/>
                <w:color w:val="FFFFFF" w:themeColor="background1"/>
                <w:kern w:val="0"/>
                <w:sz w:val="18"/>
                <w:szCs w:val="18"/>
              </w:rPr>
              <w:t>/</w:t>
            </w:r>
            <w:r>
              <w:rPr>
                <w:rFonts w:ascii="Times New Roman" w:eastAsia="微软雅黑" w:hAnsi="Times New Roman" w:cs="Times New Roman"/>
                <w:color w:val="FFFFFF" w:themeColor="background1"/>
                <w:kern w:val="0"/>
                <w:sz w:val="18"/>
                <w:szCs w:val="18"/>
              </w:rPr>
              <w:t>拷贝数</w:t>
            </w:r>
          </w:p>
        </w:tc>
        <w:tc>
          <w:tcPr>
            <w:tcW w:w="1678" w:type="dxa"/>
            <w:shd w:val="clear" w:color="auto" w:fill="1E53A1"/>
          </w:tcPr>
          <w:p w14:paraId="0B9297B4" w14:textId="77777777" w:rsidR="008D46C9" w:rsidRDefault="00000000">
            <w:pPr>
              <w:adjustRightInd w:val="0"/>
              <w:snapToGrid w:val="0"/>
              <w:jc w:val="center"/>
              <w:rPr>
                <w:rFonts w:ascii="Times New Roman" w:eastAsia="微软雅黑" w:hAnsi="Times New Roman" w:cs="Times New Roman"/>
                <w:color w:val="FFFFFF" w:themeColor="background1"/>
                <w:kern w:val="0"/>
                <w:sz w:val="18"/>
                <w:szCs w:val="18"/>
              </w:rPr>
            </w:pPr>
            <w:r>
              <w:rPr>
                <w:rFonts w:ascii="Times New Roman" w:eastAsia="微软雅黑" w:hAnsi="Times New Roman" w:cs="Times New Roman"/>
                <w:bCs/>
                <w:color w:val="FFFFFF" w:themeColor="background1"/>
                <w:sz w:val="18"/>
                <w:szCs w:val="18"/>
              </w:rPr>
              <w:t>临床意义</w:t>
            </w:r>
          </w:p>
        </w:tc>
      </w:tr>
      <w:tr w:rsidR="008D46C9" w14:paraId="5E0E01C7" w14:textId="77777777" w:rsidTr="008D46C9">
        <w:trPr>
          <w:trHeight w:val="340"/>
        </w:trPr>
        <w:tc>
          <w:tcPr>
            <w:tcW w:w="1560" w:type="dxa"/>
          </w:tcPr>
          <w:p w14:paraId="56372FD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AKT1</w:t>
            </w:r>
          </w:p>
        </w:tc>
        <w:tc>
          <w:tcPr>
            <w:tcW w:w="2763" w:type="dxa"/>
          </w:tcPr>
          <w:p w14:paraId="1E33F76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乳腺癌</w:t>
            </w:r>
          </w:p>
        </w:tc>
        <w:tc>
          <w:tcPr>
            <w:tcW w:w="2481" w:type="dxa"/>
          </w:tcPr>
          <w:p w14:paraId="4AA79E4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1B711FC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5DDC0DE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5BCACA58" w14:textId="77777777" w:rsidTr="008D46C9">
        <w:trPr>
          <w:trHeight w:val="340"/>
        </w:trPr>
        <w:tc>
          <w:tcPr>
            <w:tcW w:w="1560" w:type="dxa"/>
          </w:tcPr>
          <w:p w14:paraId="5A67053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ALK</w:t>
            </w:r>
          </w:p>
        </w:tc>
        <w:tc>
          <w:tcPr>
            <w:tcW w:w="2763" w:type="dxa"/>
          </w:tcPr>
          <w:p w14:paraId="3D40B5C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w:t>
            </w:r>
          </w:p>
        </w:tc>
        <w:tc>
          <w:tcPr>
            <w:tcW w:w="2481" w:type="dxa"/>
          </w:tcPr>
          <w:p w14:paraId="7689504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0CD8AEB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6FB3B24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5EE98C94" w14:textId="77777777" w:rsidTr="008D46C9">
        <w:trPr>
          <w:trHeight w:val="340"/>
        </w:trPr>
        <w:tc>
          <w:tcPr>
            <w:tcW w:w="1560" w:type="dxa"/>
          </w:tcPr>
          <w:p w14:paraId="0DC184B0"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BRAF</w:t>
            </w:r>
          </w:p>
        </w:tc>
        <w:tc>
          <w:tcPr>
            <w:tcW w:w="2763" w:type="dxa"/>
          </w:tcPr>
          <w:p w14:paraId="540C0AE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黑色素瘤、甲状腺癌、结直肠癌、卵巢癌、前列腺癌、胰腺癌、输卵管癌、腹膜癌、胃癌、胃食管腺癌、胆管癌、尿路上皮癌、胃肠道间质瘤、小肠腺癌、肾癌、胰神经内分泌肿瘤、血管母细胞瘤、子宫内膜癌、实体瘤</w:t>
            </w:r>
          </w:p>
        </w:tc>
        <w:tc>
          <w:tcPr>
            <w:tcW w:w="2481" w:type="dxa"/>
          </w:tcPr>
          <w:p w14:paraId="6D0C591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0DC311F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0F94EA3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1FFF0A58" w14:textId="77777777" w:rsidTr="008D46C9">
        <w:trPr>
          <w:trHeight w:val="340"/>
        </w:trPr>
        <w:tc>
          <w:tcPr>
            <w:tcW w:w="1560" w:type="dxa"/>
          </w:tcPr>
          <w:p w14:paraId="40C2F2BE"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BRCA1</w:t>
            </w:r>
          </w:p>
        </w:tc>
        <w:tc>
          <w:tcPr>
            <w:tcW w:w="2763" w:type="dxa"/>
          </w:tcPr>
          <w:p w14:paraId="11E728D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乳腺癌、卵巢癌、前列腺癌、胰腺癌、输卵管癌、腹膜癌</w:t>
            </w:r>
          </w:p>
        </w:tc>
        <w:tc>
          <w:tcPr>
            <w:tcW w:w="2481" w:type="dxa"/>
          </w:tcPr>
          <w:p w14:paraId="6C173E7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52C50E9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6CCD6DED"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15D71381" w14:textId="77777777" w:rsidTr="008D46C9">
        <w:trPr>
          <w:trHeight w:val="340"/>
        </w:trPr>
        <w:tc>
          <w:tcPr>
            <w:tcW w:w="1560" w:type="dxa"/>
          </w:tcPr>
          <w:p w14:paraId="163CA584"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BRCA2</w:t>
            </w:r>
          </w:p>
        </w:tc>
        <w:tc>
          <w:tcPr>
            <w:tcW w:w="2763" w:type="dxa"/>
          </w:tcPr>
          <w:p w14:paraId="2FA680B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乳腺癌、卵巢癌、前列腺癌、胰腺癌、输卵管癌、腹膜癌</w:t>
            </w:r>
          </w:p>
        </w:tc>
        <w:tc>
          <w:tcPr>
            <w:tcW w:w="2481" w:type="dxa"/>
          </w:tcPr>
          <w:p w14:paraId="21A5869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6628FD9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4D9630B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637D669E" w14:textId="77777777" w:rsidTr="008D46C9">
        <w:trPr>
          <w:trHeight w:val="340"/>
        </w:trPr>
        <w:tc>
          <w:tcPr>
            <w:tcW w:w="1560" w:type="dxa"/>
          </w:tcPr>
          <w:p w14:paraId="7713F27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EGFR</w:t>
            </w:r>
          </w:p>
        </w:tc>
        <w:tc>
          <w:tcPr>
            <w:tcW w:w="2763" w:type="dxa"/>
          </w:tcPr>
          <w:p w14:paraId="534A68D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w:t>
            </w:r>
          </w:p>
        </w:tc>
        <w:tc>
          <w:tcPr>
            <w:tcW w:w="2481" w:type="dxa"/>
          </w:tcPr>
          <w:p w14:paraId="68A5129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1FC708D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31AA0B3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42024740" w14:textId="77777777" w:rsidTr="008D46C9">
        <w:trPr>
          <w:trHeight w:val="340"/>
        </w:trPr>
        <w:tc>
          <w:tcPr>
            <w:tcW w:w="1560" w:type="dxa"/>
          </w:tcPr>
          <w:p w14:paraId="5CD69E3A"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ERBB2</w:t>
            </w:r>
          </w:p>
        </w:tc>
        <w:tc>
          <w:tcPr>
            <w:tcW w:w="2763" w:type="dxa"/>
          </w:tcPr>
          <w:p w14:paraId="3081075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肺癌、乳腺癌、结直肠癌、胰腺癌、胃癌、胃食管腺癌、胆管癌</w:t>
            </w:r>
          </w:p>
        </w:tc>
        <w:tc>
          <w:tcPr>
            <w:tcW w:w="2481" w:type="dxa"/>
          </w:tcPr>
          <w:p w14:paraId="610265A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402662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5B14A4C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08843A3E" w14:textId="77777777" w:rsidTr="008D46C9">
        <w:trPr>
          <w:trHeight w:val="340"/>
        </w:trPr>
        <w:tc>
          <w:tcPr>
            <w:tcW w:w="1560" w:type="dxa"/>
          </w:tcPr>
          <w:p w14:paraId="6C743DB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ESR1</w:t>
            </w:r>
          </w:p>
        </w:tc>
        <w:tc>
          <w:tcPr>
            <w:tcW w:w="2763" w:type="dxa"/>
          </w:tcPr>
          <w:p w14:paraId="42714D2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乳腺癌</w:t>
            </w:r>
          </w:p>
        </w:tc>
        <w:tc>
          <w:tcPr>
            <w:tcW w:w="2481" w:type="dxa"/>
          </w:tcPr>
          <w:p w14:paraId="0FAACF8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26E8448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3799209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760444A7" w14:textId="77777777" w:rsidTr="008D46C9">
        <w:trPr>
          <w:trHeight w:val="340"/>
        </w:trPr>
        <w:tc>
          <w:tcPr>
            <w:tcW w:w="1560" w:type="dxa"/>
          </w:tcPr>
          <w:p w14:paraId="53BB19E4"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FGFR1</w:t>
            </w:r>
          </w:p>
        </w:tc>
        <w:tc>
          <w:tcPr>
            <w:tcW w:w="2763" w:type="dxa"/>
          </w:tcPr>
          <w:p w14:paraId="4BDD109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胰腺癌</w:t>
            </w:r>
          </w:p>
        </w:tc>
        <w:tc>
          <w:tcPr>
            <w:tcW w:w="2481" w:type="dxa"/>
          </w:tcPr>
          <w:p w14:paraId="7AD2B67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扩增</w:t>
            </w:r>
          </w:p>
        </w:tc>
        <w:tc>
          <w:tcPr>
            <w:tcW w:w="1985" w:type="dxa"/>
          </w:tcPr>
          <w:p w14:paraId="00ADE65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6.30</w:t>
            </w:r>
          </w:p>
        </w:tc>
        <w:tc>
          <w:tcPr>
            <w:tcW w:w="1678" w:type="dxa"/>
          </w:tcPr>
          <w:p w14:paraId="2A6B6B6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II</w:t>
            </w:r>
            <w:r>
              <w:rPr>
                <w:rFonts w:ascii="Times New Roman" w:eastAsia="微软雅黑" w:hAnsi="Times New Roman" w:cs="Times New Roman"/>
                <w:color w:val="000000" w:themeColor="text1"/>
                <w:kern w:val="0"/>
                <w:sz w:val="17"/>
                <w:szCs w:val="17"/>
              </w:rPr>
              <w:t>类</w:t>
            </w:r>
          </w:p>
        </w:tc>
      </w:tr>
      <w:tr w:rsidR="008D46C9" w14:paraId="4035726C" w14:textId="77777777" w:rsidTr="008D46C9">
        <w:trPr>
          <w:trHeight w:val="340"/>
        </w:trPr>
        <w:tc>
          <w:tcPr>
            <w:tcW w:w="1560" w:type="dxa"/>
          </w:tcPr>
          <w:p w14:paraId="1CCAB823"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FGFR2</w:t>
            </w:r>
          </w:p>
        </w:tc>
        <w:tc>
          <w:tcPr>
            <w:tcW w:w="2763" w:type="dxa"/>
          </w:tcPr>
          <w:p w14:paraId="2806E38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胰腺癌、胆管癌、尿路上皮癌</w:t>
            </w:r>
          </w:p>
        </w:tc>
        <w:tc>
          <w:tcPr>
            <w:tcW w:w="2481" w:type="dxa"/>
          </w:tcPr>
          <w:p w14:paraId="2B531FC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2EF6496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396A5B1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0F3C4003" w14:textId="77777777" w:rsidTr="008D46C9">
        <w:trPr>
          <w:trHeight w:val="340"/>
        </w:trPr>
        <w:tc>
          <w:tcPr>
            <w:tcW w:w="1560" w:type="dxa"/>
          </w:tcPr>
          <w:p w14:paraId="5D7376BE"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FGFR3</w:t>
            </w:r>
          </w:p>
        </w:tc>
        <w:tc>
          <w:tcPr>
            <w:tcW w:w="2763" w:type="dxa"/>
          </w:tcPr>
          <w:p w14:paraId="319F4B3D"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胰腺癌、尿路上皮癌</w:t>
            </w:r>
          </w:p>
        </w:tc>
        <w:tc>
          <w:tcPr>
            <w:tcW w:w="2481" w:type="dxa"/>
          </w:tcPr>
          <w:p w14:paraId="4716326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999ACE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578B1F4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37227EA5" w14:textId="77777777" w:rsidTr="008D46C9">
        <w:trPr>
          <w:trHeight w:val="340"/>
        </w:trPr>
        <w:tc>
          <w:tcPr>
            <w:tcW w:w="1560" w:type="dxa"/>
          </w:tcPr>
          <w:p w14:paraId="15707CA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IDH1</w:t>
            </w:r>
          </w:p>
        </w:tc>
        <w:tc>
          <w:tcPr>
            <w:tcW w:w="2763" w:type="dxa"/>
          </w:tcPr>
          <w:p w14:paraId="176B943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胆管癌</w:t>
            </w:r>
          </w:p>
        </w:tc>
        <w:tc>
          <w:tcPr>
            <w:tcW w:w="2481" w:type="dxa"/>
          </w:tcPr>
          <w:p w14:paraId="1521277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3F3F04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30548FE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0411CDE8" w14:textId="77777777" w:rsidTr="008D46C9">
        <w:trPr>
          <w:trHeight w:val="340"/>
        </w:trPr>
        <w:tc>
          <w:tcPr>
            <w:tcW w:w="1560" w:type="dxa"/>
          </w:tcPr>
          <w:p w14:paraId="416149F9"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KIT</w:t>
            </w:r>
          </w:p>
        </w:tc>
        <w:tc>
          <w:tcPr>
            <w:tcW w:w="2763" w:type="dxa"/>
          </w:tcPr>
          <w:p w14:paraId="4C5F9A9E"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黑色素瘤、胃肠道间质瘤</w:t>
            </w:r>
          </w:p>
        </w:tc>
        <w:tc>
          <w:tcPr>
            <w:tcW w:w="2481" w:type="dxa"/>
          </w:tcPr>
          <w:p w14:paraId="0ABB6BF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532A21B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125C902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290B5F51" w14:textId="77777777" w:rsidTr="008D46C9">
        <w:trPr>
          <w:trHeight w:val="340"/>
        </w:trPr>
        <w:tc>
          <w:tcPr>
            <w:tcW w:w="1560" w:type="dxa"/>
          </w:tcPr>
          <w:p w14:paraId="3A14EC30"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KRAS</w:t>
            </w:r>
          </w:p>
        </w:tc>
        <w:tc>
          <w:tcPr>
            <w:tcW w:w="2763" w:type="dxa"/>
          </w:tcPr>
          <w:p w14:paraId="4FB5BC0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肺癌、结直肠癌、卵巢癌、胰腺癌、胆管癌</w:t>
            </w:r>
          </w:p>
        </w:tc>
        <w:tc>
          <w:tcPr>
            <w:tcW w:w="2481" w:type="dxa"/>
          </w:tcPr>
          <w:p w14:paraId="09FB93DE"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1364630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0D37999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356C450A" w14:textId="77777777" w:rsidTr="008D46C9">
        <w:trPr>
          <w:trHeight w:val="340"/>
        </w:trPr>
        <w:tc>
          <w:tcPr>
            <w:tcW w:w="1560" w:type="dxa"/>
          </w:tcPr>
          <w:p w14:paraId="345461C5"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MET</w:t>
            </w:r>
          </w:p>
        </w:tc>
        <w:tc>
          <w:tcPr>
            <w:tcW w:w="2763" w:type="dxa"/>
          </w:tcPr>
          <w:p w14:paraId="2437970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w:t>
            </w:r>
          </w:p>
        </w:tc>
        <w:tc>
          <w:tcPr>
            <w:tcW w:w="2481" w:type="dxa"/>
          </w:tcPr>
          <w:p w14:paraId="03A91CC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09C15A6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59B5FB0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3038210D" w14:textId="77777777" w:rsidTr="008D46C9">
        <w:trPr>
          <w:trHeight w:val="340"/>
        </w:trPr>
        <w:tc>
          <w:tcPr>
            <w:tcW w:w="1560" w:type="dxa"/>
          </w:tcPr>
          <w:p w14:paraId="15A15006"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NRAS</w:t>
            </w:r>
          </w:p>
        </w:tc>
        <w:tc>
          <w:tcPr>
            <w:tcW w:w="2763" w:type="dxa"/>
          </w:tcPr>
          <w:p w14:paraId="6887C34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黑色素瘤、结直肠癌</w:t>
            </w:r>
          </w:p>
        </w:tc>
        <w:tc>
          <w:tcPr>
            <w:tcW w:w="2481" w:type="dxa"/>
          </w:tcPr>
          <w:p w14:paraId="3B5B777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F03406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7AC9F13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7D1183BF" w14:textId="77777777" w:rsidTr="008D46C9">
        <w:trPr>
          <w:trHeight w:val="340"/>
        </w:trPr>
        <w:tc>
          <w:tcPr>
            <w:tcW w:w="1560" w:type="dxa"/>
          </w:tcPr>
          <w:p w14:paraId="7458C79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NRG1</w:t>
            </w:r>
          </w:p>
        </w:tc>
        <w:tc>
          <w:tcPr>
            <w:tcW w:w="2763" w:type="dxa"/>
          </w:tcPr>
          <w:p w14:paraId="0CEEAE5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胰腺癌、胆管癌</w:t>
            </w:r>
          </w:p>
        </w:tc>
        <w:tc>
          <w:tcPr>
            <w:tcW w:w="2481" w:type="dxa"/>
          </w:tcPr>
          <w:p w14:paraId="3BA35DC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0551862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2393EDA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78ECBA48" w14:textId="77777777" w:rsidTr="008D46C9">
        <w:trPr>
          <w:trHeight w:val="340"/>
        </w:trPr>
        <w:tc>
          <w:tcPr>
            <w:tcW w:w="1560" w:type="dxa"/>
          </w:tcPr>
          <w:p w14:paraId="23F8334B"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NTRK1</w:t>
            </w:r>
          </w:p>
        </w:tc>
        <w:tc>
          <w:tcPr>
            <w:tcW w:w="2763" w:type="dxa"/>
          </w:tcPr>
          <w:p w14:paraId="03D4964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乳腺癌、黑色素瘤、甲状腺癌、结直肠癌、卵巢癌、前列腺癌、胰腺癌、输卵管癌、腹膜癌、胃癌、胃食管腺癌、胆管癌、尿路上皮癌、胃肠道间质瘤、小肠腺癌、肾癌、胰神经内分泌肿瘤、血管母细胞瘤、子宫内膜癌、实体瘤</w:t>
            </w:r>
          </w:p>
        </w:tc>
        <w:tc>
          <w:tcPr>
            <w:tcW w:w="2481" w:type="dxa"/>
          </w:tcPr>
          <w:p w14:paraId="0D96911E"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6449E58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01F6ECF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649DF8DF" w14:textId="77777777" w:rsidTr="008D46C9">
        <w:trPr>
          <w:trHeight w:val="340"/>
        </w:trPr>
        <w:tc>
          <w:tcPr>
            <w:tcW w:w="1560" w:type="dxa"/>
          </w:tcPr>
          <w:p w14:paraId="2CB3491B"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NTRK2</w:t>
            </w:r>
          </w:p>
        </w:tc>
        <w:tc>
          <w:tcPr>
            <w:tcW w:w="2763" w:type="dxa"/>
          </w:tcPr>
          <w:p w14:paraId="75085F6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肺癌、乳腺癌、黑色素瘤、甲状腺癌、结直肠癌、卵巢癌、前列</w:t>
            </w:r>
            <w:r>
              <w:rPr>
                <w:rFonts w:ascii="Times New Roman" w:eastAsia="微软雅黑" w:hAnsi="Times New Roman" w:cs="Times New Roman"/>
                <w:color w:val="000000" w:themeColor="text1"/>
                <w:kern w:val="0"/>
                <w:sz w:val="17"/>
                <w:szCs w:val="17"/>
              </w:rPr>
              <w:lastRenderedPageBreak/>
              <w:t>腺癌、胰腺癌、输卵管癌、腹膜癌、胃癌、胃食管腺癌、胆管癌、尿路上皮癌、胃肠道间质瘤、小肠腺癌、肾癌、胰神经内分泌肿瘤、血管母细胞瘤、子宫内膜癌、实体瘤</w:t>
            </w:r>
          </w:p>
        </w:tc>
        <w:tc>
          <w:tcPr>
            <w:tcW w:w="2481" w:type="dxa"/>
          </w:tcPr>
          <w:p w14:paraId="5D41076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lastRenderedPageBreak/>
              <w:t>未检测到</w:t>
            </w:r>
          </w:p>
        </w:tc>
        <w:tc>
          <w:tcPr>
            <w:tcW w:w="1985" w:type="dxa"/>
          </w:tcPr>
          <w:p w14:paraId="22C4CB9D"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72C4026D"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2AA52F35" w14:textId="77777777" w:rsidTr="008D46C9">
        <w:trPr>
          <w:trHeight w:val="340"/>
        </w:trPr>
        <w:tc>
          <w:tcPr>
            <w:tcW w:w="1560" w:type="dxa"/>
          </w:tcPr>
          <w:p w14:paraId="1B6164C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NTRK3</w:t>
            </w:r>
          </w:p>
        </w:tc>
        <w:tc>
          <w:tcPr>
            <w:tcW w:w="2763" w:type="dxa"/>
          </w:tcPr>
          <w:p w14:paraId="02649B2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乳腺癌、黑色素瘤、甲状腺癌、结直肠癌、卵巢癌、前列腺癌、胰腺癌、输卵管癌、腹膜癌、胃癌、胃食管腺癌、胆管癌、尿路上皮癌、胃肠道间质瘤、小肠腺癌、肾癌、胰神经内分泌肿瘤、血管母细胞瘤、子宫内膜癌、实体瘤</w:t>
            </w:r>
          </w:p>
        </w:tc>
        <w:tc>
          <w:tcPr>
            <w:tcW w:w="2481" w:type="dxa"/>
          </w:tcPr>
          <w:p w14:paraId="68A13E7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0CE5915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5E0616C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7BC257E1" w14:textId="77777777" w:rsidTr="008D46C9">
        <w:trPr>
          <w:trHeight w:val="340"/>
        </w:trPr>
        <w:tc>
          <w:tcPr>
            <w:tcW w:w="1560" w:type="dxa"/>
          </w:tcPr>
          <w:p w14:paraId="1E10C658"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PALB2</w:t>
            </w:r>
          </w:p>
        </w:tc>
        <w:tc>
          <w:tcPr>
            <w:tcW w:w="2763" w:type="dxa"/>
          </w:tcPr>
          <w:p w14:paraId="0495D96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胰腺癌</w:t>
            </w:r>
          </w:p>
        </w:tc>
        <w:tc>
          <w:tcPr>
            <w:tcW w:w="2481" w:type="dxa"/>
          </w:tcPr>
          <w:p w14:paraId="03C1866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24D01C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4F4A985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6565172D" w14:textId="77777777" w:rsidTr="008D46C9">
        <w:trPr>
          <w:trHeight w:val="340"/>
        </w:trPr>
        <w:tc>
          <w:tcPr>
            <w:tcW w:w="1560" w:type="dxa"/>
          </w:tcPr>
          <w:p w14:paraId="69B247A0"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PDGFRA</w:t>
            </w:r>
          </w:p>
        </w:tc>
        <w:tc>
          <w:tcPr>
            <w:tcW w:w="2763" w:type="dxa"/>
          </w:tcPr>
          <w:p w14:paraId="7772ACB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胃肠道间质瘤</w:t>
            </w:r>
          </w:p>
        </w:tc>
        <w:tc>
          <w:tcPr>
            <w:tcW w:w="2481" w:type="dxa"/>
          </w:tcPr>
          <w:p w14:paraId="055A239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6E14D3D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300FB37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724A8874" w14:textId="77777777" w:rsidTr="008D46C9">
        <w:trPr>
          <w:trHeight w:val="340"/>
        </w:trPr>
        <w:tc>
          <w:tcPr>
            <w:tcW w:w="1560" w:type="dxa"/>
          </w:tcPr>
          <w:p w14:paraId="7236FA9A"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PIK3CA</w:t>
            </w:r>
          </w:p>
        </w:tc>
        <w:tc>
          <w:tcPr>
            <w:tcW w:w="2763" w:type="dxa"/>
          </w:tcPr>
          <w:p w14:paraId="4238DD4E"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乳腺癌、结直肠癌</w:t>
            </w:r>
          </w:p>
        </w:tc>
        <w:tc>
          <w:tcPr>
            <w:tcW w:w="2481" w:type="dxa"/>
          </w:tcPr>
          <w:p w14:paraId="1A8EE0D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76535F7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7782DC4E"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354C629B" w14:textId="77777777" w:rsidTr="008D46C9">
        <w:trPr>
          <w:trHeight w:val="340"/>
        </w:trPr>
        <w:tc>
          <w:tcPr>
            <w:tcW w:w="1560" w:type="dxa"/>
          </w:tcPr>
          <w:p w14:paraId="3061CE8A"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POLD1</w:t>
            </w:r>
          </w:p>
        </w:tc>
        <w:tc>
          <w:tcPr>
            <w:tcW w:w="2763" w:type="dxa"/>
          </w:tcPr>
          <w:p w14:paraId="333D5C7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结直肠癌、小肠腺癌</w:t>
            </w:r>
          </w:p>
        </w:tc>
        <w:tc>
          <w:tcPr>
            <w:tcW w:w="2481" w:type="dxa"/>
          </w:tcPr>
          <w:p w14:paraId="54116DB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BAAE49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260F556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5BDA1CB6" w14:textId="77777777" w:rsidTr="008D46C9">
        <w:trPr>
          <w:trHeight w:val="340"/>
        </w:trPr>
        <w:tc>
          <w:tcPr>
            <w:tcW w:w="1560" w:type="dxa"/>
          </w:tcPr>
          <w:p w14:paraId="4E6F9665"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POLE</w:t>
            </w:r>
          </w:p>
        </w:tc>
        <w:tc>
          <w:tcPr>
            <w:tcW w:w="2763" w:type="dxa"/>
          </w:tcPr>
          <w:p w14:paraId="29E9827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结直肠癌、小肠腺癌、子宫内膜癌</w:t>
            </w:r>
          </w:p>
        </w:tc>
        <w:tc>
          <w:tcPr>
            <w:tcW w:w="2481" w:type="dxa"/>
          </w:tcPr>
          <w:p w14:paraId="7E3F375E"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5A3C021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4B2815D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1A1175F5" w14:textId="77777777" w:rsidTr="008D46C9">
        <w:trPr>
          <w:trHeight w:val="340"/>
        </w:trPr>
        <w:tc>
          <w:tcPr>
            <w:tcW w:w="1560" w:type="dxa"/>
          </w:tcPr>
          <w:p w14:paraId="598C62E2"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PTEN</w:t>
            </w:r>
          </w:p>
        </w:tc>
        <w:tc>
          <w:tcPr>
            <w:tcW w:w="2763" w:type="dxa"/>
          </w:tcPr>
          <w:p w14:paraId="79BA601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乳腺癌</w:t>
            </w:r>
          </w:p>
        </w:tc>
        <w:tc>
          <w:tcPr>
            <w:tcW w:w="2481" w:type="dxa"/>
          </w:tcPr>
          <w:p w14:paraId="7E05A3C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3968FD8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0BD2339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568A5C75" w14:textId="77777777" w:rsidTr="008D46C9">
        <w:trPr>
          <w:trHeight w:val="340"/>
        </w:trPr>
        <w:tc>
          <w:tcPr>
            <w:tcW w:w="1560" w:type="dxa"/>
          </w:tcPr>
          <w:p w14:paraId="2AE6EC88"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RET</w:t>
            </w:r>
          </w:p>
        </w:tc>
        <w:tc>
          <w:tcPr>
            <w:tcW w:w="2763" w:type="dxa"/>
          </w:tcPr>
          <w:p w14:paraId="780CDD8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乳腺癌、黑色素瘤、甲状腺癌、结直肠癌、卵巢癌、前列腺癌、胰腺癌、输卵管癌、腹膜癌、胃癌、胃食管腺癌、胆管癌、尿路上皮癌、胃肠道间质瘤、小肠腺癌、肾癌、胰神经内分泌肿瘤、血管母细胞瘤、子宫内膜癌、实体瘤</w:t>
            </w:r>
          </w:p>
        </w:tc>
        <w:tc>
          <w:tcPr>
            <w:tcW w:w="2481" w:type="dxa"/>
          </w:tcPr>
          <w:p w14:paraId="209C09E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1D354FE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2147B22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519E255E" w14:textId="77777777" w:rsidTr="008D46C9">
        <w:trPr>
          <w:trHeight w:val="340"/>
        </w:trPr>
        <w:tc>
          <w:tcPr>
            <w:tcW w:w="1560" w:type="dxa"/>
          </w:tcPr>
          <w:p w14:paraId="1509C9A0"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ROS1</w:t>
            </w:r>
          </w:p>
        </w:tc>
        <w:tc>
          <w:tcPr>
            <w:tcW w:w="2763" w:type="dxa"/>
          </w:tcPr>
          <w:p w14:paraId="3388BFC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肺癌</w:t>
            </w:r>
          </w:p>
        </w:tc>
        <w:tc>
          <w:tcPr>
            <w:tcW w:w="2481" w:type="dxa"/>
          </w:tcPr>
          <w:p w14:paraId="203278D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4B53468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54C62C4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55F9EB15" w14:textId="77777777" w:rsidTr="008D46C9">
        <w:trPr>
          <w:trHeight w:val="340"/>
        </w:trPr>
        <w:tc>
          <w:tcPr>
            <w:tcW w:w="1560" w:type="dxa"/>
          </w:tcPr>
          <w:p w14:paraId="3B0C651C"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SMARCB1</w:t>
            </w:r>
          </w:p>
        </w:tc>
        <w:tc>
          <w:tcPr>
            <w:tcW w:w="2763" w:type="dxa"/>
          </w:tcPr>
          <w:p w14:paraId="658FB47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肾癌</w:t>
            </w:r>
          </w:p>
        </w:tc>
        <w:tc>
          <w:tcPr>
            <w:tcW w:w="2481" w:type="dxa"/>
          </w:tcPr>
          <w:p w14:paraId="550B3C8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2B1D03B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13238D8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62385791" w14:textId="77777777" w:rsidTr="008D46C9">
        <w:trPr>
          <w:trHeight w:val="340"/>
        </w:trPr>
        <w:tc>
          <w:tcPr>
            <w:tcW w:w="1560" w:type="dxa"/>
          </w:tcPr>
          <w:p w14:paraId="6FBC5972"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TP53</w:t>
            </w:r>
          </w:p>
        </w:tc>
        <w:tc>
          <w:tcPr>
            <w:tcW w:w="2763" w:type="dxa"/>
          </w:tcPr>
          <w:p w14:paraId="27C05BE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子宫内膜癌</w:t>
            </w:r>
          </w:p>
        </w:tc>
        <w:tc>
          <w:tcPr>
            <w:tcW w:w="2481" w:type="dxa"/>
          </w:tcPr>
          <w:p w14:paraId="19939A7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p.(E68*)</w:t>
            </w:r>
          </w:p>
        </w:tc>
        <w:tc>
          <w:tcPr>
            <w:tcW w:w="1985" w:type="dxa"/>
          </w:tcPr>
          <w:p w14:paraId="4E9AB63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65.39%</w:t>
            </w:r>
          </w:p>
        </w:tc>
        <w:tc>
          <w:tcPr>
            <w:tcW w:w="1678" w:type="dxa"/>
          </w:tcPr>
          <w:p w14:paraId="204DC2D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II</w:t>
            </w:r>
            <w:r>
              <w:rPr>
                <w:rFonts w:ascii="Times New Roman" w:eastAsia="微软雅黑" w:hAnsi="Times New Roman" w:cs="Times New Roman"/>
                <w:color w:val="000000" w:themeColor="text1"/>
                <w:kern w:val="0"/>
                <w:sz w:val="17"/>
                <w:szCs w:val="17"/>
              </w:rPr>
              <w:t>类</w:t>
            </w:r>
          </w:p>
        </w:tc>
      </w:tr>
      <w:tr w:rsidR="008D46C9" w14:paraId="301EA6EA" w14:textId="77777777" w:rsidTr="008D46C9">
        <w:trPr>
          <w:trHeight w:val="340"/>
        </w:trPr>
        <w:tc>
          <w:tcPr>
            <w:tcW w:w="1560" w:type="dxa"/>
          </w:tcPr>
          <w:p w14:paraId="26844EFD"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TP53</w:t>
            </w:r>
          </w:p>
        </w:tc>
        <w:tc>
          <w:tcPr>
            <w:tcW w:w="2763" w:type="dxa"/>
          </w:tcPr>
          <w:p w14:paraId="3CD6F64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子宫内膜癌</w:t>
            </w:r>
          </w:p>
        </w:tc>
        <w:tc>
          <w:tcPr>
            <w:tcW w:w="2481" w:type="dxa"/>
          </w:tcPr>
          <w:p w14:paraId="1DB4099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p.(R249M)</w:t>
            </w:r>
          </w:p>
        </w:tc>
        <w:tc>
          <w:tcPr>
            <w:tcW w:w="1985" w:type="dxa"/>
          </w:tcPr>
          <w:p w14:paraId="1EE0DE5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19.88%</w:t>
            </w:r>
          </w:p>
        </w:tc>
        <w:tc>
          <w:tcPr>
            <w:tcW w:w="1678" w:type="dxa"/>
          </w:tcPr>
          <w:p w14:paraId="33BE8C7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II</w:t>
            </w:r>
            <w:r>
              <w:rPr>
                <w:rFonts w:ascii="Times New Roman" w:eastAsia="微软雅黑" w:hAnsi="Times New Roman" w:cs="Times New Roman"/>
                <w:color w:val="000000" w:themeColor="text1"/>
                <w:kern w:val="0"/>
                <w:sz w:val="17"/>
                <w:szCs w:val="17"/>
              </w:rPr>
              <w:t>类</w:t>
            </w:r>
          </w:p>
        </w:tc>
      </w:tr>
      <w:tr w:rsidR="008D46C9" w14:paraId="1A6EA6AF" w14:textId="77777777" w:rsidTr="008D46C9">
        <w:trPr>
          <w:trHeight w:val="340"/>
        </w:trPr>
        <w:tc>
          <w:tcPr>
            <w:tcW w:w="1560" w:type="dxa"/>
          </w:tcPr>
          <w:p w14:paraId="22F62D03" w14:textId="77777777" w:rsidR="008D46C9" w:rsidRDefault="00000000">
            <w:pPr>
              <w:adjustRightInd w:val="0"/>
              <w:snapToGrid w:val="0"/>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i/>
                <w:iCs/>
                <w:color w:val="000000" w:themeColor="text1"/>
                <w:kern w:val="0"/>
                <w:sz w:val="17"/>
                <w:szCs w:val="17"/>
              </w:rPr>
              <w:t>VHL</w:t>
            </w:r>
          </w:p>
        </w:tc>
        <w:tc>
          <w:tcPr>
            <w:tcW w:w="2763" w:type="dxa"/>
          </w:tcPr>
          <w:p w14:paraId="592982F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肾癌、胰神经内分泌瘤、血管母细胞瘤</w:t>
            </w:r>
          </w:p>
        </w:tc>
        <w:tc>
          <w:tcPr>
            <w:tcW w:w="2481" w:type="dxa"/>
          </w:tcPr>
          <w:p w14:paraId="2891098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未检测到</w:t>
            </w:r>
          </w:p>
        </w:tc>
        <w:tc>
          <w:tcPr>
            <w:tcW w:w="1985" w:type="dxa"/>
          </w:tcPr>
          <w:p w14:paraId="5F275FCD"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rPr>
              <w:t>-</w:t>
            </w:r>
          </w:p>
        </w:tc>
        <w:tc>
          <w:tcPr>
            <w:tcW w:w="1678" w:type="dxa"/>
          </w:tcPr>
          <w:p w14:paraId="04931A9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r w:rsidR="008D46C9" w14:paraId="1BDDE597" w14:textId="77777777" w:rsidTr="008D46C9">
        <w:trPr>
          <w:trHeight w:val="340"/>
        </w:trPr>
        <w:tc>
          <w:tcPr>
            <w:tcW w:w="1560" w:type="dxa"/>
          </w:tcPr>
          <w:p w14:paraId="21FD4D09" w14:textId="77777777" w:rsidR="008D46C9" w:rsidRDefault="00000000">
            <w:pPr>
              <w:adjustRightInd w:val="0"/>
              <w:snapToGrid w:val="0"/>
              <w:jc w:val="center"/>
              <w:rPr>
                <w:rFonts w:ascii="Times New Roman" w:eastAsia="微软雅黑" w:hAnsi="Times New Roman" w:cs="Times New Roman"/>
                <w:b/>
                <w:bCs/>
                <w:color w:val="000000" w:themeColor="text1"/>
                <w:kern w:val="0"/>
                <w:sz w:val="17"/>
                <w:szCs w:val="17"/>
              </w:rPr>
            </w:pPr>
            <w:r>
              <w:rPr>
                <w:rFonts w:ascii="Times New Roman" w:eastAsia="微软雅黑" w:hAnsi="Times New Roman" w:cs="Times New Roman"/>
                <w:b/>
                <w:bCs/>
                <w:color w:val="000000" w:themeColor="text1"/>
                <w:kern w:val="0"/>
                <w:sz w:val="17"/>
                <w:szCs w:val="17"/>
              </w:rPr>
              <w:t>MSI</w:t>
            </w:r>
          </w:p>
        </w:tc>
        <w:tc>
          <w:tcPr>
            <w:tcW w:w="2763" w:type="dxa"/>
          </w:tcPr>
          <w:p w14:paraId="0D81145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结直肠癌、实体瘤</w:t>
            </w:r>
          </w:p>
        </w:tc>
        <w:tc>
          <w:tcPr>
            <w:tcW w:w="2481" w:type="dxa"/>
          </w:tcPr>
          <w:p w14:paraId="2BF6C8D7"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MSS</w:t>
            </w:r>
          </w:p>
        </w:tc>
        <w:tc>
          <w:tcPr>
            <w:tcW w:w="1985" w:type="dxa"/>
          </w:tcPr>
          <w:p w14:paraId="3583BB8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c>
          <w:tcPr>
            <w:tcW w:w="1678" w:type="dxa"/>
          </w:tcPr>
          <w:p w14:paraId="19BDA7D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r>
    </w:tbl>
    <w:p w14:paraId="2ABD8196" w14:textId="77777777" w:rsidR="008D46C9" w:rsidRDefault="00000000">
      <w:pPr>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43212604" w14:textId="77777777" w:rsidR="008D46C9" w:rsidRDefault="00000000">
      <w:pPr>
        <w:ind w:firstLineChars="200" w:firstLine="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上表所列基因为实体瘤临床诊疗指南中推荐检测的基因，所列变异为具有明确临床意义或致癌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致病性变异，为临床诊疗方案的确定提供参考。</w:t>
      </w:r>
    </w:p>
    <w:p w14:paraId="69BC4F14"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bookmarkStart w:id="23" w:name="_Hlk129335792"/>
      <w:r>
        <w:rPr>
          <w:rFonts w:ascii="Times New Roman" w:eastAsia="微软雅黑" w:hAnsi="Times New Roman" w:cs="Times New Roman"/>
        </w:rPr>
        <w:br w:type="page"/>
      </w:r>
    </w:p>
    <w:p w14:paraId="7832941E"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4" w:name="_Toc29267"/>
      <w:r>
        <w:rPr>
          <w:rFonts w:ascii="Times New Roman" w:eastAsia="微软雅黑" w:hAnsi="Times New Roman" w:cs="Times New Roman" w:hint="eastAsia"/>
          <w:color w:val="1F497D" w:themeColor="text2"/>
          <w:sz w:val="21"/>
          <w:szCs w:val="21"/>
        </w:rPr>
        <w:lastRenderedPageBreak/>
        <w:t>2.4</w:t>
      </w:r>
      <w:r>
        <w:rPr>
          <w:rFonts w:ascii="Times New Roman" w:eastAsia="微软雅黑" w:hAnsi="Times New Roman" w:cs="Times New Roman"/>
          <w:color w:val="1F497D" w:themeColor="text2"/>
          <w:sz w:val="21"/>
          <w:szCs w:val="21"/>
        </w:rPr>
        <w:t>免疫检查点抑制剂疗效相关标志物</w:t>
      </w:r>
      <w:bookmarkEnd w:id="24"/>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8D46C9" w14:paraId="2D87BF73" w14:textId="77777777">
        <w:trPr>
          <w:trHeight w:val="454"/>
        </w:trPr>
        <w:tc>
          <w:tcPr>
            <w:tcW w:w="10337" w:type="dxa"/>
            <w:gridSpan w:val="2"/>
            <w:tcBorders>
              <w:top w:val="nil"/>
              <w:left w:val="nil"/>
              <w:bottom w:val="single" w:sz="4" w:space="0" w:color="auto"/>
              <w:right w:val="single" w:sz="4" w:space="0" w:color="1E7648"/>
            </w:tcBorders>
            <w:shd w:val="clear" w:color="auto" w:fill="1E53A1"/>
            <w:vAlign w:val="center"/>
          </w:tcPr>
          <w:bookmarkEnd w:id="23"/>
          <w:p w14:paraId="47694BA4" w14:textId="77777777" w:rsidR="008D46C9" w:rsidRDefault="00000000">
            <w:pPr>
              <w:adjustRightInd w:val="0"/>
              <w:snapToGrid w:val="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微卫星状态</w:t>
            </w:r>
          </w:p>
        </w:tc>
      </w:tr>
      <w:tr w:rsidR="008D46C9" w14:paraId="1E6FC532" w14:textId="77777777">
        <w:trPr>
          <w:trHeight w:val="340"/>
        </w:trPr>
        <w:tc>
          <w:tcPr>
            <w:tcW w:w="2125" w:type="dxa"/>
            <w:tcBorders>
              <w:top w:val="single" w:sz="4" w:space="0" w:color="auto"/>
              <w:left w:val="nil"/>
              <w:bottom w:val="single" w:sz="4" w:space="0" w:color="auto"/>
              <w:right w:val="single" w:sz="4" w:space="0" w:color="1E7648"/>
            </w:tcBorders>
            <w:vAlign w:val="center"/>
          </w:tcPr>
          <w:p w14:paraId="4BC875B2" w14:textId="77777777" w:rsidR="008D46C9" w:rsidRDefault="00000000">
            <w:pPr>
              <w:adjustRightInd w:val="0"/>
              <w:snapToGrid w:val="0"/>
              <w:ind w:firstLineChars="50" w:firstLine="90"/>
              <w:jc w:val="center"/>
              <w:rPr>
                <w:rFonts w:ascii="Times New Roman" w:eastAsia="微软雅黑" w:hAnsi="Times New Roman" w:cs="Times New Roman"/>
                <w:b/>
                <w:color w:val="000000" w:themeColor="text1"/>
                <w:sz w:val="18"/>
                <w:szCs w:val="18"/>
              </w:rPr>
            </w:pPr>
            <w:r>
              <w:rPr>
                <w:rFonts w:ascii="Times New Roman" w:eastAsia="微软雅黑" w:hAnsi="Times New Roman" w:cs="Times New Roman"/>
                <w:b/>
                <w:color w:val="000000" w:themeColor="text1"/>
                <w:sz w:val="18"/>
                <w:szCs w:val="18"/>
              </w:rPr>
              <w:t>检测结果</w:t>
            </w:r>
          </w:p>
        </w:tc>
        <w:tc>
          <w:tcPr>
            <w:tcW w:w="8212" w:type="dxa"/>
            <w:tcBorders>
              <w:top w:val="single" w:sz="4" w:space="0" w:color="auto"/>
              <w:left w:val="single" w:sz="4" w:space="0" w:color="1E7648"/>
              <w:bottom w:val="single" w:sz="4" w:space="0" w:color="auto"/>
              <w:right w:val="nil"/>
            </w:tcBorders>
            <w:vAlign w:val="center"/>
          </w:tcPr>
          <w:p w14:paraId="6457FC1D" w14:textId="77777777" w:rsidR="008D46C9" w:rsidRDefault="00000000">
            <w:pPr>
              <w:adjustRightInd w:val="0"/>
              <w:snapToGrid w:val="0"/>
              <w:ind w:firstLine="90"/>
              <w:jc w:val="center"/>
              <w:rPr>
                <w:rFonts w:ascii="Times New Roman" w:eastAsia="微软雅黑" w:hAnsi="Times New Roman" w:cs="Times New Roman"/>
                <w:b/>
                <w:color w:val="1E7648"/>
                <w:sz w:val="18"/>
                <w:szCs w:val="18"/>
              </w:rPr>
            </w:pPr>
            <w:r>
              <w:rPr>
                <w:rFonts w:ascii="Times New Roman" w:eastAsia="微软雅黑" w:hAnsi="Times New Roman" w:cs="Times New Roman"/>
                <w:b/>
                <w:color w:val="000000" w:themeColor="text1"/>
                <w:sz w:val="18"/>
                <w:szCs w:val="18"/>
              </w:rPr>
              <w:t>MSS</w:t>
            </w:r>
            <w:r>
              <w:rPr>
                <w:rFonts w:ascii="Times New Roman" w:eastAsia="微软雅黑" w:hAnsi="Times New Roman" w:cs="Times New Roman"/>
                <w:b/>
                <w:color w:val="000000" w:themeColor="text1"/>
                <w:sz w:val="18"/>
                <w:szCs w:val="18"/>
              </w:rPr>
              <w:t>（微卫星稳定）</w:t>
            </w:r>
          </w:p>
        </w:tc>
      </w:tr>
      <w:tr w:rsidR="008D46C9" w14:paraId="505775ED" w14:textId="77777777">
        <w:trPr>
          <w:trHeight w:val="3968"/>
        </w:trPr>
        <w:tc>
          <w:tcPr>
            <w:tcW w:w="2125" w:type="dxa"/>
            <w:tcBorders>
              <w:top w:val="single" w:sz="4" w:space="0" w:color="auto"/>
              <w:left w:val="nil"/>
              <w:bottom w:val="dashed" w:sz="4" w:space="0" w:color="BFBFBF"/>
              <w:right w:val="dashed" w:sz="4" w:space="0" w:color="BFBFBF"/>
            </w:tcBorders>
            <w:vAlign w:val="center"/>
          </w:tcPr>
          <w:p w14:paraId="40ECCEC7" w14:textId="77777777" w:rsidR="008D46C9" w:rsidRDefault="00000000">
            <w:pPr>
              <w:adjustRightInd w:val="0"/>
              <w:snapToGrid w:val="0"/>
              <w:ind w:firstLineChars="50" w:firstLine="90"/>
              <w:jc w:val="center"/>
              <w:rPr>
                <w:rFonts w:ascii="Times New Roman" w:eastAsia="微软雅黑" w:hAnsi="Times New Roman" w:cs="Times New Roman"/>
                <w:b/>
                <w:color w:val="000000" w:themeColor="text1"/>
                <w:sz w:val="18"/>
                <w:szCs w:val="18"/>
              </w:rPr>
            </w:pPr>
            <w:r>
              <w:rPr>
                <w:rFonts w:ascii="Times New Roman" w:eastAsia="微软雅黑" w:hAnsi="Times New Roman" w:cs="Times New Roman"/>
                <w:b/>
                <w:color w:val="000000" w:themeColor="text1"/>
                <w:sz w:val="18"/>
                <w:szCs w:val="18"/>
              </w:rPr>
              <w:t>微卫星状态检测图</w:t>
            </w:r>
          </w:p>
        </w:tc>
        <w:tc>
          <w:tcPr>
            <w:tcW w:w="8212" w:type="dxa"/>
            <w:tcBorders>
              <w:top w:val="single" w:sz="4" w:space="0" w:color="auto"/>
              <w:left w:val="dashed" w:sz="4" w:space="0" w:color="BFBFBF"/>
              <w:bottom w:val="dashed" w:sz="4" w:space="0" w:color="BFBFBF"/>
              <w:right w:val="nil"/>
            </w:tcBorders>
            <w:vAlign w:val="center"/>
          </w:tcPr>
          <w:p w14:paraId="57C58A4C" w14:textId="77777777" w:rsidR="008D46C9" w:rsidRDefault="00000000">
            <w:pPr>
              <w:adjustRightInd w:val="0"/>
              <w:snapToGrid w:val="0"/>
              <w:jc w:val="center"/>
              <w:rPr>
                <w:rFonts w:ascii="Times New Roman" w:eastAsia="微软雅黑" w:hAnsi="Times New Roman" w:cs="Times New Roman"/>
                <w:b/>
                <w:color w:val="1E7648"/>
                <w:sz w:val="18"/>
                <w:szCs w:val="18"/>
              </w:rPr>
            </w:pPr>
            <w:r>
              <w:rPr>
                <w:rFonts w:ascii="Times New Roman" w:eastAsia="微软雅黑" w:hAnsi="Times New Roman" w:cs="Times New Roman"/>
                <w:noProof/>
              </w:rPr>
              <w:drawing>
                <wp:inline distT="0" distB="0" distL="114300" distR="114300" wp14:anchorId="443422FB" wp14:editId="1F2EC5F0">
                  <wp:extent cx="3239770" cy="242951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9"/>
                          <a:stretch>
                            <a:fillRect/>
                          </a:stretch>
                        </pic:blipFill>
                        <pic:spPr>
                          <a:xfrm>
                            <a:off x="0" y="0"/>
                            <a:ext cx="3240000" cy="2430000"/>
                          </a:xfrm>
                          <a:prstGeom prst="rect">
                            <a:avLst/>
                          </a:prstGeom>
                        </pic:spPr>
                      </pic:pic>
                    </a:graphicData>
                  </a:graphic>
                </wp:inline>
              </w:drawing>
            </w:r>
          </w:p>
        </w:tc>
      </w:tr>
      <w:tr w:rsidR="008D46C9" w14:paraId="17AAEDAE" w14:textId="77777777">
        <w:trPr>
          <w:trHeight w:val="1260"/>
        </w:trPr>
        <w:tc>
          <w:tcPr>
            <w:tcW w:w="2125" w:type="dxa"/>
            <w:tcBorders>
              <w:top w:val="dashed" w:sz="4" w:space="0" w:color="BFBFBF"/>
              <w:left w:val="nil"/>
              <w:bottom w:val="single" w:sz="4" w:space="0" w:color="auto"/>
              <w:right w:val="dashed" w:sz="4" w:space="0" w:color="BFBFBF"/>
            </w:tcBorders>
            <w:vAlign w:val="center"/>
          </w:tcPr>
          <w:p w14:paraId="4653E9A7" w14:textId="77777777" w:rsidR="008D46C9" w:rsidRDefault="00000000">
            <w:pPr>
              <w:adjustRightInd w:val="0"/>
              <w:snapToGrid w:val="0"/>
              <w:ind w:firstLineChars="50" w:firstLine="90"/>
              <w:jc w:val="center"/>
              <w:rPr>
                <w:rFonts w:ascii="Times New Roman" w:eastAsia="微软雅黑" w:hAnsi="Times New Roman" w:cs="Times New Roman"/>
                <w:b/>
                <w:color w:val="000000" w:themeColor="text1"/>
                <w:sz w:val="18"/>
                <w:szCs w:val="18"/>
              </w:rPr>
            </w:pPr>
            <w:r>
              <w:rPr>
                <w:rFonts w:ascii="Times New Roman" w:eastAsia="微软雅黑" w:hAnsi="Times New Roman" w:cs="Times New Roman"/>
                <w:b/>
                <w:color w:val="000000" w:themeColor="text1"/>
                <w:sz w:val="18"/>
                <w:szCs w:val="18"/>
              </w:rPr>
              <w:t>检测介绍</w:t>
            </w:r>
          </w:p>
        </w:tc>
        <w:tc>
          <w:tcPr>
            <w:tcW w:w="8212" w:type="dxa"/>
            <w:tcBorders>
              <w:top w:val="dashed" w:sz="4" w:space="0" w:color="BFBFBF"/>
              <w:left w:val="dashed" w:sz="4" w:space="0" w:color="BFBFBF"/>
              <w:bottom w:val="single" w:sz="4" w:space="0" w:color="auto"/>
              <w:right w:val="nil"/>
            </w:tcBorders>
            <w:vAlign w:val="center"/>
          </w:tcPr>
          <w:p w14:paraId="1C377C5E" w14:textId="77777777" w:rsidR="008D46C9" w:rsidRDefault="00000000">
            <w:pPr>
              <w:adjustRightInd w:val="0"/>
              <w:snapToGrid w:val="0"/>
              <w:ind w:firstLineChars="200" w:firstLine="340"/>
              <w:rPr>
                <w:rFonts w:ascii="Times New Roman" w:eastAsia="微软雅黑" w:hAnsi="Times New Roman" w:cs="Times New Roman"/>
                <w:sz w:val="17"/>
                <w:szCs w:val="17"/>
              </w:rPr>
            </w:pPr>
            <w:r>
              <w:rPr>
                <w:rFonts w:ascii="Times New Roman" w:eastAsia="微软雅黑" w:hAnsi="Times New Roman" w:cs="Times New Roman"/>
                <w:sz w:val="17"/>
                <w:szCs w:val="17"/>
              </w:rPr>
              <w:t>微卫星（</w:t>
            </w:r>
            <w:r>
              <w:rPr>
                <w:rFonts w:ascii="Times New Roman" w:eastAsia="微软雅黑" w:hAnsi="Times New Roman" w:cs="Times New Roman"/>
                <w:sz w:val="17"/>
                <w:szCs w:val="17"/>
              </w:rPr>
              <w:t>Microsatellite</w:t>
            </w:r>
            <w:r>
              <w:rPr>
                <w:rFonts w:ascii="Times New Roman" w:eastAsia="微软雅黑" w:hAnsi="Times New Roman" w:cs="Times New Roman"/>
                <w:sz w:val="17"/>
                <w:szCs w:val="17"/>
              </w:rPr>
              <w:t>，</w:t>
            </w:r>
            <w:r>
              <w:rPr>
                <w:rFonts w:ascii="Times New Roman" w:eastAsia="微软雅黑" w:hAnsi="Times New Roman" w:cs="Times New Roman"/>
                <w:sz w:val="17"/>
                <w:szCs w:val="17"/>
              </w:rPr>
              <w:t>MS</w:t>
            </w:r>
            <w:r>
              <w:rPr>
                <w:rFonts w:ascii="Times New Roman" w:eastAsia="微软雅黑" w:hAnsi="Times New Roman" w:cs="Times New Roman"/>
                <w:sz w:val="17"/>
                <w:szCs w:val="17"/>
              </w:rPr>
              <w:t>）是指细胞基因组中以少数几个核苷酸（多为</w:t>
            </w:r>
            <w:r>
              <w:rPr>
                <w:rFonts w:ascii="Times New Roman" w:eastAsia="微软雅黑" w:hAnsi="Times New Roman" w:cs="Times New Roman"/>
                <w:sz w:val="17"/>
                <w:szCs w:val="17"/>
              </w:rPr>
              <w:t>1-6</w:t>
            </w:r>
            <w:r>
              <w:rPr>
                <w:rFonts w:ascii="Times New Roman" w:eastAsia="微软雅黑" w:hAnsi="Times New Roman" w:cs="Times New Roman"/>
                <w:sz w:val="17"/>
                <w:szCs w:val="17"/>
              </w:rPr>
              <w:t>个）为单位串联重复的</w:t>
            </w:r>
            <w:r>
              <w:rPr>
                <w:rFonts w:ascii="Times New Roman" w:eastAsia="微软雅黑" w:hAnsi="Times New Roman" w:cs="Times New Roman"/>
                <w:sz w:val="17"/>
                <w:szCs w:val="17"/>
              </w:rPr>
              <w:t>DNA</w:t>
            </w:r>
            <w:r>
              <w:rPr>
                <w:rFonts w:ascii="Times New Roman" w:eastAsia="微软雅黑" w:hAnsi="Times New Roman" w:cs="Times New Roman"/>
                <w:sz w:val="17"/>
                <w:szCs w:val="17"/>
              </w:rPr>
              <w:t>序列，又称短串联重复（</w:t>
            </w:r>
            <w:r>
              <w:rPr>
                <w:rFonts w:ascii="Times New Roman" w:eastAsia="微软雅黑" w:hAnsi="Times New Roman" w:cs="Times New Roman"/>
                <w:sz w:val="17"/>
                <w:szCs w:val="17"/>
              </w:rPr>
              <w:t>Short tandem repeat</w:t>
            </w:r>
            <w:r>
              <w:rPr>
                <w:rFonts w:ascii="Times New Roman" w:eastAsia="微软雅黑" w:hAnsi="Times New Roman" w:cs="Times New Roman"/>
                <w:sz w:val="17"/>
                <w:szCs w:val="17"/>
              </w:rPr>
              <w:t>，</w:t>
            </w:r>
            <w:r>
              <w:rPr>
                <w:rFonts w:ascii="Times New Roman" w:eastAsia="微软雅黑" w:hAnsi="Times New Roman" w:cs="Times New Roman"/>
                <w:sz w:val="17"/>
                <w:szCs w:val="17"/>
              </w:rPr>
              <w:t>STR</w:t>
            </w:r>
            <w:r>
              <w:rPr>
                <w:rFonts w:ascii="Times New Roman" w:eastAsia="微软雅黑" w:hAnsi="Times New Roman" w:cs="Times New Roman"/>
                <w:sz w:val="17"/>
                <w:szCs w:val="17"/>
              </w:rPr>
              <w:t>）。</w:t>
            </w:r>
            <w:r>
              <w:rPr>
                <w:rFonts w:ascii="Times New Roman" w:eastAsia="微软雅黑" w:hAnsi="Times New Roman" w:cs="Times New Roman"/>
                <w:sz w:val="17"/>
                <w:szCs w:val="17"/>
              </w:rPr>
              <w:t>DNA</w:t>
            </w:r>
            <w:r>
              <w:rPr>
                <w:rFonts w:ascii="Times New Roman" w:eastAsia="微软雅黑" w:hAnsi="Times New Roman" w:cs="Times New Roman"/>
                <w:sz w:val="17"/>
                <w:szCs w:val="17"/>
              </w:rPr>
              <w:t>错配修复（</w:t>
            </w:r>
            <w:r>
              <w:rPr>
                <w:rFonts w:ascii="Times New Roman" w:eastAsia="微软雅黑" w:hAnsi="Times New Roman" w:cs="Times New Roman"/>
                <w:sz w:val="17"/>
                <w:szCs w:val="17"/>
              </w:rPr>
              <w:t>Mismatch repair</w:t>
            </w:r>
            <w:r>
              <w:rPr>
                <w:rFonts w:ascii="Times New Roman" w:eastAsia="微软雅黑" w:hAnsi="Times New Roman" w:cs="Times New Roman"/>
                <w:sz w:val="17"/>
                <w:szCs w:val="17"/>
              </w:rPr>
              <w:t>，</w:t>
            </w:r>
            <w:r>
              <w:rPr>
                <w:rFonts w:ascii="Times New Roman" w:eastAsia="微软雅黑" w:hAnsi="Times New Roman" w:cs="Times New Roman"/>
                <w:sz w:val="17"/>
                <w:szCs w:val="17"/>
              </w:rPr>
              <w:t>MMR</w:t>
            </w:r>
            <w:r>
              <w:rPr>
                <w:rFonts w:ascii="Times New Roman" w:eastAsia="微软雅黑" w:hAnsi="Times New Roman" w:cs="Times New Roman"/>
                <w:sz w:val="17"/>
                <w:szCs w:val="17"/>
              </w:rPr>
              <w:t>）功能出现异常时，微卫星出现的复制错误得不到纠正并不断积累，使得微卫星序列长度或碱基组成发生改变，称为微卫星不稳定性（</w:t>
            </w:r>
            <w:r>
              <w:rPr>
                <w:rFonts w:ascii="Times New Roman" w:eastAsia="微软雅黑" w:hAnsi="Times New Roman" w:cs="Times New Roman"/>
                <w:sz w:val="17"/>
                <w:szCs w:val="17"/>
              </w:rPr>
              <w:t>Microsatellite instability</w:t>
            </w:r>
            <w:r>
              <w:rPr>
                <w:rFonts w:ascii="Times New Roman" w:eastAsia="微软雅黑" w:hAnsi="Times New Roman" w:cs="Times New Roman"/>
                <w:sz w:val="17"/>
                <w:szCs w:val="17"/>
              </w:rPr>
              <w:t>，</w:t>
            </w:r>
            <w:r>
              <w:rPr>
                <w:rFonts w:ascii="Times New Roman" w:eastAsia="微软雅黑" w:hAnsi="Times New Roman" w:cs="Times New Roman"/>
                <w:sz w:val="17"/>
                <w:szCs w:val="17"/>
              </w:rPr>
              <w:t>MSI</w:t>
            </w:r>
            <w:r>
              <w:rPr>
                <w:rFonts w:ascii="Times New Roman" w:eastAsia="微软雅黑" w:hAnsi="Times New Roman" w:cs="Times New Roman"/>
                <w:sz w:val="17"/>
                <w:szCs w:val="17"/>
              </w:rPr>
              <w:t>），同时导致基因组呈现高突变表型。肿瘤中，</w:t>
            </w:r>
            <w:r>
              <w:rPr>
                <w:rFonts w:ascii="Times New Roman" w:eastAsia="微软雅黑" w:hAnsi="Times New Roman" w:cs="Times New Roman"/>
                <w:sz w:val="17"/>
                <w:szCs w:val="17"/>
              </w:rPr>
              <w:t>MMR</w:t>
            </w:r>
            <w:r>
              <w:rPr>
                <w:rFonts w:ascii="Times New Roman" w:eastAsia="微软雅黑" w:hAnsi="Times New Roman" w:cs="Times New Roman"/>
                <w:sz w:val="17"/>
                <w:szCs w:val="17"/>
              </w:rPr>
              <w:t>功能缺陷往往由于</w:t>
            </w:r>
            <w:r>
              <w:rPr>
                <w:rFonts w:ascii="Times New Roman" w:eastAsia="微软雅黑" w:hAnsi="Times New Roman" w:cs="Times New Roman"/>
                <w:sz w:val="17"/>
                <w:szCs w:val="17"/>
              </w:rPr>
              <w:t>MMR</w:t>
            </w:r>
            <w:r>
              <w:rPr>
                <w:rFonts w:ascii="Times New Roman" w:eastAsia="微软雅黑" w:hAnsi="Times New Roman" w:cs="Times New Roman"/>
                <w:sz w:val="17"/>
                <w:szCs w:val="17"/>
              </w:rPr>
              <w:t>基因及其相关基因致病性突变导致，也可能由于</w:t>
            </w:r>
            <w:r>
              <w:rPr>
                <w:rFonts w:ascii="Times New Roman" w:eastAsia="微软雅黑" w:hAnsi="Times New Roman" w:cs="Times New Roman"/>
                <w:i/>
                <w:iCs/>
                <w:sz w:val="17"/>
                <w:szCs w:val="17"/>
              </w:rPr>
              <w:t>MLH1</w:t>
            </w:r>
            <w:r>
              <w:rPr>
                <w:rFonts w:ascii="Times New Roman" w:eastAsia="微软雅黑" w:hAnsi="Times New Roman" w:cs="Times New Roman"/>
                <w:sz w:val="17"/>
                <w:szCs w:val="17"/>
              </w:rPr>
              <w:t>基因启动子区高甲基</w:t>
            </w:r>
            <w:proofErr w:type="gramStart"/>
            <w:r>
              <w:rPr>
                <w:rFonts w:ascii="Times New Roman" w:eastAsia="微软雅黑" w:hAnsi="Times New Roman" w:cs="Times New Roman"/>
                <w:sz w:val="17"/>
                <w:szCs w:val="17"/>
              </w:rPr>
              <w:t>化引起</w:t>
            </w:r>
            <w:proofErr w:type="gramEnd"/>
            <w:r>
              <w:rPr>
                <w:rFonts w:ascii="Times New Roman" w:eastAsia="微软雅黑" w:hAnsi="Times New Roman" w:cs="Times New Roman"/>
                <w:sz w:val="17"/>
                <w:szCs w:val="17"/>
              </w:rPr>
              <w:t>的</w:t>
            </w:r>
            <w:r>
              <w:rPr>
                <w:rFonts w:ascii="Times New Roman" w:eastAsia="微软雅黑" w:hAnsi="Times New Roman" w:cs="Times New Roman"/>
                <w:sz w:val="17"/>
                <w:szCs w:val="17"/>
              </w:rPr>
              <w:t>MLH1</w:t>
            </w:r>
            <w:r>
              <w:rPr>
                <w:rFonts w:ascii="Times New Roman" w:eastAsia="微软雅黑" w:hAnsi="Times New Roman" w:cs="Times New Roman"/>
                <w:sz w:val="17"/>
                <w:szCs w:val="17"/>
              </w:rPr>
              <w:t>表达缺失导致。</w:t>
            </w:r>
            <w:r>
              <w:rPr>
                <w:rFonts w:ascii="Times New Roman" w:eastAsia="微软雅黑" w:hAnsi="Times New Roman" w:cs="Times New Roman"/>
                <w:sz w:val="17"/>
                <w:szCs w:val="17"/>
              </w:rPr>
              <w:t>MSI-H</w:t>
            </w:r>
            <w:r>
              <w:rPr>
                <w:rFonts w:ascii="Times New Roman" w:eastAsia="微软雅黑" w:hAnsi="Times New Roman" w:cs="Times New Roman"/>
                <w:sz w:val="17"/>
                <w:szCs w:val="17"/>
              </w:rPr>
              <w:t>发生率较高的实体瘤包括子宫内膜癌、胃癌和结直肠癌等。现阶段已有多种</w:t>
            </w:r>
            <w:r>
              <w:rPr>
                <w:rFonts w:ascii="Times New Roman" w:eastAsia="微软雅黑" w:hAnsi="Times New Roman" w:cs="Times New Roman"/>
                <w:sz w:val="17"/>
                <w:szCs w:val="17"/>
              </w:rPr>
              <w:t>PD-1/PD-L1</w:t>
            </w:r>
            <w:r>
              <w:rPr>
                <w:rFonts w:ascii="Times New Roman" w:eastAsia="微软雅黑" w:hAnsi="Times New Roman" w:cs="Times New Roman"/>
                <w:sz w:val="17"/>
                <w:szCs w:val="17"/>
              </w:rPr>
              <w:t>抗体类药物被</w:t>
            </w:r>
            <w:r>
              <w:rPr>
                <w:rFonts w:ascii="Times New Roman" w:eastAsia="微软雅黑" w:hAnsi="Times New Roman" w:cs="Times New Roman"/>
                <w:sz w:val="17"/>
                <w:szCs w:val="17"/>
              </w:rPr>
              <w:t>FDA/NMPA</w:t>
            </w:r>
            <w:r>
              <w:rPr>
                <w:rFonts w:ascii="Times New Roman" w:eastAsia="微软雅黑" w:hAnsi="Times New Roman" w:cs="Times New Roman"/>
                <w:sz w:val="17"/>
                <w:szCs w:val="17"/>
              </w:rPr>
              <w:t>获</w:t>
            </w:r>
            <w:proofErr w:type="gramStart"/>
            <w:r>
              <w:rPr>
                <w:rFonts w:ascii="Times New Roman" w:eastAsia="微软雅黑" w:hAnsi="Times New Roman" w:cs="Times New Roman"/>
                <w:sz w:val="17"/>
                <w:szCs w:val="17"/>
              </w:rPr>
              <w:t>批用于</w:t>
            </w:r>
            <w:proofErr w:type="gramEnd"/>
            <w:r>
              <w:rPr>
                <w:rFonts w:ascii="Times New Roman" w:eastAsia="微软雅黑" w:hAnsi="Times New Roman" w:cs="Times New Roman"/>
                <w:sz w:val="17"/>
                <w:szCs w:val="17"/>
              </w:rPr>
              <w:t>MSI-H</w:t>
            </w:r>
            <w:r>
              <w:rPr>
                <w:rFonts w:ascii="Times New Roman" w:eastAsia="微软雅黑" w:hAnsi="Times New Roman" w:cs="Times New Roman"/>
                <w:sz w:val="17"/>
                <w:szCs w:val="17"/>
              </w:rPr>
              <w:t>结直肠癌或其他实体瘤的治疗，包括</w:t>
            </w:r>
            <w:proofErr w:type="gramStart"/>
            <w:r>
              <w:rPr>
                <w:rFonts w:ascii="Times New Roman" w:eastAsia="微软雅黑" w:hAnsi="Times New Roman" w:cs="Times New Roman"/>
                <w:sz w:val="17"/>
                <w:szCs w:val="17"/>
              </w:rPr>
              <w:t>帕博利珠单</w:t>
            </w:r>
            <w:proofErr w:type="gramEnd"/>
            <w:r>
              <w:rPr>
                <w:rFonts w:ascii="Times New Roman" w:eastAsia="微软雅黑" w:hAnsi="Times New Roman" w:cs="Times New Roman"/>
                <w:sz w:val="17"/>
                <w:szCs w:val="17"/>
              </w:rPr>
              <w:t>抗、</w:t>
            </w:r>
            <w:proofErr w:type="gramStart"/>
            <w:r>
              <w:rPr>
                <w:rFonts w:ascii="Times New Roman" w:eastAsia="微软雅黑" w:hAnsi="Times New Roman" w:cs="Times New Roman"/>
                <w:sz w:val="17"/>
                <w:szCs w:val="17"/>
              </w:rPr>
              <w:t>纳武利尤单</w:t>
            </w:r>
            <w:proofErr w:type="gramEnd"/>
            <w:r>
              <w:rPr>
                <w:rFonts w:ascii="Times New Roman" w:eastAsia="微软雅黑" w:hAnsi="Times New Roman" w:cs="Times New Roman"/>
                <w:sz w:val="17"/>
                <w:szCs w:val="17"/>
              </w:rPr>
              <w:t>抗</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伊匹木单</w:t>
            </w:r>
            <w:proofErr w:type="gramEnd"/>
            <w:r>
              <w:rPr>
                <w:rFonts w:ascii="Times New Roman" w:eastAsia="微软雅黑" w:hAnsi="Times New Roman" w:cs="Times New Roman"/>
                <w:sz w:val="17"/>
                <w:szCs w:val="17"/>
              </w:rPr>
              <w:t>抗、</w:t>
            </w:r>
            <w:proofErr w:type="gramStart"/>
            <w:r>
              <w:rPr>
                <w:rFonts w:ascii="Times New Roman" w:eastAsia="微软雅黑" w:hAnsi="Times New Roman" w:cs="Times New Roman"/>
                <w:sz w:val="17"/>
                <w:szCs w:val="17"/>
              </w:rPr>
              <w:t>替雷利珠单</w:t>
            </w:r>
            <w:proofErr w:type="gramEnd"/>
            <w:r>
              <w:rPr>
                <w:rFonts w:ascii="Times New Roman" w:eastAsia="微软雅黑" w:hAnsi="Times New Roman" w:cs="Times New Roman"/>
                <w:sz w:val="17"/>
                <w:szCs w:val="17"/>
              </w:rPr>
              <w:t>抗、</w:t>
            </w:r>
            <w:proofErr w:type="gramStart"/>
            <w:r>
              <w:rPr>
                <w:rFonts w:ascii="Times New Roman" w:eastAsia="微软雅黑" w:hAnsi="Times New Roman" w:cs="Times New Roman"/>
                <w:sz w:val="17"/>
                <w:szCs w:val="17"/>
              </w:rPr>
              <w:t>恩沃利单</w:t>
            </w:r>
            <w:proofErr w:type="gramEnd"/>
            <w:r>
              <w:rPr>
                <w:rFonts w:ascii="Times New Roman" w:eastAsia="微软雅黑" w:hAnsi="Times New Roman" w:cs="Times New Roman"/>
                <w:sz w:val="17"/>
                <w:szCs w:val="17"/>
              </w:rPr>
              <w:t>抗和</w:t>
            </w:r>
            <w:proofErr w:type="gramStart"/>
            <w:r>
              <w:rPr>
                <w:rFonts w:ascii="Times New Roman" w:eastAsia="微软雅黑" w:hAnsi="Times New Roman" w:cs="Times New Roman"/>
                <w:sz w:val="17"/>
                <w:szCs w:val="17"/>
              </w:rPr>
              <w:t>斯鲁利单</w:t>
            </w:r>
            <w:proofErr w:type="gramEnd"/>
            <w:r>
              <w:rPr>
                <w:rFonts w:ascii="Times New Roman" w:eastAsia="微软雅黑" w:hAnsi="Times New Roman" w:cs="Times New Roman"/>
                <w:sz w:val="17"/>
                <w:szCs w:val="17"/>
              </w:rPr>
              <w:t>抗等。请结合临床实际情况确定免疫治疗方案。</w:t>
            </w:r>
          </w:p>
        </w:tc>
      </w:tr>
    </w:tbl>
    <w:p w14:paraId="136CE349" w14:textId="77777777" w:rsidR="008D46C9" w:rsidRDefault="00000000">
      <w:pPr>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53582E67"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1.  </w:t>
      </w:r>
      <w:r>
        <w:rPr>
          <w:rFonts w:ascii="Times New Roman" w:eastAsia="微软雅黑" w:hAnsi="Times New Roman" w:cs="Times New Roman"/>
          <w:color w:val="000000" w:themeColor="text1"/>
          <w:sz w:val="16"/>
          <w:szCs w:val="16"/>
        </w:rPr>
        <w:t>共检测</w:t>
      </w:r>
      <w:r>
        <w:rPr>
          <w:rFonts w:ascii="Times New Roman" w:eastAsia="微软雅黑" w:hAnsi="Times New Roman" w:cs="Times New Roman"/>
          <w:color w:val="000000" w:themeColor="text1"/>
          <w:sz w:val="16"/>
          <w:szCs w:val="16"/>
        </w:rPr>
        <w:t>75</w:t>
      </w:r>
      <w:r>
        <w:rPr>
          <w:rFonts w:ascii="Times New Roman" w:eastAsia="微软雅黑" w:hAnsi="Times New Roman" w:cs="Times New Roman"/>
          <w:color w:val="000000" w:themeColor="text1"/>
          <w:sz w:val="16"/>
          <w:szCs w:val="16"/>
        </w:rPr>
        <w:t>个微卫星位点，</w:t>
      </w:r>
      <w:r>
        <w:rPr>
          <w:rFonts w:ascii="Times New Roman" w:eastAsia="微软雅黑" w:hAnsi="Times New Roman" w:cs="Times New Roman"/>
          <w:color w:val="000000" w:themeColor="text1"/>
          <w:sz w:val="16"/>
          <w:szCs w:val="16"/>
        </w:rPr>
        <w:t>MSI-H</w:t>
      </w:r>
      <w:r>
        <w:rPr>
          <w:rFonts w:ascii="Times New Roman" w:eastAsia="微软雅黑" w:hAnsi="Times New Roman" w:cs="Times New Roman"/>
          <w:color w:val="000000" w:themeColor="text1"/>
          <w:sz w:val="16"/>
          <w:szCs w:val="16"/>
        </w:rPr>
        <w:t>阳性</w:t>
      </w:r>
      <w:r>
        <w:rPr>
          <w:rFonts w:ascii="Times New Roman" w:eastAsia="微软雅黑" w:hAnsi="Times New Roman" w:cs="Times New Roman" w:hint="eastAsia"/>
          <w:color w:val="000000" w:themeColor="text1"/>
          <w:sz w:val="16"/>
          <w:szCs w:val="16"/>
        </w:rPr>
        <w:t>阈值</w:t>
      </w:r>
      <w:r>
        <w:rPr>
          <w:rFonts w:ascii="Times New Roman" w:eastAsia="微软雅黑" w:hAnsi="Times New Roman" w:cs="Times New Roman"/>
          <w:color w:val="000000" w:themeColor="text1"/>
          <w:sz w:val="16"/>
          <w:szCs w:val="16"/>
        </w:rPr>
        <w:t>为</w:t>
      </w:r>
      <w:r>
        <w:rPr>
          <w:rFonts w:ascii="Times New Roman" w:eastAsia="微软雅黑" w:hAnsi="Times New Roman" w:cs="Times New Roman"/>
          <w:color w:val="000000" w:themeColor="text1"/>
          <w:sz w:val="16"/>
          <w:szCs w:val="16"/>
        </w:rPr>
        <w:t>90</w:t>
      </w:r>
      <w:r>
        <w:rPr>
          <w:rFonts w:ascii="Times New Roman" w:eastAsia="微软雅黑" w:hAnsi="Times New Roman" w:cs="Times New Roman"/>
          <w:color w:val="000000" w:themeColor="text1"/>
          <w:sz w:val="16"/>
          <w:szCs w:val="16"/>
        </w:rPr>
        <w:t>。</w:t>
      </w:r>
    </w:p>
    <w:p w14:paraId="78F8F8CF"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2.  </w:t>
      </w:r>
      <w:r>
        <w:rPr>
          <w:rFonts w:ascii="Times New Roman" w:eastAsia="微软雅黑"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Times New Roman"/>
          <w:color w:val="000000" w:themeColor="text1"/>
          <w:sz w:val="16"/>
          <w:szCs w:val="16"/>
        </w:rPr>
        <w:t>MMR</w:t>
      </w:r>
      <w:r>
        <w:rPr>
          <w:rFonts w:ascii="Times New Roman" w:eastAsia="微软雅黑" w:hAnsi="Times New Roman" w:cs="Times New Roman"/>
          <w:color w:val="000000" w:themeColor="text1"/>
          <w:sz w:val="16"/>
          <w:szCs w:val="16"/>
        </w:rPr>
        <w:t>）免疫组化检测。</w:t>
      </w:r>
    </w:p>
    <w:p w14:paraId="026E23C6"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tbl>
      <w:tblPr>
        <w:tblStyle w:val="PTMv3"/>
        <w:tblpPr w:leftFromText="180" w:rightFromText="180" w:vertAnchor="text" w:horzAnchor="page" w:tblpX="780" w:tblpY="4"/>
        <w:tblOverlap w:val="never"/>
        <w:tblW w:w="4993" w:type="pct"/>
        <w:tblBorders>
          <w:bottom w:val="single" w:sz="4" w:space="0" w:color="auto"/>
        </w:tblBorders>
        <w:tblLayout w:type="fixed"/>
        <w:tblLook w:val="04A0" w:firstRow="1" w:lastRow="0" w:firstColumn="1" w:lastColumn="0" w:noHBand="0" w:noVBand="1"/>
      </w:tblPr>
      <w:tblGrid>
        <w:gridCol w:w="1844"/>
        <w:gridCol w:w="1845"/>
        <w:gridCol w:w="6639"/>
      </w:tblGrid>
      <w:tr w:rsidR="008D46C9" w14:paraId="1A38D675"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0545" w:type="dxa"/>
            <w:gridSpan w:val="3"/>
            <w:tcBorders>
              <w:top w:val="nil"/>
              <w:bottom w:val="nil"/>
            </w:tcBorders>
            <w:shd w:val="clear" w:color="auto" w:fill="1E53A1"/>
          </w:tcPr>
          <w:p w14:paraId="565F1F19" w14:textId="77777777" w:rsidR="008D46C9" w:rsidRDefault="00000000">
            <w:pPr>
              <w:adjustRightInd w:val="0"/>
              <w:snapToGrid w:val="0"/>
              <w:spacing w:line="240" w:lineRule="exact"/>
              <w:jc w:val="center"/>
              <w:rPr>
                <w:rFonts w:ascii="Times New Roman" w:eastAsia="微软雅黑" w:hAnsi="Times New Roman" w:cs="Times New Roman"/>
                <w:b/>
                <w:bCs/>
                <w:i/>
                <w:iCs/>
                <w:color w:val="262626" w:themeColor="text1" w:themeTint="D9"/>
                <w:kern w:val="0"/>
                <w:sz w:val="17"/>
                <w:szCs w:val="17"/>
              </w:rPr>
            </w:pPr>
            <w:r>
              <w:rPr>
                <w:rFonts w:ascii="Times New Roman" w:eastAsia="微软雅黑" w:hAnsi="Times New Roman" w:cs="Times New Roman"/>
                <w:b/>
                <w:bCs/>
                <w:color w:val="FFFFFF" w:themeColor="background1"/>
                <w:kern w:val="0"/>
                <w:sz w:val="18"/>
                <w:szCs w:val="18"/>
              </w:rPr>
              <w:lastRenderedPageBreak/>
              <w:t>免疫检查点抑制剂疗效正相关基因</w:t>
            </w:r>
          </w:p>
        </w:tc>
      </w:tr>
      <w:tr w:rsidR="008D46C9" w14:paraId="0D6292B0" w14:textId="77777777" w:rsidTr="008D46C9">
        <w:trPr>
          <w:trHeight w:val="340"/>
        </w:trPr>
        <w:tc>
          <w:tcPr>
            <w:tcW w:w="1881" w:type="dxa"/>
            <w:tcBorders>
              <w:top w:val="nil"/>
              <w:bottom w:val="single" w:sz="4" w:space="0" w:color="auto"/>
            </w:tcBorders>
          </w:tcPr>
          <w:p w14:paraId="1187FEDA" w14:textId="77777777" w:rsidR="008D46C9" w:rsidRDefault="00000000">
            <w:pPr>
              <w:adjustRightInd w:val="0"/>
              <w:snapToGrid w:val="0"/>
              <w:spacing w:line="240" w:lineRule="exact"/>
              <w:jc w:val="center"/>
              <w:rPr>
                <w:rFonts w:ascii="Times New Roman" w:eastAsia="微软雅黑" w:hAnsi="Times New Roman" w:cs="Times New Roman"/>
                <w:b/>
                <w:bCs/>
                <w:i/>
                <w:color w:val="000000" w:themeColor="text1"/>
                <w:kern w:val="0"/>
                <w:sz w:val="17"/>
                <w:szCs w:val="17"/>
              </w:rPr>
            </w:pPr>
            <w:r>
              <w:rPr>
                <w:rFonts w:ascii="Times New Roman" w:eastAsia="微软雅黑" w:hAnsi="Times New Roman" w:cs="Times New Roman"/>
                <w:b/>
                <w:bCs/>
                <w:color w:val="000000" w:themeColor="text1"/>
                <w:kern w:val="0"/>
                <w:sz w:val="18"/>
                <w:szCs w:val="18"/>
              </w:rPr>
              <w:t>检测内容</w:t>
            </w:r>
          </w:p>
        </w:tc>
        <w:tc>
          <w:tcPr>
            <w:tcW w:w="1881" w:type="dxa"/>
            <w:tcBorders>
              <w:top w:val="nil"/>
              <w:bottom w:val="single" w:sz="4" w:space="0" w:color="auto"/>
            </w:tcBorders>
          </w:tcPr>
          <w:p w14:paraId="2948BB73" w14:textId="77777777" w:rsidR="008D46C9" w:rsidRDefault="00000000">
            <w:pPr>
              <w:adjustRightInd w:val="0"/>
              <w:snapToGrid w:val="0"/>
              <w:spacing w:line="240" w:lineRule="exact"/>
              <w:jc w:val="center"/>
              <w:rPr>
                <w:rFonts w:ascii="Times New Roman" w:eastAsia="微软雅黑" w:hAnsi="Times New Roman" w:cs="Times New Roman"/>
                <w:b/>
                <w:bCs/>
                <w:color w:val="000000" w:themeColor="text1"/>
                <w:kern w:val="0"/>
                <w:sz w:val="17"/>
                <w:szCs w:val="17"/>
              </w:rPr>
            </w:pPr>
            <w:r>
              <w:rPr>
                <w:rFonts w:ascii="Times New Roman" w:eastAsia="微软雅黑" w:hAnsi="Times New Roman" w:cs="Times New Roman"/>
                <w:b/>
                <w:bCs/>
                <w:color w:val="000000" w:themeColor="text1"/>
                <w:kern w:val="0"/>
                <w:sz w:val="18"/>
                <w:szCs w:val="18"/>
              </w:rPr>
              <w:t>检测结果</w:t>
            </w:r>
          </w:p>
        </w:tc>
        <w:tc>
          <w:tcPr>
            <w:tcW w:w="6783" w:type="dxa"/>
            <w:tcBorders>
              <w:top w:val="nil"/>
              <w:bottom w:val="single" w:sz="4" w:space="0" w:color="auto"/>
            </w:tcBorders>
          </w:tcPr>
          <w:p w14:paraId="664C04D7" w14:textId="77777777" w:rsidR="008D46C9" w:rsidRDefault="00000000">
            <w:pPr>
              <w:adjustRightInd w:val="0"/>
              <w:snapToGrid w:val="0"/>
              <w:spacing w:line="240" w:lineRule="exact"/>
              <w:jc w:val="center"/>
              <w:rPr>
                <w:rFonts w:ascii="Times New Roman" w:eastAsia="微软雅黑" w:hAnsi="Times New Roman" w:cs="Times New Roman"/>
                <w:b/>
                <w:bCs/>
                <w:i/>
                <w:iCs/>
                <w:color w:val="000000" w:themeColor="text1"/>
                <w:kern w:val="0"/>
                <w:sz w:val="17"/>
                <w:szCs w:val="17"/>
              </w:rPr>
            </w:pPr>
            <w:r>
              <w:rPr>
                <w:rFonts w:ascii="Times New Roman" w:eastAsia="微软雅黑" w:hAnsi="Times New Roman" w:cs="Times New Roman"/>
                <w:b/>
                <w:bCs/>
                <w:color w:val="000000" w:themeColor="text1"/>
                <w:kern w:val="0"/>
                <w:sz w:val="18"/>
                <w:szCs w:val="18"/>
              </w:rPr>
              <w:t>检测意义</w:t>
            </w:r>
          </w:p>
        </w:tc>
      </w:tr>
      <w:tr w:rsidR="008D46C9" w14:paraId="7FB70C25" w14:textId="77777777" w:rsidTr="008D46C9">
        <w:trPr>
          <w:trHeight w:val="397"/>
        </w:trPr>
        <w:tc>
          <w:tcPr>
            <w:tcW w:w="1881" w:type="dxa"/>
            <w:tcBorders>
              <w:top w:val="single" w:sz="4" w:space="0" w:color="auto"/>
            </w:tcBorders>
          </w:tcPr>
          <w:p w14:paraId="19A2109A"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ATM</w:t>
            </w:r>
          </w:p>
        </w:tc>
        <w:tc>
          <w:tcPr>
            <w:tcW w:w="1881" w:type="dxa"/>
            <w:tcBorders>
              <w:top w:val="single" w:sz="4" w:space="0" w:color="auto"/>
            </w:tcBorders>
          </w:tcPr>
          <w:p w14:paraId="7963B34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val="restart"/>
            <w:tcBorders>
              <w:top w:val="single" w:sz="4" w:space="0" w:color="auto"/>
            </w:tcBorders>
          </w:tcPr>
          <w:p w14:paraId="00E22BCD" w14:textId="77777777" w:rsidR="008D46C9" w:rsidRDefault="00000000">
            <w:pPr>
              <w:adjustRightInd w:val="0"/>
              <w:snapToGrid w:val="0"/>
              <w:spacing w:beforeLines="20" w:before="62" w:afterLines="20" w:after="62"/>
              <w:ind w:firstLineChars="200" w:firstLine="340"/>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DNA</w:t>
            </w:r>
            <w:r>
              <w:rPr>
                <w:rFonts w:ascii="Times New Roman" w:eastAsia="微软雅黑" w:hAnsi="Times New Roman" w:cs="Times New Roman"/>
                <w:color w:val="000000" w:themeColor="text1"/>
                <w:kern w:val="0"/>
                <w:sz w:val="17"/>
                <w:szCs w:val="17"/>
              </w:rPr>
              <w:t>损伤修复（</w:t>
            </w:r>
            <w:r>
              <w:rPr>
                <w:rFonts w:ascii="Times New Roman" w:eastAsia="微软雅黑" w:hAnsi="Times New Roman" w:cs="Times New Roman"/>
                <w:color w:val="000000" w:themeColor="text1"/>
                <w:kern w:val="0"/>
                <w:sz w:val="17"/>
                <w:szCs w:val="17"/>
              </w:rPr>
              <w:t>DDR</w:t>
            </w:r>
            <w:r>
              <w:rPr>
                <w:rFonts w:ascii="Times New Roman" w:eastAsia="微软雅黑" w:hAnsi="Times New Roman" w:cs="Times New Roman"/>
                <w:color w:val="000000" w:themeColor="text1"/>
                <w:kern w:val="0"/>
                <w:sz w:val="17"/>
                <w:szCs w:val="17"/>
              </w:rPr>
              <w:t>）通路基因的失活突变会导致</w:t>
            </w:r>
            <w:r>
              <w:rPr>
                <w:rFonts w:ascii="Times New Roman" w:eastAsia="微软雅黑" w:hAnsi="Times New Roman" w:cs="Times New Roman"/>
                <w:color w:val="000000" w:themeColor="text1"/>
                <w:kern w:val="0"/>
                <w:sz w:val="17"/>
                <w:szCs w:val="17"/>
              </w:rPr>
              <w:t>DNA</w:t>
            </w:r>
            <w:r>
              <w:rPr>
                <w:rFonts w:ascii="Times New Roman" w:eastAsia="微软雅黑" w:hAnsi="Times New Roman" w:cs="Times New Roman"/>
                <w:color w:val="000000" w:themeColor="text1"/>
                <w:kern w:val="0"/>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Times New Roman"/>
                <w:color w:val="000000" w:themeColor="text1"/>
                <w:kern w:val="0"/>
                <w:sz w:val="17"/>
                <w:szCs w:val="17"/>
              </w:rPr>
              <w:t>DDR</w:t>
            </w:r>
            <w:r>
              <w:rPr>
                <w:rFonts w:ascii="Times New Roman" w:eastAsia="微软雅黑" w:hAnsi="Times New Roman" w:cs="Times New Roman"/>
                <w:color w:val="000000" w:themeColor="text1"/>
                <w:kern w:val="0"/>
                <w:sz w:val="17"/>
                <w:szCs w:val="17"/>
              </w:rPr>
              <w:t>通路基因缺失突变的患者相比，携带</w:t>
            </w:r>
            <w:r>
              <w:rPr>
                <w:rFonts w:ascii="Times New Roman" w:eastAsia="微软雅黑" w:hAnsi="Times New Roman" w:cs="Times New Roman"/>
                <w:color w:val="000000" w:themeColor="text1"/>
                <w:kern w:val="0"/>
                <w:sz w:val="17"/>
                <w:szCs w:val="17"/>
              </w:rPr>
              <w:t>DDR</w:t>
            </w:r>
            <w:r>
              <w:rPr>
                <w:rFonts w:ascii="Times New Roman" w:eastAsia="微软雅黑" w:hAnsi="Times New Roman" w:cs="Times New Roman"/>
                <w:color w:val="000000" w:themeColor="text1"/>
                <w:kern w:val="0"/>
                <w:sz w:val="17"/>
                <w:szCs w:val="17"/>
              </w:rPr>
              <w:t>通路基因缺失突变患者接受</w:t>
            </w:r>
            <w:r>
              <w:rPr>
                <w:rFonts w:ascii="Times New Roman" w:eastAsia="微软雅黑" w:hAnsi="Times New Roman" w:cs="Times New Roman"/>
                <w:color w:val="000000" w:themeColor="text1"/>
                <w:kern w:val="0"/>
                <w:sz w:val="17"/>
                <w:szCs w:val="17"/>
              </w:rPr>
              <w:t>PD-1/PD-L1</w:t>
            </w:r>
            <w:r>
              <w:rPr>
                <w:rFonts w:ascii="Times New Roman" w:eastAsia="微软雅黑" w:hAnsi="Times New Roman" w:cs="Times New Roman"/>
                <w:color w:val="000000" w:themeColor="text1"/>
                <w:kern w:val="0"/>
                <w:sz w:val="17"/>
                <w:szCs w:val="17"/>
              </w:rPr>
              <w:t>抑制剂治疗后的客观缓解率更高，中位无进展生存期和总生存期更长（</w:t>
            </w:r>
            <w:r>
              <w:rPr>
                <w:rFonts w:ascii="Times New Roman" w:eastAsia="微软雅黑" w:hAnsi="Times New Roman" w:cs="Times New Roman"/>
                <w:color w:val="000000" w:themeColor="text1"/>
                <w:kern w:val="0"/>
                <w:sz w:val="17"/>
                <w:szCs w:val="17"/>
              </w:rPr>
              <w:t>PMID: 32332016, 29489427, 32916128, 30514390, 29983880</w:t>
            </w:r>
            <w:r>
              <w:rPr>
                <w:rFonts w:ascii="Times New Roman" w:eastAsia="微软雅黑" w:hAnsi="Times New Roman" w:cs="Times New Roman"/>
                <w:color w:val="000000" w:themeColor="text1"/>
                <w:kern w:val="0"/>
                <w:sz w:val="17"/>
                <w:szCs w:val="17"/>
              </w:rPr>
              <w:t>）。</w:t>
            </w:r>
            <w:r>
              <w:rPr>
                <w:rFonts w:ascii="Times New Roman" w:eastAsia="微软雅黑" w:hAnsi="Times New Roman" w:cs="Times New Roman"/>
                <w:color w:val="000000" w:themeColor="text1"/>
                <w:kern w:val="0"/>
                <w:sz w:val="17"/>
                <w:szCs w:val="17"/>
              </w:rPr>
              <w:t>DDR</w:t>
            </w:r>
            <w:r>
              <w:rPr>
                <w:rFonts w:ascii="Times New Roman" w:eastAsia="微软雅黑" w:hAnsi="Times New Roman" w:cs="Times New Roman"/>
                <w:color w:val="000000" w:themeColor="text1"/>
                <w:kern w:val="0"/>
                <w:sz w:val="17"/>
                <w:szCs w:val="17"/>
              </w:rPr>
              <w:t>通路基因包括错配修复（</w:t>
            </w:r>
            <w:r>
              <w:rPr>
                <w:rFonts w:ascii="Times New Roman" w:eastAsia="微软雅黑" w:hAnsi="Times New Roman" w:cs="Times New Roman"/>
                <w:color w:val="000000" w:themeColor="text1"/>
                <w:kern w:val="0"/>
                <w:sz w:val="17"/>
                <w:szCs w:val="17"/>
              </w:rPr>
              <w:t>MMR</w:t>
            </w:r>
            <w:r>
              <w:rPr>
                <w:rFonts w:ascii="Times New Roman" w:eastAsia="微软雅黑" w:hAnsi="Times New Roman" w:cs="Times New Roman"/>
                <w:color w:val="000000" w:themeColor="text1"/>
                <w:kern w:val="0"/>
                <w:sz w:val="17"/>
                <w:szCs w:val="17"/>
              </w:rPr>
              <w:t>）基因和</w:t>
            </w:r>
            <w:r>
              <w:rPr>
                <w:rFonts w:ascii="Times New Roman" w:eastAsia="微软雅黑" w:hAnsi="Times New Roman" w:cs="Times New Roman"/>
                <w:color w:val="000000" w:themeColor="text1"/>
                <w:kern w:val="0"/>
                <w:sz w:val="17"/>
                <w:szCs w:val="17"/>
              </w:rPr>
              <w:t>POLE</w:t>
            </w:r>
            <w:r>
              <w:rPr>
                <w:rFonts w:ascii="Times New Roman" w:eastAsia="微软雅黑" w:hAnsi="Times New Roman" w:cs="Times New Roman"/>
                <w:color w:val="000000" w:themeColor="text1"/>
                <w:kern w:val="0"/>
                <w:sz w:val="17"/>
                <w:szCs w:val="17"/>
              </w:rPr>
              <w:t>等基因，有更多的临床研究可供参考，在下方单独列出。</w:t>
            </w:r>
          </w:p>
        </w:tc>
      </w:tr>
      <w:tr w:rsidR="008D46C9" w14:paraId="6A752D26" w14:textId="77777777" w:rsidTr="008D46C9">
        <w:trPr>
          <w:trHeight w:val="397"/>
        </w:trPr>
        <w:tc>
          <w:tcPr>
            <w:tcW w:w="1881" w:type="dxa"/>
          </w:tcPr>
          <w:p w14:paraId="2C59DBE2"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ATR</w:t>
            </w:r>
          </w:p>
        </w:tc>
        <w:tc>
          <w:tcPr>
            <w:tcW w:w="1881" w:type="dxa"/>
          </w:tcPr>
          <w:p w14:paraId="0E55367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7616F9AC" w14:textId="77777777" w:rsidR="008D46C9" w:rsidRDefault="008D46C9">
            <w:pPr>
              <w:adjustRightInd w:val="0"/>
              <w:snapToGrid w:val="0"/>
              <w:spacing w:line="240" w:lineRule="exact"/>
              <w:jc w:val="center"/>
              <w:rPr>
                <w:rFonts w:ascii="Times New Roman" w:eastAsia="微软雅黑" w:hAnsi="Times New Roman" w:cs="Times New Roman"/>
                <w:color w:val="1E7648"/>
                <w:kern w:val="0"/>
                <w:sz w:val="18"/>
                <w:szCs w:val="18"/>
              </w:rPr>
            </w:pPr>
          </w:p>
        </w:tc>
      </w:tr>
      <w:tr w:rsidR="008D46C9" w14:paraId="0076F402" w14:textId="77777777" w:rsidTr="008D46C9">
        <w:trPr>
          <w:trHeight w:val="397"/>
        </w:trPr>
        <w:tc>
          <w:tcPr>
            <w:tcW w:w="1881" w:type="dxa"/>
          </w:tcPr>
          <w:p w14:paraId="2C51F9C6"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BRCA1</w:t>
            </w:r>
          </w:p>
        </w:tc>
        <w:tc>
          <w:tcPr>
            <w:tcW w:w="1881" w:type="dxa"/>
          </w:tcPr>
          <w:p w14:paraId="5FE7FB2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619A8897" w14:textId="77777777" w:rsidR="008D46C9" w:rsidRDefault="008D46C9">
            <w:pPr>
              <w:adjustRightInd w:val="0"/>
              <w:snapToGrid w:val="0"/>
              <w:spacing w:line="240" w:lineRule="exact"/>
              <w:jc w:val="center"/>
              <w:rPr>
                <w:rFonts w:ascii="Times New Roman" w:eastAsia="微软雅黑" w:hAnsi="Times New Roman" w:cs="Times New Roman"/>
                <w:color w:val="1E7648"/>
                <w:kern w:val="0"/>
                <w:sz w:val="18"/>
                <w:szCs w:val="18"/>
              </w:rPr>
            </w:pPr>
          </w:p>
        </w:tc>
      </w:tr>
      <w:tr w:rsidR="008D46C9" w14:paraId="32B60257" w14:textId="77777777" w:rsidTr="008D46C9">
        <w:trPr>
          <w:trHeight w:val="397"/>
        </w:trPr>
        <w:tc>
          <w:tcPr>
            <w:tcW w:w="1881" w:type="dxa"/>
          </w:tcPr>
          <w:p w14:paraId="6E7B9A76"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BRCA2</w:t>
            </w:r>
          </w:p>
        </w:tc>
        <w:tc>
          <w:tcPr>
            <w:tcW w:w="1881" w:type="dxa"/>
          </w:tcPr>
          <w:p w14:paraId="16E1816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642D2374" w14:textId="77777777" w:rsidR="008D46C9" w:rsidRDefault="008D46C9">
            <w:pPr>
              <w:adjustRightInd w:val="0"/>
              <w:snapToGrid w:val="0"/>
              <w:spacing w:line="240" w:lineRule="exact"/>
              <w:jc w:val="center"/>
              <w:rPr>
                <w:rFonts w:ascii="Times New Roman" w:eastAsia="微软雅黑" w:hAnsi="Times New Roman" w:cs="Times New Roman"/>
                <w:color w:val="1E7648"/>
                <w:kern w:val="0"/>
                <w:sz w:val="18"/>
                <w:szCs w:val="18"/>
              </w:rPr>
            </w:pPr>
          </w:p>
        </w:tc>
      </w:tr>
      <w:tr w:rsidR="008D46C9" w14:paraId="6F4F2155" w14:textId="77777777" w:rsidTr="008D46C9">
        <w:trPr>
          <w:trHeight w:val="397"/>
        </w:trPr>
        <w:tc>
          <w:tcPr>
            <w:tcW w:w="1881" w:type="dxa"/>
          </w:tcPr>
          <w:p w14:paraId="0B849E59"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FANCA</w:t>
            </w:r>
          </w:p>
        </w:tc>
        <w:tc>
          <w:tcPr>
            <w:tcW w:w="1881" w:type="dxa"/>
          </w:tcPr>
          <w:p w14:paraId="79BB6E8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268C4C12" w14:textId="77777777" w:rsidR="008D46C9" w:rsidRDefault="008D46C9">
            <w:pPr>
              <w:adjustRightInd w:val="0"/>
              <w:snapToGrid w:val="0"/>
              <w:spacing w:line="240" w:lineRule="exact"/>
              <w:jc w:val="center"/>
              <w:rPr>
                <w:rFonts w:ascii="Times New Roman" w:eastAsia="微软雅黑" w:hAnsi="Times New Roman" w:cs="Times New Roman"/>
                <w:color w:val="1E7648"/>
                <w:kern w:val="0"/>
                <w:sz w:val="18"/>
                <w:szCs w:val="18"/>
              </w:rPr>
            </w:pPr>
          </w:p>
        </w:tc>
      </w:tr>
      <w:tr w:rsidR="008D46C9" w14:paraId="3EC43834" w14:textId="77777777" w:rsidTr="008D46C9">
        <w:trPr>
          <w:trHeight w:val="397"/>
        </w:trPr>
        <w:tc>
          <w:tcPr>
            <w:tcW w:w="1881" w:type="dxa"/>
          </w:tcPr>
          <w:p w14:paraId="49BEAF11"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MRE11</w:t>
            </w:r>
          </w:p>
        </w:tc>
        <w:tc>
          <w:tcPr>
            <w:tcW w:w="1881" w:type="dxa"/>
          </w:tcPr>
          <w:p w14:paraId="334EFC5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78325A6E" w14:textId="77777777" w:rsidR="008D46C9" w:rsidRDefault="008D46C9">
            <w:pPr>
              <w:adjustRightInd w:val="0"/>
              <w:snapToGrid w:val="0"/>
              <w:spacing w:line="240" w:lineRule="exact"/>
              <w:jc w:val="center"/>
              <w:rPr>
                <w:rFonts w:ascii="Times New Roman" w:eastAsia="微软雅黑" w:hAnsi="Times New Roman" w:cs="Times New Roman"/>
                <w:color w:val="1E7648"/>
                <w:kern w:val="0"/>
                <w:sz w:val="18"/>
                <w:szCs w:val="18"/>
              </w:rPr>
            </w:pPr>
          </w:p>
        </w:tc>
      </w:tr>
      <w:tr w:rsidR="008D46C9" w14:paraId="12CDF0B7" w14:textId="77777777" w:rsidTr="008D46C9">
        <w:trPr>
          <w:trHeight w:val="397"/>
        </w:trPr>
        <w:tc>
          <w:tcPr>
            <w:tcW w:w="1881" w:type="dxa"/>
          </w:tcPr>
          <w:p w14:paraId="08AD01AE" w14:textId="77777777" w:rsidR="008D46C9" w:rsidRDefault="00000000">
            <w:pPr>
              <w:adjustRightInd w:val="0"/>
              <w:snapToGrid w:val="0"/>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PALB2</w:t>
            </w:r>
          </w:p>
        </w:tc>
        <w:tc>
          <w:tcPr>
            <w:tcW w:w="1881" w:type="dxa"/>
          </w:tcPr>
          <w:p w14:paraId="70261B11"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00E9577C" w14:textId="77777777" w:rsidR="008D46C9" w:rsidRDefault="008D46C9">
            <w:pPr>
              <w:adjustRightInd w:val="0"/>
              <w:snapToGrid w:val="0"/>
              <w:spacing w:line="240" w:lineRule="exact"/>
              <w:jc w:val="center"/>
              <w:rPr>
                <w:rFonts w:ascii="Times New Roman" w:eastAsia="微软雅黑" w:hAnsi="Times New Roman" w:cs="Times New Roman"/>
                <w:color w:val="1E7648"/>
                <w:kern w:val="0"/>
                <w:sz w:val="18"/>
                <w:szCs w:val="18"/>
              </w:rPr>
            </w:pPr>
          </w:p>
        </w:tc>
      </w:tr>
      <w:tr w:rsidR="008D46C9" w14:paraId="266B52DE" w14:textId="77777777" w:rsidTr="008D46C9">
        <w:trPr>
          <w:trHeight w:val="596"/>
        </w:trPr>
        <w:tc>
          <w:tcPr>
            <w:tcW w:w="1881" w:type="dxa"/>
          </w:tcPr>
          <w:p w14:paraId="01984698"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000000" w:themeColor="text1"/>
                <w:kern w:val="0"/>
                <w:sz w:val="17"/>
                <w:szCs w:val="17"/>
              </w:rPr>
              <w:t>MLH1</w:t>
            </w:r>
          </w:p>
        </w:tc>
        <w:tc>
          <w:tcPr>
            <w:tcW w:w="1881" w:type="dxa"/>
          </w:tcPr>
          <w:p w14:paraId="49D8F75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val="restart"/>
          </w:tcPr>
          <w:p w14:paraId="2395BD0E" w14:textId="77777777" w:rsidR="008D46C9" w:rsidRDefault="00000000">
            <w:pPr>
              <w:adjustRightInd w:val="0"/>
              <w:snapToGrid w:val="0"/>
              <w:spacing w:beforeLines="20" w:before="62" w:afterLines="20" w:after="62"/>
              <w:ind w:firstLineChars="200" w:firstLine="340"/>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错配修复（</w:t>
            </w:r>
            <w:r>
              <w:rPr>
                <w:rFonts w:ascii="Times New Roman" w:eastAsia="微软雅黑" w:hAnsi="Times New Roman" w:cs="Times New Roman"/>
                <w:color w:val="000000" w:themeColor="text1"/>
                <w:kern w:val="0"/>
                <w:sz w:val="17"/>
                <w:szCs w:val="17"/>
              </w:rPr>
              <w:t>MMR</w:t>
            </w:r>
            <w:r>
              <w:rPr>
                <w:rFonts w:ascii="Times New Roman" w:eastAsia="微软雅黑" w:hAnsi="Times New Roman" w:cs="Times New Roman"/>
                <w:color w:val="000000" w:themeColor="text1"/>
                <w:kern w:val="0"/>
                <w:sz w:val="17"/>
                <w:szCs w:val="17"/>
              </w:rPr>
              <w:t>）通路是重要的</w:t>
            </w:r>
            <w:r>
              <w:rPr>
                <w:rFonts w:ascii="Times New Roman" w:eastAsia="微软雅黑" w:hAnsi="Times New Roman" w:cs="Times New Roman"/>
                <w:color w:val="000000" w:themeColor="text1"/>
                <w:kern w:val="0"/>
                <w:sz w:val="17"/>
                <w:szCs w:val="17"/>
              </w:rPr>
              <w:t>DNA</w:t>
            </w:r>
            <w:r>
              <w:rPr>
                <w:rFonts w:ascii="Times New Roman" w:eastAsia="微软雅黑" w:hAnsi="Times New Roman" w:cs="Times New Roman"/>
                <w:color w:val="000000" w:themeColor="text1"/>
                <w:kern w:val="0"/>
                <w:sz w:val="17"/>
                <w:szCs w:val="17"/>
              </w:rPr>
              <w:t>损伤修复机制，相关基因包括</w:t>
            </w:r>
            <w:r>
              <w:rPr>
                <w:rFonts w:ascii="Times New Roman" w:eastAsia="微软雅黑" w:hAnsi="Times New Roman" w:cs="Times New Roman"/>
                <w:color w:val="000000" w:themeColor="text1"/>
                <w:kern w:val="0"/>
                <w:sz w:val="17"/>
                <w:szCs w:val="17"/>
              </w:rPr>
              <w:t>MLH1</w:t>
            </w:r>
            <w:r>
              <w:rPr>
                <w:rFonts w:ascii="Times New Roman" w:eastAsia="微软雅黑" w:hAnsi="Times New Roman" w:cs="Times New Roman"/>
                <w:color w:val="000000" w:themeColor="text1"/>
                <w:kern w:val="0"/>
                <w:sz w:val="17"/>
                <w:szCs w:val="17"/>
              </w:rPr>
              <w:t>、</w:t>
            </w:r>
            <w:r>
              <w:rPr>
                <w:rFonts w:ascii="Times New Roman" w:eastAsia="微软雅黑" w:hAnsi="Times New Roman" w:cs="Times New Roman"/>
                <w:color w:val="000000" w:themeColor="text1"/>
                <w:kern w:val="0"/>
                <w:sz w:val="17"/>
                <w:szCs w:val="17"/>
              </w:rPr>
              <w:t>MSH2</w:t>
            </w:r>
            <w:r>
              <w:rPr>
                <w:rFonts w:ascii="Times New Roman" w:eastAsia="微软雅黑" w:hAnsi="Times New Roman" w:cs="Times New Roman"/>
                <w:color w:val="000000" w:themeColor="text1"/>
                <w:kern w:val="0"/>
                <w:sz w:val="17"/>
                <w:szCs w:val="17"/>
              </w:rPr>
              <w:t>、</w:t>
            </w:r>
            <w:r>
              <w:rPr>
                <w:rFonts w:ascii="Times New Roman" w:eastAsia="微软雅黑" w:hAnsi="Times New Roman" w:cs="Times New Roman"/>
                <w:color w:val="000000" w:themeColor="text1"/>
                <w:kern w:val="0"/>
                <w:sz w:val="17"/>
                <w:szCs w:val="17"/>
              </w:rPr>
              <w:t>MSH6</w:t>
            </w:r>
            <w:r>
              <w:rPr>
                <w:rFonts w:ascii="Times New Roman" w:eastAsia="微软雅黑" w:hAnsi="Times New Roman" w:cs="Times New Roman"/>
                <w:color w:val="000000" w:themeColor="text1"/>
                <w:kern w:val="0"/>
                <w:sz w:val="17"/>
                <w:szCs w:val="17"/>
              </w:rPr>
              <w:t>和</w:t>
            </w:r>
            <w:r>
              <w:rPr>
                <w:rFonts w:ascii="Times New Roman" w:eastAsia="微软雅黑" w:hAnsi="Times New Roman" w:cs="Times New Roman"/>
                <w:color w:val="000000" w:themeColor="text1"/>
                <w:kern w:val="0"/>
                <w:sz w:val="17"/>
                <w:szCs w:val="17"/>
              </w:rPr>
              <w:t>PMS2</w:t>
            </w:r>
            <w:r>
              <w:rPr>
                <w:rFonts w:ascii="Times New Roman" w:eastAsia="微软雅黑" w:hAnsi="Times New Roman" w:cs="Times New Roman"/>
                <w:color w:val="000000" w:themeColor="text1"/>
                <w:kern w:val="0"/>
                <w:sz w:val="17"/>
                <w:szCs w:val="17"/>
              </w:rPr>
              <w:t>等，</w:t>
            </w:r>
            <w:r>
              <w:rPr>
                <w:rFonts w:ascii="Times New Roman" w:eastAsia="微软雅黑" w:hAnsi="Times New Roman" w:cs="Times New Roman"/>
                <w:color w:val="000000" w:themeColor="text1"/>
                <w:kern w:val="0"/>
                <w:sz w:val="17"/>
                <w:szCs w:val="17"/>
              </w:rPr>
              <w:t>MMR</w:t>
            </w:r>
            <w:r>
              <w:rPr>
                <w:rFonts w:ascii="Times New Roman" w:eastAsia="微软雅黑" w:hAnsi="Times New Roman" w:cs="Times New Roman"/>
                <w:color w:val="000000" w:themeColor="text1"/>
                <w:kern w:val="0"/>
                <w:sz w:val="17"/>
                <w:szCs w:val="17"/>
              </w:rPr>
              <w:t>通路缺陷（</w:t>
            </w:r>
            <w:proofErr w:type="spellStart"/>
            <w:r>
              <w:rPr>
                <w:rFonts w:ascii="Times New Roman" w:eastAsia="微软雅黑" w:hAnsi="Times New Roman" w:cs="Times New Roman"/>
                <w:color w:val="000000" w:themeColor="text1"/>
                <w:kern w:val="0"/>
                <w:sz w:val="17"/>
                <w:szCs w:val="17"/>
              </w:rPr>
              <w:t>dMMR</w:t>
            </w:r>
            <w:proofErr w:type="spellEnd"/>
            <w:r>
              <w:rPr>
                <w:rFonts w:ascii="Times New Roman" w:eastAsia="微软雅黑" w:hAnsi="Times New Roman" w:cs="Times New Roman"/>
                <w:color w:val="000000" w:themeColor="text1"/>
                <w:kern w:val="0"/>
                <w:sz w:val="17"/>
                <w:szCs w:val="17"/>
              </w:rPr>
              <w:t>）会导致</w:t>
            </w:r>
            <w:r>
              <w:rPr>
                <w:rFonts w:ascii="Times New Roman" w:eastAsia="微软雅黑" w:hAnsi="Times New Roman" w:cs="Times New Roman"/>
                <w:color w:val="000000" w:themeColor="text1"/>
                <w:kern w:val="0"/>
                <w:sz w:val="17"/>
                <w:szCs w:val="17"/>
              </w:rPr>
              <w:t>DNA</w:t>
            </w:r>
            <w:r>
              <w:rPr>
                <w:rFonts w:ascii="Times New Roman" w:eastAsia="微软雅黑" w:hAnsi="Times New Roman" w:cs="Times New Roman"/>
                <w:color w:val="000000" w:themeColor="text1"/>
                <w:kern w:val="0"/>
                <w:sz w:val="17"/>
                <w:szCs w:val="17"/>
              </w:rPr>
              <w:t>复制错误无法被正常修复。</w:t>
            </w:r>
            <w:r>
              <w:rPr>
                <w:rFonts w:ascii="Times New Roman" w:eastAsia="微软雅黑" w:hAnsi="Times New Roman" w:cs="Times New Roman"/>
                <w:color w:val="262626" w:themeColor="text1" w:themeTint="D9"/>
                <w:kern w:val="0"/>
                <w:sz w:val="17"/>
                <w:szCs w:val="17"/>
              </w:rPr>
              <w:t>MSI-H</w:t>
            </w:r>
            <w:r>
              <w:rPr>
                <w:rFonts w:ascii="Times New Roman" w:eastAsia="微软雅黑" w:hAnsi="Times New Roman" w:cs="Times New Roman"/>
                <w:color w:val="262626" w:themeColor="text1" w:themeTint="D9"/>
                <w:kern w:val="0"/>
                <w:sz w:val="17"/>
                <w:szCs w:val="17"/>
              </w:rPr>
              <w:t>实体瘤临床研究提示，</w:t>
            </w:r>
            <w:r>
              <w:rPr>
                <w:rFonts w:ascii="Times New Roman" w:eastAsia="微软雅黑" w:hAnsi="Times New Roman" w:cs="Times New Roman"/>
                <w:color w:val="262626" w:themeColor="text1" w:themeTint="D9"/>
                <w:kern w:val="0"/>
                <w:sz w:val="17"/>
                <w:szCs w:val="17"/>
              </w:rPr>
              <w:t>MMR</w:t>
            </w:r>
            <w:r>
              <w:rPr>
                <w:rFonts w:ascii="Times New Roman" w:eastAsia="微软雅黑" w:hAnsi="Times New Roman" w:cs="Times New Roman"/>
                <w:color w:val="262626" w:themeColor="text1" w:themeTint="D9"/>
                <w:kern w:val="0"/>
                <w:sz w:val="17"/>
                <w:szCs w:val="17"/>
              </w:rPr>
              <w:t>基因突变的肿瘤一般具有较高的肿瘤突变负荷，同时</w:t>
            </w:r>
            <w:r>
              <w:rPr>
                <w:rFonts w:ascii="Times New Roman" w:eastAsia="微软雅黑" w:hAnsi="Times New Roman" w:cs="Times New Roman"/>
                <w:color w:val="262626" w:themeColor="text1" w:themeTint="D9"/>
                <w:kern w:val="0"/>
                <w:sz w:val="17"/>
                <w:szCs w:val="17"/>
              </w:rPr>
              <w:t>PD-L1</w:t>
            </w:r>
            <w:r>
              <w:rPr>
                <w:rFonts w:ascii="Times New Roman" w:eastAsia="微软雅黑" w:hAnsi="Times New Roman" w:cs="Times New Roman"/>
                <w:color w:val="262626" w:themeColor="text1" w:themeTint="D9"/>
                <w:kern w:val="0"/>
                <w:sz w:val="17"/>
                <w:szCs w:val="17"/>
              </w:rPr>
              <w:t>过表达概率更高。多项临床研究提示</w:t>
            </w:r>
            <w:proofErr w:type="spellStart"/>
            <w:r>
              <w:rPr>
                <w:rFonts w:ascii="Times New Roman" w:eastAsia="微软雅黑" w:hAnsi="Times New Roman" w:cs="Times New Roman"/>
                <w:color w:val="262626" w:themeColor="text1" w:themeTint="D9"/>
                <w:kern w:val="0"/>
                <w:sz w:val="17"/>
                <w:szCs w:val="17"/>
              </w:rPr>
              <w:t>dMMR</w:t>
            </w:r>
            <w:proofErr w:type="spellEnd"/>
            <w:r>
              <w:rPr>
                <w:rFonts w:ascii="Times New Roman" w:eastAsia="微软雅黑" w:hAnsi="Times New Roman" w:cs="Times New Roman"/>
                <w:color w:val="262626" w:themeColor="text1" w:themeTint="D9"/>
                <w:kern w:val="0"/>
                <w:sz w:val="17"/>
                <w:szCs w:val="17"/>
              </w:rPr>
              <w:t>的乳腺癌、结直肠癌和实体瘤患者对免疫检查点抑制剂更敏感，较</w:t>
            </w:r>
            <w:r>
              <w:rPr>
                <w:rFonts w:ascii="Times New Roman" w:eastAsia="微软雅黑" w:hAnsi="Times New Roman" w:cs="Times New Roman"/>
                <w:color w:val="262626" w:themeColor="text1" w:themeTint="D9"/>
                <w:kern w:val="0"/>
                <w:sz w:val="17"/>
                <w:szCs w:val="17"/>
              </w:rPr>
              <w:t>MMR</w:t>
            </w:r>
            <w:r>
              <w:rPr>
                <w:rFonts w:ascii="Times New Roman" w:eastAsia="微软雅黑" w:hAnsi="Times New Roman" w:cs="Times New Roman"/>
                <w:color w:val="262626" w:themeColor="text1" w:themeTint="D9"/>
                <w:kern w:val="0"/>
                <w:sz w:val="17"/>
                <w:szCs w:val="17"/>
              </w:rPr>
              <w:t>通路正常的患者拥有更长的无进展生存期或总生存期（</w:t>
            </w:r>
            <w:r>
              <w:rPr>
                <w:rFonts w:ascii="Times New Roman" w:eastAsia="微软雅黑" w:hAnsi="Times New Roman" w:cs="Times New Roman"/>
                <w:color w:val="262626" w:themeColor="text1" w:themeTint="D9"/>
                <w:kern w:val="0"/>
                <w:sz w:val="17"/>
                <w:szCs w:val="17"/>
              </w:rPr>
              <w:t>PMID: 34530255, 34966607, 35185898</w:t>
            </w:r>
            <w:r>
              <w:rPr>
                <w:rFonts w:ascii="Times New Roman" w:eastAsia="微软雅黑" w:hAnsi="Times New Roman" w:cs="Times New Roman"/>
                <w:color w:val="262626" w:themeColor="text1" w:themeTint="D9"/>
                <w:kern w:val="0"/>
                <w:sz w:val="17"/>
                <w:szCs w:val="17"/>
              </w:rPr>
              <w:t>）。</w:t>
            </w:r>
          </w:p>
          <w:p w14:paraId="428293C2" w14:textId="77777777" w:rsidR="008D46C9" w:rsidRDefault="00000000">
            <w:pPr>
              <w:adjustRightInd w:val="0"/>
              <w:snapToGrid w:val="0"/>
              <w:spacing w:beforeLines="20" w:before="62" w:afterLines="20" w:after="62"/>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000000" w:themeColor="text1"/>
                <w:kern w:val="0"/>
                <w:sz w:val="17"/>
                <w:szCs w:val="17"/>
              </w:rPr>
              <w:t>检测</w:t>
            </w:r>
            <w:proofErr w:type="spellStart"/>
            <w:r>
              <w:rPr>
                <w:rFonts w:ascii="Times New Roman" w:eastAsia="微软雅黑" w:hAnsi="Times New Roman" w:cs="Times New Roman"/>
                <w:color w:val="000000" w:themeColor="text1"/>
                <w:kern w:val="0"/>
                <w:sz w:val="17"/>
                <w:szCs w:val="17"/>
              </w:rPr>
              <w:t>dMMR</w:t>
            </w:r>
            <w:proofErr w:type="spellEnd"/>
            <w:r>
              <w:rPr>
                <w:rFonts w:ascii="Times New Roman" w:eastAsia="微软雅黑" w:hAnsi="Times New Roman" w:cs="Times New Roman"/>
                <w:color w:val="000000" w:themeColor="text1"/>
                <w:kern w:val="0"/>
                <w:sz w:val="17"/>
                <w:szCs w:val="17"/>
              </w:rPr>
              <w:t>的方法包括免疫组化、微卫星状态检测和基因测序。检出</w:t>
            </w:r>
            <w:r>
              <w:rPr>
                <w:rFonts w:ascii="Times New Roman" w:eastAsia="微软雅黑" w:hAnsi="Times New Roman" w:cs="Times New Roman"/>
                <w:color w:val="000000" w:themeColor="text1"/>
                <w:kern w:val="0"/>
                <w:sz w:val="17"/>
                <w:szCs w:val="17"/>
              </w:rPr>
              <w:t>MMR</w:t>
            </w:r>
            <w:r>
              <w:rPr>
                <w:rFonts w:ascii="Times New Roman" w:eastAsia="微软雅黑" w:hAnsi="Times New Roman" w:cs="Times New Roman"/>
                <w:color w:val="000000" w:themeColor="text1"/>
                <w:kern w:val="0"/>
                <w:sz w:val="17"/>
                <w:szCs w:val="17"/>
              </w:rPr>
              <w:t>通路基因突变时，请结合免疫组化和微卫星状态检测结果制定临床用药方案。</w:t>
            </w:r>
          </w:p>
        </w:tc>
      </w:tr>
      <w:tr w:rsidR="008D46C9" w14:paraId="2F56BE7C" w14:textId="77777777" w:rsidTr="008D46C9">
        <w:trPr>
          <w:trHeight w:val="596"/>
        </w:trPr>
        <w:tc>
          <w:tcPr>
            <w:tcW w:w="1881" w:type="dxa"/>
          </w:tcPr>
          <w:p w14:paraId="7E56DCDF"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000000" w:themeColor="text1"/>
                <w:kern w:val="0"/>
                <w:sz w:val="17"/>
                <w:szCs w:val="17"/>
              </w:rPr>
              <w:t>MSH2</w:t>
            </w:r>
          </w:p>
        </w:tc>
        <w:tc>
          <w:tcPr>
            <w:tcW w:w="1881" w:type="dxa"/>
          </w:tcPr>
          <w:p w14:paraId="6564492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5356430A" w14:textId="77777777" w:rsidR="008D46C9" w:rsidRDefault="008D46C9">
            <w:pPr>
              <w:adjustRightInd w:val="0"/>
              <w:snapToGrid w:val="0"/>
              <w:spacing w:beforeLines="25" w:before="78" w:afterLines="25" w:after="78"/>
              <w:rPr>
                <w:rFonts w:ascii="Times New Roman" w:eastAsia="微软雅黑" w:hAnsi="Times New Roman" w:cs="Times New Roman"/>
                <w:i/>
                <w:iCs/>
                <w:color w:val="262626" w:themeColor="text1" w:themeTint="D9"/>
                <w:kern w:val="0"/>
                <w:sz w:val="17"/>
                <w:szCs w:val="17"/>
              </w:rPr>
            </w:pPr>
          </w:p>
        </w:tc>
      </w:tr>
      <w:tr w:rsidR="008D46C9" w14:paraId="2238627D" w14:textId="77777777" w:rsidTr="008D46C9">
        <w:trPr>
          <w:trHeight w:val="596"/>
        </w:trPr>
        <w:tc>
          <w:tcPr>
            <w:tcW w:w="1881" w:type="dxa"/>
          </w:tcPr>
          <w:p w14:paraId="2DD66B72"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000000" w:themeColor="text1"/>
                <w:kern w:val="0"/>
                <w:sz w:val="17"/>
                <w:szCs w:val="17"/>
              </w:rPr>
              <w:t>MSH6</w:t>
            </w:r>
          </w:p>
        </w:tc>
        <w:tc>
          <w:tcPr>
            <w:tcW w:w="1881" w:type="dxa"/>
          </w:tcPr>
          <w:p w14:paraId="15E4CA6F"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0536CBE2" w14:textId="77777777" w:rsidR="008D46C9" w:rsidRDefault="008D46C9">
            <w:pPr>
              <w:adjustRightInd w:val="0"/>
              <w:snapToGrid w:val="0"/>
              <w:spacing w:beforeLines="25" w:before="78" w:afterLines="25" w:after="78"/>
              <w:rPr>
                <w:rFonts w:ascii="Times New Roman" w:eastAsia="微软雅黑" w:hAnsi="Times New Roman" w:cs="Times New Roman"/>
                <w:i/>
                <w:iCs/>
                <w:color w:val="262626" w:themeColor="text1" w:themeTint="D9"/>
                <w:kern w:val="0"/>
                <w:sz w:val="17"/>
                <w:szCs w:val="17"/>
              </w:rPr>
            </w:pPr>
          </w:p>
        </w:tc>
      </w:tr>
      <w:tr w:rsidR="008D46C9" w14:paraId="2562B4B8" w14:textId="77777777" w:rsidTr="008D46C9">
        <w:trPr>
          <w:trHeight w:val="596"/>
        </w:trPr>
        <w:tc>
          <w:tcPr>
            <w:tcW w:w="1881" w:type="dxa"/>
          </w:tcPr>
          <w:p w14:paraId="68271087"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000000" w:themeColor="text1"/>
                <w:kern w:val="0"/>
                <w:sz w:val="17"/>
                <w:szCs w:val="17"/>
              </w:rPr>
              <w:t>PMS2</w:t>
            </w:r>
          </w:p>
        </w:tc>
        <w:tc>
          <w:tcPr>
            <w:tcW w:w="1881" w:type="dxa"/>
          </w:tcPr>
          <w:p w14:paraId="3DB1F0F2"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6E754EF3" w14:textId="77777777" w:rsidR="008D46C9" w:rsidRDefault="008D46C9">
            <w:pPr>
              <w:adjustRightInd w:val="0"/>
              <w:snapToGrid w:val="0"/>
              <w:spacing w:beforeLines="25" w:before="78" w:afterLines="25" w:after="78"/>
              <w:rPr>
                <w:rFonts w:ascii="Times New Roman" w:eastAsia="微软雅黑" w:hAnsi="Times New Roman" w:cs="Times New Roman"/>
                <w:i/>
                <w:iCs/>
                <w:color w:val="262626" w:themeColor="text1" w:themeTint="D9"/>
                <w:kern w:val="0"/>
                <w:sz w:val="17"/>
                <w:szCs w:val="17"/>
              </w:rPr>
            </w:pPr>
          </w:p>
        </w:tc>
      </w:tr>
      <w:tr w:rsidR="008D46C9" w14:paraId="2C397BAA" w14:textId="77777777" w:rsidTr="008D46C9">
        <w:trPr>
          <w:trHeight w:val="622"/>
        </w:trPr>
        <w:tc>
          <w:tcPr>
            <w:tcW w:w="1881" w:type="dxa"/>
          </w:tcPr>
          <w:p w14:paraId="56BBB4CF"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262626" w:themeColor="text1" w:themeTint="D9"/>
                <w:kern w:val="0"/>
                <w:sz w:val="17"/>
                <w:szCs w:val="17"/>
              </w:rPr>
              <w:t>POLE</w:t>
            </w:r>
          </w:p>
        </w:tc>
        <w:tc>
          <w:tcPr>
            <w:tcW w:w="1881" w:type="dxa"/>
          </w:tcPr>
          <w:p w14:paraId="7A144B5A"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val="restart"/>
          </w:tcPr>
          <w:p w14:paraId="779BB9F2" w14:textId="77777777" w:rsidR="008D46C9" w:rsidRDefault="00000000">
            <w:pPr>
              <w:adjustRightInd w:val="0"/>
              <w:snapToGrid w:val="0"/>
              <w:spacing w:beforeLines="20" w:before="62" w:afterLines="20" w:after="62"/>
              <w:ind w:firstLineChars="200" w:firstLine="340"/>
              <w:rPr>
                <w:rFonts w:ascii="Times New Roman" w:eastAsia="微软雅黑" w:hAnsi="Times New Roman" w:cs="Times New Roman"/>
                <w:i/>
                <w:iCs/>
                <w:color w:val="262626" w:themeColor="text1" w:themeTint="D9"/>
                <w:kern w:val="0"/>
                <w:sz w:val="17"/>
                <w:szCs w:val="17"/>
              </w:rPr>
            </w:pPr>
            <w:r>
              <w:rPr>
                <w:rFonts w:ascii="Times New Roman" w:eastAsia="微软雅黑" w:hAnsi="Times New Roman" w:cs="Times New Roman"/>
                <w:i/>
                <w:iCs/>
                <w:color w:val="000000" w:themeColor="text1"/>
                <w:kern w:val="0"/>
                <w:sz w:val="17"/>
                <w:szCs w:val="17"/>
              </w:rPr>
              <w:t>POLE</w:t>
            </w:r>
            <w:r>
              <w:rPr>
                <w:rFonts w:ascii="Times New Roman" w:eastAsia="微软雅黑" w:hAnsi="Times New Roman" w:cs="Times New Roman"/>
                <w:color w:val="000000" w:themeColor="text1"/>
                <w:kern w:val="0"/>
                <w:sz w:val="17"/>
                <w:szCs w:val="17"/>
              </w:rPr>
              <w:t>和</w:t>
            </w:r>
            <w:r>
              <w:rPr>
                <w:rFonts w:ascii="Times New Roman" w:eastAsia="微软雅黑" w:hAnsi="Times New Roman" w:cs="Times New Roman"/>
                <w:i/>
                <w:iCs/>
                <w:color w:val="000000" w:themeColor="text1"/>
                <w:kern w:val="0"/>
                <w:sz w:val="17"/>
                <w:szCs w:val="17"/>
              </w:rPr>
              <w:t>POLD1</w:t>
            </w:r>
            <w:r>
              <w:rPr>
                <w:rFonts w:ascii="Times New Roman" w:eastAsia="微软雅黑" w:hAnsi="Times New Roman" w:cs="Times New Roman"/>
                <w:color w:val="000000" w:themeColor="text1"/>
                <w:kern w:val="0"/>
                <w:sz w:val="17"/>
                <w:szCs w:val="17"/>
              </w:rPr>
              <w:t>编码产物为</w:t>
            </w:r>
            <w:r>
              <w:rPr>
                <w:rFonts w:ascii="Times New Roman" w:eastAsia="微软雅黑" w:hAnsi="Times New Roman" w:cs="Times New Roman"/>
                <w:color w:val="000000" w:themeColor="text1"/>
                <w:kern w:val="0"/>
                <w:sz w:val="17"/>
                <w:szCs w:val="17"/>
              </w:rPr>
              <w:t>DNA</w:t>
            </w:r>
            <w:r>
              <w:rPr>
                <w:rFonts w:ascii="Times New Roman" w:eastAsia="微软雅黑" w:hAnsi="Times New Roman" w:cs="Times New Roman"/>
                <w:color w:val="000000" w:themeColor="text1"/>
                <w:kern w:val="0"/>
                <w:sz w:val="17"/>
                <w:szCs w:val="17"/>
              </w:rPr>
              <w:t>聚合酶的催化亚基，其突变可导致</w:t>
            </w:r>
            <w:proofErr w:type="gramStart"/>
            <w:r>
              <w:rPr>
                <w:rFonts w:ascii="Times New Roman" w:eastAsia="微软雅黑" w:hAnsi="Times New Roman" w:cs="Times New Roman"/>
                <w:color w:val="000000" w:themeColor="text1"/>
                <w:kern w:val="0"/>
                <w:sz w:val="17"/>
                <w:szCs w:val="17"/>
              </w:rPr>
              <w:t>肿瘤超</w:t>
            </w:r>
            <w:proofErr w:type="gramEnd"/>
            <w:r>
              <w:rPr>
                <w:rFonts w:ascii="Times New Roman" w:eastAsia="微软雅黑" w:hAnsi="Times New Roman" w:cs="Times New Roman"/>
                <w:color w:val="000000" w:themeColor="text1"/>
                <w:kern w:val="0"/>
                <w:sz w:val="17"/>
                <w:szCs w:val="17"/>
              </w:rPr>
              <w:t>突变特性。结直肠癌、非小细胞肺癌、子宫内膜癌和胃腺癌的临床研究提示，与野生型患者相比，</w:t>
            </w:r>
            <w:r>
              <w:rPr>
                <w:rFonts w:ascii="Times New Roman" w:eastAsia="微软雅黑" w:hAnsi="Times New Roman" w:cs="Times New Roman"/>
                <w:i/>
                <w:iCs/>
                <w:color w:val="000000" w:themeColor="text1"/>
                <w:kern w:val="0"/>
                <w:sz w:val="17"/>
                <w:szCs w:val="17"/>
              </w:rPr>
              <w:t>POLE/POLD1</w:t>
            </w:r>
            <w:r>
              <w:rPr>
                <w:rFonts w:ascii="Times New Roman" w:eastAsia="微软雅黑" w:hAnsi="Times New Roman" w:cs="Times New Roman"/>
                <w:color w:val="000000" w:themeColor="text1"/>
                <w:kern w:val="0"/>
                <w:sz w:val="17"/>
                <w:szCs w:val="17"/>
              </w:rPr>
              <w:t>突变型患者在接受免疫治疗之后其客观缓解率更高，中位无进展生存期和总生存期更长（</w:t>
            </w:r>
            <w:r>
              <w:rPr>
                <w:rFonts w:ascii="Times New Roman" w:eastAsia="微软雅黑" w:hAnsi="Times New Roman" w:cs="Times New Roman"/>
                <w:color w:val="000000" w:themeColor="text1"/>
                <w:kern w:val="0"/>
                <w:sz w:val="17"/>
                <w:szCs w:val="17"/>
              </w:rPr>
              <w:t>PMID: 35261896, 27362548, 27612425, 35308232</w:t>
            </w:r>
            <w:r>
              <w:rPr>
                <w:rFonts w:ascii="Times New Roman" w:eastAsia="微软雅黑" w:hAnsi="Times New Roman" w:cs="Times New Roman"/>
                <w:color w:val="000000" w:themeColor="text1"/>
                <w:kern w:val="0"/>
                <w:sz w:val="17"/>
                <w:szCs w:val="17"/>
              </w:rPr>
              <w:t>）。</w:t>
            </w:r>
          </w:p>
        </w:tc>
      </w:tr>
      <w:tr w:rsidR="008D46C9" w14:paraId="42642CF0" w14:textId="77777777" w:rsidTr="008D46C9">
        <w:trPr>
          <w:trHeight w:val="623"/>
        </w:trPr>
        <w:tc>
          <w:tcPr>
            <w:tcW w:w="1881" w:type="dxa"/>
          </w:tcPr>
          <w:p w14:paraId="344A0140"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262626" w:themeColor="text1" w:themeTint="D9"/>
                <w:kern w:val="0"/>
                <w:sz w:val="17"/>
                <w:szCs w:val="17"/>
              </w:rPr>
              <w:t>POLD1</w:t>
            </w:r>
          </w:p>
        </w:tc>
        <w:tc>
          <w:tcPr>
            <w:tcW w:w="1881" w:type="dxa"/>
          </w:tcPr>
          <w:p w14:paraId="161EBB9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vMerge/>
          </w:tcPr>
          <w:p w14:paraId="340F19F9" w14:textId="77777777" w:rsidR="008D46C9" w:rsidRDefault="008D46C9">
            <w:pPr>
              <w:adjustRightInd w:val="0"/>
              <w:snapToGrid w:val="0"/>
              <w:spacing w:beforeLines="25" w:before="78" w:afterLines="25" w:after="78"/>
              <w:rPr>
                <w:rFonts w:ascii="Times New Roman" w:eastAsia="微软雅黑" w:hAnsi="Times New Roman" w:cs="Times New Roman"/>
                <w:i/>
                <w:iCs/>
                <w:color w:val="262626" w:themeColor="text1" w:themeTint="D9"/>
                <w:kern w:val="0"/>
                <w:sz w:val="17"/>
                <w:szCs w:val="17"/>
              </w:rPr>
            </w:pPr>
          </w:p>
        </w:tc>
      </w:tr>
      <w:tr w:rsidR="008D46C9" w14:paraId="01357258" w14:textId="77777777" w:rsidTr="008D46C9">
        <w:trPr>
          <w:trHeight w:val="397"/>
        </w:trPr>
        <w:tc>
          <w:tcPr>
            <w:tcW w:w="1881" w:type="dxa"/>
          </w:tcPr>
          <w:p w14:paraId="181CD7F8"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262626" w:themeColor="text1" w:themeTint="D9"/>
                <w:kern w:val="0"/>
                <w:sz w:val="17"/>
                <w:szCs w:val="17"/>
              </w:rPr>
              <w:t>TP53</w:t>
            </w:r>
          </w:p>
        </w:tc>
        <w:tc>
          <w:tcPr>
            <w:tcW w:w="1881" w:type="dxa"/>
          </w:tcPr>
          <w:p w14:paraId="25960456"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p.(E68*)</w:t>
            </w:r>
            <w:r>
              <w:rPr>
                <w:rFonts w:ascii="Times New Roman" w:eastAsia="微软雅黑" w:hAnsi="Times New Roman" w:cs="Times New Roman"/>
                <w:kern w:val="0"/>
                <w:sz w:val="20"/>
                <w:szCs w:val="20"/>
              </w:rPr>
              <w:br/>
              <w:t>p.(R249M)</w:t>
            </w:r>
          </w:p>
        </w:tc>
        <w:tc>
          <w:tcPr>
            <w:tcW w:w="6783" w:type="dxa"/>
          </w:tcPr>
          <w:p w14:paraId="07311669"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i/>
                <w:iCs/>
                <w:color w:val="262626" w:themeColor="text1" w:themeTint="D9"/>
                <w:kern w:val="0"/>
                <w:sz w:val="17"/>
                <w:szCs w:val="17"/>
              </w:rPr>
            </w:pPr>
            <w:proofErr w:type="gramStart"/>
            <w:r>
              <w:rPr>
                <w:rFonts w:ascii="Times New Roman" w:eastAsia="微软雅黑" w:hAnsi="Times New Roman" w:cs="Times New Roman"/>
                <w:color w:val="262626" w:themeColor="text1" w:themeTint="D9"/>
                <w:kern w:val="0"/>
                <w:sz w:val="17"/>
                <w:szCs w:val="17"/>
              </w:rPr>
              <w:t>多项非</w:t>
            </w:r>
            <w:proofErr w:type="gramEnd"/>
            <w:r>
              <w:rPr>
                <w:rFonts w:ascii="Times New Roman" w:eastAsia="微软雅黑" w:hAnsi="Times New Roman" w:cs="Times New Roman"/>
                <w:color w:val="262626" w:themeColor="text1" w:themeTint="D9"/>
                <w:kern w:val="0"/>
                <w:sz w:val="17"/>
                <w:szCs w:val="17"/>
              </w:rPr>
              <w:t>小细胞肺癌临床研究表明，</w:t>
            </w:r>
            <w:r>
              <w:rPr>
                <w:rFonts w:ascii="Times New Roman" w:eastAsia="微软雅黑" w:hAnsi="Times New Roman" w:cs="Times New Roman"/>
                <w:i/>
                <w:iCs/>
                <w:color w:val="262626" w:themeColor="text1" w:themeTint="D9"/>
                <w:kern w:val="0"/>
                <w:sz w:val="17"/>
                <w:szCs w:val="17"/>
              </w:rPr>
              <w:t>TP53</w:t>
            </w:r>
            <w:r>
              <w:rPr>
                <w:rFonts w:ascii="Times New Roman" w:eastAsia="微软雅黑" w:hAnsi="Times New Roman" w:cs="Times New Roman"/>
                <w:color w:val="262626" w:themeColor="text1" w:themeTint="D9"/>
                <w:kern w:val="0"/>
                <w:sz w:val="17"/>
                <w:szCs w:val="17"/>
              </w:rPr>
              <w:t>失活突变、</w:t>
            </w:r>
            <w:r>
              <w:rPr>
                <w:rFonts w:ascii="Times New Roman" w:eastAsia="微软雅黑" w:hAnsi="Times New Roman" w:cs="Times New Roman"/>
                <w:i/>
                <w:iCs/>
                <w:color w:val="262626" w:themeColor="text1" w:themeTint="D9"/>
                <w:kern w:val="0"/>
                <w:sz w:val="17"/>
                <w:szCs w:val="17"/>
              </w:rPr>
              <w:t>KEAP1/TP53</w:t>
            </w:r>
            <w:r>
              <w:rPr>
                <w:rFonts w:ascii="Times New Roman" w:eastAsia="微软雅黑" w:hAnsi="Times New Roman" w:cs="Times New Roman"/>
                <w:color w:val="262626" w:themeColor="text1" w:themeTint="D9"/>
                <w:kern w:val="0"/>
                <w:sz w:val="17"/>
                <w:szCs w:val="17"/>
              </w:rPr>
              <w:t>共突变和</w:t>
            </w:r>
            <w:r>
              <w:rPr>
                <w:rFonts w:ascii="Times New Roman" w:eastAsia="微软雅黑" w:hAnsi="Times New Roman" w:cs="Times New Roman"/>
                <w:i/>
                <w:iCs/>
                <w:color w:val="262626" w:themeColor="text1" w:themeTint="D9"/>
                <w:kern w:val="0"/>
                <w:sz w:val="17"/>
                <w:szCs w:val="17"/>
              </w:rPr>
              <w:t>ZFHX3/TP53</w:t>
            </w:r>
            <w:r>
              <w:rPr>
                <w:rFonts w:ascii="Times New Roman" w:eastAsia="微软雅黑" w:hAnsi="Times New Roman" w:cs="Times New Roman"/>
                <w:color w:val="262626" w:themeColor="text1" w:themeTint="D9"/>
                <w:kern w:val="0"/>
                <w:sz w:val="17"/>
                <w:szCs w:val="17"/>
              </w:rPr>
              <w:t>共突变的患者接受</w:t>
            </w:r>
            <w:r>
              <w:rPr>
                <w:rFonts w:ascii="Times New Roman" w:eastAsia="微软雅黑" w:hAnsi="Times New Roman" w:cs="Times New Roman"/>
                <w:color w:val="262626" w:themeColor="text1" w:themeTint="D9"/>
                <w:kern w:val="0"/>
                <w:sz w:val="17"/>
                <w:szCs w:val="17"/>
              </w:rPr>
              <w:t>PD-1/PD-L1</w:t>
            </w:r>
            <w:r>
              <w:rPr>
                <w:rFonts w:ascii="Times New Roman" w:eastAsia="微软雅黑" w:hAnsi="Times New Roman" w:cs="Times New Roman"/>
                <w:color w:val="262626" w:themeColor="text1" w:themeTint="D9"/>
                <w:kern w:val="0"/>
                <w:sz w:val="17"/>
                <w:szCs w:val="17"/>
              </w:rPr>
              <w:t>抑制剂治疗后的无进展生存期或总生存期较长（</w:t>
            </w:r>
            <w:r>
              <w:rPr>
                <w:rFonts w:ascii="Times New Roman" w:eastAsia="微软雅黑" w:hAnsi="Times New Roman" w:cs="Times New Roman"/>
                <w:color w:val="262626" w:themeColor="text1" w:themeTint="D9"/>
                <w:kern w:val="0"/>
                <w:sz w:val="17"/>
                <w:szCs w:val="17"/>
              </w:rPr>
              <w:t>PMID: 33330629, 34450259, 35226388</w:t>
            </w:r>
            <w:r>
              <w:rPr>
                <w:rFonts w:ascii="Times New Roman" w:eastAsia="微软雅黑" w:hAnsi="Times New Roman" w:cs="Times New Roman"/>
                <w:color w:val="262626" w:themeColor="text1" w:themeTint="D9"/>
                <w:kern w:val="0"/>
                <w:sz w:val="17"/>
                <w:szCs w:val="17"/>
              </w:rPr>
              <w:t>）。</w:t>
            </w:r>
            <w:r>
              <w:rPr>
                <w:rFonts w:ascii="Times New Roman" w:eastAsia="微软雅黑" w:hAnsi="Times New Roman" w:cs="Times New Roman"/>
                <w:i/>
                <w:iCs/>
                <w:color w:val="262626" w:themeColor="text1" w:themeTint="D9"/>
                <w:kern w:val="0"/>
                <w:sz w:val="17"/>
                <w:szCs w:val="17"/>
              </w:rPr>
              <w:t>TP53</w:t>
            </w:r>
            <w:r>
              <w:rPr>
                <w:rFonts w:ascii="Times New Roman" w:eastAsia="微软雅黑" w:hAnsi="Times New Roman" w:cs="Times New Roman"/>
                <w:color w:val="262626" w:themeColor="text1" w:themeTint="D9"/>
                <w:kern w:val="0"/>
                <w:sz w:val="17"/>
                <w:szCs w:val="17"/>
              </w:rPr>
              <w:t>突变型膀胱癌患者较</w:t>
            </w:r>
            <w:r>
              <w:rPr>
                <w:rFonts w:ascii="Times New Roman" w:eastAsia="微软雅黑" w:hAnsi="Times New Roman" w:cs="Times New Roman"/>
                <w:i/>
                <w:iCs/>
                <w:color w:val="262626" w:themeColor="text1" w:themeTint="D9"/>
                <w:kern w:val="0"/>
                <w:sz w:val="17"/>
                <w:szCs w:val="17"/>
              </w:rPr>
              <w:t>TP53</w:t>
            </w:r>
            <w:r>
              <w:rPr>
                <w:rFonts w:ascii="Times New Roman" w:eastAsia="微软雅黑" w:hAnsi="Times New Roman" w:cs="Times New Roman"/>
                <w:color w:val="262626" w:themeColor="text1" w:themeTint="D9"/>
                <w:kern w:val="0"/>
                <w:sz w:val="17"/>
                <w:szCs w:val="17"/>
              </w:rPr>
              <w:t>野生型患者更易从免疫检查点抑制剂治疗中获益（</w:t>
            </w:r>
            <w:r>
              <w:rPr>
                <w:rFonts w:ascii="Times New Roman" w:eastAsia="微软雅黑" w:hAnsi="Times New Roman" w:cs="Times New Roman"/>
                <w:color w:val="262626" w:themeColor="text1" w:themeTint="D9"/>
                <w:kern w:val="0"/>
                <w:sz w:val="17"/>
                <w:szCs w:val="17"/>
              </w:rPr>
              <w:t>PMID: 33356494</w:t>
            </w:r>
            <w:r>
              <w:rPr>
                <w:rFonts w:ascii="Times New Roman" w:eastAsia="微软雅黑" w:hAnsi="Times New Roman" w:cs="Times New Roman"/>
                <w:color w:val="262626" w:themeColor="text1" w:themeTint="D9"/>
                <w:kern w:val="0"/>
                <w:sz w:val="17"/>
                <w:szCs w:val="17"/>
              </w:rPr>
              <w:t>）。</w:t>
            </w:r>
          </w:p>
        </w:tc>
      </w:tr>
      <w:tr w:rsidR="008D46C9" w14:paraId="2ABD72D7" w14:textId="77777777" w:rsidTr="008D46C9">
        <w:trPr>
          <w:trHeight w:val="397"/>
        </w:trPr>
        <w:tc>
          <w:tcPr>
            <w:tcW w:w="1881" w:type="dxa"/>
          </w:tcPr>
          <w:p w14:paraId="7A705648"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000000" w:themeColor="text1"/>
                <w:kern w:val="0"/>
                <w:sz w:val="17"/>
                <w:szCs w:val="17"/>
              </w:rPr>
              <w:t>KRAS</w:t>
            </w:r>
          </w:p>
        </w:tc>
        <w:tc>
          <w:tcPr>
            <w:tcW w:w="1881" w:type="dxa"/>
          </w:tcPr>
          <w:p w14:paraId="42AB10D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tcPr>
          <w:p w14:paraId="37B16005"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i/>
                <w:iCs/>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回顾性研究提示</w:t>
            </w:r>
            <w:r>
              <w:rPr>
                <w:rFonts w:ascii="Times New Roman" w:eastAsia="微软雅黑" w:hAnsi="Times New Roman" w:cs="Times New Roman"/>
                <w:i/>
                <w:iCs/>
                <w:color w:val="262626" w:themeColor="text1" w:themeTint="D9"/>
                <w:kern w:val="0"/>
                <w:sz w:val="17"/>
                <w:szCs w:val="17"/>
              </w:rPr>
              <w:t>TP53</w:t>
            </w:r>
            <w:r>
              <w:rPr>
                <w:rFonts w:ascii="Times New Roman" w:eastAsia="微软雅黑" w:hAnsi="Times New Roman" w:cs="Times New Roman"/>
                <w:color w:val="262626" w:themeColor="text1" w:themeTint="D9"/>
                <w:kern w:val="0"/>
                <w:sz w:val="17"/>
                <w:szCs w:val="17"/>
              </w:rPr>
              <w:t>或</w:t>
            </w:r>
            <w:r>
              <w:rPr>
                <w:rFonts w:ascii="Times New Roman" w:eastAsia="微软雅黑" w:hAnsi="Times New Roman" w:cs="Times New Roman"/>
                <w:i/>
                <w:iCs/>
                <w:color w:val="262626" w:themeColor="text1" w:themeTint="D9"/>
                <w:kern w:val="0"/>
                <w:sz w:val="17"/>
                <w:szCs w:val="17"/>
              </w:rPr>
              <w:t>KRAS</w:t>
            </w:r>
            <w:r>
              <w:rPr>
                <w:rFonts w:ascii="Times New Roman" w:eastAsia="微软雅黑" w:hAnsi="Times New Roman" w:cs="Times New Roman"/>
                <w:color w:val="262626" w:themeColor="text1" w:themeTint="D9"/>
                <w:kern w:val="0"/>
                <w:sz w:val="17"/>
                <w:szCs w:val="17"/>
              </w:rPr>
              <w:t>突变的肿瘤患者，尤其是</w:t>
            </w:r>
            <w:r>
              <w:rPr>
                <w:rFonts w:ascii="Times New Roman" w:eastAsia="微软雅黑" w:hAnsi="Times New Roman" w:cs="Times New Roman"/>
                <w:color w:val="262626" w:themeColor="text1" w:themeTint="D9"/>
                <w:kern w:val="0"/>
                <w:sz w:val="17"/>
                <w:szCs w:val="17"/>
              </w:rPr>
              <w:t>TP53/KRAS</w:t>
            </w:r>
            <w:r>
              <w:rPr>
                <w:rFonts w:ascii="Times New Roman" w:eastAsia="微软雅黑" w:hAnsi="Times New Roman" w:cs="Times New Roman"/>
                <w:color w:val="262626" w:themeColor="text1" w:themeTint="D9"/>
                <w:kern w:val="0"/>
                <w:sz w:val="17"/>
                <w:szCs w:val="17"/>
              </w:rPr>
              <w:t>共突变患者，</w:t>
            </w:r>
            <w:r>
              <w:rPr>
                <w:rFonts w:ascii="Times New Roman" w:eastAsia="微软雅黑" w:hAnsi="Times New Roman" w:cs="Times New Roman"/>
                <w:color w:val="262626" w:themeColor="text1" w:themeTint="D9"/>
                <w:kern w:val="0"/>
                <w:sz w:val="17"/>
                <w:szCs w:val="17"/>
              </w:rPr>
              <w:t>PD-1/PD-L1</w:t>
            </w:r>
            <w:r>
              <w:rPr>
                <w:rFonts w:ascii="Times New Roman" w:eastAsia="微软雅黑" w:hAnsi="Times New Roman" w:cs="Times New Roman"/>
                <w:color w:val="262626" w:themeColor="text1" w:themeTint="D9"/>
                <w:kern w:val="0"/>
                <w:sz w:val="17"/>
                <w:szCs w:val="17"/>
              </w:rPr>
              <w:t>抑制剂治疗的临床获益更显著（</w:t>
            </w:r>
            <w:r>
              <w:rPr>
                <w:rFonts w:ascii="Times New Roman" w:eastAsia="微软雅黑" w:hAnsi="Times New Roman" w:cs="Times New Roman"/>
                <w:color w:val="262626" w:themeColor="text1" w:themeTint="D9"/>
                <w:kern w:val="0"/>
                <w:sz w:val="17"/>
                <w:szCs w:val="17"/>
              </w:rPr>
              <w:t>PMID: 28039262</w:t>
            </w:r>
            <w:r>
              <w:rPr>
                <w:rFonts w:ascii="Times New Roman" w:eastAsia="微软雅黑" w:hAnsi="Times New Roman" w:cs="Times New Roman"/>
                <w:color w:val="262626" w:themeColor="text1" w:themeTint="D9"/>
                <w:kern w:val="0"/>
                <w:sz w:val="17"/>
                <w:szCs w:val="17"/>
              </w:rPr>
              <w:t>）。非小细胞肺癌临床研究提示，</w:t>
            </w:r>
            <w:r>
              <w:rPr>
                <w:rFonts w:ascii="Times New Roman" w:eastAsia="微软雅黑" w:hAnsi="Times New Roman" w:cs="Times New Roman"/>
                <w:i/>
                <w:iCs/>
                <w:color w:val="262626" w:themeColor="text1" w:themeTint="D9"/>
                <w:kern w:val="0"/>
                <w:sz w:val="17"/>
                <w:szCs w:val="17"/>
              </w:rPr>
              <w:t>KRAS</w:t>
            </w:r>
            <w:r>
              <w:rPr>
                <w:rFonts w:ascii="Times New Roman" w:eastAsia="微软雅黑" w:hAnsi="Times New Roman" w:cs="Times New Roman"/>
                <w:color w:val="262626" w:themeColor="text1" w:themeTint="D9"/>
                <w:kern w:val="0"/>
                <w:sz w:val="17"/>
                <w:szCs w:val="17"/>
              </w:rPr>
              <w:t>突变且</w:t>
            </w:r>
            <w:r>
              <w:rPr>
                <w:rFonts w:ascii="Times New Roman" w:eastAsia="微软雅黑" w:hAnsi="Times New Roman" w:cs="Times New Roman"/>
                <w:color w:val="262626" w:themeColor="text1" w:themeTint="D9"/>
                <w:kern w:val="0"/>
                <w:sz w:val="17"/>
                <w:szCs w:val="17"/>
              </w:rPr>
              <w:t>PD-L1</w:t>
            </w:r>
            <w:r>
              <w:rPr>
                <w:rFonts w:ascii="Times New Roman" w:eastAsia="微软雅黑" w:hAnsi="Times New Roman" w:cs="Times New Roman"/>
                <w:color w:val="262626" w:themeColor="text1" w:themeTint="D9"/>
                <w:kern w:val="0"/>
                <w:sz w:val="17"/>
                <w:szCs w:val="17"/>
              </w:rPr>
              <w:t>表达</w:t>
            </w:r>
            <w:r>
              <w:rPr>
                <w:rFonts w:ascii="Times New Roman" w:eastAsia="微软雅黑" w:hAnsi="Times New Roman" w:cs="Times New Roman"/>
                <w:color w:val="262626" w:themeColor="text1" w:themeTint="D9"/>
                <w:kern w:val="0"/>
                <w:sz w:val="17"/>
                <w:szCs w:val="17"/>
              </w:rPr>
              <w:t>≥1</w:t>
            </w:r>
            <w:r>
              <w:rPr>
                <w:rFonts w:ascii="Times New Roman" w:eastAsia="微软雅黑" w:hAnsi="Times New Roman" w:cs="Times New Roman"/>
                <w:color w:val="262626" w:themeColor="text1" w:themeTint="D9"/>
                <w:kern w:val="0"/>
                <w:sz w:val="17"/>
                <w:szCs w:val="17"/>
              </w:rPr>
              <w:t>％患者接受免疫检查点抑制剂治疗时的疗效高于</w:t>
            </w:r>
            <w:r>
              <w:rPr>
                <w:rFonts w:ascii="Times New Roman" w:eastAsia="微软雅黑" w:hAnsi="Times New Roman" w:cs="Times New Roman"/>
                <w:i/>
                <w:iCs/>
                <w:color w:val="262626" w:themeColor="text1" w:themeTint="D9"/>
                <w:kern w:val="0"/>
                <w:sz w:val="17"/>
                <w:szCs w:val="17"/>
              </w:rPr>
              <w:t>KRAS</w:t>
            </w:r>
            <w:r>
              <w:rPr>
                <w:rFonts w:ascii="Times New Roman" w:eastAsia="微软雅黑" w:hAnsi="Times New Roman" w:cs="Times New Roman"/>
                <w:color w:val="262626" w:themeColor="text1" w:themeTint="D9"/>
                <w:kern w:val="0"/>
                <w:sz w:val="17"/>
                <w:szCs w:val="17"/>
              </w:rPr>
              <w:t>野生型患者，且这一差异在</w:t>
            </w:r>
            <w:r>
              <w:rPr>
                <w:rFonts w:ascii="Times New Roman" w:eastAsia="微软雅黑" w:hAnsi="Times New Roman" w:cs="Times New Roman"/>
                <w:color w:val="262626" w:themeColor="text1" w:themeTint="D9"/>
                <w:kern w:val="0"/>
                <w:sz w:val="17"/>
                <w:szCs w:val="17"/>
              </w:rPr>
              <w:t>PD-L1</w:t>
            </w:r>
            <w:r>
              <w:rPr>
                <w:rFonts w:ascii="Times New Roman" w:eastAsia="微软雅黑" w:hAnsi="Times New Roman" w:cs="Times New Roman"/>
                <w:color w:val="262626" w:themeColor="text1" w:themeTint="D9"/>
                <w:kern w:val="0"/>
                <w:sz w:val="17"/>
                <w:szCs w:val="17"/>
              </w:rPr>
              <w:t>表达</w:t>
            </w:r>
            <w:r>
              <w:rPr>
                <w:rFonts w:ascii="Times New Roman" w:eastAsia="微软雅黑" w:hAnsi="Times New Roman" w:cs="Times New Roman"/>
                <w:color w:val="262626" w:themeColor="text1" w:themeTint="D9"/>
                <w:kern w:val="0"/>
                <w:sz w:val="17"/>
                <w:szCs w:val="17"/>
              </w:rPr>
              <w:t>≥50</w:t>
            </w:r>
            <w:r>
              <w:rPr>
                <w:rFonts w:ascii="Times New Roman" w:eastAsia="微软雅黑" w:hAnsi="Times New Roman" w:cs="Times New Roman"/>
                <w:color w:val="262626" w:themeColor="text1" w:themeTint="D9"/>
                <w:kern w:val="0"/>
                <w:sz w:val="17"/>
                <w:szCs w:val="17"/>
              </w:rPr>
              <w:t>％时更显著（</w:t>
            </w:r>
            <w:r>
              <w:rPr>
                <w:rFonts w:ascii="Times New Roman" w:eastAsia="微软雅黑" w:hAnsi="Times New Roman" w:cs="Times New Roman"/>
                <w:color w:val="262626" w:themeColor="text1" w:themeTint="D9"/>
                <w:kern w:val="0"/>
                <w:sz w:val="17"/>
                <w:szCs w:val="17"/>
              </w:rPr>
              <w:t>PMID:30738221</w:t>
            </w:r>
            <w:r>
              <w:rPr>
                <w:rFonts w:ascii="Times New Roman" w:eastAsia="微软雅黑" w:hAnsi="Times New Roman" w:cs="Times New Roman"/>
                <w:color w:val="262626" w:themeColor="text1" w:themeTint="D9"/>
                <w:kern w:val="0"/>
                <w:sz w:val="17"/>
                <w:szCs w:val="17"/>
              </w:rPr>
              <w:t>）。</w:t>
            </w:r>
          </w:p>
        </w:tc>
      </w:tr>
      <w:tr w:rsidR="008D46C9" w14:paraId="2ECAAA47" w14:textId="77777777" w:rsidTr="008D46C9">
        <w:trPr>
          <w:trHeight w:val="397"/>
        </w:trPr>
        <w:tc>
          <w:tcPr>
            <w:tcW w:w="1881" w:type="dxa"/>
          </w:tcPr>
          <w:p w14:paraId="40EB5F79"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000000" w:themeColor="text1"/>
                <w:kern w:val="0"/>
                <w:sz w:val="17"/>
                <w:szCs w:val="17"/>
              </w:rPr>
              <w:t>CD274</w:t>
            </w:r>
          </w:p>
        </w:tc>
        <w:tc>
          <w:tcPr>
            <w:tcW w:w="1881" w:type="dxa"/>
          </w:tcPr>
          <w:p w14:paraId="20BA75BB"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tcPr>
          <w:p w14:paraId="2C43596E"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i/>
                <w:iCs/>
                <w:color w:val="262626" w:themeColor="text1" w:themeTint="D9"/>
                <w:kern w:val="0"/>
                <w:sz w:val="17"/>
                <w:szCs w:val="17"/>
              </w:rPr>
            </w:pPr>
            <w:r>
              <w:rPr>
                <w:rFonts w:ascii="Times New Roman" w:eastAsia="微软雅黑" w:hAnsi="Times New Roman" w:cs="Times New Roman"/>
                <w:i/>
                <w:iCs/>
                <w:color w:val="262626" w:themeColor="text1" w:themeTint="D9"/>
                <w:kern w:val="0"/>
                <w:sz w:val="17"/>
                <w:szCs w:val="17"/>
              </w:rPr>
              <w:t>CD274</w:t>
            </w:r>
            <w:r>
              <w:rPr>
                <w:rFonts w:ascii="Times New Roman" w:eastAsia="微软雅黑" w:hAnsi="Times New Roman" w:cs="Times New Roman"/>
                <w:color w:val="262626" w:themeColor="text1" w:themeTint="D9"/>
                <w:kern w:val="0"/>
                <w:sz w:val="17"/>
                <w:szCs w:val="17"/>
              </w:rPr>
              <w:t>编码产物为</w:t>
            </w:r>
            <w:r>
              <w:rPr>
                <w:rFonts w:ascii="Times New Roman" w:eastAsia="微软雅黑" w:hAnsi="Times New Roman" w:cs="Times New Roman"/>
                <w:color w:val="262626" w:themeColor="text1" w:themeTint="D9"/>
                <w:kern w:val="0"/>
                <w:sz w:val="17"/>
                <w:szCs w:val="17"/>
              </w:rPr>
              <w:t>PD-L1</w:t>
            </w:r>
            <w:r>
              <w:rPr>
                <w:rFonts w:ascii="Times New Roman" w:eastAsia="微软雅黑" w:hAnsi="Times New Roman" w:cs="Times New Roman"/>
                <w:color w:val="262626" w:themeColor="text1" w:themeTint="D9"/>
                <w:kern w:val="0"/>
                <w:sz w:val="17"/>
                <w:szCs w:val="17"/>
              </w:rPr>
              <w:t>。一项实体瘤回顾性分析提示，携带</w:t>
            </w:r>
            <w:r>
              <w:rPr>
                <w:rFonts w:ascii="Times New Roman" w:eastAsia="微软雅黑" w:hAnsi="Times New Roman" w:cs="Times New Roman"/>
                <w:i/>
                <w:iCs/>
                <w:color w:val="262626" w:themeColor="text1" w:themeTint="D9"/>
                <w:kern w:val="0"/>
                <w:sz w:val="17"/>
                <w:szCs w:val="17"/>
              </w:rPr>
              <w:t>CD274</w:t>
            </w:r>
            <w:r>
              <w:rPr>
                <w:rFonts w:ascii="Times New Roman" w:eastAsia="微软雅黑" w:hAnsi="Times New Roman" w:cs="Times New Roman"/>
                <w:color w:val="262626" w:themeColor="text1" w:themeTint="D9"/>
                <w:kern w:val="0"/>
                <w:sz w:val="17"/>
                <w:szCs w:val="17"/>
              </w:rPr>
              <w:t>扩增的实体瘤患者对免疫检查点抑制剂照料的总体客观缓解率约为</w:t>
            </w:r>
            <w:r>
              <w:rPr>
                <w:rFonts w:ascii="Times New Roman" w:eastAsia="微软雅黑" w:hAnsi="Times New Roman" w:cs="Times New Roman"/>
                <w:color w:val="262626" w:themeColor="text1" w:themeTint="D9"/>
                <w:kern w:val="0"/>
                <w:sz w:val="17"/>
                <w:szCs w:val="17"/>
              </w:rPr>
              <w:t>66.7</w:t>
            </w:r>
            <w:r>
              <w:rPr>
                <w:rFonts w:ascii="Times New Roman" w:eastAsia="微软雅黑" w:hAnsi="Times New Roman" w:cs="Times New Roman"/>
                <w:color w:val="262626" w:themeColor="text1" w:themeTint="D9"/>
                <w:kern w:val="0"/>
                <w:sz w:val="17"/>
                <w:szCs w:val="17"/>
              </w:rPr>
              <w:t>％（</w:t>
            </w:r>
            <w:r>
              <w:rPr>
                <w:rFonts w:ascii="Times New Roman" w:eastAsia="微软雅黑" w:hAnsi="Times New Roman" w:cs="Times New Roman"/>
                <w:color w:val="262626" w:themeColor="text1" w:themeTint="D9"/>
                <w:kern w:val="0"/>
                <w:sz w:val="17"/>
                <w:szCs w:val="17"/>
              </w:rPr>
              <w:t>PMID: 29902298</w:t>
            </w:r>
            <w:r>
              <w:rPr>
                <w:rFonts w:ascii="Times New Roman" w:eastAsia="微软雅黑" w:hAnsi="Times New Roman" w:cs="Times New Roman"/>
                <w:color w:val="262626" w:themeColor="text1" w:themeTint="D9"/>
                <w:kern w:val="0"/>
                <w:sz w:val="17"/>
                <w:szCs w:val="17"/>
              </w:rPr>
              <w:t>）。尿路上皮癌和软组织肉瘤临床研究提示</w:t>
            </w:r>
            <w:r>
              <w:rPr>
                <w:rFonts w:ascii="Times New Roman" w:eastAsia="微软雅黑" w:hAnsi="Times New Roman" w:cs="Times New Roman"/>
                <w:i/>
                <w:iCs/>
                <w:color w:val="262626" w:themeColor="text1" w:themeTint="D9"/>
                <w:kern w:val="0"/>
                <w:sz w:val="17"/>
                <w:szCs w:val="17"/>
              </w:rPr>
              <w:t>CD274</w:t>
            </w:r>
            <w:r>
              <w:rPr>
                <w:rFonts w:ascii="Times New Roman" w:eastAsia="微软雅黑" w:hAnsi="Times New Roman" w:cs="Times New Roman"/>
                <w:color w:val="262626" w:themeColor="text1" w:themeTint="D9"/>
                <w:kern w:val="0"/>
                <w:sz w:val="17"/>
                <w:szCs w:val="17"/>
              </w:rPr>
              <w:t>扩增的患者在</w:t>
            </w:r>
            <w:r>
              <w:rPr>
                <w:rFonts w:ascii="Times New Roman" w:eastAsia="微软雅黑" w:hAnsi="Times New Roman" w:cs="Times New Roman"/>
                <w:color w:val="262626" w:themeColor="text1" w:themeTint="D9"/>
                <w:kern w:val="0"/>
                <w:sz w:val="17"/>
                <w:szCs w:val="17"/>
              </w:rPr>
              <w:t>PD-L1</w:t>
            </w:r>
            <w:r>
              <w:rPr>
                <w:rFonts w:ascii="Times New Roman" w:eastAsia="微软雅黑" w:hAnsi="Times New Roman" w:cs="Times New Roman"/>
                <w:color w:val="262626" w:themeColor="text1" w:themeTint="D9"/>
                <w:kern w:val="0"/>
                <w:sz w:val="17"/>
                <w:szCs w:val="17"/>
              </w:rPr>
              <w:t>抑制剂治疗后有更好的临床获益（</w:t>
            </w:r>
            <w:r>
              <w:rPr>
                <w:rFonts w:ascii="Times New Roman" w:eastAsia="微软雅黑" w:hAnsi="Times New Roman" w:cs="Times New Roman"/>
                <w:color w:val="262626" w:themeColor="text1" w:themeTint="D9"/>
                <w:kern w:val="0"/>
                <w:sz w:val="17"/>
                <w:szCs w:val="17"/>
              </w:rPr>
              <w:t>PMID: 35071713, 28405504</w:t>
            </w:r>
            <w:r>
              <w:rPr>
                <w:rFonts w:ascii="Times New Roman" w:eastAsia="微软雅黑" w:hAnsi="Times New Roman" w:cs="Times New Roman"/>
                <w:color w:val="262626" w:themeColor="text1" w:themeTint="D9"/>
                <w:kern w:val="0"/>
                <w:sz w:val="17"/>
                <w:szCs w:val="17"/>
              </w:rPr>
              <w:t>）。</w:t>
            </w:r>
          </w:p>
        </w:tc>
      </w:tr>
      <w:tr w:rsidR="008D46C9" w14:paraId="283C577B" w14:textId="77777777" w:rsidTr="008D46C9">
        <w:trPr>
          <w:trHeight w:val="397"/>
        </w:trPr>
        <w:tc>
          <w:tcPr>
            <w:tcW w:w="1881" w:type="dxa"/>
          </w:tcPr>
          <w:p w14:paraId="2FF32D0D"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kern w:val="0"/>
                <w:sz w:val="17"/>
                <w:szCs w:val="17"/>
              </w:rPr>
              <w:t>ARID1A</w:t>
            </w:r>
          </w:p>
        </w:tc>
        <w:tc>
          <w:tcPr>
            <w:tcW w:w="1881" w:type="dxa"/>
          </w:tcPr>
          <w:p w14:paraId="1F141B99"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tcPr>
          <w:p w14:paraId="6173882F"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i/>
                <w:iCs/>
                <w:color w:val="262626" w:themeColor="text1" w:themeTint="D9"/>
                <w:kern w:val="0"/>
                <w:sz w:val="17"/>
                <w:szCs w:val="17"/>
              </w:rPr>
            </w:pPr>
            <w:r>
              <w:rPr>
                <w:rFonts w:ascii="Times New Roman" w:eastAsia="微软雅黑" w:hAnsi="Times New Roman" w:cs="Times New Roman"/>
                <w:i/>
                <w:iCs/>
                <w:color w:val="262626" w:themeColor="text1" w:themeTint="D9"/>
                <w:kern w:val="0"/>
                <w:sz w:val="17"/>
                <w:szCs w:val="17"/>
              </w:rPr>
              <w:t>ARID1A</w:t>
            </w:r>
            <w:r>
              <w:rPr>
                <w:rFonts w:ascii="Times New Roman" w:eastAsia="微软雅黑" w:hAnsi="Times New Roman" w:cs="Times New Roman"/>
                <w:color w:val="262626" w:themeColor="text1" w:themeTint="D9"/>
                <w:kern w:val="0"/>
                <w:sz w:val="17"/>
                <w:szCs w:val="17"/>
              </w:rPr>
              <w:t>编码产物在</w:t>
            </w:r>
            <w:r>
              <w:rPr>
                <w:rFonts w:ascii="Times New Roman" w:eastAsia="微软雅黑" w:hAnsi="Times New Roman" w:cs="Times New Roman"/>
                <w:color w:val="262626" w:themeColor="text1" w:themeTint="D9"/>
                <w:kern w:val="0"/>
                <w:sz w:val="17"/>
                <w:szCs w:val="17"/>
              </w:rPr>
              <w:t>DNA</w:t>
            </w:r>
            <w:r>
              <w:rPr>
                <w:rFonts w:ascii="Times New Roman" w:eastAsia="微软雅黑" w:hAnsi="Times New Roman" w:cs="Times New Roman"/>
                <w:color w:val="262626" w:themeColor="text1" w:themeTint="D9"/>
                <w:kern w:val="0"/>
                <w:sz w:val="17"/>
                <w:szCs w:val="17"/>
              </w:rPr>
              <w:t>错配修复通路中发挥功能，</w:t>
            </w:r>
            <w:r>
              <w:rPr>
                <w:rFonts w:ascii="Times New Roman" w:eastAsia="微软雅黑" w:hAnsi="Times New Roman" w:cs="Times New Roman"/>
                <w:color w:val="262626" w:themeColor="text1" w:themeTint="D9"/>
                <w:kern w:val="0"/>
                <w:sz w:val="17"/>
                <w:szCs w:val="17"/>
              </w:rPr>
              <w:t>TCGA</w:t>
            </w:r>
            <w:r>
              <w:rPr>
                <w:rFonts w:ascii="Times New Roman" w:eastAsia="微软雅黑" w:hAnsi="Times New Roman" w:cs="Times New Roman"/>
                <w:color w:val="262626" w:themeColor="text1" w:themeTint="D9"/>
                <w:kern w:val="0"/>
                <w:sz w:val="17"/>
                <w:szCs w:val="17"/>
              </w:rPr>
              <w:t>数据提示</w:t>
            </w:r>
            <w:r>
              <w:rPr>
                <w:rFonts w:ascii="Times New Roman" w:eastAsia="微软雅黑" w:hAnsi="Times New Roman" w:cs="Times New Roman"/>
                <w:i/>
                <w:iCs/>
                <w:color w:val="262626" w:themeColor="text1" w:themeTint="D9"/>
                <w:kern w:val="0"/>
                <w:sz w:val="17"/>
                <w:szCs w:val="17"/>
              </w:rPr>
              <w:t>ARID1A</w:t>
            </w:r>
            <w:r>
              <w:rPr>
                <w:rFonts w:ascii="Times New Roman" w:eastAsia="微软雅黑" w:hAnsi="Times New Roman" w:cs="Times New Roman"/>
                <w:color w:val="262626" w:themeColor="text1" w:themeTint="D9"/>
                <w:kern w:val="0"/>
                <w:sz w:val="17"/>
                <w:szCs w:val="17"/>
              </w:rPr>
              <w:t>失活与</w:t>
            </w:r>
            <w:r>
              <w:rPr>
                <w:rFonts w:ascii="Times New Roman" w:eastAsia="微软雅黑" w:hAnsi="Times New Roman" w:cs="Times New Roman"/>
                <w:color w:val="262626" w:themeColor="text1" w:themeTint="D9"/>
                <w:kern w:val="0"/>
                <w:sz w:val="17"/>
                <w:szCs w:val="17"/>
              </w:rPr>
              <w:t>MSI</w:t>
            </w:r>
            <w:r>
              <w:rPr>
                <w:rFonts w:ascii="Times New Roman" w:eastAsia="微软雅黑" w:hAnsi="Times New Roman" w:cs="Times New Roman"/>
                <w:color w:val="262626" w:themeColor="text1" w:themeTint="D9"/>
                <w:kern w:val="0"/>
                <w:sz w:val="17"/>
                <w:szCs w:val="17"/>
              </w:rPr>
              <w:t>、高肿瘤突变负荷存在相关性。回顾性研究提示带有</w:t>
            </w:r>
            <w:r>
              <w:rPr>
                <w:rFonts w:ascii="Times New Roman" w:eastAsia="微软雅黑" w:hAnsi="Times New Roman" w:cs="Times New Roman"/>
                <w:i/>
                <w:iCs/>
                <w:color w:val="262626" w:themeColor="text1" w:themeTint="D9"/>
                <w:kern w:val="0"/>
                <w:sz w:val="17"/>
                <w:szCs w:val="17"/>
              </w:rPr>
              <w:t>ARID1A</w:t>
            </w:r>
            <w:r>
              <w:rPr>
                <w:rFonts w:ascii="Times New Roman" w:eastAsia="微软雅黑" w:hAnsi="Times New Roman" w:cs="Times New Roman"/>
                <w:color w:val="262626" w:themeColor="text1" w:themeTint="D9"/>
                <w:kern w:val="0"/>
                <w:sz w:val="17"/>
                <w:szCs w:val="17"/>
              </w:rPr>
              <w:t>失活突变的非小细胞肺癌、结直肠癌、胃癌和子宫内膜癌患者对免疫检查点抑制剂治疗响应较好（</w:t>
            </w:r>
            <w:r>
              <w:rPr>
                <w:rFonts w:ascii="Times New Roman" w:eastAsia="微软雅黑" w:hAnsi="Times New Roman" w:cs="Times New Roman"/>
                <w:color w:val="262626" w:themeColor="text1" w:themeTint="D9"/>
                <w:kern w:val="0"/>
                <w:sz w:val="17"/>
                <w:szCs w:val="17"/>
              </w:rPr>
              <w:t>PMID: 31949479, 32111729, 34512623</w:t>
            </w:r>
            <w:r>
              <w:rPr>
                <w:rFonts w:ascii="Times New Roman" w:eastAsia="微软雅黑" w:hAnsi="Times New Roman" w:cs="Times New Roman"/>
                <w:color w:val="262626" w:themeColor="text1" w:themeTint="D9"/>
                <w:kern w:val="0"/>
                <w:sz w:val="17"/>
                <w:szCs w:val="17"/>
              </w:rPr>
              <w:t>）。</w:t>
            </w:r>
          </w:p>
        </w:tc>
      </w:tr>
      <w:tr w:rsidR="008D46C9" w14:paraId="6557DEC3" w14:textId="77777777" w:rsidTr="008D46C9">
        <w:trPr>
          <w:trHeight w:val="397"/>
        </w:trPr>
        <w:tc>
          <w:tcPr>
            <w:tcW w:w="1881" w:type="dxa"/>
          </w:tcPr>
          <w:p w14:paraId="2DF4CC72"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000000" w:themeColor="text1"/>
                <w:kern w:val="0"/>
                <w:sz w:val="17"/>
                <w:szCs w:val="17"/>
              </w:rPr>
              <w:lastRenderedPageBreak/>
              <w:t>TERT</w:t>
            </w:r>
          </w:p>
        </w:tc>
        <w:tc>
          <w:tcPr>
            <w:tcW w:w="1881" w:type="dxa"/>
          </w:tcPr>
          <w:p w14:paraId="2354053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tcPr>
          <w:p w14:paraId="6957B8C2"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i/>
                <w:iCs/>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临床研究提示在免疫检查点抑制剂治疗的非小细胞肺癌患者人群中，</w:t>
            </w:r>
            <w:r>
              <w:rPr>
                <w:rFonts w:ascii="Times New Roman" w:eastAsia="微软雅黑" w:hAnsi="Times New Roman" w:cs="Times New Roman"/>
                <w:i/>
                <w:iCs/>
                <w:color w:val="262626" w:themeColor="text1" w:themeTint="D9"/>
                <w:kern w:val="0"/>
                <w:sz w:val="17"/>
                <w:szCs w:val="17"/>
              </w:rPr>
              <w:t>TERT</w:t>
            </w:r>
            <w:r>
              <w:rPr>
                <w:rFonts w:ascii="Times New Roman" w:eastAsia="微软雅黑" w:hAnsi="Times New Roman" w:cs="Times New Roman"/>
                <w:color w:val="262626" w:themeColor="text1" w:themeTint="D9"/>
                <w:kern w:val="0"/>
                <w:sz w:val="17"/>
                <w:szCs w:val="17"/>
              </w:rPr>
              <w:t>突变与更高的治疗有效率、更长的中位无进展生存期有关（</w:t>
            </w:r>
            <w:r>
              <w:rPr>
                <w:rFonts w:ascii="Times New Roman" w:eastAsia="微软雅黑" w:hAnsi="Times New Roman" w:cs="Times New Roman"/>
                <w:color w:val="262626" w:themeColor="text1" w:themeTint="D9"/>
                <w:kern w:val="0"/>
                <w:sz w:val="17"/>
                <w:szCs w:val="17"/>
              </w:rPr>
              <w:t>PMID: 32241817</w:t>
            </w:r>
            <w:r>
              <w:rPr>
                <w:rFonts w:ascii="Times New Roman" w:eastAsia="微软雅黑" w:hAnsi="Times New Roman" w:cs="Times New Roman"/>
                <w:color w:val="262626" w:themeColor="text1" w:themeTint="D9"/>
                <w:kern w:val="0"/>
                <w:sz w:val="17"/>
                <w:szCs w:val="17"/>
              </w:rPr>
              <w:t>），在尿路上皮癌人群中，</w:t>
            </w:r>
            <w:r>
              <w:rPr>
                <w:rFonts w:ascii="Times New Roman" w:eastAsia="微软雅黑" w:hAnsi="Times New Roman" w:cs="Times New Roman"/>
                <w:i/>
                <w:iCs/>
                <w:color w:val="262626" w:themeColor="text1" w:themeTint="D9"/>
                <w:kern w:val="0"/>
                <w:sz w:val="17"/>
                <w:szCs w:val="17"/>
              </w:rPr>
              <w:t>TERT</w:t>
            </w:r>
            <w:r>
              <w:rPr>
                <w:rFonts w:ascii="Times New Roman" w:eastAsia="微软雅黑" w:hAnsi="Times New Roman" w:cs="Times New Roman"/>
                <w:color w:val="262626" w:themeColor="text1" w:themeTint="D9"/>
                <w:kern w:val="0"/>
                <w:sz w:val="17"/>
                <w:szCs w:val="17"/>
              </w:rPr>
              <w:t>启动子突变与较长的无进展生存期和总生存期有关（</w:t>
            </w:r>
            <w:r>
              <w:rPr>
                <w:rFonts w:ascii="Times New Roman" w:eastAsia="微软雅黑" w:hAnsi="Times New Roman" w:cs="Times New Roman"/>
                <w:color w:val="262626" w:themeColor="text1" w:themeTint="D9"/>
                <w:kern w:val="0"/>
                <w:sz w:val="17"/>
                <w:szCs w:val="17"/>
              </w:rPr>
              <w:t>PMID: 33980590</w:t>
            </w:r>
            <w:r>
              <w:rPr>
                <w:rFonts w:ascii="Times New Roman" w:eastAsia="微软雅黑" w:hAnsi="Times New Roman" w:cs="Times New Roman"/>
                <w:color w:val="262626" w:themeColor="text1" w:themeTint="D9"/>
                <w:kern w:val="0"/>
                <w:sz w:val="17"/>
                <w:szCs w:val="17"/>
              </w:rPr>
              <w:t>）。</w:t>
            </w:r>
          </w:p>
        </w:tc>
      </w:tr>
      <w:tr w:rsidR="008D46C9" w14:paraId="1B66E4D3" w14:textId="77777777" w:rsidTr="008D46C9">
        <w:trPr>
          <w:trHeight w:val="397"/>
        </w:trPr>
        <w:tc>
          <w:tcPr>
            <w:tcW w:w="1881" w:type="dxa"/>
          </w:tcPr>
          <w:p w14:paraId="7709DB71" w14:textId="77777777" w:rsidR="008D46C9" w:rsidRDefault="00000000">
            <w:pPr>
              <w:adjustRightInd w:val="0"/>
              <w:snapToGrid w:val="0"/>
              <w:spacing w:line="240" w:lineRule="exact"/>
              <w:jc w:val="center"/>
              <w:rPr>
                <w:rFonts w:ascii="Times New Roman" w:eastAsia="微软雅黑" w:hAnsi="Times New Roman" w:cs="Times New Roman"/>
                <w:i/>
                <w:color w:val="000000" w:themeColor="text1"/>
                <w:kern w:val="0"/>
                <w:sz w:val="17"/>
                <w:szCs w:val="17"/>
              </w:rPr>
            </w:pPr>
            <w:r>
              <w:rPr>
                <w:rFonts w:ascii="Times New Roman" w:eastAsia="微软雅黑" w:hAnsi="Times New Roman" w:cs="Times New Roman"/>
                <w:i/>
                <w:color w:val="000000" w:themeColor="text1"/>
                <w:kern w:val="0"/>
                <w:sz w:val="17"/>
                <w:szCs w:val="17"/>
              </w:rPr>
              <w:t>CDK12</w:t>
            </w:r>
          </w:p>
        </w:tc>
        <w:tc>
          <w:tcPr>
            <w:tcW w:w="1881" w:type="dxa"/>
          </w:tcPr>
          <w:p w14:paraId="503480E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783" w:type="dxa"/>
          </w:tcPr>
          <w:p w14:paraId="0940F0EA"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i/>
                <w:iCs/>
                <w:color w:val="262626" w:themeColor="text1" w:themeTint="D9"/>
                <w:kern w:val="0"/>
                <w:sz w:val="17"/>
                <w:szCs w:val="17"/>
              </w:rPr>
            </w:pPr>
            <w:r>
              <w:rPr>
                <w:rFonts w:ascii="Times New Roman" w:eastAsia="微软雅黑" w:hAnsi="Times New Roman" w:cs="Times New Roman"/>
                <w:i/>
                <w:iCs/>
                <w:color w:val="262626" w:themeColor="text1" w:themeTint="D9"/>
                <w:kern w:val="0"/>
                <w:sz w:val="17"/>
                <w:szCs w:val="17"/>
              </w:rPr>
              <w:t>CDK12</w:t>
            </w:r>
            <w:r>
              <w:rPr>
                <w:rFonts w:ascii="Times New Roman" w:eastAsia="微软雅黑" w:hAnsi="Times New Roman" w:cs="Times New Roman"/>
                <w:color w:val="262626" w:themeColor="text1" w:themeTint="D9"/>
                <w:kern w:val="0"/>
                <w:sz w:val="17"/>
                <w:szCs w:val="17"/>
              </w:rPr>
              <w:t>双拷贝缺失的前列腺癌组织具有更多浸润</w:t>
            </w:r>
            <w:r>
              <w:rPr>
                <w:rFonts w:ascii="Times New Roman" w:eastAsia="微软雅黑" w:hAnsi="Times New Roman" w:cs="Times New Roman"/>
                <w:color w:val="262626" w:themeColor="text1" w:themeTint="D9"/>
                <w:kern w:val="0"/>
                <w:sz w:val="17"/>
                <w:szCs w:val="17"/>
              </w:rPr>
              <w:t>T</w:t>
            </w:r>
            <w:r>
              <w:rPr>
                <w:rFonts w:ascii="Times New Roman" w:eastAsia="微软雅黑" w:hAnsi="Times New Roman" w:cs="Times New Roman"/>
                <w:color w:val="262626" w:themeColor="text1" w:themeTint="D9"/>
                <w:kern w:val="0"/>
                <w:sz w:val="17"/>
                <w:szCs w:val="17"/>
              </w:rPr>
              <w:t>细胞和更高新抗原负荷，是一类特殊的前列腺癌亚型，可能从免疫检查点抑制剂治疗中获益（</w:t>
            </w:r>
            <w:r>
              <w:rPr>
                <w:rFonts w:ascii="Times New Roman" w:eastAsia="微软雅黑" w:hAnsi="Times New Roman" w:cs="Times New Roman"/>
                <w:color w:val="262626" w:themeColor="text1" w:themeTint="D9"/>
                <w:kern w:val="0"/>
                <w:sz w:val="17"/>
                <w:szCs w:val="17"/>
              </w:rPr>
              <w:t>PMID: 29906450</w:t>
            </w:r>
            <w:r>
              <w:rPr>
                <w:rFonts w:ascii="Times New Roman" w:eastAsia="微软雅黑" w:hAnsi="Times New Roman" w:cs="Times New Roman"/>
                <w:color w:val="262626" w:themeColor="text1" w:themeTint="D9"/>
                <w:kern w:val="0"/>
                <w:sz w:val="17"/>
                <w:szCs w:val="17"/>
              </w:rPr>
              <w:t>）。</w:t>
            </w:r>
          </w:p>
        </w:tc>
      </w:tr>
    </w:tbl>
    <w:p w14:paraId="556545BF" w14:textId="77777777" w:rsidR="008D46C9" w:rsidRDefault="008D46C9">
      <w:pPr>
        <w:spacing w:line="20" w:lineRule="exact"/>
        <w:rPr>
          <w:rFonts w:ascii="Times New Roman" w:eastAsia="微软雅黑" w:hAnsi="Times New Roman" w:cs="Times New Roman"/>
          <w:color w:val="404040" w:themeColor="text1" w:themeTint="BF"/>
          <w:sz w:val="15"/>
          <w:szCs w:val="15"/>
        </w:rPr>
      </w:pPr>
    </w:p>
    <w:p w14:paraId="29319B16" w14:textId="77777777" w:rsidR="008D46C9" w:rsidRDefault="00000000">
      <w:pPr>
        <w:widowControl/>
        <w:jc w:val="left"/>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br w:type="page"/>
      </w:r>
    </w:p>
    <w:tbl>
      <w:tblPr>
        <w:tblStyle w:val="PTMv3"/>
        <w:tblW w:w="5000" w:type="pct"/>
        <w:tblBorders>
          <w:bottom w:val="single" w:sz="4" w:space="0" w:color="auto"/>
        </w:tblBorders>
        <w:tblLayout w:type="fixed"/>
        <w:tblLook w:val="04A0" w:firstRow="1" w:lastRow="0" w:firstColumn="1" w:lastColumn="0" w:noHBand="0" w:noVBand="1"/>
      </w:tblPr>
      <w:tblGrid>
        <w:gridCol w:w="1843"/>
        <w:gridCol w:w="1813"/>
        <w:gridCol w:w="6686"/>
      </w:tblGrid>
      <w:tr w:rsidR="008D46C9" w14:paraId="6FEFF7CF"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auto"/>
            </w:tcBorders>
            <w:shd w:val="clear" w:color="auto" w:fill="1E53A1"/>
          </w:tcPr>
          <w:p w14:paraId="6F1767A4" w14:textId="77777777" w:rsidR="008D46C9" w:rsidRDefault="00000000">
            <w:pPr>
              <w:adjustRightInd w:val="0"/>
              <w:snapToGrid w:val="0"/>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lastRenderedPageBreak/>
              <w:t>免疫检查点抑制剂疗效负相关基因</w:t>
            </w:r>
          </w:p>
        </w:tc>
      </w:tr>
      <w:tr w:rsidR="008D46C9" w14:paraId="1C3694F6" w14:textId="77777777" w:rsidTr="008D46C9">
        <w:trPr>
          <w:trHeight w:val="340"/>
        </w:trPr>
        <w:tc>
          <w:tcPr>
            <w:tcW w:w="1843" w:type="dxa"/>
            <w:tcBorders>
              <w:top w:val="single" w:sz="4" w:space="0" w:color="auto"/>
              <w:bottom w:val="single" w:sz="4" w:space="0" w:color="auto"/>
            </w:tcBorders>
          </w:tcPr>
          <w:p w14:paraId="6402BC81" w14:textId="77777777" w:rsidR="008D46C9" w:rsidRDefault="00000000">
            <w:pPr>
              <w:adjustRightInd w:val="0"/>
              <w:snapToGrid w:val="0"/>
              <w:jc w:val="center"/>
              <w:rPr>
                <w:rFonts w:ascii="Times New Roman" w:eastAsia="微软雅黑" w:hAnsi="Times New Roman" w:cs="Times New Roman"/>
                <w:b/>
                <w:bCs/>
                <w:color w:val="000000" w:themeColor="text1"/>
                <w:kern w:val="0"/>
                <w:sz w:val="18"/>
                <w:szCs w:val="18"/>
              </w:rPr>
            </w:pPr>
            <w:r>
              <w:rPr>
                <w:rFonts w:ascii="Times New Roman" w:eastAsia="微软雅黑" w:hAnsi="Times New Roman" w:cs="Times New Roman"/>
                <w:b/>
                <w:bCs/>
                <w:color w:val="000000" w:themeColor="text1"/>
                <w:kern w:val="0"/>
                <w:sz w:val="18"/>
                <w:szCs w:val="18"/>
              </w:rPr>
              <w:t>检测内容</w:t>
            </w:r>
          </w:p>
        </w:tc>
        <w:tc>
          <w:tcPr>
            <w:tcW w:w="1813" w:type="dxa"/>
            <w:tcBorders>
              <w:top w:val="single" w:sz="4" w:space="0" w:color="auto"/>
              <w:bottom w:val="single" w:sz="4" w:space="0" w:color="auto"/>
            </w:tcBorders>
          </w:tcPr>
          <w:p w14:paraId="580687E3" w14:textId="77777777" w:rsidR="008D46C9" w:rsidRDefault="00000000">
            <w:pPr>
              <w:adjustRightInd w:val="0"/>
              <w:snapToGrid w:val="0"/>
              <w:jc w:val="center"/>
              <w:rPr>
                <w:rFonts w:ascii="Times New Roman" w:eastAsia="微软雅黑" w:hAnsi="Times New Roman" w:cs="Times New Roman"/>
                <w:b/>
                <w:bCs/>
                <w:color w:val="000000" w:themeColor="text1"/>
                <w:kern w:val="0"/>
                <w:sz w:val="18"/>
                <w:szCs w:val="18"/>
              </w:rPr>
            </w:pPr>
            <w:r>
              <w:rPr>
                <w:rFonts w:ascii="Times New Roman" w:eastAsia="微软雅黑" w:hAnsi="Times New Roman" w:cs="Times New Roman"/>
                <w:b/>
                <w:bCs/>
                <w:color w:val="000000" w:themeColor="text1"/>
                <w:kern w:val="0"/>
                <w:sz w:val="18"/>
                <w:szCs w:val="18"/>
              </w:rPr>
              <w:t>检测结果</w:t>
            </w:r>
          </w:p>
        </w:tc>
        <w:tc>
          <w:tcPr>
            <w:tcW w:w="6686" w:type="dxa"/>
            <w:tcBorders>
              <w:top w:val="single" w:sz="4" w:space="0" w:color="auto"/>
              <w:bottom w:val="single" w:sz="4" w:space="0" w:color="auto"/>
            </w:tcBorders>
          </w:tcPr>
          <w:p w14:paraId="0D98064E" w14:textId="77777777" w:rsidR="008D46C9" w:rsidRDefault="00000000">
            <w:pPr>
              <w:adjustRightInd w:val="0"/>
              <w:snapToGrid w:val="0"/>
              <w:jc w:val="center"/>
              <w:rPr>
                <w:rFonts w:ascii="Times New Roman" w:eastAsia="微软雅黑" w:hAnsi="Times New Roman" w:cs="Times New Roman"/>
                <w:b/>
                <w:bCs/>
                <w:color w:val="000000" w:themeColor="text1"/>
                <w:kern w:val="0"/>
                <w:sz w:val="18"/>
                <w:szCs w:val="18"/>
              </w:rPr>
            </w:pPr>
            <w:r>
              <w:rPr>
                <w:rFonts w:ascii="Times New Roman" w:eastAsia="微软雅黑" w:hAnsi="Times New Roman" w:cs="Times New Roman"/>
                <w:b/>
                <w:bCs/>
                <w:color w:val="000000" w:themeColor="text1"/>
                <w:kern w:val="0"/>
                <w:sz w:val="18"/>
                <w:szCs w:val="18"/>
              </w:rPr>
              <w:t>检测意义</w:t>
            </w:r>
          </w:p>
        </w:tc>
      </w:tr>
      <w:tr w:rsidR="008D46C9" w14:paraId="55F23EE1" w14:textId="77777777" w:rsidTr="008D46C9">
        <w:trPr>
          <w:trHeight w:val="638"/>
        </w:trPr>
        <w:tc>
          <w:tcPr>
            <w:tcW w:w="1843" w:type="dxa"/>
            <w:tcBorders>
              <w:top w:val="single" w:sz="4" w:space="0" w:color="auto"/>
            </w:tcBorders>
          </w:tcPr>
          <w:p w14:paraId="74FD64CD" w14:textId="77777777" w:rsidR="008D46C9" w:rsidRDefault="00000000">
            <w:pPr>
              <w:adjustRightInd w:val="0"/>
              <w:snapToGrid w:val="0"/>
              <w:spacing w:line="240" w:lineRule="exact"/>
              <w:jc w:val="center"/>
              <w:rPr>
                <w:rFonts w:ascii="Times New Roman" w:eastAsia="微软雅黑" w:hAnsi="Times New Roman" w:cs="Times New Roman"/>
                <w:i/>
                <w:kern w:val="0"/>
                <w:sz w:val="17"/>
                <w:szCs w:val="17"/>
              </w:rPr>
            </w:pPr>
            <w:r>
              <w:rPr>
                <w:rFonts w:ascii="Times New Roman" w:eastAsia="微软雅黑" w:hAnsi="Times New Roman" w:cs="Times New Roman"/>
                <w:i/>
                <w:kern w:val="0"/>
                <w:sz w:val="17"/>
                <w:szCs w:val="17"/>
              </w:rPr>
              <w:t>EGFR</w:t>
            </w:r>
          </w:p>
        </w:tc>
        <w:tc>
          <w:tcPr>
            <w:tcW w:w="1813" w:type="dxa"/>
            <w:tcBorders>
              <w:top w:val="single" w:sz="4" w:space="0" w:color="auto"/>
            </w:tcBorders>
          </w:tcPr>
          <w:p w14:paraId="3810F89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val="restart"/>
            <w:tcBorders>
              <w:top w:val="single" w:sz="4" w:space="0" w:color="auto"/>
            </w:tcBorders>
          </w:tcPr>
          <w:p w14:paraId="7E1DBD40"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kern w:val="0"/>
                <w:sz w:val="17"/>
                <w:szCs w:val="17"/>
              </w:rPr>
            </w:pPr>
            <w:r>
              <w:rPr>
                <w:rFonts w:ascii="Times New Roman" w:eastAsia="微软雅黑" w:hAnsi="Times New Roman" w:cs="Times New Roman"/>
                <w:color w:val="262626" w:themeColor="text1" w:themeTint="D9"/>
                <w:kern w:val="0"/>
                <w:sz w:val="17"/>
                <w:szCs w:val="17"/>
              </w:rPr>
              <w:t>非小细胞肺癌的临床研究提示，与</w:t>
            </w:r>
            <w:r>
              <w:rPr>
                <w:rFonts w:ascii="Times New Roman" w:eastAsia="微软雅黑" w:hAnsi="Times New Roman" w:cs="Times New Roman"/>
                <w:i/>
                <w:iCs/>
                <w:color w:val="262626" w:themeColor="text1" w:themeTint="D9"/>
                <w:kern w:val="0"/>
                <w:sz w:val="17"/>
                <w:szCs w:val="17"/>
              </w:rPr>
              <w:t>EGFR</w:t>
            </w:r>
            <w:r>
              <w:rPr>
                <w:rFonts w:ascii="Times New Roman" w:eastAsia="微软雅黑" w:hAnsi="Times New Roman" w:cs="Times New Roman"/>
                <w:color w:val="262626" w:themeColor="text1" w:themeTint="D9"/>
                <w:kern w:val="0"/>
                <w:sz w:val="17"/>
                <w:szCs w:val="17"/>
              </w:rPr>
              <w:t>野生型和</w:t>
            </w:r>
            <w:r>
              <w:rPr>
                <w:rFonts w:ascii="Times New Roman" w:eastAsia="微软雅黑" w:hAnsi="Times New Roman" w:cs="Times New Roman"/>
                <w:i/>
                <w:iCs/>
                <w:color w:val="262626" w:themeColor="text1" w:themeTint="D9"/>
                <w:kern w:val="0"/>
                <w:sz w:val="17"/>
                <w:szCs w:val="17"/>
              </w:rPr>
              <w:t>ALK</w:t>
            </w:r>
            <w:r>
              <w:rPr>
                <w:rFonts w:ascii="Times New Roman" w:eastAsia="微软雅黑" w:hAnsi="Times New Roman" w:cs="Times New Roman"/>
                <w:color w:val="262626" w:themeColor="text1" w:themeTint="D9"/>
                <w:kern w:val="0"/>
                <w:sz w:val="17"/>
                <w:szCs w:val="17"/>
              </w:rPr>
              <w:t>阴性</w:t>
            </w:r>
            <w:r>
              <w:rPr>
                <w:rFonts w:ascii="Times New Roman" w:eastAsia="微软雅黑" w:hAnsi="Times New Roman" w:cs="Times New Roman"/>
                <w:color w:val="262626" w:themeColor="text1" w:themeTint="D9"/>
                <w:kern w:val="0"/>
                <w:sz w:val="17"/>
                <w:szCs w:val="17"/>
              </w:rPr>
              <w:t>/</w:t>
            </w:r>
            <w:r>
              <w:rPr>
                <w:rFonts w:ascii="Times New Roman" w:eastAsia="微软雅黑" w:hAnsi="Times New Roman" w:cs="Times New Roman"/>
                <w:color w:val="262626" w:themeColor="text1" w:themeTint="D9"/>
                <w:kern w:val="0"/>
                <w:sz w:val="17"/>
                <w:szCs w:val="17"/>
              </w:rPr>
              <w:t>未知患者相比，携带</w:t>
            </w:r>
            <w:r>
              <w:rPr>
                <w:rFonts w:ascii="Times New Roman" w:eastAsia="微软雅黑" w:hAnsi="Times New Roman" w:cs="Times New Roman"/>
                <w:i/>
                <w:iCs/>
                <w:color w:val="262626" w:themeColor="text1" w:themeTint="D9"/>
                <w:kern w:val="0"/>
                <w:sz w:val="17"/>
                <w:szCs w:val="17"/>
              </w:rPr>
              <w:t>EGFR</w:t>
            </w:r>
            <w:r>
              <w:rPr>
                <w:rFonts w:ascii="Times New Roman" w:eastAsia="微软雅黑" w:hAnsi="Times New Roman" w:cs="Times New Roman"/>
                <w:color w:val="262626" w:themeColor="text1" w:themeTint="D9"/>
                <w:kern w:val="0"/>
                <w:sz w:val="17"/>
                <w:szCs w:val="17"/>
              </w:rPr>
              <w:t>突变或</w:t>
            </w:r>
            <w:r>
              <w:rPr>
                <w:rFonts w:ascii="Times New Roman" w:eastAsia="微软雅黑" w:hAnsi="Times New Roman" w:cs="Times New Roman"/>
                <w:i/>
                <w:iCs/>
                <w:color w:val="262626" w:themeColor="text1" w:themeTint="D9"/>
                <w:kern w:val="0"/>
                <w:sz w:val="17"/>
                <w:szCs w:val="17"/>
              </w:rPr>
              <w:t>ALK</w:t>
            </w:r>
            <w:r>
              <w:rPr>
                <w:rFonts w:ascii="Times New Roman" w:eastAsia="微软雅黑" w:hAnsi="Times New Roman" w:cs="Times New Roman"/>
                <w:color w:val="262626" w:themeColor="text1" w:themeTint="D9"/>
                <w:kern w:val="0"/>
                <w:sz w:val="17"/>
                <w:szCs w:val="17"/>
              </w:rPr>
              <w:t>重排的患者更难从</w:t>
            </w:r>
            <w:r>
              <w:rPr>
                <w:rFonts w:ascii="Times New Roman" w:eastAsia="微软雅黑" w:hAnsi="Times New Roman" w:cs="Times New Roman"/>
                <w:color w:val="262626" w:themeColor="text1" w:themeTint="D9"/>
                <w:kern w:val="0"/>
                <w:sz w:val="17"/>
                <w:szCs w:val="17"/>
              </w:rPr>
              <w:t>PD-1/PD-L1</w:t>
            </w:r>
            <w:r>
              <w:rPr>
                <w:rFonts w:ascii="Times New Roman" w:eastAsia="微软雅黑" w:hAnsi="Times New Roman" w:cs="Times New Roman"/>
                <w:color w:val="262626" w:themeColor="text1" w:themeTint="D9"/>
                <w:kern w:val="0"/>
                <w:sz w:val="17"/>
                <w:szCs w:val="17"/>
              </w:rPr>
              <w:t>抑制剂治疗中获益（</w:t>
            </w:r>
            <w:r>
              <w:rPr>
                <w:rFonts w:ascii="Times New Roman" w:eastAsia="微软雅黑" w:hAnsi="Times New Roman" w:cs="Times New Roman"/>
                <w:color w:val="262626" w:themeColor="text1" w:themeTint="D9"/>
                <w:kern w:val="0"/>
                <w:sz w:val="17"/>
                <w:szCs w:val="17"/>
              </w:rPr>
              <w:t>PMID: 26412456, 26712084,</w:t>
            </w:r>
            <w:r>
              <w:rPr>
                <w:rFonts w:ascii="Times New Roman" w:eastAsia="微软雅黑" w:hAnsi="Times New Roman" w:cs="Times New Roman"/>
                <w:kern w:val="0"/>
                <w:sz w:val="20"/>
                <w:szCs w:val="20"/>
              </w:rPr>
              <w:t xml:space="preserve"> </w:t>
            </w:r>
            <w:r>
              <w:rPr>
                <w:rFonts w:ascii="Times New Roman" w:eastAsia="微软雅黑" w:hAnsi="Times New Roman" w:cs="Times New Roman"/>
                <w:color w:val="262626" w:themeColor="text1" w:themeTint="D9"/>
                <w:kern w:val="0"/>
                <w:sz w:val="17"/>
                <w:szCs w:val="17"/>
              </w:rPr>
              <w:t xml:space="preserve">27225694, </w:t>
            </w:r>
            <w:r>
              <w:rPr>
                <w:rFonts w:ascii="Times New Roman" w:eastAsia="微软雅黑" w:hAnsi="Times New Roman" w:cs="Times New Roman"/>
                <w:color w:val="000000" w:themeColor="text1"/>
                <w:kern w:val="0"/>
                <w:sz w:val="17"/>
                <w:szCs w:val="17"/>
              </w:rPr>
              <w:t>31125062</w:t>
            </w:r>
            <w:r>
              <w:rPr>
                <w:rFonts w:ascii="Times New Roman" w:eastAsia="微软雅黑" w:hAnsi="Times New Roman" w:cs="Times New Roman"/>
                <w:color w:val="262626" w:themeColor="text1" w:themeTint="D9"/>
                <w:kern w:val="0"/>
                <w:sz w:val="17"/>
                <w:szCs w:val="17"/>
              </w:rPr>
              <w:t>）。在检出相关突变后，请结合临床实际情况确定靶向抑制剂类药物的使用。</w:t>
            </w:r>
          </w:p>
        </w:tc>
      </w:tr>
      <w:tr w:rsidR="008D46C9" w14:paraId="66F08F21" w14:textId="77777777" w:rsidTr="008D46C9">
        <w:trPr>
          <w:trHeight w:val="639"/>
        </w:trPr>
        <w:tc>
          <w:tcPr>
            <w:tcW w:w="1843" w:type="dxa"/>
          </w:tcPr>
          <w:p w14:paraId="496316AE"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ALK</w:t>
            </w:r>
          </w:p>
        </w:tc>
        <w:tc>
          <w:tcPr>
            <w:tcW w:w="1813" w:type="dxa"/>
          </w:tcPr>
          <w:p w14:paraId="7969DBF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tcPr>
          <w:p w14:paraId="6D295D63" w14:textId="77777777" w:rsidR="008D46C9" w:rsidRDefault="008D46C9">
            <w:pPr>
              <w:adjustRightInd w:val="0"/>
              <w:snapToGrid w:val="0"/>
              <w:spacing w:beforeLines="25" w:before="78" w:afterLines="25" w:after="78"/>
              <w:rPr>
                <w:rFonts w:ascii="Times New Roman" w:eastAsia="微软雅黑" w:hAnsi="Times New Roman" w:cs="Times New Roman"/>
                <w:color w:val="262626" w:themeColor="text1" w:themeTint="D9"/>
                <w:kern w:val="0"/>
                <w:sz w:val="17"/>
                <w:szCs w:val="17"/>
              </w:rPr>
            </w:pPr>
          </w:p>
        </w:tc>
      </w:tr>
      <w:tr w:rsidR="008D46C9" w14:paraId="7688D50A" w14:textId="77777777" w:rsidTr="008D46C9">
        <w:trPr>
          <w:trHeight w:val="493"/>
        </w:trPr>
        <w:tc>
          <w:tcPr>
            <w:tcW w:w="1843" w:type="dxa"/>
          </w:tcPr>
          <w:p w14:paraId="35AFE20B"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CDKN2A</w:t>
            </w:r>
          </w:p>
        </w:tc>
        <w:tc>
          <w:tcPr>
            <w:tcW w:w="1813" w:type="dxa"/>
          </w:tcPr>
          <w:p w14:paraId="377F9FE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val="restart"/>
          </w:tcPr>
          <w:p w14:paraId="36264DF1"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非小细胞肺癌和尿路上皮癌临床研究提示</w:t>
            </w:r>
            <w:r>
              <w:rPr>
                <w:rFonts w:ascii="Times New Roman" w:eastAsia="微软雅黑" w:hAnsi="Times New Roman" w:cs="Times New Roman"/>
                <w:i/>
                <w:iCs/>
                <w:kern w:val="0"/>
                <w:sz w:val="17"/>
                <w:szCs w:val="17"/>
              </w:rPr>
              <w:t>CDKN2A</w:t>
            </w:r>
            <w:r>
              <w:rPr>
                <w:rFonts w:ascii="Times New Roman" w:eastAsia="微软雅黑" w:hAnsi="Times New Roman" w:cs="Times New Roman"/>
                <w:kern w:val="0"/>
                <w:sz w:val="17"/>
                <w:szCs w:val="17"/>
              </w:rPr>
              <w:t>/</w:t>
            </w:r>
            <w:r>
              <w:rPr>
                <w:rFonts w:ascii="Times New Roman" w:eastAsia="微软雅黑" w:hAnsi="Times New Roman" w:cs="Times New Roman"/>
                <w:i/>
                <w:iCs/>
                <w:kern w:val="0"/>
                <w:sz w:val="17"/>
                <w:szCs w:val="17"/>
              </w:rPr>
              <w:t>CDKN2B</w:t>
            </w:r>
            <w:r>
              <w:rPr>
                <w:rFonts w:ascii="Times New Roman" w:eastAsia="微软雅黑" w:hAnsi="Times New Roman" w:cs="Times New Roman"/>
                <w:kern w:val="0"/>
                <w:sz w:val="17"/>
                <w:szCs w:val="17"/>
              </w:rPr>
              <w:t>基因缺失与免疫检查点抑制剂治疗后的</w:t>
            </w:r>
            <w:proofErr w:type="gramStart"/>
            <w:r>
              <w:rPr>
                <w:rFonts w:ascii="Times New Roman" w:eastAsia="微软雅黑" w:hAnsi="Times New Roman" w:cs="Times New Roman"/>
                <w:kern w:val="0"/>
                <w:sz w:val="17"/>
                <w:szCs w:val="17"/>
              </w:rPr>
              <w:t>肿瘤超</w:t>
            </w:r>
            <w:proofErr w:type="gramEnd"/>
            <w:r>
              <w:rPr>
                <w:rFonts w:ascii="Times New Roman" w:eastAsia="微软雅黑" w:hAnsi="Times New Roman" w:cs="Times New Roman"/>
                <w:kern w:val="0"/>
                <w:sz w:val="17"/>
                <w:szCs w:val="17"/>
              </w:rPr>
              <w:t>进展、较短的总生存期相关（</w:t>
            </w:r>
            <w:r>
              <w:rPr>
                <w:rFonts w:ascii="Times New Roman" w:eastAsia="微软雅黑" w:hAnsi="Times New Roman" w:cs="Times New Roman"/>
                <w:kern w:val="0"/>
                <w:sz w:val="17"/>
                <w:szCs w:val="17"/>
              </w:rPr>
              <w:t>PMID: 33334611, 34074656, 34625620</w:t>
            </w:r>
            <w:r>
              <w:rPr>
                <w:rFonts w:ascii="Times New Roman" w:eastAsia="微软雅黑" w:hAnsi="Times New Roman" w:cs="Times New Roman"/>
                <w:kern w:val="0"/>
                <w:sz w:val="17"/>
                <w:szCs w:val="17"/>
              </w:rPr>
              <w:t>）。</w:t>
            </w:r>
          </w:p>
        </w:tc>
      </w:tr>
      <w:tr w:rsidR="008D46C9" w14:paraId="184F046B" w14:textId="77777777" w:rsidTr="008D46C9">
        <w:trPr>
          <w:trHeight w:val="493"/>
        </w:trPr>
        <w:tc>
          <w:tcPr>
            <w:tcW w:w="1843" w:type="dxa"/>
          </w:tcPr>
          <w:p w14:paraId="7A61CD33"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CDKN2B</w:t>
            </w:r>
          </w:p>
        </w:tc>
        <w:tc>
          <w:tcPr>
            <w:tcW w:w="1813" w:type="dxa"/>
          </w:tcPr>
          <w:p w14:paraId="150A2560"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tcPr>
          <w:p w14:paraId="4148937D" w14:textId="77777777" w:rsidR="008D46C9" w:rsidRDefault="008D46C9">
            <w:pPr>
              <w:adjustRightInd w:val="0"/>
              <w:snapToGrid w:val="0"/>
              <w:spacing w:beforeLines="25" w:before="78" w:afterLines="25" w:after="78"/>
              <w:rPr>
                <w:rFonts w:ascii="Times New Roman" w:eastAsia="微软雅黑" w:hAnsi="Times New Roman" w:cs="Times New Roman"/>
                <w:color w:val="262626" w:themeColor="text1" w:themeTint="D9"/>
                <w:kern w:val="0"/>
                <w:sz w:val="17"/>
                <w:szCs w:val="17"/>
              </w:rPr>
            </w:pPr>
          </w:p>
        </w:tc>
      </w:tr>
      <w:tr w:rsidR="008D46C9" w14:paraId="3AC9B22B" w14:textId="77777777" w:rsidTr="008D46C9">
        <w:trPr>
          <w:trHeight w:val="340"/>
        </w:trPr>
        <w:tc>
          <w:tcPr>
            <w:tcW w:w="1843" w:type="dxa"/>
          </w:tcPr>
          <w:p w14:paraId="2A6946D4"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STK11</w:t>
            </w:r>
          </w:p>
        </w:tc>
        <w:tc>
          <w:tcPr>
            <w:tcW w:w="1813" w:type="dxa"/>
          </w:tcPr>
          <w:p w14:paraId="23CEF13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tcPr>
          <w:p w14:paraId="55084EF3"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非小细胞肺癌临床研究提示，</w:t>
            </w:r>
            <w:r>
              <w:rPr>
                <w:rFonts w:ascii="Times New Roman" w:eastAsia="微软雅黑" w:hAnsi="Times New Roman" w:cs="Times New Roman"/>
                <w:i/>
                <w:iCs/>
                <w:color w:val="262626" w:themeColor="text1" w:themeTint="D9"/>
                <w:kern w:val="0"/>
                <w:sz w:val="17"/>
                <w:szCs w:val="17"/>
              </w:rPr>
              <w:t>STK11</w:t>
            </w:r>
            <w:r>
              <w:rPr>
                <w:rFonts w:ascii="Times New Roman" w:eastAsia="微软雅黑" w:hAnsi="Times New Roman" w:cs="Times New Roman"/>
                <w:color w:val="262626" w:themeColor="text1" w:themeTint="D9"/>
                <w:kern w:val="0"/>
                <w:sz w:val="17"/>
                <w:szCs w:val="17"/>
              </w:rPr>
              <w:t>基因缺失的肿瘤组织中效应</w:t>
            </w:r>
            <w:r>
              <w:rPr>
                <w:rFonts w:ascii="Times New Roman" w:eastAsia="微软雅黑" w:hAnsi="Times New Roman" w:cs="Times New Roman"/>
                <w:color w:val="262626" w:themeColor="text1" w:themeTint="D9"/>
                <w:kern w:val="0"/>
                <w:sz w:val="17"/>
                <w:szCs w:val="17"/>
              </w:rPr>
              <w:t>T</w:t>
            </w:r>
            <w:r>
              <w:rPr>
                <w:rFonts w:ascii="Times New Roman" w:eastAsia="微软雅黑" w:hAnsi="Times New Roman" w:cs="Times New Roman"/>
                <w:color w:val="262626" w:themeColor="text1" w:themeTint="D9"/>
                <w:kern w:val="0"/>
                <w:sz w:val="17"/>
                <w:szCs w:val="17"/>
              </w:rPr>
              <w:t>细胞浸润程度低，与较低的客观缓解率、较短的无进展生存期相关（</w:t>
            </w:r>
            <w:r>
              <w:rPr>
                <w:rFonts w:ascii="Times New Roman" w:eastAsia="微软雅黑" w:hAnsi="Times New Roman" w:cs="Times New Roman"/>
                <w:color w:val="262626" w:themeColor="text1" w:themeTint="D9"/>
                <w:kern w:val="0"/>
                <w:sz w:val="17"/>
                <w:szCs w:val="17"/>
              </w:rPr>
              <w:t>PMID: 29773717</w:t>
            </w:r>
            <w:r>
              <w:rPr>
                <w:rFonts w:ascii="Times New Roman" w:eastAsia="微软雅黑" w:hAnsi="Times New Roman" w:cs="Times New Roman"/>
                <w:color w:val="262626" w:themeColor="text1" w:themeTint="D9"/>
                <w:kern w:val="0"/>
                <w:sz w:val="17"/>
                <w:szCs w:val="17"/>
              </w:rPr>
              <w:t>）。但同时有研究提示，</w:t>
            </w:r>
            <w:r>
              <w:rPr>
                <w:rFonts w:ascii="Times New Roman" w:eastAsia="微软雅黑" w:hAnsi="Times New Roman" w:cs="Times New Roman"/>
                <w:i/>
                <w:iCs/>
                <w:color w:val="262626" w:themeColor="text1" w:themeTint="D9"/>
                <w:kern w:val="0"/>
                <w:sz w:val="17"/>
                <w:szCs w:val="17"/>
              </w:rPr>
              <w:t>STK11</w:t>
            </w:r>
            <w:r>
              <w:rPr>
                <w:rFonts w:ascii="Times New Roman" w:eastAsia="微软雅黑" w:hAnsi="Times New Roman" w:cs="Times New Roman"/>
                <w:color w:val="262626" w:themeColor="text1" w:themeTint="D9"/>
                <w:kern w:val="0"/>
                <w:sz w:val="17"/>
                <w:szCs w:val="17"/>
              </w:rPr>
              <w:t>基因突变更偏向于肿瘤治疗的一种预后指标（</w:t>
            </w:r>
            <w:r>
              <w:rPr>
                <w:rFonts w:ascii="Times New Roman" w:eastAsia="微软雅黑" w:hAnsi="Times New Roman" w:cs="Times New Roman"/>
                <w:color w:val="262626" w:themeColor="text1" w:themeTint="D9"/>
                <w:kern w:val="0"/>
                <w:sz w:val="17"/>
                <w:szCs w:val="17"/>
              </w:rPr>
              <w:t>PMID: 32312757</w:t>
            </w:r>
            <w:r>
              <w:rPr>
                <w:rFonts w:ascii="Times New Roman" w:eastAsia="微软雅黑" w:hAnsi="Times New Roman" w:cs="Times New Roman"/>
                <w:color w:val="262626" w:themeColor="text1" w:themeTint="D9"/>
                <w:kern w:val="0"/>
                <w:sz w:val="17"/>
                <w:szCs w:val="17"/>
              </w:rPr>
              <w:t>）。</w:t>
            </w:r>
          </w:p>
        </w:tc>
      </w:tr>
      <w:tr w:rsidR="008D46C9" w14:paraId="2E5B40A4" w14:textId="77777777" w:rsidTr="008D46C9">
        <w:trPr>
          <w:trHeight w:val="411"/>
        </w:trPr>
        <w:tc>
          <w:tcPr>
            <w:tcW w:w="1843" w:type="dxa"/>
          </w:tcPr>
          <w:p w14:paraId="66C4F90E"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JAK1</w:t>
            </w:r>
          </w:p>
        </w:tc>
        <w:tc>
          <w:tcPr>
            <w:tcW w:w="1813" w:type="dxa"/>
          </w:tcPr>
          <w:p w14:paraId="2D937B55"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val="restart"/>
          </w:tcPr>
          <w:p w14:paraId="0DEF3F47"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IFN</w:t>
            </w:r>
            <w:r>
              <w:rPr>
                <w:rFonts w:ascii="Times New Roman" w:eastAsia="微软雅黑" w:hAnsi="Times New Roman" w:cs="Times New Roman"/>
                <w:color w:val="262626" w:themeColor="text1" w:themeTint="D9"/>
                <w:kern w:val="0"/>
                <w:sz w:val="17"/>
                <w:szCs w:val="17"/>
              </w:rPr>
              <w:t>信号通路相关基因编码产物在抗原呈递过程中发挥重要作用，包括</w:t>
            </w:r>
            <w:r>
              <w:rPr>
                <w:rFonts w:ascii="Times New Roman" w:eastAsia="微软雅黑" w:hAnsi="Times New Roman" w:cs="Times New Roman"/>
                <w:i/>
                <w:iCs/>
                <w:color w:val="262626" w:themeColor="text1" w:themeTint="D9"/>
                <w:kern w:val="0"/>
                <w:sz w:val="17"/>
                <w:szCs w:val="17"/>
              </w:rPr>
              <w:t>JAK1</w:t>
            </w:r>
            <w:r>
              <w:rPr>
                <w:rFonts w:ascii="Times New Roman" w:eastAsia="微软雅黑" w:hAnsi="Times New Roman" w:cs="Times New Roman"/>
                <w:color w:val="262626" w:themeColor="text1" w:themeTint="D9"/>
                <w:kern w:val="0"/>
                <w:sz w:val="17"/>
                <w:szCs w:val="17"/>
              </w:rPr>
              <w:t>、</w:t>
            </w:r>
            <w:r>
              <w:rPr>
                <w:rFonts w:ascii="Times New Roman" w:eastAsia="微软雅黑" w:hAnsi="Times New Roman" w:cs="Times New Roman"/>
                <w:i/>
                <w:iCs/>
                <w:color w:val="262626" w:themeColor="text1" w:themeTint="D9"/>
                <w:kern w:val="0"/>
                <w:sz w:val="17"/>
                <w:szCs w:val="17"/>
              </w:rPr>
              <w:t>JAK2</w:t>
            </w:r>
            <w:r>
              <w:rPr>
                <w:rFonts w:ascii="Times New Roman" w:eastAsia="微软雅黑" w:hAnsi="Times New Roman" w:cs="Times New Roman"/>
                <w:color w:val="262626" w:themeColor="text1" w:themeTint="D9"/>
                <w:kern w:val="0"/>
                <w:sz w:val="17"/>
                <w:szCs w:val="17"/>
              </w:rPr>
              <w:t>、</w:t>
            </w:r>
            <w:r>
              <w:rPr>
                <w:rFonts w:ascii="Times New Roman" w:eastAsia="微软雅黑" w:hAnsi="Times New Roman" w:cs="Times New Roman"/>
                <w:i/>
                <w:iCs/>
                <w:color w:val="262626" w:themeColor="text1" w:themeTint="D9"/>
                <w:kern w:val="0"/>
                <w:sz w:val="17"/>
                <w:szCs w:val="17"/>
              </w:rPr>
              <w:t xml:space="preserve"> IFNGR1</w:t>
            </w:r>
            <w:r>
              <w:rPr>
                <w:rFonts w:ascii="Times New Roman" w:eastAsia="微软雅黑" w:hAnsi="Times New Roman" w:cs="Times New Roman"/>
                <w:color w:val="262626" w:themeColor="text1" w:themeTint="D9"/>
                <w:kern w:val="0"/>
                <w:sz w:val="17"/>
                <w:szCs w:val="17"/>
              </w:rPr>
              <w:t>和</w:t>
            </w:r>
            <w:r>
              <w:rPr>
                <w:rFonts w:ascii="Times New Roman" w:eastAsia="微软雅黑" w:hAnsi="Times New Roman" w:cs="Times New Roman"/>
                <w:i/>
                <w:iCs/>
                <w:color w:val="262626" w:themeColor="text1" w:themeTint="D9"/>
                <w:kern w:val="0"/>
                <w:sz w:val="17"/>
                <w:szCs w:val="17"/>
              </w:rPr>
              <w:t>IRF1</w:t>
            </w:r>
            <w:r>
              <w:rPr>
                <w:rFonts w:ascii="Times New Roman" w:eastAsia="微软雅黑" w:hAnsi="Times New Roman" w:cs="Times New Roman"/>
                <w:color w:val="262626" w:themeColor="text1" w:themeTint="D9"/>
                <w:kern w:val="0"/>
                <w:sz w:val="17"/>
                <w:szCs w:val="17"/>
              </w:rPr>
              <w:t>等，临床研究显示此类基因突变更易在</w:t>
            </w:r>
            <w:r>
              <w:rPr>
                <w:rFonts w:ascii="Times New Roman" w:eastAsia="微软雅黑" w:hAnsi="Times New Roman" w:cs="Times New Roman"/>
                <w:color w:val="262626" w:themeColor="text1" w:themeTint="D9"/>
                <w:kern w:val="0"/>
                <w:sz w:val="17"/>
                <w:szCs w:val="17"/>
              </w:rPr>
              <w:t>PD-1/PD-L1</w:t>
            </w:r>
            <w:r>
              <w:rPr>
                <w:rFonts w:ascii="Times New Roman" w:eastAsia="微软雅黑" w:hAnsi="Times New Roman" w:cs="Times New Roman"/>
                <w:color w:val="262626" w:themeColor="text1" w:themeTint="D9"/>
                <w:kern w:val="0"/>
                <w:sz w:val="17"/>
                <w:szCs w:val="17"/>
              </w:rPr>
              <w:t>抑制剂治疗失败人群中出现，提示其可能与较差的治疗效果相关（</w:t>
            </w:r>
            <w:r>
              <w:rPr>
                <w:rFonts w:ascii="Times New Roman" w:eastAsia="微软雅黑" w:hAnsi="Times New Roman" w:cs="Times New Roman"/>
                <w:color w:val="262626" w:themeColor="text1" w:themeTint="D9"/>
                <w:kern w:val="0"/>
                <w:sz w:val="17"/>
                <w:szCs w:val="17"/>
              </w:rPr>
              <w:t xml:space="preserve">PMID: 27433843, 27667683, 27903500, 29070816, </w:t>
            </w:r>
            <w:r>
              <w:rPr>
                <w:rFonts w:ascii="Times New Roman" w:eastAsia="微软雅黑" w:hAnsi="Times New Roman" w:cs="Times New Roman"/>
                <w:iCs/>
                <w:color w:val="262626" w:themeColor="text1" w:themeTint="D9"/>
                <w:kern w:val="0"/>
                <w:sz w:val="17"/>
                <w:szCs w:val="17"/>
              </w:rPr>
              <w:t>31570880</w:t>
            </w:r>
            <w:r>
              <w:rPr>
                <w:rFonts w:ascii="Times New Roman" w:eastAsia="微软雅黑" w:hAnsi="Times New Roman" w:cs="Times New Roman"/>
                <w:color w:val="262626" w:themeColor="text1" w:themeTint="D9"/>
                <w:kern w:val="0"/>
                <w:sz w:val="17"/>
                <w:szCs w:val="17"/>
              </w:rPr>
              <w:t>）。</w:t>
            </w:r>
          </w:p>
        </w:tc>
      </w:tr>
      <w:tr w:rsidR="008D46C9" w14:paraId="43CDE623" w14:textId="77777777" w:rsidTr="008D46C9">
        <w:trPr>
          <w:trHeight w:val="411"/>
        </w:trPr>
        <w:tc>
          <w:tcPr>
            <w:tcW w:w="1843" w:type="dxa"/>
          </w:tcPr>
          <w:p w14:paraId="7DCB8FBE"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JAK2</w:t>
            </w:r>
          </w:p>
        </w:tc>
        <w:tc>
          <w:tcPr>
            <w:tcW w:w="1813" w:type="dxa"/>
          </w:tcPr>
          <w:p w14:paraId="055666C3"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tcPr>
          <w:p w14:paraId="5EB0E855" w14:textId="77777777" w:rsidR="008D46C9" w:rsidRDefault="008D46C9">
            <w:pPr>
              <w:adjustRightInd w:val="0"/>
              <w:snapToGrid w:val="0"/>
              <w:spacing w:beforeLines="25" w:before="78" w:afterLines="25" w:after="78"/>
              <w:rPr>
                <w:rFonts w:ascii="Times New Roman" w:eastAsia="微软雅黑" w:hAnsi="Times New Roman" w:cs="Times New Roman"/>
                <w:color w:val="262626" w:themeColor="text1" w:themeTint="D9"/>
                <w:kern w:val="0"/>
                <w:sz w:val="17"/>
                <w:szCs w:val="17"/>
              </w:rPr>
            </w:pPr>
          </w:p>
        </w:tc>
      </w:tr>
      <w:tr w:rsidR="008D46C9" w14:paraId="53367485" w14:textId="77777777" w:rsidTr="008D46C9">
        <w:trPr>
          <w:trHeight w:val="638"/>
        </w:trPr>
        <w:tc>
          <w:tcPr>
            <w:tcW w:w="1843" w:type="dxa"/>
          </w:tcPr>
          <w:p w14:paraId="4D029DB6"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APC</w:t>
            </w:r>
          </w:p>
        </w:tc>
        <w:tc>
          <w:tcPr>
            <w:tcW w:w="1813" w:type="dxa"/>
          </w:tcPr>
          <w:p w14:paraId="7869368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val="restart"/>
          </w:tcPr>
          <w:p w14:paraId="775D5944"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研究发现</w:t>
            </w:r>
            <w:r>
              <w:rPr>
                <w:rFonts w:ascii="Times New Roman" w:eastAsia="微软雅黑" w:hAnsi="Times New Roman" w:cs="Times New Roman"/>
                <w:color w:val="262626" w:themeColor="text1" w:themeTint="D9"/>
                <w:kern w:val="0"/>
                <w:sz w:val="17"/>
                <w:szCs w:val="17"/>
              </w:rPr>
              <w:t>WNT/β-catenin</w:t>
            </w:r>
            <w:r>
              <w:rPr>
                <w:rFonts w:ascii="Times New Roman" w:eastAsia="微软雅黑" w:hAnsi="Times New Roman" w:cs="Times New Roman"/>
                <w:color w:val="262626" w:themeColor="text1" w:themeTint="D9"/>
                <w:kern w:val="0"/>
                <w:sz w:val="17"/>
                <w:szCs w:val="17"/>
              </w:rPr>
              <w:t>通路的</w:t>
            </w:r>
            <w:r>
              <w:rPr>
                <w:rFonts w:ascii="Times New Roman" w:eastAsia="微软雅黑" w:hAnsi="Times New Roman" w:cs="Times New Roman"/>
                <w:i/>
                <w:iCs/>
                <w:color w:val="262626" w:themeColor="text1" w:themeTint="D9"/>
                <w:kern w:val="0"/>
                <w:sz w:val="17"/>
                <w:szCs w:val="17"/>
              </w:rPr>
              <w:t>APC</w:t>
            </w:r>
            <w:r>
              <w:rPr>
                <w:rFonts w:ascii="Times New Roman" w:eastAsia="微软雅黑" w:hAnsi="Times New Roman" w:cs="Times New Roman"/>
                <w:color w:val="262626" w:themeColor="text1" w:themeTint="D9"/>
                <w:kern w:val="0"/>
                <w:sz w:val="17"/>
                <w:szCs w:val="17"/>
              </w:rPr>
              <w:t>和</w:t>
            </w:r>
            <w:r>
              <w:rPr>
                <w:rFonts w:ascii="Times New Roman" w:eastAsia="微软雅黑" w:hAnsi="Times New Roman" w:cs="Times New Roman"/>
                <w:i/>
                <w:iCs/>
                <w:color w:val="262626" w:themeColor="text1" w:themeTint="D9"/>
                <w:kern w:val="0"/>
                <w:sz w:val="17"/>
                <w:szCs w:val="17"/>
              </w:rPr>
              <w:t>CTNNB1</w:t>
            </w:r>
            <w:r>
              <w:rPr>
                <w:rFonts w:ascii="Times New Roman" w:eastAsia="微软雅黑" w:hAnsi="Times New Roman" w:cs="Times New Roman"/>
                <w:color w:val="262626" w:themeColor="text1" w:themeTint="D9"/>
                <w:kern w:val="0"/>
                <w:sz w:val="17"/>
                <w:szCs w:val="17"/>
              </w:rPr>
              <w:t>基因突变在无</w:t>
            </w:r>
            <w:r>
              <w:rPr>
                <w:rFonts w:ascii="Times New Roman" w:eastAsia="微软雅黑" w:hAnsi="Times New Roman" w:cs="Times New Roman"/>
                <w:color w:val="262626" w:themeColor="text1" w:themeTint="D9"/>
                <w:kern w:val="0"/>
                <w:sz w:val="17"/>
                <w:szCs w:val="17"/>
              </w:rPr>
              <w:t>T</w:t>
            </w:r>
            <w:r>
              <w:rPr>
                <w:rFonts w:ascii="Times New Roman" w:eastAsia="微软雅黑" w:hAnsi="Times New Roman" w:cs="Times New Roman"/>
                <w:color w:val="262626" w:themeColor="text1" w:themeTint="D9"/>
                <w:kern w:val="0"/>
                <w:sz w:val="17"/>
                <w:szCs w:val="17"/>
              </w:rPr>
              <w:t>细胞浸润的肿瘤中的发生概率较高（</w:t>
            </w:r>
            <w:r>
              <w:rPr>
                <w:rFonts w:ascii="Times New Roman" w:eastAsia="微软雅黑" w:hAnsi="Times New Roman" w:cs="Times New Roman"/>
                <w:color w:val="262626" w:themeColor="text1" w:themeTint="D9"/>
                <w:kern w:val="0"/>
                <w:sz w:val="17"/>
                <w:szCs w:val="17"/>
              </w:rPr>
              <w:t>PMID: 25970248</w:t>
            </w:r>
            <w:r>
              <w:rPr>
                <w:rFonts w:ascii="Times New Roman" w:eastAsia="微软雅黑" w:hAnsi="Times New Roman" w:cs="Times New Roman"/>
                <w:color w:val="262626" w:themeColor="text1" w:themeTint="D9"/>
                <w:kern w:val="0"/>
                <w:sz w:val="17"/>
                <w:szCs w:val="17"/>
              </w:rPr>
              <w:t>）。肿瘤免疫微环境分析结果显示</w:t>
            </w:r>
            <w:r>
              <w:rPr>
                <w:rFonts w:ascii="Times New Roman" w:eastAsia="微软雅黑" w:hAnsi="Times New Roman" w:cs="Times New Roman"/>
                <w:i/>
                <w:iCs/>
                <w:color w:val="262626" w:themeColor="text1" w:themeTint="D9"/>
                <w:kern w:val="0"/>
                <w:sz w:val="17"/>
                <w:szCs w:val="17"/>
              </w:rPr>
              <w:t>CTNNB1</w:t>
            </w:r>
            <w:r>
              <w:rPr>
                <w:rFonts w:ascii="Times New Roman" w:eastAsia="微软雅黑" w:hAnsi="Times New Roman" w:cs="Times New Roman"/>
                <w:color w:val="262626" w:themeColor="text1" w:themeTint="D9"/>
                <w:kern w:val="0"/>
                <w:sz w:val="17"/>
                <w:szCs w:val="17"/>
              </w:rPr>
              <w:t>突变可导致肝癌患者活化的免疫细胞显著减少，显著降低免疫刺激分子的表达（</w:t>
            </w:r>
            <w:r>
              <w:rPr>
                <w:rFonts w:ascii="Times New Roman" w:eastAsia="微软雅黑" w:hAnsi="Times New Roman" w:cs="Times New Roman"/>
                <w:color w:val="262626" w:themeColor="text1" w:themeTint="D9"/>
                <w:kern w:val="0"/>
                <w:sz w:val="17"/>
                <w:szCs w:val="17"/>
              </w:rPr>
              <w:t>PMID:34777372</w:t>
            </w:r>
            <w:r>
              <w:rPr>
                <w:rFonts w:ascii="Times New Roman" w:eastAsia="微软雅黑" w:hAnsi="Times New Roman" w:cs="Times New Roman"/>
                <w:color w:val="262626" w:themeColor="text1" w:themeTint="D9"/>
                <w:kern w:val="0"/>
                <w:sz w:val="17"/>
                <w:szCs w:val="17"/>
              </w:rPr>
              <w:t>）。</w:t>
            </w:r>
          </w:p>
        </w:tc>
      </w:tr>
      <w:tr w:rsidR="008D46C9" w14:paraId="7246DB83" w14:textId="77777777" w:rsidTr="008D46C9">
        <w:trPr>
          <w:trHeight w:val="639"/>
        </w:trPr>
        <w:tc>
          <w:tcPr>
            <w:tcW w:w="1843" w:type="dxa"/>
          </w:tcPr>
          <w:p w14:paraId="6B210508"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000000" w:themeColor="text1"/>
                <w:kern w:val="0"/>
                <w:sz w:val="17"/>
                <w:szCs w:val="17"/>
              </w:rPr>
              <w:t>CTNNB1</w:t>
            </w:r>
          </w:p>
        </w:tc>
        <w:tc>
          <w:tcPr>
            <w:tcW w:w="1813" w:type="dxa"/>
          </w:tcPr>
          <w:p w14:paraId="6CCAE144"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vMerge/>
          </w:tcPr>
          <w:p w14:paraId="3E30D421" w14:textId="77777777" w:rsidR="008D46C9" w:rsidRDefault="008D46C9">
            <w:pPr>
              <w:adjustRightInd w:val="0"/>
              <w:snapToGrid w:val="0"/>
              <w:spacing w:beforeLines="25" w:before="78" w:afterLines="25" w:after="78"/>
              <w:rPr>
                <w:rFonts w:ascii="Times New Roman" w:eastAsia="微软雅黑" w:hAnsi="Times New Roman" w:cs="Times New Roman"/>
                <w:color w:val="262626" w:themeColor="text1" w:themeTint="D9"/>
                <w:kern w:val="0"/>
                <w:sz w:val="17"/>
                <w:szCs w:val="17"/>
              </w:rPr>
            </w:pPr>
          </w:p>
        </w:tc>
      </w:tr>
      <w:tr w:rsidR="008D46C9" w14:paraId="14D25820" w14:textId="77777777" w:rsidTr="008D46C9">
        <w:trPr>
          <w:trHeight w:val="340"/>
        </w:trPr>
        <w:tc>
          <w:tcPr>
            <w:tcW w:w="1843" w:type="dxa"/>
          </w:tcPr>
          <w:p w14:paraId="23603584" w14:textId="77777777" w:rsidR="008D46C9" w:rsidRDefault="00000000">
            <w:pPr>
              <w:adjustRightInd w:val="0"/>
              <w:snapToGrid w:val="0"/>
              <w:spacing w:line="240" w:lineRule="exact"/>
              <w:jc w:val="center"/>
              <w:rPr>
                <w:rFonts w:ascii="Times New Roman" w:eastAsia="微软雅黑" w:hAnsi="Times New Roman" w:cs="Times New Roman"/>
                <w:i/>
                <w:color w:val="262626" w:themeColor="text1" w:themeTint="D9"/>
                <w:kern w:val="0"/>
                <w:sz w:val="17"/>
                <w:szCs w:val="17"/>
              </w:rPr>
            </w:pPr>
            <w:r>
              <w:rPr>
                <w:rFonts w:ascii="Times New Roman" w:eastAsia="微软雅黑" w:hAnsi="Times New Roman" w:cs="Times New Roman"/>
                <w:i/>
                <w:color w:val="262626" w:themeColor="text1" w:themeTint="D9"/>
                <w:kern w:val="0"/>
                <w:sz w:val="17"/>
                <w:szCs w:val="17"/>
              </w:rPr>
              <w:t>PTEN</w:t>
            </w:r>
          </w:p>
        </w:tc>
        <w:tc>
          <w:tcPr>
            <w:tcW w:w="1813" w:type="dxa"/>
          </w:tcPr>
          <w:p w14:paraId="3CF1C56C"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20"/>
                <w:szCs w:val="20"/>
              </w:rPr>
              <w:t>-</w:t>
            </w:r>
          </w:p>
        </w:tc>
        <w:tc>
          <w:tcPr>
            <w:tcW w:w="6686" w:type="dxa"/>
          </w:tcPr>
          <w:p w14:paraId="222F8A1E"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研究提示</w:t>
            </w:r>
            <w:r>
              <w:rPr>
                <w:rFonts w:ascii="Times New Roman" w:eastAsia="微软雅黑" w:hAnsi="Times New Roman" w:cs="Times New Roman"/>
                <w:i/>
                <w:iCs/>
                <w:color w:val="262626" w:themeColor="text1" w:themeTint="D9"/>
                <w:kern w:val="0"/>
                <w:sz w:val="17"/>
                <w:szCs w:val="17"/>
              </w:rPr>
              <w:t>PTEN</w:t>
            </w:r>
            <w:r>
              <w:rPr>
                <w:rFonts w:ascii="Times New Roman" w:eastAsia="微软雅黑" w:hAnsi="Times New Roman" w:cs="Times New Roman"/>
                <w:color w:val="262626" w:themeColor="text1" w:themeTint="D9"/>
                <w:kern w:val="0"/>
                <w:sz w:val="17"/>
                <w:szCs w:val="17"/>
              </w:rPr>
              <w:t>缺失的肿瘤组织中，效应</w:t>
            </w:r>
            <w:r>
              <w:rPr>
                <w:rFonts w:ascii="Times New Roman" w:eastAsia="微软雅黑" w:hAnsi="Times New Roman" w:cs="Times New Roman"/>
                <w:color w:val="262626" w:themeColor="text1" w:themeTint="D9"/>
                <w:kern w:val="0"/>
                <w:sz w:val="17"/>
                <w:szCs w:val="17"/>
              </w:rPr>
              <w:t>T</w:t>
            </w:r>
            <w:r>
              <w:rPr>
                <w:rFonts w:ascii="Times New Roman" w:eastAsia="微软雅黑" w:hAnsi="Times New Roman" w:cs="Times New Roman"/>
                <w:color w:val="262626" w:themeColor="text1" w:themeTint="D9"/>
                <w:kern w:val="0"/>
                <w:sz w:val="17"/>
                <w:szCs w:val="17"/>
              </w:rPr>
              <w:t>细胞渗透较少且肿瘤杀伤作用较弱，提示</w:t>
            </w:r>
            <w:r>
              <w:rPr>
                <w:rFonts w:ascii="Times New Roman" w:eastAsia="微软雅黑" w:hAnsi="Times New Roman" w:cs="Times New Roman"/>
                <w:color w:val="262626" w:themeColor="text1" w:themeTint="D9"/>
                <w:kern w:val="0"/>
                <w:sz w:val="17"/>
                <w:szCs w:val="17"/>
              </w:rPr>
              <w:t>PD-1/PD-L1</w:t>
            </w:r>
            <w:r>
              <w:rPr>
                <w:rFonts w:ascii="Times New Roman" w:eastAsia="微软雅黑" w:hAnsi="Times New Roman" w:cs="Times New Roman"/>
                <w:color w:val="262626" w:themeColor="text1" w:themeTint="D9"/>
                <w:kern w:val="0"/>
                <w:sz w:val="17"/>
                <w:szCs w:val="17"/>
              </w:rPr>
              <w:t>抑制剂治疗效果可能较差（</w:t>
            </w:r>
            <w:r>
              <w:rPr>
                <w:rFonts w:ascii="Times New Roman" w:eastAsia="微软雅黑" w:hAnsi="Times New Roman" w:cs="Times New Roman"/>
                <w:color w:val="262626" w:themeColor="text1" w:themeTint="D9"/>
                <w:kern w:val="0"/>
                <w:sz w:val="17"/>
                <w:szCs w:val="17"/>
              </w:rPr>
              <w:t>PMID: 26645196, 29977240</w:t>
            </w:r>
            <w:r>
              <w:rPr>
                <w:rFonts w:ascii="Times New Roman" w:eastAsia="微软雅黑" w:hAnsi="Times New Roman" w:cs="Times New Roman"/>
                <w:color w:val="262626" w:themeColor="text1" w:themeTint="D9"/>
                <w:kern w:val="0"/>
                <w:sz w:val="17"/>
                <w:szCs w:val="17"/>
              </w:rPr>
              <w:t>）。</w:t>
            </w:r>
          </w:p>
        </w:tc>
      </w:tr>
      <w:tr w:rsidR="008D46C9" w14:paraId="4767E186" w14:textId="77777777" w:rsidTr="008D46C9">
        <w:trPr>
          <w:trHeight w:val="340"/>
        </w:trPr>
        <w:tc>
          <w:tcPr>
            <w:tcW w:w="1843" w:type="dxa"/>
            <w:tcBorders>
              <w:top w:val="dashed" w:sz="4" w:space="0" w:color="BFBFBF"/>
            </w:tcBorders>
          </w:tcPr>
          <w:p w14:paraId="648B7214" w14:textId="77777777" w:rsidR="008D46C9" w:rsidRDefault="00000000">
            <w:pPr>
              <w:adjustRightInd w:val="0"/>
              <w:snapToGrid w:val="0"/>
              <w:spacing w:line="240" w:lineRule="exact"/>
              <w:jc w:val="center"/>
              <w:rPr>
                <w:rFonts w:ascii="Times New Roman" w:eastAsia="微软雅黑" w:hAnsi="Times New Roman" w:cs="Times New Roman"/>
                <w:i/>
                <w:kern w:val="0"/>
                <w:sz w:val="17"/>
                <w:szCs w:val="17"/>
              </w:rPr>
            </w:pPr>
            <w:r>
              <w:rPr>
                <w:rFonts w:ascii="Times New Roman" w:eastAsia="微软雅黑" w:hAnsi="Times New Roman" w:cs="Times New Roman"/>
                <w:i/>
                <w:kern w:val="0"/>
                <w:sz w:val="17"/>
                <w:szCs w:val="17"/>
              </w:rPr>
              <w:t>CCND1/FGF3/FGF19</w:t>
            </w:r>
          </w:p>
        </w:tc>
        <w:tc>
          <w:tcPr>
            <w:tcW w:w="1813" w:type="dxa"/>
            <w:tcBorders>
              <w:top w:val="dashed" w:sz="4" w:space="0" w:color="BFBFBF"/>
            </w:tcBorders>
          </w:tcPr>
          <w:p w14:paraId="54A45AC8" w14:textId="77777777" w:rsidR="008D46C9" w:rsidRDefault="00000000">
            <w:pPr>
              <w:adjustRightInd w:val="0"/>
              <w:snapToGrid w:val="0"/>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w:t>
            </w:r>
          </w:p>
        </w:tc>
        <w:tc>
          <w:tcPr>
            <w:tcW w:w="6686" w:type="dxa"/>
            <w:tcBorders>
              <w:top w:val="dashed" w:sz="4" w:space="0" w:color="BFBFBF"/>
            </w:tcBorders>
          </w:tcPr>
          <w:p w14:paraId="403B8B9D" w14:textId="77777777" w:rsidR="008D46C9" w:rsidRDefault="00000000">
            <w:pPr>
              <w:adjustRightInd w:val="0"/>
              <w:snapToGrid w:val="0"/>
              <w:spacing w:beforeLines="25" w:before="78" w:afterLines="25" w:after="78"/>
              <w:ind w:firstLineChars="200" w:firstLine="340"/>
              <w:rPr>
                <w:rFonts w:ascii="Times New Roman" w:eastAsia="微软雅黑" w:hAnsi="Times New Roman" w:cs="Times New Roman"/>
                <w:color w:val="262626" w:themeColor="text1" w:themeTint="D9"/>
                <w:kern w:val="0"/>
                <w:sz w:val="17"/>
                <w:szCs w:val="17"/>
              </w:rPr>
            </w:pPr>
            <w:r>
              <w:rPr>
                <w:rFonts w:ascii="Times New Roman" w:eastAsia="微软雅黑" w:hAnsi="Times New Roman" w:cs="Times New Roman"/>
                <w:color w:val="262626" w:themeColor="text1" w:themeTint="D9"/>
                <w:kern w:val="0"/>
                <w:sz w:val="17"/>
                <w:szCs w:val="17"/>
              </w:rPr>
              <w:t>研究提示在免疫检查点抑制剂治疗人群中，</w:t>
            </w:r>
            <w:r>
              <w:rPr>
                <w:rFonts w:ascii="Times New Roman" w:eastAsia="微软雅黑" w:hAnsi="Times New Roman" w:cs="Times New Roman"/>
                <w:i/>
                <w:iCs/>
                <w:color w:val="262626" w:themeColor="text1" w:themeTint="D9"/>
                <w:kern w:val="0"/>
                <w:sz w:val="17"/>
                <w:szCs w:val="17"/>
              </w:rPr>
              <w:t>CCND1</w:t>
            </w:r>
            <w:r>
              <w:rPr>
                <w:rFonts w:ascii="Times New Roman" w:eastAsia="微软雅黑" w:hAnsi="Times New Roman" w:cs="Times New Roman"/>
                <w:color w:val="262626" w:themeColor="text1" w:themeTint="D9"/>
                <w:kern w:val="0"/>
                <w:sz w:val="17"/>
                <w:szCs w:val="17"/>
              </w:rPr>
              <w:t>基因扩增与更短的生存期、更差的治疗结果相关（</w:t>
            </w:r>
            <w:r>
              <w:rPr>
                <w:rFonts w:ascii="Times New Roman" w:eastAsia="微软雅黑" w:hAnsi="Times New Roman" w:cs="Times New Roman"/>
                <w:color w:val="262626" w:themeColor="text1" w:themeTint="D9"/>
                <w:kern w:val="0"/>
                <w:sz w:val="17"/>
                <w:szCs w:val="17"/>
              </w:rPr>
              <w:t>PMID: 32903763</w:t>
            </w:r>
            <w:r>
              <w:rPr>
                <w:rFonts w:ascii="Times New Roman" w:eastAsia="微软雅黑" w:hAnsi="Times New Roman" w:cs="Times New Roman"/>
                <w:color w:val="262626" w:themeColor="text1" w:themeTint="D9"/>
                <w:kern w:val="0"/>
                <w:sz w:val="17"/>
                <w:szCs w:val="17"/>
              </w:rPr>
              <w:t>）。</w:t>
            </w:r>
            <w:r>
              <w:rPr>
                <w:rFonts w:ascii="Times New Roman" w:eastAsia="微软雅黑" w:hAnsi="Times New Roman" w:cs="Times New Roman"/>
                <w:i/>
                <w:iCs/>
                <w:kern w:val="0"/>
                <w:sz w:val="17"/>
                <w:szCs w:val="17"/>
              </w:rPr>
              <w:t>CCND1</w:t>
            </w:r>
            <w:r>
              <w:rPr>
                <w:rFonts w:ascii="Times New Roman" w:eastAsia="微软雅黑" w:hAnsi="Times New Roman" w:cs="Times New Roman"/>
                <w:kern w:val="0"/>
                <w:sz w:val="17"/>
                <w:szCs w:val="17"/>
              </w:rPr>
              <w:t>、</w:t>
            </w:r>
            <w:r>
              <w:rPr>
                <w:rFonts w:ascii="Times New Roman" w:eastAsia="微软雅黑" w:hAnsi="Times New Roman" w:cs="Times New Roman"/>
                <w:i/>
                <w:iCs/>
                <w:kern w:val="0"/>
                <w:sz w:val="17"/>
                <w:szCs w:val="17"/>
              </w:rPr>
              <w:t>FGF3</w:t>
            </w:r>
            <w:r>
              <w:rPr>
                <w:rFonts w:ascii="Times New Roman" w:eastAsia="微软雅黑" w:hAnsi="Times New Roman" w:cs="Times New Roman"/>
                <w:i/>
                <w:iCs/>
                <w:kern w:val="0"/>
                <w:sz w:val="17"/>
                <w:szCs w:val="17"/>
              </w:rPr>
              <w:t>、</w:t>
            </w:r>
            <w:r>
              <w:rPr>
                <w:rFonts w:ascii="Times New Roman" w:eastAsia="微软雅黑" w:hAnsi="Times New Roman" w:cs="Times New Roman"/>
                <w:i/>
                <w:iCs/>
                <w:kern w:val="0"/>
                <w:sz w:val="17"/>
                <w:szCs w:val="17"/>
              </w:rPr>
              <w:t>FGF4</w:t>
            </w:r>
            <w:r>
              <w:rPr>
                <w:rFonts w:ascii="Times New Roman" w:eastAsia="微软雅黑" w:hAnsi="Times New Roman" w:cs="Times New Roman"/>
                <w:i/>
                <w:iCs/>
                <w:kern w:val="0"/>
                <w:sz w:val="17"/>
                <w:szCs w:val="17"/>
              </w:rPr>
              <w:t>和</w:t>
            </w:r>
            <w:r>
              <w:rPr>
                <w:rFonts w:ascii="Times New Roman" w:eastAsia="微软雅黑" w:hAnsi="Times New Roman" w:cs="Times New Roman"/>
                <w:i/>
                <w:iCs/>
                <w:kern w:val="0"/>
                <w:sz w:val="17"/>
                <w:szCs w:val="17"/>
              </w:rPr>
              <w:t>FGF19</w:t>
            </w:r>
            <w:r>
              <w:rPr>
                <w:rFonts w:ascii="Times New Roman" w:eastAsia="微软雅黑" w:hAnsi="Times New Roman" w:cs="Times New Roman"/>
                <w:kern w:val="0"/>
                <w:sz w:val="17"/>
                <w:szCs w:val="17"/>
              </w:rPr>
              <w:t>基因位于染色体</w:t>
            </w:r>
            <w:r>
              <w:rPr>
                <w:rFonts w:ascii="Times New Roman" w:eastAsia="微软雅黑" w:hAnsi="Times New Roman" w:cs="Times New Roman"/>
                <w:kern w:val="0"/>
                <w:sz w:val="17"/>
                <w:szCs w:val="17"/>
              </w:rPr>
              <w:t>11q13</w:t>
            </w:r>
            <w:r>
              <w:rPr>
                <w:rFonts w:ascii="Times New Roman" w:eastAsia="微软雅黑" w:hAnsi="Times New Roman" w:cs="Times New Roman"/>
                <w:kern w:val="0"/>
                <w:sz w:val="17"/>
                <w:szCs w:val="17"/>
              </w:rPr>
              <w:t>，易发生共扩增。</w:t>
            </w:r>
          </w:p>
        </w:tc>
      </w:tr>
    </w:tbl>
    <w:p w14:paraId="7743A333" w14:textId="77777777" w:rsidR="008D46C9" w:rsidRDefault="00000000">
      <w:pPr>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78D8CD57" w14:textId="77777777" w:rsidR="008D46C9" w:rsidRDefault="00000000">
      <w:pPr>
        <w:ind w:firstLineChars="200" w:firstLine="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免疫检查点抑制剂疗效相关基因等的临床研究目前处于探索性研究阶段，检出相关基因的致癌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致病性或疑似致癌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致病性突变时，均会在上表中提示，结果仅供参考，请根据临床实际情况和</w:t>
      </w:r>
      <w:proofErr w:type="gramStart"/>
      <w:r>
        <w:rPr>
          <w:rFonts w:ascii="Times New Roman" w:eastAsia="微软雅黑" w:hAnsi="Times New Roman" w:cs="Times New Roman"/>
          <w:color w:val="000000" w:themeColor="text1"/>
          <w:sz w:val="16"/>
          <w:szCs w:val="16"/>
        </w:rPr>
        <w:t>药物获批状态</w:t>
      </w:r>
      <w:proofErr w:type="gramEnd"/>
      <w:r>
        <w:rPr>
          <w:rFonts w:ascii="Times New Roman" w:eastAsia="微软雅黑" w:hAnsi="Times New Roman" w:cs="Times New Roman"/>
          <w:color w:val="000000" w:themeColor="text1"/>
          <w:sz w:val="16"/>
          <w:szCs w:val="16"/>
        </w:rPr>
        <w:t>确定免疫治疗方案。</w:t>
      </w:r>
    </w:p>
    <w:p w14:paraId="304A7F83"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p w14:paraId="350A96A3"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5" w:name="_Toc14004"/>
      <w:bookmarkStart w:id="26" w:name="_Hlk129335815"/>
      <w:r>
        <w:rPr>
          <w:rFonts w:ascii="Times New Roman" w:eastAsia="微软雅黑" w:hAnsi="Times New Roman" w:cs="Times New Roman" w:hint="eastAsia"/>
          <w:color w:val="1F497D" w:themeColor="text2"/>
          <w:sz w:val="21"/>
          <w:szCs w:val="21"/>
        </w:rPr>
        <w:lastRenderedPageBreak/>
        <w:t>2.5</w:t>
      </w:r>
      <w:r>
        <w:rPr>
          <w:rFonts w:ascii="Times New Roman" w:eastAsia="微软雅黑" w:hAnsi="Times New Roman" w:cs="Times New Roman"/>
          <w:color w:val="1F497D" w:themeColor="text2"/>
          <w:sz w:val="21"/>
          <w:szCs w:val="21"/>
        </w:rPr>
        <w:t>化疗药物相关标志物检测结果</w:t>
      </w:r>
      <w:bookmarkEnd w:id="25"/>
    </w:p>
    <w:tbl>
      <w:tblPr>
        <w:tblStyle w:val="PTMv3"/>
        <w:tblW w:w="0" w:type="auto"/>
        <w:tblBorders>
          <w:bottom w:val="single" w:sz="4" w:space="0" w:color="auto"/>
        </w:tblBorders>
        <w:tblLayout w:type="fixed"/>
        <w:tblLook w:val="04A0" w:firstRow="1" w:lastRow="0" w:firstColumn="1" w:lastColumn="0" w:noHBand="0" w:noVBand="1"/>
      </w:tblPr>
      <w:tblGrid>
        <w:gridCol w:w="1134"/>
        <w:gridCol w:w="1134"/>
        <w:gridCol w:w="1134"/>
        <w:gridCol w:w="5529"/>
        <w:gridCol w:w="1411"/>
      </w:tblGrid>
      <w:tr w:rsidR="008D46C9" w14:paraId="749A2120"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1E53A1"/>
          </w:tcPr>
          <w:bookmarkEnd w:id="26"/>
          <w:p w14:paraId="7241C114" w14:textId="77777777" w:rsidR="008D46C9" w:rsidRDefault="00000000">
            <w:pPr>
              <w:spacing w:line="24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1E53A1"/>
          </w:tcPr>
          <w:p w14:paraId="5F99229C" w14:textId="77777777" w:rsidR="008D46C9" w:rsidRDefault="00000000">
            <w:pPr>
              <w:spacing w:line="24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1E53A1"/>
          </w:tcPr>
          <w:p w14:paraId="10D1AEBD" w14:textId="77777777" w:rsidR="008D46C9" w:rsidRDefault="00000000">
            <w:pPr>
              <w:spacing w:line="24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5529" w:type="dxa"/>
            <w:tcBorders>
              <w:top w:val="nil"/>
              <w:left w:val="single" w:sz="4" w:space="0" w:color="FFFFFF" w:themeColor="background1"/>
            </w:tcBorders>
            <w:shd w:val="clear" w:color="auto" w:fill="1E53A1"/>
          </w:tcPr>
          <w:p w14:paraId="572949FF" w14:textId="77777777" w:rsidR="008D46C9" w:rsidRDefault="00000000">
            <w:pPr>
              <w:spacing w:line="24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1E53A1"/>
          </w:tcPr>
          <w:p w14:paraId="6608A476" w14:textId="77777777" w:rsidR="008D46C9" w:rsidRDefault="00000000">
            <w:pPr>
              <w:spacing w:line="24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证据等级</w:t>
            </w:r>
          </w:p>
        </w:tc>
      </w:tr>
      <w:tr w:rsidR="008D46C9" w14:paraId="50A7E646" w14:textId="77777777" w:rsidTr="008D46C9">
        <w:trPr>
          <w:trHeight w:val="340"/>
        </w:trPr>
        <w:tc>
          <w:tcPr>
            <w:tcW w:w="1134" w:type="dxa"/>
          </w:tcPr>
          <w:p w14:paraId="57F5B5CB"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ABCB1</w:t>
            </w:r>
          </w:p>
        </w:tc>
        <w:tc>
          <w:tcPr>
            <w:tcW w:w="1134" w:type="dxa"/>
          </w:tcPr>
          <w:p w14:paraId="084C1F9D"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rs1045642</w:t>
            </w:r>
          </w:p>
        </w:tc>
        <w:tc>
          <w:tcPr>
            <w:tcW w:w="1134" w:type="dxa"/>
          </w:tcPr>
          <w:p w14:paraId="6B658EF8"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322A9E21"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AG</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基因型的患者使用铂类药物治疗时药物疗效较好（亚裔）</w:t>
            </w:r>
          </w:p>
        </w:tc>
        <w:tc>
          <w:tcPr>
            <w:tcW w:w="1411" w:type="dxa"/>
          </w:tcPr>
          <w:p w14:paraId="28013055"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01302D57" w14:textId="77777777" w:rsidTr="008D46C9">
        <w:trPr>
          <w:trHeight w:val="340"/>
        </w:trPr>
        <w:tc>
          <w:tcPr>
            <w:tcW w:w="1134" w:type="dxa"/>
          </w:tcPr>
          <w:p w14:paraId="5439EA83"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C8orf34</w:t>
            </w:r>
          </w:p>
        </w:tc>
        <w:tc>
          <w:tcPr>
            <w:tcW w:w="1134" w:type="dxa"/>
          </w:tcPr>
          <w:p w14:paraId="4CE690A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rs1517114</w:t>
            </w:r>
          </w:p>
        </w:tc>
        <w:tc>
          <w:tcPr>
            <w:tcW w:w="1134" w:type="dxa"/>
          </w:tcPr>
          <w:p w14:paraId="44497565"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51298C24"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 xml:space="preserve"> CC </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 xml:space="preserve"> CG </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伊立替康</w:t>
            </w:r>
            <w:proofErr w:type="gramEnd"/>
            <w:r>
              <w:rPr>
                <w:rFonts w:ascii="Times New Roman" w:eastAsia="微软雅黑" w:hAnsi="Times New Roman" w:cs="Times New Roman"/>
                <w:color w:val="000000"/>
                <w:kern w:val="0"/>
                <w:sz w:val="17"/>
                <w:szCs w:val="17"/>
              </w:rPr>
              <w:t>治疗时药物毒性较低</w:t>
            </w:r>
          </w:p>
        </w:tc>
        <w:tc>
          <w:tcPr>
            <w:tcW w:w="1411" w:type="dxa"/>
          </w:tcPr>
          <w:p w14:paraId="41F222DC"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177DCD9B" w14:textId="77777777" w:rsidTr="008D46C9">
        <w:trPr>
          <w:trHeight w:val="340"/>
        </w:trPr>
        <w:tc>
          <w:tcPr>
            <w:tcW w:w="1134" w:type="dxa"/>
          </w:tcPr>
          <w:p w14:paraId="304806CC"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CDA</w:t>
            </w:r>
          </w:p>
        </w:tc>
        <w:tc>
          <w:tcPr>
            <w:tcW w:w="1134" w:type="dxa"/>
          </w:tcPr>
          <w:p w14:paraId="56398FA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rs2072671</w:t>
            </w:r>
          </w:p>
        </w:tc>
        <w:tc>
          <w:tcPr>
            <w:tcW w:w="1134" w:type="dxa"/>
          </w:tcPr>
          <w:p w14:paraId="794A0E2A"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C/C</w:t>
            </w:r>
          </w:p>
        </w:tc>
        <w:tc>
          <w:tcPr>
            <w:tcW w:w="5529" w:type="dxa"/>
          </w:tcPr>
          <w:p w14:paraId="290E64D5"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 xml:space="preserve"> AA </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吉西他滨治疗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283F17B9"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56AC0489" w14:textId="77777777" w:rsidTr="008D46C9">
        <w:trPr>
          <w:trHeight w:val="340"/>
        </w:trPr>
        <w:tc>
          <w:tcPr>
            <w:tcW w:w="1134" w:type="dxa"/>
          </w:tcPr>
          <w:p w14:paraId="50456C07"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CDA</w:t>
            </w:r>
          </w:p>
        </w:tc>
        <w:tc>
          <w:tcPr>
            <w:tcW w:w="1134" w:type="dxa"/>
          </w:tcPr>
          <w:p w14:paraId="124E35A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rs60369023</w:t>
            </w:r>
          </w:p>
        </w:tc>
        <w:tc>
          <w:tcPr>
            <w:tcW w:w="1134" w:type="dxa"/>
          </w:tcPr>
          <w:p w14:paraId="5D6C9A09"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2A5E33B9"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吉西他滨治疗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7AF2FB9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4A552F80" w14:textId="77777777" w:rsidTr="008D46C9">
        <w:trPr>
          <w:trHeight w:val="340"/>
        </w:trPr>
        <w:tc>
          <w:tcPr>
            <w:tcW w:w="1134" w:type="dxa"/>
          </w:tcPr>
          <w:p w14:paraId="2036ECB0"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7622EB82"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rs3918290</w:t>
            </w:r>
          </w:p>
        </w:tc>
        <w:tc>
          <w:tcPr>
            <w:tcW w:w="1134" w:type="dxa"/>
          </w:tcPr>
          <w:p w14:paraId="34B1D6A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C/C</w:t>
            </w:r>
          </w:p>
        </w:tc>
        <w:tc>
          <w:tcPr>
            <w:tcW w:w="5529" w:type="dxa"/>
          </w:tcPr>
          <w:p w14:paraId="2585C62D"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CT</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TT</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基因型的患者</w:t>
            </w:r>
            <w:proofErr w:type="gramStart"/>
            <w:r>
              <w:rPr>
                <w:rFonts w:ascii="Times New Roman" w:eastAsia="微软雅黑" w:hAnsi="Times New Roman" w:cs="Times New Roman"/>
                <w:color w:val="000000"/>
                <w:kern w:val="0"/>
                <w:sz w:val="17"/>
                <w:szCs w:val="17"/>
              </w:rPr>
              <w:t>使用卡培他</w:t>
            </w:r>
            <w:proofErr w:type="gramEnd"/>
            <w:r>
              <w:rPr>
                <w:rFonts w:ascii="Times New Roman" w:eastAsia="微软雅黑" w:hAnsi="Times New Roman" w:cs="Times New Roman"/>
                <w:color w:val="000000"/>
                <w:kern w:val="0"/>
                <w:sz w:val="17"/>
                <w:szCs w:val="17"/>
              </w:rPr>
              <w:t>滨、氟尿嘧啶治疗时药物毒性较低</w:t>
            </w:r>
          </w:p>
        </w:tc>
        <w:tc>
          <w:tcPr>
            <w:tcW w:w="1411" w:type="dxa"/>
          </w:tcPr>
          <w:p w14:paraId="18107495"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4D50426A" w14:textId="77777777" w:rsidTr="008D46C9">
        <w:trPr>
          <w:trHeight w:val="340"/>
        </w:trPr>
        <w:tc>
          <w:tcPr>
            <w:tcW w:w="1134" w:type="dxa"/>
          </w:tcPr>
          <w:p w14:paraId="410C2441"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09D7BAE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rs3918290</w:t>
            </w:r>
          </w:p>
        </w:tc>
        <w:tc>
          <w:tcPr>
            <w:tcW w:w="1134" w:type="dxa"/>
          </w:tcPr>
          <w:p w14:paraId="3429782C"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C/C</w:t>
            </w:r>
          </w:p>
        </w:tc>
        <w:tc>
          <w:tcPr>
            <w:tcW w:w="5529" w:type="dxa"/>
          </w:tcPr>
          <w:p w14:paraId="35F4046E"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CT</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TT</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替加氟治疗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6D5ABEA2"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18B6057B" w14:textId="77777777" w:rsidTr="008D46C9">
        <w:trPr>
          <w:trHeight w:val="340"/>
        </w:trPr>
        <w:tc>
          <w:tcPr>
            <w:tcW w:w="1134" w:type="dxa"/>
          </w:tcPr>
          <w:p w14:paraId="1B10B633"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6B2A8643"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rs55886062</w:t>
            </w:r>
          </w:p>
        </w:tc>
        <w:tc>
          <w:tcPr>
            <w:tcW w:w="1134" w:type="dxa"/>
          </w:tcPr>
          <w:p w14:paraId="596D99F8"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A/A</w:t>
            </w:r>
          </w:p>
        </w:tc>
        <w:tc>
          <w:tcPr>
            <w:tcW w:w="5529" w:type="dxa"/>
          </w:tcPr>
          <w:p w14:paraId="5CB8B302"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AC</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基因型的患者</w:t>
            </w:r>
            <w:proofErr w:type="gramStart"/>
            <w:r>
              <w:rPr>
                <w:rFonts w:ascii="Times New Roman" w:eastAsia="微软雅黑" w:hAnsi="Times New Roman" w:cs="Times New Roman"/>
                <w:color w:val="000000"/>
                <w:kern w:val="0"/>
                <w:sz w:val="17"/>
                <w:szCs w:val="17"/>
              </w:rPr>
              <w:t>使用卡培他</w:t>
            </w:r>
            <w:proofErr w:type="gramEnd"/>
            <w:r>
              <w:rPr>
                <w:rFonts w:ascii="Times New Roman" w:eastAsia="微软雅黑" w:hAnsi="Times New Roman" w:cs="Times New Roman"/>
                <w:color w:val="000000"/>
                <w:kern w:val="0"/>
                <w:sz w:val="17"/>
                <w:szCs w:val="17"/>
              </w:rPr>
              <w:t>滨、氟尿嘧啶治疗时药物毒性较低</w:t>
            </w:r>
          </w:p>
        </w:tc>
        <w:tc>
          <w:tcPr>
            <w:tcW w:w="1411" w:type="dxa"/>
          </w:tcPr>
          <w:p w14:paraId="34B82D7E"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398BFC61" w14:textId="77777777" w:rsidTr="008D46C9">
        <w:trPr>
          <w:trHeight w:val="340"/>
        </w:trPr>
        <w:tc>
          <w:tcPr>
            <w:tcW w:w="1134" w:type="dxa"/>
          </w:tcPr>
          <w:p w14:paraId="19FCF6D5"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1896173B"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rs55886062</w:t>
            </w:r>
          </w:p>
        </w:tc>
        <w:tc>
          <w:tcPr>
            <w:tcW w:w="1134" w:type="dxa"/>
          </w:tcPr>
          <w:p w14:paraId="510601B5"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A/A</w:t>
            </w:r>
          </w:p>
        </w:tc>
        <w:tc>
          <w:tcPr>
            <w:tcW w:w="5529" w:type="dxa"/>
          </w:tcPr>
          <w:p w14:paraId="6E7C5D55"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AC</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替加氟治疗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34158B4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66CE43D2" w14:textId="77777777" w:rsidTr="008D46C9">
        <w:trPr>
          <w:trHeight w:val="340"/>
        </w:trPr>
        <w:tc>
          <w:tcPr>
            <w:tcW w:w="1134" w:type="dxa"/>
          </w:tcPr>
          <w:p w14:paraId="4A5DDED1"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0E39E00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rs67376798</w:t>
            </w:r>
          </w:p>
        </w:tc>
        <w:tc>
          <w:tcPr>
            <w:tcW w:w="1134" w:type="dxa"/>
          </w:tcPr>
          <w:p w14:paraId="5D53454D"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T/T</w:t>
            </w:r>
          </w:p>
        </w:tc>
        <w:tc>
          <w:tcPr>
            <w:tcW w:w="5529" w:type="dxa"/>
          </w:tcPr>
          <w:p w14:paraId="5E968AFD"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AT</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T/T</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卡培他滨治疗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505EFAF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54F36F65" w14:textId="77777777" w:rsidTr="008D46C9">
        <w:trPr>
          <w:trHeight w:val="340"/>
        </w:trPr>
        <w:tc>
          <w:tcPr>
            <w:tcW w:w="1134" w:type="dxa"/>
          </w:tcPr>
          <w:p w14:paraId="120CBFAF"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0E2261BD"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rs67376798</w:t>
            </w:r>
          </w:p>
        </w:tc>
        <w:tc>
          <w:tcPr>
            <w:tcW w:w="1134" w:type="dxa"/>
          </w:tcPr>
          <w:p w14:paraId="580C35D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T/T</w:t>
            </w:r>
          </w:p>
        </w:tc>
        <w:tc>
          <w:tcPr>
            <w:tcW w:w="5529" w:type="dxa"/>
          </w:tcPr>
          <w:p w14:paraId="677B9E46"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AT</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T/T</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替加氟治疗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0C73E3B6"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30C0849F" w14:textId="77777777" w:rsidTr="008D46C9">
        <w:trPr>
          <w:trHeight w:val="340"/>
        </w:trPr>
        <w:tc>
          <w:tcPr>
            <w:tcW w:w="1134" w:type="dxa"/>
          </w:tcPr>
          <w:p w14:paraId="1A054AF6"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58198DF7"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rs67376798</w:t>
            </w:r>
          </w:p>
        </w:tc>
        <w:tc>
          <w:tcPr>
            <w:tcW w:w="1134" w:type="dxa"/>
          </w:tcPr>
          <w:p w14:paraId="67682B53"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T/T</w:t>
            </w:r>
          </w:p>
        </w:tc>
        <w:tc>
          <w:tcPr>
            <w:tcW w:w="5529" w:type="dxa"/>
          </w:tcPr>
          <w:p w14:paraId="2252ECE4"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AT</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T/T</w:t>
            </w:r>
            <w:r>
              <w:rPr>
                <w:rFonts w:ascii="Times New Roman" w:eastAsia="微软雅黑" w:hAnsi="Times New Roman" w:cs="Times New Roman"/>
                <w:color w:val="000000"/>
                <w:kern w:val="0"/>
                <w:sz w:val="17"/>
                <w:szCs w:val="17"/>
              </w:rPr>
              <w:t>基因型的患者使用氟尿嘧啶治疗时药物毒性较低</w:t>
            </w:r>
          </w:p>
        </w:tc>
        <w:tc>
          <w:tcPr>
            <w:tcW w:w="1411" w:type="dxa"/>
          </w:tcPr>
          <w:p w14:paraId="6256A338"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2DF249A8" w14:textId="77777777" w:rsidTr="008D46C9">
        <w:trPr>
          <w:trHeight w:val="340"/>
        </w:trPr>
        <w:tc>
          <w:tcPr>
            <w:tcW w:w="1134" w:type="dxa"/>
          </w:tcPr>
          <w:p w14:paraId="64AC831A"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492E774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rs75017182</w:t>
            </w:r>
          </w:p>
        </w:tc>
        <w:tc>
          <w:tcPr>
            <w:tcW w:w="1134" w:type="dxa"/>
          </w:tcPr>
          <w:p w14:paraId="16A1C74A"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57673115"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CG</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基因型的患者使用氟尿嘧啶治疗时药物毒性较低</w:t>
            </w:r>
          </w:p>
        </w:tc>
        <w:tc>
          <w:tcPr>
            <w:tcW w:w="1411" w:type="dxa"/>
          </w:tcPr>
          <w:p w14:paraId="2CD2CC3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2A976CC7" w14:textId="77777777" w:rsidTr="008D46C9">
        <w:trPr>
          <w:trHeight w:val="340"/>
        </w:trPr>
        <w:tc>
          <w:tcPr>
            <w:tcW w:w="1134" w:type="dxa"/>
          </w:tcPr>
          <w:p w14:paraId="4300716C"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DPYD</w:t>
            </w:r>
          </w:p>
        </w:tc>
        <w:tc>
          <w:tcPr>
            <w:tcW w:w="1134" w:type="dxa"/>
          </w:tcPr>
          <w:p w14:paraId="030C0957"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rs75017182</w:t>
            </w:r>
          </w:p>
        </w:tc>
        <w:tc>
          <w:tcPr>
            <w:tcW w:w="1134" w:type="dxa"/>
          </w:tcPr>
          <w:p w14:paraId="7FCEFE8E"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43089762"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CG</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卡培他滨治疗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3BA4568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4187A5FA" w14:textId="77777777" w:rsidTr="008D46C9">
        <w:trPr>
          <w:trHeight w:val="340"/>
        </w:trPr>
        <w:tc>
          <w:tcPr>
            <w:tcW w:w="1134" w:type="dxa"/>
          </w:tcPr>
          <w:p w14:paraId="0E34E6F0"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DYNC2H1</w:t>
            </w:r>
          </w:p>
        </w:tc>
        <w:tc>
          <w:tcPr>
            <w:tcW w:w="1134" w:type="dxa"/>
          </w:tcPr>
          <w:p w14:paraId="1E8C3418"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rs716274</w:t>
            </w:r>
          </w:p>
        </w:tc>
        <w:tc>
          <w:tcPr>
            <w:tcW w:w="1134" w:type="dxa"/>
          </w:tcPr>
          <w:p w14:paraId="03B74B53"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A/A</w:t>
            </w:r>
          </w:p>
        </w:tc>
        <w:tc>
          <w:tcPr>
            <w:tcW w:w="5529" w:type="dxa"/>
          </w:tcPr>
          <w:p w14:paraId="29D15106"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AG</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基因型的患者使用依托泊</w:t>
            </w:r>
            <w:proofErr w:type="gramStart"/>
            <w:r>
              <w:rPr>
                <w:rFonts w:ascii="Times New Roman" w:eastAsia="微软雅黑" w:hAnsi="Times New Roman" w:cs="Times New Roman"/>
                <w:color w:val="000000"/>
                <w:kern w:val="0"/>
                <w:sz w:val="17"/>
                <w:szCs w:val="17"/>
              </w:rPr>
              <w:t>苷</w:t>
            </w:r>
            <w:proofErr w:type="gramEnd"/>
            <w:r>
              <w:rPr>
                <w:rFonts w:ascii="Times New Roman" w:eastAsia="微软雅黑" w:hAnsi="Times New Roman" w:cs="Times New Roman"/>
                <w:color w:val="000000"/>
                <w:kern w:val="0"/>
                <w:sz w:val="17"/>
                <w:szCs w:val="17"/>
              </w:rPr>
              <w:t>+</w:t>
            </w:r>
            <w:r>
              <w:rPr>
                <w:rFonts w:ascii="Times New Roman" w:eastAsia="微软雅黑" w:hAnsi="Times New Roman" w:cs="Times New Roman"/>
                <w:color w:val="000000"/>
                <w:kern w:val="0"/>
                <w:sz w:val="17"/>
                <w:szCs w:val="17"/>
              </w:rPr>
              <w:t>铂类治疗时药物疗效较好</w:t>
            </w:r>
          </w:p>
        </w:tc>
        <w:tc>
          <w:tcPr>
            <w:tcW w:w="1411" w:type="dxa"/>
          </w:tcPr>
          <w:p w14:paraId="5E1E0A8D"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51A3B143" w14:textId="77777777" w:rsidTr="008D46C9">
        <w:trPr>
          <w:trHeight w:val="340"/>
        </w:trPr>
        <w:tc>
          <w:tcPr>
            <w:tcW w:w="1134" w:type="dxa"/>
          </w:tcPr>
          <w:p w14:paraId="0BF75119"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ERCC1</w:t>
            </w:r>
          </w:p>
        </w:tc>
        <w:tc>
          <w:tcPr>
            <w:tcW w:w="1134" w:type="dxa"/>
          </w:tcPr>
          <w:p w14:paraId="29EEE76D"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rs11615</w:t>
            </w:r>
          </w:p>
        </w:tc>
        <w:tc>
          <w:tcPr>
            <w:tcW w:w="1134" w:type="dxa"/>
          </w:tcPr>
          <w:p w14:paraId="4D31150B"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6F0115AB"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 xml:space="preserve"> AA </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 xml:space="preserve"> AG </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基因型的患者使用铂类治疗时药物毒性较低</w:t>
            </w:r>
          </w:p>
        </w:tc>
        <w:tc>
          <w:tcPr>
            <w:tcW w:w="1411" w:type="dxa"/>
          </w:tcPr>
          <w:p w14:paraId="17A936B0"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52E0DB28" w14:textId="77777777" w:rsidTr="008D46C9">
        <w:trPr>
          <w:trHeight w:val="340"/>
        </w:trPr>
        <w:tc>
          <w:tcPr>
            <w:tcW w:w="1134" w:type="dxa"/>
          </w:tcPr>
          <w:p w14:paraId="0FD44171"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ERCC1</w:t>
            </w:r>
          </w:p>
        </w:tc>
        <w:tc>
          <w:tcPr>
            <w:tcW w:w="1134" w:type="dxa"/>
          </w:tcPr>
          <w:p w14:paraId="5CDF475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rs11615</w:t>
            </w:r>
          </w:p>
        </w:tc>
        <w:tc>
          <w:tcPr>
            <w:tcW w:w="1134" w:type="dxa"/>
          </w:tcPr>
          <w:p w14:paraId="7CBFE243"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68581D7F"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 xml:space="preserve"> AA </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顺铂</w:t>
            </w:r>
            <w:r>
              <w:rPr>
                <w:rFonts w:ascii="Times New Roman" w:eastAsia="微软雅黑" w:hAnsi="Times New Roman" w:cs="Times New Roman"/>
                <w:color w:val="000000"/>
                <w:kern w:val="0"/>
                <w:sz w:val="17"/>
                <w:szCs w:val="17"/>
              </w:rPr>
              <w:t>+</w:t>
            </w:r>
            <w:r>
              <w:rPr>
                <w:rFonts w:ascii="Times New Roman" w:eastAsia="微软雅黑" w:hAnsi="Times New Roman" w:cs="Times New Roman"/>
                <w:color w:val="000000"/>
                <w:kern w:val="0"/>
                <w:sz w:val="17"/>
                <w:szCs w:val="17"/>
              </w:rPr>
              <w:t>吉西他滨治疗</w:t>
            </w:r>
            <w:proofErr w:type="gramEnd"/>
            <w:r>
              <w:rPr>
                <w:rFonts w:ascii="Times New Roman" w:eastAsia="微软雅黑" w:hAnsi="Times New Roman" w:cs="Times New Roman"/>
                <w:color w:val="000000"/>
                <w:kern w:val="0"/>
                <w:sz w:val="17"/>
                <w:szCs w:val="17"/>
              </w:rPr>
              <w:t>时药物疗效较差</w:t>
            </w:r>
          </w:p>
        </w:tc>
        <w:tc>
          <w:tcPr>
            <w:tcW w:w="1411" w:type="dxa"/>
          </w:tcPr>
          <w:p w14:paraId="17708667"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4E9553C5" w14:textId="77777777" w:rsidTr="008D46C9">
        <w:trPr>
          <w:trHeight w:val="340"/>
        </w:trPr>
        <w:tc>
          <w:tcPr>
            <w:tcW w:w="1134" w:type="dxa"/>
          </w:tcPr>
          <w:p w14:paraId="17448126"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GSTP1</w:t>
            </w:r>
          </w:p>
        </w:tc>
        <w:tc>
          <w:tcPr>
            <w:tcW w:w="1134" w:type="dxa"/>
          </w:tcPr>
          <w:p w14:paraId="3A1B4CB2"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rs1695</w:t>
            </w:r>
          </w:p>
        </w:tc>
        <w:tc>
          <w:tcPr>
            <w:tcW w:w="1134" w:type="dxa"/>
          </w:tcPr>
          <w:p w14:paraId="445A23DA"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A/A</w:t>
            </w:r>
          </w:p>
        </w:tc>
        <w:tc>
          <w:tcPr>
            <w:tcW w:w="5529" w:type="dxa"/>
          </w:tcPr>
          <w:p w14:paraId="511E3E35"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 xml:space="preserve"> AG </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 xml:space="preserve"> GG </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基因型的患者使用铂类治疗时药物毒性较高</w:t>
            </w:r>
          </w:p>
        </w:tc>
        <w:tc>
          <w:tcPr>
            <w:tcW w:w="1411" w:type="dxa"/>
          </w:tcPr>
          <w:p w14:paraId="10455332"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2D62E60A" w14:textId="77777777" w:rsidTr="008D46C9">
        <w:trPr>
          <w:trHeight w:val="340"/>
        </w:trPr>
        <w:tc>
          <w:tcPr>
            <w:tcW w:w="1134" w:type="dxa"/>
          </w:tcPr>
          <w:p w14:paraId="51BB85A8"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GSTP1</w:t>
            </w:r>
          </w:p>
        </w:tc>
        <w:tc>
          <w:tcPr>
            <w:tcW w:w="1134" w:type="dxa"/>
          </w:tcPr>
          <w:p w14:paraId="220356C0"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rs1695</w:t>
            </w:r>
          </w:p>
        </w:tc>
        <w:tc>
          <w:tcPr>
            <w:tcW w:w="1134" w:type="dxa"/>
          </w:tcPr>
          <w:p w14:paraId="7523B99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A/A</w:t>
            </w:r>
          </w:p>
        </w:tc>
        <w:tc>
          <w:tcPr>
            <w:tcW w:w="5529" w:type="dxa"/>
          </w:tcPr>
          <w:p w14:paraId="7694F99A"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基因型的患者使用铂类治疗时疗效较差（但也有报道认为该基因型与生存期无关）</w:t>
            </w:r>
          </w:p>
        </w:tc>
        <w:tc>
          <w:tcPr>
            <w:tcW w:w="1411" w:type="dxa"/>
          </w:tcPr>
          <w:p w14:paraId="4C387810"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5707C514" w14:textId="77777777" w:rsidTr="008D46C9">
        <w:trPr>
          <w:trHeight w:val="340"/>
        </w:trPr>
        <w:tc>
          <w:tcPr>
            <w:tcW w:w="1134" w:type="dxa"/>
          </w:tcPr>
          <w:p w14:paraId="461FDA82"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SEMA3C</w:t>
            </w:r>
          </w:p>
        </w:tc>
        <w:tc>
          <w:tcPr>
            <w:tcW w:w="1134" w:type="dxa"/>
          </w:tcPr>
          <w:p w14:paraId="4F0E9500"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rs7779029</w:t>
            </w:r>
          </w:p>
        </w:tc>
        <w:tc>
          <w:tcPr>
            <w:tcW w:w="1134" w:type="dxa"/>
          </w:tcPr>
          <w:p w14:paraId="7D7710CA"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T/C</w:t>
            </w:r>
          </w:p>
        </w:tc>
        <w:tc>
          <w:tcPr>
            <w:tcW w:w="5529" w:type="dxa"/>
          </w:tcPr>
          <w:p w14:paraId="5BCC15E2"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TT</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T/C</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伊立替康</w:t>
            </w:r>
            <w:proofErr w:type="gramEnd"/>
            <w:r>
              <w:rPr>
                <w:rFonts w:ascii="Times New Roman" w:eastAsia="微软雅黑" w:hAnsi="Times New Roman" w:cs="Times New Roman"/>
                <w:color w:val="000000"/>
                <w:kern w:val="0"/>
                <w:sz w:val="17"/>
                <w:szCs w:val="17"/>
              </w:rPr>
              <w:t>治疗时药物毒性较高</w:t>
            </w:r>
          </w:p>
        </w:tc>
        <w:tc>
          <w:tcPr>
            <w:tcW w:w="1411" w:type="dxa"/>
          </w:tcPr>
          <w:p w14:paraId="3F706CB9"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33442BE0" w14:textId="77777777" w:rsidTr="008D46C9">
        <w:trPr>
          <w:trHeight w:val="340"/>
        </w:trPr>
        <w:tc>
          <w:tcPr>
            <w:tcW w:w="1134" w:type="dxa"/>
          </w:tcPr>
          <w:p w14:paraId="6020823B"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lastRenderedPageBreak/>
              <w:t>SLC28A3</w:t>
            </w:r>
          </w:p>
        </w:tc>
        <w:tc>
          <w:tcPr>
            <w:tcW w:w="1134" w:type="dxa"/>
          </w:tcPr>
          <w:p w14:paraId="5A30F5D6"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rs7853758</w:t>
            </w:r>
          </w:p>
        </w:tc>
        <w:tc>
          <w:tcPr>
            <w:tcW w:w="1134" w:type="dxa"/>
          </w:tcPr>
          <w:p w14:paraId="2353FBDE"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67F2476B"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AG</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蒽</w:t>
            </w:r>
            <w:proofErr w:type="gramEnd"/>
            <w:r>
              <w:rPr>
                <w:rFonts w:ascii="Times New Roman" w:eastAsia="微软雅黑" w:hAnsi="Times New Roman" w:cs="Times New Roman"/>
                <w:color w:val="000000"/>
                <w:kern w:val="0"/>
                <w:sz w:val="17"/>
                <w:szCs w:val="17"/>
              </w:rPr>
              <w:t>环类药物治疗时药物毒性较高</w:t>
            </w:r>
          </w:p>
        </w:tc>
        <w:tc>
          <w:tcPr>
            <w:tcW w:w="1411" w:type="dxa"/>
          </w:tcPr>
          <w:p w14:paraId="54AAB08E"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1CDF426A" w14:textId="77777777" w:rsidTr="008D46C9">
        <w:trPr>
          <w:trHeight w:val="340"/>
        </w:trPr>
        <w:tc>
          <w:tcPr>
            <w:tcW w:w="1134" w:type="dxa"/>
          </w:tcPr>
          <w:p w14:paraId="5954069E"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SLC28A3</w:t>
            </w:r>
          </w:p>
        </w:tc>
        <w:tc>
          <w:tcPr>
            <w:tcW w:w="1134" w:type="dxa"/>
          </w:tcPr>
          <w:p w14:paraId="078EB7DD"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rs885004</w:t>
            </w:r>
          </w:p>
        </w:tc>
        <w:tc>
          <w:tcPr>
            <w:tcW w:w="1134" w:type="dxa"/>
          </w:tcPr>
          <w:p w14:paraId="0930524F"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1DD25CF2"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蒽</w:t>
            </w:r>
            <w:proofErr w:type="gramEnd"/>
            <w:r>
              <w:rPr>
                <w:rFonts w:ascii="Times New Roman" w:eastAsia="微软雅黑" w:hAnsi="Times New Roman" w:cs="Times New Roman"/>
                <w:color w:val="000000"/>
                <w:kern w:val="0"/>
                <w:sz w:val="17"/>
                <w:szCs w:val="17"/>
              </w:rPr>
              <w:t>环类药物治疗时药物毒性较高</w:t>
            </w:r>
          </w:p>
        </w:tc>
        <w:tc>
          <w:tcPr>
            <w:tcW w:w="1411" w:type="dxa"/>
          </w:tcPr>
          <w:p w14:paraId="2A4464E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6DB81CF6" w14:textId="77777777" w:rsidTr="008D46C9">
        <w:trPr>
          <w:trHeight w:val="340"/>
        </w:trPr>
        <w:tc>
          <w:tcPr>
            <w:tcW w:w="1134" w:type="dxa"/>
          </w:tcPr>
          <w:p w14:paraId="3C03B034"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TP53</w:t>
            </w:r>
          </w:p>
        </w:tc>
        <w:tc>
          <w:tcPr>
            <w:tcW w:w="1134" w:type="dxa"/>
          </w:tcPr>
          <w:p w14:paraId="748B909B"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rs1042522</w:t>
            </w:r>
          </w:p>
        </w:tc>
        <w:tc>
          <w:tcPr>
            <w:tcW w:w="1134" w:type="dxa"/>
          </w:tcPr>
          <w:p w14:paraId="293782B8"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C/C</w:t>
            </w:r>
          </w:p>
        </w:tc>
        <w:tc>
          <w:tcPr>
            <w:tcW w:w="5529" w:type="dxa"/>
          </w:tcPr>
          <w:p w14:paraId="519EA2C9"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C/C</w:t>
            </w:r>
            <w:r>
              <w:rPr>
                <w:rFonts w:ascii="Times New Roman" w:eastAsia="微软雅黑" w:hAnsi="Times New Roman" w:cs="Times New Roman"/>
                <w:color w:val="000000"/>
                <w:kern w:val="0"/>
                <w:sz w:val="17"/>
                <w:szCs w:val="17"/>
              </w:rPr>
              <w:t>基因型的患者使用铂类药物治疗时疗效较好</w:t>
            </w:r>
          </w:p>
        </w:tc>
        <w:tc>
          <w:tcPr>
            <w:tcW w:w="1411" w:type="dxa"/>
          </w:tcPr>
          <w:p w14:paraId="4DD7DFF8"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r w:rsidR="008D46C9" w14:paraId="507072DE" w14:textId="77777777" w:rsidTr="008D46C9">
        <w:trPr>
          <w:trHeight w:val="340"/>
        </w:trPr>
        <w:tc>
          <w:tcPr>
            <w:tcW w:w="1134" w:type="dxa"/>
          </w:tcPr>
          <w:p w14:paraId="4B3BEA79"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UGT1A1</w:t>
            </w:r>
          </w:p>
        </w:tc>
        <w:tc>
          <w:tcPr>
            <w:tcW w:w="1134" w:type="dxa"/>
          </w:tcPr>
          <w:p w14:paraId="549F0D6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rs10929302</w:t>
            </w:r>
          </w:p>
        </w:tc>
        <w:tc>
          <w:tcPr>
            <w:tcW w:w="1134" w:type="dxa"/>
          </w:tcPr>
          <w:p w14:paraId="74D131E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1873774E"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伊立替康</w:t>
            </w:r>
            <w:proofErr w:type="gramEnd"/>
            <w:r>
              <w:rPr>
                <w:rFonts w:ascii="Times New Roman" w:eastAsia="微软雅黑" w:hAnsi="Times New Roman" w:cs="Times New Roman"/>
                <w:color w:val="000000"/>
                <w:kern w:val="0"/>
                <w:sz w:val="17"/>
                <w:szCs w:val="17"/>
              </w:rPr>
              <w:t>治疗时药物毒性较低</w:t>
            </w:r>
          </w:p>
        </w:tc>
        <w:tc>
          <w:tcPr>
            <w:tcW w:w="1411" w:type="dxa"/>
          </w:tcPr>
          <w:p w14:paraId="20B4BAD6"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2A</w:t>
            </w:r>
          </w:p>
        </w:tc>
      </w:tr>
      <w:tr w:rsidR="008D46C9" w14:paraId="26AA05B6" w14:textId="77777777" w:rsidTr="008D46C9">
        <w:trPr>
          <w:trHeight w:val="340"/>
        </w:trPr>
        <w:tc>
          <w:tcPr>
            <w:tcW w:w="1134" w:type="dxa"/>
          </w:tcPr>
          <w:p w14:paraId="04F3814C"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UGT1A1</w:t>
            </w:r>
          </w:p>
        </w:tc>
        <w:tc>
          <w:tcPr>
            <w:tcW w:w="1134" w:type="dxa"/>
          </w:tcPr>
          <w:p w14:paraId="0CB40180"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rs4148323</w:t>
            </w:r>
          </w:p>
        </w:tc>
        <w:tc>
          <w:tcPr>
            <w:tcW w:w="1134" w:type="dxa"/>
          </w:tcPr>
          <w:p w14:paraId="70AA4A83"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G/G</w:t>
            </w:r>
          </w:p>
        </w:tc>
        <w:tc>
          <w:tcPr>
            <w:tcW w:w="5529" w:type="dxa"/>
          </w:tcPr>
          <w:p w14:paraId="4FF97A93"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GA</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AA</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G/G</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伊立替康</w:t>
            </w:r>
            <w:proofErr w:type="gramEnd"/>
            <w:r>
              <w:rPr>
                <w:rFonts w:ascii="Times New Roman" w:eastAsia="微软雅黑" w:hAnsi="Times New Roman" w:cs="Times New Roman"/>
                <w:color w:val="000000"/>
                <w:kern w:val="0"/>
                <w:sz w:val="17"/>
                <w:szCs w:val="17"/>
              </w:rPr>
              <w:t>治疗时药物毒性较低</w:t>
            </w:r>
          </w:p>
        </w:tc>
        <w:tc>
          <w:tcPr>
            <w:tcW w:w="1411" w:type="dxa"/>
          </w:tcPr>
          <w:p w14:paraId="30E0445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1B</w:t>
            </w:r>
          </w:p>
        </w:tc>
      </w:tr>
      <w:tr w:rsidR="008D46C9" w14:paraId="732045B3" w14:textId="77777777" w:rsidTr="008D46C9">
        <w:trPr>
          <w:trHeight w:val="340"/>
        </w:trPr>
        <w:tc>
          <w:tcPr>
            <w:tcW w:w="1134" w:type="dxa"/>
          </w:tcPr>
          <w:p w14:paraId="63A9DD9F"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UGT1A1</w:t>
            </w:r>
          </w:p>
        </w:tc>
        <w:tc>
          <w:tcPr>
            <w:tcW w:w="1134" w:type="dxa"/>
          </w:tcPr>
          <w:p w14:paraId="06A81A0C"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rs8175347</w:t>
            </w:r>
          </w:p>
        </w:tc>
        <w:tc>
          <w:tcPr>
            <w:tcW w:w="1134" w:type="dxa"/>
          </w:tcPr>
          <w:p w14:paraId="79FBE671"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(TA)6/(TA)6</w:t>
            </w:r>
          </w:p>
        </w:tc>
        <w:tc>
          <w:tcPr>
            <w:tcW w:w="5529" w:type="dxa"/>
          </w:tcPr>
          <w:p w14:paraId="4FC48412"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(TA)6/(TA)7</w:t>
            </w:r>
            <w:r>
              <w:rPr>
                <w:rFonts w:ascii="Times New Roman" w:eastAsia="微软雅黑" w:hAnsi="Times New Roman" w:cs="Times New Roman"/>
                <w:color w:val="000000"/>
                <w:kern w:val="0"/>
                <w:sz w:val="17"/>
                <w:szCs w:val="17"/>
              </w:rPr>
              <w:t>或</w:t>
            </w:r>
            <w:r>
              <w:rPr>
                <w:rFonts w:ascii="Times New Roman" w:eastAsia="微软雅黑" w:hAnsi="Times New Roman" w:cs="Times New Roman"/>
                <w:color w:val="000000"/>
                <w:kern w:val="0"/>
                <w:sz w:val="17"/>
                <w:szCs w:val="17"/>
              </w:rPr>
              <w:t>(TA)7/(TA)7</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(TA)6/(TA)6</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伊立替康</w:t>
            </w:r>
            <w:proofErr w:type="gramEnd"/>
            <w:r>
              <w:rPr>
                <w:rFonts w:ascii="Times New Roman" w:eastAsia="微软雅黑" w:hAnsi="Times New Roman" w:cs="Times New Roman"/>
                <w:color w:val="000000"/>
                <w:kern w:val="0"/>
                <w:sz w:val="17"/>
                <w:szCs w:val="17"/>
              </w:rPr>
              <w:t>治疗时药物毒性较低</w:t>
            </w:r>
          </w:p>
        </w:tc>
        <w:tc>
          <w:tcPr>
            <w:tcW w:w="1411" w:type="dxa"/>
          </w:tcPr>
          <w:p w14:paraId="410B8CAB"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1A</w:t>
            </w:r>
          </w:p>
        </w:tc>
      </w:tr>
      <w:tr w:rsidR="008D46C9" w14:paraId="12AE22FF" w14:textId="77777777" w:rsidTr="008D46C9">
        <w:trPr>
          <w:trHeight w:val="340"/>
        </w:trPr>
        <w:tc>
          <w:tcPr>
            <w:tcW w:w="1134" w:type="dxa"/>
          </w:tcPr>
          <w:p w14:paraId="381ECC1B" w14:textId="77777777" w:rsidR="008D46C9" w:rsidRDefault="00000000">
            <w:pPr>
              <w:jc w:val="center"/>
              <w:rPr>
                <w:rFonts w:ascii="Times New Roman" w:eastAsia="微软雅黑" w:hAnsi="Times New Roman" w:cs="Times New Roman"/>
                <w:i/>
                <w:iCs/>
                <w:color w:val="000000"/>
                <w:kern w:val="0"/>
                <w:sz w:val="17"/>
                <w:szCs w:val="17"/>
              </w:rPr>
            </w:pPr>
            <w:r>
              <w:rPr>
                <w:rFonts w:ascii="Times New Roman" w:eastAsia="微软雅黑" w:hAnsi="Times New Roman" w:cs="Times New Roman"/>
                <w:i/>
                <w:iCs/>
                <w:color w:val="000000"/>
                <w:kern w:val="0"/>
                <w:sz w:val="17"/>
                <w:szCs w:val="17"/>
              </w:rPr>
              <w:t>UMPS</w:t>
            </w:r>
          </w:p>
        </w:tc>
        <w:tc>
          <w:tcPr>
            <w:tcW w:w="1134" w:type="dxa"/>
          </w:tcPr>
          <w:p w14:paraId="1088E6D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rs1801019</w:t>
            </w:r>
          </w:p>
        </w:tc>
        <w:tc>
          <w:tcPr>
            <w:tcW w:w="1134" w:type="dxa"/>
          </w:tcPr>
          <w:p w14:paraId="6F0BFD46"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G/C</w:t>
            </w:r>
          </w:p>
        </w:tc>
        <w:tc>
          <w:tcPr>
            <w:tcW w:w="5529" w:type="dxa"/>
          </w:tcPr>
          <w:p w14:paraId="3A00515A" w14:textId="77777777" w:rsidR="008D46C9" w:rsidRDefault="00000000">
            <w:pPr>
              <w:jc w:val="left"/>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与</w:t>
            </w:r>
            <w:r>
              <w:rPr>
                <w:rFonts w:ascii="Times New Roman" w:eastAsia="微软雅黑" w:hAnsi="Times New Roman" w:cs="Times New Roman"/>
                <w:color w:val="000000"/>
                <w:kern w:val="0"/>
                <w:sz w:val="17"/>
                <w:szCs w:val="17"/>
              </w:rPr>
              <w:t xml:space="preserve"> CC </w:t>
            </w:r>
            <w:r>
              <w:rPr>
                <w:rFonts w:ascii="Times New Roman" w:eastAsia="微软雅黑" w:hAnsi="Times New Roman" w:cs="Times New Roman"/>
                <w:color w:val="000000"/>
                <w:kern w:val="0"/>
                <w:sz w:val="17"/>
                <w:szCs w:val="17"/>
              </w:rPr>
              <w:t>基因型患者相比，</w:t>
            </w:r>
            <w:r>
              <w:rPr>
                <w:rFonts w:ascii="Times New Roman" w:eastAsia="微软雅黑" w:hAnsi="Times New Roman" w:cs="Times New Roman"/>
                <w:color w:val="000000"/>
                <w:kern w:val="0"/>
                <w:sz w:val="17"/>
                <w:szCs w:val="17"/>
              </w:rPr>
              <w:t>G/C</w:t>
            </w:r>
            <w:r>
              <w:rPr>
                <w:rFonts w:ascii="Times New Roman" w:eastAsia="微软雅黑" w:hAnsi="Times New Roman" w:cs="Times New Roman"/>
                <w:color w:val="000000"/>
                <w:kern w:val="0"/>
                <w:sz w:val="17"/>
                <w:szCs w:val="17"/>
              </w:rPr>
              <w:t>基因型的患者使用</w:t>
            </w:r>
            <w:proofErr w:type="gramStart"/>
            <w:r>
              <w:rPr>
                <w:rFonts w:ascii="Times New Roman" w:eastAsia="微软雅黑" w:hAnsi="Times New Roman" w:cs="Times New Roman"/>
                <w:color w:val="000000"/>
                <w:kern w:val="0"/>
                <w:sz w:val="17"/>
                <w:szCs w:val="17"/>
              </w:rPr>
              <w:t>替加氟治疗</w:t>
            </w:r>
            <w:proofErr w:type="gramEnd"/>
            <w:r>
              <w:rPr>
                <w:rFonts w:ascii="Times New Roman" w:eastAsia="微软雅黑" w:hAnsi="Times New Roman" w:cs="Times New Roman"/>
                <w:color w:val="000000"/>
                <w:kern w:val="0"/>
                <w:sz w:val="17"/>
                <w:szCs w:val="17"/>
              </w:rPr>
              <w:t>时药物毒性较低</w:t>
            </w:r>
          </w:p>
        </w:tc>
        <w:tc>
          <w:tcPr>
            <w:tcW w:w="1411" w:type="dxa"/>
          </w:tcPr>
          <w:p w14:paraId="393DCB54" w14:textId="77777777" w:rsidR="008D46C9" w:rsidRDefault="00000000">
            <w:pPr>
              <w:jc w:val="center"/>
              <w:rPr>
                <w:rFonts w:ascii="Times New Roman" w:eastAsia="微软雅黑" w:hAnsi="Times New Roman" w:cs="Times New Roman"/>
                <w:color w:val="000000"/>
                <w:kern w:val="0"/>
                <w:sz w:val="17"/>
                <w:szCs w:val="17"/>
              </w:rPr>
            </w:pPr>
            <w:r>
              <w:rPr>
                <w:rFonts w:ascii="Times New Roman" w:eastAsia="微软雅黑" w:hAnsi="Times New Roman" w:cs="Times New Roman"/>
                <w:color w:val="000000"/>
                <w:kern w:val="0"/>
                <w:sz w:val="17"/>
                <w:szCs w:val="17"/>
              </w:rPr>
              <w:t>3</w:t>
            </w:r>
          </w:p>
        </w:tc>
      </w:tr>
    </w:tbl>
    <w:p w14:paraId="3D813D12" w14:textId="77777777" w:rsidR="008D46C9" w:rsidRDefault="008D46C9">
      <w:pPr>
        <w:adjustRightInd w:val="0"/>
        <w:snapToGrid w:val="0"/>
        <w:rPr>
          <w:rFonts w:ascii="Times New Roman" w:eastAsia="微软雅黑" w:hAnsi="Times New Roman" w:cs="Times New Roman"/>
          <w:b/>
          <w:bCs/>
          <w:color w:val="000000" w:themeColor="text1"/>
          <w:sz w:val="16"/>
          <w:szCs w:val="16"/>
        </w:rPr>
      </w:pPr>
    </w:p>
    <w:p w14:paraId="2210AA5E" w14:textId="77777777" w:rsidR="008D46C9" w:rsidRDefault="00000000">
      <w:pPr>
        <w:adjustRightInd w:val="0"/>
        <w:snapToGrid w:val="0"/>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74648EEB" w14:textId="77777777" w:rsidR="008D46C9" w:rsidRDefault="00000000">
      <w:pPr>
        <w:adjustRightInd w:val="0"/>
        <w:snapToGrid w:val="0"/>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1.  </w:t>
      </w:r>
      <w:r>
        <w:rPr>
          <w:rFonts w:ascii="Times New Roman" w:eastAsia="微软雅黑" w:hAnsi="Times New Roman" w:cs="Times New Roman"/>
          <w:color w:val="000000" w:themeColor="text1"/>
          <w:sz w:val="16"/>
          <w:szCs w:val="16"/>
        </w:rPr>
        <w:t>化疗药物证据等级划分依据参考</w:t>
      </w:r>
      <w:proofErr w:type="spellStart"/>
      <w:r>
        <w:rPr>
          <w:rFonts w:ascii="Times New Roman" w:eastAsia="微软雅黑" w:hAnsi="Times New Roman" w:cs="Times New Roman"/>
          <w:color w:val="000000" w:themeColor="text1"/>
          <w:sz w:val="16"/>
          <w:szCs w:val="16"/>
        </w:rPr>
        <w:t>PharmGKB</w:t>
      </w:r>
      <w:proofErr w:type="spellEnd"/>
      <w:r>
        <w:rPr>
          <w:rFonts w:ascii="Times New Roman" w:eastAsia="微软雅黑" w:hAnsi="Times New Roman" w:cs="Times New Roman"/>
          <w:color w:val="000000" w:themeColor="text1"/>
          <w:sz w:val="16"/>
          <w:szCs w:val="16"/>
        </w:rPr>
        <w:t>数据库，共分为</w:t>
      </w:r>
      <w:r>
        <w:rPr>
          <w:rFonts w:ascii="Times New Roman" w:eastAsia="微软雅黑" w:hAnsi="Times New Roman" w:cs="Times New Roman"/>
          <w:color w:val="000000" w:themeColor="text1"/>
          <w:sz w:val="16"/>
          <w:szCs w:val="16"/>
        </w:rPr>
        <w:t>1A/1B/2A/2B/3/4</w:t>
      </w:r>
      <w:r>
        <w:rPr>
          <w:rFonts w:ascii="Times New Roman" w:eastAsia="微软雅黑" w:hAnsi="Times New Roman" w:cs="Times New Roman"/>
          <w:color w:val="000000" w:themeColor="text1"/>
          <w:sz w:val="16"/>
          <w:szCs w:val="16"/>
        </w:rPr>
        <w:t>这</w:t>
      </w:r>
      <w:r>
        <w:rPr>
          <w:rFonts w:ascii="Times New Roman" w:eastAsia="微软雅黑" w:hAnsi="Times New Roman" w:cs="Times New Roman"/>
          <w:color w:val="000000" w:themeColor="text1"/>
          <w:sz w:val="16"/>
          <w:szCs w:val="16"/>
        </w:rPr>
        <w:t>6</w:t>
      </w:r>
      <w:r>
        <w:rPr>
          <w:rFonts w:ascii="Times New Roman" w:eastAsia="微软雅黑" w:hAnsi="Times New Roman" w:cs="Times New Roman"/>
          <w:color w:val="000000" w:themeColor="text1"/>
          <w:sz w:val="16"/>
          <w:szCs w:val="16"/>
        </w:rPr>
        <w:t>个等级：</w:t>
      </w:r>
    </w:p>
    <w:p w14:paraId="50CBC51B" w14:textId="77777777" w:rsidR="008D46C9"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1A</w:t>
      </w:r>
      <w:r>
        <w:rPr>
          <w:rFonts w:ascii="Times New Roman" w:eastAsia="微软雅黑" w:hAnsi="Times New Roman" w:cs="Times New Roman"/>
          <w:color w:val="000000" w:themeColor="text1"/>
          <w:sz w:val="16"/>
          <w:szCs w:val="16"/>
        </w:rPr>
        <w:t>级：由临床药物基因组</w:t>
      </w:r>
      <w:proofErr w:type="gramStart"/>
      <w:r>
        <w:rPr>
          <w:rFonts w:ascii="Times New Roman" w:eastAsia="微软雅黑" w:hAnsi="Times New Roman" w:cs="Times New Roman"/>
          <w:color w:val="000000" w:themeColor="text1"/>
          <w:sz w:val="16"/>
          <w:szCs w:val="16"/>
        </w:rPr>
        <w:t>学实施</w:t>
      </w:r>
      <w:proofErr w:type="gramEnd"/>
      <w:r>
        <w:rPr>
          <w:rFonts w:ascii="Times New Roman" w:eastAsia="微软雅黑" w:hAnsi="Times New Roman" w:cs="Times New Roman"/>
          <w:color w:val="000000" w:themeColor="text1"/>
          <w:sz w:val="16"/>
          <w:szCs w:val="16"/>
        </w:rPr>
        <w:t>联盟（</w:t>
      </w:r>
      <w:r>
        <w:rPr>
          <w:rFonts w:ascii="Times New Roman" w:eastAsia="微软雅黑" w:hAnsi="Times New Roman" w:cs="Times New Roman"/>
          <w:color w:val="000000" w:themeColor="text1"/>
          <w:sz w:val="16"/>
          <w:szCs w:val="16"/>
        </w:rPr>
        <w:t>CPIC</w:t>
      </w:r>
      <w:r>
        <w:rPr>
          <w:rFonts w:ascii="Times New Roman" w:eastAsia="微软雅黑" w:hAnsi="Times New Roman" w:cs="Times New Roman"/>
          <w:color w:val="000000" w:themeColor="text1"/>
          <w:sz w:val="16"/>
          <w:szCs w:val="16"/>
        </w:rPr>
        <w:t>）或遗传药理学指南认可，或者应用于其他主要卫生系统；</w:t>
      </w:r>
    </w:p>
    <w:p w14:paraId="345580D7" w14:textId="77777777" w:rsidR="008D46C9"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1B</w:t>
      </w:r>
      <w:r>
        <w:rPr>
          <w:rFonts w:ascii="Times New Roman" w:eastAsia="微软雅黑" w:hAnsi="Times New Roman" w:cs="Times New Roman"/>
          <w:color w:val="000000" w:themeColor="text1"/>
          <w:sz w:val="16"/>
          <w:szCs w:val="16"/>
        </w:rPr>
        <w:t>级：注释基于多项有统计显著性的研究；</w:t>
      </w:r>
    </w:p>
    <w:p w14:paraId="4F3C7E63" w14:textId="77777777" w:rsidR="008D46C9"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2A</w:t>
      </w:r>
      <w:r>
        <w:rPr>
          <w:rFonts w:ascii="Times New Roman" w:eastAsia="微软雅黑" w:hAnsi="Times New Roman" w:cs="Times New Roman"/>
          <w:color w:val="000000" w:themeColor="text1"/>
          <w:sz w:val="16"/>
          <w:szCs w:val="16"/>
        </w:rPr>
        <w:t>级：注释基于多项重复研究，并且该基因为明确的药物代谢基因；</w:t>
      </w:r>
    </w:p>
    <w:p w14:paraId="5EC98457" w14:textId="77777777" w:rsidR="008D46C9"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2B</w:t>
      </w:r>
      <w:r>
        <w:rPr>
          <w:rFonts w:ascii="Times New Roman" w:eastAsia="微软雅黑" w:hAnsi="Times New Roman" w:cs="Times New Roman"/>
          <w:color w:val="000000" w:themeColor="text1"/>
          <w:sz w:val="16"/>
          <w:szCs w:val="16"/>
        </w:rPr>
        <w:t>级：注释基于多项重复研究，但其中一些研究没有统计学意义或影响较小；</w:t>
      </w:r>
    </w:p>
    <w:p w14:paraId="73E6D86A" w14:textId="77777777" w:rsidR="008D46C9" w:rsidRDefault="00000000">
      <w:pPr>
        <w:adjustRightInd w:val="0"/>
        <w:snapToGrid w:val="0"/>
        <w:ind w:leftChars="150" w:left="395" w:hangingChars="50" w:hanging="8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3</w:t>
      </w:r>
      <w:r>
        <w:rPr>
          <w:rFonts w:ascii="Times New Roman" w:eastAsia="微软雅黑" w:hAnsi="Times New Roman" w:cs="Times New Roman"/>
          <w:color w:val="000000" w:themeColor="text1"/>
          <w:sz w:val="16"/>
          <w:szCs w:val="16"/>
        </w:rPr>
        <w:t>级：</w:t>
      </w:r>
      <w:proofErr w:type="gramStart"/>
      <w:r>
        <w:rPr>
          <w:rFonts w:ascii="Times New Roman" w:eastAsia="微软雅黑" w:hAnsi="Times New Roman" w:cs="Times New Roman"/>
          <w:color w:val="000000" w:themeColor="text1"/>
          <w:sz w:val="16"/>
          <w:szCs w:val="16"/>
        </w:rPr>
        <w:t>注释仅</w:t>
      </w:r>
      <w:proofErr w:type="gramEnd"/>
      <w:r>
        <w:rPr>
          <w:rFonts w:ascii="Times New Roman" w:eastAsia="微软雅黑" w:hAnsi="Times New Roman" w:cs="Times New Roman"/>
          <w:color w:val="000000" w:themeColor="text1"/>
          <w:sz w:val="16"/>
          <w:szCs w:val="16"/>
        </w:rPr>
        <w:t>基于一项有显著性差异的研究，或多项研究但缺乏明显药效关联；</w:t>
      </w:r>
    </w:p>
    <w:p w14:paraId="7A096067" w14:textId="77777777" w:rsidR="008D46C9" w:rsidRDefault="00000000">
      <w:pPr>
        <w:adjustRightInd w:val="0"/>
        <w:snapToGrid w:val="0"/>
        <w:ind w:leftChars="150" w:left="395" w:hangingChars="50" w:hanging="80"/>
        <w:rPr>
          <w:rFonts w:ascii="Times New Roman" w:eastAsia="微软雅黑" w:hAnsi="Times New Roman" w:cs="Times New Roman"/>
          <w:b/>
          <w:bCs/>
          <w:color w:val="000000" w:themeColor="text1"/>
          <w:sz w:val="16"/>
          <w:szCs w:val="16"/>
        </w:rPr>
      </w:pPr>
      <w:r>
        <w:rPr>
          <w:rFonts w:ascii="Times New Roman" w:eastAsia="微软雅黑" w:hAnsi="Times New Roman" w:cs="Times New Roman"/>
          <w:color w:val="000000" w:themeColor="text1"/>
          <w:sz w:val="16"/>
          <w:szCs w:val="16"/>
        </w:rPr>
        <w:t>4</w:t>
      </w:r>
      <w:r>
        <w:rPr>
          <w:rFonts w:ascii="Times New Roman" w:eastAsia="微软雅黑" w:hAnsi="Times New Roman" w:cs="Times New Roman"/>
          <w:color w:val="000000" w:themeColor="text1"/>
          <w:sz w:val="16"/>
          <w:szCs w:val="16"/>
        </w:rPr>
        <w:t>级：</w:t>
      </w:r>
      <w:proofErr w:type="gramStart"/>
      <w:r>
        <w:rPr>
          <w:rFonts w:ascii="Times New Roman" w:eastAsia="微软雅黑" w:hAnsi="Times New Roman" w:cs="Times New Roman"/>
          <w:color w:val="000000" w:themeColor="text1"/>
          <w:sz w:val="16"/>
          <w:szCs w:val="16"/>
        </w:rPr>
        <w:t>注释仅</w:t>
      </w:r>
      <w:proofErr w:type="gramEnd"/>
      <w:r>
        <w:rPr>
          <w:rFonts w:ascii="Times New Roman" w:eastAsia="微软雅黑" w:hAnsi="Times New Roman" w:cs="Times New Roman"/>
          <w:color w:val="000000" w:themeColor="text1"/>
          <w:sz w:val="16"/>
          <w:szCs w:val="16"/>
        </w:rPr>
        <w:t>基于病例报告，非权威性研究或体外分子功能研究。</w:t>
      </w:r>
    </w:p>
    <w:p w14:paraId="54C44009" w14:textId="77777777" w:rsidR="008D46C9" w:rsidRDefault="00000000">
      <w:pPr>
        <w:ind w:left="320" w:hangingChars="200" w:hanging="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2.  </w:t>
      </w:r>
      <w:r>
        <w:rPr>
          <w:rFonts w:ascii="Times New Roman" w:eastAsia="微软雅黑" w:hAnsi="Times New Roman" w:cs="Times New Roman"/>
          <w:color w:val="000000" w:themeColor="text1"/>
          <w:sz w:val="16"/>
          <w:szCs w:val="16"/>
        </w:rPr>
        <w:t>如果同一个药物不同</w:t>
      </w:r>
      <w:r>
        <w:rPr>
          <w:rFonts w:ascii="Times New Roman" w:eastAsia="微软雅黑" w:hAnsi="Times New Roman" w:cs="Times New Roman"/>
          <w:color w:val="000000" w:themeColor="text1"/>
          <w:sz w:val="16"/>
          <w:szCs w:val="16"/>
        </w:rPr>
        <w:t>SNP</w:t>
      </w:r>
      <w:r>
        <w:rPr>
          <w:rFonts w:ascii="Times New Roman" w:eastAsia="微软雅黑" w:hAnsi="Times New Roman" w:cs="Times New Roman"/>
          <w:color w:val="000000" w:themeColor="text1"/>
          <w:sz w:val="16"/>
          <w:szCs w:val="16"/>
        </w:rPr>
        <w:t>位点对药物疗效或毒性预测的结论不一致，以证据水平级别高的为准。</w:t>
      </w:r>
    </w:p>
    <w:p w14:paraId="07D97369"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bookmarkStart w:id="27" w:name="_Hlk129335820"/>
      <w:r>
        <w:rPr>
          <w:rFonts w:ascii="Times New Roman" w:eastAsia="微软雅黑" w:hAnsi="Times New Roman" w:cs="Times New Roman"/>
        </w:rPr>
        <w:br w:type="page"/>
      </w:r>
    </w:p>
    <w:p w14:paraId="3C2D4A54"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8" w:name="_Toc18494"/>
      <w:r>
        <w:rPr>
          <w:rFonts w:ascii="Times New Roman" w:eastAsia="微软雅黑" w:hAnsi="Times New Roman" w:cs="Times New Roman" w:hint="eastAsia"/>
          <w:color w:val="1F497D" w:themeColor="text2"/>
          <w:sz w:val="21"/>
          <w:szCs w:val="21"/>
        </w:rPr>
        <w:lastRenderedPageBreak/>
        <w:t>2.6</w:t>
      </w:r>
      <w:r>
        <w:rPr>
          <w:rFonts w:ascii="Times New Roman" w:eastAsia="微软雅黑" w:hAnsi="Times New Roman" w:cs="Times New Roman"/>
          <w:color w:val="1F497D" w:themeColor="text2"/>
          <w:sz w:val="21"/>
          <w:szCs w:val="21"/>
        </w:rPr>
        <w:t>临床意义不明变异</w:t>
      </w:r>
      <w:bookmarkEnd w:id="28"/>
    </w:p>
    <w:tbl>
      <w:tblPr>
        <w:tblStyle w:val="PTMv3"/>
        <w:tblW w:w="0" w:type="auto"/>
        <w:tblLayout w:type="fixed"/>
        <w:tblLook w:val="04A0" w:firstRow="1" w:lastRow="0" w:firstColumn="1" w:lastColumn="0" w:noHBand="0" w:noVBand="1"/>
      </w:tblPr>
      <w:tblGrid>
        <w:gridCol w:w="2269"/>
        <w:gridCol w:w="29"/>
        <w:gridCol w:w="6211"/>
        <w:gridCol w:w="1833"/>
      </w:tblGrid>
      <w:tr w:rsidR="008D46C9" w14:paraId="4CD5218D"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tcBorders>
            <w:shd w:val="clear" w:color="auto" w:fill="1E53A1"/>
          </w:tcPr>
          <w:bookmarkEnd w:id="27"/>
          <w:p w14:paraId="3089416C"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w:t>
            </w:r>
          </w:p>
        </w:tc>
        <w:tc>
          <w:tcPr>
            <w:tcW w:w="6211" w:type="dxa"/>
            <w:tcBorders>
              <w:top w:val="nil"/>
              <w:left w:val="single" w:sz="4" w:space="0" w:color="FFFFFF" w:themeColor="background1"/>
            </w:tcBorders>
            <w:shd w:val="clear" w:color="auto" w:fill="1E53A1"/>
          </w:tcPr>
          <w:p w14:paraId="1C9F9BF6"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1833" w:type="dxa"/>
            <w:tcBorders>
              <w:top w:val="nil"/>
              <w:left w:val="single" w:sz="4" w:space="0" w:color="FFFFFF" w:themeColor="background1"/>
            </w:tcBorders>
            <w:shd w:val="clear" w:color="auto" w:fill="1E53A1"/>
          </w:tcPr>
          <w:p w14:paraId="322EEA09"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丰度</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拷贝数</w:t>
            </w:r>
          </w:p>
        </w:tc>
      </w:tr>
      <w:tr w:rsidR="008D46C9" w14:paraId="32475B40" w14:textId="77777777" w:rsidTr="008D46C9">
        <w:trPr>
          <w:trHeight w:val="397"/>
        </w:trPr>
        <w:tc>
          <w:tcPr>
            <w:tcW w:w="2269" w:type="dxa"/>
          </w:tcPr>
          <w:p w14:paraId="27750699"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i/>
                <w:kern w:val="0"/>
                <w:sz w:val="20"/>
                <w:szCs w:val="20"/>
              </w:rPr>
              <w:t>MET</w:t>
            </w:r>
          </w:p>
        </w:tc>
        <w:tc>
          <w:tcPr>
            <w:tcW w:w="6240" w:type="dxa"/>
            <w:gridSpan w:val="2"/>
          </w:tcPr>
          <w:p w14:paraId="4F8AF665"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20"/>
                <w:szCs w:val="20"/>
              </w:rPr>
              <w:t>exon7 c.1878T&gt;A p.(V626=)</w:t>
            </w:r>
            <w:r>
              <w:rPr>
                <w:rFonts w:ascii="Times New Roman" w:eastAsia="微软雅黑" w:hAnsi="Times New Roman" w:cs="Times New Roman"/>
                <w:kern w:val="0"/>
                <w:sz w:val="20"/>
                <w:szCs w:val="20"/>
              </w:rPr>
              <w:br/>
              <w:t>NM_000245.4</w:t>
            </w:r>
          </w:p>
        </w:tc>
        <w:tc>
          <w:tcPr>
            <w:tcW w:w="1833" w:type="dxa"/>
          </w:tcPr>
          <w:p w14:paraId="211B603A"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22.50%</w:t>
            </w:r>
          </w:p>
        </w:tc>
      </w:tr>
      <w:tr w:rsidR="008D46C9" w14:paraId="28F681CD" w14:textId="77777777" w:rsidTr="008D46C9">
        <w:trPr>
          <w:trHeight w:val="397"/>
        </w:trPr>
        <w:tc>
          <w:tcPr>
            <w:tcW w:w="2269" w:type="dxa"/>
            <w:tcBorders>
              <w:bottom w:val="single" w:sz="4" w:space="0" w:color="auto"/>
            </w:tcBorders>
          </w:tcPr>
          <w:p w14:paraId="76847958"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i/>
                <w:kern w:val="0"/>
                <w:sz w:val="20"/>
                <w:szCs w:val="20"/>
              </w:rPr>
              <w:t>TSC2</w:t>
            </w:r>
          </w:p>
        </w:tc>
        <w:tc>
          <w:tcPr>
            <w:tcW w:w="6240" w:type="dxa"/>
            <w:gridSpan w:val="2"/>
            <w:tcBorders>
              <w:bottom w:val="single" w:sz="4" w:space="0" w:color="auto"/>
            </w:tcBorders>
          </w:tcPr>
          <w:p w14:paraId="53300FAA"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20"/>
                <w:szCs w:val="20"/>
              </w:rPr>
              <w:t>intron36 c.4662+8T&gt;G</w:t>
            </w:r>
            <w:r>
              <w:rPr>
                <w:rFonts w:ascii="Times New Roman" w:eastAsia="微软雅黑" w:hAnsi="Times New Roman" w:cs="Times New Roman"/>
                <w:kern w:val="0"/>
                <w:sz w:val="20"/>
                <w:szCs w:val="20"/>
              </w:rPr>
              <w:br/>
              <w:t>NM_000548.5</w:t>
            </w:r>
          </w:p>
        </w:tc>
        <w:tc>
          <w:tcPr>
            <w:tcW w:w="1833" w:type="dxa"/>
            <w:tcBorders>
              <w:bottom w:val="single" w:sz="4" w:space="0" w:color="auto"/>
            </w:tcBorders>
          </w:tcPr>
          <w:p w14:paraId="75D5DFC5"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color w:val="000000" w:themeColor="text1"/>
                <w:kern w:val="0"/>
                <w:sz w:val="17"/>
                <w:szCs w:val="17"/>
              </w:rPr>
              <w:t>34.73%</w:t>
            </w:r>
          </w:p>
        </w:tc>
      </w:tr>
    </w:tbl>
    <w:p w14:paraId="13DE6B6B" w14:textId="77777777" w:rsidR="008D46C9" w:rsidRDefault="00000000">
      <w:pPr>
        <w:adjustRightInd w:val="0"/>
        <w:snapToGrid w:val="0"/>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56CBA875" w14:textId="77777777" w:rsidR="008D46C9" w:rsidRDefault="00000000">
      <w:pPr>
        <w:ind w:firstLineChars="200" w:firstLine="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5E0A805F"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p w14:paraId="53EB9D9E"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29" w:name="_Toc2125"/>
      <w:r>
        <w:rPr>
          <w:rFonts w:ascii="Times New Roman" w:eastAsia="微软雅黑" w:hAnsi="Times New Roman" w:cs="Times New Roman" w:hint="eastAsia"/>
          <w:color w:val="1F497D" w:themeColor="text2"/>
          <w:sz w:val="21"/>
          <w:szCs w:val="21"/>
        </w:rPr>
        <w:lastRenderedPageBreak/>
        <w:t>2.7</w:t>
      </w:r>
      <w:r>
        <w:rPr>
          <w:rFonts w:ascii="Times New Roman" w:eastAsia="微软雅黑" w:hAnsi="Times New Roman" w:cs="Times New Roman"/>
          <w:color w:val="1F497D" w:themeColor="text2"/>
          <w:sz w:val="21"/>
          <w:szCs w:val="21"/>
        </w:rPr>
        <w:t>基因拷贝数变异分布图</w:t>
      </w:r>
      <w:bookmarkEnd w:id="29"/>
    </w:p>
    <w:p w14:paraId="110A9FD3" w14:textId="77777777" w:rsidR="008D46C9" w:rsidRDefault="00000000">
      <w:pPr>
        <w:adjustRightInd w:val="0"/>
        <w:snapToGrid w:val="0"/>
        <w:jc w:val="center"/>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noProof/>
        </w:rPr>
        <w:drawing>
          <wp:inline distT="0" distB="0" distL="114300" distR="114300" wp14:anchorId="606C37FD" wp14:editId="32ACE0C5">
            <wp:extent cx="5759450" cy="195135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10"/>
                    <a:stretch>
                      <a:fillRect/>
                    </a:stretch>
                  </pic:blipFill>
                  <pic:spPr>
                    <a:xfrm>
                      <a:off x="0" y="0"/>
                      <a:ext cx="5760000" cy="1951657"/>
                    </a:xfrm>
                    <a:prstGeom prst="rect">
                      <a:avLst/>
                    </a:prstGeom>
                  </pic:spPr>
                </pic:pic>
              </a:graphicData>
            </a:graphic>
          </wp:inline>
        </w:drawing>
      </w:r>
    </w:p>
    <w:p w14:paraId="5FA22AEE" w14:textId="77777777" w:rsidR="008D46C9" w:rsidRDefault="00000000">
      <w:pPr>
        <w:adjustRightInd w:val="0"/>
        <w:snapToGrid w:val="0"/>
        <w:rPr>
          <w:rFonts w:ascii="Times New Roman" w:eastAsia="微软雅黑" w:hAnsi="Times New Roman" w:cs="Times New Roman"/>
          <w:b/>
          <w:bCs/>
          <w:color w:val="000000" w:themeColor="text1"/>
          <w:sz w:val="16"/>
          <w:szCs w:val="16"/>
        </w:rPr>
      </w:pPr>
      <w:r>
        <w:rPr>
          <w:rFonts w:ascii="Times New Roman" w:eastAsia="微软雅黑" w:hAnsi="Times New Roman" w:cs="Times New Roman"/>
          <w:b/>
          <w:bCs/>
          <w:color w:val="000000" w:themeColor="text1"/>
          <w:sz w:val="16"/>
          <w:szCs w:val="16"/>
        </w:rPr>
        <w:t>注：</w:t>
      </w:r>
    </w:p>
    <w:p w14:paraId="6B55DF06" w14:textId="77777777" w:rsidR="008D46C9" w:rsidRDefault="00000000">
      <w:pPr>
        <w:ind w:firstLineChars="200" w:firstLine="320"/>
        <w:rPr>
          <w:rFonts w:ascii="Times New Roman" w:eastAsia="微软雅黑" w:hAnsi="Times New Roman" w:cs="Times New Roman"/>
          <w:b/>
          <w:bCs/>
          <w:color w:val="000000" w:themeColor="text1"/>
          <w:sz w:val="22"/>
          <w:szCs w:val="24"/>
        </w:rPr>
      </w:pPr>
      <w:r>
        <w:rPr>
          <w:rFonts w:ascii="Times New Roman" w:eastAsia="微软雅黑" w:hAnsi="Times New Roman" w:cs="Times New Roman"/>
          <w:color w:val="000000" w:themeColor="text1"/>
          <w:kern w:val="0"/>
          <w:sz w:val="16"/>
          <w:szCs w:val="16"/>
        </w:rPr>
        <w:t>每个点表示目标基因发生拷贝数变异的区域，横轴表示拷贝数变异区域所在的染色体位置，纵轴表示该区域的拷贝数。</w:t>
      </w:r>
      <w:r>
        <w:rPr>
          <w:rFonts w:ascii="Times New Roman" w:eastAsia="微软雅黑" w:hAnsi="Times New Roman" w:cs="Times New Roman"/>
          <w:color w:val="000000" w:themeColor="text1"/>
          <w:kern w:val="0"/>
          <w:sz w:val="16"/>
          <w:szCs w:val="16"/>
        </w:rPr>
        <w:t>NGS</w:t>
      </w:r>
      <w:r>
        <w:rPr>
          <w:rFonts w:ascii="Times New Roman" w:eastAsia="微软雅黑" w:hAnsi="Times New Roman" w:cs="Times New Roman"/>
          <w:color w:val="000000" w:themeColor="text1"/>
          <w:kern w:val="0"/>
          <w:sz w:val="16"/>
          <w:szCs w:val="16"/>
        </w:rPr>
        <w:t>检测得到的拷贝数与样本中肿瘤占比有关。</w:t>
      </w:r>
      <w:bookmarkEnd w:id="0"/>
    </w:p>
    <w:p w14:paraId="5859DEF7"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D46C9" w14:paraId="7799CE54" w14:textId="77777777">
        <w:tc>
          <w:tcPr>
            <w:tcW w:w="4253" w:type="dxa"/>
          </w:tcPr>
          <w:p w14:paraId="0ACB9841" w14:textId="77777777" w:rsidR="008D46C9" w:rsidRDefault="00000000">
            <w:pPr>
              <w:pStyle w:val="2"/>
              <w:spacing w:before="0" w:after="0" w:line="240" w:lineRule="auto"/>
              <w:rPr>
                <w:rFonts w:ascii="Times New Roman" w:eastAsia="微软雅黑" w:hAnsi="Times New Roman" w:cs="Times New Roman"/>
                <w:bCs w:val="0"/>
                <w:color w:val="000000" w:themeColor="text1"/>
                <w:kern w:val="0"/>
                <w:sz w:val="36"/>
                <w:szCs w:val="36"/>
              </w:rPr>
            </w:pPr>
            <w:bookmarkStart w:id="30" w:name="_Toc30736"/>
            <w:bookmarkStart w:id="31" w:name="_Toc41565907"/>
            <w:bookmarkStart w:id="32" w:name="_Toc41567066"/>
            <w:bookmarkStart w:id="33" w:name="_Toc42102373"/>
            <w:bookmarkStart w:id="34" w:name="_Toc41566823"/>
            <w:bookmarkStart w:id="35" w:name="_Toc41567097"/>
            <w:r>
              <w:rPr>
                <w:rFonts w:ascii="Times New Roman" w:eastAsia="微软雅黑" w:hAnsi="Times New Roman" w:cs="Times New Roman" w:hint="eastAsia"/>
                <w:bCs w:val="0"/>
                <w:color w:val="1F497D" w:themeColor="text2"/>
                <w:kern w:val="0"/>
                <w:sz w:val="24"/>
                <w:szCs w:val="24"/>
              </w:rPr>
              <w:lastRenderedPageBreak/>
              <w:t>3</w:t>
            </w:r>
            <w:r>
              <w:rPr>
                <w:rFonts w:ascii="Times New Roman" w:eastAsia="微软雅黑" w:hAnsi="Times New Roman" w:cs="Times New Roman"/>
                <w:bCs w:val="0"/>
                <w:color w:val="1F497D" w:themeColor="text2"/>
                <w:kern w:val="0"/>
                <w:sz w:val="24"/>
                <w:szCs w:val="24"/>
              </w:rPr>
              <w:t>检测结果详细</w:t>
            </w:r>
            <w:r>
              <w:rPr>
                <w:rFonts w:ascii="Times New Roman" w:eastAsia="微软雅黑" w:hAnsi="Times New Roman" w:cs="Times New Roman" w:hint="eastAsia"/>
                <w:bCs w:val="0"/>
                <w:color w:val="1F497D" w:themeColor="text2"/>
                <w:kern w:val="0"/>
                <w:sz w:val="24"/>
                <w:szCs w:val="24"/>
              </w:rPr>
              <w:t>解读</w:t>
            </w:r>
            <w:bookmarkEnd w:id="30"/>
          </w:p>
        </w:tc>
        <w:tc>
          <w:tcPr>
            <w:tcW w:w="6079" w:type="dxa"/>
          </w:tcPr>
          <w:p w14:paraId="3F9CA604" w14:textId="77777777" w:rsidR="008D46C9" w:rsidRDefault="008D46C9">
            <w:pPr>
              <w:pStyle w:val="2"/>
              <w:spacing w:before="0" w:after="0" w:line="240" w:lineRule="auto"/>
              <w:rPr>
                <w:rFonts w:ascii="Times New Roman" w:eastAsia="微软雅黑" w:hAnsi="Times New Roman" w:cs="Times New Roman"/>
                <w:bCs w:val="0"/>
                <w:color w:val="000000" w:themeColor="text1"/>
                <w:kern w:val="0"/>
                <w:sz w:val="36"/>
                <w:szCs w:val="36"/>
              </w:rPr>
            </w:pPr>
          </w:p>
        </w:tc>
      </w:tr>
    </w:tbl>
    <w:p w14:paraId="628D556A"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36" w:name="_Toc12070"/>
      <w:bookmarkStart w:id="37" w:name="_Hlk129335828"/>
      <w:r>
        <w:rPr>
          <w:rFonts w:ascii="Times New Roman" w:eastAsia="微软雅黑" w:hAnsi="Times New Roman" w:cs="Times New Roman" w:hint="eastAsia"/>
          <w:color w:val="1F497D" w:themeColor="text2"/>
          <w:sz w:val="21"/>
          <w:szCs w:val="21"/>
        </w:rPr>
        <w:t>3.1</w:t>
      </w:r>
      <w:r>
        <w:rPr>
          <w:rFonts w:ascii="Times New Roman" w:eastAsia="微软雅黑" w:hAnsi="Times New Roman" w:cs="Times New Roman"/>
          <w:color w:val="1F497D" w:themeColor="text2"/>
          <w:sz w:val="21"/>
          <w:szCs w:val="21"/>
        </w:rPr>
        <w:t>具有临床意义的变异详细解读</w:t>
      </w:r>
      <w:bookmarkEnd w:id="36"/>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8D46C9" w14:paraId="5DE01D58" w14:textId="77777777" w:rsidTr="008D46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bookmarkEnd w:id="37"/>
          <w:p w14:paraId="6312A8BC" w14:textId="77777777" w:rsidR="008D46C9" w:rsidRDefault="00000000">
            <w:pPr>
              <w:spacing w:line="36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 xml:space="preserve">FGFR1 </w:t>
            </w:r>
            <w:r>
              <w:rPr>
                <w:rFonts w:ascii="Times New Roman" w:eastAsia="微软雅黑" w:hAnsi="Times New Roman" w:cs="Times New Roman"/>
                <w:b/>
                <w:bCs/>
                <w:color w:val="FFFFFF" w:themeColor="background1"/>
                <w:sz w:val="18"/>
                <w:szCs w:val="18"/>
              </w:rPr>
              <w:t>扩增</w:t>
            </w:r>
          </w:p>
        </w:tc>
      </w:tr>
      <w:tr w:rsidR="008D46C9" w14:paraId="1EF57373" w14:textId="77777777" w:rsidTr="008D46C9">
        <w:trPr>
          <w:trHeight w:val="397"/>
        </w:trPr>
        <w:tc>
          <w:tcPr>
            <w:tcW w:w="1418" w:type="dxa"/>
          </w:tcPr>
          <w:p w14:paraId="79D2AC21"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22227529"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FGFR1</w:t>
            </w:r>
            <w:r>
              <w:rPr>
                <w:rFonts w:ascii="Times New Roman" w:eastAsia="微软雅黑" w:hAnsi="Times New Roman" w:cs="Times New Roman"/>
                <w:sz w:val="17"/>
                <w:szCs w:val="17"/>
              </w:rPr>
              <w:t>基因属于原癌基因，编码的蛋白为成纤维细胞生长因子受体（</w:t>
            </w:r>
            <w:r>
              <w:rPr>
                <w:rFonts w:ascii="Times New Roman" w:eastAsia="微软雅黑" w:hAnsi="Times New Roman" w:cs="Times New Roman"/>
                <w:sz w:val="17"/>
                <w:szCs w:val="17"/>
              </w:rPr>
              <w:t>FGFR</w:t>
            </w:r>
            <w:r>
              <w:rPr>
                <w:rFonts w:ascii="Times New Roman" w:eastAsia="微软雅黑" w:hAnsi="Times New Roman" w:cs="Times New Roman"/>
                <w:sz w:val="17"/>
                <w:szCs w:val="17"/>
              </w:rPr>
              <w:t>）家族成员之一，是一种属于受体酪氨酸激酶类的跨膜蛋白质。当</w:t>
            </w:r>
            <w:r>
              <w:rPr>
                <w:rFonts w:ascii="Times New Roman" w:eastAsia="微软雅黑" w:hAnsi="Times New Roman" w:cs="Times New Roman"/>
                <w:sz w:val="17"/>
                <w:szCs w:val="17"/>
              </w:rPr>
              <w:t>FGF</w:t>
            </w:r>
            <w:r>
              <w:rPr>
                <w:rFonts w:ascii="Times New Roman" w:eastAsia="微软雅黑" w:hAnsi="Times New Roman" w:cs="Times New Roman"/>
                <w:sz w:val="17"/>
                <w:szCs w:val="17"/>
              </w:rPr>
              <w:t>与</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胞外段结合后，受体细胞内段酪氨酸激酶活性区首先发生自身磷酸化，使受体靶蛋白发生反式磷酸化，通过蛋白质级联反应将配体的信号传递给细胞核。</w:t>
            </w:r>
            <w:r>
              <w:rPr>
                <w:rFonts w:ascii="Times New Roman" w:eastAsia="微软雅黑" w:hAnsi="Times New Roman" w:cs="Times New Roman"/>
                <w:sz w:val="17"/>
                <w:szCs w:val="17"/>
              </w:rPr>
              <w:t>FGF/FGFR1</w:t>
            </w:r>
            <w:r>
              <w:rPr>
                <w:rFonts w:ascii="Times New Roman" w:eastAsia="微软雅黑" w:hAnsi="Times New Roman" w:cs="Times New Roman"/>
                <w:sz w:val="17"/>
                <w:szCs w:val="17"/>
              </w:rPr>
              <w:t>信号传递是细胞正常生长所必需的，但当过量时可引起多种疾病，在乳腺癌、脑胶质瘤、肝癌细胞等肿瘤中均发现</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的高水平表达。</w:t>
            </w:r>
          </w:p>
        </w:tc>
      </w:tr>
      <w:tr w:rsidR="008D46C9" w14:paraId="37D43905" w14:textId="77777777" w:rsidTr="008D46C9">
        <w:trPr>
          <w:trHeight w:val="397"/>
        </w:trPr>
        <w:tc>
          <w:tcPr>
            <w:tcW w:w="1418" w:type="dxa"/>
          </w:tcPr>
          <w:p w14:paraId="495AB62E"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380BCD6A"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该变异为大片段重复变异，导致</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基因全基因重复。该变异在</w:t>
            </w:r>
            <w:proofErr w:type="spellStart"/>
            <w:r>
              <w:rPr>
                <w:rFonts w:ascii="Times New Roman" w:eastAsia="微软雅黑" w:hAnsi="Times New Roman" w:cs="Times New Roman"/>
                <w:sz w:val="17"/>
                <w:szCs w:val="17"/>
              </w:rPr>
              <w:t>gnomAD</w:t>
            </w:r>
            <w:proofErr w:type="spellEnd"/>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iJGVD</w:t>
            </w:r>
            <w:proofErr w:type="spellEnd"/>
            <w:r>
              <w:rPr>
                <w:rFonts w:ascii="Times New Roman" w:eastAsia="微软雅黑" w:hAnsi="Times New Roman" w:cs="Times New Roman"/>
                <w:sz w:val="17"/>
                <w:szCs w:val="17"/>
              </w:rPr>
              <w:t>数据库无记录。</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，成纤维细胞生长因子受体</w:t>
            </w:r>
            <w:r>
              <w:rPr>
                <w:rFonts w:ascii="Times New Roman" w:eastAsia="微软雅黑" w:hAnsi="Times New Roman" w:cs="Times New Roman"/>
                <w:sz w:val="17"/>
                <w:szCs w:val="17"/>
              </w:rPr>
              <w:t>1</w:t>
            </w:r>
            <w:r>
              <w:rPr>
                <w:rFonts w:ascii="Times New Roman" w:eastAsia="微软雅黑" w:hAnsi="Times New Roman" w:cs="Times New Roman"/>
                <w:sz w:val="17"/>
                <w:szCs w:val="17"/>
              </w:rPr>
              <w:t>，是一种与</w:t>
            </w:r>
            <w:r>
              <w:rPr>
                <w:rFonts w:ascii="Times New Roman" w:eastAsia="微软雅黑" w:hAnsi="Times New Roman" w:cs="Times New Roman"/>
                <w:sz w:val="17"/>
                <w:szCs w:val="17"/>
              </w:rPr>
              <w:t>FGF</w:t>
            </w:r>
            <w:r>
              <w:rPr>
                <w:rFonts w:ascii="Times New Roman" w:eastAsia="微软雅黑" w:hAnsi="Times New Roman" w:cs="Times New Roman"/>
                <w:sz w:val="17"/>
                <w:szCs w:val="17"/>
              </w:rPr>
              <w:t>配体结合后激活的受体酪氨酸激酶，可激活</w:t>
            </w:r>
            <w:r>
              <w:rPr>
                <w:rFonts w:ascii="Times New Roman" w:eastAsia="微软雅黑" w:hAnsi="Times New Roman" w:cs="Times New Roman"/>
                <w:sz w:val="17"/>
                <w:szCs w:val="17"/>
              </w:rPr>
              <w:t>RAS-MAPK</w:t>
            </w:r>
            <w:r>
              <w:rPr>
                <w:rFonts w:ascii="Times New Roman" w:eastAsia="微软雅黑" w:hAnsi="Times New Roman" w:cs="Times New Roman"/>
                <w:sz w:val="17"/>
                <w:szCs w:val="17"/>
              </w:rPr>
              <w:t>和</w:t>
            </w:r>
            <w:r>
              <w:rPr>
                <w:rFonts w:ascii="Times New Roman" w:eastAsia="微软雅黑" w:hAnsi="Times New Roman" w:cs="Times New Roman"/>
                <w:sz w:val="17"/>
                <w:szCs w:val="17"/>
              </w:rPr>
              <w:t>PI3K-AKT</w:t>
            </w:r>
            <w:r>
              <w:rPr>
                <w:rFonts w:ascii="Times New Roman" w:eastAsia="微软雅黑" w:hAnsi="Times New Roman" w:cs="Times New Roman"/>
                <w:sz w:val="17"/>
                <w:szCs w:val="17"/>
              </w:rPr>
              <w:t>通路（</w:t>
            </w:r>
            <w:r>
              <w:rPr>
                <w:rFonts w:ascii="Times New Roman" w:eastAsia="微软雅黑" w:hAnsi="Times New Roman" w:cs="Times New Roman"/>
                <w:sz w:val="17"/>
                <w:szCs w:val="17"/>
              </w:rPr>
              <w:t>PMID: 22508544</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功能改变可能导致细胞增殖增加和细胞凋亡减少（</w:t>
            </w:r>
            <w:r>
              <w:rPr>
                <w:rFonts w:ascii="Times New Roman" w:eastAsia="微软雅黑" w:hAnsi="Times New Roman" w:cs="Times New Roman"/>
                <w:sz w:val="17"/>
                <w:szCs w:val="17"/>
              </w:rPr>
              <w:t>PMID: 22508544</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的扩增和</w:t>
            </w:r>
            <w:r>
              <w:rPr>
                <w:rFonts w:ascii="Times New Roman" w:eastAsia="微软雅黑" w:hAnsi="Times New Roman" w:cs="Times New Roman"/>
                <w:sz w:val="17"/>
                <w:szCs w:val="17"/>
              </w:rPr>
              <w:t>/</w:t>
            </w:r>
            <w:r>
              <w:rPr>
                <w:rFonts w:ascii="Times New Roman" w:eastAsia="微软雅黑" w:hAnsi="Times New Roman" w:cs="Times New Roman"/>
                <w:sz w:val="17"/>
                <w:szCs w:val="17"/>
              </w:rPr>
              <w:t>或过表达已在结直肠癌（</w:t>
            </w:r>
            <w:r>
              <w:rPr>
                <w:rFonts w:ascii="Times New Roman" w:eastAsia="微软雅黑" w:hAnsi="Times New Roman" w:cs="Times New Roman"/>
                <w:sz w:val="17"/>
                <w:szCs w:val="17"/>
              </w:rPr>
              <w:t>PMID: 30181810</w:t>
            </w:r>
            <w:r>
              <w:rPr>
                <w:rFonts w:ascii="Times New Roman" w:eastAsia="微软雅黑" w:hAnsi="Times New Roman" w:cs="Times New Roman"/>
                <w:sz w:val="17"/>
                <w:szCs w:val="17"/>
              </w:rPr>
              <w:t>）、胃癌（</w:t>
            </w:r>
            <w:r>
              <w:rPr>
                <w:rFonts w:ascii="Times New Roman" w:eastAsia="微软雅黑" w:hAnsi="Times New Roman" w:cs="Times New Roman"/>
                <w:sz w:val="17"/>
                <w:szCs w:val="17"/>
              </w:rPr>
              <w:t>PMID: 29976636</w:t>
            </w:r>
            <w:r>
              <w:rPr>
                <w:rFonts w:ascii="Times New Roman" w:eastAsia="微软雅黑" w:hAnsi="Times New Roman" w:cs="Times New Roman"/>
                <w:sz w:val="17"/>
                <w:szCs w:val="17"/>
              </w:rPr>
              <w:t>）和乳腺癌（</w:t>
            </w:r>
            <w:r>
              <w:rPr>
                <w:rFonts w:ascii="Times New Roman" w:eastAsia="微软雅黑" w:hAnsi="Times New Roman" w:cs="Times New Roman"/>
                <w:sz w:val="17"/>
                <w:szCs w:val="17"/>
              </w:rPr>
              <w:t>PMID: 30119151</w:t>
            </w:r>
            <w:r>
              <w:rPr>
                <w:rFonts w:ascii="Times New Roman" w:eastAsia="微软雅黑" w:hAnsi="Times New Roman" w:cs="Times New Roman"/>
                <w:sz w:val="17"/>
                <w:szCs w:val="17"/>
              </w:rPr>
              <w:t>）中被发现。</w:t>
            </w:r>
            <w:proofErr w:type="spellStart"/>
            <w:r>
              <w:rPr>
                <w:rFonts w:ascii="Times New Roman" w:eastAsia="微软雅黑" w:hAnsi="Times New Roman" w:cs="Times New Roman"/>
                <w:sz w:val="17"/>
                <w:szCs w:val="17"/>
              </w:rPr>
              <w:t>OncoKB</w:t>
            </w:r>
            <w:proofErr w:type="spellEnd"/>
            <w:r>
              <w:rPr>
                <w:rFonts w:ascii="Times New Roman" w:eastAsia="微软雅黑" w:hAnsi="Times New Roman" w:cs="Times New Roman"/>
                <w:sz w:val="17"/>
                <w:szCs w:val="17"/>
              </w:rPr>
              <w:t>数据库记录该突变为</w:t>
            </w:r>
            <w:r>
              <w:rPr>
                <w:rFonts w:ascii="Times New Roman" w:eastAsia="微软雅黑" w:hAnsi="Times New Roman" w:cs="Times New Roman"/>
                <w:sz w:val="17"/>
                <w:szCs w:val="17"/>
              </w:rPr>
              <w:t>Oncogenic</w:t>
            </w:r>
            <w:r>
              <w:rPr>
                <w:rFonts w:ascii="Times New Roman" w:eastAsia="微软雅黑" w:hAnsi="Times New Roman" w:cs="Times New Roman"/>
                <w:sz w:val="17"/>
                <w:szCs w:val="17"/>
              </w:rPr>
              <w:t>。</w:t>
            </w:r>
          </w:p>
        </w:tc>
      </w:tr>
      <w:tr w:rsidR="008D46C9" w14:paraId="2835D1D7" w14:textId="77777777" w:rsidTr="008D46C9">
        <w:trPr>
          <w:trHeight w:val="397"/>
        </w:trPr>
        <w:tc>
          <w:tcPr>
            <w:tcW w:w="1418" w:type="dxa"/>
          </w:tcPr>
          <w:p w14:paraId="639C42AA"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7CB66964"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Dovitinib</w:t>
            </w:r>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一项回顾性研究中（</w:t>
            </w:r>
            <w:r>
              <w:rPr>
                <w:rFonts w:ascii="Times New Roman" w:eastAsia="微软雅黑" w:hAnsi="Times New Roman" w:cs="Times New Roman"/>
                <w:sz w:val="17"/>
                <w:szCs w:val="17"/>
              </w:rPr>
              <w:t>PMID: 23658459</w:t>
            </w:r>
            <w:r>
              <w:rPr>
                <w:rFonts w:ascii="Times New Roman" w:eastAsia="微软雅黑" w:hAnsi="Times New Roman" w:cs="Times New Roman"/>
                <w:sz w:val="17"/>
                <w:szCs w:val="17"/>
              </w:rPr>
              <w:t>），研究者发现</w:t>
            </w:r>
            <w:proofErr w:type="gramStart"/>
            <w:r>
              <w:rPr>
                <w:rFonts w:ascii="Times New Roman" w:eastAsia="微软雅黑" w:hAnsi="Times New Roman" w:cs="Times New Roman"/>
                <w:sz w:val="17"/>
                <w:szCs w:val="17"/>
              </w:rPr>
              <w:t>多韦替尼</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Dovitinib</w:t>
            </w:r>
            <w:r>
              <w:rPr>
                <w:rFonts w:ascii="Times New Roman" w:eastAsia="微软雅黑" w:hAnsi="Times New Roman" w:cs="Times New Roman"/>
                <w:sz w:val="17"/>
                <w:szCs w:val="17"/>
              </w:rPr>
              <w:t>）可抑制</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扩增或</w:t>
            </w:r>
            <w:r>
              <w:rPr>
                <w:rFonts w:ascii="Times New Roman" w:eastAsia="微软雅黑" w:hAnsi="Times New Roman" w:cs="Times New Roman"/>
                <w:sz w:val="17"/>
                <w:szCs w:val="17"/>
              </w:rPr>
              <w:t>FGFR2</w:t>
            </w:r>
            <w:r>
              <w:rPr>
                <w:rFonts w:ascii="Times New Roman" w:eastAsia="微软雅黑" w:hAnsi="Times New Roman" w:cs="Times New Roman"/>
                <w:sz w:val="17"/>
                <w:szCs w:val="17"/>
              </w:rPr>
              <w:t>扩增的乳腺癌细胞系的生长，并能抑制相应移植瘤模型中的肿瘤生长。在入组分析的</w:t>
            </w:r>
            <w:r>
              <w:rPr>
                <w:rFonts w:ascii="Times New Roman" w:eastAsia="微软雅黑" w:hAnsi="Times New Roman" w:cs="Times New Roman"/>
                <w:sz w:val="17"/>
                <w:szCs w:val="17"/>
              </w:rPr>
              <w:t>81</w:t>
            </w:r>
            <w:r>
              <w:rPr>
                <w:rFonts w:ascii="Times New Roman" w:eastAsia="微软雅黑" w:hAnsi="Times New Roman" w:cs="Times New Roman"/>
                <w:sz w:val="17"/>
                <w:szCs w:val="17"/>
              </w:rPr>
              <w:t>位使用</w:t>
            </w:r>
            <w:proofErr w:type="gramStart"/>
            <w:r>
              <w:rPr>
                <w:rFonts w:ascii="Times New Roman" w:eastAsia="微软雅黑" w:hAnsi="Times New Roman" w:cs="Times New Roman"/>
                <w:sz w:val="17"/>
                <w:szCs w:val="17"/>
              </w:rPr>
              <w:t>多韦替尼治疗</w:t>
            </w:r>
            <w:proofErr w:type="gramEnd"/>
            <w:r>
              <w:rPr>
                <w:rFonts w:ascii="Times New Roman" w:eastAsia="微软雅黑" w:hAnsi="Times New Roman" w:cs="Times New Roman"/>
                <w:sz w:val="17"/>
                <w:szCs w:val="17"/>
              </w:rPr>
              <w:t>的乳腺癌患者中，有</w:t>
            </w:r>
            <w:r>
              <w:rPr>
                <w:rFonts w:ascii="Times New Roman" w:eastAsia="微软雅黑" w:hAnsi="Times New Roman" w:cs="Times New Roman"/>
                <w:sz w:val="17"/>
                <w:szCs w:val="17"/>
              </w:rPr>
              <w:t>20</w:t>
            </w:r>
            <w:r>
              <w:rPr>
                <w:rFonts w:ascii="Times New Roman" w:eastAsia="微软雅黑" w:hAnsi="Times New Roman" w:cs="Times New Roman"/>
                <w:sz w:val="17"/>
                <w:szCs w:val="17"/>
              </w:rPr>
              <w:t>位</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w:t>
            </w:r>
            <w:r>
              <w:rPr>
                <w:rFonts w:ascii="Times New Roman" w:eastAsia="微软雅黑" w:hAnsi="Times New Roman" w:cs="Times New Roman"/>
                <w:sz w:val="17"/>
                <w:szCs w:val="17"/>
              </w:rPr>
              <w:t>/HR</w:t>
            </w:r>
            <w:r>
              <w:rPr>
                <w:rFonts w:ascii="Times New Roman" w:eastAsia="微软雅黑" w:hAnsi="Times New Roman" w:cs="Times New Roman"/>
                <w:sz w:val="17"/>
                <w:szCs w:val="17"/>
              </w:rPr>
              <w:t>阳性的乳腺癌患者，其中</w:t>
            </w:r>
            <w:r>
              <w:rPr>
                <w:rFonts w:ascii="Times New Roman" w:eastAsia="微软雅黑" w:hAnsi="Times New Roman" w:cs="Times New Roman"/>
                <w:sz w:val="17"/>
                <w:szCs w:val="17"/>
              </w:rPr>
              <w:t>5</w:t>
            </w:r>
            <w:r>
              <w:rPr>
                <w:rFonts w:ascii="Times New Roman" w:eastAsia="微软雅黑" w:hAnsi="Times New Roman" w:cs="Times New Roman"/>
                <w:sz w:val="17"/>
                <w:szCs w:val="17"/>
              </w:rPr>
              <w:t>位（</w:t>
            </w:r>
            <w:r>
              <w:rPr>
                <w:rFonts w:ascii="Times New Roman" w:eastAsia="微软雅黑" w:hAnsi="Times New Roman" w:cs="Times New Roman"/>
                <w:sz w:val="17"/>
                <w:szCs w:val="17"/>
              </w:rPr>
              <w:t>25%</w:t>
            </w:r>
            <w:r>
              <w:rPr>
                <w:rFonts w:ascii="Times New Roman" w:eastAsia="微软雅黑" w:hAnsi="Times New Roman" w:cs="Times New Roman"/>
                <w:sz w:val="17"/>
                <w:szCs w:val="17"/>
              </w:rPr>
              <w:t>）缓解（未确认的）或</w:t>
            </w:r>
            <w:r>
              <w:rPr>
                <w:rFonts w:ascii="Times New Roman" w:eastAsia="微软雅黑" w:hAnsi="Times New Roman" w:cs="Times New Roman"/>
                <w:sz w:val="17"/>
                <w:szCs w:val="17"/>
              </w:rPr>
              <w:t>SD</w:t>
            </w:r>
            <w:r>
              <w:rPr>
                <w:rFonts w:ascii="Times New Roman" w:eastAsia="微软雅黑" w:hAnsi="Times New Roman" w:cs="Times New Roman"/>
                <w:sz w:val="17"/>
                <w:szCs w:val="17"/>
              </w:rPr>
              <w:t>大于</w:t>
            </w:r>
            <w:r>
              <w:rPr>
                <w:rFonts w:ascii="Times New Roman" w:eastAsia="微软雅黑" w:hAnsi="Times New Roman" w:cs="Times New Roman"/>
                <w:sz w:val="17"/>
                <w:szCs w:val="17"/>
              </w:rPr>
              <w:t>6</w:t>
            </w:r>
            <w:r>
              <w:rPr>
                <w:rFonts w:ascii="Times New Roman" w:eastAsia="微软雅黑" w:hAnsi="Times New Roman" w:cs="Times New Roman"/>
                <w:sz w:val="17"/>
                <w:szCs w:val="17"/>
              </w:rPr>
              <w:t>个月。另外，</w:t>
            </w:r>
            <w:r>
              <w:rPr>
                <w:rFonts w:ascii="Times New Roman" w:eastAsia="微软雅黑" w:hAnsi="Times New Roman" w:cs="Times New Roman"/>
                <w:sz w:val="17"/>
                <w:szCs w:val="17"/>
              </w:rPr>
              <w:t>2</w:t>
            </w:r>
            <w:r>
              <w:rPr>
                <w:rFonts w:ascii="Times New Roman" w:eastAsia="微软雅黑" w:hAnsi="Times New Roman" w:cs="Times New Roman"/>
                <w:sz w:val="17"/>
                <w:szCs w:val="17"/>
              </w:rPr>
              <w:t>位携带</w:t>
            </w:r>
            <w:r>
              <w:rPr>
                <w:rFonts w:ascii="Times New Roman" w:eastAsia="微软雅黑" w:hAnsi="Times New Roman" w:cs="Times New Roman"/>
                <w:sz w:val="17"/>
                <w:szCs w:val="17"/>
              </w:rPr>
              <w:t>FGFR2</w:t>
            </w:r>
            <w:r>
              <w:rPr>
                <w:rFonts w:ascii="Times New Roman" w:eastAsia="微软雅黑" w:hAnsi="Times New Roman" w:cs="Times New Roman"/>
                <w:sz w:val="17"/>
                <w:szCs w:val="17"/>
              </w:rPr>
              <w:t>扩增的患者，肿瘤分别减小</w:t>
            </w:r>
            <w:r>
              <w:rPr>
                <w:rFonts w:ascii="Times New Roman" w:eastAsia="微软雅黑" w:hAnsi="Times New Roman" w:cs="Times New Roman"/>
                <w:sz w:val="17"/>
                <w:szCs w:val="17"/>
              </w:rPr>
              <w:t>28.2%</w:t>
            </w:r>
            <w:r>
              <w:rPr>
                <w:rFonts w:ascii="Times New Roman" w:eastAsia="微软雅黑" w:hAnsi="Times New Roman" w:cs="Times New Roman"/>
                <w:sz w:val="17"/>
                <w:szCs w:val="17"/>
              </w:rPr>
              <w:t>和</w:t>
            </w:r>
            <w:r>
              <w:rPr>
                <w:rFonts w:ascii="Times New Roman" w:eastAsia="微软雅黑" w:hAnsi="Times New Roman" w:cs="Times New Roman"/>
                <w:sz w:val="17"/>
                <w:szCs w:val="17"/>
              </w:rPr>
              <w:t>18.5%</w:t>
            </w:r>
            <w:r>
              <w:rPr>
                <w:rFonts w:ascii="Times New Roman" w:eastAsia="微软雅黑" w:hAnsi="Times New Roman" w:cs="Times New Roman"/>
                <w:sz w:val="17"/>
                <w:szCs w:val="17"/>
              </w:rPr>
              <w:t>，</w:t>
            </w:r>
            <w:r>
              <w:rPr>
                <w:rFonts w:ascii="Times New Roman" w:eastAsia="微软雅黑" w:hAnsi="Times New Roman" w:cs="Times New Roman"/>
                <w:sz w:val="17"/>
                <w:szCs w:val="17"/>
              </w:rPr>
              <w:t>4</w:t>
            </w:r>
            <w:r>
              <w:rPr>
                <w:rFonts w:ascii="Times New Roman" w:eastAsia="微软雅黑" w:hAnsi="Times New Roman" w:cs="Times New Roman"/>
                <w:sz w:val="17"/>
                <w:szCs w:val="17"/>
              </w:rPr>
              <w:t>位携带</w:t>
            </w:r>
            <w:r>
              <w:rPr>
                <w:rFonts w:ascii="Times New Roman" w:eastAsia="微软雅黑" w:hAnsi="Times New Roman" w:cs="Times New Roman"/>
                <w:sz w:val="17"/>
                <w:szCs w:val="17"/>
              </w:rPr>
              <w:t>FGF3</w:t>
            </w:r>
            <w:r>
              <w:rPr>
                <w:rFonts w:ascii="Times New Roman" w:eastAsia="微软雅黑" w:hAnsi="Times New Roman" w:cs="Times New Roman"/>
                <w:sz w:val="17"/>
                <w:szCs w:val="17"/>
              </w:rPr>
              <w:t>扩增（其中</w:t>
            </w:r>
            <w:r>
              <w:rPr>
                <w:rFonts w:ascii="Times New Roman" w:eastAsia="微软雅黑" w:hAnsi="Times New Roman" w:cs="Times New Roman"/>
                <w:sz w:val="17"/>
                <w:szCs w:val="17"/>
              </w:rPr>
              <w:t>3</w:t>
            </w:r>
            <w:r>
              <w:rPr>
                <w:rFonts w:ascii="Times New Roman" w:eastAsia="微软雅黑" w:hAnsi="Times New Roman" w:cs="Times New Roman"/>
                <w:sz w:val="17"/>
                <w:szCs w:val="17"/>
              </w:rPr>
              <w:t>位同时携带拷贝数</w:t>
            </w:r>
            <w:r>
              <w:rPr>
                <w:rFonts w:ascii="Times New Roman" w:eastAsia="微软雅黑" w:hAnsi="Times New Roman" w:cs="Times New Roman"/>
                <w:sz w:val="17"/>
                <w:szCs w:val="17"/>
              </w:rPr>
              <w:t>≥6</w:t>
            </w:r>
            <w:r>
              <w:rPr>
                <w:rFonts w:ascii="Times New Roman" w:eastAsia="微软雅黑" w:hAnsi="Times New Roman" w:cs="Times New Roman"/>
                <w:sz w:val="17"/>
                <w:szCs w:val="17"/>
              </w:rPr>
              <w:t>倍的</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w:t>
            </w:r>
            <w:r>
              <w:rPr>
                <w:rFonts w:ascii="Times New Roman" w:eastAsia="微软雅黑" w:hAnsi="Times New Roman" w:cs="Times New Roman"/>
                <w:sz w:val="17"/>
                <w:szCs w:val="17"/>
              </w:rPr>
              <w:t>1</w:t>
            </w:r>
            <w:r>
              <w:rPr>
                <w:rFonts w:ascii="Times New Roman" w:eastAsia="微软雅黑" w:hAnsi="Times New Roman" w:cs="Times New Roman"/>
                <w:sz w:val="17"/>
                <w:szCs w:val="17"/>
              </w:rPr>
              <w:t>位经</w:t>
            </w:r>
            <w:r>
              <w:rPr>
                <w:rFonts w:ascii="Times New Roman" w:eastAsia="微软雅黑" w:hAnsi="Times New Roman" w:cs="Times New Roman"/>
                <w:sz w:val="17"/>
                <w:szCs w:val="17"/>
              </w:rPr>
              <w:t>qPCR</w:t>
            </w:r>
            <w:r>
              <w:rPr>
                <w:rFonts w:ascii="Times New Roman" w:eastAsia="微软雅黑" w:hAnsi="Times New Roman" w:cs="Times New Roman"/>
                <w:sz w:val="17"/>
                <w:szCs w:val="17"/>
              </w:rPr>
              <w:t>检测为</w:t>
            </w:r>
            <w:r>
              <w:rPr>
                <w:rFonts w:ascii="Times New Roman" w:eastAsia="微软雅黑" w:hAnsi="Times New Roman" w:cs="Times New Roman"/>
                <w:sz w:val="17"/>
                <w:szCs w:val="17"/>
              </w:rPr>
              <w:t>3.4</w:t>
            </w:r>
            <w:r>
              <w:rPr>
                <w:rFonts w:ascii="Times New Roman" w:eastAsia="微软雅黑" w:hAnsi="Times New Roman" w:cs="Times New Roman"/>
                <w:sz w:val="17"/>
                <w:szCs w:val="17"/>
              </w:rPr>
              <w:t>倍</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扩增但</w:t>
            </w:r>
            <w:r>
              <w:rPr>
                <w:rFonts w:ascii="Times New Roman" w:eastAsia="微软雅黑" w:hAnsi="Times New Roman" w:cs="Times New Roman"/>
                <w:sz w:val="17"/>
                <w:szCs w:val="17"/>
              </w:rPr>
              <w:t>SISH</w:t>
            </w:r>
            <w:r>
              <w:rPr>
                <w:rFonts w:ascii="Times New Roman" w:eastAsia="微软雅黑" w:hAnsi="Times New Roman" w:cs="Times New Roman"/>
                <w:sz w:val="17"/>
                <w:szCs w:val="17"/>
              </w:rPr>
              <w:t>检测结果为阴性）的患者中有</w:t>
            </w:r>
            <w:r>
              <w:rPr>
                <w:rFonts w:ascii="Times New Roman" w:eastAsia="微软雅黑" w:hAnsi="Times New Roman" w:cs="Times New Roman"/>
                <w:sz w:val="17"/>
                <w:szCs w:val="17"/>
              </w:rPr>
              <w:t>2</w:t>
            </w:r>
            <w:r>
              <w:rPr>
                <w:rFonts w:ascii="Times New Roman" w:eastAsia="微软雅黑" w:hAnsi="Times New Roman" w:cs="Times New Roman"/>
                <w:sz w:val="17"/>
                <w:szCs w:val="17"/>
              </w:rPr>
              <w:t>位获得了未经证实的部分反应。</w:t>
            </w:r>
            <w:r>
              <w:rPr>
                <w:rFonts w:ascii="Times New Roman" w:eastAsia="微软雅黑" w:hAnsi="Times New Roman" w:cs="Times New Roman"/>
                <w:sz w:val="17"/>
                <w:szCs w:val="17"/>
              </w:rPr>
              <w:t>FGF</w:t>
            </w:r>
            <w:r>
              <w:rPr>
                <w:rFonts w:ascii="Times New Roman" w:eastAsia="微软雅黑" w:hAnsi="Times New Roman" w:cs="Times New Roman"/>
                <w:sz w:val="17"/>
                <w:szCs w:val="17"/>
              </w:rPr>
              <w:t>通路扩增（</w:t>
            </w:r>
            <w:r>
              <w:rPr>
                <w:rFonts w:ascii="Times New Roman" w:eastAsia="微软雅黑" w:hAnsi="Times New Roman" w:cs="Times New Roman"/>
                <w:sz w:val="17"/>
                <w:szCs w:val="17"/>
              </w:rPr>
              <w:t>FGFR1/FGFR2/FGF3</w:t>
            </w:r>
            <w:r>
              <w:rPr>
                <w:rFonts w:ascii="Times New Roman" w:eastAsia="微软雅黑" w:hAnsi="Times New Roman" w:cs="Times New Roman"/>
                <w:sz w:val="17"/>
                <w:szCs w:val="17"/>
              </w:rPr>
              <w:t>扩增）的</w:t>
            </w:r>
            <w:r>
              <w:rPr>
                <w:rFonts w:ascii="Times New Roman" w:eastAsia="微软雅黑" w:hAnsi="Times New Roman" w:cs="Times New Roman"/>
                <w:sz w:val="17"/>
                <w:szCs w:val="17"/>
              </w:rPr>
              <w:t>HR</w:t>
            </w:r>
            <w:r>
              <w:rPr>
                <w:rFonts w:ascii="Times New Roman" w:eastAsia="微软雅黑" w:hAnsi="Times New Roman" w:cs="Times New Roman"/>
                <w:sz w:val="17"/>
                <w:szCs w:val="17"/>
              </w:rPr>
              <w:t>阳性乳腺癌患者，病灶平均减小</w:t>
            </w:r>
            <w:r>
              <w:rPr>
                <w:rFonts w:ascii="Times New Roman" w:eastAsia="微软雅黑" w:hAnsi="Times New Roman" w:cs="Times New Roman"/>
                <w:sz w:val="17"/>
                <w:szCs w:val="17"/>
              </w:rPr>
              <w:t>21.1%</w:t>
            </w:r>
            <w:r>
              <w:rPr>
                <w:rFonts w:ascii="Times New Roman" w:eastAsia="微软雅黑" w:hAnsi="Times New Roman" w:cs="Times New Roman"/>
                <w:sz w:val="17"/>
                <w:szCs w:val="17"/>
              </w:rPr>
              <w:t>，而没有</w:t>
            </w:r>
            <w:r>
              <w:rPr>
                <w:rFonts w:ascii="Times New Roman" w:eastAsia="微软雅黑" w:hAnsi="Times New Roman" w:cs="Times New Roman"/>
                <w:sz w:val="17"/>
                <w:szCs w:val="17"/>
              </w:rPr>
              <w:t>FGF</w:t>
            </w:r>
            <w:r>
              <w:rPr>
                <w:rFonts w:ascii="Times New Roman" w:eastAsia="微软雅黑" w:hAnsi="Times New Roman" w:cs="Times New Roman"/>
                <w:sz w:val="17"/>
                <w:szCs w:val="17"/>
              </w:rPr>
              <w:t>通路扩增的患者仅减小</w:t>
            </w:r>
            <w:r>
              <w:rPr>
                <w:rFonts w:ascii="Times New Roman" w:eastAsia="微软雅黑" w:hAnsi="Times New Roman" w:cs="Times New Roman"/>
                <w:sz w:val="17"/>
                <w:szCs w:val="17"/>
              </w:rPr>
              <w:t>12.0%</w:t>
            </w:r>
            <w:r>
              <w:rPr>
                <w:rFonts w:ascii="Times New Roman" w:eastAsia="微软雅黑" w:hAnsi="Times New Roman" w:cs="Times New Roman"/>
                <w:sz w:val="17"/>
                <w:szCs w:val="17"/>
              </w:rPr>
              <w:t>。研究结论为</w:t>
            </w:r>
            <w:r>
              <w:rPr>
                <w:rFonts w:ascii="Times New Roman" w:eastAsia="微软雅黑" w:hAnsi="Times New Roman" w:cs="Times New Roman"/>
                <w:sz w:val="17"/>
                <w:szCs w:val="17"/>
              </w:rPr>
              <w:t>Dovitinib</w:t>
            </w:r>
            <w:r>
              <w:rPr>
                <w:rFonts w:ascii="Times New Roman" w:eastAsia="微软雅黑" w:hAnsi="Times New Roman" w:cs="Times New Roman"/>
                <w:sz w:val="17"/>
                <w:szCs w:val="17"/>
              </w:rPr>
              <w:t>在</w:t>
            </w:r>
            <w:r>
              <w:rPr>
                <w:rFonts w:ascii="Times New Roman" w:eastAsia="微软雅黑" w:hAnsi="Times New Roman" w:cs="Times New Roman"/>
                <w:sz w:val="17"/>
                <w:szCs w:val="17"/>
              </w:rPr>
              <w:t>FGFR</w:t>
            </w:r>
            <w:r>
              <w:rPr>
                <w:rFonts w:ascii="Times New Roman" w:eastAsia="微软雅黑" w:hAnsi="Times New Roman" w:cs="Times New Roman"/>
                <w:sz w:val="17"/>
                <w:szCs w:val="17"/>
              </w:rPr>
              <w:t>扩增的乳腺癌细胞系中显示出抗肿瘤活性，并可能在</w:t>
            </w:r>
            <w:r>
              <w:rPr>
                <w:rFonts w:ascii="Times New Roman" w:eastAsia="微软雅黑" w:hAnsi="Times New Roman" w:cs="Times New Roman"/>
                <w:sz w:val="17"/>
                <w:szCs w:val="17"/>
              </w:rPr>
              <w:t>FGF</w:t>
            </w:r>
            <w:r>
              <w:rPr>
                <w:rFonts w:ascii="Times New Roman" w:eastAsia="微软雅黑" w:hAnsi="Times New Roman" w:cs="Times New Roman"/>
                <w:sz w:val="17"/>
                <w:szCs w:val="17"/>
              </w:rPr>
              <w:t>通路扩增的乳腺癌中具有活性。</w:t>
            </w:r>
          </w:p>
          <w:p w14:paraId="7CF62845"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GSK3052230+</w:t>
            </w:r>
            <w:r>
              <w:rPr>
                <w:rFonts w:ascii="Times New Roman" w:eastAsia="微软雅黑" w:hAnsi="Times New Roman" w:cs="Times New Roman"/>
                <w:b/>
                <w:bCs/>
                <w:color w:val="0070C0"/>
                <w:sz w:val="17"/>
                <w:szCs w:val="17"/>
              </w:rPr>
              <w:t>紫杉醇</w:t>
            </w:r>
            <w:r>
              <w:rPr>
                <w:rFonts w:ascii="Times New Roman" w:eastAsia="微软雅黑" w:hAnsi="Times New Roman" w:cs="Times New Roman"/>
                <w:b/>
                <w:bCs/>
                <w:color w:val="0070C0"/>
                <w:sz w:val="17"/>
                <w:szCs w:val="17"/>
              </w:rPr>
              <w:t>+</w:t>
            </w:r>
            <w:r>
              <w:rPr>
                <w:rFonts w:ascii="Times New Roman" w:eastAsia="微软雅黑" w:hAnsi="Times New Roman" w:cs="Times New Roman"/>
                <w:b/>
                <w:bCs/>
                <w:color w:val="0070C0"/>
                <w:sz w:val="17"/>
                <w:szCs w:val="17"/>
              </w:rPr>
              <w:t>卡铂：</w:t>
            </w:r>
            <w:r>
              <w:rPr>
                <w:rFonts w:ascii="Times New Roman" w:eastAsia="微软雅黑" w:hAnsi="Times New Roman" w:cs="Times New Roman"/>
                <w:sz w:val="17"/>
                <w:szCs w:val="17"/>
              </w:rPr>
              <w:t>一项多组、非随机、开放标签的</w:t>
            </w:r>
            <w:r>
              <w:rPr>
                <w:rFonts w:ascii="Times New Roman" w:eastAsia="微软雅黑" w:hAnsi="Times New Roman" w:cs="Times New Roman"/>
                <w:sz w:val="17"/>
                <w:szCs w:val="17"/>
              </w:rPr>
              <w:t>IB</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NCT01868022, PMID: 31446228</w:t>
            </w:r>
            <w:r>
              <w:rPr>
                <w:rFonts w:ascii="Times New Roman" w:eastAsia="微软雅黑" w:hAnsi="Times New Roman" w:cs="Times New Roman"/>
                <w:sz w:val="17"/>
                <w:szCs w:val="17"/>
              </w:rPr>
              <w:t>），评估了</w:t>
            </w:r>
            <w:r>
              <w:rPr>
                <w:rFonts w:ascii="Times New Roman" w:eastAsia="微软雅黑" w:hAnsi="Times New Roman" w:cs="Times New Roman"/>
                <w:sz w:val="17"/>
                <w:szCs w:val="17"/>
              </w:rPr>
              <w:t>GSK3052230</w:t>
            </w:r>
            <w:r>
              <w:rPr>
                <w:rFonts w:ascii="Times New Roman" w:eastAsia="微软雅黑" w:hAnsi="Times New Roman" w:cs="Times New Roman"/>
                <w:sz w:val="17"/>
                <w:szCs w:val="17"/>
              </w:rPr>
              <w:t>（</w:t>
            </w:r>
            <w:r>
              <w:rPr>
                <w:rFonts w:ascii="Times New Roman" w:eastAsia="微软雅黑" w:hAnsi="Times New Roman" w:cs="Times New Roman"/>
                <w:sz w:val="17"/>
                <w:szCs w:val="17"/>
              </w:rPr>
              <w:t>FP-1039</w:t>
            </w:r>
            <w:r>
              <w:rPr>
                <w:rFonts w:ascii="Times New Roman" w:eastAsia="微软雅黑" w:hAnsi="Times New Roman" w:cs="Times New Roman"/>
                <w:sz w:val="17"/>
                <w:szCs w:val="17"/>
              </w:rPr>
              <w:t>）联合化疗治疗携带</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w:t>
            </w:r>
            <w:r>
              <w:rPr>
                <w:rFonts w:ascii="Times New Roman" w:eastAsia="微软雅黑" w:hAnsi="Times New Roman" w:cs="Times New Roman"/>
                <w:sz w:val="17"/>
                <w:szCs w:val="17"/>
              </w:rPr>
              <w:t>IV</w:t>
            </w:r>
            <w:r>
              <w:rPr>
                <w:rFonts w:ascii="Times New Roman" w:eastAsia="微软雅黑" w:hAnsi="Times New Roman" w:cs="Times New Roman"/>
                <w:sz w:val="17"/>
                <w:szCs w:val="17"/>
              </w:rPr>
              <w:t>期或复发性转移性</w:t>
            </w:r>
            <w:proofErr w:type="gramStart"/>
            <w:r>
              <w:rPr>
                <w:rFonts w:ascii="Times New Roman" w:eastAsia="微软雅黑" w:hAnsi="Times New Roman" w:cs="Times New Roman"/>
                <w:sz w:val="17"/>
                <w:szCs w:val="17"/>
              </w:rPr>
              <w:t>鳞状非</w:t>
            </w:r>
            <w:proofErr w:type="gramEnd"/>
            <w:r>
              <w:rPr>
                <w:rFonts w:ascii="Times New Roman" w:eastAsia="微软雅黑" w:hAnsi="Times New Roman" w:cs="Times New Roman"/>
                <w:sz w:val="17"/>
                <w:szCs w:val="17"/>
              </w:rPr>
              <w:t>小细胞肺癌（</w:t>
            </w:r>
            <w:proofErr w:type="spellStart"/>
            <w:r>
              <w:rPr>
                <w:rFonts w:ascii="Times New Roman" w:eastAsia="微软雅黑" w:hAnsi="Times New Roman" w:cs="Times New Roman"/>
                <w:sz w:val="17"/>
                <w:szCs w:val="17"/>
              </w:rPr>
              <w:t>sqNSCLC</w:t>
            </w:r>
            <w:proofErr w:type="spellEnd"/>
            <w:r>
              <w:rPr>
                <w:rFonts w:ascii="Times New Roman" w:eastAsia="微软雅黑" w:hAnsi="Times New Roman" w:cs="Times New Roman"/>
                <w:sz w:val="17"/>
                <w:szCs w:val="17"/>
              </w:rPr>
              <w:t>）的安全性和有效性。</w:t>
            </w:r>
            <w:r>
              <w:rPr>
                <w:rFonts w:ascii="Times New Roman" w:eastAsia="微软雅黑" w:hAnsi="Times New Roman" w:cs="Times New Roman"/>
                <w:sz w:val="17"/>
                <w:szCs w:val="17"/>
              </w:rPr>
              <w:t>A</w:t>
            </w:r>
            <w:r>
              <w:rPr>
                <w:rFonts w:ascii="Times New Roman" w:eastAsia="微软雅黑" w:hAnsi="Times New Roman" w:cs="Times New Roman"/>
                <w:sz w:val="17"/>
                <w:szCs w:val="17"/>
              </w:rPr>
              <w:t>组共纳入</w:t>
            </w:r>
            <w:r>
              <w:rPr>
                <w:rFonts w:ascii="Times New Roman" w:eastAsia="微软雅黑" w:hAnsi="Times New Roman" w:cs="Times New Roman"/>
                <w:sz w:val="17"/>
                <w:szCs w:val="17"/>
              </w:rPr>
              <w:t>20</w:t>
            </w:r>
            <w:r>
              <w:rPr>
                <w:rFonts w:ascii="Times New Roman" w:eastAsia="微软雅黑" w:hAnsi="Times New Roman" w:cs="Times New Roman"/>
                <w:sz w:val="17"/>
                <w:szCs w:val="17"/>
              </w:rPr>
              <w:t>名患者，治疗方案为</w:t>
            </w:r>
            <w:r>
              <w:rPr>
                <w:rFonts w:ascii="Times New Roman" w:eastAsia="微软雅黑" w:hAnsi="Times New Roman" w:cs="Times New Roman"/>
                <w:sz w:val="17"/>
                <w:szCs w:val="17"/>
              </w:rPr>
              <w:t>GSK3052230</w:t>
            </w:r>
            <w:r>
              <w:rPr>
                <w:rFonts w:ascii="Times New Roman" w:eastAsia="微软雅黑" w:hAnsi="Times New Roman" w:cs="Times New Roman"/>
                <w:sz w:val="17"/>
                <w:szCs w:val="17"/>
              </w:rPr>
              <w:t>联合紫杉醇</w:t>
            </w:r>
            <w:r>
              <w:rPr>
                <w:rFonts w:ascii="Times New Roman" w:eastAsia="微软雅黑" w:hAnsi="Times New Roman" w:cs="Times New Roman"/>
                <w:sz w:val="17"/>
                <w:szCs w:val="17"/>
              </w:rPr>
              <w:t>+</w:t>
            </w:r>
            <w:r>
              <w:rPr>
                <w:rFonts w:ascii="Times New Roman" w:eastAsia="微软雅黑" w:hAnsi="Times New Roman" w:cs="Times New Roman"/>
                <w:sz w:val="17"/>
                <w:szCs w:val="17"/>
              </w:rPr>
              <w:t>卡铂，用于一线治疗，</w:t>
            </w:r>
            <w:r>
              <w:rPr>
                <w:rFonts w:ascii="Times New Roman" w:eastAsia="微软雅黑" w:hAnsi="Times New Roman" w:cs="Times New Roman"/>
                <w:sz w:val="17"/>
                <w:szCs w:val="17"/>
              </w:rPr>
              <w:t>B</w:t>
            </w:r>
            <w:r>
              <w:rPr>
                <w:rFonts w:ascii="Times New Roman" w:eastAsia="微软雅黑" w:hAnsi="Times New Roman" w:cs="Times New Roman"/>
                <w:sz w:val="17"/>
                <w:szCs w:val="17"/>
              </w:rPr>
              <w:t>组纳入</w:t>
            </w:r>
            <w:r>
              <w:rPr>
                <w:rFonts w:ascii="Times New Roman" w:eastAsia="微软雅黑" w:hAnsi="Times New Roman" w:cs="Times New Roman"/>
                <w:sz w:val="17"/>
                <w:szCs w:val="17"/>
              </w:rPr>
              <w:t>9</w:t>
            </w:r>
            <w:r>
              <w:rPr>
                <w:rFonts w:ascii="Times New Roman" w:eastAsia="微软雅黑" w:hAnsi="Times New Roman" w:cs="Times New Roman"/>
                <w:sz w:val="17"/>
                <w:szCs w:val="17"/>
              </w:rPr>
              <w:t>名患者，治疗方案为</w:t>
            </w:r>
            <w:r>
              <w:rPr>
                <w:rFonts w:ascii="Times New Roman" w:eastAsia="微软雅黑" w:hAnsi="Times New Roman" w:cs="Times New Roman"/>
                <w:sz w:val="17"/>
                <w:szCs w:val="17"/>
              </w:rPr>
              <w:t>GSK3052230</w:t>
            </w:r>
            <w:r>
              <w:rPr>
                <w:rFonts w:ascii="Times New Roman" w:eastAsia="微软雅黑" w:hAnsi="Times New Roman" w:cs="Times New Roman"/>
                <w:sz w:val="17"/>
                <w:szCs w:val="17"/>
              </w:rPr>
              <w:t>联合多</w:t>
            </w:r>
            <w:proofErr w:type="gramStart"/>
            <w:r>
              <w:rPr>
                <w:rFonts w:ascii="Times New Roman" w:eastAsia="微软雅黑" w:hAnsi="Times New Roman" w:cs="Times New Roman"/>
                <w:sz w:val="17"/>
                <w:szCs w:val="17"/>
              </w:rPr>
              <w:t>西他赛</w:t>
            </w:r>
            <w:proofErr w:type="gramEnd"/>
            <w:r>
              <w:rPr>
                <w:rFonts w:ascii="Times New Roman" w:eastAsia="微软雅黑" w:hAnsi="Times New Roman" w:cs="Times New Roman"/>
                <w:sz w:val="17"/>
                <w:szCs w:val="17"/>
              </w:rPr>
              <w:t>，用于二线治疗。研究的主要终点是安全性和耐受性，确定最大耐受剂量（</w:t>
            </w:r>
            <w:r>
              <w:rPr>
                <w:rFonts w:ascii="Times New Roman" w:eastAsia="微软雅黑" w:hAnsi="Times New Roman" w:cs="Times New Roman"/>
                <w:sz w:val="17"/>
                <w:szCs w:val="17"/>
              </w:rPr>
              <w:t>MTD</w:t>
            </w:r>
            <w:r>
              <w:rPr>
                <w:rFonts w:ascii="Times New Roman" w:eastAsia="微软雅黑" w:hAnsi="Times New Roman" w:cs="Times New Roman"/>
                <w:sz w:val="17"/>
                <w:szCs w:val="17"/>
              </w:rPr>
              <w:t>），并评估整体响应率（</w:t>
            </w:r>
            <w:r>
              <w:rPr>
                <w:rFonts w:ascii="Times New Roman" w:eastAsia="微软雅黑" w:hAnsi="Times New Roman" w:cs="Times New Roman"/>
                <w:sz w:val="17"/>
                <w:szCs w:val="17"/>
              </w:rPr>
              <w:t>overall response rate</w:t>
            </w:r>
            <w:r>
              <w:rPr>
                <w:rFonts w:ascii="Times New Roman" w:eastAsia="微软雅黑" w:hAnsi="Times New Roman" w:cs="Times New Roman"/>
                <w:sz w:val="17"/>
                <w:szCs w:val="17"/>
              </w:rPr>
              <w:t>，</w:t>
            </w:r>
            <w:r>
              <w:rPr>
                <w:rFonts w:ascii="Times New Roman" w:eastAsia="微软雅黑" w:hAnsi="Times New Roman" w:cs="Times New Roman"/>
                <w:sz w:val="17"/>
                <w:szCs w:val="17"/>
              </w:rPr>
              <w:t>ORR</w:t>
            </w:r>
            <w:r>
              <w:rPr>
                <w:rFonts w:ascii="Times New Roman" w:eastAsia="微软雅黑" w:hAnsi="Times New Roman" w:cs="Times New Roman"/>
                <w:sz w:val="17"/>
                <w:szCs w:val="17"/>
              </w:rPr>
              <w:t>）。研究结果：两组均无剂量限制性毒性，且未达到</w:t>
            </w:r>
            <w:r>
              <w:rPr>
                <w:rFonts w:ascii="Times New Roman" w:eastAsia="微软雅黑" w:hAnsi="Times New Roman" w:cs="Times New Roman"/>
                <w:sz w:val="17"/>
                <w:szCs w:val="17"/>
              </w:rPr>
              <w:t>MTD</w:t>
            </w:r>
            <w:r>
              <w:rPr>
                <w:rFonts w:ascii="Times New Roman" w:eastAsia="微软雅黑" w:hAnsi="Times New Roman" w:cs="Times New Roman"/>
                <w:sz w:val="17"/>
                <w:szCs w:val="17"/>
              </w:rPr>
              <w:t>。</w:t>
            </w:r>
            <w:r>
              <w:rPr>
                <w:rFonts w:ascii="Times New Roman" w:eastAsia="微软雅黑" w:hAnsi="Times New Roman" w:cs="Times New Roman"/>
                <w:sz w:val="17"/>
                <w:szCs w:val="17"/>
              </w:rPr>
              <w:t>A</w:t>
            </w:r>
            <w:r>
              <w:rPr>
                <w:rFonts w:ascii="Times New Roman" w:eastAsia="微软雅黑" w:hAnsi="Times New Roman" w:cs="Times New Roman"/>
                <w:sz w:val="17"/>
                <w:szCs w:val="17"/>
              </w:rPr>
              <w:t>组与</w:t>
            </w:r>
            <w:r>
              <w:rPr>
                <w:rFonts w:ascii="Times New Roman" w:eastAsia="微软雅黑" w:hAnsi="Times New Roman" w:cs="Times New Roman"/>
                <w:sz w:val="17"/>
                <w:szCs w:val="17"/>
              </w:rPr>
              <w:t>B</w:t>
            </w:r>
            <w:r>
              <w:rPr>
                <w:rFonts w:ascii="Times New Roman" w:eastAsia="微软雅黑" w:hAnsi="Times New Roman" w:cs="Times New Roman"/>
                <w:sz w:val="17"/>
                <w:szCs w:val="17"/>
              </w:rPr>
              <w:t>组的整体响应率分别为</w:t>
            </w:r>
            <w:r>
              <w:rPr>
                <w:rFonts w:ascii="Times New Roman" w:eastAsia="微软雅黑" w:hAnsi="Times New Roman" w:cs="Times New Roman"/>
                <w:sz w:val="17"/>
                <w:szCs w:val="17"/>
              </w:rPr>
              <w:t>47%</w:t>
            </w:r>
            <w:r>
              <w:rPr>
                <w:rFonts w:ascii="Times New Roman" w:eastAsia="微软雅黑" w:hAnsi="Times New Roman" w:cs="Times New Roman"/>
                <w:sz w:val="17"/>
                <w:szCs w:val="17"/>
              </w:rPr>
              <w:t>和</w:t>
            </w:r>
            <w:r>
              <w:rPr>
                <w:rFonts w:ascii="Times New Roman" w:eastAsia="微软雅黑" w:hAnsi="Times New Roman" w:cs="Times New Roman"/>
                <w:sz w:val="17"/>
                <w:szCs w:val="17"/>
              </w:rPr>
              <w:t>0%</w:t>
            </w:r>
            <w:r>
              <w:rPr>
                <w:rFonts w:ascii="Times New Roman" w:eastAsia="微软雅黑" w:hAnsi="Times New Roman" w:cs="Times New Roman"/>
                <w:sz w:val="17"/>
                <w:szCs w:val="17"/>
              </w:rPr>
              <w:t>，中位无进展生存期分别为</w:t>
            </w:r>
            <w:r>
              <w:rPr>
                <w:rFonts w:ascii="Times New Roman" w:eastAsia="微软雅黑" w:hAnsi="Times New Roman" w:cs="Times New Roman"/>
                <w:sz w:val="17"/>
                <w:szCs w:val="17"/>
              </w:rPr>
              <w:t>5.5</w:t>
            </w:r>
            <w:r>
              <w:rPr>
                <w:rFonts w:ascii="Times New Roman" w:eastAsia="微软雅黑" w:hAnsi="Times New Roman" w:cs="Times New Roman"/>
                <w:sz w:val="17"/>
                <w:szCs w:val="17"/>
              </w:rPr>
              <w:t>个月和</w:t>
            </w:r>
            <w:r>
              <w:rPr>
                <w:rFonts w:ascii="Times New Roman" w:eastAsia="微软雅黑" w:hAnsi="Times New Roman" w:cs="Times New Roman"/>
                <w:sz w:val="17"/>
                <w:szCs w:val="17"/>
              </w:rPr>
              <w:t>4.6</w:t>
            </w:r>
            <w:r>
              <w:rPr>
                <w:rFonts w:ascii="Times New Roman" w:eastAsia="微软雅黑" w:hAnsi="Times New Roman" w:cs="Times New Roman"/>
                <w:sz w:val="17"/>
                <w:szCs w:val="17"/>
              </w:rPr>
              <w:t>个月。</w:t>
            </w:r>
          </w:p>
          <w:p w14:paraId="0A73E484" w14:textId="77777777" w:rsidR="008D46C9" w:rsidRDefault="00000000">
            <w:pPr>
              <w:rPr>
                <w:rFonts w:ascii="Times New Roman" w:eastAsia="微软雅黑" w:hAnsi="Times New Roman" w:cs="Times New Roman"/>
                <w:sz w:val="17"/>
                <w:szCs w:val="17"/>
              </w:rPr>
            </w:pPr>
            <w:proofErr w:type="spellStart"/>
            <w:r>
              <w:rPr>
                <w:rFonts w:ascii="Times New Roman" w:eastAsia="微软雅黑" w:hAnsi="Times New Roman" w:cs="Times New Roman"/>
                <w:b/>
                <w:bCs/>
                <w:color w:val="0070C0"/>
                <w:sz w:val="17"/>
                <w:szCs w:val="17"/>
              </w:rPr>
              <w:t>Infigratinib</w:t>
            </w:r>
            <w:proofErr w:type="spell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NCT01004224, PMID: 27870574</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132</w:t>
            </w:r>
            <w:r>
              <w:rPr>
                <w:rFonts w:ascii="Times New Roman" w:eastAsia="微软雅黑" w:hAnsi="Times New Roman" w:cs="Times New Roman"/>
                <w:sz w:val="17"/>
                <w:szCs w:val="17"/>
              </w:rPr>
              <w:t>位患者使用</w:t>
            </w:r>
            <w:proofErr w:type="spellStart"/>
            <w:r>
              <w:rPr>
                <w:rFonts w:ascii="Times New Roman" w:eastAsia="微软雅黑" w:hAnsi="Times New Roman" w:cs="Times New Roman"/>
                <w:sz w:val="17"/>
                <w:szCs w:val="17"/>
              </w:rPr>
              <w:t>Infigratinib</w:t>
            </w:r>
            <w:proofErr w:type="spellEnd"/>
            <w:r>
              <w:rPr>
                <w:rFonts w:ascii="Times New Roman" w:eastAsia="微软雅黑" w:hAnsi="Times New Roman" w:cs="Times New Roman"/>
                <w:sz w:val="17"/>
                <w:szCs w:val="17"/>
              </w:rPr>
              <w:t>治疗，其中，</w:t>
            </w:r>
            <w:r>
              <w:rPr>
                <w:rFonts w:ascii="Times New Roman" w:eastAsia="微软雅黑" w:hAnsi="Times New Roman" w:cs="Times New Roman"/>
                <w:sz w:val="17"/>
                <w:szCs w:val="17"/>
              </w:rPr>
              <w:t>36</w:t>
            </w:r>
            <w:r>
              <w:rPr>
                <w:rFonts w:ascii="Times New Roman" w:eastAsia="微软雅黑" w:hAnsi="Times New Roman" w:cs="Times New Roman"/>
                <w:sz w:val="17"/>
                <w:szCs w:val="17"/>
              </w:rPr>
              <w:t>例</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扩增的肺鳞癌患者（治疗剂量</w:t>
            </w:r>
            <w:r>
              <w:rPr>
                <w:rFonts w:ascii="Times New Roman" w:eastAsia="微软雅黑" w:hAnsi="Times New Roman" w:cs="Times New Roman"/>
                <w:sz w:val="17"/>
                <w:szCs w:val="17"/>
              </w:rPr>
              <w:t>≥100mg</w:t>
            </w:r>
            <w:r>
              <w:rPr>
                <w:rFonts w:ascii="Times New Roman" w:eastAsia="微软雅黑" w:hAnsi="Times New Roman" w:cs="Times New Roman"/>
                <w:sz w:val="17"/>
                <w:szCs w:val="17"/>
              </w:rPr>
              <w:t>）中，疾病控制率（</w:t>
            </w:r>
            <w:r>
              <w:rPr>
                <w:rFonts w:ascii="Times New Roman" w:eastAsia="微软雅黑" w:hAnsi="Times New Roman" w:cs="Times New Roman"/>
                <w:sz w:val="17"/>
                <w:szCs w:val="17"/>
              </w:rPr>
              <w:t>PR+SD</w:t>
            </w:r>
            <w:r>
              <w:rPr>
                <w:rFonts w:ascii="Times New Roman" w:eastAsia="微软雅黑" w:hAnsi="Times New Roman" w:cs="Times New Roman"/>
                <w:sz w:val="17"/>
                <w:szCs w:val="17"/>
              </w:rPr>
              <w:t>）为</w:t>
            </w:r>
            <w:r>
              <w:rPr>
                <w:rFonts w:ascii="Times New Roman" w:eastAsia="微软雅黑" w:hAnsi="Times New Roman" w:cs="Times New Roman"/>
                <w:sz w:val="17"/>
                <w:szCs w:val="17"/>
              </w:rPr>
              <w:t>50</w:t>
            </w:r>
            <w:r>
              <w:rPr>
                <w:rFonts w:ascii="Times New Roman" w:eastAsia="微软雅黑" w:hAnsi="Times New Roman" w:cs="Times New Roman"/>
                <w:sz w:val="17"/>
                <w:szCs w:val="17"/>
              </w:rPr>
              <w:t>％（</w:t>
            </w:r>
            <w:r>
              <w:rPr>
                <w:rFonts w:ascii="Times New Roman" w:eastAsia="微软雅黑" w:hAnsi="Times New Roman" w:cs="Times New Roman"/>
                <w:sz w:val="17"/>
                <w:szCs w:val="17"/>
              </w:rPr>
              <w:t>18/36</w:t>
            </w:r>
            <w:r>
              <w:rPr>
                <w:rFonts w:ascii="Times New Roman" w:eastAsia="微软雅黑" w:hAnsi="Times New Roman" w:cs="Times New Roman"/>
                <w:sz w:val="17"/>
                <w:szCs w:val="17"/>
              </w:rPr>
              <w:t>），</w:t>
            </w:r>
            <w:r>
              <w:rPr>
                <w:rFonts w:ascii="Times New Roman" w:eastAsia="微软雅黑" w:hAnsi="Times New Roman" w:cs="Times New Roman"/>
                <w:sz w:val="17"/>
                <w:szCs w:val="17"/>
              </w:rPr>
              <w:t>4</w:t>
            </w:r>
            <w:r>
              <w:rPr>
                <w:rFonts w:ascii="Times New Roman" w:eastAsia="微软雅黑" w:hAnsi="Times New Roman" w:cs="Times New Roman"/>
                <w:sz w:val="17"/>
                <w:szCs w:val="17"/>
              </w:rPr>
              <w:t>位疗效为</w:t>
            </w:r>
            <w:r>
              <w:rPr>
                <w:rFonts w:ascii="Times New Roman" w:eastAsia="微软雅黑" w:hAnsi="Times New Roman" w:cs="Times New Roman"/>
                <w:sz w:val="17"/>
                <w:szCs w:val="17"/>
              </w:rPr>
              <w:t>PR</w:t>
            </w:r>
            <w:r>
              <w:rPr>
                <w:rFonts w:ascii="Times New Roman" w:eastAsia="微软雅黑" w:hAnsi="Times New Roman" w:cs="Times New Roman"/>
                <w:sz w:val="17"/>
                <w:szCs w:val="17"/>
              </w:rPr>
              <w:t>，</w:t>
            </w:r>
            <w:r>
              <w:rPr>
                <w:rFonts w:ascii="Times New Roman" w:eastAsia="微软雅黑" w:hAnsi="Times New Roman" w:cs="Times New Roman"/>
                <w:sz w:val="17"/>
                <w:szCs w:val="17"/>
              </w:rPr>
              <w:t>14</w:t>
            </w:r>
            <w:r>
              <w:rPr>
                <w:rFonts w:ascii="Times New Roman" w:eastAsia="微软雅黑" w:hAnsi="Times New Roman" w:cs="Times New Roman"/>
                <w:sz w:val="17"/>
                <w:szCs w:val="17"/>
              </w:rPr>
              <w:t>位疗效为</w:t>
            </w:r>
            <w:r>
              <w:rPr>
                <w:rFonts w:ascii="Times New Roman" w:eastAsia="微软雅黑" w:hAnsi="Times New Roman" w:cs="Times New Roman"/>
                <w:sz w:val="17"/>
                <w:szCs w:val="17"/>
              </w:rPr>
              <w:t>SD</w:t>
            </w:r>
            <w:r>
              <w:rPr>
                <w:rFonts w:ascii="Times New Roman" w:eastAsia="微软雅黑" w:hAnsi="Times New Roman" w:cs="Times New Roman"/>
                <w:sz w:val="17"/>
                <w:szCs w:val="17"/>
              </w:rPr>
              <w:t>，其中</w:t>
            </w:r>
            <w:r>
              <w:rPr>
                <w:rFonts w:ascii="Times New Roman" w:eastAsia="微软雅黑" w:hAnsi="Times New Roman" w:cs="Times New Roman"/>
                <w:sz w:val="17"/>
                <w:szCs w:val="17"/>
              </w:rPr>
              <w:t>11</w:t>
            </w:r>
            <w:r>
              <w:rPr>
                <w:rFonts w:ascii="Times New Roman" w:eastAsia="微软雅黑" w:hAnsi="Times New Roman" w:cs="Times New Roman"/>
                <w:sz w:val="17"/>
                <w:szCs w:val="17"/>
              </w:rPr>
              <w:t>位患者（</w:t>
            </w:r>
            <w:r>
              <w:rPr>
                <w:rFonts w:ascii="Times New Roman" w:eastAsia="微软雅黑" w:hAnsi="Times New Roman" w:cs="Times New Roman"/>
                <w:sz w:val="17"/>
                <w:szCs w:val="17"/>
              </w:rPr>
              <w:t>40.7</w:t>
            </w:r>
            <w:r>
              <w:rPr>
                <w:rFonts w:ascii="Times New Roman" w:eastAsia="微软雅黑" w:hAnsi="Times New Roman" w:cs="Times New Roman"/>
                <w:sz w:val="17"/>
                <w:szCs w:val="17"/>
              </w:rPr>
              <w:t>％）肿瘤负荷减少。</w:t>
            </w:r>
            <w:r>
              <w:rPr>
                <w:rFonts w:ascii="Times New Roman" w:eastAsia="微软雅黑" w:hAnsi="Times New Roman" w:cs="Times New Roman"/>
                <w:sz w:val="17"/>
                <w:szCs w:val="17"/>
              </w:rPr>
              <w:t>8</w:t>
            </w:r>
            <w:r>
              <w:rPr>
                <w:rFonts w:ascii="Times New Roman" w:eastAsia="微软雅黑" w:hAnsi="Times New Roman" w:cs="Times New Roman"/>
                <w:sz w:val="17"/>
                <w:szCs w:val="17"/>
              </w:rPr>
              <w:t>例</w:t>
            </w:r>
            <w:r>
              <w:rPr>
                <w:rFonts w:ascii="Times New Roman" w:eastAsia="微软雅黑" w:hAnsi="Times New Roman" w:cs="Times New Roman"/>
                <w:sz w:val="17"/>
                <w:szCs w:val="17"/>
              </w:rPr>
              <w:t>FGFR3</w:t>
            </w:r>
            <w:r>
              <w:rPr>
                <w:rFonts w:ascii="Times New Roman" w:eastAsia="微软雅黑" w:hAnsi="Times New Roman" w:cs="Times New Roman"/>
                <w:sz w:val="17"/>
                <w:szCs w:val="17"/>
              </w:rPr>
              <w:t>突变的膀胱</w:t>
            </w:r>
            <w:r>
              <w:rPr>
                <w:rFonts w:ascii="Times New Roman" w:eastAsia="微软雅黑" w:hAnsi="Times New Roman" w:cs="Times New Roman"/>
                <w:sz w:val="17"/>
                <w:szCs w:val="17"/>
              </w:rPr>
              <w:t>/</w:t>
            </w:r>
            <w:r>
              <w:rPr>
                <w:rFonts w:ascii="Times New Roman" w:eastAsia="微软雅黑" w:hAnsi="Times New Roman" w:cs="Times New Roman"/>
                <w:sz w:val="17"/>
                <w:szCs w:val="17"/>
              </w:rPr>
              <w:t>尿路上皮癌患者（治疗剂量</w:t>
            </w:r>
            <w:r>
              <w:rPr>
                <w:rFonts w:ascii="Times New Roman" w:eastAsia="微软雅黑" w:hAnsi="Times New Roman" w:cs="Times New Roman"/>
                <w:sz w:val="17"/>
                <w:szCs w:val="17"/>
              </w:rPr>
              <w:t>≥100mg</w:t>
            </w:r>
            <w:r>
              <w:rPr>
                <w:rFonts w:ascii="Times New Roman" w:eastAsia="微软雅黑" w:hAnsi="Times New Roman" w:cs="Times New Roman"/>
                <w:sz w:val="17"/>
                <w:szCs w:val="17"/>
              </w:rPr>
              <w:t>），疾病控制率（</w:t>
            </w:r>
            <w:r>
              <w:rPr>
                <w:rFonts w:ascii="Times New Roman" w:eastAsia="微软雅黑" w:hAnsi="Times New Roman" w:cs="Times New Roman"/>
                <w:sz w:val="17"/>
                <w:szCs w:val="17"/>
              </w:rPr>
              <w:t>PR+SD</w:t>
            </w:r>
            <w:r>
              <w:rPr>
                <w:rFonts w:ascii="Times New Roman" w:eastAsia="微软雅黑" w:hAnsi="Times New Roman" w:cs="Times New Roman"/>
                <w:sz w:val="17"/>
                <w:szCs w:val="17"/>
              </w:rPr>
              <w:t>）为</w:t>
            </w:r>
            <w:r>
              <w:rPr>
                <w:rFonts w:ascii="Times New Roman" w:eastAsia="微软雅黑" w:hAnsi="Times New Roman" w:cs="Times New Roman"/>
                <w:sz w:val="17"/>
                <w:szCs w:val="17"/>
              </w:rPr>
              <w:t>75%</w:t>
            </w:r>
            <w:r>
              <w:rPr>
                <w:rFonts w:ascii="Times New Roman" w:eastAsia="微软雅黑" w:hAnsi="Times New Roman" w:cs="Times New Roman"/>
                <w:sz w:val="17"/>
                <w:szCs w:val="17"/>
              </w:rPr>
              <w:t>，</w:t>
            </w:r>
            <w:r>
              <w:rPr>
                <w:rFonts w:ascii="Times New Roman" w:eastAsia="微软雅黑" w:hAnsi="Times New Roman" w:cs="Times New Roman"/>
                <w:sz w:val="17"/>
                <w:szCs w:val="17"/>
              </w:rPr>
              <w:t>3</w:t>
            </w:r>
            <w:r>
              <w:rPr>
                <w:rFonts w:ascii="Times New Roman" w:eastAsia="微软雅黑" w:hAnsi="Times New Roman" w:cs="Times New Roman"/>
                <w:sz w:val="17"/>
                <w:szCs w:val="17"/>
              </w:rPr>
              <w:t>位</w:t>
            </w:r>
            <w:r>
              <w:rPr>
                <w:rFonts w:ascii="Times New Roman" w:eastAsia="微软雅黑" w:hAnsi="Times New Roman" w:cs="Times New Roman"/>
                <w:sz w:val="17"/>
                <w:szCs w:val="17"/>
              </w:rPr>
              <w:t>PR</w:t>
            </w:r>
            <w:r>
              <w:rPr>
                <w:rFonts w:ascii="Times New Roman" w:eastAsia="微软雅黑" w:hAnsi="Times New Roman" w:cs="Times New Roman"/>
                <w:sz w:val="17"/>
                <w:szCs w:val="17"/>
              </w:rPr>
              <w:t>（均为</w:t>
            </w:r>
            <w:r>
              <w:rPr>
                <w:rFonts w:ascii="Times New Roman" w:eastAsia="微软雅黑" w:hAnsi="Times New Roman" w:cs="Times New Roman"/>
                <w:sz w:val="17"/>
                <w:szCs w:val="17"/>
              </w:rPr>
              <w:t>FGFR3 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3</w:t>
            </w:r>
            <w:r>
              <w:rPr>
                <w:rFonts w:ascii="Times New Roman" w:eastAsia="微软雅黑" w:hAnsi="Times New Roman" w:cs="Times New Roman"/>
                <w:sz w:val="17"/>
                <w:szCs w:val="17"/>
              </w:rPr>
              <w:t>位</w:t>
            </w:r>
            <w:r>
              <w:rPr>
                <w:rFonts w:ascii="Times New Roman" w:eastAsia="微软雅黑" w:hAnsi="Times New Roman" w:cs="Times New Roman"/>
                <w:sz w:val="17"/>
                <w:szCs w:val="17"/>
              </w:rPr>
              <w:t>SD</w:t>
            </w:r>
            <w:r>
              <w:rPr>
                <w:rFonts w:ascii="Times New Roman" w:eastAsia="微软雅黑" w:hAnsi="Times New Roman" w:cs="Times New Roman"/>
                <w:sz w:val="17"/>
                <w:szCs w:val="17"/>
              </w:rPr>
              <w:t>。文章结论为：在</w:t>
            </w:r>
            <w:r>
              <w:rPr>
                <w:rFonts w:ascii="Times New Roman" w:eastAsia="微软雅黑" w:hAnsi="Times New Roman" w:cs="Times New Roman"/>
                <w:sz w:val="17"/>
                <w:szCs w:val="17"/>
              </w:rPr>
              <w:t>MTD/RP2D</w:t>
            </w:r>
            <w:r>
              <w:rPr>
                <w:rFonts w:ascii="Times New Roman" w:eastAsia="微软雅黑" w:hAnsi="Times New Roman" w:cs="Times New Roman"/>
                <w:sz w:val="17"/>
                <w:szCs w:val="17"/>
              </w:rPr>
              <w:t>的</w:t>
            </w:r>
            <w:proofErr w:type="spellStart"/>
            <w:r>
              <w:rPr>
                <w:rFonts w:ascii="Times New Roman" w:eastAsia="微软雅黑" w:hAnsi="Times New Roman" w:cs="Times New Roman"/>
                <w:sz w:val="17"/>
                <w:szCs w:val="17"/>
              </w:rPr>
              <w:t>Infigratinib</w:t>
            </w:r>
            <w:proofErr w:type="spellEnd"/>
            <w:r>
              <w:rPr>
                <w:rFonts w:ascii="Times New Roman" w:eastAsia="微软雅黑" w:hAnsi="Times New Roman" w:cs="Times New Roman"/>
                <w:sz w:val="17"/>
                <w:szCs w:val="17"/>
              </w:rPr>
              <w:t>具有可耐受和</w:t>
            </w:r>
            <w:proofErr w:type="gramStart"/>
            <w:r>
              <w:rPr>
                <w:rFonts w:ascii="Times New Roman" w:eastAsia="微软雅黑" w:hAnsi="Times New Roman" w:cs="Times New Roman"/>
                <w:sz w:val="17"/>
                <w:szCs w:val="17"/>
              </w:rPr>
              <w:t>可</w:t>
            </w:r>
            <w:proofErr w:type="gramEnd"/>
            <w:r>
              <w:rPr>
                <w:rFonts w:ascii="Times New Roman" w:eastAsia="微软雅黑" w:hAnsi="Times New Roman" w:cs="Times New Roman"/>
                <w:sz w:val="17"/>
                <w:szCs w:val="17"/>
              </w:rPr>
              <w:t>管理的安全性，并在几种肿瘤类型中显示出抗肿瘤活性，包括</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w:t>
            </w:r>
            <w:proofErr w:type="spellStart"/>
            <w:r>
              <w:rPr>
                <w:rFonts w:ascii="Times New Roman" w:eastAsia="微软雅黑" w:hAnsi="Times New Roman" w:cs="Times New Roman"/>
                <w:sz w:val="17"/>
                <w:szCs w:val="17"/>
              </w:rPr>
              <w:t>sqNSCLC</w:t>
            </w:r>
            <w:proofErr w:type="spellEnd"/>
            <w:r>
              <w:rPr>
                <w:rFonts w:ascii="Times New Roman" w:eastAsia="微软雅黑" w:hAnsi="Times New Roman" w:cs="Times New Roman"/>
                <w:sz w:val="17"/>
                <w:szCs w:val="17"/>
              </w:rPr>
              <w:t>和</w:t>
            </w:r>
            <w:r>
              <w:rPr>
                <w:rFonts w:ascii="Times New Roman" w:eastAsia="微软雅黑" w:hAnsi="Times New Roman" w:cs="Times New Roman"/>
                <w:sz w:val="17"/>
                <w:szCs w:val="17"/>
              </w:rPr>
              <w:t>FGFR3</w:t>
            </w:r>
            <w:r>
              <w:rPr>
                <w:rFonts w:ascii="Times New Roman" w:eastAsia="微软雅黑" w:hAnsi="Times New Roman" w:cs="Times New Roman"/>
                <w:sz w:val="17"/>
                <w:szCs w:val="17"/>
              </w:rPr>
              <w:t>突变的膀胱</w:t>
            </w:r>
            <w:r>
              <w:rPr>
                <w:rFonts w:ascii="Times New Roman" w:eastAsia="微软雅黑" w:hAnsi="Times New Roman" w:cs="Times New Roman"/>
                <w:sz w:val="17"/>
                <w:szCs w:val="17"/>
              </w:rPr>
              <w:t>/</w:t>
            </w:r>
            <w:r>
              <w:rPr>
                <w:rFonts w:ascii="Times New Roman" w:eastAsia="微软雅黑" w:hAnsi="Times New Roman" w:cs="Times New Roman"/>
                <w:sz w:val="17"/>
                <w:szCs w:val="17"/>
              </w:rPr>
              <w:t>尿路上皮癌。</w:t>
            </w:r>
          </w:p>
          <w:p w14:paraId="1B1262C3"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AZD4547</w:t>
            </w:r>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一项细胞实验中（</w:t>
            </w:r>
            <w:r>
              <w:rPr>
                <w:rFonts w:ascii="Times New Roman" w:eastAsia="微软雅黑" w:hAnsi="Times New Roman" w:cs="Times New Roman"/>
                <w:sz w:val="17"/>
                <w:szCs w:val="17"/>
              </w:rPr>
              <w:t>PMID: 27401245</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Infigratinib</w:t>
            </w:r>
            <w:proofErr w:type="spellEnd"/>
            <w:r>
              <w:rPr>
                <w:rFonts w:ascii="Times New Roman" w:eastAsia="微软雅黑" w:hAnsi="Times New Roman" w:cs="Times New Roman"/>
                <w:sz w:val="17"/>
                <w:szCs w:val="17"/>
              </w:rPr>
              <w:t>和</w:t>
            </w:r>
            <w:r>
              <w:rPr>
                <w:rFonts w:ascii="Times New Roman" w:eastAsia="微软雅黑" w:hAnsi="Times New Roman" w:cs="Times New Roman"/>
                <w:sz w:val="17"/>
                <w:szCs w:val="17"/>
              </w:rPr>
              <w:t>AZD4547</w:t>
            </w:r>
            <w:r>
              <w:rPr>
                <w:rFonts w:ascii="Times New Roman" w:eastAsia="微软雅黑" w:hAnsi="Times New Roman" w:cs="Times New Roman"/>
                <w:sz w:val="17"/>
                <w:szCs w:val="17"/>
              </w:rPr>
              <w:t>均可抑制携带</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w:t>
            </w:r>
            <w:r>
              <w:rPr>
                <w:rFonts w:ascii="Times New Roman" w:eastAsia="微软雅黑" w:hAnsi="Times New Roman" w:cs="Times New Roman"/>
                <w:sz w:val="17"/>
                <w:szCs w:val="17"/>
              </w:rPr>
              <w:t>FGFR1OP2-FGFR1</w:t>
            </w:r>
            <w:r>
              <w:rPr>
                <w:rFonts w:ascii="Times New Roman" w:eastAsia="微软雅黑" w:hAnsi="Times New Roman" w:cs="Times New Roman"/>
                <w:sz w:val="17"/>
                <w:szCs w:val="17"/>
              </w:rPr>
              <w:t>融合、</w:t>
            </w:r>
            <w:r>
              <w:rPr>
                <w:rFonts w:ascii="Times New Roman" w:eastAsia="微软雅黑" w:hAnsi="Times New Roman" w:cs="Times New Roman"/>
                <w:sz w:val="17"/>
                <w:szCs w:val="17"/>
              </w:rPr>
              <w:t>FGFR2</w:t>
            </w:r>
            <w:r>
              <w:rPr>
                <w:rFonts w:ascii="Times New Roman" w:eastAsia="微软雅黑" w:hAnsi="Times New Roman" w:cs="Times New Roman"/>
                <w:sz w:val="17"/>
                <w:szCs w:val="17"/>
              </w:rPr>
              <w:t>扩增、</w:t>
            </w:r>
            <w:r>
              <w:rPr>
                <w:rFonts w:ascii="Times New Roman" w:eastAsia="微软雅黑" w:hAnsi="Times New Roman" w:cs="Times New Roman"/>
                <w:sz w:val="17"/>
                <w:szCs w:val="17"/>
              </w:rPr>
              <w:t>FGFR3</w:t>
            </w:r>
            <w:r>
              <w:rPr>
                <w:rFonts w:ascii="Times New Roman" w:eastAsia="微软雅黑" w:hAnsi="Times New Roman" w:cs="Times New Roman"/>
                <w:sz w:val="17"/>
                <w:szCs w:val="17"/>
              </w:rPr>
              <w:t>扩增或</w:t>
            </w:r>
            <w:r>
              <w:rPr>
                <w:rFonts w:ascii="Times New Roman" w:eastAsia="微软雅黑" w:hAnsi="Times New Roman" w:cs="Times New Roman"/>
                <w:sz w:val="17"/>
                <w:szCs w:val="17"/>
              </w:rPr>
              <w:t>FGFR3 S249C</w:t>
            </w:r>
            <w:r>
              <w:rPr>
                <w:rFonts w:ascii="Times New Roman" w:eastAsia="微软雅黑" w:hAnsi="Times New Roman" w:cs="Times New Roman"/>
                <w:sz w:val="17"/>
                <w:szCs w:val="17"/>
              </w:rPr>
              <w:t>突变的肺癌、胃癌、乳腺癌等细胞系的生长。</w:t>
            </w:r>
          </w:p>
          <w:p w14:paraId="2B639F45"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GSK3052230</w:t>
            </w:r>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一项细胞实验中（</w:t>
            </w:r>
            <w:r>
              <w:rPr>
                <w:rFonts w:ascii="Times New Roman" w:eastAsia="微软雅黑" w:hAnsi="Times New Roman" w:cs="Times New Roman"/>
                <w:sz w:val="17"/>
                <w:szCs w:val="17"/>
              </w:rPr>
              <w:t>PMID: 23536011</w:t>
            </w:r>
            <w:r>
              <w:rPr>
                <w:rFonts w:ascii="Times New Roman" w:eastAsia="微软雅黑" w:hAnsi="Times New Roman" w:cs="Times New Roman"/>
                <w:sz w:val="17"/>
                <w:szCs w:val="17"/>
              </w:rPr>
              <w:t>），相比于</w:t>
            </w:r>
            <w:r>
              <w:rPr>
                <w:rFonts w:ascii="Times New Roman" w:eastAsia="微软雅黑" w:hAnsi="Times New Roman" w:cs="Times New Roman"/>
                <w:sz w:val="17"/>
                <w:szCs w:val="17"/>
              </w:rPr>
              <w:t xml:space="preserve">FGFR2 </w:t>
            </w:r>
            <w:r>
              <w:rPr>
                <w:rFonts w:ascii="Times New Roman" w:eastAsia="微软雅黑" w:hAnsi="Times New Roman" w:cs="Times New Roman"/>
                <w:sz w:val="17"/>
                <w:szCs w:val="17"/>
              </w:rPr>
              <w:t>野生型的移植瘤模型，在携带</w:t>
            </w:r>
            <w:r>
              <w:rPr>
                <w:rFonts w:ascii="Times New Roman" w:eastAsia="微软雅黑" w:hAnsi="Times New Roman" w:cs="Times New Roman"/>
                <w:sz w:val="17"/>
                <w:szCs w:val="17"/>
              </w:rPr>
              <w:t>FGFR2 S252W</w:t>
            </w:r>
            <w:r>
              <w:rPr>
                <w:rFonts w:ascii="Times New Roman" w:eastAsia="微软雅黑" w:hAnsi="Times New Roman" w:cs="Times New Roman"/>
                <w:sz w:val="17"/>
                <w:szCs w:val="17"/>
              </w:rPr>
              <w:t>突变的子宫内膜癌细胞的移植瘤模型中，</w:t>
            </w:r>
            <w:r>
              <w:rPr>
                <w:rFonts w:ascii="Times New Roman" w:eastAsia="微软雅黑" w:hAnsi="Times New Roman" w:cs="Times New Roman"/>
                <w:sz w:val="17"/>
                <w:szCs w:val="17"/>
              </w:rPr>
              <w:t>GSK3052230</w:t>
            </w:r>
            <w:r>
              <w:rPr>
                <w:rFonts w:ascii="Times New Roman" w:eastAsia="微软雅黑" w:hAnsi="Times New Roman" w:cs="Times New Roman"/>
                <w:sz w:val="17"/>
                <w:szCs w:val="17"/>
              </w:rPr>
              <w:t>（</w:t>
            </w:r>
            <w:r>
              <w:rPr>
                <w:rFonts w:ascii="Times New Roman" w:eastAsia="微软雅黑" w:hAnsi="Times New Roman" w:cs="Times New Roman"/>
                <w:sz w:val="17"/>
                <w:szCs w:val="17"/>
              </w:rPr>
              <w:t>FP-1039</w:t>
            </w:r>
            <w:r>
              <w:rPr>
                <w:rFonts w:ascii="Times New Roman" w:eastAsia="微软雅黑" w:hAnsi="Times New Roman" w:cs="Times New Roman"/>
                <w:sz w:val="17"/>
                <w:szCs w:val="17"/>
              </w:rPr>
              <w:t>）能够更大程度地抑制肿瘤生长（</w:t>
            </w:r>
            <w:r>
              <w:rPr>
                <w:rFonts w:ascii="Times New Roman" w:eastAsia="微软雅黑" w:hAnsi="Times New Roman" w:cs="Times New Roman"/>
                <w:sz w:val="17"/>
                <w:szCs w:val="17"/>
              </w:rPr>
              <w:t>95</w:t>
            </w:r>
            <w:r>
              <w:rPr>
                <w:rFonts w:ascii="Times New Roman" w:eastAsia="微软雅黑" w:hAnsi="Times New Roman" w:cs="Times New Roman"/>
                <w:sz w:val="17"/>
                <w:szCs w:val="17"/>
              </w:rPr>
              <w:t>％</w:t>
            </w:r>
            <w:r>
              <w:rPr>
                <w:rFonts w:ascii="Times New Roman" w:eastAsia="微软雅黑" w:hAnsi="Times New Roman" w:cs="Times New Roman"/>
                <w:sz w:val="17"/>
                <w:szCs w:val="17"/>
              </w:rPr>
              <w:t xml:space="preserve"> vs 30</w:t>
            </w:r>
            <w:r>
              <w:rPr>
                <w:rFonts w:ascii="Times New Roman" w:eastAsia="微软雅黑" w:hAnsi="Times New Roman" w:cs="Times New Roman"/>
                <w:sz w:val="17"/>
                <w:szCs w:val="17"/>
              </w:rPr>
              <w:t>％）。与</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扩增野生型的移植瘤相比，在携带</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扩增的肺癌细胞系的移植瘤模型中，</w:t>
            </w:r>
            <w:r>
              <w:rPr>
                <w:rFonts w:ascii="Times New Roman" w:eastAsia="微软雅黑" w:hAnsi="Times New Roman" w:cs="Times New Roman"/>
                <w:sz w:val="17"/>
                <w:szCs w:val="17"/>
              </w:rPr>
              <w:t>GSK3052230</w:t>
            </w:r>
            <w:r>
              <w:rPr>
                <w:rFonts w:ascii="Times New Roman" w:eastAsia="微软雅黑" w:hAnsi="Times New Roman" w:cs="Times New Roman"/>
                <w:sz w:val="17"/>
                <w:szCs w:val="17"/>
              </w:rPr>
              <w:t>（</w:t>
            </w:r>
            <w:r>
              <w:rPr>
                <w:rFonts w:ascii="Times New Roman" w:eastAsia="微软雅黑" w:hAnsi="Times New Roman" w:cs="Times New Roman"/>
                <w:sz w:val="17"/>
                <w:szCs w:val="17"/>
              </w:rPr>
              <w:t>FP-1039</w:t>
            </w:r>
            <w:r>
              <w:rPr>
                <w:rFonts w:ascii="Times New Roman" w:eastAsia="微软雅黑" w:hAnsi="Times New Roman" w:cs="Times New Roman"/>
                <w:sz w:val="17"/>
                <w:szCs w:val="17"/>
              </w:rPr>
              <w:t>）也能更大程度的抑制肿瘤生长（</w:t>
            </w:r>
            <w:r>
              <w:rPr>
                <w:rFonts w:ascii="Times New Roman" w:eastAsia="微软雅黑" w:hAnsi="Times New Roman" w:cs="Times New Roman"/>
                <w:sz w:val="17"/>
                <w:szCs w:val="17"/>
              </w:rPr>
              <w:t>56% vs 22%</w:t>
            </w:r>
            <w:r>
              <w:rPr>
                <w:rFonts w:ascii="Times New Roman" w:eastAsia="微软雅黑" w:hAnsi="Times New Roman" w:cs="Times New Roman"/>
                <w:sz w:val="17"/>
                <w:szCs w:val="17"/>
              </w:rPr>
              <w:t>）。</w:t>
            </w:r>
          </w:p>
          <w:p w14:paraId="27E1D809"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PD173074</w:t>
            </w:r>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一项临床前研究中（</w:t>
            </w:r>
            <w:r>
              <w:rPr>
                <w:rFonts w:ascii="Times New Roman" w:eastAsia="微软雅黑" w:hAnsi="Times New Roman" w:cs="Times New Roman"/>
                <w:sz w:val="17"/>
                <w:szCs w:val="17"/>
              </w:rPr>
              <w:t>PMID: 21160078</w:t>
            </w:r>
            <w:r>
              <w:rPr>
                <w:rFonts w:ascii="Times New Roman" w:eastAsia="微软雅黑" w:hAnsi="Times New Roman" w:cs="Times New Roman"/>
                <w:sz w:val="17"/>
                <w:szCs w:val="17"/>
              </w:rPr>
              <w:t>），</w:t>
            </w:r>
            <w:r>
              <w:rPr>
                <w:rFonts w:ascii="Times New Roman" w:eastAsia="微软雅黑" w:hAnsi="Times New Roman" w:cs="Times New Roman"/>
                <w:sz w:val="17"/>
                <w:szCs w:val="17"/>
              </w:rPr>
              <w:t>3</w:t>
            </w:r>
            <w:r>
              <w:rPr>
                <w:rFonts w:ascii="Times New Roman" w:eastAsia="微软雅黑" w:hAnsi="Times New Roman" w:cs="Times New Roman"/>
                <w:sz w:val="17"/>
                <w:szCs w:val="17"/>
              </w:rPr>
              <w:t>种携带有</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扩增的肺癌细胞系对</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抑制剂</w:t>
            </w:r>
            <w:r>
              <w:rPr>
                <w:rFonts w:ascii="Times New Roman" w:eastAsia="微软雅黑" w:hAnsi="Times New Roman" w:cs="Times New Roman"/>
                <w:sz w:val="17"/>
                <w:szCs w:val="17"/>
              </w:rPr>
              <w:t>PD173074</w:t>
            </w:r>
            <w:r>
              <w:rPr>
                <w:rFonts w:ascii="Times New Roman" w:eastAsia="微软雅黑" w:hAnsi="Times New Roman" w:cs="Times New Roman"/>
                <w:sz w:val="17"/>
                <w:szCs w:val="17"/>
              </w:rPr>
              <w:lastRenderedPageBreak/>
              <w:t>敏感，表现为</w:t>
            </w:r>
            <w:r>
              <w:rPr>
                <w:rFonts w:ascii="Times New Roman" w:eastAsia="微软雅黑" w:hAnsi="Times New Roman" w:cs="Times New Roman"/>
                <w:sz w:val="17"/>
                <w:szCs w:val="17"/>
              </w:rPr>
              <w:t>PD173074</w:t>
            </w:r>
            <w:r>
              <w:rPr>
                <w:rFonts w:ascii="Times New Roman" w:eastAsia="微软雅黑" w:hAnsi="Times New Roman" w:cs="Times New Roman"/>
                <w:sz w:val="17"/>
                <w:szCs w:val="17"/>
              </w:rPr>
              <w:t>可特异性地抑制细胞生长并诱导细胞凋亡。另外，在</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扩增的小鼠移植瘤模型中，</w:t>
            </w:r>
            <w:r>
              <w:rPr>
                <w:rFonts w:ascii="Times New Roman" w:eastAsia="微软雅黑" w:hAnsi="Times New Roman" w:cs="Times New Roman"/>
                <w:sz w:val="17"/>
                <w:szCs w:val="17"/>
              </w:rPr>
              <w:t>PD173074</w:t>
            </w:r>
            <w:r>
              <w:rPr>
                <w:rFonts w:ascii="Times New Roman" w:eastAsia="微软雅黑" w:hAnsi="Times New Roman" w:cs="Times New Roman"/>
                <w:sz w:val="17"/>
                <w:szCs w:val="17"/>
              </w:rPr>
              <w:t>可导致肿瘤消退。</w:t>
            </w:r>
          </w:p>
          <w:p w14:paraId="1E298D11" w14:textId="77777777" w:rsidR="008D46C9" w:rsidRDefault="00000000">
            <w:pPr>
              <w:rPr>
                <w:rFonts w:ascii="Times New Roman" w:eastAsia="微软雅黑" w:hAnsi="Times New Roman" w:cs="Times New Roman"/>
                <w:sz w:val="17"/>
                <w:szCs w:val="17"/>
              </w:rPr>
            </w:pPr>
            <w:proofErr w:type="gramStart"/>
            <w:r>
              <w:rPr>
                <w:rFonts w:ascii="Times New Roman" w:eastAsia="微软雅黑" w:hAnsi="Times New Roman" w:cs="Times New Roman"/>
                <w:b/>
                <w:bCs/>
                <w:color w:val="0070C0"/>
                <w:sz w:val="17"/>
                <w:szCs w:val="17"/>
              </w:rPr>
              <w:t>泊那替尼</w:t>
            </w:r>
            <w:proofErr w:type="gram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一项临床前研究中（</w:t>
            </w:r>
            <w:r>
              <w:rPr>
                <w:rFonts w:ascii="Times New Roman" w:eastAsia="微软雅黑" w:hAnsi="Times New Roman" w:cs="Times New Roman"/>
                <w:sz w:val="17"/>
                <w:szCs w:val="17"/>
              </w:rPr>
              <w:t>PMID: 22238366</w:t>
            </w:r>
            <w:r>
              <w:rPr>
                <w:rFonts w:ascii="Times New Roman" w:eastAsia="微软雅黑" w:hAnsi="Times New Roman" w:cs="Times New Roman"/>
                <w:sz w:val="17"/>
                <w:szCs w:val="17"/>
              </w:rPr>
              <w:t>），普</w:t>
            </w:r>
            <w:proofErr w:type="gramStart"/>
            <w:r>
              <w:rPr>
                <w:rFonts w:ascii="Times New Roman" w:eastAsia="微软雅黑" w:hAnsi="Times New Roman" w:cs="Times New Roman"/>
                <w:sz w:val="17"/>
                <w:szCs w:val="17"/>
              </w:rPr>
              <w:t>纳替尼</w:t>
            </w:r>
            <w:proofErr w:type="gramEnd"/>
            <w:r>
              <w:rPr>
                <w:rFonts w:ascii="Times New Roman" w:eastAsia="微软雅黑" w:hAnsi="Times New Roman" w:cs="Times New Roman"/>
                <w:sz w:val="17"/>
                <w:szCs w:val="17"/>
              </w:rPr>
              <w:t>可抑制携带</w:t>
            </w:r>
            <w:r>
              <w:rPr>
                <w:rFonts w:ascii="Times New Roman" w:eastAsia="微软雅黑" w:hAnsi="Times New Roman" w:cs="Times New Roman"/>
                <w:sz w:val="17"/>
                <w:szCs w:val="17"/>
              </w:rPr>
              <w:t>FGFR3 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 N549K</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 S252W</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Y375C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扩增和</w:t>
            </w:r>
            <w:r>
              <w:rPr>
                <w:rFonts w:ascii="Times New Roman" w:eastAsia="微软雅黑" w:hAnsi="Times New Roman" w:cs="Times New Roman"/>
                <w:sz w:val="17"/>
                <w:szCs w:val="17"/>
              </w:rPr>
              <w:t>FGFR2</w:t>
            </w:r>
            <w:r>
              <w:rPr>
                <w:rFonts w:ascii="Times New Roman" w:eastAsia="微软雅黑" w:hAnsi="Times New Roman" w:cs="Times New Roman"/>
                <w:sz w:val="17"/>
                <w:szCs w:val="17"/>
              </w:rPr>
              <w:t>扩增的多个癌种的细胞系的生长，也可抑制携带</w:t>
            </w:r>
            <w:r>
              <w:rPr>
                <w:rFonts w:ascii="Times New Roman" w:eastAsia="微软雅黑" w:hAnsi="Times New Roman" w:cs="Times New Roman"/>
                <w:sz w:val="17"/>
                <w:szCs w:val="17"/>
              </w:rPr>
              <w:t>FGFR2 N549K</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w:t>
            </w:r>
            <w:r>
              <w:rPr>
                <w:rFonts w:ascii="Times New Roman" w:eastAsia="微软雅黑" w:hAnsi="Times New Roman" w:cs="Times New Roman"/>
                <w:sz w:val="17"/>
                <w:szCs w:val="17"/>
              </w:rPr>
              <w:t>扩增的移植瘤模型中的肿瘤生长。</w:t>
            </w:r>
          </w:p>
          <w:p w14:paraId="3B1576B4" w14:textId="77777777" w:rsidR="008D46C9" w:rsidRDefault="00000000">
            <w:pPr>
              <w:rPr>
                <w:rFonts w:ascii="Times New Roman" w:eastAsia="微软雅黑" w:hAnsi="Times New Roman" w:cs="Times New Roman"/>
                <w:sz w:val="17"/>
                <w:szCs w:val="17"/>
              </w:rPr>
            </w:pPr>
            <w:proofErr w:type="spellStart"/>
            <w:r>
              <w:rPr>
                <w:rFonts w:ascii="Times New Roman" w:eastAsia="微软雅黑" w:hAnsi="Times New Roman" w:cs="Times New Roman"/>
                <w:b/>
                <w:bCs/>
                <w:color w:val="0070C0"/>
                <w:sz w:val="17"/>
                <w:szCs w:val="17"/>
              </w:rPr>
              <w:t>Zoligratinib</w:t>
            </w:r>
            <w:proofErr w:type="spell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一项临床前研究中（</w:t>
            </w:r>
            <w:r>
              <w:rPr>
                <w:rFonts w:ascii="Times New Roman" w:eastAsia="微软雅黑" w:hAnsi="Times New Roman" w:cs="Times New Roman"/>
                <w:sz w:val="17"/>
                <w:szCs w:val="17"/>
              </w:rPr>
              <w:t>PMID: 25169980</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Zoligratinib</w:t>
            </w:r>
            <w:proofErr w:type="spellEnd"/>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Debio</w:t>
            </w:r>
            <w:proofErr w:type="spellEnd"/>
            <w:r>
              <w:rPr>
                <w:rFonts w:ascii="Times New Roman" w:eastAsia="微软雅黑" w:hAnsi="Times New Roman" w:cs="Times New Roman"/>
                <w:sz w:val="17"/>
                <w:szCs w:val="17"/>
              </w:rPr>
              <w:t xml:space="preserve"> 1347</w:t>
            </w:r>
            <w:r>
              <w:rPr>
                <w:rFonts w:ascii="Times New Roman" w:eastAsia="微软雅黑" w:hAnsi="Times New Roman" w:cs="Times New Roman"/>
                <w:sz w:val="17"/>
                <w:szCs w:val="17"/>
              </w:rPr>
              <w:t>）可抑制</w:t>
            </w:r>
            <w:r>
              <w:rPr>
                <w:rFonts w:ascii="Times New Roman" w:eastAsia="微软雅黑" w:hAnsi="Times New Roman" w:cs="Times New Roman"/>
                <w:sz w:val="17"/>
                <w:szCs w:val="17"/>
              </w:rPr>
              <w:t>20</w:t>
            </w:r>
            <w:r>
              <w:rPr>
                <w:rFonts w:ascii="Times New Roman" w:eastAsia="微软雅黑" w:hAnsi="Times New Roman" w:cs="Times New Roman"/>
                <w:sz w:val="17"/>
                <w:szCs w:val="17"/>
              </w:rPr>
              <w:t>种携带</w:t>
            </w:r>
            <w:r>
              <w:rPr>
                <w:rFonts w:ascii="Times New Roman" w:eastAsia="微软雅黑" w:hAnsi="Times New Roman" w:cs="Times New Roman"/>
                <w:sz w:val="17"/>
                <w:szCs w:val="17"/>
              </w:rPr>
              <w:t>FGFR1:Gain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FGFR1OP-FGFR1 Fusion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FGFR2:Gain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 p.S252W</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 p.K310R</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 p.N549K</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FGFR3-TACC3 Fusion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FGFR3-BAIAP2L1 Fusion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p.S249C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p.Y373C</w:t>
            </w:r>
            <w:r>
              <w:rPr>
                <w:rFonts w:ascii="Times New Roman" w:eastAsia="微软雅黑" w:hAnsi="Times New Roman" w:cs="Times New Roman"/>
                <w:sz w:val="17"/>
                <w:szCs w:val="17"/>
              </w:rPr>
              <w:t>的细胞系的生长；进一步研究中，</w:t>
            </w:r>
            <w:proofErr w:type="spellStart"/>
            <w:r>
              <w:rPr>
                <w:rFonts w:ascii="Times New Roman" w:eastAsia="微软雅黑" w:hAnsi="Times New Roman" w:cs="Times New Roman"/>
                <w:sz w:val="17"/>
                <w:szCs w:val="17"/>
              </w:rPr>
              <w:t>Zoligratinib</w:t>
            </w:r>
            <w:proofErr w:type="spellEnd"/>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Debio</w:t>
            </w:r>
            <w:proofErr w:type="spellEnd"/>
            <w:r>
              <w:rPr>
                <w:rFonts w:ascii="Times New Roman" w:eastAsia="微软雅黑" w:hAnsi="Times New Roman" w:cs="Times New Roman"/>
                <w:sz w:val="17"/>
                <w:szCs w:val="17"/>
              </w:rPr>
              <w:t xml:space="preserve"> 1347</w:t>
            </w:r>
            <w:r>
              <w:rPr>
                <w:rFonts w:ascii="Times New Roman" w:eastAsia="微软雅黑" w:hAnsi="Times New Roman" w:cs="Times New Roman"/>
                <w:sz w:val="17"/>
                <w:szCs w:val="17"/>
              </w:rPr>
              <w:t>）还可抑制携带</w:t>
            </w:r>
            <w:r>
              <w:rPr>
                <w:rFonts w:ascii="Times New Roman" w:eastAsia="微软雅黑" w:hAnsi="Times New Roman" w:cs="Times New Roman"/>
                <w:sz w:val="17"/>
                <w:szCs w:val="17"/>
              </w:rPr>
              <w:t>FGFR1OP-FGFR1 Fusion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FGFR2:Gain</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FGFR2 p.S252W</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p.S249C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FGFR3-TACC3 Fusion</w:t>
            </w:r>
            <w:r>
              <w:rPr>
                <w:rFonts w:ascii="Times New Roman" w:eastAsia="微软雅黑" w:hAnsi="Times New Roman" w:cs="Times New Roman"/>
                <w:sz w:val="17"/>
                <w:szCs w:val="17"/>
              </w:rPr>
              <w:t>的小鼠移植瘤模型中的肿瘤生长。另外，其还可以抑制携带守门员突变</w:t>
            </w:r>
            <w:r>
              <w:rPr>
                <w:rFonts w:ascii="Times New Roman" w:eastAsia="微软雅黑" w:hAnsi="Times New Roman" w:cs="Times New Roman"/>
                <w:sz w:val="17"/>
                <w:szCs w:val="17"/>
              </w:rPr>
              <w:t>FGFR2 V564F</w:t>
            </w:r>
            <w:r>
              <w:rPr>
                <w:rFonts w:ascii="Times New Roman" w:eastAsia="微软雅黑" w:hAnsi="Times New Roman" w:cs="Times New Roman"/>
                <w:sz w:val="17"/>
                <w:szCs w:val="17"/>
              </w:rPr>
              <w:t>突变的细胞的生长。</w:t>
            </w:r>
          </w:p>
          <w:p w14:paraId="4177B3B4"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LOXO-435</w:t>
            </w:r>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临床前研究显示（</w:t>
            </w:r>
            <w:r>
              <w:rPr>
                <w:rFonts w:ascii="Times New Roman" w:eastAsia="微软雅黑" w:hAnsi="Times New Roman" w:cs="Times New Roman"/>
                <w:sz w:val="17"/>
                <w:szCs w:val="17"/>
              </w:rPr>
              <w:t>AACR 2021, Abstract P141</w:t>
            </w:r>
            <w:r>
              <w:rPr>
                <w:rFonts w:ascii="Times New Roman" w:eastAsia="微软雅黑" w:hAnsi="Times New Roman" w:cs="Times New Roman"/>
                <w:sz w:val="17"/>
                <w:szCs w:val="17"/>
              </w:rPr>
              <w:t>），在细胞系实验中，携带</w:t>
            </w:r>
            <w:r>
              <w:rPr>
                <w:rFonts w:ascii="Times New Roman" w:eastAsia="微软雅黑" w:hAnsi="Times New Roman" w:cs="Times New Roman"/>
                <w:sz w:val="17"/>
                <w:szCs w:val="17"/>
              </w:rPr>
              <w:t>FGFR3 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S249C/V555M</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FGFR3-TACC3</w:t>
            </w:r>
            <w:r>
              <w:rPr>
                <w:rFonts w:ascii="Times New Roman" w:eastAsia="微软雅黑" w:hAnsi="Times New Roman" w:cs="Times New Roman"/>
                <w:sz w:val="17"/>
                <w:szCs w:val="17"/>
              </w:rPr>
              <w:t>的细胞对</w:t>
            </w:r>
            <w:r>
              <w:rPr>
                <w:rFonts w:ascii="Times New Roman" w:eastAsia="微软雅黑" w:hAnsi="Times New Roman" w:cs="Times New Roman"/>
                <w:sz w:val="17"/>
                <w:szCs w:val="17"/>
              </w:rPr>
              <w:t>LOXO-435</w:t>
            </w:r>
            <w:r>
              <w:rPr>
                <w:rFonts w:ascii="Times New Roman" w:eastAsia="微软雅黑" w:hAnsi="Times New Roman" w:cs="Times New Roman"/>
                <w:sz w:val="17"/>
                <w:szCs w:val="17"/>
              </w:rPr>
              <w:t>（</w:t>
            </w:r>
            <w:r>
              <w:rPr>
                <w:rFonts w:ascii="Times New Roman" w:eastAsia="微软雅黑" w:hAnsi="Times New Roman" w:cs="Times New Roman"/>
                <w:sz w:val="17"/>
                <w:szCs w:val="17"/>
              </w:rPr>
              <w:t>LOX-24350</w:t>
            </w:r>
            <w:r>
              <w:rPr>
                <w:rFonts w:ascii="Times New Roman" w:eastAsia="微软雅黑" w:hAnsi="Times New Roman" w:cs="Times New Roman"/>
                <w:sz w:val="17"/>
                <w:szCs w:val="17"/>
              </w:rPr>
              <w:t>）表现敏感，携带</w:t>
            </w:r>
            <w:r>
              <w:rPr>
                <w:rFonts w:ascii="Times New Roman" w:eastAsia="微软雅黑" w:hAnsi="Times New Roman" w:cs="Times New Roman"/>
                <w:sz w:val="17"/>
                <w:szCs w:val="17"/>
              </w:rPr>
              <w:t>FGFR1</w:t>
            </w:r>
            <w:r>
              <w:rPr>
                <w:rFonts w:ascii="Times New Roman" w:eastAsia="微软雅黑" w:hAnsi="Times New Roman" w:cs="Times New Roman"/>
                <w:sz w:val="17"/>
                <w:szCs w:val="17"/>
              </w:rPr>
              <w:t>扩增的细胞对</w:t>
            </w:r>
            <w:r>
              <w:rPr>
                <w:rFonts w:ascii="Times New Roman" w:eastAsia="微软雅黑" w:hAnsi="Times New Roman" w:cs="Times New Roman"/>
                <w:sz w:val="17"/>
                <w:szCs w:val="17"/>
              </w:rPr>
              <w:t>LOXO-435</w:t>
            </w:r>
            <w:r>
              <w:rPr>
                <w:rFonts w:ascii="Times New Roman" w:eastAsia="微软雅黑" w:hAnsi="Times New Roman" w:cs="Times New Roman"/>
                <w:sz w:val="17"/>
                <w:szCs w:val="17"/>
              </w:rPr>
              <w:t>（</w:t>
            </w:r>
            <w:r>
              <w:rPr>
                <w:rFonts w:ascii="Times New Roman" w:eastAsia="微软雅黑" w:hAnsi="Times New Roman" w:cs="Times New Roman"/>
                <w:sz w:val="17"/>
                <w:szCs w:val="17"/>
              </w:rPr>
              <w:t>LOX-24350</w:t>
            </w:r>
            <w:r>
              <w:rPr>
                <w:rFonts w:ascii="Times New Roman" w:eastAsia="微软雅黑" w:hAnsi="Times New Roman" w:cs="Times New Roman"/>
                <w:sz w:val="17"/>
                <w:szCs w:val="17"/>
              </w:rPr>
              <w:t>）表现耐药。在携带</w:t>
            </w:r>
            <w:r>
              <w:rPr>
                <w:rFonts w:ascii="Times New Roman" w:eastAsia="微软雅黑" w:hAnsi="Times New Roman" w:cs="Times New Roman"/>
                <w:sz w:val="17"/>
                <w:szCs w:val="17"/>
              </w:rPr>
              <w:t>FGFR3 S249C</w:t>
            </w:r>
            <w:r>
              <w:rPr>
                <w:rFonts w:ascii="Times New Roman" w:eastAsia="微软雅黑" w:hAnsi="Times New Roman" w:cs="Times New Roman"/>
                <w:sz w:val="17"/>
                <w:szCs w:val="17"/>
              </w:rPr>
              <w:t>、</w:t>
            </w:r>
            <w:r>
              <w:rPr>
                <w:rFonts w:ascii="Times New Roman" w:eastAsia="微软雅黑" w:hAnsi="Times New Roman" w:cs="Times New Roman"/>
                <w:sz w:val="17"/>
                <w:szCs w:val="17"/>
              </w:rPr>
              <w:t>FGFR3 S249C/V555M</w:t>
            </w:r>
            <w:r>
              <w:rPr>
                <w:rFonts w:ascii="Times New Roman" w:eastAsia="微软雅黑" w:hAnsi="Times New Roman" w:cs="Times New Roman"/>
                <w:sz w:val="17"/>
                <w:szCs w:val="17"/>
              </w:rPr>
              <w:t>突变的小鼠移植瘤模型中，</w:t>
            </w:r>
            <w:r>
              <w:rPr>
                <w:rFonts w:ascii="Times New Roman" w:eastAsia="微软雅黑" w:hAnsi="Times New Roman" w:cs="Times New Roman"/>
                <w:sz w:val="17"/>
                <w:szCs w:val="17"/>
              </w:rPr>
              <w:t>LOXO-435</w:t>
            </w:r>
            <w:r>
              <w:rPr>
                <w:rFonts w:ascii="Times New Roman" w:eastAsia="微软雅黑" w:hAnsi="Times New Roman" w:cs="Times New Roman"/>
                <w:sz w:val="17"/>
                <w:szCs w:val="17"/>
              </w:rPr>
              <w:t>（</w:t>
            </w:r>
            <w:r>
              <w:rPr>
                <w:rFonts w:ascii="Times New Roman" w:eastAsia="微软雅黑" w:hAnsi="Times New Roman" w:cs="Times New Roman"/>
                <w:sz w:val="17"/>
                <w:szCs w:val="17"/>
              </w:rPr>
              <w:t>LOX-24350</w:t>
            </w:r>
            <w:r>
              <w:rPr>
                <w:rFonts w:ascii="Times New Roman" w:eastAsia="微软雅黑" w:hAnsi="Times New Roman" w:cs="Times New Roman"/>
                <w:sz w:val="17"/>
                <w:szCs w:val="17"/>
              </w:rPr>
              <w:t>）可导致肿瘤消退。</w:t>
            </w:r>
          </w:p>
        </w:tc>
      </w:tr>
    </w:tbl>
    <w:p w14:paraId="33BFE997" w14:textId="77777777" w:rsidR="008D46C9" w:rsidRDefault="008D46C9">
      <w:pPr>
        <w:rPr>
          <w:rFonts w:ascii="Times New Roman" w:eastAsia="微软雅黑" w:hAnsi="Times New Roman" w:cs="Times New Roman"/>
          <w:sz w:val="16"/>
          <w:szCs w:val="16"/>
        </w:rPr>
      </w:pP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8D46C9" w14:paraId="62F6800A" w14:textId="77777777" w:rsidTr="008D46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64712071" w14:textId="77777777" w:rsidR="008D46C9" w:rsidRDefault="00000000">
            <w:pPr>
              <w:spacing w:line="36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TP53</w:t>
            </w:r>
            <w:r>
              <w:rPr>
                <w:rFonts w:ascii="Times New Roman" w:eastAsia="微软雅黑" w:hAnsi="Times New Roman" w:cs="Times New Roman"/>
                <w:b/>
                <w:bCs/>
                <w:color w:val="FFFFFF" w:themeColor="background1"/>
                <w:sz w:val="18"/>
                <w:szCs w:val="18"/>
              </w:rPr>
              <w:t xml:space="preserve"> exon4 c.202G&gt;T p.(E68*)</w:t>
            </w:r>
          </w:p>
        </w:tc>
      </w:tr>
      <w:tr w:rsidR="008D46C9" w14:paraId="65F836B5" w14:textId="77777777" w:rsidTr="008D46C9">
        <w:trPr>
          <w:trHeight w:val="397"/>
        </w:trPr>
        <w:tc>
          <w:tcPr>
            <w:tcW w:w="1418" w:type="dxa"/>
          </w:tcPr>
          <w:p w14:paraId="259AFC8A"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45D70C1B"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TP53</w:t>
            </w:r>
            <w:r>
              <w:rPr>
                <w:rFonts w:ascii="Times New Roman" w:eastAsia="微软雅黑" w:hAnsi="Times New Roman" w:cs="Times New Roman"/>
                <w:sz w:val="17"/>
                <w:szCs w:val="17"/>
              </w:rPr>
              <w:t>基因属于抑癌基因（</w:t>
            </w:r>
            <w:r>
              <w:rPr>
                <w:rFonts w:ascii="Times New Roman" w:eastAsia="微软雅黑" w:hAnsi="Times New Roman" w:cs="Times New Roman"/>
                <w:sz w:val="17"/>
                <w:szCs w:val="17"/>
              </w:rPr>
              <w:t>PMID: 30562755</w:t>
            </w:r>
            <w:r>
              <w:rPr>
                <w:rFonts w:ascii="Times New Roman" w:eastAsia="微软雅黑" w:hAnsi="Times New Roman" w:cs="Times New Roman"/>
                <w:sz w:val="17"/>
                <w:szCs w:val="17"/>
              </w:rPr>
              <w:t>），编码蛋白参与细胞周期停滞和凋亡，是肿瘤中最常发生突变的基因（</w:t>
            </w:r>
            <w:r>
              <w:rPr>
                <w:rFonts w:ascii="Times New Roman" w:eastAsia="微软雅黑" w:hAnsi="Times New Roman" w:cs="Times New Roman"/>
                <w:sz w:val="17"/>
                <w:szCs w:val="17"/>
              </w:rPr>
              <w:t>PMID: 10065147, PMID: 22713868</w:t>
            </w:r>
            <w:r>
              <w:rPr>
                <w:rFonts w:ascii="Times New Roman" w:eastAsia="微软雅黑" w:hAnsi="Times New Roman" w:cs="Times New Roman"/>
                <w:sz w:val="17"/>
                <w:szCs w:val="17"/>
              </w:rPr>
              <w:t>）。</w:t>
            </w:r>
          </w:p>
        </w:tc>
      </w:tr>
      <w:tr w:rsidR="008D46C9" w14:paraId="499C7650" w14:textId="77777777" w:rsidTr="008D46C9">
        <w:trPr>
          <w:trHeight w:val="397"/>
        </w:trPr>
        <w:tc>
          <w:tcPr>
            <w:tcW w:w="1418" w:type="dxa"/>
          </w:tcPr>
          <w:p w14:paraId="7E57A1DB"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02E9422D"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该变异为无义突变，导致基因编码蛋白第</w:t>
            </w:r>
            <w:r>
              <w:rPr>
                <w:rFonts w:ascii="Times New Roman" w:eastAsia="微软雅黑" w:hAnsi="Times New Roman" w:cs="Times New Roman"/>
                <w:sz w:val="17"/>
                <w:szCs w:val="17"/>
              </w:rPr>
              <w:t>68</w:t>
            </w:r>
            <w:r>
              <w:rPr>
                <w:rFonts w:ascii="Times New Roman" w:eastAsia="微软雅黑" w:hAnsi="Times New Roman" w:cs="Times New Roman"/>
                <w:sz w:val="17"/>
                <w:szCs w:val="17"/>
              </w:rPr>
              <w:t>位氨基酸由谷氨酸突变为终止密码子。该变异可能形成功能损伤或失活的蛋白。该变异在</w:t>
            </w:r>
            <w:proofErr w:type="spellStart"/>
            <w:r>
              <w:rPr>
                <w:rFonts w:ascii="Times New Roman" w:eastAsia="微软雅黑" w:hAnsi="Times New Roman" w:cs="Times New Roman"/>
                <w:sz w:val="17"/>
                <w:szCs w:val="17"/>
              </w:rPr>
              <w:t>gnomAD</w:t>
            </w:r>
            <w:proofErr w:type="spellEnd"/>
            <w:r>
              <w:rPr>
                <w:rFonts w:ascii="Times New Roman" w:eastAsia="微软雅黑" w:hAnsi="Times New Roman" w:cs="Times New Roman"/>
                <w:sz w:val="17"/>
                <w:szCs w:val="17"/>
              </w:rPr>
              <w:t>数据库非始祖效应人群中无记录；</w:t>
            </w:r>
            <w:proofErr w:type="spellStart"/>
            <w:r>
              <w:rPr>
                <w:rFonts w:ascii="Times New Roman" w:eastAsia="微软雅黑" w:hAnsi="Times New Roman" w:cs="Times New Roman"/>
                <w:sz w:val="17"/>
                <w:szCs w:val="17"/>
              </w:rPr>
              <w:t>ClinVar</w:t>
            </w:r>
            <w:proofErr w:type="spellEnd"/>
            <w:r>
              <w:rPr>
                <w:rFonts w:ascii="Times New Roman" w:eastAsia="微软雅黑" w:hAnsi="Times New Roman" w:cs="Times New Roman"/>
                <w:sz w:val="17"/>
                <w:szCs w:val="17"/>
              </w:rPr>
              <w:t>数据库报道该变异（</w:t>
            </w:r>
            <w:r>
              <w:rPr>
                <w:rFonts w:ascii="Times New Roman" w:eastAsia="微软雅黑" w:hAnsi="Times New Roman" w:cs="Times New Roman"/>
                <w:sz w:val="17"/>
                <w:szCs w:val="17"/>
              </w:rPr>
              <w:t>ID=224551</w:t>
            </w:r>
            <w:r>
              <w:rPr>
                <w:rFonts w:ascii="Times New Roman" w:eastAsia="微软雅黑" w:hAnsi="Times New Roman" w:cs="Times New Roman"/>
                <w:sz w:val="17"/>
                <w:szCs w:val="17"/>
              </w:rPr>
              <w:t>）的胚系突变分类为</w:t>
            </w:r>
            <w:r>
              <w:rPr>
                <w:rFonts w:ascii="Times New Roman" w:eastAsia="微软雅黑" w:hAnsi="Times New Roman" w:cs="Times New Roman"/>
                <w:sz w:val="17"/>
                <w:szCs w:val="17"/>
              </w:rPr>
              <w:t>Pathogenic/Likely pathogenic</w:t>
            </w:r>
            <w:r>
              <w:rPr>
                <w:rFonts w:ascii="Times New Roman" w:eastAsia="微软雅黑" w:hAnsi="Times New Roman" w:cs="Times New Roman"/>
                <w:sz w:val="17"/>
                <w:szCs w:val="17"/>
              </w:rPr>
              <w:t>（可靠度为两颗星），体系突变分类为</w:t>
            </w:r>
            <w:r>
              <w:rPr>
                <w:rFonts w:ascii="Times New Roman" w:eastAsia="微软雅黑" w:hAnsi="Times New Roman" w:cs="Times New Roman"/>
                <w:sz w:val="17"/>
                <w:szCs w:val="17"/>
              </w:rPr>
              <w:t>Oncogenic</w:t>
            </w:r>
            <w:r>
              <w:rPr>
                <w:rFonts w:ascii="Times New Roman" w:eastAsia="微软雅黑" w:hAnsi="Times New Roman" w:cs="Times New Roman"/>
                <w:sz w:val="17"/>
                <w:szCs w:val="17"/>
              </w:rPr>
              <w:t>（可靠度为一颗星）。</w:t>
            </w:r>
            <w:r>
              <w:rPr>
                <w:rFonts w:ascii="Times New Roman" w:eastAsia="微软雅黑" w:hAnsi="Times New Roman" w:cs="Times New Roman"/>
                <w:sz w:val="17"/>
                <w:szCs w:val="17"/>
              </w:rPr>
              <w:t>Cancer Hotspots</w:t>
            </w:r>
            <w:r>
              <w:rPr>
                <w:rFonts w:ascii="Times New Roman" w:eastAsia="微软雅黑" w:hAnsi="Times New Roman" w:cs="Times New Roman"/>
                <w:sz w:val="17"/>
                <w:szCs w:val="17"/>
              </w:rPr>
              <w:t>数据库无记录；在</w:t>
            </w:r>
            <w:r>
              <w:rPr>
                <w:rFonts w:ascii="Times New Roman" w:eastAsia="微软雅黑" w:hAnsi="Times New Roman" w:cs="Times New Roman"/>
                <w:sz w:val="17"/>
                <w:szCs w:val="17"/>
              </w:rPr>
              <w:t>A549</w:t>
            </w:r>
            <w:r>
              <w:rPr>
                <w:rFonts w:ascii="Times New Roman" w:eastAsia="微软雅黑" w:hAnsi="Times New Roman" w:cs="Times New Roman"/>
                <w:sz w:val="17"/>
                <w:szCs w:val="17"/>
              </w:rPr>
              <w:t>人类细胞中进行生长抑制分析，通过</w:t>
            </w:r>
            <w:r>
              <w:rPr>
                <w:rFonts w:ascii="Times New Roman" w:eastAsia="微软雅黑" w:hAnsi="Times New Roman" w:cs="Times New Roman"/>
                <w:sz w:val="17"/>
                <w:szCs w:val="17"/>
              </w:rPr>
              <w:t>p53WTNutlin3 Z-score</w:t>
            </w:r>
            <w:r>
              <w:rPr>
                <w:rFonts w:ascii="Times New Roman" w:eastAsia="微软雅黑" w:hAnsi="Times New Roman" w:cs="Times New Roman"/>
                <w:sz w:val="17"/>
                <w:szCs w:val="17"/>
              </w:rPr>
              <w:t>和</w:t>
            </w:r>
            <w:r>
              <w:rPr>
                <w:rFonts w:ascii="Times New Roman" w:eastAsia="微软雅黑" w:hAnsi="Times New Roman" w:cs="Times New Roman"/>
                <w:sz w:val="17"/>
                <w:szCs w:val="17"/>
              </w:rPr>
              <w:t>Etoposide Z-score</w:t>
            </w:r>
            <w:r>
              <w:rPr>
                <w:rFonts w:ascii="Times New Roman" w:eastAsia="微软雅黑" w:hAnsi="Times New Roman" w:cs="Times New Roman"/>
                <w:sz w:val="17"/>
                <w:szCs w:val="17"/>
              </w:rPr>
              <w:t>对显性负效应和功能丧失情况进行分类，认为该变异为</w:t>
            </w:r>
            <w:proofErr w:type="spellStart"/>
            <w:r>
              <w:rPr>
                <w:rFonts w:ascii="Times New Roman" w:eastAsia="微软雅黑" w:hAnsi="Times New Roman" w:cs="Times New Roman"/>
                <w:sz w:val="17"/>
                <w:szCs w:val="17"/>
              </w:rPr>
              <w:t>notDNE_LOF</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PMID: 30224644</w:t>
            </w:r>
            <w:r>
              <w:rPr>
                <w:rFonts w:ascii="Times New Roman" w:eastAsia="微软雅黑" w:hAnsi="Times New Roman" w:cs="Times New Roman"/>
                <w:sz w:val="17"/>
                <w:szCs w:val="17"/>
              </w:rPr>
              <w:t>）。</w:t>
            </w:r>
          </w:p>
        </w:tc>
      </w:tr>
      <w:tr w:rsidR="008D46C9" w14:paraId="400C406E" w14:textId="77777777" w:rsidTr="008D46C9">
        <w:trPr>
          <w:trHeight w:val="397"/>
        </w:trPr>
        <w:tc>
          <w:tcPr>
            <w:tcW w:w="1418" w:type="dxa"/>
          </w:tcPr>
          <w:p w14:paraId="1273BD39"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7D2EFC3C" w14:textId="77777777" w:rsidR="008D46C9" w:rsidRDefault="00000000">
            <w:pPr>
              <w:rPr>
                <w:rFonts w:ascii="Times New Roman" w:eastAsia="微软雅黑" w:hAnsi="Times New Roman" w:cs="Times New Roman"/>
                <w:sz w:val="17"/>
                <w:szCs w:val="17"/>
              </w:rPr>
            </w:pPr>
            <w:proofErr w:type="spellStart"/>
            <w:r>
              <w:rPr>
                <w:rFonts w:ascii="Times New Roman" w:eastAsia="微软雅黑" w:hAnsi="Times New Roman" w:cs="Times New Roman"/>
                <w:b/>
                <w:bCs/>
                <w:color w:val="0070C0"/>
                <w:sz w:val="17"/>
                <w:szCs w:val="17"/>
              </w:rPr>
              <w:t>Adavosertib</w:t>
            </w:r>
            <w:proofErr w:type="spellEnd"/>
            <w:r>
              <w:rPr>
                <w:rFonts w:ascii="Times New Roman" w:eastAsia="微软雅黑" w:hAnsi="Times New Roman" w:cs="Times New Roman"/>
                <w:b/>
                <w:bCs/>
                <w:color w:val="0070C0"/>
                <w:sz w:val="17"/>
                <w:szCs w:val="17"/>
              </w:rPr>
              <w:t>+</w:t>
            </w:r>
            <w:proofErr w:type="gramStart"/>
            <w:r>
              <w:rPr>
                <w:rFonts w:ascii="Times New Roman" w:eastAsia="微软雅黑" w:hAnsi="Times New Roman" w:cs="Times New Roman"/>
                <w:b/>
                <w:bCs/>
                <w:color w:val="0070C0"/>
                <w:sz w:val="17"/>
                <w:szCs w:val="17"/>
              </w:rPr>
              <w:t>卡铂</w:t>
            </w:r>
            <w:proofErr w:type="gramEnd"/>
            <w:r>
              <w:rPr>
                <w:rFonts w:ascii="Times New Roman" w:eastAsia="微软雅黑" w:hAnsi="Times New Roman" w:cs="Times New Roman"/>
                <w:b/>
                <w:bCs/>
                <w:color w:val="0070C0"/>
                <w:sz w:val="17"/>
                <w:szCs w:val="17"/>
              </w:rPr>
              <w:t>+</w:t>
            </w:r>
            <w:r>
              <w:rPr>
                <w:rFonts w:ascii="Times New Roman" w:eastAsia="微软雅黑" w:hAnsi="Times New Roman" w:cs="Times New Roman"/>
                <w:b/>
                <w:bCs/>
                <w:color w:val="0070C0"/>
                <w:sz w:val="17"/>
                <w:szCs w:val="17"/>
              </w:rPr>
              <w:t>紫杉醇：</w:t>
            </w:r>
            <w:r>
              <w:rPr>
                <w:rFonts w:ascii="Times New Roman" w:eastAsia="微软雅黑" w:hAnsi="Times New Roman" w:cs="Times New Roman"/>
                <w:sz w:val="17"/>
                <w:szCs w:val="17"/>
              </w:rPr>
              <w:t>一项多中心</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NCT01357161, PMID: 32611648</w:t>
            </w:r>
            <w:r>
              <w:rPr>
                <w:rFonts w:ascii="Times New Roman" w:eastAsia="微软雅黑" w:hAnsi="Times New Roman" w:cs="Times New Roman"/>
                <w:sz w:val="17"/>
                <w:szCs w:val="17"/>
              </w:rPr>
              <w:t>），试验分为</w:t>
            </w:r>
            <w:r>
              <w:rPr>
                <w:rFonts w:ascii="Times New Roman" w:eastAsia="微软雅黑" w:hAnsi="Times New Roman" w:cs="Times New Roman"/>
                <w:sz w:val="17"/>
                <w:szCs w:val="17"/>
              </w:rPr>
              <w:t>2</w:t>
            </w:r>
            <w:r>
              <w:rPr>
                <w:rFonts w:ascii="Times New Roman" w:eastAsia="微软雅黑" w:hAnsi="Times New Roman" w:cs="Times New Roman"/>
                <w:sz w:val="17"/>
                <w:szCs w:val="17"/>
              </w:rPr>
              <w:t>个部分，第一部分为开放标签的安全性试验，第二部分为随机、双盲、安慰剂对照的临床试验；总共入组</w:t>
            </w:r>
            <w:r>
              <w:rPr>
                <w:rFonts w:ascii="Times New Roman" w:eastAsia="微软雅黑" w:hAnsi="Times New Roman" w:cs="Times New Roman"/>
                <w:sz w:val="17"/>
                <w:szCs w:val="17"/>
              </w:rPr>
              <w:t>121</w:t>
            </w:r>
            <w:r>
              <w:rPr>
                <w:rFonts w:ascii="Times New Roman" w:eastAsia="微软雅黑" w:hAnsi="Times New Roman" w:cs="Times New Roman"/>
                <w:sz w:val="17"/>
                <w:szCs w:val="17"/>
              </w:rPr>
              <w:t>位</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突变的铂敏感的卵巢癌、输卵管癌或原发性腹膜癌患者，分别使用</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(AZD1775)+</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紫杉醇或安慰剂</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w:t>
            </w:r>
            <w:proofErr w:type="gramStart"/>
            <w:r>
              <w:rPr>
                <w:rFonts w:ascii="Times New Roman" w:eastAsia="微软雅黑" w:hAnsi="Times New Roman" w:cs="Times New Roman"/>
                <w:sz w:val="17"/>
                <w:szCs w:val="17"/>
              </w:rPr>
              <w:t>醇</w:t>
            </w:r>
            <w:proofErr w:type="gramEnd"/>
            <w:r>
              <w:rPr>
                <w:rFonts w:ascii="Times New Roman" w:eastAsia="微软雅黑" w:hAnsi="Times New Roman" w:cs="Times New Roman"/>
                <w:sz w:val="17"/>
                <w:szCs w:val="17"/>
              </w:rPr>
              <w:t>治疗。主要研究终点为</w:t>
            </w:r>
            <w:proofErr w:type="spellStart"/>
            <w:r>
              <w:rPr>
                <w:rFonts w:ascii="Times New Roman" w:eastAsia="微软雅黑" w:hAnsi="Times New Roman" w:cs="Times New Roman"/>
                <w:sz w:val="17"/>
                <w:szCs w:val="17"/>
              </w:rPr>
              <w:t>ePFS</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RECIST v1.1</w:t>
            </w:r>
            <w:r>
              <w:rPr>
                <w:rFonts w:ascii="Times New Roman" w:eastAsia="微软雅黑" w:hAnsi="Times New Roman" w:cs="Times New Roman"/>
                <w:sz w:val="17"/>
                <w:szCs w:val="17"/>
              </w:rPr>
              <w:t>加强版评估的</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）和安全性。研究结果：</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对比中，</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紫杉醇</w:t>
            </w:r>
            <w:r>
              <w:rPr>
                <w:rFonts w:ascii="Times New Roman" w:eastAsia="微软雅黑" w:hAnsi="Times New Roman" w:cs="Times New Roman"/>
                <w:sz w:val="17"/>
                <w:szCs w:val="17"/>
              </w:rPr>
              <w:t xml:space="preserve"> vs </w:t>
            </w:r>
            <w:r>
              <w:rPr>
                <w:rFonts w:ascii="Times New Roman" w:eastAsia="微软雅黑" w:hAnsi="Times New Roman" w:cs="Times New Roman"/>
                <w:sz w:val="17"/>
                <w:szCs w:val="17"/>
              </w:rPr>
              <w:t>安慰剂</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紫杉醇为</w:t>
            </w:r>
            <w:r>
              <w:rPr>
                <w:rFonts w:ascii="Times New Roman" w:eastAsia="微软雅黑" w:hAnsi="Times New Roman" w:cs="Times New Roman"/>
                <w:sz w:val="17"/>
                <w:szCs w:val="17"/>
              </w:rPr>
              <w:t>7.9</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 xml:space="preserve"> vs 7.3</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HR 0.63[95% CI 0.38-1.06];two-side P=0.080</w:t>
            </w:r>
            <w:r>
              <w:rPr>
                <w:rFonts w:ascii="Times New Roman" w:eastAsia="微软雅黑" w:hAnsi="Times New Roman" w:cs="Times New Roman"/>
                <w:sz w:val="17"/>
                <w:szCs w:val="17"/>
              </w:rPr>
              <w:t>），满足预设的显著性阈值（</w:t>
            </w:r>
            <w:r>
              <w:rPr>
                <w:rFonts w:ascii="Times New Roman" w:eastAsia="微软雅黑" w:hAnsi="Times New Roman" w:cs="Times New Roman"/>
                <w:sz w:val="17"/>
                <w:szCs w:val="17"/>
              </w:rPr>
              <w:t>P</w:t>
            </w:r>
            <w:r>
              <w:rPr>
                <w:rFonts w:ascii="Times New Roman" w:eastAsia="微软雅黑" w:hAnsi="Times New Roman" w:cs="Times New Roman"/>
                <w:sz w:val="17"/>
                <w:szCs w:val="17"/>
              </w:rPr>
              <w:t>＜</w:t>
            </w:r>
            <w:r>
              <w:rPr>
                <w:rFonts w:ascii="Times New Roman" w:eastAsia="微软雅黑" w:hAnsi="Times New Roman" w:cs="Times New Roman"/>
                <w:sz w:val="17"/>
                <w:szCs w:val="17"/>
              </w:rPr>
              <w:t>0.2</w:t>
            </w:r>
            <w:r>
              <w:rPr>
                <w:rFonts w:ascii="Times New Roman" w:eastAsia="微软雅黑" w:hAnsi="Times New Roman" w:cs="Times New Roman"/>
                <w:sz w:val="17"/>
                <w:szCs w:val="17"/>
              </w:rPr>
              <w:t>）。</w:t>
            </w:r>
          </w:p>
          <w:p w14:paraId="0E8F8369"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APR-246+</w:t>
            </w:r>
            <w:r>
              <w:rPr>
                <w:rFonts w:ascii="Times New Roman" w:eastAsia="微软雅黑" w:hAnsi="Times New Roman" w:cs="Times New Roman"/>
                <w:b/>
                <w:bCs/>
                <w:color w:val="0070C0"/>
                <w:sz w:val="17"/>
                <w:szCs w:val="17"/>
              </w:rPr>
              <w:t>阿扎胞苷：</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NCT03588078, PMID: 33600210</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52</w:t>
            </w:r>
            <w:r>
              <w:rPr>
                <w:rFonts w:ascii="Times New Roman" w:eastAsia="微软雅黑" w:hAnsi="Times New Roman" w:cs="Times New Roman"/>
                <w:sz w:val="17"/>
                <w:szCs w:val="17"/>
              </w:rPr>
              <w:t>例携带</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突变的患者，包括</w:t>
            </w:r>
            <w:r>
              <w:rPr>
                <w:rFonts w:ascii="Times New Roman" w:eastAsia="微软雅黑" w:hAnsi="Times New Roman" w:cs="Times New Roman"/>
                <w:sz w:val="17"/>
                <w:szCs w:val="17"/>
              </w:rPr>
              <w:t>34</w:t>
            </w:r>
            <w:r>
              <w:rPr>
                <w:rFonts w:ascii="Times New Roman" w:eastAsia="微软雅黑" w:hAnsi="Times New Roman" w:cs="Times New Roman"/>
                <w:sz w:val="17"/>
                <w:szCs w:val="17"/>
              </w:rPr>
              <w:t>例骨髓异常增长综合征患者（</w:t>
            </w:r>
            <w:r>
              <w:rPr>
                <w:rFonts w:ascii="Times New Roman" w:eastAsia="微软雅黑" w:hAnsi="Times New Roman" w:cs="Times New Roman"/>
                <w:sz w:val="17"/>
                <w:szCs w:val="17"/>
              </w:rPr>
              <w:t>MDS</w:t>
            </w:r>
            <w:r>
              <w:rPr>
                <w:rFonts w:ascii="Times New Roman" w:eastAsia="微软雅黑" w:hAnsi="Times New Roman" w:cs="Times New Roman"/>
                <w:sz w:val="17"/>
                <w:szCs w:val="17"/>
              </w:rPr>
              <w:t>）、</w:t>
            </w:r>
            <w:r>
              <w:rPr>
                <w:rFonts w:ascii="Times New Roman" w:eastAsia="微软雅黑" w:hAnsi="Times New Roman" w:cs="Times New Roman"/>
                <w:sz w:val="17"/>
                <w:szCs w:val="17"/>
              </w:rPr>
              <w:t>18</w:t>
            </w:r>
            <w:r>
              <w:rPr>
                <w:rFonts w:ascii="Times New Roman" w:eastAsia="微软雅黑" w:hAnsi="Times New Roman" w:cs="Times New Roman"/>
                <w:sz w:val="17"/>
                <w:szCs w:val="17"/>
              </w:rPr>
              <w:t>例</w:t>
            </w:r>
            <w:proofErr w:type="gramStart"/>
            <w:r>
              <w:rPr>
                <w:rFonts w:ascii="Times New Roman" w:eastAsia="微软雅黑" w:hAnsi="Times New Roman" w:cs="Times New Roman"/>
                <w:sz w:val="17"/>
                <w:szCs w:val="17"/>
              </w:rPr>
              <w:t>急性髓系白血病</w:t>
            </w:r>
            <w:proofErr w:type="gramEnd"/>
            <w:r>
              <w:rPr>
                <w:rFonts w:ascii="Times New Roman" w:eastAsia="微软雅黑" w:hAnsi="Times New Roman" w:cs="Times New Roman"/>
                <w:sz w:val="17"/>
                <w:szCs w:val="17"/>
              </w:rPr>
              <w:t>患者（</w:t>
            </w:r>
            <w:r>
              <w:rPr>
                <w:rFonts w:ascii="Times New Roman" w:eastAsia="微软雅黑" w:hAnsi="Times New Roman" w:cs="Times New Roman"/>
                <w:sz w:val="17"/>
                <w:szCs w:val="17"/>
              </w:rPr>
              <w:t>AML</w:t>
            </w:r>
            <w:r>
              <w:rPr>
                <w:rFonts w:ascii="Times New Roman" w:eastAsia="微软雅黑" w:hAnsi="Times New Roman" w:cs="Times New Roman"/>
                <w:sz w:val="17"/>
                <w:szCs w:val="17"/>
              </w:rPr>
              <w:t>，包括</w:t>
            </w:r>
            <w:r>
              <w:rPr>
                <w:rFonts w:ascii="Times New Roman" w:eastAsia="微软雅黑" w:hAnsi="Times New Roman" w:cs="Times New Roman"/>
                <w:sz w:val="17"/>
                <w:szCs w:val="17"/>
              </w:rPr>
              <w:t>7</w:t>
            </w:r>
            <w:r>
              <w:rPr>
                <w:rFonts w:ascii="Times New Roman" w:eastAsia="微软雅黑" w:hAnsi="Times New Roman" w:cs="Times New Roman"/>
                <w:sz w:val="17"/>
                <w:szCs w:val="17"/>
              </w:rPr>
              <w:t>名骨髓母细胞超过</w:t>
            </w:r>
            <w:r>
              <w:rPr>
                <w:rFonts w:ascii="Times New Roman" w:eastAsia="微软雅黑" w:hAnsi="Times New Roman" w:cs="Times New Roman"/>
                <w:sz w:val="17"/>
                <w:szCs w:val="17"/>
              </w:rPr>
              <w:t>30%</w:t>
            </w:r>
            <w:r>
              <w:rPr>
                <w:rFonts w:ascii="Times New Roman" w:eastAsia="微软雅黑" w:hAnsi="Times New Roman" w:cs="Times New Roman"/>
                <w:sz w:val="17"/>
                <w:szCs w:val="17"/>
              </w:rPr>
              <w:t>的患者），使用</w:t>
            </w:r>
            <w:r>
              <w:rPr>
                <w:rFonts w:ascii="Times New Roman" w:eastAsia="微软雅黑" w:hAnsi="Times New Roman" w:cs="Times New Roman"/>
                <w:sz w:val="17"/>
                <w:szCs w:val="17"/>
              </w:rPr>
              <w:t>APR-246</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Eprenetapopt</w:t>
            </w:r>
            <w:proofErr w:type="spellEnd"/>
            <w:r>
              <w:rPr>
                <w:rFonts w:ascii="Times New Roman" w:eastAsia="微软雅黑" w:hAnsi="Times New Roman" w:cs="Times New Roman"/>
                <w:sz w:val="17"/>
                <w:szCs w:val="17"/>
              </w:rPr>
              <w:t>）联合阿扎胞苷进行治疗；主要终点为缓解率，次要终点为安全性、总生存期等参数。研究结果显示，</w:t>
            </w:r>
            <w:r>
              <w:rPr>
                <w:rFonts w:ascii="Times New Roman" w:eastAsia="微软雅黑" w:hAnsi="Times New Roman" w:cs="Times New Roman"/>
                <w:sz w:val="17"/>
                <w:szCs w:val="17"/>
              </w:rPr>
              <w:t>MDS</w:t>
            </w:r>
            <w:r>
              <w:rPr>
                <w:rFonts w:ascii="Times New Roman" w:eastAsia="微软雅黑" w:hAnsi="Times New Roman" w:cs="Times New Roman"/>
                <w:sz w:val="17"/>
                <w:szCs w:val="17"/>
              </w:rPr>
              <w:t>患者的总体缓解率为</w:t>
            </w:r>
            <w:r>
              <w:rPr>
                <w:rFonts w:ascii="Times New Roman" w:eastAsia="微软雅黑" w:hAnsi="Times New Roman" w:cs="Times New Roman"/>
                <w:sz w:val="17"/>
                <w:szCs w:val="17"/>
              </w:rPr>
              <w:t>62%</w:t>
            </w:r>
            <w:r>
              <w:rPr>
                <w:rFonts w:ascii="Times New Roman" w:eastAsia="微软雅黑" w:hAnsi="Times New Roman" w:cs="Times New Roman"/>
                <w:sz w:val="17"/>
                <w:szCs w:val="17"/>
              </w:rPr>
              <w:t>，包括</w:t>
            </w:r>
            <w:r>
              <w:rPr>
                <w:rFonts w:ascii="Times New Roman" w:eastAsia="微软雅黑" w:hAnsi="Times New Roman" w:cs="Times New Roman"/>
                <w:sz w:val="17"/>
                <w:szCs w:val="17"/>
              </w:rPr>
              <w:t>47%</w:t>
            </w:r>
            <w:r>
              <w:rPr>
                <w:rFonts w:ascii="Times New Roman" w:eastAsia="微软雅黑" w:hAnsi="Times New Roman" w:cs="Times New Roman"/>
                <w:sz w:val="17"/>
                <w:szCs w:val="17"/>
              </w:rPr>
              <w:t>的完全缓解率，中位缓解持续时间为</w:t>
            </w:r>
            <w:r>
              <w:rPr>
                <w:rFonts w:ascii="Times New Roman" w:eastAsia="微软雅黑" w:hAnsi="Times New Roman" w:cs="Times New Roman"/>
                <w:sz w:val="17"/>
                <w:szCs w:val="17"/>
              </w:rPr>
              <w:t>10.4</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AML</w:t>
            </w:r>
            <w:r>
              <w:rPr>
                <w:rFonts w:ascii="Times New Roman" w:eastAsia="微软雅黑" w:hAnsi="Times New Roman" w:cs="Times New Roman"/>
                <w:sz w:val="17"/>
                <w:szCs w:val="17"/>
              </w:rPr>
              <w:t>患者的总体缓解率为</w:t>
            </w:r>
            <w:r>
              <w:rPr>
                <w:rFonts w:ascii="Times New Roman" w:eastAsia="微软雅黑" w:hAnsi="Times New Roman" w:cs="Times New Roman"/>
                <w:sz w:val="17"/>
                <w:szCs w:val="17"/>
              </w:rPr>
              <w:t>33%</w:t>
            </w:r>
            <w:r>
              <w:rPr>
                <w:rFonts w:ascii="Times New Roman" w:eastAsia="微软雅黑" w:hAnsi="Times New Roman" w:cs="Times New Roman"/>
                <w:sz w:val="17"/>
                <w:szCs w:val="17"/>
              </w:rPr>
              <w:t>，包括</w:t>
            </w:r>
            <w:r>
              <w:rPr>
                <w:rFonts w:ascii="Times New Roman" w:eastAsia="微软雅黑" w:hAnsi="Times New Roman" w:cs="Times New Roman"/>
                <w:sz w:val="17"/>
                <w:szCs w:val="17"/>
              </w:rPr>
              <w:t>17%</w:t>
            </w:r>
            <w:r>
              <w:rPr>
                <w:rFonts w:ascii="Times New Roman" w:eastAsia="微软雅黑" w:hAnsi="Times New Roman" w:cs="Times New Roman"/>
                <w:sz w:val="17"/>
                <w:szCs w:val="17"/>
              </w:rPr>
              <w:t>的完全缓解率（在骨髓母细胞小于和大于</w:t>
            </w:r>
            <w:r>
              <w:rPr>
                <w:rFonts w:ascii="Times New Roman" w:eastAsia="微软雅黑" w:hAnsi="Times New Roman" w:cs="Times New Roman"/>
                <w:sz w:val="17"/>
                <w:szCs w:val="17"/>
              </w:rPr>
              <w:t>30%</w:t>
            </w:r>
            <w:r>
              <w:rPr>
                <w:rFonts w:ascii="Times New Roman" w:eastAsia="微软雅黑" w:hAnsi="Times New Roman" w:cs="Times New Roman"/>
                <w:sz w:val="17"/>
                <w:szCs w:val="17"/>
              </w:rPr>
              <w:t>的</w:t>
            </w:r>
            <w:proofErr w:type="gramStart"/>
            <w:r>
              <w:rPr>
                <w:rFonts w:ascii="Times New Roman" w:eastAsia="微软雅黑" w:hAnsi="Times New Roman" w:cs="Times New Roman"/>
                <w:sz w:val="17"/>
                <w:szCs w:val="17"/>
              </w:rPr>
              <w:t>急性髓系白血病</w:t>
            </w:r>
            <w:proofErr w:type="gramEnd"/>
            <w:r>
              <w:rPr>
                <w:rFonts w:ascii="Times New Roman" w:eastAsia="微软雅黑" w:hAnsi="Times New Roman" w:cs="Times New Roman"/>
                <w:sz w:val="17"/>
                <w:szCs w:val="17"/>
              </w:rPr>
              <w:t>中，总缓解率分别为</w:t>
            </w:r>
            <w:r>
              <w:rPr>
                <w:rFonts w:ascii="Times New Roman" w:eastAsia="微软雅黑" w:hAnsi="Times New Roman" w:cs="Times New Roman"/>
                <w:sz w:val="17"/>
                <w:szCs w:val="17"/>
              </w:rPr>
              <w:t>27%</w:t>
            </w:r>
            <w:r>
              <w:rPr>
                <w:rFonts w:ascii="Times New Roman" w:eastAsia="微软雅黑" w:hAnsi="Times New Roman" w:cs="Times New Roman"/>
                <w:sz w:val="17"/>
                <w:szCs w:val="17"/>
              </w:rPr>
              <w:t>、</w:t>
            </w:r>
            <w:r>
              <w:rPr>
                <w:rFonts w:ascii="Times New Roman" w:eastAsia="微软雅黑" w:hAnsi="Times New Roman" w:cs="Times New Roman"/>
                <w:sz w:val="17"/>
                <w:szCs w:val="17"/>
              </w:rPr>
              <w:t>0%</w:t>
            </w:r>
            <w:r>
              <w:rPr>
                <w:rFonts w:ascii="Times New Roman" w:eastAsia="微软雅黑" w:hAnsi="Times New Roman" w:cs="Times New Roman"/>
                <w:sz w:val="17"/>
                <w:szCs w:val="17"/>
              </w:rPr>
              <w:t>）。中位随访时间为</w:t>
            </w:r>
            <w:r>
              <w:rPr>
                <w:rFonts w:ascii="Times New Roman" w:eastAsia="微软雅黑" w:hAnsi="Times New Roman" w:cs="Times New Roman"/>
                <w:sz w:val="17"/>
                <w:szCs w:val="17"/>
              </w:rPr>
              <w:t>9.7</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MDS</w:t>
            </w:r>
            <w:r>
              <w:rPr>
                <w:rFonts w:ascii="Times New Roman" w:eastAsia="微软雅黑" w:hAnsi="Times New Roman" w:cs="Times New Roman"/>
                <w:sz w:val="17"/>
                <w:szCs w:val="17"/>
              </w:rPr>
              <w:t>的中位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为</w:t>
            </w:r>
            <w:r>
              <w:rPr>
                <w:rFonts w:ascii="Times New Roman" w:eastAsia="微软雅黑" w:hAnsi="Times New Roman" w:cs="Times New Roman"/>
                <w:sz w:val="17"/>
                <w:szCs w:val="17"/>
              </w:rPr>
              <w:t>12.1</w:t>
            </w:r>
            <w:r>
              <w:rPr>
                <w:rFonts w:ascii="Times New Roman" w:eastAsia="微软雅黑" w:hAnsi="Times New Roman" w:cs="Times New Roman"/>
                <w:sz w:val="17"/>
                <w:szCs w:val="17"/>
              </w:rPr>
              <w:t>个月，骨髓母细胞小于和大于</w:t>
            </w:r>
            <w:r>
              <w:rPr>
                <w:rFonts w:ascii="Times New Roman" w:eastAsia="微软雅黑" w:hAnsi="Times New Roman" w:cs="Times New Roman"/>
                <w:sz w:val="17"/>
                <w:szCs w:val="17"/>
              </w:rPr>
              <w:t>30%</w:t>
            </w:r>
            <w:r>
              <w:rPr>
                <w:rFonts w:ascii="Times New Roman" w:eastAsia="微软雅黑" w:hAnsi="Times New Roman" w:cs="Times New Roman"/>
                <w:sz w:val="17"/>
                <w:szCs w:val="17"/>
              </w:rPr>
              <w:t>的</w:t>
            </w:r>
            <w:r>
              <w:rPr>
                <w:rFonts w:ascii="Times New Roman" w:eastAsia="微软雅黑" w:hAnsi="Times New Roman" w:cs="Times New Roman"/>
                <w:sz w:val="17"/>
                <w:szCs w:val="17"/>
              </w:rPr>
              <w:t>AML</w:t>
            </w:r>
            <w:r>
              <w:rPr>
                <w:rFonts w:ascii="Times New Roman" w:eastAsia="微软雅黑" w:hAnsi="Times New Roman" w:cs="Times New Roman"/>
                <w:sz w:val="17"/>
                <w:szCs w:val="17"/>
              </w:rPr>
              <w:t>的中位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分别为</w:t>
            </w:r>
            <w:r>
              <w:rPr>
                <w:rFonts w:ascii="Times New Roman" w:eastAsia="微软雅黑" w:hAnsi="Times New Roman" w:cs="Times New Roman"/>
                <w:sz w:val="17"/>
                <w:szCs w:val="17"/>
              </w:rPr>
              <w:t>13.9</w:t>
            </w:r>
            <w:r>
              <w:rPr>
                <w:rFonts w:ascii="Times New Roman" w:eastAsia="微软雅黑" w:hAnsi="Times New Roman" w:cs="Times New Roman"/>
                <w:sz w:val="17"/>
                <w:szCs w:val="17"/>
              </w:rPr>
              <w:t>和</w:t>
            </w:r>
            <w:r>
              <w:rPr>
                <w:rFonts w:ascii="Times New Roman" w:eastAsia="微软雅黑" w:hAnsi="Times New Roman" w:cs="Times New Roman"/>
                <w:sz w:val="17"/>
                <w:szCs w:val="17"/>
              </w:rPr>
              <w:t>3.0</w:t>
            </w:r>
            <w:r>
              <w:rPr>
                <w:rFonts w:ascii="Times New Roman" w:eastAsia="微软雅黑" w:hAnsi="Times New Roman" w:cs="Times New Roman"/>
                <w:sz w:val="17"/>
                <w:szCs w:val="17"/>
              </w:rPr>
              <w:t>个月。研究结论为：在极高危</w:t>
            </w:r>
            <w:r>
              <w:rPr>
                <w:rFonts w:ascii="Times New Roman" w:eastAsia="微软雅黑" w:hAnsi="Times New Roman" w:cs="Times New Roman"/>
                <w:sz w:val="17"/>
                <w:szCs w:val="17"/>
              </w:rPr>
              <w:t>TP53m MDS</w:t>
            </w:r>
            <w:r>
              <w:rPr>
                <w:rFonts w:ascii="Times New Roman" w:eastAsia="微软雅黑" w:hAnsi="Times New Roman" w:cs="Times New Roman"/>
                <w:sz w:val="17"/>
                <w:szCs w:val="17"/>
              </w:rPr>
              <w:t>和</w:t>
            </w:r>
            <w:r>
              <w:rPr>
                <w:rFonts w:ascii="Times New Roman" w:eastAsia="微软雅黑" w:hAnsi="Times New Roman" w:cs="Times New Roman"/>
                <w:sz w:val="17"/>
                <w:szCs w:val="17"/>
              </w:rPr>
              <w:t>AML</w:t>
            </w:r>
            <w:r>
              <w:rPr>
                <w:rFonts w:ascii="Times New Roman" w:eastAsia="微软雅黑" w:hAnsi="Times New Roman" w:cs="Times New Roman"/>
                <w:sz w:val="17"/>
                <w:szCs w:val="17"/>
              </w:rPr>
              <w:t>患者群体中，</w:t>
            </w:r>
            <w:r>
              <w:rPr>
                <w:rFonts w:ascii="Times New Roman" w:eastAsia="微软雅黑" w:hAnsi="Times New Roman" w:cs="Times New Roman"/>
                <w:sz w:val="17"/>
                <w:szCs w:val="17"/>
              </w:rPr>
              <w:t>APR-246</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Eprenetapopt</w:t>
            </w:r>
            <w:proofErr w:type="spellEnd"/>
            <w:r>
              <w:rPr>
                <w:rFonts w:ascii="Times New Roman" w:eastAsia="微软雅黑" w:hAnsi="Times New Roman" w:cs="Times New Roman"/>
                <w:sz w:val="17"/>
                <w:szCs w:val="17"/>
              </w:rPr>
              <w:t>）联合阿扎胞苷是安全的，并显示出比单独使用阿扎胞苷更高的缓解率，以及更长的总生存期。</w:t>
            </w:r>
          </w:p>
          <w:p w14:paraId="32B0FF21" w14:textId="77777777" w:rsidR="008D46C9" w:rsidRDefault="00000000">
            <w:pPr>
              <w:rPr>
                <w:rFonts w:ascii="Times New Roman" w:eastAsia="微软雅黑" w:hAnsi="Times New Roman" w:cs="Times New Roman"/>
                <w:sz w:val="17"/>
                <w:szCs w:val="17"/>
              </w:rPr>
            </w:pPr>
            <w:proofErr w:type="gramStart"/>
            <w:r>
              <w:rPr>
                <w:rFonts w:ascii="Times New Roman" w:eastAsia="微软雅黑" w:hAnsi="Times New Roman" w:cs="Times New Roman"/>
                <w:b/>
                <w:bCs/>
                <w:color w:val="0070C0"/>
                <w:sz w:val="17"/>
                <w:szCs w:val="17"/>
              </w:rPr>
              <w:t>卡铂</w:t>
            </w:r>
            <w:proofErr w:type="gramEnd"/>
            <w:r>
              <w:rPr>
                <w:rFonts w:ascii="Times New Roman" w:eastAsia="微软雅黑" w:hAnsi="Times New Roman" w:cs="Times New Roman"/>
                <w:b/>
                <w:bCs/>
                <w:color w:val="0070C0"/>
                <w:sz w:val="17"/>
                <w:szCs w:val="17"/>
              </w:rPr>
              <w:t>+</w:t>
            </w:r>
            <w:proofErr w:type="spellStart"/>
            <w:r>
              <w:rPr>
                <w:rFonts w:ascii="Times New Roman" w:eastAsia="微软雅黑" w:hAnsi="Times New Roman" w:cs="Times New Roman"/>
                <w:b/>
                <w:bCs/>
                <w:color w:val="0070C0"/>
                <w:sz w:val="17"/>
                <w:szCs w:val="17"/>
              </w:rPr>
              <w:t>Adavosertib</w:t>
            </w:r>
            <w:proofErr w:type="spell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期、开放标签、非随机研究（</w:t>
            </w:r>
            <w:r>
              <w:rPr>
                <w:rFonts w:ascii="Times New Roman" w:eastAsia="微软雅黑" w:hAnsi="Times New Roman" w:cs="Times New Roman"/>
                <w:sz w:val="17"/>
                <w:szCs w:val="17"/>
              </w:rPr>
              <w:t>NCT01164995, PMID: 37236033</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32</w:t>
            </w:r>
            <w:r>
              <w:rPr>
                <w:rFonts w:ascii="Times New Roman" w:eastAsia="微软雅黑" w:hAnsi="Times New Roman" w:cs="Times New Roman"/>
                <w:sz w:val="17"/>
                <w:szCs w:val="17"/>
              </w:rPr>
              <w:t>名中位年龄为</w:t>
            </w:r>
            <w:r>
              <w:rPr>
                <w:rFonts w:ascii="Times New Roman" w:eastAsia="微软雅黑" w:hAnsi="Times New Roman" w:cs="Times New Roman"/>
                <w:sz w:val="17"/>
                <w:szCs w:val="17"/>
              </w:rPr>
              <w:t>63</w:t>
            </w:r>
            <w:r>
              <w:rPr>
                <w:rFonts w:ascii="Times New Roman" w:eastAsia="微软雅黑" w:hAnsi="Times New Roman" w:cs="Times New Roman"/>
                <w:sz w:val="17"/>
                <w:szCs w:val="17"/>
              </w:rPr>
              <w:t>岁（</w:t>
            </w:r>
            <w:r>
              <w:rPr>
                <w:rFonts w:ascii="Times New Roman" w:eastAsia="微软雅黑" w:hAnsi="Times New Roman" w:cs="Times New Roman"/>
                <w:sz w:val="17"/>
                <w:szCs w:val="17"/>
              </w:rPr>
              <w:t>39–77</w:t>
            </w:r>
            <w:r>
              <w:rPr>
                <w:rFonts w:ascii="Times New Roman" w:eastAsia="微软雅黑" w:hAnsi="Times New Roman" w:cs="Times New Roman"/>
                <w:sz w:val="17"/>
                <w:szCs w:val="17"/>
              </w:rPr>
              <w:t>岁）的</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w:t>
            </w:r>
            <w:r>
              <w:rPr>
                <w:rFonts w:ascii="Times New Roman" w:eastAsia="微软雅黑" w:hAnsi="Times New Roman" w:cs="Times New Roman"/>
                <w:sz w:val="17"/>
                <w:szCs w:val="17"/>
              </w:rPr>
              <w:t>PROC</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抗铂性</w:t>
            </w:r>
            <w:proofErr w:type="gramEnd"/>
            <w:r>
              <w:rPr>
                <w:rFonts w:ascii="Times New Roman" w:eastAsia="微软雅黑" w:hAnsi="Times New Roman" w:cs="Times New Roman"/>
                <w:sz w:val="17"/>
                <w:szCs w:val="17"/>
              </w:rPr>
              <w:t>卵巢癌）患者，</w:t>
            </w:r>
            <w:proofErr w:type="gramStart"/>
            <w:r>
              <w:rPr>
                <w:rFonts w:ascii="Times New Roman" w:eastAsia="微软雅黑" w:hAnsi="Times New Roman" w:cs="Times New Roman"/>
                <w:sz w:val="17"/>
                <w:szCs w:val="17"/>
              </w:rPr>
              <w:t>使用卡铂</w:t>
            </w:r>
            <w:proofErr w:type="gramEnd"/>
            <w:r>
              <w:rPr>
                <w:rFonts w:ascii="Times New Roman" w:eastAsia="微软雅黑" w:hAnsi="Times New Roman" w:cs="Times New Roman"/>
                <w:sz w:val="17"/>
                <w:szCs w:val="17"/>
              </w:rPr>
              <w:t>AUC 5 mg/</w:t>
            </w:r>
            <w:proofErr w:type="spellStart"/>
            <w:r>
              <w:rPr>
                <w:rFonts w:ascii="Times New Roman" w:eastAsia="微软雅黑" w:hAnsi="Times New Roman" w:cs="Times New Roman"/>
                <w:sz w:val="17"/>
                <w:szCs w:val="17"/>
              </w:rPr>
              <w:t>ml·min</w:t>
            </w:r>
            <w:proofErr w:type="spellEnd"/>
            <w:r>
              <w:rPr>
                <w:rFonts w:ascii="Times New Roman" w:eastAsia="微软雅黑" w:hAnsi="Times New Roman" w:cs="Times New Roman"/>
                <w:sz w:val="17"/>
                <w:szCs w:val="17"/>
              </w:rPr>
              <w:t>静脉注射和阿达沃司替布（</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225 mg BID</w:t>
            </w:r>
            <w:r>
              <w:rPr>
                <w:rFonts w:ascii="Times New Roman" w:eastAsia="微软雅黑" w:hAnsi="Times New Roman" w:cs="Times New Roman"/>
                <w:sz w:val="17"/>
                <w:szCs w:val="17"/>
              </w:rPr>
              <w:t>口服，为期</w:t>
            </w:r>
            <w:r>
              <w:rPr>
                <w:rFonts w:ascii="Times New Roman" w:eastAsia="微软雅黑" w:hAnsi="Times New Roman" w:cs="Times New Roman"/>
                <w:sz w:val="17"/>
                <w:szCs w:val="17"/>
              </w:rPr>
              <w:t>2.5</w:t>
            </w:r>
            <w:r>
              <w:rPr>
                <w:rFonts w:ascii="Times New Roman" w:eastAsia="微软雅黑" w:hAnsi="Times New Roman" w:cs="Times New Roman"/>
                <w:sz w:val="17"/>
                <w:szCs w:val="17"/>
              </w:rPr>
              <w:t>天，周期</w:t>
            </w:r>
            <w:r>
              <w:rPr>
                <w:rFonts w:ascii="Times New Roman" w:eastAsia="微软雅黑" w:hAnsi="Times New Roman" w:cs="Times New Roman"/>
                <w:sz w:val="17"/>
                <w:szCs w:val="17"/>
              </w:rPr>
              <w:t>21</w:t>
            </w:r>
            <w:r>
              <w:rPr>
                <w:rFonts w:ascii="Times New Roman" w:eastAsia="微软雅黑" w:hAnsi="Times New Roman" w:cs="Times New Roman"/>
                <w:sz w:val="17"/>
                <w:szCs w:val="17"/>
              </w:rPr>
              <w:t>天；主要目的是</w:t>
            </w:r>
            <w:proofErr w:type="gramStart"/>
            <w:r>
              <w:rPr>
                <w:rFonts w:ascii="Times New Roman" w:eastAsia="微软雅黑" w:hAnsi="Times New Roman" w:cs="Times New Roman"/>
                <w:sz w:val="17"/>
                <w:szCs w:val="17"/>
              </w:rPr>
              <w:t>确定卡铂和</w:t>
            </w:r>
            <w:proofErr w:type="gramEnd"/>
            <w:r>
              <w:rPr>
                <w:rFonts w:ascii="Times New Roman" w:eastAsia="微软雅黑" w:hAnsi="Times New Roman" w:cs="Times New Roman"/>
                <w:sz w:val="17"/>
                <w:szCs w:val="17"/>
              </w:rPr>
              <w:t>阿达沃司替布的疗效和安全性。次要目标包括无进展生存期（</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）、循环肿瘤细胞（</w:t>
            </w:r>
            <w:r>
              <w:rPr>
                <w:rFonts w:ascii="Times New Roman" w:eastAsia="微软雅黑" w:hAnsi="Times New Roman" w:cs="Times New Roman"/>
                <w:sz w:val="17"/>
                <w:szCs w:val="17"/>
              </w:rPr>
              <w:t>CTC</w:t>
            </w:r>
            <w:r>
              <w:rPr>
                <w:rFonts w:ascii="Times New Roman" w:eastAsia="微软雅黑" w:hAnsi="Times New Roman" w:cs="Times New Roman"/>
                <w:sz w:val="17"/>
                <w:szCs w:val="17"/>
              </w:rPr>
              <w:t>）变化等。研究结果显示，在</w:t>
            </w:r>
            <w:r>
              <w:rPr>
                <w:rFonts w:ascii="Times New Roman" w:eastAsia="微软雅黑" w:hAnsi="Times New Roman" w:cs="Times New Roman"/>
                <w:sz w:val="17"/>
                <w:szCs w:val="17"/>
              </w:rPr>
              <w:t>29</w:t>
            </w:r>
            <w:r>
              <w:rPr>
                <w:rFonts w:ascii="Times New Roman" w:eastAsia="微软雅黑" w:hAnsi="Times New Roman" w:cs="Times New Roman"/>
                <w:sz w:val="17"/>
                <w:szCs w:val="17"/>
              </w:rPr>
              <w:t>名可疗效评估的患者中，</w:t>
            </w:r>
            <w:r>
              <w:rPr>
                <w:rFonts w:ascii="Times New Roman" w:eastAsia="微软雅黑" w:hAnsi="Times New Roman" w:cs="Times New Roman"/>
                <w:sz w:val="17"/>
                <w:szCs w:val="17"/>
              </w:rPr>
              <w:t>12</w:t>
            </w:r>
            <w:r>
              <w:rPr>
                <w:rFonts w:ascii="Times New Roman" w:eastAsia="微软雅黑" w:hAnsi="Times New Roman" w:cs="Times New Roman"/>
                <w:sz w:val="17"/>
                <w:szCs w:val="17"/>
              </w:rPr>
              <w:t>名</w:t>
            </w:r>
            <w:r>
              <w:rPr>
                <w:rFonts w:ascii="Times New Roman" w:eastAsia="微软雅黑" w:hAnsi="Times New Roman" w:cs="Times New Roman"/>
                <w:sz w:val="17"/>
                <w:szCs w:val="17"/>
              </w:rPr>
              <w:lastRenderedPageBreak/>
              <w:t>患者部分缓解（</w:t>
            </w:r>
            <w:r>
              <w:rPr>
                <w:rFonts w:ascii="Times New Roman" w:eastAsia="微软雅黑" w:hAnsi="Times New Roman" w:cs="Times New Roman"/>
                <w:sz w:val="17"/>
                <w:szCs w:val="17"/>
              </w:rPr>
              <w:t>PR</w:t>
            </w:r>
            <w:r>
              <w:rPr>
                <w:rFonts w:ascii="Times New Roman" w:eastAsia="微软雅黑" w:hAnsi="Times New Roman" w:cs="Times New Roman"/>
                <w:sz w:val="17"/>
                <w:szCs w:val="17"/>
              </w:rPr>
              <w:t>），客观</w:t>
            </w:r>
            <w:r>
              <w:rPr>
                <w:rFonts w:ascii="Times New Roman" w:eastAsia="微软雅黑" w:hAnsi="Times New Roman" w:cs="Times New Roman"/>
                <w:sz w:val="17"/>
                <w:szCs w:val="17"/>
              </w:rPr>
              <w:t>ORR</w:t>
            </w:r>
            <w:r>
              <w:rPr>
                <w:rFonts w:ascii="Times New Roman" w:eastAsia="微软雅黑" w:hAnsi="Times New Roman" w:cs="Times New Roman"/>
                <w:sz w:val="17"/>
                <w:szCs w:val="17"/>
              </w:rPr>
              <w:t>为</w:t>
            </w:r>
            <w:r>
              <w:rPr>
                <w:rFonts w:ascii="Times New Roman" w:eastAsia="微软雅黑" w:hAnsi="Times New Roman" w:cs="Times New Roman"/>
                <w:sz w:val="17"/>
                <w:szCs w:val="17"/>
              </w:rPr>
              <w:t>41%</w:t>
            </w:r>
            <w:r>
              <w:rPr>
                <w:rFonts w:ascii="Times New Roman" w:eastAsia="微软雅黑" w:hAnsi="Times New Roman" w:cs="Times New Roman"/>
                <w:sz w:val="17"/>
                <w:szCs w:val="17"/>
              </w:rPr>
              <w:t>（</w:t>
            </w:r>
            <w:r>
              <w:rPr>
                <w:rFonts w:ascii="Times New Roman" w:eastAsia="微软雅黑" w:hAnsi="Times New Roman" w:cs="Times New Roman"/>
                <w:sz w:val="17"/>
                <w:szCs w:val="17"/>
              </w:rPr>
              <w:t>95% CI:23%-61%</w:t>
            </w:r>
            <w:r>
              <w:rPr>
                <w:rFonts w:ascii="Times New Roman" w:eastAsia="微软雅黑" w:hAnsi="Times New Roman" w:cs="Times New Roman"/>
                <w:sz w:val="17"/>
                <w:szCs w:val="17"/>
              </w:rPr>
              <w:t>），中位</w:t>
            </w:r>
            <w:r>
              <w:rPr>
                <w:rFonts w:ascii="Times New Roman" w:eastAsia="微软雅黑" w:hAnsi="Times New Roman" w:cs="Times New Roman"/>
                <w:sz w:val="17"/>
                <w:szCs w:val="17"/>
              </w:rPr>
              <w:t>PFS</w:t>
            </w:r>
            <w:r>
              <w:rPr>
                <w:rFonts w:ascii="Times New Roman" w:eastAsia="微软雅黑" w:hAnsi="Times New Roman" w:cs="Times New Roman"/>
                <w:sz w:val="17"/>
                <w:szCs w:val="17"/>
              </w:rPr>
              <w:t>为</w:t>
            </w:r>
            <w:r>
              <w:rPr>
                <w:rFonts w:ascii="Times New Roman" w:eastAsia="微软雅黑" w:hAnsi="Times New Roman" w:cs="Times New Roman"/>
                <w:sz w:val="17"/>
                <w:szCs w:val="17"/>
              </w:rPr>
              <w:t>5.6</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95% CI:3.8-10.3</w:t>
            </w:r>
            <w:r>
              <w:rPr>
                <w:rFonts w:ascii="Times New Roman" w:eastAsia="微软雅黑" w:hAnsi="Times New Roman" w:cs="Times New Roman"/>
                <w:sz w:val="17"/>
                <w:szCs w:val="17"/>
              </w:rPr>
              <w:t>）。研究认为：阿达沃司替布</w:t>
            </w:r>
            <w:r>
              <w:rPr>
                <w:rFonts w:ascii="Times New Roman" w:eastAsia="微软雅黑" w:hAnsi="Times New Roman" w:cs="Times New Roman"/>
                <w:sz w:val="17"/>
                <w:szCs w:val="17"/>
              </w:rPr>
              <w:t>225 mg BID 2.5</w:t>
            </w:r>
            <w:r>
              <w:rPr>
                <w:rFonts w:ascii="Times New Roman" w:eastAsia="微软雅黑" w:hAnsi="Times New Roman" w:cs="Times New Roman"/>
                <w:sz w:val="17"/>
                <w:szCs w:val="17"/>
              </w:rPr>
              <w:t>天</w:t>
            </w:r>
            <w:proofErr w:type="gramStart"/>
            <w:r>
              <w:rPr>
                <w:rFonts w:ascii="Times New Roman" w:eastAsia="微软雅黑" w:hAnsi="Times New Roman" w:cs="Times New Roman"/>
                <w:sz w:val="17"/>
                <w:szCs w:val="17"/>
              </w:rPr>
              <w:t>和卡铂</w:t>
            </w:r>
            <w:proofErr w:type="gramEnd"/>
            <w:r>
              <w:rPr>
                <w:rFonts w:ascii="Times New Roman" w:eastAsia="微软雅黑" w:hAnsi="Times New Roman" w:cs="Times New Roman"/>
                <w:sz w:val="17"/>
                <w:szCs w:val="17"/>
              </w:rPr>
              <w:t>AUC 5</w:t>
            </w:r>
            <w:r>
              <w:rPr>
                <w:rFonts w:ascii="Times New Roman" w:eastAsia="微软雅黑" w:hAnsi="Times New Roman" w:cs="Times New Roman"/>
                <w:sz w:val="17"/>
                <w:szCs w:val="17"/>
              </w:rPr>
              <w:t>联合使用是安全的，并在</w:t>
            </w:r>
            <w:r>
              <w:rPr>
                <w:rFonts w:ascii="Times New Roman" w:eastAsia="微软雅黑" w:hAnsi="Times New Roman" w:cs="Times New Roman"/>
                <w:sz w:val="17"/>
                <w:szCs w:val="17"/>
              </w:rPr>
              <w:t>PROC</w:t>
            </w:r>
            <w:r>
              <w:rPr>
                <w:rFonts w:ascii="Times New Roman" w:eastAsia="微软雅黑" w:hAnsi="Times New Roman" w:cs="Times New Roman"/>
                <w:sz w:val="17"/>
                <w:szCs w:val="17"/>
              </w:rPr>
              <w:t>患者中显示出抗肿瘤疗效。</w:t>
            </w:r>
          </w:p>
          <w:p w14:paraId="4B38605E"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培</w:t>
            </w:r>
            <w:proofErr w:type="gramStart"/>
            <w:r>
              <w:rPr>
                <w:rFonts w:ascii="Times New Roman" w:eastAsia="微软雅黑" w:hAnsi="Times New Roman" w:cs="Times New Roman"/>
                <w:b/>
                <w:bCs/>
                <w:color w:val="0070C0"/>
                <w:sz w:val="17"/>
                <w:szCs w:val="17"/>
              </w:rPr>
              <w:t>唑</w:t>
            </w:r>
            <w:proofErr w:type="gramEnd"/>
            <w:r>
              <w:rPr>
                <w:rFonts w:ascii="Times New Roman" w:eastAsia="微软雅黑" w:hAnsi="Times New Roman" w:cs="Times New Roman"/>
                <w:b/>
                <w:bCs/>
                <w:color w:val="0070C0"/>
                <w:sz w:val="17"/>
                <w:szCs w:val="17"/>
              </w:rPr>
              <w:t>帕尼</w:t>
            </w:r>
            <w:r>
              <w:rPr>
                <w:rFonts w:ascii="Times New Roman" w:eastAsia="微软雅黑" w:hAnsi="Times New Roman" w:cs="Times New Roman"/>
                <w:b/>
                <w:bCs/>
                <w:color w:val="0070C0"/>
                <w:sz w:val="17"/>
                <w:szCs w:val="17"/>
              </w:rPr>
              <w:t>+</w:t>
            </w:r>
            <w:proofErr w:type="gramStart"/>
            <w:r>
              <w:rPr>
                <w:rFonts w:ascii="Times New Roman" w:eastAsia="微软雅黑" w:hAnsi="Times New Roman" w:cs="Times New Roman"/>
                <w:b/>
                <w:bCs/>
                <w:color w:val="0070C0"/>
                <w:sz w:val="17"/>
                <w:szCs w:val="17"/>
              </w:rPr>
              <w:t>伏立诺他</w:t>
            </w:r>
            <w:proofErr w:type="gram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NCT01339871, PMID: 25669829</w:t>
            </w:r>
            <w:r>
              <w:rPr>
                <w:rFonts w:ascii="Times New Roman" w:eastAsia="微软雅黑" w:hAnsi="Times New Roman" w:cs="Times New Roman"/>
                <w:sz w:val="17"/>
                <w:szCs w:val="17"/>
              </w:rPr>
              <w:t>），旨在探究培</w:t>
            </w:r>
            <w:proofErr w:type="gramStart"/>
            <w:r>
              <w:rPr>
                <w:rFonts w:ascii="Times New Roman" w:eastAsia="微软雅黑" w:hAnsi="Times New Roman" w:cs="Times New Roman"/>
                <w:sz w:val="17"/>
                <w:szCs w:val="17"/>
              </w:rPr>
              <w:t>唑</w:t>
            </w:r>
            <w:proofErr w:type="gramEnd"/>
            <w:r>
              <w:rPr>
                <w:rFonts w:ascii="Times New Roman" w:eastAsia="微软雅黑" w:hAnsi="Times New Roman" w:cs="Times New Roman"/>
                <w:sz w:val="17"/>
                <w:szCs w:val="17"/>
              </w:rPr>
              <w:t>帕尼（</w:t>
            </w:r>
            <w:r>
              <w:rPr>
                <w:rFonts w:ascii="Times New Roman" w:eastAsia="微软雅黑" w:hAnsi="Times New Roman" w:cs="Times New Roman"/>
                <w:sz w:val="17"/>
                <w:szCs w:val="17"/>
              </w:rPr>
              <w:t>Pazopanib</w:t>
            </w:r>
            <w:r>
              <w:rPr>
                <w:rFonts w:ascii="Times New Roman" w:eastAsia="微软雅黑" w:hAnsi="Times New Roman" w:cs="Times New Roman"/>
                <w:sz w:val="17"/>
                <w:szCs w:val="17"/>
              </w:rPr>
              <w:t>）联合</w:t>
            </w:r>
            <w:proofErr w:type="gramStart"/>
            <w:r>
              <w:rPr>
                <w:rFonts w:ascii="Times New Roman" w:eastAsia="微软雅黑" w:hAnsi="Times New Roman" w:cs="Times New Roman"/>
                <w:sz w:val="17"/>
                <w:szCs w:val="17"/>
              </w:rPr>
              <w:t>伏立诺他</w:t>
            </w:r>
            <w:proofErr w:type="gramEnd"/>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Vorinostat</w:t>
            </w:r>
            <w:proofErr w:type="spellEnd"/>
            <w:r>
              <w:rPr>
                <w:rFonts w:ascii="Times New Roman" w:eastAsia="微软雅黑" w:hAnsi="Times New Roman" w:cs="Times New Roman"/>
                <w:sz w:val="17"/>
                <w:szCs w:val="17"/>
              </w:rPr>
              <w:t>）在晚期实体瘤患者中的最高耐受剂量和安全性。共纳入</w:t>
            </w:r>
            <w:r>
              <w:rPr>
                <w:rFonts w:ascii="Times New Roman" w:eastAsia="微软雅黑" w:hAnsi="Times New Roman" w:cs="Times New Roman"/>
                <w:sz w:val="17"/>
                <w:szCs w:val="17"/>
              </w:rPr>
              <w:t>78</w:t>
            </w:r>
            <w:r>
              <w:rPr>
                <w:rFonts w:ascii="Times New Roman" w:eastAsia="微软雅黑" w:hAnsi="Times New Roman" w:cs="Times New Roman"/>
                <w:sz w:val="17"/>
                <w:szCs w:val="17"/>
              </w:rPr>
              <w:t>例患者（肉瘤：</w:t>
            </w:r>
            <w:r>
              <w:rPr>
                <w:rFonts w:ascii="Times New Roman" w:eastAsia="微软雅黑" w:hAnsi="Times New Roman" w:cs="Times New Roman"/>
                <w:sz w:val="17"/>
                <w:szCs w:val="17"/>
              </w:rPr>
              <w:t>n=23</w:t>
            </w:r>
            <w:r>
              <w:rPr>
                <w:rFonts w:ascii="Times New Roman" w:eastAsia="微软雅黑" w:hAnsi="Times New Roman" w:cs="Times New Roman"/>
                <w:sz w:val="17"/>
                <w:szCs w:val="17"/>
              </w:rPr>
              <w:t>，结直肠癌：</w:t>
            </w:r>
            <w:r>
              <w:rPr>
                <w:rFonts w:ascii="Times New Roman" w:eastAsia="微软雅黑" w:hAnsi="Times New Roman" w:cs="Times New Roman"/>
                <w:sz w:val="17"/>
                <w:szCs w:val="17"/>
              </w:rPr>
              <w:t>n=14</w:t>
            </w:r>
            <w:r>
              <w:rPr>
                <w:rFonts w:ascii="Times New Roman" w:eastAsia="微软雅黑" w:hAnsi="Times New Roman" w:cs="Times New Roman"/>
                <w:sz w:val="17"/>
                <w:szCs w:val="17"/>
              </w:rPr>
              <w:t>，黑色素瘤：</w:t>
            </w:r>
            <w:r>
              <w:rPr>
                <w:rFonts w:ascii="Times New Roman" w:eastAsia="微软雅黑" w:hAnsi="Times New Roman" w:cs="Times New Roman"/>
                <w:sz w:val="17"/>
                <w:szCs w:val="17"/>
              </w:rPr>
              <w:t>n=7</w:t>
            </w:r>
            <w:r>
              <w:rPr>
                <w:rFonts w:ascii="Times New Roman" w:eastAsia="微软雅黑" w:hAnsi="Times New Roman" w:cs="Times New Roman"/>
                <w:sz w:val="17"/>
                <w:szCs w:val="17"/>
              </w:rPr>
              <w:t>，卵巢癌：</w:t>
            </w:r>
            <w:r>
              <w:rPr>
                <w:rFonts w:ascii="Times New Roman" w:eastAsia="微软雅黑" w:hAnsi="Times New Roman" w:cs="Times New Roman"/>
                <w:sz w:val="17"/>
                <w:szCs w:val="17"/>
              </w:rPr>
              <w:t>n=5</w:t>
            </w:r>
            <w:r>
              <w:rPr>
                <w:rFonts w:ascii="Times New Roman" w:eastAsia="微软雅黑" w:hAnsi="Times New Roman" w:cs="Times New Roman"/>
                <w:sz w:val="17"/>
                <w:szCs w:val="17"/>
              </w:rPr>
              <w:t>，肾细胞癌：</w:t>
            </w:r>
            <w:r>
              <w:rPr>
                <w:rFonts w:ascii="Times New Roman" w:eastAsia="微软雅黑" w:hAnsi="Times New Roman" w:cs="Times New Roman"/>
                <w:sz w:val="17"/>
                <w:szCs w:val="17"/>
              </w:rPr>
              <w:t>n=4</w:t>
            </w:r>
            <w:r>
              <w:rPr>
                <w:rFonts w:ascii="Times New Roman" w:eastAsia="微软雅黑" w:hAnsi="Times New Roman" w:cs="Times New Roman"/>
                <w:sz w:val="17"/>
                <w:szCs w:val="17"/>
              </w:rPr>
              <w:t>；肝癌：</w:t>
            </w:r>
            <w:r>
              <w:rPr>
                <w:rFonts w:ascii="Times New Roman" w:eastAsia="微软雅黑" w:hAnsi="Times New Roman" w:cs="Times New Roman"/>
                <w:sz w:val="17"/>
                <w:szCs w:val="17"/>
              </w:rPr>
              <w:t>n=3</w:t>
            </w:r>
            <w:r>
              <w:rPr>
                <w:rFonts w:ascii="Times New Roman" w:eastAsia="微软雅黑" w:hAnsi="Times New Roman" w:cs="Times New Roman"/>
                <w:sz w:val="17"/>
                <w:szCs w:val="17"/>
              </w:rPr>
              <w:t>，非小细胞肺癌：</w:t>
            </w:r>
            <w:r>
              <w:rPr>
                <w:rFonts w:ascii="Times New Roman" w:eastAsia="微软雅黑" w:hAnsi="Times New Roman" w:cs="Times New Roman"/>
                <w:sz w:val="17"/>
                <w:szCs w:val="17"/>
              </w:rPr>
              <w:t>n=3</w:t>
            </w:r>
            <w:r>
              <w:rPr>
                <w:rFonts w:ascii="Times New Roman" w:eastAsia="微软雅黑" w:hAnsi="Times New Roman" w:cs="Times New Roman"/>
                <w:sz w:val="17"/>
                <w:szCs w:val="17"/>
              </w:rPr>
              <w:t>，其他：</w:t>
            </w:r>
            <w:r>
              <w:rPr>
                <w:rFonts w:ascii="Times New Roman" w:eastAsia="微软雅黑" w:hAnsi="Times New Roman" w:cs="Times New Roman"/>
                <w:sz w:val="17"/>
                <w:szCs w:val="17"/>
              </w:rPr>
              <w:t>n=19</w:t>
            </w:r>
            <w:r>
              <w:rPr>
                <w:rFonts w:ascii="Times New Roman" w:eastAsia="微软雅黑" w:hAnsi="Times New Roman" w:cs="Times New Roman"/>
                <w:sz w:val="17"/>
                <w:szCs w:val="17"/>
              </w:rPr>
              <w:t>），接受</w:t>
            </w:r>
            <w:r>
              <w:rPr>
                <w:rFonts w:ascii="Times New Roman" w:eastAsia="微软雅黑" w:hAnsi="Times New Roman" w:cs="Times New Roman"/>
                <w:sz w:val="17"/>
                <w:szCs w:val="17"/>
              </w:rPr>
              <w:t>11</w:t>
            </w:r>
            <w:r>
              <w:rPr>
                <w:rFonts w:ascii="Times New Roman" w:eastAsia="微软雅黑" w:hAnsi="Times New Roman" w:cs="Times New Roman"/>
                <w:sz w:val="17"/>
                <w:szCs w:val="17"/>
              </w:rPr>
              <w:t>个剂量水平的联合治疗，结果表明：</w:t>
            </w:r>
            <w:r>
              <w:rPr>
                <w:rFonts w:ascii="Times New Roman" w:eastAsia="微软雅黑" w:hAnsi="Times New Roman" w:cs="Times New Roman"/>
                <w:sz w:val="17"/>
                <w:szCs w:val="17"/>
              </w:rPr>
              <w:t>15</w:t>
            </w:r>
            <w:r>
              <w:rPr>
                <w:rFonts w:ascii="Times New Roman" w:eastAsia="微软雅黑" w:hAnsi="Times New Roman" w:cs="Times New Roman"/>
                <w:sz w:val="17"/>
                <w:szCs w:val="17"/>
              </w:rPr>
              <w:t>例（</w:t>
            </w:r>
            <w:r>
              <w:rPr>
                <w:rFonts w:ascii="Times New Roman" w:eastAsia="微软雅黑" w:hAnsi="Times New Roman" w:cs="Times New Roman"/>
                <w:sz w:val="17"/>
                <w:szCs w:val="17"/>
              </w:rPr>
              <w:t>19%</w:t>
            </w:r>
            <w:r>
              <w:rPr>
                <w:rFonts w:ascii="Times New Roman" w:eastAsia="微软雅黑" w:hAnsi="Times New Roman" w:cs="Times New Roman"/>
                <w:sz w:val="17"/>
                <w:szCs w:val="17"/>
              </w:rPr>
              <w:t>）患者具有临床获益（</w:t>
            </w:r>
            <w:r>
              <w:rPr>
                <w:rFonts w:ascii="Times New Roman" w:eastAsia="微软雅黑" w:hAnsi="Times New Roman" w:cs="Times New Roman"/>
                <w:sz w:val="17"/>
                <w:szCs w:val="17"/>
              </w:rPr>
              <w:t>PR</w:t>
            </w:r>
            <w:r>
              <w:rPr>
                <w:rFonts w:ascii="Times New Roman" w:eastAsia="微软雅黑" w:hAnsi="Times New Roman" w:cs="Times New Roman"/>
                <w:sz w:val="17"/>
                <w:szCs w:val="17"/>
              </w:rPr>
              <w:t>：</w:t>
            </w:r>
            <w:r>
              <w:rPr>
                <w:rFonts w:ascii="Times New Roman" w:eastAsia="微软雅黑" w:hAnsi="Times New Roman" w:cs="Times New Roman"/>
                <w:sz w:val="17"/>
                <w:szCs w:val="17"/>
              </w:rPr>
              <w:t>n=4</w:t>
            </w:r>
            <w:r>
              <w:rPr>
                <w:rFonts w:ascii="Times New Roman" w:eastAsia="微软雅黑" w:hAnsi="Times New Roman" w:cs="Times New Roman"/>
                <w:sz w:val="17"/>
                <w:szCs w:val="17"/>
              </w:rPr>
              <w:t>，</w:t>
            </w:r>
            <w:r>
              <w:rPr>
                <w:rFonts w:ascii="Times New Roman" w:eastAsia="微软雅黑" w:hAnsi="Times New Roman" w:cs="Times New Roman"/>
                <w:sz w:val="17"/>
                <w:szCs w:val="17"/>
              </w:rPr>
              <w:t>SD≥6</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n=11</w:t>
            </w:r>
            <w:r>
              <w:rPr>
                <w:rFonts w:ascii="Times New Roman" w:eastAsia="微软雅黑" w:hAnsi="Times New Roman" w:cs="Times New Roman"/>
                <w:sz w:val="17"/>
                <w:szCs w:val="17"/>
              </w:rPr>
              <w:t>），</w:t>
            </w:r>
            <w:r>
              <w:rPr>
                <w:rFonts w:ascii="Times New Roman" w:eastAsia="微软雅黑" w:hAnsi="Times New Roman" w:cs="Times New Roman"/>
                <w:sz w:val="17"/>
                <w:szCs w:val="17"/>
              </w:rPr>
              <w:t>78</w:t>
            </w:r>
            <w:r>
              <w:rPr>
                <w:rFonts w:ascii="Times New Roman" w:eastAsia="微软雅黑" w:hAnsi="Times New Roman" w:cs="Times New Roman"/>
                <w:sz w:val="17"/>
                <w:szCs w:val="17"/>
              </w:rPr>
              <w:t>例患者的中位</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和中位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分别为</w:t>
            </w:r>
            <w:r>
              <w:rPr>
                <w:rFonts w:ascii="Times New Roman" w:eastAsia="微软雅黑" w:hAnsi="Times New Roman" w:cs="Times New Roman"/>
                <w:sz w:val="17"/>
                <w:szCs w:val="17"/>
              </w:rPr>
              <w:t>2.2</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8.9</w:t>
            </w:r>
            <w:r>
              <w:rPr>
                <w:rFonts w:ascii="Times New Roman" w:eastAsia="微软雅黑" w:hAnsi="Times New Roman" w:cs="Times New Roman"/>
                <w:sz w:val="17"/>
                <w:szCs w:val="17"/>
              </w:rPr>
              <w:t>个月；使用</w:t>
            </w:r>
            <w:r>
              <w:rPr>
                <w:rFonts w:ascii="Times New Roman" w:eastAsia="微软雅黑" w:hAnsi="Times New Roman" w:cs="Times New Roman"/>
                <w:sz w:val="17"/>
                <w:szCs w:val="17"/>
              </w:rPr>
              <w:t>Cox</w:t>
            </w:r>
            <w:r>
              <w:rPr>
                <w:rFonts w:ascii="Times New Roman" w:eastAsia="微软雅黑" w:hAnsi="Times New Roman" w:cs="Times New Roman"/>
                <w:sz w:val="17"/>
                <w:szCs w:val="17"/>
              </w:rPr>
              <w:t>回归模型确定临床获益的多变量分析中显示</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突变状态与临床获益有关，</w:t>
            </w:r>
            <w:r>
              <w:rPr>
                <w:rFonts w:ascii="Times New Roman" w:eastAsia="微软雅黑" w:hAnsi="Times New Roman" w:cs="Times New Roman"/>
                <w:sz w:val="17"/>
                <w:szCs w:val="17"/>
              </w:rPr>
              <w:t>36</w:t>
            </w:r>
            <w:r>
              <w:rPr>
                <w:rFonts w:ascii="Times New Roman" w:eastAsia="微软雅黑" w:hAnsi="Times New Roman" w:cs="Times New Roman"/>
                <w:sz w:val="17"/>
                <w:szCs w:val="17"/>
              </w:rPr>
              <w:t>例患者接受了</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突变检测，与</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野生型的患者（</w:t>
            </w:r>
            <w:r>
              <w:rPr>
                <w:rFonts w:ascii="Times New Roman" w:eastAsia="微软雅黑" w:hAnsi="Times New Roman" w:cs="Times New Roman"/>
                <w:sz w:val="17"/>
                <w:szCs w:val="17"/>
              </w:rPr>
              <w:t>n=25</w:t>
            </w:r>
            <w:r>
              <w:rPr>
                <w:rFonts w:ascii="Times New Roman" w:eastAsia="微软雅黑" w:hAnsi="Times New Roman" w:cs="Times New Roman"/>
                <w:sz w:val="17"/>
                <w:szCs w:val="17"/>
              </w:rPr>
              <w:t>）相比，</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突变型患者（</w:t>
            </w:r>
            <w:r>
              <w:rPr>
                <w:rFonts w:ascii="Times New Roman" w:eastAsia="微软雅黑" w:hAnsi="Times New Roman" w:cs="Times New Roman"/>
                <w:sz w:val="17"/>
                <w:szCs w:val="17"/>
              </w:rPr>
              <w:t>n=11</w:t>
            </w:r>
            <w:r>
              <w:rPr>
                <w:rFonts w:ascii="Times New Roman" w:eastAsia="微软雅黑" w:hAnsi="Times New Roman" w:cs="Times New Roman"/>
                <w:sz w:val="17"/>
                <w:szCs w:val="17"/>
              </w:rPr>
              <w:t>）的临床获益率更高（</w:t>
            </w:r>
            <w:r>
              <w:rPr>
                <w:rFonts w:ascii="Times New Roman" w:eastAsia="微软雅黑" w:hAnsi="Times New Roman" w:cs="Times New Roman"/>
                <w:sz w:val="17"/>
                <w:szCs w:val="17"/>
              </w:rPr>
              <w:t>45% vs 16%</w:t>
            </w:r>
            <w:r>
              <w:rPr>
                <w:rFonts w:ascii="Times New Roman" w:eastAsia="微软雅黑" w:hAnsi="Times New Roman" w:cs="Times New Roman"/>
                <w:sz w:val="17"/>
                <w:szCs w:val="17"/>
              </w:rPr>
              <w:t>）、中位</w:t>
            </w:r>
            <w:r>
              <w:rPr>
                <w:rFonts w:ascii="Times New Roman" w:eastAsia="微软雅黑" w:hAnsi="Times New Roman" w:cs="Times New Roman"/>
                <w:sz w:val="17"/>
                <w:szCs w:val="17"/>
              </w:rPr>
              <w:t>PFS</w:t>
            </w:r>
            <w:r>
              <w:rPr>
                <w:rFonts w:ascii="Times New Roman" w:eastAsia="微软雅黑" w:hAnsi="Times New Roman" w:cs="Times New Roman"/>
                <w:sz w:val="17"/>
                <w:szCs w:val="17"/>
              </w:rPr>
              <w:t>更长（</w:t>
            </w:r>
            <w:r>
              <w:rPr>
                <w:rFonts w:ascii="Times New Roman" w:eastAsia="微软雅黑" w:hAnsi="Times New Roman" w:cs="Times New Roman"/>
                <w:sz w:val="17"/>
                <w:szCs w:val="17"/>
              </w:rPr>
              <w:t>3.5</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 xml:space="preserve"> vs 2.0</w:t>
            </w:r>
            <w:r>
              <w:rPr>
                <w:rFonts w:ascii="Times New Roman" w:eastAsia="微软雅黑" w:hAnsi="Times New Roman" w:cs="Times New Roman"/>
                <w:sz w:val="17"/>
                <w:szCs w:val="17"/>
              </w:rPr>
              <w:t>个月）、中位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更长（</w:t>
            </w:r>
            <w:r>
              <w:rPr>
                <w:rFonts w:ascii="Times New Roman" w:eastAsia="微软雅黑" w:hAnsi="Times New Roman" w:cs="Times New Roman"/>
                <w:sz w:val="17"/>
                <w:szCs w:val="17"/>
              </w:rPr>
              <w:t>12.7</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 xml:space="preserve"> vs 7.4</w:t>
            </w:r>
            <w:r>
              <w:rPr>
                <w:rFonts w:ascii="Times New Roman" w:eastAsia="微软雅黑" w:hAnsi="Times New Roman" w:cs="Times New Roman"/>
                <w:sz w:val="17"/>
                <w:szCs w:val="17"/>
              </w:rPr>
              <w:t>个月），从联合治疗中获益的</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突变型患者为：携带</w:t>
            </w:r>
            <w:r>
              <w:rPr>
                <w:rFonts w:ascii="Times New Roman" w:eastAsia="微软雅黑" w:hAnsi="Times New Roman" w:cs="Times New Roman"/>
                <w:sz w:val="17"/>
                <w:szCs w:val="17"/>
              </w:rPr>
              <w:t>TP53 R213*</w:t>
            </w:r>
            <w:r>
              <w:rPr>
                <w:rFonts w:ascii="Times New Roman" w:eastAsia="微软雅黑" w:hAnsi="Times New Roman" w:cs="Times New Roman"/>
                <w:sz w:val="17"/>
                <w:szCs w:val="17"/>
              </w:rPr>
              <w:t>、</w:t>
            </w:r>
            <w:r>
              <w:rPr>
                <w:rFonts w:ascii="Times New Roman" w:eastAsia="微软雅黑" w:hAnsi="Times New Roman" w:cs="Times New Roman"/>
                <w:sz w:val="17"/>
                <w:szCs w:val="17"/>
              </w:rPr>
              <w:t>G245S</w:t>
            </w:r>
            <w:r>
              <w:rPr>
                <w:rFonts w:ascii="Times New Roman" w:eastAsia="微软雅黑" w:hAnsi="Times New Roman" w:cs="Times New Roman"/>
                <w:sz w:val="17"/>
                <w:szCs w:val="17"/>
              </w:rPr>
              <w:t>的结直肠癌患者，携带</w:t>
            </w:r>
            <w:r>
              <w:rPr>
                <w:rFonts w:ascii="Times New Roman" w:eastAsia="微软雅黑" w:hAnsi="Times New Roman" w:cs="Times New Roman"/>
                <w:sz w:val="17"/>
                <w:szCs w:val="17"/>
              </w:rPr>
              <w:t>TP53 R175H</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DBDdel</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H193R</w:t>
            </w:r>
            <w:r>
              <w:rPr>
                <w:rFonts w:ascii="Times New Roman" w:eastAsia="微软雅黑" w:hAnsi="Times New Roman" w:cs="Times New Roman"/>
                <w:sz w:val="17"/>
                <w:szCs w:val="17"/>
              </w:rPr>
              <w:t>的肉瘤患者。所有患者中未出现与治疗相关的死亡事件，推荐的</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期剂量为培</w:t>
            </w:r>
            <w:proofErr w:type="gramStart"/>
            <w:r>
              <w:rPr>
                <w:rFonts w:ascii="Times New Roman" w:eastAsia="微软雅黑" w:hAnsi="Times New Roman" w:cs="Times New Roman"/>
                <w:sz w:val="17"/>
                <w:szCs w:val="17"/>
              </w:rPr>
              <w:t>唑</w:t>
            </w:r>
            <w:proofErr w:type="gramEnd"/>
            <w:r>
              <w:rPr>
                <w:rFonts w:ascii="Times New Roman" w:eastAsia="微软雅黑" w:hAnsi="Times New Roman" w:cs="Times New Roman"/>
                <w:sz w:val="17"/>
                <w:szCs w:val="17"/>
              </w:rPr>
              <w:t>帕尼（</w:t>
            </w:r>
            <w:r>
              <w:rPr>
                <w:rFonts w:ascii="Times New Roman" w:eastAsia="微软雅黑" w:hAnsi="Times New Roman" w:cs="Times New Roman"/>
                <w:sz w:val="17"/>
                <w:szCs w:val="17"/>
              </w:rPr>
              <w:t>600 mg/</w:t>
            </w:r>
            <w:r>
              <w:rPr>
                <w:rFonts w:ascii="Times New Roman" w:eastAsia="微软雅黑" w:hAnsi="Times New Roman" w:cs="Times New Roman"/>
                <w:sz w:val="17"/>
                <w:szCs w:val="17"/>
              </w:rPr>
              <w:t>天）联合</w:t>
            </w:r>
            <w:proofErr w:type="gramStart"/>
            <w:r>
              <w:rPr>
                <w:rFonts w:ascii="Times New Roman" w:eastAsia="微软雅黑" w:hAnsi="Times New Roman" w:cs="Times New Roman"/>
                <w:sz w:val="17"/>
                <w:szCs w:val="17"/>
              </w:rPr>
              <w:t>伏立诺他</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300 mg/</w:t>
            </w:r>
            <w:r>
              <w:rPr>
                <w:rFonts w:ascii="Times New Roman" w:eastAsia="微软雅黑" w:hAnsi="Times New Roman" w:cs="Times New Roman"/>
                <w:sz w:val="17"/>
                <w:szCs w:val="17"/>
              </w:rPr>
              <w:t>天）。</w:t>
            </w:r>
          </w:p>
          <w:p w14:paraId="4CD5C5A6" w14:textId="77777777" w:rsidR="008D46C9" w:rsidRDefault="00000000">
            <w:pPr>
              <w:rPr>
                <w:rFonts w:ascii="Times New Roman" w:eastAsia="微软雅黑" w:hAnsi="Times New Roman" w:cs="Times New Roman"/>
                <w:sz w:val="17"/>
                <w:szCs w:val="17"/>
              </w:rPr>
            </w:pPr>
            <w:proofErr w:type="spellStart"/>
            <w:r>
              <w:rPr>
                <w:rFonts w:ascii="Times New Roman" w:eastAsia="微软雅黑" w:hAnsi="Times New Roman" w:cs="Times New Roman"/>
                <w:b/>
                <w:bCs/>
                <w:color w:val="0070C0"/>
                <w:sz w:val="17"/>
                <w:szCs w:val="17"/>
              </w:rPr>
              <w:t>Adavosertib</w:t>
            </w:r>
            <w:proofErr w:type="spell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w:t>
            </w:r>
            <w:r>
              <w:rPr>
                <w:rFonts w:ascii="Times New Roman" w:eastAsia="微软雅黑" w:hAnsi="Times New Roman" w:cs="Times New Roman"/>
                <w:sz w:val="17"/>
                <w:szCs w:val="17"/>
              </w:rPr>
              <w:t>期、开放标签、非随机三组剂量递增的临床试验中（</w:t>
            </w:r>
            <w:r>
              <w:rPr>
                <w:rFonts w:ascii="Times New Roman" w:eastAsia="微软雅黑" w:hAnsi="Times New Roman" w:cs="Times New Roman"/>
                <w:sz w:val="17"/>
                <w:szCs w:val="17"/>
              </w:rPr>
              <w:t>NCT00648648</w:t>
            </w:r>
            <w:r>
              <w:rPr>
                <w:rFonts w:ascii="Times New Roman" w:eastAsia="微软雅黑" w:hAnsi="Times New Roman" w:cs="Times New Roman"/>
                <w:sz w:val="17"/>
                <w:szCs w:val="17"/>
              </w:rPr>
              <w:t>，</w:t>
            </w:r>
            <w:r>
              <w:rPr>
                <w:rFonts w:ascii="Times New Roman" w:eastAsia="微软雅黑" w:hAnsi="Times New Roman" w:cs="Times New Roman"/>
                <w:sz w:val="17"/>
                <w:szCs w:val="17"/>
              </w:rPr>
              <w:t>PMID: 27601554</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202</w:t>
            </w:r>
            <w:r>
              <w:rPr>
                <w:rFonts w:ascii="Times New Roman" w:eastAsia="微软雅黑" w:hAnsi="Times New Roman" w:cs="Times New Roman"/>
                <w:sz w:val="17"/>
                <w:szCs w:val="17"/>
              </w:rPr>
              <w:t>名晚期实体瘤患者，组</w:t>
            </w:r>
            <w:r>
              <w:rPr>
                <w:rFonts w:ascii="Times New Roman" w:eastAsia="微软雅黑" w:hAnsi="Times New Roman" w:cs="Times New Roman"/>
                <w:sz w:val="17"/>
                <w:szCs w:val="17"/>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n=9</w:t>
            </w:r>
            <w:r>
              <w:rPr>
                <w:rFonts w:ascii="Times New Roman" w:eastAsia="微软雅黑" w:hAnsi="Times New Roman" w:cs="Times New Roman"/>
                <w:sz w:val="17"/>
                <w:szCs w:val="17"/>
              </w:rPr>
              <w:t>）先接受单剂量</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/AZD1775</w:t>
            </w:r>
            <w:r>
              <w:rPr>
                <w:rFonts w:ascii="Times New Roman" w:eastAsia="微软雅黑" w:hAnsi="Times New Roman" w:cs="Times New Roman"/>
                <w:sz w:val="17"/>
                <w:szCs w:val="17"/>
              </w:rPr>
              <w:t>（观察</w:t>
            </w:r>
            <w:r>
              <w:rPr>
                <w:rFonts w:ascii="Times New Roman" w:eastAsia="微软雅黑" w:hAnsi="Times New Roman" w:cs="Times New Roman"/>
                <w:sz w:val="17"/>
                <w:szCs w:val="17"/>
              </w:rPr>
              <w:t>14</w:t>
            </w:r>
            <w:r>
              <w:rPr>
                <w:rFonts w:ascii="Times New Roman" w:eastAsia="微软雅黑" w:hAnsi="Times New Roman" w:cs="Times New Roman"/>
                <w:sz w:val="17"/>
                <w:szCs w:val="17"/>
              </w:rPr>
              <w:t>天，</w:t>
            </w:r>
            <w:r>
              <w:rPr>
                <w:rFonts w:ascii="Times New Roman" w:eastAsia="微软雅黑" w:hAnsi="Times New Roman" w:cs="Times New Roman"/>
                <w:sz w:val="17"/>
                <w:szCs w:val="17"/>
              </w:rPr>
              <w:t>8</w:t>
            </w:r>
            <w:r>
              <w:rPr>
                <w:rFonts w:ascii="Times New Roman" w:eastAsia="微软雅黑" w:hAnsi="Times New Roman" w:cs="Times New Roman"/>
                <w:sz w:val="17"/>
                <w:szCs w:val="17"/>
              </w:rPr>
              <w:t>人</w:t>
            </w:r>
            <w:proofErr w:type="gramStart"/>
            <w:r>
              <w:rPr>
                <w:rFonts w:ascii="Times New Roman" w:eastAsia="微软雅黑" w:hAnsi="Times New Roman" w:cs="Times New Roman"/>
                <w:sz w:val="17"/>
                <w:szCs w:val="17"/>
              </w:rPr>
              <w:t>加入组</w:t>
            </w:r>
            <w:proofErr w:type="gramEnd"/>
            <w:r>
              <w:rPr>
                <w:rFonts w:ascii="Times New Roman" w:eastAsia="微软雅黑" w:hAnsi="Times New Roman" w:cs="Times New Roman"/>
                <w:sz w:val="17"/>
                <w:szCs w:val="17"/>
              </w:rPr>
              <w:t>2A</w:t>
            </w:r>
            <w:r>
              <w:rPr>
                <w:rFonts w:ascii="Times New Roman" w:eastAsia="微软雅黑" w:hAnsi="Times New Roman" w:cs="Times New Roman"/>
                <w:sz w:val="17"/>
                <w:szCs w:val="17"/>
              </w:rPr>
              <w:t>），组</w:t>
            </w:r>
            <w:r>
              <w:rPr>
                <w:rFonts w:ascii="Times New Roman" w:eastAsia="微软雅黑" w:hAnsi="Times New Roman" w:cs="Times New Roman"/>
                <w:sz w:val="17"/>
                <w:szCs w:val="17"/>
              </w:rPr>
              <w:t>2</w:t>
            </w:r>
            <w:r>
              <w:rPr>
                <w:rFonts w:ascii="Times New Roman" w:eastAsia="微软雅黑" w:hAnsi="Times New Roman" w:cs="Times New Roman"/>
                <w:sz w:val="17"/>
                <w:szCs w:val="17"/>
              </w:rPr>
              <w:t>接受单剂量</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（组</w:t>
            </w:r>
            <w:r>
              <w:rPr>
                <w:rFonts w:ascii="Times New Roman" w:eastAsia="微软雅黑" w:hAnsi="Times New Roman" w:cs="Times New Roman"/>
                <w:sz w:val="17"/>
                <w:szCs w:val="17"/>
              </w:rPr>
              <w:t>2A</w:t>
            </w:r>
            <w:r>
              <w:rPr>
                <w:rFonts w:ascii="Times New Roman" w:eastAsia="微软雅黑" w:hAnsi="Times New Roman" w:cs="Times New Roman"/>
                <w:sz w:val="17"/>
                <w:szCs w:val="17"/>
              </w:rPr>
              <w:t>，</w:t>
            </w:r>
            <w:r>
              <w:rPr>
                <w:rFonts w:ascii="Times New Roman" w:eastAsia="微软雅黑" w:hAnsi="Times New Roman" w:cs="Times New Roman"/>
                <w:sz w:val="17"/>
                <w:szCs w:val="17"/>
              </w:rPr>
              <w:t>n=43</w:t>
            </w:r>
            <w:r>
              <w:rPr>
                <w:rFonts w:ascii="Times New Roman" w:eastAsia="微软雅黑" w:hAnsi="Times New Roman" w:cs="Times New Roman"/>
                <w:sz w:val="17"/>
                <w:szCs w:val="17"/>
              </w:rPr>
              <w:t>）或每日两次五倍剂量</w:t>
            </w:r>
            <w:r>
              <w:rPr>
                <w:rFonts w:ascii="Times New Roman" w:eastAsia="微软雅黑" w:hAnsi="Times New Roman" w:cs="Times New Roman"/>
                <w:sz w:val="17"/>
                <w:szCs w:val="17"/>
              </w:rPr>
              <w:t>/</w:t>
            </w:r>
            <w:r>
              <w:rPr>
                <w:rFonts w:ascii="Times New Roman" w:eastAsia="微软雅黑" w:hAnsi="Times New Roman" w:cs="Times New Roman"/>
                <w:sz w:val="17"/>
                <w:szCs w:val="17"/>
              </w:rPr>
              <w:t>每日一次双倍剂量（组</w:t>
            </w:r>
            <w:r>
              <w:rPr>
                <w:rFonts w:ascii="Times New Roman" w:eastAsia="微软雅黑" w:hAnsi="Times New Roman" w:cs="Times New Roman"/>
                <w:sz w:val="17"/>
                <w:szCs w:val="17"/>
              </w:rPr>
              <w:t>2B</w:t>
            </w:r>
            <w:r>
              <w:rPr>
                <w:rFonts w:ascii="Times New Roman" w:eastAsia="微软雅黑" w:hAnsi="Times New Roman" w:cs="Times New Roman"/>
                <w:sz w:val="17"/>
                <w:szCs w:val="17"/>
              </w:rPr>
              <w:t>，</w:t>
            </w:r>
            <w:r>
              <w:rPr>
                <w:rFonts w:ascii="Times New Roman" w:eastAsia="微软雅黑" w:hAnsi="Times New Roman" w:cs="Times New Roman"/>
                <w:sz w:val="17"/>
                <w:szCs w:val="17"/>
              </w:rPr>
              <w:t>n=158</w:t>
            </w:r>
            <w:r>
              <w:rPr>
                <w:rFonts w:ascii="Times New Roman" w:eastAsia="微软雅黑" w:hAnsi="Times New Roman" w:cs="Times New Roman"/>
                <w:sz w:val="17"/>
                <w:szCs w:val="17"/>
              </w:rPr>
              <w:t>）联合一种化疗（</w:t>
            </w:r>
            <w:proofErr w:type="gramStart"/>
            <w:r>
              <w:rPr>
                <w:rFonts w:ascii="Times New Roman" w:eastAsia="微软雅黑" w:hAnsi="Times New Roman" w:cs="Times New Roman"/>
                <w:sz w:val="17"/>
                <w:szCs w:val="17"/>
              </w:rPr>
              <w:t>吉西他滨、顺铂</w:t>
            </w:r>
            <w:proofErr w:type="gramEnd"/>
            <w:r>
              <w:rPr>
                <w:rFonts w:ascii="Times New Roman" w:eastAsia="微软雅黑" w:hAnsi="Times New Roman" w:cs="Times New Roman"/>
                <w:sz w:val="17"/>
                <w:szCs w:val="17"/>
              </w:rPr>
              <w:t>或卡铂）。研究结果显示，在</w:t>
            </w:r>
            <w:r>
              <w:rPr>
                <w:rFonts w:ascii="Times New Roman" w:eastAsia="微软雅黑" w:hAnsi="Times New Roman" w:cs="Times New Roman"/>
                <w:sz w:val="17"/>
                <w:szCs w:val="17"/>
              </w:rPr>
              <w:t>176</w:t>
            </w:r>
            <w:r>
              <w:rPr>
                <w:rFonts w:ascii="Times New Roman" w:eastAsia="微软雅黑" w:hAnsi="Times New Roman" w:cs="Times New Roman"/>
                <w:sz w:val="17"/>
                <w:szCs w:val="17"/>
              </w:rPr>
              <w:t>名可评估疗效的患者中，</w:t>
            </w:r>
            <w:r>
              <w:rPr>
                <w:rFonts w:ascii="Times New Roman" w:eastAsia="微软雅黑" w:hAnsi="Times New Roman" w:cs="Times New Roman"/>
                <w:sz w:val="17"/>
                <w:szCs w:val="17"/>
              </w:rPr>
              <w:t>94</w:t>
            </w:r>
            <w:r>
              <w:rPr>
                <w:rFonts w:ascii="Times New Roman" w:eastAsia="微软雅黑" w:hAnsi="Times New Roman" w:cs="Times New Roman"/>
                <w:sz w:val="17"/>
                <w:szCs w:val="17"/>
              </w:rPr>
              <w:t>名（</w:t>
            </w:r>
            <w:r>
              <w:rPr>
                <w:rFonts w:ascii="Times New Roman" w:eastAsia="微软雅黑" w:hAnsi="Times New Roman" w:cs="Times New Roman"/>
                <w:sz w:val="17"/>
                <w:szCs w:val="17"/>
              </w:rPr>
              <w:t>53%</w:t>
            </w:r>
            <w:r>
              <w:rPr>
                <w:rFonts w:ascii="Times New Roman" w:eastAsia="微软雅黑" w:hAnsi="Times New Roman" w:cs="Times New Roman"/>
                <w:sz w:val="17"/>
                <w:szCs w:val="17"/>
              </w:rPr>
              <w:t>）患者病情稳定，</w:t>
            </w:r>
            <w:r>
              <w:rPr>
                <w:rFonts w:ascii="Times New Roman" w:eastAsia="微软雅黑" w:hAnsi="Times New Roman" w:cs="Times New Roman"/>
                <w:sz w:val="17"/>
                <w:szCs w:val="17"/>
              </w:rPr>
              <w:t>17</w:t>
            </w:r>
            <w:r>
              <w:rPr>
                <w:rFonts w:ascii="Times New Roman" w:eastAsia="微软雅黑" w:hAnsi="Times New Roman" w:cs="Times New Roman"/>
                <w:sz w:val="17"/>
                <w:szCs w:val="17"/>
              </w:rPr>
              <w:t>名（</w:t>
            </w:r>
            <w:r>
              <w:rPr>
                <w:rFonts w:ascii="Times New Roman" w:eastAsia="微软雅黑" w:hAnsi="Times New Roman" w:cs="Times New Roman"/>
                <w:sz w:val="17"/>
                <w:szCs w:val="17"/>
              </w:rPr>
              <w:t>10%</w:t>
            </w:r>
            <w:r>
              <w:rPr>
                <w:rFonts w:ascii="Times New Roman" w:eastAsia="微软雅黑" w:hAnsi="Times New Roman" w:cs="Times New Roman"/>
                <w:sz w:val="17"/>
                <w:szCs w:val="17"/>
              </w:rPr>
              <w:t>）患者达到部分缓解；</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突变患者（</w:t>
            </w:r>
            <w:r>
              <w:rPr>
                <w:rFonts w:ascii="Times New Roman" w:eastAsia="微软雅黑" w:hAnsi="Times New Roman" w:cs="Times New Roman"/>
                <w:sz w:val="17"/>
                <w:szCs w:val="17"/>
              </w:rPr>
              <w:t>n=19</w:t>
            </w:r>
            <w:r>
              <w:rPr>
                <w:rFonts w:ascii="Times New Roman" w:eastAsia="微软雅黑" w:hAnsi="Times New Roman" w:cs="Times New Roman"/>
                <w:sz w:val="17"/>
                <w:szCs w:val="17"/>
              </w:rPr>
              <w:t>）中</w:t>
            </w:r>
            <w:r>
              <w:rPr>
                <w:rFonts w:ascii="Times New Roman" w:eastAsia="微软雅黑" w:hAnsi="Times New Roman" w:cs="Times New Roman"/>
                <w:sz w:val="17"/>
                <w:szCs w:val="17"/>
              </w:rPr>
              <w:t>4</w:t>
            </w:r>
            <w:r>
              <w:rPr>
                <w:rFonts w:ascii="Times New Roman" w:eastAsia="微软雅黑" w:hAnsi="Times New Roman" w:cs="Times New Roman"/>
                <w:sz w:val="17"/>
                <w:szCs w:val="17"/>
              </w:rPr>
              <w:t>名达到部分缓解（</w:t>
            </w:r>
            <w:r>
              <w:rPr>
                <w:rFonts w:ascii="Times New Roman" w:eastAsia="微软雅黑" w:hAnsi="Times New Roman" w:cs="Times New Roman"/>
                <w:sz w:val="17"/>
                <w:szCs w:val="17"/>
              </w:rPr>
              <w:t>PR</w:t>
            </w:r>
            <w:r>
              <w:rPr>
                <w:rFonts w:ascii="Times New Roman" w:eastAsia="微软雅黑" w:hAnsi="Times New Roman" w:cs="Times New Roman"/>
                <w:sz w:val="17"/>
                <w:szCs w:val="17"/>
              </w:rPr>
              <w:t>），应答率为</w:t>
            </w:r>
            <w:r>
              <w:rPr>
                <w:rFonts w:ascii="Times New Roman" w:eastAsia="微软雅黑" w:hAnsi="Times New Roman" w:cs="Times New Roman"/>
                <w:sz w:val="17"/>
                <w:szCs w:val="17"/>
              </w:rPr>
              <w:t>21%</w:t>
            </w:r>
            <w:r>
              <w:rPr>
                <w:rFonts w:ascii="Times New Roman" w:eastAsia="微软雅黑" w:hAnsi="Times New Roman" w:cs="Times New Roman"/>
                <w:sz w:val="17"/>
                <w:szCs w:val="17"/>
              </w:rPr>
              <w:t>，而</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野生型患者（</w:t>
            </w:r>
            <w:r>
              <w:rPr>
                <w:rFonts w:ascii="Times New Roman" w:eastAsia="微软雅黑" w:hAnsi="Times New Roman" w:cs="Times New Roman"/>
                <w:sz w:val="17"/>
                <w:szCs w:val="17"/>
              </w:rPr>
              <w:t>n=33</w:t>
            </w:r>
            <w:r>
              <w:rPr>
                <w:rFonts w:ascii="Times New Roman" w:eastAsia="微软雅黑" w:hAnsi="Times New Roman" w:cs="Times New Roman"/>
                <w:sz w:val="17"/>
                <w:szCs w:val="17"/>
              </w:rPr>
              <w:t>）为</w:t>
            </w:r>
            <w:r>
              <w:rPr>
                <w:rFonts w:ascii="Times New Roman" w:eastAsia="微软雅黑" w:hAnsi="Times New Roman" w:cs="Times New Roman"/>
                <w:sz w:val="17"/>
                <w:szCs w:val="17"/>
              </w:rPr>
              <w:t>12%</w:t>
            </w:r>
            <w:r>
              <w:rPr>
                <w:rFonts w:ascii="Times New Roman" w:eastAsia="微软雅黑" w:hAnsi="Times New Roman" w:cs="Times New Roman"/>
                <w:sz w:val="17"/>
                <w:szCs w:val="17"/>
              </w:rPr>
              <w:t>。研究结论为，</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单剂联合化疗安全、耐受性好；</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突变患者的应答率更高一些，但仍需扩大样本量进一步评估。</w:t>
            </w:r>
          </w:p>
        </w:tc>
      </w:tr>
    </w:tbl>
    <w:p w14:paraId="31108E9C" w14:textId="77777777" w:rsidR="008D46C9" w:rsidRDefault="008D46C9">
      <w:pPr>
        <w:rPr>
          <w:rFonts w:ascii="Times New Roman" w:eastAsia="微软雅黑" w:hAnsi="Times New Roman" w:cs="Times New Roman"/>
          <w:sz w:val="16"/>
          <w:szCs w:val="16"/>
        </w:rPr>
      </w:pP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8D46C9" w14:paraId="04FDCE55" w14:textId="77777777" w:rsidTr="008D46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633BB78F" w14:textId="77777777" w:rsidR="008D46C9" w:rsidRDefault="00000000">
            <w:pPr>
              <w:spacing w:line="36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TP53</w:t>
            </w:r>
            <w:r>
              <w:rPr>
                <w:rFonts w:ascii="Times New Roman" w:eastAsia="微软雅黑" w:hAnsi="Times New Roman" w:cs="Times New Roman"/>
                <w:b/>
                <w:bCs/>
                <w:color w:val="FFFFFF" w:themeColor="background1"/>
                <w:sz w:val="18"/>
                <w:szCs w:val="18"/>
              </w:rPr>
              <w:t xml:space="preserve"> exon7 c.746G&gt;T p.(R249M)</w:t>
            </w:r>
          </w:p>
        </w:tc>
      </w:tr>
      <w:tr w:rsidR="008D46C9" w14:paraId="2FB618C6" w14:textId="77777777" w:rsidTr="008D46C9">
        <w:trPr>
          <w:trHeight w:val="397"/>
        </w:trPr>
        <w:tc>
          <w:tcPr>
            <w:tcW w:w="1418" w:type="dxa"/>
          </w:tcPr>
          <w:p w14:paraId="17E13D24"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36F352A3"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TP53</w:t>
            </w:r>
            <w:r>
              <w:rPr>
                <w:rFonts w:ascii="Times New Roman" w:eastAsia="微软雅黑" w:hAnsi="Times New Roman" w:cs="Times New Roman"/>
                <w:sz w:val="17"/>
                <w:szCs w:val="17"/>
              </w:rPr>
              <w:t>基因属于抑癌基因（</w:t>
            </w:r>
            <w:r>
              <w:rPr>
                <w:rFonts w:ascii="Times New Roman" w:eastAsia="微软雅黑" w:hAnsi="Times New Roman" w:cs="Times New Roman"/>
                <w:sz w:val="17"/>
                <w:szCs w:val="17"/>
              </w:rPr>
              <w:t>PMID: 30562755</w:t>
            </w:r>
            <w:r>
              <w:rPr>
                <w:rFonts w:ascii="Times New Roman" w:eastAsia="微软雅黑" w:hAnsi="Times New Roman" w:cs="Times New Roman"/>
                <w:sz w:val="17"/>
                <w:szCs w:val="17"/>
              </w:rPr>
              <w:t>），编码蛋白参与细胞周期停滞和凋亡，是肿瘤中最常发生突变的基因（</w:t>
            </w:r>
            <w:r>
              <w:rPr>
                <w:rFonts w:ascii="Times New Roman" w:eastAsia="微软雅黑" w:hAnsi="Times New Roman" w:cs="Times New Roman"/>
                <w:sz w:val="17"/>
                <w:szCs w:val="17"/>
              </w:rPr>
              <w:t>PMID: 10065147, PMID: 22713868</w:t>
            </w:r>
            <w:r>
              <w:rPr>
                <w:rFonts w:ascii="Times New Roman" w:eastAsia="微软雅黑" w:hAnsi="Times New Roman" w:cs="Times New Roman"/>
                <w:sz w:val="17"/>
                <w:szCs w:val="17"/>
              </w:rPr>
              <w:t>）。</w:t>
            </w:r>
          </w:p>
        </w:tc>
      </w:tr>
      <w:tr w:rsidR="008D46C9" w14:paraId="0C4CC5C3" w14:textId="77777777" w:rsidTr="008D46C9">
        <w:trPr>
          <w:trHeight w:val="397"/>
        </w:trPr>
        <w:tc>
          <w:tcPr>
            <w:tcW w:w="1418" w:type="dxa"/>
          </w:tcPr>
          <w:p w14:paraId="77E12A6F"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1425E19B"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该变异为错义突变，导致基因编码蛋白第</w:t>
            </w:r>
            <w:r>
              <w:rPr>
                <w:rFonts w:ascii="Times New Roman" w:eastAsia="微软雅黑" w:hAnsi="Times New Roman" w:cs="Times New Roman"/>
                <w:sz w:val="17"/>
                <w:szCs w:val="17"/>
              </w:rPr>
              <w:t>249</w:t>
            </w:r>
            <w:r>
              <w:rPr>
                <w:rFonts w:ascii="Times New Roman" w:eastAsia="微软雅黑" w:hAnsi="Times New Roman" w:cs="Times New Roman"/>
                <w:sz w:val="17"/>
                <w:szCs w:val="17"/>
              </w:rPr>
              <w:t>位氨基酸由精氨酸突变为蛋氨酸。该变异在</w:t>
            </w:r>
            <w:proofErr w:type="spellStart"/>
            <w:r>
              <w:rPr>
                <w:rFonts w:ascii="Times New Roman" w:eastAsia="微软雅黑" w:hAnsi="Times New Roman" w:cs="Times New Roman"/>
                <w:sz w:val="17"/>
                <w:szCs w:val="17"/>
              </w:rPr>
              <w:t>gnomAD</w:t>
            </w:r>
            <w:proofErr w:type="spellEnd"/>
            <w:r>
              <w:rPr>
                <w:rFonts w:ascii="Times New Roman" w:eastAsia="微软雅黑" w:hAnsi="Times New Roman" w:cs="Times New Roman"/>
                <w:sz w:val="17"/>
                <w:szCs w:val="17"/>
              </w:rPr>
              <w:t>数据库非始祖效应人群中无记录；</w:t>
            </w:r>
            <w:proofErr w:type="spellStart"/>
            <w:r>
              <w:rPr>
                <w:rFonts w:ascii="Times New Roman" w:eastAsia="微软雅黑" w:hAnsi="Times New Roman" w:cs="Times New Roman"/>
                <w:sz w:val="17"/>
                <w:szCs w:val="17"/>
              </w:rPr>
              <w:t>ClinVar</w:t>
            </w:r>
            <w:proofErr w:type="spellEnd"/>
            <w:r>
              <w:rPr>
                <w:rFonts w:ascii="Times New Roman" w:eastAsia="微软雅黑" w:hAnsi="Times New Roman" w:cs="Times New Roman"/>
                <w:sz w:val="17"/>
                <w:szCs w:val="17"/>
              </w:rPr>
              <w:t>数据库报道该变异（</w:t>
            </w:r>
            <w:r>
              <w:rPr>
                <w:rFonts w:ascii="Times New Roman" w:eastAsia="微软雅黑" w:hAnsi="Times New Roman" w:cs="Times New Roman"/>
                <w:sz w:val="17"/>
                <w:szCs w:val="17"/>
              </w:rPr>
              <w:t>ID=376653</w:t>
            </w:r>
            <w:r>
              <w:rPr>
                <w:rFonts w:ascii="Times New Roman" w:eastAsia="微软雅黑" w:hAnsi="Times New Roman" w:cs="Times New Roman"/>
                <w:sz w:val="17"/>
                <w:szCs w:val="17"/>
              </w:rPr>
              <w:t>）的胚系突变分类为</w:t>
            </w:r>
            <w:r>
              <w:rPr>
                <w:rFonts w:ascii="Times New Roman" w:eastAsia="微软雅黑" w:hAnsi="Times New Roman" w:cs="Times New Roman"/>
                <w:sz w:val="17"/>
                <w:szCs w:val="17"/>
              </w:rPr>
              <w:t>Conflicting classifications of pathogenicity</w:t>
            </w:r>
            <w:r>
              <w:rPr>
                <w:rFonts w:ascii="Times New Roman" w:eastAsia="微软雅黑" w:hAnsi="Times New Roman" w:cs="Times New Roman"/>
                <w:sz w:val="17"/>
                <w:szCs w:val="17"/>
              </w:rPr>
              <w:t>（</w:t>
            </w:r>
            <w:r>
              <w:rPr>
                <w:rFonts w:ascii="Times New Roman" w:eastAsia="微软雅黑" w:hAnsi="Times New Roman" w:cs="Times New Roman"/>
                <w:sz w:val="17"/>
                <w:szCs w:val="17"/>
              </w:rPr>
              <w:t>Pathogenic, likely pathogenic, uncertain significance</w:t>
            </w:r>
            <w:r>
              <w:rPr>
                <w:rFonts w:ascii="Times New Roman" w:eastAsia="微软雅黑" w:hAnsi="Times New Roman" w:cs="Times New Roman"/>
                <w:sz w:val="17"/>
                <w:szCs w:val="17"/>
              </w:rPr>
              <w:t>）（可靠度为一颗星），体系突变分类为</w:t>
            </w:r>
            <w:r>
              <w:rPr>
                <w:rFonts w:ascii="Times New Roman" w:eastAsia="微软雅黑" w:hAnsi="Times New Roman" w:cs="Times New Roman"/>
                <w:sz w:val="17"/>
                <w:szCs w:val="17"/>
              </w:rPr>
              <w:t>Oncogenic</w:t>
            </w:r>
            <w:r>
              <w:rPr>
                <w:rFonts w:ascii="Times New Roman" w:eastAsia="微软雅黑" w:hAnsi="Times New Roman" w:cs="Times New Roman"/>
                <w:sz w:val="17"/>
                <w:szCs w:val="17"/>
              </w:rPr>
              <w:t>（可靠度为一颗星）。变异位于</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基因的热点区域，</w:t>
            </w:r>
            <w:r>
              <w:rPr>
                <w:rFonts w:ascii="Times New Roman" w:eastAsia="微软雅黑" w:hAnsi="Times New Roman" w:cs="Times New Roman"/>
                <w:sz w:val="17"/>
                <w:szCs w:val="17"/>
              </w:rPr>
              <w:t>Cancer Hotspots</w:t>
            </w:r>
            <w:r>
              <w:rPr>
                <w:rFonts w:ascii="Times New Roman" w:eastAsia="微软雅黑" w:hAnsi="Times New Roman" w:cs="Times New Roman"/>
                <w:sz w:val="17"/>
                <w:szCs w:val="17"/>
              </w:rPr>
              <w:t>数据库记录</w:t>
            </w:r>
            <w:r>
              <w:rPr>
                <w:rFonts w:ascii="Times New Roman" w:eastAsia="微软雅黑" w:hAnsi="Times New Roman" w:cs="Times New Roman"/>
                <w:sz w:val="17"/>
                <w:szCs w:val="17"/>
              </w:rPr>
              <w:t>102</w:t>
            </w:r>
            <w:r>
              <w:rPr>
                <w:rFonts w:ascii="Times New Roman" w:eastAsia="微软雅黑" w:hAnsi="Times New Roman" w:cs="Times New Roman"/>
                <w:sz w:val="17"/>
                <w:szCs w:val="17"/>
              </w:rPr>
              <w:t>次</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蛋白第</w:t>
            </w:r>
            <w:r>
              <w:rPr>
                <w:rFonts w:ascii="Times New Roman" w:eastAsia="微软雅黑" w:hAnsi="Times New Roman" w:cs="Times New Roman"/>
                <w:sz w:val="17"/>
                <w:szCs w:val="17"/>
              </w:rPr>
              <w:t>249</w:t>
            </w:r>
            <w:r>
              <w:rPr>
                <w:rFonts w:ascii="Times New Roman" w:eastAsia="微软雅黑" w:hAnsi="Times New Roman" w:cs="Times New Roman"/>
                <w:sz w:val="17"/>
                <w:szCs w:val="17"/>
              </w:rPr>
              <w:t>位氨基酸上的变异，其中突变型</w:t>
            </w:r>
            <w:r>
              <w:rPr>
                <w:rFonts w:ascii="Times New Roman" w:eastAsia="微软雅黑" w:hAnsi="Times New Roman" w:cs="Times New Roman"/>
                <w:sz w:val="17"/>
                <w:szCs w:val="17"/>
              </w:rPr>
              <w:t>R249M</w:t>
            </w:r>
            <w:r>
              <w:rPr>
                <w:rFonts w:ascii="Times New Roman" w:eastAsia="微软雅黑" w:hAnsi="Times New Roman" w:cs="Times New Roman"/>
                <w:sz w:val="17"/>
                <w:szCs w:val="17"/>
              </w:rPr>
              <w:t>记录</w:t>
            </w:r>
            <w:r>
              <w:rPr>
                <w:rFonts w:ascii="Times New Roman" w:eastAsia="微软雅黑" w:hAnsi="Times New Roman" w:cs="Times New Roman"/>
                <w:sz w:val="17"/>
                <w:szCs w:val="17"/>
              </w:rPr>
              <w:t>17</w:t>
            </w:r>
            <w:r>
              <w:rPr>
                <w:rFonts w:ascii="Times New Roman" w:eastAsia="微软雅黑" w:hAnsi="Times New Roman" w:cs="Times New Roman"/>
                <w:sz w:val="17"/>
                <w:szCs w:val="17"/>
              </w:rPr>
              <w:t>次；体外蛋白功能研究结果显示，该变异影响蛋白功能（</w:t>
            </w:r>
            <w:r>
              <w:rPr>
                <w:rFonts w:ascii="Times New Roman" w:eastAsia="微软雅黑" w:hAnsi="Times New Roman" w:cs="Times New Roman"/>
                <w:sz w:val="17"/>
                <w:szCs w:val="17"/>
              </w:rPr>
              <w:t>PMID: 12826609, PMID: 29979965, PMID: 30224644</w:t>
            </w:r>
            <w:r>
              <w:rPr>
                <w:rFonts w:ascii="Times New Roman" w:eastAsia="微软雅黑" w:hAnsi="Times New Roman" w:cs="Times New Roman"/>
                <w:sz w:val="17"/>
                <w:szCs w:val="17"/>
              </w:rPr>
              <w:t>）。基于预测工具</w:t>
            </w:r>
            <w:proofErr w:type="spellStart"/>
            <w:r>
              <w:rPr>
                <w:rFonts w:ascii="Times New Roman" w:eastAsia="微软雅黑" w:hAnsi="Times New Roman" w:cs="Times New Roman"/>
                <w:sz w:val="17"/>
                <w:szCs w:val="17"/>
              </w:rPr>
              <w:t>BayesDel</w:t>
            </w:r>
            <w:proofErr w:type="spellEnd"/>
            <w:r>
              <w:rPr>
                <w:rFonts w:ascii="Times New Roman" w:eastAsia="微软雅黑" w:hAnsi="Times New Roman" w:cs="Times New Roman"/>
                <w:sz w:val="17"/>
                <w:szCs w:val="17"/>
              </w:rPr>
              <w:t>及</w:t>
            </w:r>
            <w:proofErr w:type="spellStart"/>
            <w:r>
              <w:rPr>
                <w:rFonts w:ascii="Times New Roman" w:eastAsia="微软雅黑" w:hAnsi="Times New Roman" w:cs="Times New Roman"/>
                <w:sz w:val="17"/>
                <w:szCs w:val="17"/>
              </w:rPr>
              <w:t>aGVGD</w:t>
            </w:r>
            <w:proofErr w:type="spellEnd"/>
            <w:r>
              <w:rPr>
                <w:rFonts w:ascii="Times New Roman" w:eastAsia="微软雅黑" w:hAnsi="Times New Roman" w:cs="Times New Roman"/>
                <w:sz w:val="17"/>
                <w:szCs w:val="17"/>
              </w:rPr>
              <w:t>认为该变异为</w:t>
            </w:r>
            <w:r>
              <w:rPr>
                <w:rFonts w:ascii="Times New Roman" w:eastAsia="微软雅黑" w:hAnsi="Times New Roman" w:cs="Times New Roman"/>
                <w:sz w:val="17"/>
                <w:szCs w:val="17"/>
              </w:rPr>
              <w:t>disease-causing</w:t>
            </w:r>
            <w:r>
              <w:rPr>
                <w:rFonts w:ascii="Times New Roman" w:eastAsia="微软雅黑" w:hAnsi="Times New Roman" w:cs="Times New Roman"/>
                <w:sz w:val="17"/>
                <w:szCs w:val="17"/>
              </w:rPr>
              <w:t>，剪接预测软件</w:t>
            </w:r>
            <w:proofErr w:type="spellStart"/>
            <w:r>
              <w:rPr>
                <w:rFonts w:ascii="Times New Roman" w:eastAsia="微软雅黑" w:hAnsi="Times New Roman" w:cs="Times New Roman"/>
                <w:sz w:val="17"/>
                <w:szCs w:val="17"/>
              </w:rPr>
              <w:t>SpliceAI</w:t>
            </w:r>
            <w:proofErr w:type="spellEnd"/>
            <w:r>
              <w:rPr>
                <w:rFonts w:ascii="Times New Roman" w:eastAsia="微软雅黑" w:hAnsi="Times New Roman" w:cs="Times New Roman"/>
                <w:sz w:val="17"/>
                <w:szCs w:val="17"/>
              </w:rPr>
              <w:t>认为该变异不影响剪接。</w:t>
            </w:r>
          </w:p>
        </w:tc>
      </w:tr>
      <w:tr w:rsidR="008D46C9" w14:paraId="2F1D1A74" w14:textId="77777777" w:rsidTr="008D46C9">
        <w:trPr>
          <w:trHeight w:val="397"/>
        </w:trPr>
        <w:tc>
          <w:tcPr>
            <w:tcW w:w="1418" w:type="dxa"/>
          </w:tcPr>
          <w:p w14:paraId="784B8422"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0418F255" w14:textId="77777777" w:rsidR="008D46C9" w:rsidRDefault="00000000">
            <w:pPr>
              <w:rPr>
                <w:rFonts w:ascii="Times New Roman" w:eastAsia="微软雅黑" w:hAnsi="Times New Roman" w:cs="Times New Roman"/>
                <w:sz w:val="17"/>
                <w:szCs w:val="17"/>
              </w:rPr>
            </w:pPr>
            <w:proofErr w:type="spellStart"/>
            <w:r>
              <w:rPr>
                <w:rFonts w:ascii="Times New Roman" w:eastAsia="微软雅黑" w:hAnsi="Times New Roman" w:cs="Times New Roman"/>
                <w:b/>
                <w:bCs/>
                <w:color w:val="0070C0"/>
                <w:sz w:val="17"/>
                <w:szCs w:val="17"/>
              </w:rPr>
              <w:t>Adavosertib</w:t>
            </w:r>
            <w:proofErr w:type="spellEnd"/>
            <w:r>
              <w:rPr>
                <w:rFonts w:ascii="Times New Roman" w:eastAsia="微软雅黑" w:hAnsi="Times New Roman" w:cs="Times New Roman"/>
                <w:b/>
                <w:bCs/>
                <w:color w:val="0070C0"/>
                <w:sz w:val="17"/>
                <w:szCs w:val="17"/>
              </w:rPr>
              <w:t>+</w:t>
            </w:r>
            <w:proofErr w:type="gramStart"/>
            <w:r>
              <w:rPr>
                <w:rFonts w:ascii="Times New Roman" w:eastAsia="微软雅黑" w:hAnsi="Times New Roman" w:cs="Times New Roman"/>
                <w:b/>
                <w:bCs/>
                <w:color w:val="0070C0"/>
                <w:sz w:val="17"/>
                <w:szCs w:val="17"/>
              </w:rPr>
              <w:t>卡铂</w:t>
            </w:r>
            <w:proofErr w:type="gramEnd"/>
            <w:r>
              <w:rPr>
                <w:rFonts w:ascii="Times New Roman" w:eastAsia="微软雅黑" w:hAnsi="Times New Roman" w:cs="Times New Roman"/>
                <w:b/>
                <w:bCs/>
                <w:color w:val="0070C0"/>
                <w:sz w:val="17"/>
                <w:szCs w:val="17"/>
              </w:rPr>
              <w:t>+</w:t>
            </w:r>
            <w:r>
              <w:rPr>
                <w:rFonts w:ascii="Times New Roman" w:eastAsia="微软雅黑" w:hAnsi="Times New Roman" w:cs="Times New Roman"/>
                <w:b/>
                <w:bCs/>
                <w:color w:val="0070C0"/>
                <w:sz w:val="17"/>
                <w:szCs w:val="17"/>
              </w:rPr>
              <w:t>紫杉醇：</w:t>
            </w:r>
            <w:r>
              <w:rPr>
                <w:rFonts w:ascii="Times New Roman" w:eastAsia="微软雅黑" w:hAnsi="Times New Roman" w:cs="Times New Roman"/>
                <w:sz w:val="17"/>
                <w:szCs w:val="17"/>
              </w:rPr>
              <w:t>一项多中心</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NCT01357161, PMID: 32611648</w:t>
            </w:r>
            <w:r>
              <w:rPr>
                <w:rFonts w:ascii="Times New Roman" w:eastAsia="微软雅黑" w:hAnsi="Times New Roman" w:cs="Times New Roman"/>
                <w:sz w:val="17"/>
                <w:szCs w:val="17"/>
              </w:rPr>
              <w:t>），试验分为</w:t>
            </w:r>
            <w:r>
              <w:rPr>
                <w:rFonts w:ascii="Times New Roman" w:eastAsia="微软雅黑" w:hAnsi="Times New Roman" w:cs="Times New Roman"/>
                <w:sz w:val="17"/>
                <w:szCs w:val="17"/>
              </w:rPr>
              <w:t>2</w:t>
            </w:r>
            <w:r>
              <w:rPr>
                <w:rFonts w:ascii="Times New Roman" w:eastAsia="微软雅黑" w:hAnsi="Times New Roman" w:cs="Times New Roman"/>
                <w:sz w:val="17"/>
                <w:szCs w:val="17"/>
              </w:rPr>
              <w:t>个部分，第一部分为开放标签的安全性试验，第二部分为随机、双盲、安慰剂对照的临床试验；总共入组</w:t>
            </w:r>
            <w:r>
              <w:rPr>
                <w:rFonts w:ascii="Times New Roman" w:eastAsia="微软雅黑" w:hAnsi="Times New Roman" w:cs="Times New Roman"/>
                <w:sz w:val="17"/>
                <w:szCs w:val="17"/>
              </w:rPr>
              <w:t>121</w:t>
            </w:r>
            <w:r>
              <w:rPr>
                <w:rFonts w:ascii="Times New Roman" w:eastAsia="微软雅黑" w:hAnsi="Times New Roman" w:cs="Times New Roman"/>
                <w:sz w:val="17"/>
                <w:szCs w:val="17"/>
              </w:rPr>
              <w:t>位</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突变的铂敏感的卵巢癌、输卵管癌或原发性腹膜癌患者，分别使用</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(AZD1775)+</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紫杉醇或安慰剂</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w:t>
            </w:r>
            <w:proofErr w:type="gramStart"/>
            <w:r>
              <w:rPr>
                <w:rFonts w:ascii="Times New Roman" w:eastAsia="微软雅黑" w:hAnsi="Times New Roman" w:cs="Times New Roman"/>
                <w:sz w:val="17"/>
                <w:szCs w:val="17"/>
              </w:rPr>
              <w:t>醇</w:t>
            </w:r>
            <w:proofErr w:type="gramEnd"/>
            <w:r>
              <w:rPr>
                <w:rFonts w:ascii="Times New Roman" w:eastAsia="微软雅黑" w:hAnsi="Times New Roman" w:cs="Times New Roman"/>
                <w:sz w:val="17"/>
                <w:szCs w:val="17"/>
              </w:rPr>
              <w:t>治疗。主要研究终点为</w:t>
            </w:r>
            <w:proofErr w:type="spellStart"/>
            <w:r>
              <w:rPr>
                <w:rFonts w:ascii="Times New Roman" w:eastAsia="微软雅黑" w:hAnsi="Times New Roman" w:cs="Times New Roman"/>
                <w:sz w:val="17"/>
                <w:szCs w:val="17"/>
              </w:rPr>
              <w:t>ePFS</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RECIST v1.1</w:t>
            </w:r>
            <w:r>
              <w:rPr>
                <w:rFonts w:ascii="Times New Roman" w:eastAsia="微软雅黑" w:hAnsi="Times New Roman" w:cs="Times New Roman"/>
                <w:sz w:val="17"/>
                <w:szCs w:val="17"/>
              </w:rPr>
              <w:t>加强版评估的</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）和安全性。研究结果：</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对比中，</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紫杉醇</w:t>
            </w:r>
            <w:r>
              <w:rPr>
                <w:rFonts w:ascii="Times New Roman" w:eastAsia="微软雅黑" w:hAnsi="Times New Roman" w:cs="Times New Roman"/>
                <w:sz w:val="17"/>
                <w:szCs w:val="17"/>
              </w:rPr>
              <w:t xml:space="preserve"> vs </w:t>
            </w:r>
            <w:r>
              <w:rPr>
                <w:rFonts w:ascii="Times New Roman" w:eastAsia="微软雅黑" w:hAnsi="Times New Roman" w:cs="Times New Roman"/>
                <w:sz w:val="17"/>
                <w:szCs w:val="17"/>
              </w:rPr>
              <w:t>安慰剂</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卡铂</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紫杉醇为</w:t>
            </w:r>
            <w:r>
              <w:rPr>
                <w:rFonts w:ascii="Times New Roman" w:eastAsia="微软雅黑" w:hAnsi="Times New Roman" w:cs="Times New Roman"/>
                <w:sz w:val="17"/>
                <w:szCs w:val="17"/>
              </w:rPr>
              <w:t>7.9</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 xml:space="preserve"> vs 7.3</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HR 0.63[95% CI 0.38-1.06];two-side P=0.080</w:t>
            </w:r>
            <w:r>
              <w:rPr>
                <w:rFonts w:ascii="Times New Roman" w:eastAsia="微软雅黑" w:hAnsi="Times New Roman" w:cs="Times New Roman"/>
                <w:sz w:val="17"/>
                <w:szCs w:val="17"/>
              </w:rPr>
              <w:t>），满足预设的显著性阈值（</w:t>
            </w:r>
            <w:r>
              <w:rPr>
                <w:rFonts w:ascii="Times New Roman" w:eastAsia="微软雅黑" w:hAnsi="Times New Roman" w:cs="Times New Roman"/>
                <w:sz w:val="17"/>
                <w:szCs w:val="17"/>
              </w:rPr>
              <w:t>P</w:t>
            </w:r>
            <w:r>
              <w:rPr>
                <w:rFonts w:ascii="Times New Roman" w:eastAsia="微软雅黑" w:hAnsi="Times New Roman" w:cs="Times New Roman"/>
                <w:sz w:val="17"/>
                <w:szCs w:val="17"/>
              </w:rPr>
              <w:t>＜</w:t>
            </w:r>
            <w:r>
              <w:rPr>
                <w:rFonts w:ascii="Times New Roman" w:eastAsia="微软雅黑" w:hAnsi="Times New Roman" w:cs="Times New Roman"/>
                <w:sz w:val="17"/>
                <w:szCs w:val="17"/>
              </w:rPr>
              <w:t>0.2</w:t>
            </w:r>
            <w:r>
              <w:rPr>
                <w:rFonts w:ascii="Times New Roman" w:eastAsia="微软雅黑" w:hAnsi="Times New Roman" w:cs="Times New Roman"/>
                <w:sz w:val="17"/>
                <w:szCs w:val="17"/>
              </w:rPr>
              <w:t>）。</w:t>
            </w:r>
          </w:p>
          <w:p w14:paraId="4C156299"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APR-246+</w:t>
            </w:r>
            <w:r>
              <w:rPr>
                <w:rFonts w:ascii="Times New Roman" w:eastAsia="微软雅黑" w:hAnsi="Times New Roman" w:cs="Times New Roman"/>
                <w:b/>
                <w:bCs/>
                <w:color w:val="0070C0"/>
                <w:sz w:val="17"/>
                <w:szCs w:val="17"/>
              </w:rPr>
              <w:t>阿扎胞苷：</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NCT03588078, PMID: 33600210</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52</w:t>
            </w:r>
            <w:r>
              <w:rPr>
                <w:rFonts w:ascii="Times New Roman" w:eastAsia="微软雅黑" w:hAnsi="Times New Roman" w:cs="Times New Roman"/>
                <w:sz w:val="17"/>
                <w:szCs w:val="17"/>
              </w:rPr>
              <w:t>例携带</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突变的患者，包括</w:t>
            </w:r>
            <w:r>
              <w:rPr>
                <w:rFonts w:ascii="Times New Roman" w:eastAsia="微软雅黑" w:hAnsi="Times New Roman" w:cs="Times New Roman"/>
                <w:sz w:val="17"/>
                <w:szCs w:val="17"/>
              </w:rPr>
              <w:t>34</w:t>
            </w:r>
            <w:r>
              <w:rPr>
                <w:rFonts w:ascii="Times New Roman" w:eastAsia="微软雅黑" w:hAnsi="Times New Roman" w:cs="Times New Roman"/>
                <w:sz w:val="17"/>
                <w:szCs w:val="17"/>
              </w:rPr>
              <w:t>例骨髓异常增长综合征患者（</w:t>
            </w:r>
            <w:r>
              <w:rPr>
                <w:rFonts w:ascii="Times New Roman" w:eastAsia="微软雅黑" w:hAnsi="Times New Roman" w:cs="Times New Roman"/>
                <w:sz w:val="17"/>
                <w:szCs w:val="17"/>
              </w:rPr>
              <w:t>MDS</w:t>
            </w:r>
            <w:r>
              <w:rPr>
                <w:rFonts w:ascii="Times New Roman" w:eastAsia="微软雅黑" w:hAnsi="Times New Roman" w:cs="Times New Roman"/>
                <w:sz w:val="17"/>
                <w:szCs w:val="17"/>
              </w:rPr>
              <w:t>）、</w:t>
            </w:r>
            <w:r>
              <w:rPr>
                <w:rFonts w:ascii="Times New Roman" w:eastAsia="微软雅黑" w:hAnsi="Times New Roman" w:cs="Times New Roman"/>
                <w:sz w:val="17"/>
                <w:szCs w:val="17"/>
              </w:rPr>
              <w:t>18</w:t>
            </w:r>
            <w:r>
              <w:rPr>
                <w:rFonts w:ascii="Times New Roman" w:eastAsia="微软雅黑" w:hAnsi="Times New Roman" w:cs="Times New Roman"/>
                <w:sz w:val="17"/>
                <w:szCs w:val="17"/>
              </w:rPr>
              <w:t>例</w:t>
            </w:r>
            <w:proofErr w:type="gramStart"/>
            <w:r>
              <w:rPr>
                <w:rFonts w:ascii="Times New Roman" w:eastAsia="微软雅黑" w:hAnsi="Times New Roman" w:cs="Times New Roman"/>
                <w:sz w:val="17"/>
                <w:szCs w:val="17"/>
              </w:rPr>
              <w:t>急性髓系白血病</w:t>
            </w:r>
            <w:proofErr w:type="gramEnd"/>
            <w:r>
              <w:rPr>
                <w:rFonts w:ascii="Times New Roman" w:eastAsia="微软雅黑" w:hAnsi="Times New Roman" w:cs="Times New Roman"/>
                <w:sz w:val="17"/>
                <w:szCs w:val="17"/>
              </w:rPr>
              <w:t>患者（</w:t>
            </w:r>
            <w:r>
              <w:rPr>
                <w:rFonts w:ascii="Times New Roman" w:eastAsia="微软雅黑" w:hAnsi="Times New Roman" w:cs="Times New Roman"/>
                <w:sz w:val="17"/>
                <w:szCs w:val="17"/>
              </w:rPr>
              <w:t>AML</w:t>
            </w:r>
            <w:r>
              <w:rPr>
                <w:rFonts w:ascii="Times New Roman" w:eastAsia="微软雅黑" w:hAnsi="Times New Roman" w:cs="Times New Roman"/>
                <w:sz w:val="17"/>
                <w:szCs w:val="17"/>
              </w:rPr>
              <w:t>，包括</w:t>
            </w:r>
            <w:r>
              <w:rPr>
                <w:rFonts w:ascii="Times New Roman" w:eastAsia="微软雅黑" w:hAnsi="Times New Roman" w:cs="Times New Roman"/>
                <w:sz w:val="17"/>
                <w:szCs w:val="17"/>
              </w:rPr>
              <w:t>7</w:t>
            </w:r>
            <w:r>
              <w:rPr>
                <w:rFonts w:ascii="Times New Roman" w:eastAsia="微软雅黑" w:hAnsi="Times New Roman" w:cs="Times New Roman"/>
                <w:sz w:val="17"/>
                <w:szCs w:val="17"/>
              </w:rPr>
              <w:t>名骨髓母细胞超过</w:t>
            </w:r>
            <w:r>
              <w:rPr>
                <w:rFonts w:ascii="Times New Roman" w:eastAsia="微软雅黑" w:hAnsi="Times New Roman" w:cs="Times New Roman"/>
                <w:sz w:val="17"/>
                <w:szCs w:val="17"/>
              </w:rPr>
              <w:t>30%</w:t>
            </w:r>
            <w:r>
              <w:rPr>
                <w:rFonts w:ascii="Times New Roman" w:eastAsia="微软雅黑" w:hAnsi="Times New Roman" w:cs="Times New Roman"/>
                <w:sz w:val="17"/>
                <w:szCs w:val="17"/>
              </w:rPr>
              <w:t>的患者），使用</w:t>
            </w:r>
            <w:r>
              <w:rPr>
                <w:rFonts w:ascii="Times New Roman" w:eastAsia="微软雅黑" w:hAnsi="Times New Roman" w:cs="Times New Roman"/>
                <w:sz w:val="17"/>
                <w:szCs w:val="17"/>
              </w:rPr>
              <w:t>APR-246</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Eprenetapopt</w:t>
            </w:r>
            <w:proofErr w:type="spellEnd"/>
            <w:r>
              <w:rPr>
                <w:rFonts w:ascii="Times New Roman" w:eastAsia="微软雅黑" w:hAnsi="Times New Roman" w:cs="Times New Roman"/>
                <w:sz w:val="17"/>
                <w:szCs w:val="17"/>
              </w:rPr>
              <w:t>）联合阿扎胞苷进行治疗；主要终点为缓解率，次要终点为安全性、总生存期等参数。研究结果显示，</w:t>
            </w:r>
            <w:r>
              <w:rPr>
                <w:rFonts w:ascii="Times New Roman" w:eastAsia="微软雅黑" w:hAnsi="Times New Roman" w:cs="Times New Roman"/>
                <w:sz w:val="17"/>
                <w:szCs w:val="17"/>
              </w:rPr>
              <w:t>MDS</w:t>
            </w:r>
            <w:r>
              <w:rPr>
                <w:rFonts w:ascii="Times New Roman" w:eastAsia="微软雅黑" w:hAnsi="Times New Roman" w:cs="Times New Roman"/>
                <w:sz w:val="17"/>
                <w:szCs w:val="17"/>
              </w:rPr>
              <w:t>患者的总体缓解率为</w:t>
            </w:r>
            <w:r>
              <w:rPr>
                <w:rFonts w:ascii="Times New Roman" w:eastAsia="微软雅黑" w:hAnsi="Times New Roman" w:cs="Times New Roman"/>
                <w:sz w:val="17"/>
                <w:szCs w:val="17"/>
              </w:rPr>
              <w:t>62%</w:t>
            </w:r>
            <w:r>
              <w:rPr>
                <w:rFonts w:ascii="Times New Roman" w:eastAsia="微软雅黑" w:hAnsi="Times New Roman" w:cs="Times New Roman"/>
                <w:sz w:val="17"/>
                <w:szCs w:val="17"/>
              </w:rPr>
              <w:t>，包括</w:t>
            </w:r>
            <w:r>
              <w:rPr>
                <w:rFonts w:ascii="Times New Roman" w:eastAsia="微软雅黑" w:hAnsi="Times New Roman" w:cs="Times New Roman"/>
                <w:sz w:val="17"/>
                <w:szCs w:val="17"/>
              </w:rPr>
              <w:t>47%</w:t>
            </w:r>
            <w:r>
              <w:rPr>
                <w:rFonts w:ascii="Times New Roman" w:eastAsia="微软雅黑" w:hAnsi="Times New Roman" w:cs="Times New Roman"/>
                <w:sz w:val="17"/>
                <w:szCs w:val="17"/>
              </w:rPr>
              <w:t>的完全缓解率，中位缓解持续时间为</w:t>
            </w:r>
            <w:r>
              <w:rPr>
                <w:rFonts w:ascii="Times New Roman" w:eastAsia="微软雅黑" w:hAnsi="Times New Roman" w:cs="Times New Roman"/>
                <w:sz w:val="17"/>
                <w:szCs w:val="17"/>
              </w:rPr>
              <w:t>10.4</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AML</w:t>
            </w:r>
            <w:r>
              <w:rPr>
                <w:rFonts w:ascii="Times New Roman" w:eastAsia="微软雅黑" w:hAnsi="Times New Roman" w:cs="Times New Roman"/>
                <w:sz w:val="17"/>
                <w:szCs w:val="17"/>
              </w:rPr>
              <w:t>患者的总体缓解率为</w:t>
            </w:r>
            <w:r>
              <w:rPr>
                <w:rFonts w:ascii="Times New Roman" w:eastAsia="微软雅黑" w:hAnsi="Times New Roman" w:cs="Times New Roman"/>
                <w:sz w:val="17"/>
                <w:szCs w:val="17"/>
              </w:rPr>
              <w:t>33%</w:t>
            </w:r>
            <w:r>
              <w:rPr>
                <w:rFonts w:ascii="Times New Roman" w:eastAsia="微软雅黑" w:hAnsi="Times New Roman" w:cs="Times New Roman"/>
                <w:sz w:val="17"/>
                <w:szCs w:val="17"/>
              </w:rPr>
              <w:t>，包括</w:t>
            </w:r>
            <w:r>
              <w:rPr>
                <w:rFonts w:ascii="Times New Roman" w:eastAsia="微软雅黑" w:hAnsi="Times New Roman" w:cs="Times New Roman"/>
                <w:sz w:val="17"/>
                <w:szCs w:val="17"/>
              </w:rPr>
              <w:t>17%</w:t>
            </w:r>
            <w:r>
              <w:rPr>
                <w:rFonts w:ascii="Times New Roman" w:eastAsia="微软雅黑" w:hAnsi="Times New Roman" w:cs="Times New Roman"/>
                <w:sz w:val="17"/>
                <w:szCs w:val="17"/>
              </w:rPr>
              <w:t>的完全缓解率（在骨髓母细胞小于和大于</w:t>
            </w:r>
            <w:r>
              <w:rPr>
                <w:rFonts w:ascii="Times New Roman" w:eastAsia="微软雅黑" w:hAnsi="Times New Roman" w:cs="Times New Roman"/>
                <w:sz w:val="17"/>
                <w:szCs w:val="17"/>
              </w:rPr>
              <w:t>30%</w:t>
            </w:r>
            <w:r>
              <w:rPr>
                <w:rFonts w:ascii="Times New Roman" w:eastAsia="微软雅黑" w:hAnsi="Times New Roman" w:cs="Times New Roman"/>
                <w:sz w:val="17"/>
                <w:szCs w:val="17"/>
              </w:rPr>
              <w:t>的</w:t>
            </w:r>
            <w:proofErr w:type="gramStart"/>
            <w:r>
              <w:rPr>
                <w:rFonts w:ascii="Times New Roman" w:eastAsia="微软雅黑" w:hAnsi="Times New Roman" w:cs="Times New Roman"/>
                <w:sz w:val="17"/>
                <w:szCs w:val="17"/>
              </w:rPr>
              <w:t>急性髓系白血病</w:t>
            </w:r>
            <w:proofErr w:type="gramEnd"/>
            <w:r>
              <w:rPr>
                <w:rFonts w:ascii="Times New Roman" w:eastAsia="微软雅黑" w:hAnsi="Times New Roman" w:cs="Times New Roman"/>
                <w:sz w:val="17"/>
                <w:szCs w:val="17"/>
              </w:rPr>
              <w:t>中，总缓解率分别为</w:t>
            </w:r>
            <w:r>
              <w:rPr>
                <w:rFonts w:ascii="Times New Roman" w:eastAsia="微软雅黑" w:hAnsi="Times New Roman" w:cs="Times New Roman"/>
                <w:sz w:val="17"/>
                <w:szCs w:val="17"/>
              </w:rPr>
              <w:t>27%</w:t>
            </w:r>
            <w:r>
              <w:rPr>
                <w:rFonts w:ascii="Times New Roman" w:eastAsia="微软雅黑" w:hAnsi="Times New Roman" w:cs="Times New Roman"/>
                <w:sz w:val="17"/>
                <w:szCs w:val="17"/>
              </w:rPr>
              <w:t>、</w:t>
            </w:r>
            <w:r>
              <w:rPr>
                <w:rFonts w:ascii="Times New Roman" w:eastAsia="微软雅黑" w:hAnsi="Times New Roman" w:cs="Times New Roman"/>
                <w:sz w:val="17"/>
                <w:szCs w:val="17"/>
              </w:rPr>
              <w:t>0%</w:t>
            </w:r>
            <w:r>
              <w:rPr>
                <w:rFonts w:ascii="Times New Roman" w:eastAsia="微软雅黑" w:hAnsi="Times New Roman" w:cs="Times New Roman"/>
                <w:sz w:val="17"/>
                <w:szCs w:val="17"/>
              </w:rPr>
              <w:t>）。中位随访时间为</w:t>
            </w:r>
            <w:r>
              <w:rPr>
                <w:rFonts w:ascii="Times New Roman" w:eastAsia="微软雅黑" w:hAnsi="Times New Roman" w:cs="Times New Roman"/>
                <w:sz w:val="17"/>
                <w:szCs w:val="17"/>
              </w:rPr>
              <w:t>9.7</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MDS</w:t>
            </w:r>
            <w:r>
              <w:rPr>
                <w:rFonts w:ascii="Times New Roman" w:eastAsia="微软雅黑" w:hAnsi="Times New Roman" w:cs="Times New Roman"/>
                <w:sz w:val="17"/>
                <w:szCs w:val="17"/>
              </w:rPr>
              <w:t>的中位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为</w:t>
            </w:r>
            <w:r>
              <w:rPr>
                <w:rFonts w:ascii="Times New Roman" w:eastAsia="微软雅黑" w:hAnsi="Times New Roman" w:cs="Times New Roman"/>
                <w:sz w:val="17"/>
                <w:szCs w:val="17"/>
              </w:rPr>
              <w:t>12.1</w:t>
            </w:r>
            <w:r>
              <w:rPr>
                <w:rFonts w:ascii="Times New Roman" w:eastAsia="微软雅黑" w:hAnsi="Times New Roman" w:cs="Times New Roman"/>
                <w:sz w:val="17"/>
                <w:szCs w:val="17"/>
              </w:rPr>
              <w:t>个月，骨髓母细胞小于和大于</w:t>
            </w:r>
            <w:r>
              <w:rPr>
                <w:rFonts w:ascii="Times New Roman" w:eastAsia="微软雅黑" w:hAnsi="Times New Roman" w:cs="Times New Roman"/>
                <w:sz w:val="17"/>
                <w:szCs w:val="17"/>
              </w:rPr>
              <w:t>30%</w:t>
            </w:r>
            <w:r>
              <w:rPr>
                <w:rFonts w:ascii="Times New Roman" w:eastAsia="微软雅黑" w:hAnsi="Times New Roman" w:cs="Times New Roman"/>
                <w:sz w:val="17"/>
                <w:szCs w:val="17"/>
              </w:rPr>
              <w:t>的</w:t>
            </w:r>
            <w:r>
              <w:rPr>
                <w:rFonts w:ascii="Times New Roman" w:eastAsia="微软雅黑" w:hAnsi="Times New Roman" w:cs="Times New Roman"/>
                <w:sz w:val="17"/>
                <w:szCs w:val="17"/>
              </w:rPr>
              <w:t>AML</w:t>
            </w:r>
            <w:r>
              <w:rPr>
                <w:rFonts w:ascii="Times New Roman" w:eastAsia="微软雅黑" w:hAnsi="Times New Roman" w:cs="Times New Roman"/>
                <w:sz w:val="17"/>
                <w:szCs w:val="17"/>
              </w:rPr>
              <w:t>的中位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分别为</w:t>
            </w:r>
            <w:r>
              <w:rPr>
                <w:rFonts w:ascii="Times New Roman" w:eastAsia="微软雅黑" w:hAnsi="Times New Roman" w:cs="Times New Roman"/>
                <w:sz w:val="17"/>
                <w:szCs w:val="17"/>
              </w:rPr>
              <w:t>13.9</w:t>
            </w:r>
            <w:r>
              <w:rPr>
                <w:rFonts w:ascii="Times New Roman" w:eastAsia="微软雅黑" w:hAnsi="Times New Roman" w:cs="Times New Roman"/>
                <w:sz w:val="17"/>
                <w:szCs w:val="17"/>
              </w:rPr>
              <w:t>和</w:t>
            </w:r>
            <w:r>
              <w:rPr>
                <w:rFonts w:ascii="Times New Roman" w:eastAsia="微软雅黑" w:hAnsi="Times New Roman" w:cs="Times New Roman"/>
                <w:sz w:val="17"/>
                <w:szCs w:val="17"/>
              </w:rPr>
              <w:t>3.0</w:t>
            </w:r>
            <w:r>
              <w:rPr>
                <w:rFonts w:ascii="Times New Roman" w:eastAsia="微软雅黑" w:hAnsi="Times New Roman" w:cs="Times New Roman"/>
                <w:sz w:val="17"/>
                <w:szCs w:val="17"/>
              </w:rPr>
              <w:t>个月。研究结论为：在极高危</w:t>
            </w:r>
            <w:r>
              <w:rPr>
                <w:rFonts w:ascii="Times New Roman" w:eastAsia="微软雅黑" w:hAnsi="Times New Roman" w:cs="Times New Roman"/>
                <w:sz w:val="17"/>
                <w:szCs w:val="17"/>
              </w:rPr>
              <w:t>TP53m MDS</w:t>
            </w:r>
            <w:r>
              <w:rPr>
                <w:rFonts w:ascii="Times New Roman" w:eastAsia="微软雅黑" w:hAnsi="Times New Roman" w:cs="Times New Roman"/>
                <w:sz w:val="17"/>
                <w:szCs w:val="17"/>
              </w:rPr>
              <w:t>和</w:t>
            </w:r>
            <w:r>
              <w:rPr>
                <w:rFonts w:ascii="Times New Roman" w:eastAsia="微软雅黑" w:hAnsi="Times New Roman" w:cs="Times New Roman"/>
                <w:sz w:val="17"/>
                <w:szCs w:val="17"/>
              </w:rPr>
              <w:t>AML</w:t>
            </w:r>
            <w:r>
              <w:rPr>
                <w:rFonts w:ascii="Times New Roman" w:eastAsia="微软雅黑" w:hAnsi="Times New Roman" w:cs="Times New Roman"/>
                <w:sz w:val="17"/>
                <w:szCs w:val="17"/>
              </w:rPr>
              <w:t>患者群体中，</w:t>
            </w:r>
            <w:r>
              <w:rPr>
                <w:rFonts w:ascii="Times New Roman" w:eastAsia="微软雅黑" w:hAnsi="Times New Roman" w:cs="Times New Roman"/>
                <w:sz w:val="17"/>
                <w:szCs w:val="17"/>
              </w:rPr>
              <w:t>APR-246</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Eprenetapopt</w:t>
            </w:r>
            <w:proofErr w:type="spellEnd"/>
            <w:r>
              <w:rPr>
                <w:rFonts w:ascii="Times New Roman" w:eastAsia="微软雅黑" w:hAnsi="Times New Roman" w:cs="Times New Roman"/>
                <w:sz w:val="17"/>
                <w:szCs w:val="17"/>
              </w:rPr>
              <w:t>）联合阿扎</w:t>
            </w:r>
            <w:r>
              <w:rPr>
                <w:rFonts w:ascii="Times New Roman" w:eastAsia="微软雅黑" w:hAnsi="Times New Roman" w:cs="Times New Roman"/>
                <w:sz w:val="17"/>
                <w:szCs w:val="17"/>
              </w:rPr>
              <w:lastRenderedPageBreak/>
              <w:t>胞苷是安全的，并显示出比单独使用阿扎胞苷更高的缓解率，以及更长的总生存期。</w:t>
            </w:r>
          </w:p>
          <w:p w14:paraId="6B745881" w14:textId="77777777" w:rsidR="008D46C9" w:rsidRDefault="00000000">
            <w:pPr>
              <w:rPr>
                <w:rFonts w:ascii="Times New Roman" w:eastAsia="微软雅黑" w:hAnsi="Times New Roman" w:cs="Times New Roman"/>
                <w:sz w:val="17"/>
                <w:szCs w:val="17"/>
              </w:rPr>
            </w:pPr>
            <w:proofErr w:type="gramStart"/>
            <w:r>
              <w:rPr>
                <w:rFonts w:ascii="Times New Roman" w:eastAsia="微软雅黑" w:hAnsi="Times New Roman" w:cs="Times New Roman"/>
                <w:b/>
                <w:bCs/>
                <w:color w:val="0070C0"/>
                <w:sz w:val="17"/>
                <w:szCs w:val="17"/>
              </w:rPr>
              <w:t>卡铂</w:t>
            </w:r>
            <w:proofErr w:type="gramEnd"/>
            <w:r>
              <w:rPr>
                <w:rFonts w:ascii="Times New Roman" w:eastAsia="微软雅黑" w:hAnsi="Times New Roman" w:cs="Times New Roman"/>
                <w:b/>
                <w:bCs/>
                <w:color w:val="0070C0"/>
                <w:sz w:val="17"/>
                <w:szCs w:val="17"/>
              </w:rPr>
              <w:t>+</w:t>
            </w:r>
            <w:proofErr w:type="spellStart"/>
            <w:r>
              <w:rPr>
                <w:rFonts w:ascii="Times New Roman" w:eastAsia="微软雅黑" w:hAnsi="Times New Roman" w:cs="Times New Roman"/>
                <w:b/>
                <w:bCs/>
                <w:color w:val="0070C0"/>
                <w:sz w:val="17"/>
                <w:szCs w:val="17"/>
              </w:rPr>
              <w:t>Adavosertib</w:t>
            </w:r>
            <w:proofErr w:type="spell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期、开放标签、非随机研究（</w:t>
            </w:r>
            <w:r>
              <w:rPr>
                <w:rFonts w:ascii="Times New Roman" w:eastAsia="微软雅黑" w:hAnsi="Times New Roman" w:cs="Times New Roman"/>
                <w:sz w:val="17"/>
                <w:szCs w:val="17"/>
              </w:rPr>
              <w:t>NCT01164995, PMID: 37236033</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32</w:t>
            </w:r>
            <w:r>
              <w:rPr>
                <w:rFonts w:ascii="Times New Roman" w:eastAsia="微软雅黑" w:hAnsi="Times New Roman" w:cs="Times New Roman"/>
                <w:sz w:val="17"/>
                <w:szCs w:val="17"/>
              </w:rPr>
              <w:t>名中位年龄为</w:t>
            </w:r>
            <w:r>
              <w:rPr>
                <w:rFonts w:ascii="Times New Roman" w:eastAsia="微软雅黑" w:hAnsi="Times New Roman" w:cs="Times New Roman"/>
                <w:sz w:val="17"/>
                <w:szCs w:val="17"/>
              </w:rPr>
              <w:t>63</w:t>
            </w:r>
            <w:r>
              <w:rPr>
                <w:rFonts w:ascii="Times New Roman" w:eastAsia="微软雅黑" w:hAnsi="Times New Roman" w:cs="Times New Roman"/>
                <w:sz w:val="17"/>
                <w:szCs w:val="17"/>
              </w:rPr>
              <w:t>岁（</w:t>
            </w:r>
            <w:r>
              <w:rPr>
                <w:rFonts w:ascii="Times New Roman" w:eastAsia="微软雅黑" w:hAnsi="Times New Roman" w:cs="Times New Roman"/>
                <w:sz w:val="17"/>
                <w:szCs w:val="17"/>
              </w:rPr>
              <w:t>39–77</w:t>
            </w:r>
            <w:r>
              <w:rPr>
                <w:rFonts w:ascii="Times New Roman" w:eastAsia="微软雅黑" w:hAnsi="Times New Roman" w:cs="Times New Roman"/>
                <w:sz w:val="17"/>
                <w:szCs w:val="17"/>
              </w:rPr>
              <w:t>岁）的</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w:t>
            </w:r>
            <w:r>
              <w:rPr>
                <w:rFonts w:ascii="Times New Roman" w:eastAsia="微软雅黑" w:hAnsi="Times New Roman" w:cs="Times New Roman"/>
                <w:sz w:val="17"/>
                <w:szCs w:val="17"/>
              </w:rPr>
              <w:t>PROC</w:t>
            </w:r>
            <w:r>
              <w:rPr>
                <w:rFonts w:ascii="Times New Roman" w:eastAsia="微软雅黑" w:hAnsi="Times New Roman" w:cs="Times New Roman"/>
                <w:sz w:val="17"/>
                <w:szCs w:val="17"/>
              </w:rPr>
              <w:t>（</w:t>
            </w:r>
            <w:proofErr w:type="gramStart"/>
            <w:r>
              <w:rPr>
                <w:rFonts w:ascii="Times New Roman" w:eastAsia="微软雅黑" w:hAnsi="Times New Roman" w:cs="Times New Roman"/>
                <w:sz w:val="17"/>
                <w:szCs w:val="17"/>
              </w:rPr>
              <w:t>抗铂性</w:t>
            </w:r>
            <w:proofErr w:type="gramEnd"/>
            <w:r>
              <w:rPr>
                <w:rFonts w:ascii="Times New Roman" w:eastAsia="微软雅黑" w:hAnsi="Times New Roman" w:cs="Times New Roman"/>
                <w:sz w:val="17"/>
                <w:szCs w:val="17"/>
              </w:rPr>
              <w:t>卵巢癌）患者，</w:t>
            </w:r>
            <w:proofErr w:type="gramStart"/>
            <w:r>
              <w:rPr>
                <w:rFonts w:ascii="Times New Roman" w:eastAsia="微软雅黑" w:hAnsi="Times New Roman" w:cs="Times New Roman"/>
                <w:sz w:val="17"/>
                <w:szCs w:val="17"/>
              </w:rPr>
              <w:t>使用卡铂</w:t>
            </w:r>
            <w:proofErr w:type="gramEnd"/>
            <w:r>
              <w:rPr>
                <w:rFonts w:ascii="Times New Roman" w:eastAsia="微软雅黑" w:hAnsi="Times New Roman" w:cs="Times New Roman"/>
                <w:sz w:val="17"/>
                <w:szCs w:val="17"/>
              </w:rPr>
              <w:t>AUC 5 mg/</w:t>
            </w:r>
            <w:proofErr w:type="spellStart"/>
            <w:r>
              <w:rPr>
                <w:rFonts w:ascii="Times New Roman" w:eastAsia="微软雅黑" w:hAnsi="Times New Roman" w:cs="Times New Roman"/>
                <w:sz w:val="17"/>
                <w:szCs w:val="17"/>
              </w:rPr>
              <w:t>ml·min</w:t>
            </w:r>
            <w:proofErr w:type="spellEnd"/>
            <w:r>
              <w:rPr>
                <w:rFonts w:ascii="Times New Roman" w:eastAsia="微软雅黑" w:hAnsi="Times New Roman" w:cs="Times New Roman"/>
                <w:sz w:val="17"/>
                <w:szCs w:val="17"/>
              </w:rPr>
              <w:t>静脉注射和阿达沃司替布（</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225 mg BID</w:t>
            </w:r>
            <w:r>
              <w:rPr>
                <w:rFonts w:ascii="Times New Roman" w:eastAsia="微软雅黑" w:hAnsi="Times New Roman" w:cs="Times New Roman"/>
                <w:sz w:val="17"/>
                <w:szCs w:val="17"/>
              </w:rPr>
              <w:t>口服，为期</w:t>
            </w:r>
            <w:r>
              <w:rPr>
                <w:rFonts w:ascii="Times New Roman" w:eastAsia="微软雅黑" w:hAnsi="Times New Roman" w:cs="Times New Roman"/>
                <w:sz w:val="17"/>
                <w:szCs w:val="17"/>
              </w:rPr>
              <w:t>2.5</w:t>
            </w:r>
            <w:r>
              <w:rPr>
                <w:rFonts w:ascii="Times New Roman" w:eastAsia="微软雅黑" w:hAnsi="Times New Roman" w:cs="Times New Roman"/>
                <w:sz w:val="17"/>
                <w:szCs w:val="17"/>
              </w:rPr>
              <w:t>天，周期</w:t>
            </w:r>
            <w:r>
              <w:rPr>
                <w:rFonts w:ascii="Times New Roman" w:eastAsia="微软雅黑" w:hAnsi="Times New Roman" w:cs="Times New Roman"/>
                <w:sz w:val="17"/>
                <w:szCs w:val="17"/>
              </w:rPr>
              <w:t>21</w:t>
            </w:r>
            <w:r>
              <w:rPr>
                <w:rFonts w:ascii="Times New Roman" w:eastAsia="微软雅黑" w:hAnsi="Times New Roman" w:cs="Times New Roman"/>
                <w:sz w:val="17"/>
                <w:szCs w:val="17"/>
              </w:rPr>
              <w:t>天；主要目的是</w:t>
            </w:r>
            <w:proofErr w:type="gramStart"/>
            <w:r>
              <w:rPr>
                <w:rFonts w:ascii="Times New Roman" w:eastAsia="微软雅黑" w:hAnsi="Times New Roman" w:cs="Times New Roman"/>
                <w:sz w:val="17"/>
                <w:szCs w:val="17"/>
              </w:rPr>
              <w:t>确定卡铂和</w:t>
            </w:r>
            <w:proofErr w:type="gramEnd"/>
            <w:r>
              <w:rPr>
                <w:rFonts w:ascii="Times New Roman" w:eastAsia="微软雅黑" w:hAnsi="Times New Roman" w:cs="Times New Roman"/>
                <w:sz w:val="17"/>
                <w:szCs w:val="17"/>
              </w:rPr>
              <w:t>阿达沃司替布的疗效和安全性。次要目标包括无进展生存期（</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）、循环肿瘤细胞（</w:t>
            </w:r>
            <w:r>
              <w:rPr>
                <w:rFonts w:ascii="Times New Roman" w:eastAsia="微软雅黑" w:hAnsi="Times New Roman" w:cs="Times New Roman"/>
                <w:sz w:val="17"/>
                <w:szCs w:val="17"/>
              </w:rPr>
              <w:t>CTC</w:t>
            </w:r>
            <w:r>
              <w:rPr>
                <w:rFonts w:ascii="Times New Roman" w:eastAsia="微软雅黑" w:hAnsi="Times New Roman" w:cs="Times New Roman"/>
                <w:sz w:val="17"/>
                <w:szCs w:val="17"/>
              </w:rPr>
              <w:t>）变化等。研究结果显示，在</w:t>
            </w:r>
            <w:r>
              <w:rPr>
                <w:rFonts w:ascii="Times New Roman" w:eastAsia="微软雅黑" w:hAnsi="Times New Roman" w:cs="Times New Roman"/>
                <w:sz w:val="17"/>
                <w:szCs w:val="17"/>
              </w:rPr>
              <w:t>29</w:t>
            </w:r>
            <w:r>
              <w:rPr>
                <w:rFonts w:ascii="Times New Roman" w:eastAsia="微软雅黑" w:hAnsi="Times New Roman" w:cs="Times New Roman"/>
                <w:sz w:val="17"/>
                <w:szCs w:val="17"/>
              </w:rPr>
              <w:t>名可疗效评估的患者中，</w:t>
            </w:r>
            <w:r>
              <w:rPr>
                <w:rFonts w:ascii="Times New Roman" w:eastAsia="微软雅黑" w:hAnsi="Times New Roman" w:cs="Times New Roman"/>
                <w:sz w:val="17"/>
                <w:szCs w:val="17"/>
              </w:rPr>
              <w:t>12</w:t>
            </w:r>
            <w:r>
              <w:rPr>
                <w:rFonts w:ascii="Times New Roman" w:eastAsia="微软雅黑" w:hAnsi="Times New Roman" w:cs="Times New Roman"/>
                <w:sz w:val="17"/>
                <w:szCs w:val="17"/>
              </w:rPr>
              <w:t>名患者部分缓解（</w:t>
            </w:r>
            <w:r>
              <w:rPr>
                <w:rFonts w:ascii="Times New Roman" w:eastAsia="微软雅黑" w:hAnsi="Times New Roman" w:cs="Times New Roman"/>
                <w:sz w:val="17"/>
                <w:szCs w:val="17"/>
              </w:rPr>
              <w:t>PR</w:t>
            </w:r>
            <w:r>
              <w:rPr>
                <w:rFonts w:ascii="Times New Roman" w:eastAsia="微软雅黑" w:hAnsi="Times New Roman" w:cs="Times New Roman"/>
                <w:sz w:val="17"/>
                <w:szCs w:val="17"/>
              </w:rPr>
              <w:t>），客观</w:t>
            </w:r>
            <w:r>
              <w:rPr>
                <w:rFonts w:ascii="Times New Roman" w:eastAsia="微软雅黑" w:hAnsi="Times New Roman" w:cs="Times New Roman"/>
                <w:sz w:val="17"/>
                <w:szCs w:val="17"/>
              </w:rPr>
              <w:t>ORR</w:t>
            </w:r>
            <w:r>
              <w:rPr>
                <w:rFonts w:ascii="Times New Roman" w:eastAsia="微软雅黑" w:hAnsi="Times New Roman" w:cs="Times New Roman"/>
                <w:sz w:val="17"/>
                <w:szCs w:val="17"/>
              </w:rPr>
              <w:t>为</w:t>
            </w:r>
            <w:r>
              <w:rPr>
                <w:rFonts w:ascii="Times New Roman" w:eastAsia="微软雅黑" w:hAnsi="Times New Roman" w:cs="Times New Roman"/>
                <w:sz w:val="17"/>
                <w:szCs w:val="17"/>
              </w:rPr>
              <w:t>41%</w:t>
            </w:r>
            <w:r>
              <w:rPr>
                <w:rFonts w:ascii="Times New Roman" w:eastAsia="微软雅黑" w:hAnsi="Times New Roman" w:cs="Times New Roman"/>
                <w:sz w:val="17"/>
                <w:szCs w:val="17"/>
              </w:rPr>
              <w:t>（</w:t>
            </w:r>
            <w:r>
              <w:rPr>
                <w:rFonts w:ascii="Times New Roman" w:eastAsia="微软雅黑" w:hAnsi="Times New Roman" w:cs="Times New Roman"/>
                <w:sz w:val="17"/>
                <w:szCs w:val="17"/>
              </w:rPr>
              <w:t>95% CI:23%-61%</w:t>
            </w:r>
            <w:r>
              <w:rPr>
                <w:rFonts w:ascii="Times New Roman" w:eastAsia="微软雅黑" w:hAnsi="Times New Roman" w:cs="Times New Roman"/>
                <w:sz w:val="17"/>
                <w:szCs w:val="17"/>
              </w:rPr>
              <w:t>），中位</w:t>
            </w:r>
            <w:r>
              <w:rPr>
                <w:rFonts w:ascii="Times New Roman" w:eastAsia="微软雅黑" w:hAnsi="Times New Roman" w:cs="Times New Roman"/>
                <w:sz w:val="17"/>
                <w:szCs w:val="17"/>
              </w:rPr>
              <w:t>PFS</w:t>
            </w:r>
            <w:r>
              <w:rPr>
                <w:rFonts w:ascii="Times New Roman" w:eastAsia="微软雅黑" w:hAnsi="Times New Roman" w:cs="Times New Roman"/>
                <w:sz w:val="17"/>
                <w:szCs w:val="17"/>
              </w:rPr>
              <w:t>为</w:t>
            </w:r>
            <w:r>
              <w:rPr>
                <w:rFonts w:ascii="Times New Roman" w:eastAsia="微软雅黑" w:hAnsi="Times New Roman" w:cs="Times New Roman"/>
                <w:sz w:val="17"/>
                <w:szCs w:val="17"/>
              </w:rPr>
              <w:t>5.6</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95% CI:3.8-10.3</w:t>
            </w:r>
            <w:r>
              <w:rPr>
                <w:rFonts w:ascii="Times New Roman" w:eastAsia="微软雅黑" w:hAnsi="Times New Roman" w:cs="Times New Roman"/>
                <w:sz w:val="17"/>
                <w:szCs w:val="17"/>
              </w:rPr>
              <w:t>）。研究认为：阿达沃司替布</w:t>
            </w:r>
            <w:r>
              <w:rPr>
                <w:rFonts w:ascii="Times New Roman" w:eastAsia="微软雅黑" w:hAnsi="Times New Roman" w:cs="Times New Roman"/>
                <w:sz w:val="17"/>
                <w:szCs w:val="17"/>
              </w:rPr>
              <w:t>225 mg BID 2.5</w:t>
            </w:r>
            <w:r>
              <w:rPr>
                <w:rFonts w:ascii="Times New Roman" w:eastAsia="微软雅黑" w:hAnsi="Times New Roman" w:cs="Times New Roman"/>
                <w:sz w:val="17"/>
                <w:szCs w:val="17"/>
              </w:rPr>
              <w:t>天</w:t>
            </w:r>
            <w:proofErr w:type="gramStart"/>
            <w:r>
              <w:rPr>
                <w:rFonts w:ascii="Times New Roman" w:eastAsia="微软雅黑" w:hAnsi="Times New Roman" w:cs="Times New Roman"/>
                <w:sz w:val="17"/>
                <w:szCs w:val="17"/>
              </w:rPr>
              <w:t>和卡铂</w:t>
            </w:r>
            <w:proofErr w:type="gramEnd"/>
            <w:r>
              <w:rPr>
                <w:rFonts w:ascii="Times New Roman" w:eastAsia="微软雅黑" w:hAnsi="Times New Roman" w:cs="Times New Roman"/>
                <w:sz w:val="17"/>
                <w:szCs w:val="17"/>
              </w:rPr>
              <w:t>AUC 5</w:t>
            </w:r>
            <w:r>
              <w:rPr>
                <w:rFonts w:ascii="Times New Roman" w:eastAsia="微软雅黑" w:hAnsi="Times New Roman" w:cs="Times New Roman"/>
                <w:sz w:val="17"/>
                <w:szCs w:val="17"/>
              </w:rPr>
              <w:t>联合使用是安全的，并在</w:t>
            </w:r>
            <w:r>
              <w:rPr>
                <w:rFonts w:ascii="Times New Roman" w:eastAsia="微软雅黑" w:hAnsi="Times New Roman" w:cs="Times New Roman"/>
                <w:sz w:val="17"/>
                <w:szCs w:val="17"/>
              </w:rPr>
              <w:t>PROC</w:t>
            </w:r>
            <w:r>
              <w:rPr>
                <w:rFonts w:ascii="Times New Roman" w:eastAsia="微软雅黑" w:hAnsi="Times New Roman" w:cs="Times New Roman"/>
                <w:sz w:val="17"/>
                <w:szCs w:val="17"/>
              </w:rPr>
              <w:t>患者中显示出抗肿瘤疗效。</w:t>
            </w:r>
          </w:p>
          <w:p w14:paraId="69742D4B"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b/>
                <w:bCs/>
                <w:color w:val="0070C0"/>
                <w:sz w:val="17"/>
                <w:szCs w:val="17"/>
              </w:rPr>
              <w:t>培</w:t>
            </w:r>
            <w:proofErr w:type="gramStart"/>
            <w:r>
              <w:rPr>
                <w:rFonts w:ascii="Times New Roman" w:eastAsia="微软雅黑" w:hAnsi="Times New Roman" w:cs="Times New Roman"/>
                <w:b/>
                <w:bCs/>
                <w:color w:val="0070C0"/>
                <w:sz w:val="17"/>
                <w:szCs w:val="17"/>
              </w:rPr>
              <w:t>唑</w:t>
            </w:r>
            <w:proofErr w:type="gramEnd"/>
            <w:r>
              <w:rPr>
                <w:rFonts w:ascii="Times New Roman" w:eastAsia="微软雅黑" w:hAnsi="Times New Roman" w:cs="Times New Roman"/>
                <w:b/>
                <w:bCs/>
                <w:color w:val="0070C0"/>
                <w:sz w:val="17"/>
                <w:szCs w:val="17"/>
              </w:rPr>
              <w:t>帕尼</w:t>
            </w:r>
            <w:r>
              <w:rPr>
                <w:rFonts w:ascii="Times New Roman" w:eastAsia="微软雅黑" w:hAnsi="Times New Roman" w:cs="Times New Roman"/>
                <w:b/>
                <w:bCs/>
                <w:color w:val="0070C0"/>
                <w:sz w:val="17"/>
                <w:szCs w:val="17"/>
              </w:rPr>
              <w:t>+</w:t>
            </w:r>
            <w:proofErr w:type="gramStart"/>
            <w:r>
              <w:rPr>
                <w:rFonts w:ascii="Times New Roman" w:eastAsia="微软雅黑" w:hAnsi="Times New Roman" w:cs="Times New Roman"/>
                <w:b/>
                <w:bCs/>
                <w:color w:val="0070C0"/>
                <w:sz w:val="17"/>
                <w:szCs w:val="17"/>
              </w:rPr>
              <w:t>伏立诺他</w:t>
            </w:r>
            <w:proofErr w:type="gram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w:t>
            </w:r>
            <w:r>
              <w:rPr>
                <w:rFonts w:ascii="Times New Roman" w:eastAsia="微软雅黑" w:hAnsi="Times New Roman" w:cs="Times New Roman"/>
                <w:sz w:val="17"/>
                <w:szCs w:val="17"/>
              </w:rPr>
              <w:t>期临床试验（</w:t>
            </w:r>
            <w:r>
              <w:rPr>
                <w:rFonts w:ascii="Times New Roman" w:eastAsia="微软雅黑" w:hAnsi="Times New Roman" w:cs="Times New Roman"/>
                <w:sz w:val="17"/>
                <w:szCs w:val="17"/>
              </w:rPr>
              <w:t>NCT01339871, PMID: 25669829</w:t>
            </w:r>
            <w:r>
              <w:rPr>
                <w:rFonts w:ascii="Times New Roman" w:eastAsia="微软雅黑" w:hAnsi="Times New Roman" w:cs="Times New Roman"/>
                <w:sz w:val="17"/>
                <w:szCs w:val="17"/>
              </w:rPr>
              <w:t>），旨在探究培</w:t>
            </w:r>
            <w:proofErr w:type="gramStart"/>
            <w:r>
              <w:rPr>
                <w:rFonts w:ascii="Times New Roman" w:eastAsia="微软雅黑" w:hAnsi="Times New Roman" w:cs="Times New Roman"/>
                <w:sz w:val="17"/>
                <w:szCs w:val="17"/>
              </w:rPr>
              <w:t>唑</w:t>
            </w:r>
            <w:proofErr w:type="gramEnd"/>
            <w:r>
              <w:rPr>
                <w:rFonts w:ascii="Times New Roman" w:eastAsia="微软雅黑" w:hAnsi="Times New Roman" w:cs="Times New Roman"/>
                <w:sz w:val="17"/>
                <w:szCs w:val="17"/>
              </w:rPr>
              <w:t>帕尼（</w:t>
            </w:r>
            <w:r>
              <w:rPr>
                <w:rFonts w:ascii="Times New Roman" w:eastAsia="微软雅黑" w:hAnsi="Times New Roman" w:cs="Times New Roman"/>
                <w:sz w:val="17"/>
                <w:szCs w:val="17"/>
              </w:rPr>
              <w:t>Pazopanib</w:t>
            </w:r>
            <w:r>
              <w:rPr>
                <w:rFonts w:ascii="Times New Roman" w:eastAsia="微软雅黑" w:hAnsi="Times New Roman" w:cs="Times New Roman"/>
                <w:sz w:val="17"/>
                <w:szCs w:val="17"/>
              </w:rPr>
              <w:t>）联合</w:t>
            </w:r>
            <w:proofErr w:type="gramStart"/>
            <w:r>
              <w:rPr>
                <w:rFonts w:ascii="Times New Roman" w:eastAsia="微软雅黑" w:hAnsi="Times New Roman" w:cs="Times New Roman"/>
                <w:sz w:val="17"/>
                <w:szCs w:val="17"/>
              </w:rPr>
              <w:t>伏立诺他</w:t>
            </w:r>
            <w:proofErr w:type="gramEnd"/>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Vorinostat</w:t>
            </w:r>
            <w:proofErr w:type="spellEnd"/>
            <w:r>
              <w:rPr>
                <w:rFonts w:ascii="Times New Roman" w:eastAsia="微软雅黑" w:hAnsi="Times New Roman" w:cs="Times New Roman"/>
                <w:sz w:val="17"/>
                <w:szCs w:val="17"/>
              </w:rPr>
              <w:t>）在晚期实体瘤患者中的最高耐受剂量和安全性。共纳入</w:t>
            </w:r>
            <w:r>
              <w:rPr>
                <w:rFonts w:ascii="Times New Roman" w:eastAsia="微软雅黑" w:hAnsi="Times New Roman" w:cs="Times New Roman"/>
                <w:sz w:val="17"/>
                <w:szCs w:val="17"/>
              </w:rPr>
              <w:t>78</w:t>
            </w:r>
            <w:r>
              <w:rPr>
                <w:rFonts w:ascii="Times New Roman" w:eastAsia="微软雅黑" w:hAnsi="Times New Roman" w:cs="Times New Roman"/>
                <w:sz w:val="17"/>
                <w:szCs w:val="17"/>
              </w:rPr>
              <w:t>例患者（肉瘤：</w:t>
            </w:r>
            <w:r>
              <w:rPr>
                <w:rFonts w:ascii="Times New Roman" w:eastAsia="微软雅黑" w:hAnsi="Times New Roman" w:cs="Times New Roman"/>
                <w:sz w:val="17"/>
                <w:szCs w:val="17"/>
              </w:rPr>
              <w:t>n=23</w:t>
            </w:r>
            <w:r>
              <w:rPr>
                <w:rFonts w:ascii="Times New Roman" w:eastAsia="微软雅黑" w:hAnsi="Times New Roman" w:cs="Times New Roman"/>
                <w:sz w:val="17"/>
                <w:szCs w:val="17"/>
              </w:rPr>
              <w:t>，结直肠癌：</w:t>
            </w:r>
            <w:r>
              <w:rPr>
                <w:rFonts w:ascii="Times New Roman" w:eastAsia="微软雅黑" w:hAnsi="Times New Roman" w:cs="Times New Roman"/>
                <w:sz w:val="17"/>
                <w:szCs w:val="17"/>
              </w:rPr>
              <w:t>n=14</w:t>
            </w:r>
            <w:r>
              <w:rPr>
                <w:rFonts w:ascii="Times New Roman" w:eastAsia="微软雅黑" w:hAnsi="Times New Roman" w:cs="Times New Roman"/>
                <w:sz w:val="17"/>
                <w:szCs w:val="17"/>
              </w:rPr>
              <w:t>，黑色素瘤：</w:t>
            </w:r>
            <w:r>
              <w:rPr>
                <w:rFonts w:ascii="Times New Roman" w:eastAsia="微软雅黑" w:hAnsi="Times New Roman" w:cs="Times New Roman"/>
                <w:sz w:val="17"/>
                <w:szCs w:val="17"/>
              </w:rPr>
              <w:t>n=7</w:t>
            </w:r>
            <w:r>
              <w:rPr>
                <w:rFonts w:ascii="Times New Roman" w:eastAsia="微软雅黑" w:hAnsi="Times New Roman" w:cs="Times New Roman"/>
                <w:sz w:val="17"/>
                <w:szCs w:val="17"/>
              </w:rPr>
              <w:t>，卵巢癌：</w:t>
            </w:r>
            <w:r>
              <w:rPr>
                <w:rFonts w:ascii="Times New Roman" w:eastAsia="微软雅黑" w:hAnsi="Times New Roman" w:cs="Times New Roman"/>
                <w:sz w:val="17"/>
                <w:szCs w:val="17"/>
              </w:rPr>
              <w:t>n=5</w:t>
            </w:r>
            <w:r>
              <w:rPr>
                <w:rFonts w:ascii="Times New Roman" w:eastAsia="微软雅黑" w:hAnsi="Times New Roman" w:cs="Times New Roman"/>
                <w:sz w:val="17"/>
                <w:szCs w:val="17"/>
              </w:rPr>
              <w:t>，肾细胞癌：</w:t>
            </w:r>
            <w:r>
              <w:rPr>
                <w:rFonts w:ascii="Times New Roman" w:eastAsia="微软雅黑" w:hAnsi="Times New Roman" w:cs="Times New Roman"/>
                <w:sz w:val="17"/>
                <w:szCs w:val="17"/>
              </w:rPr>
              <w:t>n=4</w:t>
            </w:r>
            <w:r>
              <w:rPr>
                <w:rFonts w:ascii="Times New Roman" w:eastAsia="微软雅黑" w:hAnsi="Times New Roman" w:cs="Times New Roman"/>
                <w:sz w:val="17"/>
                <w:szCs w:val="17"/>
              </w:rPr>
              <w:t>；肝癌：</w:t>
            </w:r>
            <w:r>
              <w:rPr>
                <w:rFonts w:ascii="Times New Roman" w:eastAsia="微软雅黑" w:hAnsi="Times New Roman" w:cs="Times New Roman"/>
                <w:sz w:val="17"/>
                <w:szCs w:val="17"/>
              </w:rPr>
              <w:t>n=3</w:t>
            </w:r>
            <w:r>
              <w:rPr>
                <w:rFonts w:ascii="Times New Roman" w:eastAsia="微软雅黑" w:hAnsi="Times New Roman" w:cs="Times New Roman"/>
                <w:sz w:val="17"/>
                <w:szCs w:val="17"/>
              </w:rPr>
              <w:t>，非小细胞肺癌：</w:t>
            </w:r>
            <w:r>
              <w:rPr>
                <w:rFonts w:ascii="Times New Roman" w:eastAsia="微软雅黑" w:hAnsi="Times New Roman" w:cs="Times New Roman"/>
                <w:sz w:val="17"/>
                <w:szCs w:val="17"/>
              </w:rPr>
              <w:t>n=3</w:t>
            </w:r>
            <w:r>
              <w:rPr>
                <w:rFonts w:ascii="Times New Roman" w:eastAsia="微软雅黑" w:hAnsi="Times New Roman" w:cs="Times New Roman"/>
                <w:sz w:val="17"/>
                <w:szCs w:val="17"/>
              </w:rPr>
              <w:t>，其他：</w:t>
            </w:r>
            <w:r>
              <w:rPr>
                <w:rFonts w:ascii="Times New Roman" w:eastAsia="微软雅黑" w:hAnsi="Times New Roman" w:cs="Times New Roman"/>
                <w:sz w:val="17"/>
                <w:szCs w:val="17"/>
              </w:rPr>
              <w:t>n=19</w:t>
            </w:r>
            <w:r>
              <w:rPr>
                <w:rFonts w:ascii="Times New Roman" w:eastAsia="微软雅黑" w:hAnsi="Times New Roman" w:cs="Times New Roman"/>
                <w:sz w:val="17"/>
                <w:szCs w:val="17"/>
              </w:rPr>
              <w:t>），接受</w:t>
            </w:r>
            <w:r>
              <w:rPr>
                <w:rFonts w:ascii="Times New Roman" w:eastAsia="微软雅黑" w:hAnsi="Times New Roman" w:cs="Times New Roman"/>
                <w:sz w:val="17"/>
                <w:szCs w:val="17"/>
              </w:rPr>
              <w:t>11</w:t>
            </w:r>
            <w:r>
              <w:rPr>
                <w:rFonts w:ascii="Times New Roman" w:eastAsia="微软雅黑" w:hAnsi="Times New Roman" w:cs="Times New Roman"/>
                <w:sz w:val="17"/>
                <w:szCs w:val="17"/>
              </w:rPr>
              <w:t>个剂量水平的联合治疗，结果表明：</w:t>
            </w:r>
            <w:r>
              <w:rPr>
                <w:rFonts w:ascii="Times New Roman" w:eastAsia="微软雅黑" w:hAnsi="Times New Roman" w:cs="Times New Roman"/>
                <w:sz w:val="17"/>
                <w:szCs w:val="17"/>
              </w:rPr>
              <w:t>15</w:t>
            </w:r>
            <w:r>
              <w:rPr>
                <w:rFonts w:ascii="Times New Roman" w:eastAsia="微软雅黑" w:hAnsi="Times New Roman" w:cs="Times New Roman"/>
                <w:sz w:val="17"/>
                <w:szCs w:val="17"/>
              </w:rPr>
              <w:t>例（</w:t>
            </w:r>
            <w:r>
              <w:rPr>
                <w:rFonts w:ascii="Times New Roman" w:eastAsia="微软雅黑" w:hAnsi="Times New Roman" w:cs="Times New Roman"/>
                <w:sz w:val="17"/>
                <w:szCs w:val="17"/>
              </w:rPr>
              <w:t>19%</w:t>
            </w:r>
            <w:r>
              <w:rPr>
                <w:rFonts w:ascii="Times New Roman" w:eastAsia="微软雅黑" w:hAnsi="Times New Roman" w:cs="Times New Roman"/>
                <w:sz w:val="17"/>
                <w:szCs w:val="17"/>
              </w:rPr>
              <w:t>）患者具有临床获益（</w:t>
            </w:r>
            <w:r>
              <w:rPr>
                <w:rFonts w:ascii="Times New Roman" w:eastAsia="微软雅黑" w:hAnsi="Times New Roman" w:cs="Times New Roman"/>
                <w:sz w:val="17"/>
                <w:szCs w:val="17"/>
              </w:rPr>
              <w:t>PR</w:t>
            </w:r>
            <w:r>
              <w:rPr>
                <w:rFonts w:ascii="Times New Roman" w:eastAsia="微软雅黑" w:hAnsi="Times New Roman" w:cs="Times New Roman"/>
                <w:sz w:val="17"/>
                <w:szCs w:val="17"/>
              </w:rPr>
              <w:t>：</w:t>
            </w:r>
            <w:r>
              <w:rPr>
                <w:rFonts w:ascii="Times New Roman" w:eastAsia="微软雅黑" w:hAnsi="Times New Roman" w:cs="Times New Roman"/>
                <w:sz w:val="17"/>
                <w:szCs w:val="17"/>
              </w:rPr>
              <w:t>n=4</w:t>
            </w:r>
            <w:r>
              <w:rPr>
                <w:rFonts w:ascii="Times New Roman" w:eastAsia="微软雅黑" w:hAnsi="Times New Roman" w:cs="Times New Roman"/>
                <w:sz w:val="17"/>
                <w:szCs w:val="17"/>
              </w:rPr>
              <w:t>，</w:t>
            </w:r>
            <w:r>
              <w:rPr>
                <w:rFonts w:ascii="Times New Roman" w:eastAsia="微软雅黑" w:hAnsi="Times New Roman" w:cs="Times New Roman"/>
                <w:sz w:val="17"/>
                <w:szCs w:val="17"/>
              </w:rPr>
              <w:t>SD≥6</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n=11</w:t>
            </w:r>
            <w:r>
              <w:rPr>
                <w:rFonts w:ascii="Times New Roman" w:eastAsia="微软雅黑" w:hAnsi="Times New Roman" w:cs="Times New Roman"/>
                <w:sz w:val="17"/>
                <w:szCs w:val="17"/>
              </w:rPr>
              <w:t>），</w:t>
            </w:r>
            <w:r>
              <w:rPr>
                <w:rFonts w:ascii="Times New Roman" w:eastAsia="微软雅黑" w:hAnsi="Times New Roman" w:cs="Times New Roman"/>
                <w:sz w:val="17"/>
                <w:szCs w:val="17"/>
              </w:rPr>
              <w:t>78</w:t>
            </w:r>
            <w:r>
              <w:rPr>
                <w:rFonts w:ascii="Times New Roman" w:eastAsia="微软雅黑" w:hAnsi="Times New Roman" w:cs="Times New Roman"/>
                <w:sz w:val="17"/>
                <w:szCs w:val="17"/>
              </w:rPr>
              <w:t>例患者的中位</w:t>
            </w:r>
            <w:r>
              <w:rPr>
                <w:rFonts w:ascii="Times New Roman" w:eastAsia="微软雅黑" w:hAnsi="Times New Roman" w:cs="Times New Roman"/>
                <w:sz w:val="17"/>
                <w:szCs w:val="17"/>
              </w:rPr>
              <w:t>PFS</w:t>
            </w:r>
            <w:r>
              <w:rPr>
                <w:rFonts w:ascii="Times New Roman" w:eastAsia="微软雅黑" w:hAnsi="Times New Roman" w:cs="Times New Roman"/>
                <w:sz w:val="17"/>
                <w:szCs w:val="17"/>
              </w:rPr>
              <w:t>和中位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分别为</w:t>
            </w:r>
            <w:r>
              <w:rPr>
                <w:rFonts w:ascii="Times New Roman" w:eastAsia="微软雅黑" w:hAnsi="Times New Roman" w:cs="Times New Roman"/>
                <w:sz w:val="17"/>
                <w:szCs w:val="17"/>
              </w:rPr>
              <w:t>2.2</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8.9</w:t>
            </w:r>
            <w:r>
              <w:rPr>
                <w:rFonts w:ascii="Times New Roman" w:eastAsia="微软雅黑" w:hAnsi="Times New Roman" w:cs="Times New Roman"/>
                <w:sz w:val="17"/>
                <w:szCs w:val="17"/>
              </w:rPr>
              <w:t>个月；使用</w:t>
            </w:r>
            <w:r>
              <w:rPr>
                <w:rFonts w:ascii="Times New Roman" w:eastAsia="微软雅黑" w:hAnsi="Times New Roman" w:cs="Times New Roman"/>
                <w:sz w:val="17"/>
                <w:szCs w:val="17"/>
              </w:rPr>
              <w:t>Cox</w:t>
            </w:r>
            <w:r>
              <w:rPr>
                <w:rFonts w:ascii="Times New Roman" w:eastAsia="微软雅黑" w:hAnsi="Times New Roman" w:cs="Times New Roman"/>
                <w:sz w:val="17"/>
                <w:szCs w:val="17"/>
              </w:rPr>
              <w:t>回归模型确定临床获益的多变量分析中显示</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突变状态与临床获益有关，</w:t>
            </w:r>
            <w:r>
              <w:rPr>
                <w:rFonts w:ascii="Times New Roman" w:eastAsia="微软雅黑" w:hAnsi="Times New Roman" w:cs="Times New Roman"/>
                <w:sz w:val="17"/>
                <w:szCs w:val="17"/>
              </w:rPr>
              <w:t>36</w:t>
            </w:r>
            <w:r>
              <w:rPr>
                <w:rFonts w:ascii="Times New Roman" w:eastAsia="微软雅黑" w:hAnsi="Times New Roman" w:cs="Times New Roman"/>
                <w:sz w:val="17"/>
                <w:szCs w:val="17"/>
              </w:rPr>
              <w:t>例患者接受了</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突变检测，与</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野生型的患者（</w:t>
            </w:r>
            <w:r>
              <w:rPr>
                <w:rFonts w:ascii="Times New Roman" w:eastAsia="微软雅黑" w:hAnsi="Times New Roman" w:cs="Times New Roman"/>
                <w:sz w:val="17"/>
                <w:szCs w:val="17"/>
              </w:rPr>
              <w:t>n=25</w:t>
            </w:r>
            <w:r>
              <w:rPr>
                <w:rFonts w:ascii="Times New Roman" w:eastAsia="微软雅黑" w:hAnsi="Times New Roman" w:cs="Times New Roman"/>
                <w:sz w:val="17"/>
                <w:szCs w:val="17"/>
              </w:rPr>
              <w:t>）相比，</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突变型患者（</w:t>
            </w:r>
            <w:r>
              <w:rPr>
                <w:rFonts w:ascii="Times New Roman" w:eastAsia="微软雅黑" w:hAnsi="Times New Roman" w:cs="Times New Roman"/>
                <w:sz w:val="17"/>
                <w:szCs w:val="17"/>
              </w:rPr>
              <w:t>n=11</w:t>
            </w:r>
            <w:r>
              <w:rPr>
                <w:rFonts w:ascii="Times New Roman" w:eastAsia="微软雅黑" w:hAnsi="Times New Roman" w:cs="Times New Roman"/>
                <w:sz w:val="17"/>
                <w:szCs w:val="17"/>
              </w:rPr>
              <w:t>）的临床获益率更高（</w:t>
            </w:r>
            <w:r>
              <w:rPr>
                <w:rFonts w:ascii="Times New Roman" w:eastAsia="微软雅黑" w:hAnsi="Times New Roman" w:cs="Times New Roman"/>
                <w:sz w:val="17"/>
                <w:szCs w:val="17"/>
              </w:rPr>
              <w:t>45% vs 16%</w:t>
            </w:r>
            <w:r>
              <w:rPr>
                <w:rFonts w:ascii="Times New Roman" w:eastAsia="微软雅黑" w:hAnsi="Times New Roman" w:cs="Times New Roman"/>
                <w:sz w:val="17"/>
                <w:szCs w:val="17"/>
              </w:rPr>
              <w:t>）、中位</w:t>
            </w:r>
            <w:r>
              <w:rPr>
                <w:rFonts w:ascii="Times New Roman" w:eastAsia="微软雅黑" w:hAnsi="Times New Roman" w:cs="Times New Roman"/>
                <w:sz w:val="17"/>
                <w:szCs w:val="17"/>
              </w:rPr>
              <w:t>PFS</w:t>
            </w:r>
            <w:r>
              <w:rPr>
                <w:rFonts w:ascii="Times New Roman" w:eastAsia="微软雅黑" w:hAnsi="Times New Roman" w:cs="Times New Roman"/>
                <w:sz w:val="17"/>
                <w:szCs w:val="17"/>
              </w:rPr>
              <w:t>更长（</w:t>
            </w:r>
            <w:r>
              <w:rPr>
                <w:rFonts w:ascii="Times New Roman" w:eastAsia="微软雅黑" w:hAnsi="Times New Roman" w:cs="Times New Roman"/>
                <w:sz w:val="17"/>
                <w:szCs w:val="17"/>
              </w:rPr>
              <w:t>3.5</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 xml:space="preserve"> vs 2.0</w:t>
            </w:r>
            <w:r>
              <w:rPr>
                <w:rFonts w:ascii="Times New Roman" w:eastAsia="微软雅黑" w:hAnsi="Times New Roman" w:cs="Times New Roman"/>
                <w:sz w:val="17"/>
                <w:szCs w:val="17"/>
              </w:rPr>
              <w:t>个月）、中位</w:t>
            </w:r>
            <w:r>
              <w:rPr>
                <w:rFonts w:ascii="Times New Roman" w:eastAsia="微软雅黑" w:hAnsi="Times New Roman" w:cs="Times New Roman"/>
                <w:sz w:val="17"/>
                <w:szCs w:val="17"/>
              </w:rPr>
              <w:t>OS</w:t>
            </w:r>
            <w:r>
              <w:rPr>
                <w:rFonts w:ascii="Times New Roman" w:eastAsia="微软雅黑" w:hAnsi="Times New Roman" w:cs="Times New Roman"/>
                <w:sz w:val="17"/>
                <w:szCs w:val="17"/>
              </w:rPr>
              <w:t>更长（</w:t>
            </w:r>
            <w:r>
              <w:rPr>
                <w:rFonts w:ascii="Times New Roman" w:eastAsia="微软雅黑" w:hAnsi="Times New Roman" w:cs="Times New Roman"/>
                <w:sz w:val="17"/>
                <w:szCs w:val="17"/>
              </w:rPr>
              <w:t>12.7</w:t>
            </w:r>
            <w:r>
              <w:rPr>
                <w:rFonts w:ascii="Times New Roman" w:eastAsia="微软雅黑" w:hAnsi="Times New Roman" w:cs="Times New Roman"/>
                <w:sz w:val="17"/>
                <w:szCs w:val="17"/>
              </w:rPr>
              <w:t>个月</w:t>
            </w:r>
            <w:r>
              <w:rPr>
                <w:rFonts w:ascii="Times New Roman" w:eastAsia="微软雅黑" w:hAnsi="Times New Roman" w:cs="Times New Roman"/>
                <w:sz w:val="17"/>
                <w:szCs w:val="17"/>
              </w:rPr>
              <w:t xml:space="preserve"> vs 7.4</w:t>
            </w:r>
            <w:r>
              <w:rPr>
                <w:rFonts w:ascii="Times New Roman" w:eastAsia="微软雅黑" w:hAnsi="Times New Roman" w:cs="Times New Roman"/>
                <w:sz w:val="17"/>
                <w:szCs w:val="17"/>
              </w:rPr>
              <w:t>个月），从联合治疗中获益的</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突变型患者为：携带</w:t>
            </w:r>
            <w:r>
              <w:rPr>
                <w:rFonts w:ascii="Times New Roman" w:eastAsia="微软雅黑" w:hAnsi="Times New Roman" w:cs="Times New Roman"/>
                <w:sz w:val="17"/>
                <w:szCs w:val="17"/>
              </w:rPr>
              <w:t>TP53 R213*</w:t>
            </w:r>
            <w:r>
              <w:rPr>
                <w:rFonts w:ascii="Times New Roman" w:eastAsia="微软雅黑" w:hAnsi="Times New Roman" w:cs="Times New Roman"/>
                <w:sz w:val="17"/>
                <w:szCs w:val="17"/>
              </w:rPr>
              <w:t>、</w:t>
            </w:r>
            <w:r>
              <w:rPr>
                <w:rFonts w:ascii="Times New Roman" w:eastAsia="微软雅黑" w:hAnsi="Times New Roman" w:cs="Times New Roman"/>
                <w:sz w:val="17"/>
                <w:szCs w:val="17"/>
              </w:rPr>
              <w:t>G245S</w:t>
            </w:r>
            <w:r>
              <w:rPr>
                <w:rFonts w:ascii="Times New Roman" w:eastAsia="微软雅黑" w:hAnsi="Times New Roman" w:cs="Times New Roman"/>
                <w:sz w:val="17"/>
                <w:szCs w:val="17"/>
              </w:rPr>
              <w:t>的结直肠癌患者，携带</w:t>
            </w:r>
            <w:r>
              <w:rPr>
                <w:rFonts w:ascii="Times New Roman" w:eastAsia="微软雅黑" w:hAnsi="Times New Roman" w:cs="Times New Roman"/>
                <w:sz w:val="17"/>
                <w:szCs w:val="17"/>
              </w:rPr>
              <w:t>TP53 R175H</w:t>
            </w:r>
            <w:r>
              <w:rPr>
                <w:rFonts w:ascii="Times New Roman" w:eastAsia="微软雅黑" w:hAnsi="Times New Roman" w:cs="Times New Roman"/>
                <w:sz w:val="17"/>
                <w:szCs w:val="17"/>
              </w:rPr>
              <w:t>、</w:t>
            </w:r>
            <w:proofErr w:type="spellStart"/>
            <w:r>
              <w:rPr>
                <w:rFonts w:ascii="Times New Roman" w:eastAsia="微软雅黑" w:hAnsi="Times New Roman" w:cs="Times New Roman"/>
                <w:sz w:val="17"/>
                <w:szCs w:val="17"/>
              </w:rPr>
              <w:t>DBDdel</w:t>
            </w:r>
            <w:proofErr w:type="spellEnd"/>
            <w:r>
              <w:rPr>
                <w:rFonts w:ascii="Times New Roman" w:eastAsia="微软雅黑" w:hAnsi="Times New Roman" w:cs="Times New Roman"/>
                <w:sz w:val="17"/>
                <w:szCs w:val="17"/>
              </w:rPr>
              <w:t>、</w:t>
            </w:r>
            <w:r>
              <w:rPr>
                <w:rFonts w:ascii="Times New Roman" w:eastAsia="微软雅黑" w:hAnsi="Times New Roman" w:cs="Times New Roman"/>
                <w:sz w:val="17"/>
                <w:szCs w:val="17"/>
              </w:rPr>
              <w:t>H193R</w:t>
            </w:r>
            <w:r>
              <w:rPr>
                <w:rFonts w:ascii="Times New Roman" w:eastAsia="微软雅黑" w:hAnsi="Times New Roman" w:cs="Times New Roman"/>
                <w:sz w:val="17"/>
                <w:szCs w:val="17"/>
              </w:rPr>
              <w:t>的肉瘤患者。所有患者中未出现与治疗相关的死亡事件，推荐的</w:t>
            </w:r>
            <w:r>
              <w:rPr>
                <w:rFonts w:ascii="Times New Roman" w:eastAsia="微软雅黑" w:hAnsi="Times New Roman" w:cs="Times New Roman"/>
                <w:sz w:val="17"/>
                <w:szCs w:val="17"/>
              </w:rPr>
              <w:t>II</w:t>
            </w:r>
            <w:r>
              <w:rPr>
                <w:rFonts w:ascii="Times New Roman" w:eastAsia="微软雅黑" w:hAnsi="Times New Roman" w:cs="Times New Roman"/>
                <w:sz w:val="17"/>
                <w:szCs w:val="17"/>
              </w:rPr>
              <w:t>期剂量为培</w:t>
            </w:r>
            <w:proofErr w:type="gramStart"/>
            <w:r>
              <w:rPr>
                <w:rFonts w:ascii="Times New Roman" w:eastAsia="微软雅黑" w:hAnsi="Times New Roman" w:cs="Times New Roman"/>
                <w:sz w:val="17"/>
                <w:szCs w:val="17"/>
              </w:rPr>
              <w:t>唑</w:t>
            </w:r>
            <w:proofErr w:type="gramEnd"/>
            <w:r>
              <w:rPr>
                <w:rFonts w:ascii="Times New Roman" w:eastAsia="微软雅黑" w:hAnsi="Times New Roman" w:cs="Times New Roman"/>
                <w:sz w:val="17"/>
                <w:szCs w:val="17"/>
              </w:rPr>
              <w:t>帕尼（</w:t>
            </w:r>
            <w:r>
              <w:rPr>
                <w:rFonts w:ascii="Times New Roman" w:eastAsia="微软雅黑" w:hAnsi="Times New Roman" w:cs="Times New Roman"/>
                <w:sz w:val="17"/>
                <w:szCs w:val="17"/>
              </w:rPr>
              <w:t>600 mg/</w:t>
            </w:r>
            <w:r>
              <w:rPr>
                <w:rFonts w:ascii="Times New Roman" w:eastAsia="微软雅黑" w:hAnsi="Times New Roman" w:cs="Times New Roman"/>
                <w:sz w:val="17"/>
                <w:szCs w:val="17"/>
              </w:rPr>
              <w:t>天）联合</w:t>
            </w:r>
            <w:proofErr w:type="gramStart"/>
            <w:r>
              <w:rPr>
                <w:rFonts w:ascii="Times New Roman" w:eastAsia="微软雅黑" w:hAnsi="Times New Roman" w:cs="Times New Roman"/>
                <w:sz w:val="17"/>
                <w:szCs w:val="17"/>
              </w:rPr>
              <w:t>伏立诺他</w:t>
            </w:r>
            <w:proofErr w:type="gramEnd"/>
            <w:r>
              <w:rPr>
                <w:rFonts w:ascii="Times New Roman" w:eastAsia="微软雅黑" w:hAnsi="Times New Roman" w:cs="Times New Roman"/>
                <w:sz w:val="17"/>
                <w:szCs w:val="17"/>
              </w:rPr>
              <w:t>（</w:t>
            </w:r>
            <w:r>
              <w:rPr>
                <w:rFonts w:ascii="Times New Roman" w:eastAsia="微软雅黑" w:hAnsi="Times New Roman" w:cs="Times New Roman"/>
                <w:sz w:val="17"/>
                <w:szCs w:val="17"/>
              </w:rPr>
              <w:t>300 mg/</w:t>
            </w:r>
            <w:r>
              <w:rPr>
                <w:rFonts w:ascii="Times New Roman" w:eastAsia="微软雅黑" w:hAnsi="Times New Roman" w:cs="Times New Roman"/>
                <w:sz w:val="17"/>
                <w:szCs w:val="17"/>
              </w:rPr>
              <w:t>天）。</w:t>
            </w:r>
          </w:p>
          <w:p w14:paraId="28FA8DC2" w14:textId="77777777" w:rsidR="008D46C9" w:rsidRDefault="00000000">
            <w:pPr>
              <w:rPr>
                <w:rFonts w:ascii="Times New Roman" w:eastAsia="微软雅黑" w:hAnsi="Times New Roman" w:cs="Times New Roman"/>
                <w:sz w:val="17"/>
                <w:szCs w:val="17"/>
              </w:rPr>
            </w:pPr>
            <w:proofErr w:type="spellStart"/>
            <w:r>
              <w:rPr>
                <w:rFonts w:ascii="Times New Roman" w:eastAsia="微软雅黑" w:hAnsi="Times New Roman" w:cs="Times New Roman"/>
                <w:b/>
                <w:bCs/>
                <w:color w:val="0070C0"/>
                <w:sz w:val="17"/>
                <w:szCs w:val="17"/>
              </w:rPr>
              <w:t>Adavosertib</w:t>
            </w:r>
            <w:proofErr w:type="spellEnd"/>
            <w:r>
              <w:rPr>
                <w:rFonts w:ascii="Times New Roman" w:eastAsia="微软雅黑" w:hAnsi="Times New Roman" w:cs="Times New Roman"/>
                <w:b/>
                <w:bCs/>
                <w:color w:val="0070C0"/>
                <w:sz w:val="17"/>
                <w:szCs w:val="17"/>
              </w:rPr>
              <w:t>：</w:t>
            </w:r>
            <w:r>
              <w:rPr>
                <w:rFonts w:ascii="Times New Roman" w:eastAsia="微软雅黑" w:hAnsi="Times New Roman" w:cs="Times New Roman"/>
                <w:sz w:val="17"/>
                <w:szCs w:val="17"/>
              </w:rPr>
              <w:t>一项</w:t>
            </w:r>
            <w:r>
              <w:rPr>
                <w:rFonts w:ascii="Times New Roman" w:eastAsia="微软雅黑" w:hAnsi="Times New Roman" w:cs="Times New Roman"/>
                <w:sz w:val="17"/>
                <w:szCs w:val="17"/>
              </w:rPr>
              <w:t>I</w:t>
            </w:r>
            <w:r>
              <w:rPr>
                <w:rFonts w:ascii="Times New Roman" w:eastAsia="微软雅黑" w:hAnsi="Times New Roman" w:cs="Times New Roman"/>
                <w:sz w:val="17"/>
                <w:szCs w:val="17"/>
              </w:rPr>
              <w:t>期、开放标签、非随机三组剂量递增的临床试验中（</w:t>
            </w:r>
            <w:r>
              <w:rPr>
                <w:rFonts w:ascii="Times New Roman" w:eastAsia="微软雅黑" w:hAnsi="Times New Roman" w:cs="Times New Roman"/>
                <w:sz w:val="17"/>
                <w:szCs w:val="17"/>
              </w:rPr>
              <w:t>NCT00648648</w:t>
            </w:r>
            <w:r>
              <w:rPr>
                <w:rFonts w:ascii="Times New Roman" w:eastAsia="微软雅黑" w:hAnsi="Times New Roman" w:cs="Times New Roman"/>
                <w:sz w:val="17"/>
                <w:szCs w:val="17"/>
              </w:rPr>
              <w:t>，</w:t>
            </w:r>
            <w:r>
              <w:rPr>
                <w:rFonts w:ascii="Times New Roman" w:eastAsia="微软雅黑" w:hAnsi="Times New Roman" w:cs="Times New Roman"/>
                <w:sz w:val="17"/>
                <w:szCs w:val="17"/>
              </w:rPr>
              <w:t>PMID: 27601554</w:t>
            </w:r>
            <w:r>
              <w:rPr>
                <w:rFonts w:ascii="Times New Roman" w:eastAsia="微软雅黑" w:hAnsi="Times New Roman" w:cs="Times New Roman"/>
                <w:sz w:val="17"/>
                <w:szCs w:val="17"/>
              </w:rPr>
              <w:t>），入组</w:t>
            </w:r>
            <w:r>
              <w:rPr>
                <w:rFonts w:ascii="Times New Roman" w:eastAsia="微软雅黑" w:hAnsi="Times New Roman" w:cs="Times New Roman"/>
                <w:sz w:val="17"/>
                <w:szCs w:val="17"/>
              </w:rPr>
              <w:t>202</w:t>
            </w:r>
            <w:r>
              <w:rPr>
                <w:rFonts w:ascii="Times New Roman" w:eastAsia="微软雅黑" w:hAnsi="Times New Roman" w:cs="Times New Roman"/>
                <w:sz w:val="17"/>
                <w:szCs w:val="17"/>
              </w:rPr>
              <w:t>名晚期实体瘤患者，组</w:t>
            </w:r>
            <w:r>
              <w:rPr>
                <w:rFonts w:ascii="Times New Roman" w:eastAsia="微软雅黑" w:hAnsi="Times New Roman" w:cs="Times New Roman"/>
                <w:sz w:val="17"/>
                <w:szCs w:val="17"/>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n=9</w:t>
            </w:r>
            <w:r>
              <w:rPr>
                <w:rFonts w:ascii="Times New Roman" w:eastAsia="微软雅黑" w:hAnsi="Times New Roman" w:cs="Times New Roman"/>
                <w:sz w:val="17"/>
                <w:szCs w:val="17"/>
              </w:rPr>
              <w:t>）先接受单剂量</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/AZD1775</w:t>
            </w:r>
            <w:r>
              <w:rPr>
                <w:rFonts w:ascii="Times New Roman" w:eastAsia="微软雅黑" w:hAnsi="Times New Roman" w:cs="Times New Roman"/>
                <w:sz w:val="17"/>
                <w:szCs w:val="17"/>
              </w:rPr>
              <w:t>（观察</w:t>
            </w:r>
            <w:r>
              <w:rPr>
                <w:rFonts w:ascii="Times New Roman" w:eastAsia="微软雅黑" w:hAnsi="Times New Roman" w:cs="Times New Roman"/>
                <w:sz w:val="17"/>
                <w:szCs w:val="17"/>
              </w:rPr>
              <w:t>14</w:t>
            </w:r>
            <w:r>
              <w:rPr>
                <w:rFonts w:ascii="Times New Roman" w:eastAsia="微软雅黑" w:hAnsi="Times New Roman" w:cs="Times New Roman"/>
                <w:sz w:val="17"/>
                <w:szCs w:val="17"/>
              </w:rPr>
              <w:t>天，</w:t>
            </w:r>
            <w:r>
              <w:rPr>
                <w:rFonts w:ascii="Times New Roman" w:eastAsia="微软雅黑" w:hAnsi="Times New Roman" w:cs="Times New Roman"/>
                <w:sz w:val="17"/>
                <w:szCs w:val="17"/>
              </w:rPr>
              <w:t>8</w:t>
            </w:r>
            <w:r>
              <w:rPr>
                <w:rFonts w:ascii="Times New Roman" w:eastAsia="微软雅黑" w:hAnsi="Times New Roman" w:cs="Times New Roman"/>
                <w:sz w:val="17"/>
                <w:szCs w:val="17"/>
              </w:rPr>
              <w:t>人</w:t>
            </w:r>
            <w:proofErr w:type="gramStart"/>
            <w:r>
              <w:rPr>
                <w:rFonts w:ascii="Times New Roman" w:eastAsia="微软雅黑" w:hAnsi="Times New Roman" w:cs="Times New Roman"/>
                <w:sz w:val="17"/>
                <w:szCs w:val="17"/>
              </w:rPr>
              <w:t>加入组</w:t>
            </w:r>
            <w:proofErr w:type="gramEnd"/>
            <w:r>
              <w:rPr>
                <w:rFonts w:ascii="Times New Roman" w:eastAsia="微软雅黑" w:hAnsi="Times New Roman" w:cs="Times New Roman"/>
                <w:sz w:val="17"/>
                <w:szCs w:val="17"/>
              </w:rPr>
              <w:t>2A</w:t>
            </w:r>
            <w:r>
              <w:rPr>
                <w:rFonts w:ascii="Times New Roman" w:eastAsia="微软雅黑" w:hAnsi="Times New Roman" w:cs="Times New Roman"/>
                <w:sz w:val="17"/>
                <w:szCs w:val="17"/>
              </w:rPr>
              <w:t>），组</w:t>
            </w:r>
            <w:r>
              <w:rPr>
                <w:rFonts w:ascii="Times New Roman" w:eastAsia="微软雅黑" w:hAnsi="Times New Roman" w:cs="Times New Roman"/>
                <w:sz w:val="17"/>
                <w:szCs w:val="17"/>
              </w:rPr>
              <w:t>2</w:t>
            </w:r>
            <w:r>
              <w:rPr>
                <w:rFonts w:ascii="Times New Roman" w:eastAsia="微软雅黑" w:hAnsi="Times New Roman" w:cs="Times New Roman"/>
                <w:sz w:val="17"/>
                <w:szCs w:val="17"/>
              </w:rPr>
              <w:t>接受单剂量</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（组</w:t>
            </w:r>
            <w:r>
              <w:rPr>
                <w:rFonts w:ascii="Times New Roman" w:eastAsia="微软雅黑" w:hAnsi="Times New Roman" w:cs="Times New Roman"/>
                <w:sz w:val="17"/>
                <w:szCs w:val="17"/>
              </w:rPr>
              <w:t>2A</w:t>
            </w:r>
            <w:r>
              <w:rPr>
                <w:rFonts w:ascii="Times New Roman" w:eastAsia="微软雅黑" w:hAnsi="Times New Roman" w:cs="Times New Roman"/>
                <w:sz w:val="17"/>
                <w:szCs w:val="17"/>
              </w:rPr>
              <w:t>，</w:t>
            </w:r>
            <w:r>
              <w:rPr>
                <w:rFonts w:ascii="Times New Roman" w:eastAsia="微软雅黑" w:hAnsi="Times New Roman" w:cs="Times New Roman"/>
                <w:sz w:val="17"/>
                <w:szCs w:val="17"/>
              </w:rPr>
              <w:t>n=43</w:t>
            </w:r>
            <w:r>
              <w:rPr>
                <w:rFonts w:ascii="Times New Roman" w:eastAsia="微软雅黑" w:hAnsi="Times New Roman" w:cs="Times New Roman"/>
                <w:sz w:val="17"/>
                <w:szCs w:val="17"/>
              </w:rPr>
              <w:t>）或每日两次五倍剂量</w:t>
            </w:r>
            <w:r>
              <w:rPr>
                <w:rFonts w:ascii="Times New Roman" w:eastAsia="微软雅黑" w:hAnsi="Times New Roman" w:cs="Times New Roman"/>
                <w:sz w:val="17"/>
                <w:szCs w:val="17"/>
              </w:rPr>
              <w:t>/</w:t>
            </w:r>
            <w:r>
              <w:rPr>
                <w:rFonts w:ascii="Times New Roman" w:eastAsia="微软雅黑" w:hAnsi="Times New Roman" w:cs="Times New Roman"/>
                <w:sz w:val="17"/>
                <w:szCs w:val="17"/>
              </w:rPr>
              <w:t>每日一次双倍剂量（组</w:t>
            </w:r>
            <w:r>
              <w:rPr>
                <w:rFonts w:ascii="Times New Roman" w:eastAsia="微软雅黑" w:hAnsi="Times New Roman" w:cs="Times New Roman"/>
                <w:sz w:val="17"/>
                <w:szCs w:val="17"/>
              </w:rPr>
              <w:t>2B</w:t>
            </w:r>
            <w:r>
              <w:rPr>
                <w:rFonts w:ascii="Times New Roman" w:eastAsia="微软雅黑" w:hAnsi="Times New Roman" w:cs="Times New Roman"/>
                <w:sz w:val="17"/>
                <w:szCs w:val="17"/>
              </w:rPr>
              <w:t>，</w:t>
            </w:r>
            <w:r>
              <w:rPr>
                <w:rFonts w:ascii="Times New Roman" w:eastAsia="微软雅黑" w:hAnsi="Times New Roman" w:cs="Times New Roman"/>
                <w:sz w:val="17"/>
                <w:szCs w:val="17"/>
              </w:rPr>
              <w:t>n=158</w:t>
            </w:r>
            <w:r>
              <w:rPr>
                <w:rFonts w:ascii="Times New Roman" w:eastAsia="微软雅黑" w:hAnsi="Times New Roman" w:cs="Times New Roman"/>
                <w:sz w:val="17"/>
                <w:szCs w:val="17"/>
              </w:rPr>
              <w:t>）联合一种化疗（</w:t>
            </w:r>
            <w:proofErr w:type="gramStart"/>
            <w:r>
              <w:rPr>
                <w:rFonts w:ascii="Times New Roman" w:eastAsia="微软雅黑" w:hAnsi="Times New Roman" w:cs="Times New Roman"/>
                <w:sz w:val="17"/>
                <w:szCs w:val="17"/>
              </w:rPr>
              <w:t>吉西他滨、顺铂</w:t>
            </w:r>
            <w:proofErr w:type="gramEnd"/>
            <w:r>
              <w:rPr>
                <w:rFonts w:ascii="Times New Roman" w:eastAsia="微软雅黑" w:hAnsi="Times New Roman" w:cs="Times New Roman"/>
                <w:sz w:val="17"/>
                <w:szCs w:val="17"/>
              </w:rPr>
              <w:t>或卡铂）。研究结果显示，在</w:t>
            </w:r>
            <w:r>
              <w:rPr>
                <w:rFonts w:ascii="Times New Roman" w:eastAsia="微软雅黑" w:hAnsi="Times New Roman" w:cs="Times New Roman"/>
                <w:sz w:val="17"/>
                <w:szCs w:val="17"/>
              </w:rPr>
              <w:t>176</w:t>
            </w:r>
            <w:r>
              <w:rPr>
                <w:rFonts w:ascii="Times New Roman" w:eastAsia="微软雅黑" w:hAnsi="Times New Roman" w:cs="Times New Roman"/>
                <w:sz w:val="17"/>
                <w:szCs w:val="17"/>
              </w:rPr>
              <w:t>名可评估疗效的患者中，</w:t>
            </w:r>
            <w:r>
              <w:rPr>
                <w:rFonts w:ascii="Times New Roman" w:eastAsia="微软雅黑" w:hAnsi="Times New Roman" w:cs="Times New Roman"/>
                <w:sz w:val="17"/>
                <w:szCs w:val="17"/>
              </w:rPr>
              <w:t>94</w:t>
            </w:r>
            <w:r>
              <w:rPr>
                <w:rFonts w:ascii="Times New Roman" w:eastAsia="微软雅黑" w:hAnsi="Times New Roman" w:cs="Times New Roman"/>
                <w:sz w:val="17"/>
                <w:szCs w:val="17"/>
              </w:rPr>
              <w:t>名（</w:t>
            </w:r>
            <w:r>
              <w:rPr>
                <w:rFonts w:ascii="Times New Roman" w:eastAsia="微软雅黑" w:hAnsi="Times New Roman" w:cs="Times New Roman"/>
                <w:sz w:val="17"/>
                <w:szCs w:val="17"/>
              </w:rPr>
              <w:t>53%</w:t>
            </w:r>
            <w:r>
              <w:rPr>
                <w:rFonts w:ascii="Times New Roman" w:eastAsia="微软雅黑" w:hAnsi="Times New Roman" w:cs="Times New Roman"/>
                <w:sz w:val="17"/>
                <w:szCs w:val="17"/>
              </w:rPr>
              <w:t>）患者病情稳定，</w:t>
            </w:r>
            <w:r>
              <w:rPr>
                <w:rFonts w:ascii="Times New Roman" w:eastAsia="微软雅黑" w:hAnsi="Times New Roman" w:cs="Times New Roman"/>
                <w:sz w:val="17"/>
                <w:szCs w:val="17"/>
              </w:rPr>
              <w:t>17</w:t>
            </w:r>
            <w:r>
              <w:rPr>
                <w:rFonts w:ascii="Times New Roman" w:eastAsia="微软雅黑" w:hAnsi="Times New Roman" w:cs="Times New Roman"/>
                <w:sz w:val="17"/>
                <w:szCs w:val="17"/>
              </w:rPr>
              <w:t>名（</w:t>
            </w:r>
            <w:r>
              <w:rPr>
                <w:rFonts w:ascii="Times New Roman" w:eastAsia="微软雅黑" w:hAnsi="Times New Roman" w:cs="Times New Roman"/>
                <w:sz w:val="17"/>
                <w:szCs w:val="17"/>
              </w:rPr>
              <w:t>10%</w:t>
            </w:r>
            <w:r>
              <w:rPr>
                <w:rFonts w:ascii="Times New Roman" w:eastAsia="微软雅黑" w:hAnsi="Times New Roman" w:cs="Times New Roman"/>
                <w:sz w:val="17"/>
                <w:szCs w:val="17"/>
              </w:rPr>
              <w:t>）患者达到部分缓解；</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突变患者（</w:t>
            </w:r>
            <w:r>
              <w:rPr>
                <w:rFonts w:ascii="Times New Roman" w:eastAsia="微软雅黑" w:hAnsi="Times New Roman" w:cs="Times New Roman"/>
                <w:sz w:val="17"/>
                <w:szCs w:val="17"/>
              </w:rPr>
              <w:t>n=19</w:t>
            </w:r>
            <w:r>
              <w:rPr>
                <w:rFonts w:ascii="Times New Roman" w:eastAsia="微软雅黑" w:hAnsi="Times New Roman" w:cs="Times New Roman"/>
                <w:sz w:val="17"/>
                <w:szCs w:val="17"/>
              </w:rPr>
              <w:t>）中</w:t>
            </w:r>
            <w:r>
              <w:rPr>
                <w:rFonts w:ascii="Times New Roman" w:eastAsia="微软雅黑" w:hAnsi="Times New Roman" w:cs="Times New Roman"/>
                <w:sz w:val="17"/>
                <w:szCs w:val="17"/>
              </w:rPr>
              <w:t>4</w:t>
            </w:r>
            <w:r>
              <w:rPr>
                <w:rFonts w:ascii="Times New Roman" w:eastAsia="微软雅黑" w:hAnsi="Times New Roman" w:cs="Times New Roman"/>
                <w:sz w:val="17"/>
                <w:szCs w:val="17"/>
              </w:rPr>
              <w:t>名达到部分缓解（</w:t>
            </w:r>
            <w:r>
              <w:rPr>
                <w:rFonts w:ascii="Times New Roman" w:eastAsia="微软雅黑" w:hAnsi="Times New Roman" w:cs="Times New Roman"/>
                <w:sz w:val="17"/>
                <w:szCs w:val="17"/>
              </w:rPr>
              <w:t>PR</w:t>
            </w:r>
            <w:r>
              <w:rPr>
                <w:rFonts w:ascii="Times New Roman" w:eastAsia="微软雅黑" w:hAnsi="Times New Roman" w:cs="Times New Roman"/>
                <w:sz w:val="17"/>
                <w:szCs w:val="17"/>
              </w:rPr>
              <w:t>），应答率为</w:t>
            </w:r>
            <w:r>
              <w:rPr>
                <w:rFonts w:ascii="Times New Roman" w:eastAsia="微软雅黑" w:hAnsi="Times New Roman" w:cs="Times New Roman"/>
                <w:sz w:val="17"/>
                <w:szCs w:val="17"/>
              </w:rPr>
              <w:t>21%</w:t>
            </w:r>
            <w:r>
              <w:rPr>
                <w:rFonts w:ascii="Times New Roman" w:eastAsia="微软雅黑" w:hAnsi="Times New Roman" w:cs="Times New Roman"/>
                <w:sz w:val="17"/>
                <w:szCs w:val="17"/>
              </w:rPr>
              <w:t>，而</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野生型患者（</w:t>
            </w:r>
            <w:r>
              <w:rPr>
                <w:rFonts w:ascii="Times New Roman" w:eastAsia="微软雅黑" w:hAnsi="Times New Roman" w:cs="Times New Roman"/>
                <w:sz w:val="17"/>
                <w:szCs w:val="17"/>
              </w:rPr>
              <w:t>n=33</w:t>
            </w:r>
            <w:r>
              <w:rPr>
                <w:rFonts w:ascii="Times New Roman" w:eastAsia="微软雅黑" w:hAnsi="Times New Roman" w:cs="Times New Roman"/>
                <w:sz w:val="17"/>
                <w:szCs w:val="17"/>
              </w:rPr>
              <w:t>）为</w:t>
            </w:r>
            <w:r>
              <w:rPr>
                <w:rFonts w:ascii="Times New Roman" w:eastAsia="微软雅黑" w:hAnsi="Times New Roman" w:cs="Times New Roman"/>
                <w:sz w:val="17"/>
                <w:szCs w:val="17"/>
              </w:rPr>
              <w:t>12%</w:t>
            </w:r>
            <w:r>
              <w:rPr>
                <w:rFonts w:ascii="Times New Roman" w:eastAsia="微软雅黑" w:hAnsi="Times New Roman" w:cs="Times New Roman"/>
                <w:sz w:val="17"/>
                <w:szCs w:val="17"/>
              </w:rPr>
              <w:t>。研究结论为，</w:t>
            </w:r>
            <w:proofErr w:type="spellStart"/>
            <w:r>
              <w:rPr>
                <w:rFonts w:ascii="Times New Roman" w:eastAsia="微软雅黑" w:hAnsi="Times New Roman" w:cs="Times New Roman"/>
                <w:sz w:val="17"/>
                <w:szCs w:val="17"/>
              </w:rPr>
              <w:t>Adavosertib</w:t>
            </w:r>
            <w:proofErr w:type="spellEnd"/>
            <w:r>
              <w:rPr>
                <w:rFonts w:ascii="Times New Roman" w:eastAsia="微软雅黑" w:hAnsi="Times New Roman" w:cs="Times New Roman"/>
                <w:sz w:val="17"/>
                <w:szCs w:val="17"/>
              </w:rPr>
              <w:t>单剂联合化疗安全、耐受性好；</w:t>
            </w:r>
            <w:r>
              <w:rPr>
                <w:rFonts w:ascii="Times New Roman" w:eastAsia="微软雅黑" w:hAnsi="Times New Roman" w:cs="Times New Roman"/>
                <w:sz w:val="17"/>
                <w:szCs w:val="17"/>
              </w:rPr>
              <w:t>TP53</w:t>
            </w:r>
            <w:r>
              <w:rPr>
                <w:rFonts w:ascii="Times New Roman" w:eastAsia="微软雅黑" w:hAnsi="Times New Roman" w:cs="Times New Roman"/>
                <w:sz w:val="17"/>
                <w:szCs w:val="17"/>
              </w:rPr>
              <w:t>突变患者的应答率更高一些，但仍需扩大样本量进一步评估。</w:t>
            </w:r>
          </w:p>
        </w:tc>
      </w:tr>
    </w:tbl>
    <w:p w14:paraId="0A8C98DA" w14:textId="77777777" w:rsidR="008D46C9" w:rsidRDefault="008D46C9">
      <w:pPr>
        <w:rPr>
          <w:rFonts w:ascii="Times New Roman" w:eastAsia="微软雅黑" w:hAnsi="Times New Roman" w:cs="Times New Roman"/>
          <w:sz w:val="16"/>
          <w:szCs w:val="16"/>
        </w:rPr>
      </w:pPr>
    </w:p>
    <w:p w14:paraId="4ED0AC53" w14:textId="77777777" w:rsidR="008D46C9" w:rsidRDefault="00000000">
      <w:pPr>
        <w:adjustRightInd w:val="0"/>
        <w:snapToGrid w:val="0"/>
        <w:spacing w:line="240" w:lineRule="exact"/>
        <w:rPr>
          <w:rFonts w:ascii="Times New Roman" w:eastAsia="微软雅黑" w:hAnsi="Times New Roman" w:cs="Times New Roman"/>
          <w:sz w:val="16"/>
          <w:szCs w:val="16"/>
        </w:rPr>
      </w:pPr>
      <w:r>
        <w:rPr>
          <w:rFonts w:ascii="Times New Roman" w:eastAsia="微软雅黑" w:hAnsi="Times New Roman" w:cs="Times New Roman"/>
          <w:sz w:val="16"/>
          <w:szCs w:val="16"/>
        </w:rPr>
        <w:t>注：</w:t>
      </w:r>
    </w:p>
    <w:p w14:paraId="366FD0C8" w14:textId="77777777" w:rsidR="008D46C9" w:rsidRDefault="00000000">
      <w:pPr>
        <w:ind w:left="420"/>
        <w:rPr>
          <w:rFonts w:ascii="Times New Roman" w:eastAsia="微软雅黑" w:hAnsi="Times New Roman" w:cs="Times New Roman"/>
          <w:sz w:val="16"/>
          <w:szCs w:val="16"/>
        </w:rPr>
      </w:pPr>
      <w:r>
        <w:rPr>
          <w:rFonts w:ascii="Times New Roman" w:eastAsia="微软雅黑" w:hAnsi="Times New Roman" w:cs="Times New Roman"/>
          <w:sz w:val="16"/>
          <w:szCs w:val="16"/>
        </w:rPr>
        <w:t>本部分仅对解读为</w:t>
      </w:r>
      <w:r>
        <w:rPr>
          <w:rFonts w:ascii="Times New Roman" w:eastAsia="微软雅黑" w:hAnsi="Times New Roman" w:cs="Times New Roman"/>
          <w:sz w:val="16"/>
          <w:szCs w:val="16"/>
        </w:rPr>
        <w:t>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强临床意义、</w:t>
      </w:r>
      <w:r>
        <w:rPr>
          <w:rFonts w:ascii="Times New Roman" w:eastAsia="微软雅黑" w:hAnsi="Times New Roman" w:cs="Times New Roman"/>
          <w:sz w:val="16"/>
          <w:szCs w:val="16"/>
        </w:rPr>
        <w:t>II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潜在临床意义的变异进行详细解读。</w:t>
      </w:r>
    </w:p>
    <w:p w14:paraId="7AA96052"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bookmarkStart w:id="38" w:name="_Hlk129335857"/>
      <w:r>
        <w:rPr>
          <w:rFonts w:ascii="Times New Roman" w:eastAsia="微软雅黑" w:hAnsi="Times New Roman" w:cs="Times New Roman"/>
        </w:rPr>
        <w:br w:type="page"/>
      </w:r>
    </w:p>
    <w:p w14:paraId="4EE1178F"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39" w:name="_Toc29746"/>
      <w:r>
        <w:rPr>
          <w:rFonts w:ascii="Times New Roman" w:eastAsia="微软雅黑" w:hAnsi="Times New Roman" w:cs="Times New Roman" w:hint="eastAsia"/>
          <w:color w:val="1F497D" w:themeColor="text2"/>
          <w:sz w:val="21"/>
          <w:szCs w:val="21"/>
        </w:rPr>
        <w:lastRenderedPageBreak/>
        <w:t>3.2</w:t>
      </w:r>
      <w:r>
        <w:rPr>
          <w:rFonts w:ascii="Times New Roman" w:eastAsia="微软雅黑" w:hAnsi="Times New Roman" w:cs="Times New Roman"/>
          <w:color w:val="1F497D" w:themeColor="text2"/>
          <w:sz w:val="21"/>
          <w:szCs w:val="21"/>
        </w:rPr>
        <w:t>可能与肿瘤发生发展相关的变异详细解读</w:t>
      </w:r>
      <w:bookmarkEnd w:id="39"/>
    </w:p>
    <w:tbl>
      <w:tblPr>
        <w:tblW w:w="0" w:type="auto"/>
        <w:tblLayout w:type="fixed"/>
        <w:tblLook w:val="04A0" w:firstRow="1" w:lastRow="0" w:firstColumn="1" w:lastColumn="0" w:noHBand="0" w:noVBand="1"/>
      </w:tblPr>
      <w:tblGrid>
        <w:gridCol w:w="1418"/>
        <w:gridCol w:w="8914"/>
      </w:tblGrid>
      <w:tr w:rsidR="008D46C9" w14:paraId="537A2A12" w14:textId="77777777">
        <w:trPr>
          <w:trHeight w:val="567"/>
        </w:trPr>
        <w:tc>
          <w:tcPr>
            <w:tcW w:w="10332" w:type="dxa"/>
            <w:gridSpan w:val="2"/>
            <w:tcBorders>
              <w:top w:val="single" w:sz="4" w:space="0" w:color="1E7648"/>
              <w:left w:val="nil"/>
              <w:bottom w:val="nil"/>
              <w:right w:val="nil"/>
            </w:tcBorders>
            <w:shd w:val="clear" w:color="auto" w:fill="1E53A1"/>
            <w:vAlign w:val="center"/>
          </w:tcPr>
          <w:bookmarkEnd w:id="38"/>
          <w:p w14:paraId="2C51A6D6" w14:textId="77777777" w:rsidR="008D46C9" w:rsidRDefault="00000000">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8D46C9" w14:paraId="3BA6E98A" w14:textId="77777777">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0ACD593"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18A247E"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8D46C9" w14:paraId="422D57D3" w14:textId="77777777">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D5A1EF7"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629650" w14:textId="77777777" w:rsidR="008D46C9" w:rsidRDefault="00000000">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608F0E8B" w14:textId="77777777" w:rsidR="008D46C9" w:rsidRDefault="008D46C9">
      <w:pPr>
        <w:rPr>
          <w:rFonts w:ascii="Times New Roman" w:eastAsia="微软雅黑" w:hAnsi="Times New Roman" w:cs="Times New Roman"/>
          <w:sz w:val="16"/>
          <w:szCs w:val="16"/>
        </w:rPr>
      </w:pPr>
    </w:p>
    <w:p w14:paraId="6B2DE2FA" w14:textId="77777777" w:rsidR="008D46C9" w:rsidRDefault="00000000">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A699405" w14:textId="77777777" w:rsidR="008D46C9" w:rsidRDefault="00000000">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本部分仅对解读为可能与肿瘤发生发展相关的变异进行详细解读。</w:t>
      </w:r>
    </w:p>
    <w:p w14:paraId="1F605FC1"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p w14:paraId="4F464415" w14:textId="77777777" w:rsidR="008D46C9"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40" w:name="_Toc11731"/>
      <w:bookmarkEnd w:id="31"/>
      <w:bookmarkEnd w:id="32"/>
      <w:bookmarkEnd w:id="33"/>
      <w:bookmarkEnd w:id="34"/>
      <w:bookmarkEnd w:id="35"/>
      <w:r>
        <w:rPr>
          <w:rFonts w:ascii="Times New Roman" w:eastAsia="微软雅黑" w:hAnsi="Times New Roman" w:cs="Times New Roman" w:hint="eastAsia"/>
          <w:bCs w:val="0"/>
          <w:color w:val="1F497D" w:themeColor="text2"/>
          <w:kern w:val="0"/>
          <w:sz w:val="24"/>
          <w:szCs w:val="24"/>
        </w:rPr>
        <w:lastRenderedPageBreak/>
        <w:t xml:space="preserve">4 </w:t>
      </w:r>
      <w:r>
        <w:rPr>
          <w:rFonts w:ascii="Times New Roman" w:eastAsia="微软雅黑" w:hAnsi="Times New Roman" w:cs="Times New Roman" w:hint="eastAsia"/>
          <w:bCs w:val="0"/>
          <w:color w:val="1F497D" w:themeColor="text2"/>
          <w:kern w:val="0"/>
          <w:sz w:val="24"/>
          <w:szCs w:val="24"/>
        </w:rPr>
        <w:t>可能获益的药物</w:t>
      </w:r>
      <w:bookmarkEnd w:id="40"/>
    </w:p>
    <w:tbl>
      <w:tblPr>
        <w:tblW w:w="0" w:type="auto"/>
        <w:tblLayout w:type="fixed"/>
        <w:tblLook w:val="04A0" w:firstRow="1" w:lastRow="0" w:firstColumn="1" w:lastColumn="0" w:noHBand="0" w:noVBand="1"/>
      </w:tblPr>
      <w:tblGrid>
        <w:gridCol w:w="1149"/>
        <w:gridCol w:w="6222"/>
        <w:gridCol w:w="1488"/>
        <w:gridCol w:w="1473"/>
      </w:tblGrid>
      <w:tr w:rsidR="008D46C9" w14:paraId="06E1B1FB" w14:textId="77777777">
        <w:trPr>
          <w:trHeight w:val="567"/>
        </w:trPr>
        <w:tc>
          <w:tcPr>
            <w:tcW w:w="1149" w:type="dxa"/>
            <w:tcBorders>
              <w:top w:val="nil"/>
              <w:left w:val="nil"/>
              <w:bottom w:val="nil"/>
              <w:right w:val="single" w:sz="8" w:space="0" w:color="FFFFFF" w:themeColor="background1"/>
            </w:tcBorders>
            <w:shd w:val="clear" w:color="auto" w:fill="1E53A1"/>
            <w:vAlign w:val="center"/>
          </w:tcPr>
          <w:p w14:paraId="55AEB2B8" w14:textId="77777777" w:rsidR="008D46C9" w:rsidRDefault="00000000">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nil"/>
              <w:left w:val="single" w:sz="8" w:space="0" w:color="FFFFFF" w:themeColor="background1"/>
              <w:bottom w:val="nil"/>
              <w:right w:val="single" w:sz="8" w:space="0" w:color="FFFFFF" w:themeColor="background1"/>
            </w:tcBorders>
            <w:shd w:val="clear" w:color="auto" w:fill="1E53A1"/>
            <w:vAlign w:val="center"/>
          </w:tcPr>
          <w:p w14:paraId="2A0B158F" w14:textId="77777777" w:rsidR="008D46C9" w:rsidRDefault="00000000">
            <w:pPr>
              <w:spacing w:line="200" w:lineRule="exact"/>
              <w:jc w:val="left"/>
              <w:rPr>
                <w:rFonts w:ascii="Times New Roman" w:eastAsia="微软雅黑" w:hAnsi="Times New Roman" w:cs="Times New Roman"/>
                <w:b/>
                <w:bCs/>
                <w:color w:val="FFFFFF" w:themeColor="background1"/>
                <w:sz w:val="18"/>
                <w:szCs w:val="18"/>
              </w:rPr>
            </w:pPr>
            <w:proofErr w:type="spellStart"/>
            <w:r>
              <w:rPr>
                <w:rFonts w:ascii="Times New Roman" w:eastAsia="微软雅黑" w:hAnsi="Times New Roman" w:cs="Times New Roman"/>
                <w:b/>
                <w:bCs/>
                <w:color w:val="FFFFFF" w:themeColor="background1"/>
                <w:sz w:val="18"/>
                <w:szCs w:val="18"/>
              </w:rPr>
              <w:t>Infigratinib</w:t>
            </w:r>
            <w:proofErr w:type="spellEnd"/>
          </w:p>
        </w:tc>
        <w:tc>
          <w:tcPr>
            <w:tcW w:w="1488" w:type="dxa"/>
            <w:tcBorders>
              <w:top w:val="nil"/>
              <w:left w:val="single" w:sz="8" w:space="0" w:color="FFFFFF" w:themeColor="background1"/>
              <w:bottom w:val="nil"/>
              <w:right w:val="single" w:sz="8" w:space="0" w:color="FFFFFF" w:themeColor="background1"/>
            </w:tcBorders>
            <w:shd w:val="clear" w:color="auto" w:fill="1E53A1"/>
            <w:vAlign w:val="center"/>
          </w:tcPr>
          <w:p w14:paraId="0646EB31" w14:textId="77777777" w:rsidR="008D46C9" w:rsidRDefault="00000000">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FDA</w:t>
            </w:r>
            <w:r>
              <w:rPr>
                <w:rFonts w:ascii="Times New Roman" w:eastAsia="微软雅黑" w:hAnsi="Times New Roman" w:cs="Times New Roman"/>
                <w:b/>
                <w:bCs/>
                <w:color w:val="FFFFFF" w:themeColor="background1"/>
                <w:sz w:val="18"/>
                <w:szCs w:val="18"/>
              </w:rPr>
              <w:t>批准</w:t>
            </w:r>
          </w:p>
        </w:tc>
        <w:tc>
          <w:tcPr>
            <w:tcW w:w="1473" w:type="dxa"/>
            <w:tcBorders>
              <w:top w:val="nil"/>
              <w:left w:val="single" w:sz="8" w:space="0" w:color="FFFFFF" w:themeColor="background1"/>
              <w:bottom w:val="nil"/>
              <w:right w:val="nil"/>
            </w:tcBorders>
            <w:shd w:val="clear" w:color="auto" w:fill="1E53A1"/>
            <w:vAlign w:val="center"/>
          </w:tcPr>
          <w:p w14:paraId="69B95AEA" w14:textId="77777777" w:rsidR="008D46C9" w:rsidRDefault="00000000">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NMPA</w:t>
            </w:r>
            <w:r>
              <w:rPr>
                <w:rFonts w:ascii="Times New Roman" w:eastAsia="微软雅黑" w:hAnsi="Times New Roman" w:cs="Times New Roman"/>
                <w:b/>
                <w:bCs/>
                <w:color w:val="FFFFFF" w:themeColor="background1"/>
                <w:sz w:val="18"/>
                <w:szCs w:val="18"/>
              </w:rPr>
              <w:t>未批准</w:t>
            </w:r>
          </w:p>
        </w:tc>
      </w:tr>
      <w:tr w:rsidR="008D46C9" w14:paraId="500A2D05" w14:textId="77777777">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B759E09"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A3C8D6C" w14:textId="77777777" w:rsidR="008D46C9" w:rsidRDefault="00000000">
            <w:pPr>
              <w:adjustRightInd w:val="0"/>
              <w:snapToGrid w:val="0"/>
              <w:rPr>
                <w:rFonts w:ascii="Times New Roman" w:eastAsia="微软雅黑" w:hAnsi="Times New Roman" w:cs="Times New Roman"/>
                <w:bCs/>
                <w:sz w:val="17"/>
                <w:szCs w:val="17"/>
              </w:rPr>
            </w:pPr>
            <w:proofErr w:type="spellStart"/>
            <w:r>
              <w:rPr>
                <w:rFonts w:ascii="Times New Roman" w:eastAsia="微软雅黑" w:hAnsi="Times New Roman" w:cs="Times New Roman"/>
                <w:bCs/>
                <w:sz w:val="17"/>
                <w:szCs w:val="17"/>
              </w:rPr>
              <w:t>Infigratinib</w:t>
            </w:r>
            <w:proofErr w:type="spellEnd"/>
            <w:r>
              <w:rPr>
                <w:rFonts w:ascii="Times New Roman" w:eastAsia="微软雅黑" w:hAnsi="Times New Roman" w:cs="Times New Roman"/>
                <w:bCs/>
                <w:sz w:val="17"/>
                <w:szCs w:val="17"/>
              </w:rPr>
              <w:t xml:space="preserve"> </w:t>
            </w:r>
            <w:r>
              <w:rPr>
                <w:rFonts w:ascii="Times New Roman" w:eastAsia="微软雅黑" w:hAnsi="Times New Roman" w:cs="Times New Roman"/>
                <w:bCs/>
                <w:sz w:val="17"/>
                <w:szCs w:val="17"/>
              </w:rPr>
              <w:t>是</w:t>
            </w:r>
            <w:r>
              <w:rPr>
                <w:rFonts w:ascii="Times New Roman" w:eastAsia="微软雅黑" w:hAnsi="Times New Roman" w:cs="Times New Roman"/>
                <w:bCs/>
                <w:sz w:val="17"/>
                <w:szCs w:val="17"/>
              </w:rPr>
              <w:t xml:space="preserve"> FGFR </w:t>
            </w:r>
            <w:r>
              <w:rPr>
                <w:rFonts w:ascii="Times New Roman" w:eastAsia="微软雅黑" w:hAnsi="Times New Roman" w:cs="Times New Roman"/>
                <w:bCs/>
                <w:sz w:val="17"/>
                <w:szCs w:val="17"/>
              </w:rPr>
              <w:t>的小分子激酶抑制剂，对</w:t>
            </w:r>
            <w:r>
              <w:rPr>
                <w:rFonts w:ascii="Times New Roman" w:eastAsia="微软雅黑" w:hAnsi="Times New Roman" w:cs="Times New Roman"/>
                <w:bCs/>
                <w:sz w:val="17"/>
                <w:szCs w:val="17"/>
              </w:rPr>
              <w:t xml:space="preserve"> FGFR1</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FGFR2</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 xml:space="preserve">FGFR3 </w:t>
            </w:r>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 xml:space="preserve"> FGFR4 </w:t>
            </w:r>
            <w:r>
              <w:rPr>
                <w:rFonts w:ascii="Times New Roman" w:eastAsia="微软雅黑" w:hAnsi="Times New Roman" w:cs="Times New Roman"/>
                <w:bCs/>
                <w:sz w:val="17"/>
                <w:szCs w:val="17"/>
              </w:rPr>
              <w:t>的</w:t>
            </w:r>
            <w:r>
              <w:rPr>
                <w:rFonts w:ascii="Times New Roman" w:eastAsia="微软雅黑" w:hAnsi="Times New Roman" w:cs="Times New Roman"/>
                <w:bCs/>
                <w:sz w:val="17"/>
                <w:szCs w:val="17"/>
              </w:rPr>
              <w:t xml:space="preserve"> IC50 </w:t>
            </w:r>
            <w:r>
              <w:rPr>
                <w:rFonts w:ascii="Times New Roman" w:eastAsia="微软雅黑" w:hAnsi="Times New Roman" w:cs="Times New Roman"/>
                <w:bCs/>
                <w:sz w:val="17"/>
                <w:szCs w:val="17"/>
              </w:rPr>
              <w:t>值分别为</w:t>
            </w:r>
            <w:r>
              <w:rPr>
                <w:rFonts w:ascii="Times New Roman" w:eastAsia="微软雅黑" w:hAnsi="Times New Roman" w:cs="Times New Roman"/>
                <w:bCs/>
                <w:sz w:val="17"/>
                <w:szCs w:val="17"/>
              </w:rPr>
              <w:t xml:space="preserve"> 1.1</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1</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 xml:space="preserve">2 </w:t>
            </w:r>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 xml:space="preserve"> 61 </w:t>
            </w:r>
            <w:proofErr w:type="spellStart"/>
            <w:r>
              <w:rPr>
                <w:rFonts w:ascii="Times New Roman" w:eastAsia="微软雅黑" w:hAnsi="Times New Roman" w:cs="Times New Roman"/>
                <w:bCs/>
                <w:sz w:val="17"/>
                <w:szCs w:val="17"/>
              </w:rPr>
              <w:t>nM</w:t>
            </w:r>
            <w:proofErr w:type="spellEnd"/>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 xml:space="preserve"> </w:t>
            </w:r>
            <w:r>
              <w:rPr>
                <w:rFonts w:ascii="Times New Roman" w:eastAsia="微软雅黑" w:hAnsi="Times New Roman" w:cs="Times New Roman"/>
                <w:bCs/>
                <w:sz w:val="17"/>
                <w:szCs w:val="17"/>
              </w:rPr>
              <w:t>与</w:t>
            </w:r>
            <w:r>
              <w:rPr>
                <w:rFonts w:ascii="Times New Roman" w:eastAsia="微软雅黑" w:hAnsi="Times New Roman" w:cs="Times New Roman"/>
                <w:bCs/>
                <w:sz w:val="17"/>
                <w:szCs w:val="17"/>
              </w:rPr>
              <w:t xml:space="preserve"> </w:t>
            </w:r>
            <w:proofErr w:type="spellStart"/>
            <w:r>
              <w:rPr>
                <w:rFonts w:ascii="Times New Roman" w:eastAsia="微软雅黑" w:hAnsi="Times New Roman" w:cs="Times New Roman"/>
                <w:bCs/>
                <w:sz w:val="17"/>
                <w:szCs w:val="17"/>
              </w:rPr>
              <w:t>infigratinib</w:t>
            </w:r>
            <w:proofErr w:type="spellEnd"/>
            <w:r>
              <w:rPr>
                <w:rFonts w:ascii="Times New Roman" w:eastAsia="微软雅黑" w:hAnsi="Times New Roman" w:cs="Times New Roman"/>
                <w:bCs/>
                <w:sz w:val="17"/>
                <w:szCs w:val="17"/>
              </w:rPr>
              <w:t xml:space="preserve"> </w:t>
            </w:r>
            <w:r>
              <w:rPr>
                <w:rFonts w:ascii="Times New Roman" w:eastAsia="微软雅黑" w:hAnsi="Times New Roman" w:cs="Times New Roman"/>
                <w:bCs/>
                <w:sz w:val="17"/>
                <w:szCs w:val="17"/>
              </w:rPr>
              <w:t>相比，</w:t>
            </w:r>
            <w:proofErr w:type="spellStart"/>
            <w:r>
              <w:rPr>
                <w:rFonts w:ascii="Times New Roman" w:eastAsia="微软雅黑" w:hAnsi="Times New Roman" w:cs="Times New Roman"/>
                <w:bCs/>
                <w:sz w:val="17"/>
                <w:szCs w:val="17"/>
              </w:rPr>
              <w:t>infigratinib</w:t>
            </w:r>
            <w:proofErr w:type="spellEnd"/>
            <w:r>
              <w:rPr>
                <w:rFonts w:ascii="Times New Roman" w:eastAsia="微软雅黑" w:hAnsi="Times New Roman" w:cs="Times New Roman"/>
                <w:bCs/>
                <w:sz w:val="17"/>
                <w:szCs w:val="17"/>
              </w:rPr>
              <w:t xml:space="preserve"> </w:t>
            </w:r>
            <w:r>
              <w:rPr>
                <w:rFonts w:ascii="Times New Roman" w:eastAsia="微软雅黑" w:hAnsi="Times New Roman" w:cs="Times New Roman"/>
                <w:bCs/>
                <w:sz w:val="17"/>
                <w:szCs w:val="17"/>
              </w:rPr>
              <w:t>的主要人体代谢物</w:t>
            </w:r>
            <w:r>
              <w:rPr>
                <w:rFonts w:ascii="Times New Roman" w:eastAsia="微软雅黑" w:hAnsi="Times New Roman" w:cs="Times New Roman"/>
                <w:bCs/>
                <w:sz w:val="17"/>
                <w:szCs w:val="17"/>
              </w:rPr>
              <w:t xml:space="preserve"> BHS697 </w:t>
            </w:r>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 xml:space="preserve"> CQM157 </w:t>
            </w:r>
            <w:r>
              <w:rPr>
                <w:rFonts w:ascii="Times New Roman" w:eastAsia="微软雅黑" w:hAnsi="Times New Roman" w:cs="Times New Roman"/>
                <w:bCs/>
                <w:sz w:val="17"/>
                <w:szCs w:val="17"/>
              </w:rPr>
              <w:t>对</w:t>
            </w:r>
            <w:r>
              <w:rPr>
                <w:rFonts w:ascii="Times New Roman" w:eastAsia="微软雅黑" w:hAnsi="Times New Roman" w:cs="Times New Roman"/>
                <w:bCs/>
                <w:sz w:val="17"/>
                <w:szCs w:val="17"/>
              </w:rPr>
              <w:t xml:space="preserve"> FGFR1</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 xml:space="preserve">FGFR2 </w:t>
            </w:r>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 xml:space="preserve"> FGFR3 </w:t>
            </w:r>
            <w:r>
              <w:rPr>
                <w:rFonts w:ascii="Times New Roman" w:eastAsia="微软雅黑" w:hAnsi="Times New Roman" w:cs="Times New Roman"/>
                <w:bCs/>
                <w:sz w:val="17"/>
                <w:szCs w:val="17"/>
              </w:rPr>
              <w:t>具有相似的体外结合亲和力。</w:t>
            </w:r>
            <w:proofErr w:type="spellStart"/>
            <w:r>
              <w:rPr>
                <w:rFonts w:ascii="Times New Roman" w:eastAsia="微软雅黑" w:hAnsi="Times New Roman" w:cs="Times New Roman"/>
                <w:bCs/>
                <w:sz w:val="17"/>
                <w:szCs w:val="17"/>
              </w:rPr>
              <w:t>Infigratinib</w:t>
            </w:r>
            <w:proofErr w:type="spellEnd"/>
            <w:r>
              <w:rPr>
                <w:rFonts w:ascii="Times New Roman" w:eastAsia="微软雅黑" w:hAnsi="Times New Roman" w:cs="Times New Roman"/>
                <w:bCs/>
                <w:sz w:val="17"/>
                <w:szCs w:val="17"/>
              </w:rPr>
              <w:t xml:space="preserve"> </w:t>
            </w:r>
            <w:r>
              <w:rPr>
                <w:rFonts w:ascii="Times New Roman" w:eastAsia="微软雅黑" w:hAnsi="Times New Roman" w:cs="Times New Roman"/>
                <w:bCs/>
                <w:sz w:val="17"/>
                <w:szCs w:val="17"/>
              </w:rPr>
              <w:t>通过激活</w:t>
            </w:r>
            <w:r>
              <w:rPr>
                <w:rFonts w:ascii="Times New Roman" w:eastAsia="微软雅黑" w:hAnsi="Times New Roman" w:cs="Times New Roman"/>
                <w:bCs/>
                <w:sz w:val="17"/>
                <w:szCs w:val="17"/>
              </w:rPr>
              <w:t xml:space="preserve"> FGFR </w:t>
            </w:r>
            <w:r>
              <w:rPr>
                <w:rFonts w:ascii="Times New Roman" w:eastAsia="微软雅黑" w:hAnsi="Times New Roman" w:cs="Times New Roman"/>
                <w:bCs/>
                <w:sz w:val="17"/>
                <w:szCs w:val="17"/>
              </w:rPr>
              <w:t>扩增、突变或融合抑制</w:t>
            </w:r>
            <w:r>
              <w:rPr>
                <w:rFonts w:ascii="Times New Roman" w:eastAsia="微软雅黑" w:hAnsi="Times New Roman" w:cs="Times New Roman"/>
                <w:bCs/>
                <w:sz w:val="17"/>
                <w:szCs w:val="17"/>
              </w:rPr>
              <w:t xml:space="preserve"> FGFR </w:t>
            </w:r>
            <w:r>
              <w:rPr>
                <w:rFonts w:ascii="Times New Roman" w:eastAsia="微软雅黑" w:hAnsi="Times New Roman" w:cs="Times New Roman"/>
                <w:bCs/>
                <w:sz w:val="17"/>
                <w:szCs w:val="17"/>
              </w:rPr>
              <w:t>信号并降低癌细胞系中的细胞增殖。组成型</w:t>
            </w:r>
            <w:r>
              <w:rPr>
                <w:rFonts w:ascii="Times New Roman" w:eastAsia="微软雅黑" w:hAnsi="Times New Roman" w:cs="Times New Roman"/>
                <w:bCs/>
                <w:sz w:val="17"/>
                <w:szCs w:val="17"/>
              </w:rPr>
              <w:t xml:space="preserve"> FGFR </w:t>
            </w:r>
            <w:r>
              <w:rPr>
                <w:rFonts w:ascii="Times New Roman" w:eastAsia="微软雅黑" w:hAnsi="Times New Roman" w:cs="Times New Roman"/>
                <w:bCs/>
                <w:sz w:val="17"/>
                <w:szCs w:val="17"/>
              </w:rPr>
              <w:t>信号可以支持恶性细胞的增殖和存活。</w:t>
            </w:r>
            <w:proofErr w:type="spellStart"/>
            <w:r>
              <w:rPr>
                <w:rFonts w:ascii="Times New Roman" w:eastAsia="微软雅黑" w:hAnsi="Times New Roman" w:cs="Times New Roman"/>
                <w:bCs/>
                <w:sz w:val="17"/>
                <w:szCs w:val="17"/>
              </w:rPr>
              <w:t>Infigratinib</w:t>
            </w:r>
            <w:proofErr w:type="spellEnd"/>
            <w:r>
              <w:rPr>
                <w:rFonts w:ascii="Times New Roman" w:eastAsia="微软雅黑" w:hAnsi="Times New Roman" w:cs="Times New Roman"/>
                <w:bCs/>
                <w:sz w:val="17"/>
                <w:szCs w:val="17"/>
              </w:rPr>
              <w:t>在具有激活</w:t>
            </w:r>
            <w:r>
              <w:rPr>
                <w:rFonts w:ascii="Times New Roman" w:eastAsia="微软雅黑" w:hAnsi="Times New Roman" w:cs="Times New Roman"/>
                <w:bCs/>
                <w:sz w:val="17"/>
                <w:szCs w:val="17"/>
              </w:rPr>
              <w:t xml:space="preserve"> FGFR2 </w:t>
            </w:r>
            <w:r>
              <w:rPr>
                <w:rFonts w:ascii="Times New Roman" w:eastAsia="微软雅黑" w:hAnsi="Times New Roman" w:cs="Times New Roman"/>
                <w:bCs/>
                <w:sz w:val="17"/>
                <w:szCs w:val="17"/>
              </w:rPr>
              <w:t>或</w:t>
            </w:r>
            <w:r>
              <w:rPr>
                <w:rFonts w:ascii="Times New Roman" w:eastAsia="微软雅黑" w:hAnsi="Times New Roman" w:cs="Times New Roman"/>
                <w:bCs/>
                <w:sz w:val="17"/>
                <w:szCs w:val="17"/>
              </w:rPr>
              <w:t xml:space="preserve"> FGFR3 </w:t>
            </w:r>
            <w:r>
              <w:rPr>
                <w:rFonts w:ascii="Times New Roman" w:eastAsia="微软雅黑" w:hAnsi="Times New Roman" w:cs="Times New Roman"/>
                <w:bCs/>
                <w:sz w:val="17"/>
                <w:szCs w:val="17"/>
              </w:rPr>
              <w:t>改变的人类肿瘤的小鼠和大鼠异种移植模型中具有抗肿瘤活性，包括表达</w:t>
            </w:r>
            <w:r>
              <w:rPr>
                <w:rFonts w:ascii="Times New Roman" w:eastAsia="微软雅黑" w:hAnsi="Times New Roman" w:cs="Times New Roman"/>
                <w:bCs/>
                <w:sz w:val="17"/>
                <w:szCs w:val="17"/>
              </w:rPr>
              <w:t xml:space="preserve"> FGFR2-TTC28 </w:t>
            </w:r>
            <w:r>
              <w:rPr>
                <w:rFonts w:ascii="Times New Roman" w:eastAsia="微软雅黑" w:hAnsi="Times New Roman" w:cs="Times New Roman"/>
                <w:bCs/>
                <w:sz w:val="17"/>
                <w:szCs w:val="17"/>
              </w:rPr>
              <w:t>或</w:t>
            </w:r>
            <w:r>
              <w:rPr>
                <w:rFonts w:ascii="Times New Roman" w:eastAsia="微软雅黑" w:hAnsi="Times New Roman" w:cs="Times New Roman"/>
                <w:bCs/>
                <w:sz w:val="17"/>
                <w:szCs w:val="17"/>
              </w:rPr>
              <w:t xml:space="preserve"> FGFR2-TRA2B </w:t>
            </w:r>
            <w:r>
              <w:rPr>
                <w:rFonts w:ascii="Times New Roman" w:eastAsia="微软雅黑" w:hAnsi="Times New Roman" w:cs="Times New Roman"/>
                <w:bCs/>
                <w:sz w:val="17"/>
                <w:szCs w:val="17"/>
              </w:rPr>
              <w:t>融合的两种源自患者的胆管癌异种移植模型。</w:t>
            </w:r>
          </w:p>
        </w:tc>
      </w:tr>
      <w:tr w:rsidR="008D46C9" w14:paraId="24E454FF"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16DE8EA"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08D3984" w14:textId="77777777" w:rsidR="008D46C9" w:rsidRDefault="00000000">
            <w:pPr>
              <w:adjustRightInd w:val="0"/>
              <w:snapToGrid w:val="0"/>
              <w:jc w:val="left"/>
              <w:rPr>
                <w:rFonts w:ascii="Times New Roman" w:eastAsia="微软雅黑" w:hAnsi="Times New Roman" w:cs="Times New Roman"/>
                <w:sz w:val="17"/>
                <w:szCs w:val="17"/>
              </w:rPr>
            </w:pPr>
            <w:r>
              <w:rPr>
                <w:rFonts w:ascii="Times New Roman" w:eastAsia="微软雅黑" w:hAnsi="Times New Roman" w:cs="Times New Roman"/>
              </w:rPr>
              <w:t xml:space="preserve">FGFR1 </w:t>
            </w:r>
            <w:r>
              <w:rPr>
                <w:rFonts w:ascii="Times New Roman" w:eastAsia="微软雅黑" w:hAnsi="Times New Roman" w:cs="Times New Roman"/>
              </w:rPr>
              <w:t>扩增</w:t>
            </w:r>
          </w:p>
        </w:tc>
      </w:tr>
      <w:tr w:rsidR="008D46C9" w14:paraId="309B00B3" w14:textId="77777777">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669D7E85"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430BA3E3" w14:textId="77777777" w:rsidR="008D46C9" w:rsidRDefault="00000000">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FDA</w:t>
            </w:r>
            <w:r>
              <w:rPr>
                <w:rFonts w:ascii="Times New Roman" w:eastAsia="微软雅黑" w:hAnsi="Times New Roman" w:cs="Times New Roman"/>
                <w:sz w:val="17"/>
                <w:szCs w:val="17"/>
              </w:rPr>
              <w:t>批准</w:t>
            </w:r>
            <w:proofErr w:type="spellStart"/>
            <w:r>
              <w:rPr>
                <w:rFonts w:ascii="Times New Roman" w:eastAsia="微软雅黑" w:hAnsi="Times New Roman" w:cs="Times New Roman"/>
                <w:sz w:val="17"/>
                <w:szCs w:val="17"/>
              </w:rPr>
              <w:t>Infigratinib</w:t>
            </w:r>
            <w:proofErr w:type="spellEnd"/>
            <w:r>
              <w:rPr>
                <w:rFonts w:ascii="Times New Roman" w:eastAsia="微软雅黑" w:hAnsi="Times New Roman" w:cs="Times New Roman"/>
                <w:sz w:val="17"/>
                <w:szCs w:val="17"/>
              </w:rPr>
              <w:t>用于既往接受过治疗且携带</w:t>
            </w:r>
            <w:r>
              <w:rPr>
                <w:rFonts w:ascii="Times New Roman" w:eastAsia="微软雅黑" w:hAnsi="Times New Roman" w:cs="Times New Roman"/>
                <w:sz w:val="17"/>
                <w:szCs w:val="17"/>
              </w:rPr>
              <w:t>FGFR2</w:t>
            </w:r>
            <w:r>
              <w:rPr>
                <w:rFonts w:ascii="Times New Roman" w:eastAsia="微软雅黑" w:hAnsi="Times New Roman" w:cs="Times New Roman"/>
                <w:sz w:val="17"/>
                <w:szCs w:val="17"/>
              </w:rPr>
              <w:t>基因融合或其它重排类型的不可切除局部晚期或转移性胆管癌成人患者的治疗。</w:t>
            </w:r>
          </w:p>
        </w:tc>
      </w:tr>
    </w:tbl>
    <w:p w14:paraId="4576A693" w14:textId="77777777" w:rsidR="008D46C9" w:rsidRDefault="008D46C9">
      <w:pPr>
        <w:widowControl/>
        <w:jc w:val="left"/>
        <w:rPr>
          <w:rFonts w:ascii="Times New Roman" w:eastAsia="微软雅黑" w:hAnsi="Times New Roman" w:cs="Times New Roman"/>
          <w:b/>
          <w:bCs/>
          <w:color w:val="1E7648"/>
          <w:sz w:val="18"/>
          <w:szCs w:val="18"/>
        </w:rPr>
      </w:pPr>
    </w:p>
    <w:tbl>
      <w:tblPr>
        <w:tblW w:w="0" w:type="auto"/>
        <w:tblLayout w:type="fixed"/>
        <w:tblLook w:val="04A0" w:firstRow="1" w:lastRow="0" w:firstColumn="1" w:lastColumn="0" w:noHBand="0" w:noVBand="1"/>
      </w:tblPr>
      <w:tblGrid>
        <w:gridCol w:w="1149"/>
        <w:gridCol w:w="6222"/>
        <w:gridCol w:w="1488"/>
        <w:gridCol w:w="1473"/>
      </w:tblGrid>
      <w:tr w:rsidR="008D46C9" w14:paraId="38B18D28" w14:textId="77777777">
        <w:trPr>
          <w:trHeight w:val="567"/>
        </w:trPr>
        <w:tc>
          <w:tcPr>
            <w:tcW w:w="1149" w:type="dxa"/>
            <w:tcBorders>
              <w:top w:val="single" w:sz="4" w:space="0" w:color="1E7648"/>
              <w:left w:val="nil"/>
              <w:bottom w:val="nil"/>
              <w:right w:val="single" w:sz="8" w:space="0" w:color="FFFFFF" w:themeColor="background1"/>
            </w:tcBorders>
            <w:shd w:val="clear" w:color="auto" w:fill="1E53A1"/>
            <w:vAlign w:val="center"/>
          </w:tcPr>
          <w:p w14:paraId="73E11D2E" w14:textId="77777777" w:rsidR="008D46C9" w:rsidRDefault="00000000">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1E296E5D" w14:textId="77777777" w:rsidR="008D46C9" w:rsidRDefault="00000000">
            <w:pPr>
              <w:spacing w:line="200" w:lineRule="exact"/>
              <w:jc w:val="left"/>
              <w:rPr>
                <w:rFonts w:ascii="Times New Roman" w:eastAsia="微软雅黑" w:hAnsi="Times New Roman" w:cs="Times New Roman"/>
                <w:b/>
                <w:bCs/>
                <w:color w:val="FFFFFF" w:themeColor="background1"/>
                <w:sz w:val="18"/>
                <w:szCs w:val="18"/>
              </w:rPr>
            </w:pPr>
            <w:proofErr w:type="gramStart"/>
            <w:r>
              <w:rPr>
                <w:rFonts w:ascii="Times New Roman" w:eastAsia="微软雅黑" w:hAnsi="Times New Roman" w:cs="Times New Roman"/>
                <w:b/>
                <w:bCs/>
                <w:color w:val="FFFFFF" w:themeColor="background1"/>
                <w:sz w:val="18"/>
                <w:szCs w:val="18"/>
              </w:rPr>
              <w:t>泊那替尼</w:t>
            </w:r>
            <w:proofErr w:type="gramEnd"/>
          </w:p>
          <w:p w14:paraId="367BBAFB" w14:textId="77777777" w:rsidR="008D46C9" w:rsidRDefault="00000000">
            <w:pPr>
              <w:spacing w:line="200" w:lineRule="exact"/>
              <w:jc w:val="left"/>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Ponatinib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C0F6D1" w14:textId="77777777" w:rsidR="008D46C9" w:rsidRDefault="00000000">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FDA</w:t>
            </w:r>
            <w:r>
              <w:rPr>
                <w:rFonts w:ascii="Times New Roman" w:eastAsia="微软雅黑" w:hAnsi="Times New Roman" w:cs="Times New Roman"/>
                <w:b/>
                <w:bCs/>
                <w:color w:val="FFFFFF" w:themeColor="background1"/>
                <w:sz w:val="18"/>
                <w:szCs w:val="18"/>
              </w:rPr>
              <w:t>批准</w:t>
            </w:r>
          </w:p>
        </w:tc>
        <w:tc>
          <w:tcPr>
            <w:tcW w:w="1473" w:type="dxa"/>
            <w:tcBorders>
              <w:top w:val="single" w:sz="4" w:space="0" w:color="1E7648"/>
              <w:left w:val="single" w:sz="8" w:space="0" w:color="FFFFFF" w:themeColor="background1"/>
              <w:bottom w:val="nil"/>
              <w:right w:val="nil"/>
            </w:tcBorders>
            <w:shd w:val="clear" w:color="auto" w:fill="1E53A1"/>
            <w:vAlign w:val="center"/>
          </w:tcPr>
          <w:p w14:paraId="5CC97C47" w14:textId="77777777" w:rsidR="008D46C9" w:rsidRDefault="00000000">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NMPA</w:t>
            </w:r>
            <w:r>
              <w:rPr>
                <w:rFonts w:ascii="Times New Roman" w:eastAsia="微软雅黑" w:hAnsi="Times New Roman" w:cs="Times New Roman"/>
                <w:b/>
                <w:bCs/>
                <w:color w:val="FFFFFF" w:themeColor="background1"/>
                <w:sz w:val="18"/>
                <w:szCs w:val="18"/>
              </w:rPr>
              <w:t>未批准</w:t>
            </w:r>
          </w:p>
        </w:tc>
      </w:tr>
      <w:tr w:rsidR="008D46C9" w14:paraId="48B4354B" w14:textId="77777777">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E80F773"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4A1A7EF" w14:textId="77777777" w:rsidR="008D46C9" w:rsidRDefault="00000000">
            <w:pPr>
              <w:adjustRightInd w:val="0"/>
              <w:snapToGrid w:val="0"/>
              <w:rPr>
                <w:rFonts w:ascii="Times New Roman" w:eastAsia="微软雅黑" w:hAnsi="Times New Roman" w:cs="Times New Roman"/>
                <w:bCs/>
                <w:sz w:val="17"/>
                <w:szCs w:val="17"/>
              </w:rPr>
            </w:pPr>
            <w:r>
              <w:rPr>
                <w:rFonts w:ascii="Times New Roman" w:eastAsia="微软雅黑" w:hAnsi="Times New Roman" w:cs="Times New Roman"/>
                <w:bCs/>
                <w:sz w:val="17"/>
                <w:szCs w:val="17"/>
              </w:rPr>
              <w:t>Ponatinib</w:t>
            </w:r>
            <w:r>
              <w:rPr>
                <w:rFonts w:ascii="Times New Roman" w:eastAsia="微软雅黑" w:hAnsi="Times New Roman" w:cs="Times New Roman"/>
                <w:bCs/>
                <w:sz w:val="17"/>
                <w:szCs w:val="17"/>
              </w:rPr>
              <w:t>是一种激酶抑制剂。</w:t>
            </w:r>
            <w:r>
              <w:rPr>
                <w:rFonts w:ascii="Times New Roman" w:eastAsia="微软雅黑" w:hAnsi="Times New Roman" w:cs="Times New Roman"/>
                <w:bCs/>
                <w:sz w:val="17"/>
                <w:szCs w:val="17"/>
              </w:rPr>
              <w:t xml:space="preserve"> Ponatinib</w:t>
            </w:r>
            <w:r>
              <w:rPr>
                <w:rFonts w:ascii="Times New Roman" w:eastAsia="微软雅黑" w:hAnsi="Times New Roman" w:cs="Times New Roman"/>
                <w:bCs/>
                <w:sz w:val="17"/>
                <w:szCs w:val="17"/>
              </w:rPr>
              <w:t>抑制</w:t>
            </w:r>
            <w:r>
              <w:rPr>
                <w:rFonts w:ascii="Times New Roman" w:eastAsia="微软雅黑" w:hAnsi="Times New Roman" w:cs="Times New Roman"/>
                <w:bCs/>
                <w:sz w:val="17"/>
                <w:szCs w:val="17"/>
              </w:rPr>
              <w:t>ABL</w:t>
            </w:r>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T315I</w:t>
            </w:r>
            <w:r>
              <w:rPr>
                <w:rFonts w:ascii="Times New Roman" w:eastAsia="微软雅黑" w:hAnsi="Times New Roman" w:cs="Times New Roman"/>
                <w:bCs/>
                <w:sz w:val="17"/>
                <w:szCs w:val="17"/>
              </w:rPr>
              <w:t>突变型</w:t>
            </w:r>
            <w:r>
              <w:rPr>
                <w:rFonts w:ascii="Times New Roman" w:eastAsia="微软雅黑" w:hAnsi="Times New Roman" w:cs="Times New Roman"/>
                <w:bCs/>
                <w:sz w:val="17"/>
                <w:szCs w:val="17"/>
              </w:rPr>
              <w:t>ABL</w:t>
            </w:r>
            <w:r>
              <w:rPr>
                <w:rFonts w:ascii="Times New Roman" w:eastAsia="微软雅黑" w:hAnsi="Times New Roman" w:cs="Times New Roman"/>
                <w:bCs/>
                <w:sz w:val="17"/>
                <w:szCs w:val="17"/>
              </w:rPr>
              <w:t>的体外酪氨酸激酶活性，</w:t>
            </w:r>
            <w:r>
              <w:rPr>
                <w:rFonts w:ascii="Times New Roman" w:eastAsia="微软雅黑" w:hAnsi="Times New Roman" w:cs="Times New Roman"/>
                <w:bCs/>
                <w:sz w:val="17"/>
                <w:szCs w:val="17"/>
              </w:rPr>
              <w:t>IC50</w:t>
            </w:r>
            <w:r>
              <w:rPr>
                <w:rFonts w:ascii="Times New Roman" w:eastAsia="微软雅黑" w:hAnsi="Times New Roman" w:cs="Times New Roman"/>
                <w:bCs/>
                <w:sz w:val="17"/>
                <w:szCs w:val="17"/>
              </w:rPr>
              <w:t>浓度分别为</w:t>
            </w:r>
            <w:r>
              <w:rPr>
                <w:rFonts w:ascii="Times New Roman" w:eastAsia="微软雅黑" w:hAnsi="Times New Roman" w:cs="Times New Roman"/>
                <w:bCs/>
                <w:sz w:val="17"/>
                <w:szCs w:val="17"/>
              </w:rPr>
              <w:t xml:space="preserve">0.4 </w:t>
            </w:r>
            <w:proofErr w:type="spellStart"/>
            <w:r>
              <w:rPr>
                <w:rFonts w:ascii="Times New Roman" w:eastAsia="微软雅黑" w:hAnsi="Times New Roman" w:cs="Times New Roman"/>
                <w:bCs/>
                <w:sz w:val="17"/>
                <w:szCs w:val="17"/>
              </w:rPr>
              <w:t>nM</w:t>
            </w:r>
            <w:proofErr w:type="spellEnd"/>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 xml:space="preserve">2.0 </w:t>
            </w:r>
            <w:proofErr w:type="spellStart"/>
            <w:r>
              <w:rPr>
                <w:rFonts w:ascii="Times New Roman" w:eastAsia="微软雅黑" w:hAnsi="Times New Roman" w:cs="Times New Roman"/>
                <w:bCs/>
                <w:sz w:val="17"/>
                <w:szCs w:val="17"/>
              </w:rPr>
              <w:t>nM</w:t>
            </w:r>
            <w:proofErr w:type="spellEnd"/>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 xml:space="preserve"> Ponatinib</w:t>
            </w:r>
            <w:r>
              <w:rPr>
                <w:rFonts w:ascii="Times New Roman" w:eastAsia="微软雅黑" w:hAnsi="Times New Roman" w:cs="Times New Roman"/>
                <w:bCs/>
                <w:sz w:val="17"/>
                <w:szCs w:val="17"/>
              </w:rPr>
              <w:t>抑制其他激酶的体外活性的</w:t>
            </w:r>
            <w:r>
              <w:rPr>
                <w:rFonts w:ascii="Times New Roman" w:eastAsia="微软雅黑" w:hAnsi="Times New Roman" w:cs="Times New Roman"/>
                <w:bCs/>
                <w:sz w:val="17"/>
                <w:szCs w:val="17"/>
              </w:rPr>
              <w:t>IC50</w:t>
            </w:r>
            <w:r>
              <w:rPr>
                <w:rFonts w:ascii="Times New Roman" w:eastAsia="微软雅黑" w:hAnsi="Times New Roman" w:cs="Times New Roman"/>
                <w:bCs/>
                <w:sz w:val="17"/>
                <w:szCs w:val="17"/>
              </w:rPr>
              <w:t>浓度在</w:t>
            </w:r>
            <w:r>
              <w:rPr>
                <w:rFonts w:ascii="Times New Roman" w:eastAsia="微软雅黑" w:hAnsi="Times New Roman" w:cs="Times New Roman"/>
                <w:bCs/>
                <w:sz w:val="17"/>
                <w:szCs w:val="17"/>
              </w:rPr>
              <w:t xml:space="preserve">0.1 </w:t>
            </w:r>
            <w:proofErr w:type="spellStart"/>
            <w:r>
              <w:rPr>
                <w:rFonts w:ascii="Times New Roman" w:eastAsia="微软雅黑" w:hAnsi="Times New Roman" w:cs="Times New Roman"/>
                <w:bCs/>
                <w:sz w:val="17"/>
                <w:szCs w:val="17"/>
              </w:rPr>
              <w:t>nM</w:t>
            </w:r>
            <w:proofErr w:type="spellEnd"/>
            <w:r>
              <w:rPr>
                <w:rFonts w:ascii="Times New Roman" w:eastAsia="微软雅黑" w:hAnsi="Times New Roman" w:cs="Times New Roman"/>
                <w:bCs/>
                <w:sz w:val="17"/>
                <w:szCs w:val="17"/>
              </w:rPr>
              <w:t>至</w:t>
            </w:r>
            <w:r>
              <w:rPr>
                <w:rFonts w:ascii="Times New Roman" w:eastAsia="微软雅黑" w:hAnsi="Times New Roman" w:cs="Times New Roman"/>
                <w:bCs/>
                <w:sz w:val="17"/>
                <w:szCs w:val="17"/>
              </w:rPr>
              <w:t xml:space="preserve">20 </w:t>
            </w:r>
            <w:proofErr w:type="spellStart"/>
            <w:r>
              <w:rPr>
                <w:rFonts w:ascii="Times New Roman" w:eastAsia="微软雅黑" w:hAnsi="Times New Roman" w:cs="Times New Roman"/>
                <w:bCs/>
                <w:sz w:val="17"/>
                <w:szCs w:val="17"/>
              </w:rPr>
              <w:t>nM</w:t>
            </w:r>
            <w:proofErr w:type="spellEnd"/>
            <w:r>
              <w:rPr>
                <w:rFonts w:ascii="Times New Roman" w:eastAsia="微软雅黑" w:hAnsi="Times New Roman" w:cs="Times New Roman"/>
                <w:bCs/>
                <w:sz w:val="17"/>
                <w:szCs w:val="17"/>
              </w:rPr>
              <w:t>之间，这些激酶包括</w:t>
            </w:r>
            <w:r>
              <w:rPr>
                <w:rFonts w:ascii="Times New Roman" w:eastAsia="微软雅黑" w:hAnsi="Times New Roman" w:cs="Times New Roman"/>
                <w:bCs/>
                <w:sz w:val="17"/>
                <w:szCs w:val="17"/>
              </w:rPr>
              <w:t>VEGFR</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PDGFR</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FGFR</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EPH</w:t>
            </w:r>
            <w:r>
              <w:rPr>
                <w:rFonts w:ascii="Times New Roman" w:eastAsia="微软雅黑" w:hAnsi="Times New Roman" w:cs="Times New Roman"/>
                <w:bCs/>
                <w:sz w:val="17"/>
                <w:szCs w:val="17"/>
              </w:rPr>
              <w:t>受体和</w:t>
            </w:r>
            <w:r>
              <w:rPr>
                <w:rFonts w:ascii="Times New Roman" w:eastAsia="微软雅黑" w:hAnsi="Times New Roman" w:cs="Times New Roman"/>
                <w:bCs/>
                <w:sz w:val="17"/>
                <w:szCs w:val="17"/>
              </w:rPr>
              <w:t>SRC</w:t>
            </w:r>
            <w:r>
              <w:rPr>
                <w:rFonts w:ascii="Times New Roman" w:eastAsia="微软雅黑" w:hAnsi="Times New Roman" w:cs="Times New Roman"/>
                <w:bCs/>
                <w:sz w:val="17"/>
                <w:szCs w:val="17"/>
              </w:rPr>
              <w:t>激酶家族成员，以及</w:t>
            </w:r>
            <w:r>
              <w:rPr>
                <w:rFonts w:ascii="Times New Roman" w:eastAsia="微软雅黑" w:hAnsi="Times New Roman" w:cs="Times New Roman"/>
                <w:bCs/>
                <w:sz w:val="17"/>
                <w:szCs w:val="17"/>
              </w:rPr>
              <w:t>KIT</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RET</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TIE2</w:t>
            </w:r>
            <w:r>
              <w:rPr>
                <w:rFonts w:ascii="Times New Roman" w:eastAsia="微软雅黑" w:hAnsi="Times New Roman" w:cs="Times New Roman"/>
                <w:bCs/>
                <w:sz w:val="17"/>
                <w:szCs w:val="17"/>
              </w:rPr>
              <w:t>和</w:t>
            </w:r>
            <w:r>
              <w:rPr>
                <w:rFonts w:ascii="Times New Roman" w:eastAsia="微软雅黑" w:hAnsi="Times New Roman" w:cs="Times New Roman"/>
                <w:bCs/>
                <w:sz w:val="17"/>
                <w:szCs w:val="17"/>
              </w:rPr>
              <w:t>FLT3</w:t>
            </w:r>
            <w:r>
              <w:rPr>
                <w:rFonts w:ascii="Times New Roman" w:eastAsia="微软雅黑" w:hAnsi="Times New Roman" w:cs="Times New Roman"/>
                <w:bCs/>
                <w:sz w:val="17"/>
                <w:szCs w:val="17"/>
              </w:rPr>
              <w:t>。</w:t>
            </w:r>
            <w:r>
              <w:rPr>
                <w:rFonts w:ascii="Times New Roman" w:eastAsia="微软雅黑" w:hAnsi="Times New Roman" w:cs="Times New Roman"/>
                <w:bCs/>
                <w:sz w:val="17"/>
                <w:szCs w:val="17"/>
              </w:rPr>
              <w:t>Ponatinib</w:t>
            </w:r>
            <w:r>
              <w:rPr>
                <w:rFonts w:ascii="Times New Roman" w:eastAsia="微软雅黑" w:hAnsi="Times New Roman" w:cs="Times New Roman"/>
                <w:bCs/>
                <w:sz w:val="17"/>
                <w:szCs w:val="17"/>
              </w:rPr>
              <w:t>抑制表达天然或突变</w:t>
            </w:r>
            <w:r>
              <w:rPr>
                <w:rFonts w:ascii="Times New Roman" w:eastAsia="微软雅黑" w:hAnsi="Times New Roman" w:cs="Times New Roman"/>
                <w:bCs/>
                <w:sz w:val="17"/>
                <w:szCs w:val="17"/>
              </w:rPr>
              <w:t>BCR-ABL</w:t>
            </w:r>
            <w:r>
              <w:rPr>
                <w:rFonts w:ascii="Times New Roman" w:eastAsia="微软雅黑" w:hAnsi="Times New Roman" w:cs="Times New Roman"/>
                <w:bCs/>
                <w:sz w:val="17"/>
                <w:szCs w:val="17"/>
              </w:rPr>
              <w:t>（包括</w:t>
            </w:r>
            <w:r>
              <w:rPr>
                <w:rFonts w:ascii="Times New Roman" w:eastAsia="微软雅黑" w:hAnsi="Times New Roman" w:cs="Times New Roman"/>
                <w:bCs/>
                <w:sz w:val="17"/>
                <w:szCs w:val="17"/>
              </w:rPr>
              <w:t>T315I</w:t>
            </w:r>
            <w:r>
              <w:rPr>
                <w:rFonts w:ascii="Times New Roman" w:eastAsia="微软雅黑" w:hAnsi="Times New Roman" w:cs="Times New Roman"/>
                <w:bCs/>
                <w:sz w:val="17"/>
                <w:szCs w:val="17"/>
              </w:rPr>
              <w:t>）的细胞的体外生存能力。</w:t>
            </w:r>
            <w:r>
              <w:rPr>
                <w:rFonts w:ascii="Times New Roman" w:eastAsia="微软雅黑" w:hAnsi="Times New Roman" w:cs="Times New Roman"/>
                <w:bCs/>
                <w:sz w:val="17"/>
                <w:szCs w:val="17"/>
              </w:rPr>
              <w:t xml:space="preserve"> </w:t>
            </w:r>
            <w:r>
              <w:rPr>
                <w:rFonts w:ascii="Times New Roman" w:eastAsia="微软雅黑" w:hAnsi="Times New Roman" w:cs="Times New Roman"/>
                <w:bCs/>
                <w:sz w:val="17"/>
                <w:szCs w:val="17"/>
              </w:rPr>
              <w:t>在小鼠中，与对照组相比，用</w:t>
            </w:r>
            <w:r>
              <w:rPr>
                <w:rFonts w:ascii="Times New Roman" w:eastAsia="微软雅黑" w:hAnsi="Times New Roman" w:cs="Times New Roman"/>
                <w:bCs/>
                <w:sz w:val="17"/>
                <w:szCs w:val="17"/>
              </w:rPr>
              <w:t>ponatinib</w:t>
            </w:r>
            <w:r>
              <w:rPr>
                <w:rFonts w:ascii="Times New Roman" w:eastAsia="微软雅黑" w:hAnsi="Times New Roman" w:cs="Times New Roman"/>
                <w:bCs/>
                <w:sz w:val="17"/>
                <w:szCs w:val="17"/>
              </w:rPr>
              <w:t>治疗可减少表达天然或</w:t>
            </w:r>
            <w:r>
              <w:rPr>
                <w:rFonts w:ascii="Times New Roman" w:eastAsia="微软雅黑" w:hAnsi="Times New Roman" w:cs="Times New Roman"/>
                <w:bCs/>
                <w:sz w:val="17"/>
                <w:szCs w:val="17"/>
              </w:rPr>
              <w:t>T315I</w:t>
            </w:r>
            <w:r>
              <w:rPr>
                <w:rFonts w:ascii="Times New Roman" w:eastAsia="微软雅黑" w:hAnsi="Times New Roman" w:cs="Times New Roman"/>
                <w:bCs/>
                <w:sz w:val="17"/>
                <w:szCs w:val="17"/>
              </w:rPr>
              <w:t>突变</w:t>
            </w:r>
            <w:r>
              <w:rPr>
                <w:rFonts w:ascii="Times New Roman" w:eastAsia="微软雅黑" w:hAnsi="Times New Roman" w:cs="Times New Roman"/>
                <w:bCs/>
                <w:sz w:val="17"/>
                <w:szCs w:val="17"/>
              </w:rPr>
              <w:t>BCR-ABL</w:t>
            </w:r>
            <w:r>
              <w:rPr>
                <w:rFonts w:ascii="Times New Roman" w:eastAsia="微软雅黑" w:hAnsi="Times New Roman" w:cs="Times New Roman"/>
                <w:bCs/>
                <w:sz w:val="17"/>
                <w:szCs w:val="17"/>
              </w:rPr>
              <w:t>的肿瘤的大小。</w:t>
            </w:r>
          </w:p>
        </w:tc>
      </w:tr>
      <w:tr w:rsidR="008D46C9" w14:paraId="26F66054"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46D644C"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3ADA096" w14:textId="77777777" w:rsidR="008D46C9" w:rsidRDefault="00000000">
            <w:pPr>
              <w:adjustRightInd w:val="0"/>
              <w:snapToGrid w:val="0"/>
              <w:jc w:val="left"/>
              <w:rPr>
                <w:rFonts w:ascii="Times New Roman" w:eastAsia="微软雅黑" w:hAnsi="Times New Roman" w:cs="Times New Roman"/>
                <w:sz w:val="17"/>
                <w:szCs w:val="17"/>
              </w:rPr>
            </w:pPr>
            <w:r>
              <w:rPr>
                <w:rFonts w:ascii="Times New Roman" w:eastAsia="微软雅黑" w:hAnsi="Times New Roman" w:cs="Times New Roman"/>
              </w:rPr>
              <w:t xml:space="preserve">FGFR1 </w:t>
            </w:r>
            <w:r>
              <w:rPr>
                <w:rFonts w:ascii="Times New Roman" w:eastAsia="微软雅黑" w:hAnsi="Times New Roman" w:cs="Times New Roman"/>
              </w:rPr>
              <w:t>扩增</w:t>
            </w:r>
          </w:p>
        </w:tc>
      </w:tr>
      <w:tr w:rsidR="008D46C9" w14:paraId="11124BAE" w14:textId="77777777">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54DA3514" w14:textId="77777777" w:rsidR="008D46C9" w:rsidRDefault="00000000">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523333CE" w14:textId="77777777" w:rsidR="008D46C9" w:rsidRDefault="00000000">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FDA</w:t>
            </w:r>
            <w:r>
              <w:rPr>
                <w:rFonts w:ascii="Times New Roman" w:eastAsia="微软雅黑" w:hAnsi="Times New Roman" w:cs="Times New Roman"/>
                <w:sz w:val="17"/>
                <w:szCs w:val="17"/>
              </w:rPr>
              <w:t>批准</w:t>
            </w:r>
            <w:r>
              <w:rPr>
                <w:rFonts w:ascii="Times New Roman" w:eastAsia="微软雅黑" w:hAnsi="Times New Roman" w:cs="Times New Roman"/>
                <w:sz w:val="17"/>
                <w:szCs w:val="17"/>
              </w:rPr>
              <w:t>Ponatinib</w:t>
            </w:r>
            <w:r>
              <w:rPr>
                <w:rFonts w:ascii="Times New Roman" w:eastAsia="微软雅黑" w:hAnsi="Times New Roman" w:cs="Times New Roman"/>
                <w:sz w:val="17"/>
                <w:szCs w:val="17"/>
              </w:rPr>
              <w:t>用于</w:t>
            </w:r>
            <w:proofErr w:type="gramStart"/>
            <w:r>
              <w:rPr>
                <w:rFonts w:ascii="Times New Roman" w:eastAsia="微软雅黑" w:hAnsi="Times New Roman" w:cs="Times New Roman"/>
                <w:sz w:val="17"/>
                <w:szCs w:val="17"/>
              </w:rPr>
              <w:t>经至少</w:t>
            </w:r>
            <w:proofErr w:type="gramEnd"/>
            <w:r>
              <w:rPr>
                <w:rFonts w:ascii="Times New Roman" w:eastAsia="微软雅黑" w:hAnsi="Times New Roman" w:cs="Times New Roman"/>
                <w:sz w:val="17"/>
                <w:szCs w:val="17"/>
              </w:rPr>
              <w:t>2</w:t>
            </w:r>
            <w:r>
              <w:rPr>
                <w:rFonts w:ascii="Times New Roman" w:eastAsia="微软雅黑" w:hAnsi="Times New Roman" w:cs="Times New Roman"/>
                <w:sz w:val="17"/>
                <w:szCs w:val="17"/>
              </w:rPr>
              <w:t>种激酶抑制剂治疗后耐药或</w:t>
            </w:r>
            <w:proofErr w:type="gramStart"/>
            <w:r>
              <w:rPr>
                <w:rFonts w:ascii="Times New Roman" w:eastAsia="微软雅黑" w:hAnsi="Times New Roman" w:cs="Times New Roman"/>
                <w:sz w:val="17"/>
                <w:szCs w:val="17"/>
              </w:rPr>
              <w:t>不</w:t>
            </w:r>
            <w:proofErr w:type="gramEnd"/>
            <w:r>
              <w:rPr>
                <w:rFonts w:ascii="Times New Roman" w:eastAsia="微软雅黑" w:hAnsi="Times New Roman" w:cs="Times New Roman"/>
                <w:sz w:val="17"/>
                <w:szCs w:val="17"/>
              </w:rPr>
              <w:t>耐受的慢性粒细胞白血病慢性期（</w:t>
            </w:r>
            <w:r>
              <w:rPr>
                <w:rFonts w:ascii="Times New Roman" w:eastAsia="微软雅黑" w:hAnsi="Times New Roman" w:cs="Times New Roman"/>
                <w:sz w:val="17"/>
                <w:szCs w:val="17"/>
              </w:rPr>
              <w:t>CP-CML</w:t>
            </w:r>
            <w:r>
              <w:rPr>
                <w:rFonts w:ascii="Times New Roman" w:eastAsia="微软雅黑" w:hAnsi="Times New Roman" w:cs="Times New Roman"/>
                <w:sz w:val="17"/>
                <w:szCs w:val="17"/>
              </w:rPr>
              <w:t>）成年患者，需注意</w:t>
            </w:r>
            <w:r>
              <w:rPr>
                <w:rFonts w:ascii="Times New Roman" w:eastAsia="微软雅黑" w:hAnsi="Times New Roman" w:cs="Times New Roman"/>
                <w:sz w:val="17"/>
                <w:szCs w:val="17"/>
              </w:rPr>
              <w:t>Ponatinib</w:t>
            </w:r>
            <w:r>
              <w:rPr>
                <w:rFonts w:ascii="Times New Roman" w:eastAsia="微软雅黑" w:hAnsi="Times New Roman" w:cs="Times New Roman"/>
                <w:sz w:val="17"/>
                <w:szCs w:val="17"/>
              </w:rPr>
              <w:t>不推荐且不适用于新诊断的</w:t>
            </w:r>
            <w:r>
              <w:rPr>
                <w:rFonts w:ascii="Times New Roman" w:eastAsia="微软雅黑" w:hAnsi="Times New Roman" w:cs="Times New Roman"/>
                <w:sz w:val="17"/>
                <w:szCs w:val="17"/>
              </w:rPr>
              <w:t>CP-CML</w:t>
            </w:r>
            <w:r>
              <w:rPr>
                <w:rFonts w:ascii="Times New Roman" w:eastAsia="微软雅黑" w:hAnsi="Times New Roman" w:cs="Times New Roman"/>
                <w:sz w:val="17"/>
                <w:szCs w:val="17"/>
              </w:rPr>
              <w:t>患者。</w:t>
            </w:r>
          </w:p>
          <w:p w14:paraId="11574320" w14:textId="77777777" w:rsidR="008D46C9" w:rsidRDefault="00000000">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FDA</w:t>
            </w:r>
            <w:r>
              <w:rPr>
                <w:rFonts w:ascii="Times New Roman" w:eastAsia="微软雅黑" w:hAnsi="Times New Roman" w:cs="Times New Roman"/>
                <w:sz w:val="17"/>
                <w:szCs w:val="17"/>
              </w:rPr>
              <w:t>批准</w:t>
            </w:r>
            <w:r>
              <w:rPr>
                <w:rFonts w:ascii="Times New Roman" w:eastAsia="微软雅黑" w:hAnsi="Times New Roman" w:cs="Times New Roman"/>
                <w:sz w:val="17"/>
                <w:szCs w:val="17"/>
              </w:rPr>
              <w:t>Ponatinib</w:t>
            </w:r>
            <w:r>
              <w:rPr>
                <w:rFonts w:ascii="Times New Roman" w:eastAsia="微软雅黑" w:hAnsi="Times New Roman" w:cs="Times New Roman"/>
                <w:sz w:val="17"/>
                <w:szCs w:val="17"/>
              </w:rPr>
              <w:t>用于</w:t>
            </w:r>
            <w:r>
              <w:rPr>
                <w:rFonts w:ascii="Times New Roman" w:eastAsia="微软雅黑" w:hAnsi="Times New Roman" w:cs="Times New Roman"/>
                <w:sz w:val="17"/>
                <w:szCs w:val="17"/>
              </w:rPr>
              <w:t>T315I</w:t>
            </w:r>
            <w:r>
              <w:rPr>
                <w:rFonts w:ascii="Times New Roman" w:eastAsia="微软雅黑" w:hAnsi="Times New Roman" w:cs="Times New Roman"/>
                <w:sz w:val="17"/>
                <w:szCs w:val="17"/>
              </w:rPr>
              <w:t>阳性、无其他激酶抑制剂可用的</w:t>
            </w:r>
            <w:r>
              <w:rPr>
                <w:rFonts w:ascii="Times New Roman" w:eastAsia="微软雅黑" w:hAnsi="Times New Roman" w:cs="Times New Roman"/>
                <w:sz w:val="17"/>
                <w:szCs w:val="17"/>
              </w:rPr>
              <w:t>Ph+</w:t>
            </w:r>
            <w:r>
              <w:rPr>
                <w:rFonts w:ascii="Times New Roman" w:eastAsia="微软雅黑" w:hAnsi="Times New Roman" w:cs="Times New Roman"/>
                <w:sz w:val="17"/>
                <w:szCs w:val="17"/>
              </w:rPr>
              <w:t>急性淋巴细胞白血病及慢性粒细胞白血病（慢性期、加速期、急变期）成年患者；无其他激酶抑制剂可用的加速期（</w:t>
            </w:r>
            <w:r>
              <w:rPr>
                <w:rFonts w:ascii="Times New Roman" w:eastAsia="微软雅黑" w:hAnsi="Times New Roman" w:cs="Times New Roman"/>
                <w:sz w:val="17"/>
                <w:szCs w:val="17"/>
              </w:rPr>
              <w:t>AP</w:t>
            </w:r>
            <w:r>
              <w:rPr>
                <w:rFonts w:ascii="Times New Roman" w:eastAsia="微软雅黑" w:hAnsi="Times New Roman" w:cs="Times New Roman"/>
                <w:sz w:val="17"/>
                <w:szCs w:val="17"/>
              </w:rPr>
              <w:t>）或急变期（</w:t>
            </w:r>
            <w:r>
              <w:rPr>
                <w:rFonts w:ascii="Times New Roman" w:eastAsia="微软雅黑" w:hAnsi="Times New Roman" w:cs="Times New Roman"/>
                <w:sz w:val="17"/>
                <w:szCs w:val="17"/>
              </w:rPr>
              <w:t>BP</w:t>
            </w:r>
            <w:r>
              <w:rPr>
                <w:rFonts w:ascii="Times New Roman" w:eastAsia="微软雅黑" w:hAnsi="Times New Roman" w:cs="Times New Roman"/>
                <w:sz w:val="17"/>
                <w:szCs w:val="17"/>
              </w:rPr>
              <w:t>）慢性粒细胞白血病成年患者。</w:t>
            </w:r>
          </w:p>
          <w:p w14:paraId="5BB6DB92" w14:textId="77777777" w:rsidR="008D46C9" w:rsidRDefault="00000000">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FDA</w:t>
            </w:r>
            <w:r>
              <w:rPr>
                <w:rFonts w:ascii="Times New Roman" w:eastAsia="微软雅黑" w:hAnsi="Times New Roman" w:cs="Times New Roman"/>
                <w:sz w:val="17"/>
                <w:szCs w:val="17"/>
              </w:rPr>
              <w:t>加速批准</w:t>
            </w:r>
            <w:r>
              <w:rPr>
                <w:rFonts w:ascii="Times New Roman" w:eastAsia="微软雅黑" w:hAnsi="Times New Roman" w:cs="Times New Roman"/>
                <w:sz w:val="17"/>
                <w:szCs w:val="17"/>
              </w:rPr>
              <w:t>Ponatinib</w:t>
            </w:r>
            <w:r>
              <w:rPr>
                <w:rFonts w:ascii="Times New Roman" w:eastAsia="微软雅黑" w:hAnsi="Times New Roman" w:cs="Times New Roman"/>
                <w:sz w:val="17"/>
                <w:szCs w:val="17"/>
              </w:rPr>
              <w:t>联合化疗用于新诊断为费城染色体阳性急性淋巴细胞白血病的成年患者。</w:t>
            </w:r>
          </w:p>
        </w:tc>
      </w:tr>
    </w:tbl>
    <w:p w14:paraId="05EE0B4F" w14:textId="77777777" w:rsidR="008D46C9" w:rsidRDefault="008D46C9">
      <w:pPr>
        <w:widowControl/>
        <w:jc w:val="left"/>
        <w:rPr>
          <w:rFonts w:ascii="Times New Roman" w:eastAsia="微软雅黑" w:hAnsi="Times New Roman" w:cs="Times New Roman"/>
          <w:b/>
          <w:bCs/>
          <w:color w:val="1E7648"/>
          <w:sz w:val="18"/>
          <w:szCs w:val="18"/>
        </w:rPr>
      </w:pPr>
    </w:p>
    <w:p w14:paraId="183498EA" w14:textId="77777777" w:rsidR="008D46C9" w:rsidRDefault="00000000">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34DAF9DD" w14:textId="77777777" w:rsidR="008D46C9" w:rsidRDefault="00000000">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p>
    <w:p w14:paraId="4FB0573F"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D46C9" w14:paraId="6834E204" w14:textId="77777777">
        <w:tc>
          <w:tcPr>
            <w:tcW w:w="4111" w:type="dxa"/>
          </w:tcPr>
          <w:p w14:paraId="3B0FDC10" w14:textId="77777777" w:rsidR="008D46C9" w:rsidRDefault="00000000">
            <w:pPr>
              <w:pStyle w:val="2"/>
              <w:spacing w:before="0" w:after="0" w:line="240" w:lineRule="auto"/>
              <w:rPr>
                <w:rFonts w:ascii="Times New Roman" w:eastAsia="微软雅黑" w:hAnsi="Times New Roman" w:cs="Times New Roman"/>
                <w:sz w:val="28"/>
                <w:szCs w:val="28"/>
              </w:rPr>
            </w:pPr>
            <w:bookmarkStart w:id="41" w:name="_Toc20367"/>
            <w:r>
              <w:rPr>
                <w:rFonts w:ascii="Times New Roman" w:eastAsia="微软雅黑" w:hAnsi="Times New Roman" w:cs="Times New Roman" w:hint="eastAsia"/>
                <w:bCs w:val="0"/>
                <w:color w:val="1F497D" w:themeColor="text2"/>
                <w:kern w:val="0"/>
                <w:sz w:val="24"/>
                <w:szCs w:val="24"/>
              </w:rPr>
              <w:lastRenderedPageBreak/>
              <w:t>5</w:t>
            </w:r>
            <w:r>
              <w:rPr>
                <w:rFonts w:ascii="Times New Roman" w:eastAsia="微软雅黑" w:hAnsi="Times New Roman" w:cs="Times New Roman" w:hint="eastAsia"/>
                <w:bCs w:val="0"/>
                <w:color w:val="1F497D" w:themeColor="text2"/>
                <w:kern w:val="0"/>
                <w:sz w:val="24"/>
                <w:szCs w:val="24"/>
              </w:rPr>
              <w:t>可能获益的临床试验</w:t>
            </w:r>
            <w:bookmarkEnd w:id="41"/>
            <w:r>
              <w:rPr>
                <w:rFonts w:ascii="Times New Roman" w:eastAsia="微软雅黑" w:hAnsi="Times New Roman" w:cs="Times New Roman"/>
                <w:bCs w:val="0"/>
                <w:color w:val="1F497D" w:themeColor="text2"/>
                <w:kern w:val="0"/>
                <w:sz w:val="24"/>
                <w:szCs w:val="24"/>
              </w:rPr>
              <w:t xml:space="preserve"> </w:t>
            </w:r>
          </w:p>
        </w:tc>
        <w:tc>
          <w:tcPr>
            <w:tcW w:w="6221" w:type="dxa"/>
          </w:tcPr>
          <w:p w14:paraId="6A7A12EC" w14:textId="77777777" w:rsidR="008D46C9" w:rsidRDefault="008D46C9">
            <w:pPr>
              <w:jc w:val="left"/>
              <w:rPr>
                <w:rFonts w:ascii="Times New Roman" w:eastAsia="微软雅黑" w:hAnsi="Times New Roman" w:cs="Times New Roman"/>
                <w:b/>
                <w:bCs/>
                <w:color w:val="1E7648"/>
                <w:sz w:val="28"/>
                <w:szCs w:val="28"/>
              </w:rPr>
            </w:pPr>
          </w:p>
        </w:tc>
      </w:tr>
    </w:tbl>
    <w:tbl>
      <w:tblPr>
        <w:tblStyle w:val="BRCA-v3"/>
        <w:tblW w:w="0" w:type="auto"/>
        <w:tblLayout w:type="fixed"/>
        <w:tblLook w:val="04A0" w:firstRow="1" w:lastRow="0" w:firstColumn="1" w:lastColumn="0" w:noHBand="0" w:noVBand="1"/>
      </w:tblPr>
      <w:tblGrid>
        <w:gridCol w:w="1276"/>
        <w:gridCol w:w="1843"/>
        <w:gridCol w:w="3827"/>
        <w:gridCol w:w="1985"/>
        <w:gridCol w:w="1401"/>
      </w:tblGrid>
      <w:tr w:rsidR="008D46C9" w14:paraId="07FFCC60"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1E53A1"/>
          </w:tcPr>
          <w:p w14:paraId="4FCF9E13"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shd w:val="clear" w:color="auto" w:fill="1E53A1"/>
          </w:tcPr>
          <w:p w14:paraId="6AF02AF2"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shd w:val="clear" w:color="auto" w:fill="1E53A1"/>
          </w:tcPr>
          <w:p w14:paraId="1AAC8346"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shd w:val="clear" w:color="auto" w:fill="1E53A1"/>
          </w:tcPr>
          <w:p w14:paraId="6734C38F"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shd w:val="clear" w:color="auto" w:fill="1E53A1"/>
          </w:tcPr>
          <w:p w14:paraId="6E3F2874" w14:textId="77777777" w:rsidR="008D46C9" w:rsidRDefault="00000000">
            <w:pPr>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试验阶段</w:t>
            </w:r>
          </w:p>
        </w:tc>
      </w:tr>
      <w:tr w:rsidR="008D46C9" w14:paraId="4088D02F" w14:textId="77777777" w:rsidTr="008D46C9">
        <w:trPr>
          <w:trHeight w:val="397"/>
        </w:trPr>
        <w:tc>
          <w:tcPr>
            <w:tcW w:w="1276" w:type="dxa"/>
            <w:tcBorders>
              <w:bottom w:val="single" w:sz="4" w:space="0" w:color="auto"/>
            </w:tcBorders>
          </w:tcPr>
          <w:p w14:paraId="7B503771"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w:t>
            </w:r>
          </w:p>
        </w:tc>
        <w:tc>
          <w:tcPr>
            <w:tcW w:w="1843" w:type="dxa"/>
            <w:tcBorders>
              <w:bottom w:val="single" w:sz="4" w:space="0" w:color="auto"/>
            </w:tcBorders>
          </w:tcPr>
          <w:p w14:paraId="4F6BEF93"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w:t>
            </w:r>
          </w:p>
        </w:tc>
        <w:tc>
          <w:tcPr>
            <w:tcW w:w="3827" w:type="dxa"/>
            <w:tcBorders>
              <w:bottom w:val="single" w:sz="4" w:space="0" w:color="auto"/>
            </w:tcBorders>
          </w:tcPr>
          <w:p w14:paraId="7AD2A840"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w:t>
            </w:r>
          </w:p>
        </w:tc>
        <w:tc>
          <w:tcPr>
            <w:tcW w:w="1985" w:type="dxa"/>
            <w:tcBorders>
              <w:bottom w:val="single" w:sz="4" w:space="0" w:color="auto"/>
            </w:tcBorders>
          </w:tcPr>
          <w:p w14:paraId="7E8D94E2" w14:textId="77777777" w:rsidR="008D46C9" w:rsidRDefault="00000000">
            <w:pPr>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w:t>
            </w:r>
          </w:p>
        </w:tc>
        <w:tc>
          <w:tcPr>
            <w:tcW w:w="1401" w:type="dxa"/>
            <w:tcBorders>
              <w:bottom w:val="single" w:sz="4" w:space="0" w:color="auto"/>
            </w:tcBorders>
          </w:tcPr>
          <w:p w14:paraId="1895A933" w14:textId="77777777" w:rsidR="008D46C9" w:rsidRDefault="00000000">
            <w:pPr>
              <w:jc w:val="center"/>
              <w:rPr>
                <w:rFonts w:ascii="Times New Roman" w:eastAsia="微软雅黑" w:hAnsi="Times New Roman" w:cs="Times New Roman"/>
                <w:bCs/>
                <w:iCs/>
                <w:color w:val="000000"/>
                <w:kern w:val="0"/>
                <w:sz w:val="17"/>
                <w:szCs w:val="17"/>
              </w:rPr>
            </w:pPr>
            <w:r>
              <w:rPr>
                <w:rFonts w:ascii="Times New Roman" w:eastAsia="微软雅黑" w:hAnsi="Times New Roman" w:cs="Times New Roman"/>
                <w:kern w:val="0"/>
                <w:sz w:val="17"/>
                <w:szCs w:val="17"/>
              </w:rPr>
              <w:t>-</w:t>
            </w:r>
          </w:p>
        </w:tc>
      </w:tr>
    </w:tbl>
    <w:p w14:paraId="5BA77FED" w14:textId="77777777" w:rsidR="008D46C9" w:rsidRDefault="008D46C9">
      <w:pPr>
        <w:rPr>
          <w:rFonts w:ascii="Times New Roman" w:eastAsia="微软雅黑" w:hAnsi="Times New Roman" w:cs="Times New Roman"/>
          <w:color w:val="000000" w:themeColor="text1"/>
          <w:sz w:val="16"/>
          <w:szCs w:val="16"/>
        </w:rPr>
      </w:pPr>
    </w:p>
    <w:p w14:paraId="43E393AB" w14:textId="77777777" w:rsidR="008D46C9" w:rsidRDefault="00000000">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0CA4E888" w14:textId="77777777" w:rsidR="008D46C9" w:rsidRDefault="00000000">
      <w:pPr>
        <w:ind w:firstLineChars="200" w:firstLine="3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上述临床试验系根据受检者检测结果在</w:t>
      </w:r>
      <w:proofErr w:type="spellStart"/>
      <w:r>
        <w:rPr>
          <w:rFonts w:ascii="Times New Roman" w:eastAsia="微软雅黑" w:hAnsi="Times New Roman" w:cs="Times New Roman"/>
          <w:color w:val="000000" w:themeColor="text1"/>
          <w:sz w:val="16"/>
          <w:szCs w:val="16"/>
        </w:rPr>
        <w:t>ClinicalTrial</w:t>
      </w:r>
      <w:proofErr w:type="spellEnd"/>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p>
    <w:p w14:paraId="2D7961FB"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D46C9" w14:paraId="10A7E9CE" w14:textId="77777777">
        <w:tc>
          <w:tcPr>
            <w:tcW w:w="4815" w:type="dxa"/>
          </w:tcPr>
          <w:p w14:paraId="24B092FB" w14:textId="77777777" w:rsidR="008D46C9" w:rsidRDefault="00000000">
            <w:pPr>
              <w:pStyle w:val="2"/>
              <w:spacing w:before="0" w:after="0" w:line="240" w:lineRule="auto"/>
              <w:rPr>
                <w:rFonts w:ascii="Times New Roman" w:eastAsia="微软雅黑" w:hAnsi="Times New Roman" w:cs="Times New Roman"/>
                <w:sz w:val="28"/>
                <w:szCs w:val="28"/>
              </w:rPr>
            </w:pPr>
            <w:bookmarkStart w:id="42" w:name="_Toc941"/>
            <w:r>
              <w:rPr>
                <w:rFonts w:ascii="Times New Roman" w:eastAsia="微软雅黑" w:hAnsi="Times New Roman" w:cs="Times New Roman" w:hint="eastAsia"/>
                <w:bCs w:val="0"/>
                <w:color w:val="1F497D" w:themeColor="text2"/>
                <w:kern w:val="0"/>
                <w:sz w:val="24"/>
                <w:szCs w:val="24"/>
              </w:rPr>
              <w:lastRenderedPageBreak/>
              <w:t>6</w:t>
            </w:r>
            <w:r>
              <w:rPr>
                <w:rFonts w:ascii="Times New Roman" w:eastAsia="微软雅黑" w:hAnsi="Times New Roman" w:cs="Times New Roman" w:hint="eastAsia"/>
                <w:bCs w:val="0"/>
                <w:color w:val="1F497D" w:themeColor="text2"/>
                <w:kern w:val="0"/>
                <w:sz w:val="24"/>
                <w:szCs w:val="24"/>
              </w:rPr>
              <w:t>数据质控</w:t>
            </w:r>
            <w:bookmarkEnd w:id="42"/>
            <w:r>
              <w:rPr>
                <w:rFonts w:ascii="Times New Roman" w:eastAsia="微软雅黑" w:hAnsi="Times New Roman" w:cs="Times New Roman"/>
                <w:bCs w:val="0"/>
                <w:color w:val="1F497D" w:themeColor="text2"/>
                <w:kern w:val="0"/>
                <w:sz w:val="24"/>
                <w:szCs w:val="24"/>
              </w:rPr>
              <w:t xml:space="preserve"> </w:t>
            </w:r>
          </w:p>
        </w:tc>
        <w:tc>
          <w:tcPr>
            <w:tcW w:w="5517" w:type="dxa"/>
          </w:tcPr>
          <w:p w14:paraId="250374E3" w14:textId="77777777" w:rsidR="008D46C9" w:rsidRDefault="008D46C9">
            <w:pPr>
              <w:jc w:val="left"/>
              <w:rPr>
                <w:rFonts w:ascii="Times New Roman" w:eastAsia="微软雅黑" w:hAnsi="Times New Roman" w:cs="Times New Roman"/>
                <w:b/>
                <w:bCs/>
                <w:color w:val="1E7648"/>
                <w:sz w:val="28"/>
                <w:szCs w:val="28"/>
              </w:rPr>
            </w:pPr>
          </w:p>
        </w:tc>
      </w:tr>
    </w:tbl>
    <w:p w14:paraId="14C1464D" w14:textId="77777777" w:rsidR="008D46C9" w:rsidRDefault="008D46C9">
      <w:pPr>
        <w:adjustRightInd w:val="0"/>
        <w:snapToGrid w:val="0"/>
        <w:spacing w:line="200" w:lineRule="exact"/>
        <w:rPr>
          <w:rFonts w:ascii="Times New Roman" w:eastAsia="微软雅黑" w:hAnsi="Times New Roman" w:cs="Times New Roman"/>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8D46C9" w14:paraId="0EFBE8D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53A1"/>
            <w:vAlign w:val="center"/>
          </w:tcPr>
          <w:p w14:paraId="55B2AFDE" w14:textId="77777777" w:rsidR="008D46C9" w:rsidRDefault="00000000">
            <w:pPr>
              <w:pStyle w:val="af3"/>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11C4D2" w14:textId="77777777" w:rsidR="008D46C9" w:rsidRDefault="00000000">
            <w:pPr>
              <w:pStyle w:val="af3"/>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53A1"/>
            <w:vAlign w:val="center"/>
          </w:tcPr>
          <w:p w14:paraId="1BB878B8" w14:textId="77777777" w:rsidR="008D46C9" w:rsidRDefault="00000000">
            <w:pPr>
              <w:pStyle w:val="af3"/>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8D46C9" w14:paraId="27BBFFB6"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1F2F5A"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688DF3"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1A7FAA"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A0752C" w14:textId="77777777" w:rsidR="008D46C9" w:rsidRDefault="00000000">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kern w:val="0"/>
                <w:sz w:val="17"/>
                <w:szCs w:val="17"/>
              </w:rPr>
              <w:t>≥20</w:t>
            </w:r>
            <w:r>
              <w:rPr>
                <w:rFonts w:ascii="Times New Roman" w:eastAsia="微软雅黑" w:hAnsi="Times New Roman" w:cs="Times New Roman"/>
                <w:color w:val="000000" w:themeColor="text1"/>
                <w:kern w:val="0"/>
                <w:sz w:val="17"/>
                <w:szCs w:val="17"/>
              </w:rPr>
              <w:t>%</w:t>
            </w:r>
          </w:p>
        </w:tc>
      </w:tr>
      <w:tr w:rsidR="008D46C9" w14:paraId="52FB556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4DC427"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6B009C"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DNA</w:t>
            </w:r>
            <w:r>
              <w:rPr>
                <w:rFonts w:ascii="Times New Roman" w:eastAsia="微软雅黑" w:hAnsi="Times New Roman" w:cs="Times New Roman"/>
                <w:kern w:val="0"/>
                <w:sz w:val="17"/>
                <w:szCs w:val="17"/>
              </w:rPr>
              <w:t>总量（</w:t>
            </w:r>
            <w:r>
              <w:rPr>
                <w:rFonts w:ascii="Times New Roman" w:eastAsia="微软雅黑" w:hAnsi="Times New Roman" w:cs="Times New Roman"/>
                <w:kern w:val="0"/>
                <w:sz w:val="17"/>
                <w:szCs w:val="17"/>
              </w:rPr>
              <w:t>ng</w:t>
            </w:r>
            <w:r>
              <w:rPr>
                <w:rFonts w:ascii="Times New Roman" w:eastAsia="微软雅黑" w:hAnsi="Times New Roman" w:cs="Times New Roman"/>
                <w:kern w:val="0"/>
                <w:sz w:val="17"/>
                <w:szCs w:val="17"/>
              </w:rPr>
              <w:t>）</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31EA4"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700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B355F"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≥150</w:t>
            </w:r>
          </w:p>
        </w:tc>
      </w:tr>
      <w:tr w:rsidR="008D46C9" w14:paraId="22FB1F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F082CBC" w14:textId="77777777" w:rsidR="008D46C9" w:rsidRDefault="008D46C9">
            <w:pPr>
              <w:pStyle w:val="af3"/>
              <w:ind w:firstLineChars="0" w:firstLine="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8D361"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文库总量（</w:t>
            </w:r>
            <w:r>
              <w:rPr>
                <w:rFonts w:ascii="Times New Roman" w:eastAsia="微软雅黑" w:hAnsi="Times New Roman" w:cs="Times New Roman"/>
                <w:kern w:val="0"/>
                <w:sz w:val="17"/>
                <w:szCs w:val="17"/>
              </w:rPr>
              <w:t>ng</w:t>
            </w:r>
            <w:r>
              <w:rPr>
                <w:rFonts w:ascii="Times New Roman" w:eastAsia="微软雅黑" w:hAnsi="Times New Roman" w:cs="Times New Roman"/>
                <w:kern w:val="0"/>
                <w:sz w:val="17"/>
                <w:szCs w:val="17"/>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21B16"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380</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95F594"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≥500</w:t>
            </w:r>
          </w:p>
        </w:tc>
      </w:tr>
      <w:tr w:rsidR="008D46C9" w14:paraId="31DD8298"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FE2C06"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B8DCA"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测序深度</w:t>
            </w:r>
            <w:r>
              <w:rPr>
                <w:rFonts w:ascii="Times New Roman" w:eastAsia="微软雅黑" w:hAnsi="Times New Roman" w:cs="Times New Roman"/>
                <w:kern w:val="0"/>
                <w:sz w:val="17"/>
                <w:szCs w:val="17"/>
              </w:rPr>
              <w:t>≥180X</w:t>
            </w:r>
            <w:r>
              <w:rPr>
                <w:rFonts w:ascii="Times New Roman" w:eastAsia="微软雅黑" w:hAnsi="Times New Roman" w:cs="Times New Roman"/>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B4D47"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100.00%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C0A743"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≥95%</w:t>
            </w:r>
          </w:p>
        </w:tc>
      </w:tr>
      <w:tr w:rsidR="008D46C9" w14:paraId="38C7624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9E7BF1D"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9B705B"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32556F"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99.48%</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045F42"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≥95%</w:t>
            </w:r>
          </w:p>
        </w:tc>
      </w:tr>
      <w:tr w:rsidR="008D46C9" w14:paraId="584B0B7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1349F0"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62D8"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Q30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4A619"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94.92%</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24FEAD"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≥75%</w:t>
            </w:r>
          </w:p>
        </w:tc>
      </w:tr>
      <w:tr w:rsidR="008D46C9" w14:paraId="0163C5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048FAE"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8D4D0"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基因内部</w:t>
            </w:r>
            <w:r>
              <w:rPr>
                <w:rFonts w:ascii="Times New Roman" w:eastAsia="微软雅黑" w:hAnsi="Times New Roman" w:cs="Times New Roman"/>
                <w:kern w:val="0"/>
                <w:sz w:val="17"/>
                <w:szCs w:val="17"/>
              </w:rPr>
              <w:t>CV</w:t>
            </w:r>
            <w:r>
              <w:rPr>
                <w:rFonts w:ascii="Times New Roman" w:eastAsia="微软雅黑" w:hAnsi="Times New Roman" w:cs="Times New Roman"/>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8F7CB"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0.09</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A7047B"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w:t>
            </w:r>
            <w:r>
              <w:rPr>
                <w:rFonts w:ascii="Times New Roman" w:eastAsia="微软雅黑" w:hAnsi="Times New Roman" w:cs="Times New Roman"/>
                <w:kern w:val="0"/>
                <w:sz w:val="17"/>
                <w:szCs w:val="17"/>
              </w:rPr>
              <w:t>0.4</w:t>
            </w:r>
          </w:p>
        </w:tc>
      </w:tr>
      <w:tr w:rsidR="008D46C9" w14:paraId="195E60D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9A431C"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D78D2"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样本与</w:t>
            </w:r>
            <w:r>
              <w:rPr>
                <w:rFonts w:ascii="Times New Roman" w:eastAsia="微软雅黑" w:hAnsi="Times New Roman" w:cs="Times New Roman"/>
                <w:kern w:val="0"/>
                <w:sz w:val="17"/>
                <w:szCs w:val="17"/>
              </w:rPr>
              <w:t>PON</w:t>
            </w:r>
            <w:r>
              <w:rPr>
                <w:rFonts w:ascii="Times New Roman" w:eastAsia="微软雅黑" w:hAnsi="Times New Roman" w:cs="Times New Roman"/>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E0C1AA"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1.21</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728B7F"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w:t>
            </w:r>
            <w:r>
              <w:rPr>
                <w:rFonts w:ascii="Times New Roman" w:eastAsia="微软雅黑" w:hAnsi="Times New Roman" w:cs="Times New Roman"/>
                <w:kern w:val="0"/>
                <w:sz w:val="17"/>
                <w:szCs w:val="17"/>
              </w:rPr>
              <w:t>1.5</w:t>
            </w:r>
          </w:p>
        </w:tc>
      </w:tr>
      <w:tr w:rsidR="008D46C9" w14:paraId="7C12CEA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B568C0"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806F62"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平均有效深度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DD014"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2750.34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646210" w14:textId="77777777" w:rsidR="008D46C9" w:rsidRDefault="00000000">
            <w:pPr>
              <w:pStyle w:val="af3"/>
              <w:ind w:firstLineChars="0" w:firstLine="0"/>
              <w:jc w:val="center"/>
              <w:rPr>
                <w:rFonts w:ascii="Times New Roman" w:eastAsia="微软雅黑" w:hAnsi="Times New Roman" w:cs="Times New Roman"/>
                <w:kern w:val="0"/>
                <w:sz w:val="17"/>
                <w:szCs w:val="17"/>
              </w:rPr>
            </w:pPr>
            <w:r>
              <w:rPr>
                <w:rFonts w:ascii="Times New Roman" w:eastAsia="微软雅黑" w:hAnsi="Times New Roman" w:cs="Times New Roman"/>
                <w:kern w:val="0"/>
                <w:sz w:val="17"/>
                <w:szCs w:val="17"/>
              </w:rPr>
              <w:t>/</w:t>
            </w:r>
          </w:p>
        </w:tc>
      </w:tr>
      <w:tr w:rsidR="008D46C9" w14:paraId="4805475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8E2059"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7BEE24"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均</w:t>
            </w:r>
            <w:proofErr w:type="gramStart"/>
            <w:r>
              <w:rPr>
                <w:rFonts w:ascii="Times New Roman" w:eastAsia="微软雅黑" w:hAnsi="Times New Roman" w:cs="Times New Roman"/>
                <w:kern w:val="0"/>
                <w:sz w:val="17"/>
                <w:szCs w:val="17"/>
              </w:rPr>
              <w:t>一</w:t>
            </w:r>
            <w:proofErr w:type="gramEnd"/>
            <w:r>
              <w:rPr>
                <w:rFonts w:ascii="Times New Roman" w:eastAsia="微软雅黑" w:hAnsi="Times New Roman" w:cs="Times New Roman"/>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6BC600"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96.20%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7CFA1"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w:t>
            </w:r>
          </w:p>
        </w:tc>
      </w:tr>
      <w:tr w:rsidR="008D46C9" w14:paraId="1D254C4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8E3451" w14:textId="77777777" w:rsidR="008D46C9" w:rsidRDefault="008D46C9">
            <w:pPr>
              <w:pStyle w:val="af3"/>
              <w:ind w:firstLine="340"/>
              <w:jc w:val="center"/>
              <w:rPr>
                <w:rFonts w:ascii="Times New Roman" w:eastAsia="微软雅黑" w:hAnsi="Times New Roman" w:cs="Times New Roman"/>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79AFE4"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D749B" w14:textId="77777777" w:rsidR="008D46C9" w:rsidRDefault="00000000">
            <w:pPr>
              <w:pStyle w:val="af3"/>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rPr>
              <w:t>100.00%</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24F0952" w14:textId="77777777" w:rsidR="008D46C9" w:rsidRDefault="00000000">
            <w:pPr>
              <w:pStyle w:val="af3"/>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rPr>
              <w:t>/</w:t>
            </w:r>
          </w:p>
        </w:tc>
      </w:tr>
    </w:tbl>
    <w:p w14:paraId="3AED2B0C" w14:textId="77777777" w:rsidR="008D46C9" w:rsidRDefault="00000000">
      <w:pPr>
        <w:adjustRightInd w:val="0"/>
        <w:snapToGrid w:val="0"/>
        <w:rPr>
          <w:rFonts w:ascii="Times New Roman" w:eastAsia="微软雅黑" w:hAnsi="Times New Roman" w:cs="Times New Roman"/>
          <w:b/>
          <w:color w:val="000000" w:themeColor="text1"/>
          <w:sz w:val="16"/>
          <w:szCs w:val="16"/>
        </w:rPr>
      </w:pPr>
      <w:r>
        <w:rPr>
          <w:rFonts w:ascii="Times New Roman" w:eastAsia="微软雅黑" w:hAnsi="Times New Roman" w:cs="Times New Roman"/>
          <w:b/>
          <w:color w:val="000000" w:themeColor="text1"/>
          <w:sz w:val="16"/>
          <w:szCs w:val="16"/>
        </w:rPr>
        <w:t>注：</w:t>
      </w:r>
    </w:p>
    <w:p w14:paraId="3799359D"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仅当送检的样品中含有或可制作石蜡</w:t>
      </w:r>
      <w:proofErr w:type="gramStart"/>
      <w:r>
        <w:rPr>
          <w:rFonts w:ascii="Times New Roman" w:eastAsia="微软雅黑" w:hAnsi="Times New Roman" w:cs="Times New Roman"/>
          <w:color w:val="000000" w:themeColor="text1"/>
          <w:sz w:val="16"/>
          <w:szCs w:val="16"/>
        </w:rPr>
        <w:t>玻</w:t>
      </w:r>
      <w:proofErr w:type="gramEnd"/>
      <w:r>
        <w:rPr>
          <w:rFonts w:ascii="Times New Roman" w:eastAsia="微软雅黑" w:hAnsi="Times New Roman" w:cs="Times New Roman"/>
          <w:color w:val="000000" w:themeColor="text1"/>
          <w:sz w:val="16"/>
          <w:szCs w:val="16"/>
        </w:rPr>
        <w:t>片时才能进行病理质控，若肿瘤细胞含量低于</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，本产品</w:t>
      </w:r>
      <w:r>
        <w:rPr>
          <w:rFonts w:ascii="Times New Roman" w:eastAsia="微软雅黑" w:hAnsi="Times New Roman" w:cs="Times New Roman"/>
          <w:color w:val="000000" w:themeColor="text1"/>
          <w:sz w:val="16"/>
          <w:szCs w:val="16"/>
        </w:rPr>
        <w:t>CNV</w:t>
      </w:r>
      <w:r>
        <w:rPr>
          <w:rFonts w:ascii="Times New Roman" w:eastAsia="微软雅黑" w:hAnsi="Times New Roman" w:cs="Times New Roman"/>
          <w:color w:val="000000" w:themeColor="text1"/>
          <w:sz w:val="16"/>
          <w:szCs w:val="16"/>
        </w:rPr>
        <w:t>检测灵敏度和特异性可能会受到影响，结果仅供参考；</w:t>
      </w:r>
    </w:p>
    <w:p w14:paraId="0BAAA21A"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总量：从样本中提取到的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2C197FA9"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文库总量：构建文库的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6943436B"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测序深度</w:t>
      </w:r>
      <w:r>
        <w:rPr>
          <w:rFonts w:ascii="Times New Roman" w:eastAsia="微软雅黑" w:hAnsi="Times New Roman" w:cs="Times New Roman"/>
          <w:color w:val="000000" w:themeColor="text1"/>
          <w:sz w:val="16"/>
          <w:szCs w:val="16"/>
        </w:rPr>
        <w:t>≥180X</w:t>
      </w:r>
      <w:r>
        <w:rPr>
          <w:rFonts w:ascii="Times New Roman" w:eastAsia="微软雅黑" w:hAnsi="Times New Roman" w:cs="Times New Roman"/>
          <w:color w:val="000000" w:themeColor="text1"/>
          <w:sz w:val="16"/>
          <w:szCs w:val="16"/>
        </w:rPr>
        <w:t>热点区域比例：覆盖深度大于等于</w:t>
      </w:r>
      <w:r>
        <w:rPr>
          <w:rFonts w:ascii="Times New Roman" w:eastAsia="微软雅黑" w:hAnsi="Times New Roman" w:cs="Times New Roman"/>
          <w:color w:val="000000" w:themeColor="text1"/>
          <w:sz w:val="16"/>
          <w:szCs w:val="16"/>
        </w:rPr>
        <w:t>180X</w:t>
      </w:r>
      <w:r>
        <w:rPr>
          <w:rFonts w:ascii="Times New Roman" w:eastAsia="微软雅黑" w:hAnsi="Times New Roman" w:cs="Times New Roman"/>
          <w:color w:val="000000" w:themeColor="text1"/>
          <w:sz w:val="16"/>
          <w:szCs w:val="16"/>
        </w:rPr>
        <w:t>的热点区域的占比；</w:t>
      </w:r>
    </w:p>
    <w:p w14:paraId="547E5595"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检测到的区域</w:t>
      </w:r>
      <w:proofErr w:type="gramStart"/>
      <w:r>
        <w:rPr>
          <w:rFonts w:ascii="Times New Roman" w:eastAsia="微软雅黑" w:hAnsi="Times New Roman" w:cs="Times New Roman"/>
          <w:color w:val="000000" w:themeColor="text1"/>
          <w:sz w:val="16"/>
          <w:szCs w:val="16"/>
        </w:rPr>
        <w:t>占目标</w:t>
      </w:r>
      <w:proofErr w:type="gramEnd"/>
      <w:r>
        <w:rPr>
          <w:rFonts w:ascii="Times New Roman" w:eastAsia="微软雅黑" w:hAnsi="Times New Roman" w:cs="Times New Roman"/>
          <w:color w:val="000000" w:themeColor="text1"/>
          <w:sz w:val="16"/>
          <w:szCs w:val="16"/>
        </w:rPr>
        <w:t>区域的比例；</w:t>
      </w:r>
    </w:p>
    <w:p w14:paraId="0DA61CAF"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 xml:space="preserve">Q30: </w:t>
      </w:r>
      <w:r>
        <w:rPr>
          <w:rFonts w:ascii="Times New Roman" w:eastAsia="微软雅黑" w:hAnsi="Times New Roman" w:cs="Times New Roman"/>
          <w:color w:val="000000" w:themeColor="text1"/>
          <w:sz w:val="16"/>
          <w:szCs w:val="16"/>
        </w:rPr>
        <w:t>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38A71A1A"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基因内部</w:t>
      </w:r>
      <w:r>
        <w:rPr>
          <w:rFonts w:ascii="Times New Roman" w:eastAsia="微软雅黑" w:hAnsi="Times New Roman" w:cs="Times New Roman"/>
          <w:color w:val="000000" w:themeColor="text1"/>
          <w:sz w:val="16"/>
          <w:szCs w:val="16"/>
        </w:rPr>
        <w:t>CV</w:t>
      </w:r>
      <w:r>
        <w:rPr>
          <w:rFonts w:ascii="Times New Roman" w:eastAsia="微软雅黑" w:hAnsi="Times New Roman" w:cs="Times New Roman"/>
          <w:color w:val="000000" w:themeColor="text1"/>
          <w:sz w:val="16"/>
          <w:szCs w:val="16"/>
        </w:rPr>
        <w:t>分布：基因内部归一化深度的分布均</w:t>
      </w:r>
      <w:proofErr w:type="gramStart"/>
      <w:r>
        <w:rPr>
          <w:rFonts w:ascii="Times New Roman" w:eastAsia="微软雅黑" w:hAnsi="Times New Roman" w:cs="Times New Roman"/>
          <w:color w:val="000000" w:themeColor="text1"/>
          <w:sz w:val="16"/>
          <w:szCs w:val="16"/>
        </w:rPr>
        <w:t>一</w:t>
      </w:r>
      <w:proofErr w:type="gramEnd"/>
      <w:r>
        <w:rPr>
          <w:rFonts w:ascii="Times New Roman" w:eastAsia="微软雅黑" w:hAnsi="Times New Roman" w:cs="Times New Roman"/>
          <w:color w:val="000000" w:themeColor="text1"/>
          <w:sz w:val="16"/>
          <w:szCs w:val="16"/>
        </w:rPr>
        <w:t>性；</w:t>
      </w:r>
    </w:p>
    <w:p w14:paraId="7DA11795"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样本与</w:t>
      </w:r>
      <w:r>
        <w:rPr>
          <w:rFonts w:ascii="Times New Roman" w:eastAsia="微软雅黑" w:hAnsi="Times New Roman" w:cs="Times New Roman"/>
          <w:color w:val="000000" w:themeColor="text1"/>
          <w:sz w:val="16"/>
          <w:szCs w:val="16"/>
        </w:rPr>
        <w:t>PON</w:t>
      </w:r>
      <w:r>
        <w:rPr>
          <w:rFonts w:ascii="Times New Roman" w:eastAsia="微软雅黑" w:hAnsi="Times New Roman" w:cs="Times New Roman"/>
          <w:color w:val="000000" w:themeColor="text1"/>
          <w:sz w:val="16"/>
          <w:szCs w:val="16"/>
        </w:rPr>
        <w:t>一致性：样本与</w:t>
      </w:r>
      <w:r>
        <w:rPr>
          <w:rFonts w:ascii="Times New Roman" w:eastAsia="微软雅黑" w:hAnsi="Times New Roman" w:cs="Times New Roman"/>
          <w:color w:val="000000" w:themeColor="text1"/>
          <w:sz w:val="16"/>
          <w:szCs w:val="16"/>
        </w:rPr>
        <w:t>Pool of Normal</w:t>
      </w:r>
      <w:r>
        <w:rPr>
          <w:rFonts w:ascii="Times New Roman" w:eastAsia="微软雅黑" w:hAnsi="Times New Roman" w:cs="Times New Roman"/>
          <w:color w:val="000000" w:themeColor="text1"/>
          <w:sz w:val="16"/>
          <w:szCs w:val="16"/>
        </w:rPr>
        <w:t>归一化深度的一致性；</w:t>
      </w:r>
    </w:p>
    <w:p w14:paraId="28129B8D"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基因内部</w:t>
      </w:r>
      <w:r>
        <w:rPr>
          <w:rFonts w:ascii="Times New Roman" w:eastAsia="微软雅黑" w:hAnsi="Times New Roman" w:cs="Times New Roman"/>
          <w:color w:val="000000" w:themeColor="text1"/>
          <w:sz w:val="16"/>
          <w:szCs w:val="16"/>
        </w:rPr>
        <w:t>CV</w:t>
      </w:r>
      <w:r>
        <w:rPr>
          <w:rFonts w:ascii="Times New Roman" w:eastAsia="微软雅黑" w:hAnsi="Times New Roman" w:cs="Times New Roman"/>
          <w:color w:val="000000" w:themeColor="text1"/>
          <w:sz w:val="16"/>
          <w:szCs w:val="16"/>
        </w:rPr>
        <w:t>分布、样本与</w:t>
      </w:r>
      <w:r>
        <w:rPr>
          <w:rFonts w:ascii="Times New Roman" w:eastAsia="微软雅黑" w:hAnsi="Times New Roman" w:cs="Times New Roman"/>
          <w:color w:val="000000" w:themeColor="text1"/>
          <w:sz w:val="16"/>
          <w:szCs w:val="16"/>
        </w:rPr>
        <w:t>PON</w:t>
      </w:r>
      <w:r>
        <w:rPr>
          <w:rFonts w:ascii="Times New Roman" w:eastAsia="微软雅黑" w:hAnsi="Times New Roman" w:cs="Times New Roman"/>
          <w:color w:val="000000" w:themeColor="text1"/>
          <w:sz w:val="16"/>
          <w:szCs w:val="16"/>
        </w:rPr>
        <w:t>一致性结果不影响该样本的单核苷酸变异、插入</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缺失变异和融合变异的检出，仅供参考；</w:t>
      </w:r>
    </w:p>
    <w:p w14:paraId="6CE643C4"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平均有效深度</w:t>
      </w:r>
      <w:r>
        <w:rPr>
          <w:rFonts w:ascii="Times New Roman" w:eastAsia="微软雅黑" w:hAnsi="Times New Roman" w:cs="Times New Roman"/>
          <w:color w:val="000000" w:themeColor="text1"/>
          <w:sz w:val="16"/>
          <w:szCs w:val="16"/>
        </w:rPr>
        <w:t xml:space="preserve">: </w:t>
      </w:r>
      <w:bookmarkStart w:id="43" w:name="_Hlk107500405"/>
      <w:r>
        <w:rPr>
          <w:rFonts w:ascii="Times New Roman" w:eastAsia="微软雅黑" w:hAnsi="Times New Roman" w:cs="Times New Roman"/>
          <w:color w:val="000000" w:themeColor="text1"/>
          <w:sz w:val="16"/>
          <w:szCs w:val="16"/>
        </w:rPr>
        <w:t>目标区域每个碱基被覆盖到的次数的平均值，去除</w:t>
      </w:r>
      <w:r>
        <w:rPr>
          <w:rFonts w:ascii="Times New Roman" w:eastAsia="微软雅黑" w:hAnsi="Times New Roman" w:cs="Times New Roman"/>
          <w:color w:val="000000" w:themeColor="text1"/>
          <w:sz w:val="16"/>
          <w:szCs w:val="16"/>
        </w:rPr>
        <w:t>PCR</w:t>
      </w:r>
      <w:r>
        <w:rPr>
          <w:rFonts w:ascii="Times New Roman" w:eastAsia="微软雅黑" w:hAnsi="Times New Roman" w:cs="Times New Roman"/>
          <w:color w:val="000000" w:themeColor="text1"/>
          <w:sz w:val="16"/>
          <w:szCs w:val="16"/>
        </w:rPr>
        <w:t>重复后测到的读数</w:t>
      </w:r>
      <w:bookmarkEnd w:id="43"/>
      <w:r>
        <w:rPr>
          <w:rFonts w:ascii="Times New Roman" w:eastAsia="微软雅黑" w:hAnsi="Times New Roman" w:cs="Times New Roman"/>
          <w:color w:val="000000" w:themeColor="text1"/>
          <w:sz w:val="16"/>
          <w:szCs w:val="16"/>
        </w:rPr>
        <w:t>；</w:t>
      </w:r>
    </w:p>
    <w:p w14:paraId="58C2A459"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w:t>
      </w:r>
      <w:proofErr w:type="gramStart"/>
      <w:r>
        <w:rPr>
          <w:rFonts w:ascii="Times New Roman" w:eastAsia="微软雅黑" w:hAnsi="Times New Roman" w:cs="Times New Roman"/>
          <w:color w:val="000000" w:themeColor="text1"/>
          <w:sz w:val="16"/>
          <w:szCs w:val="16"/>
        </w:rPr>
        <w:t>一</w:t>
      </w:r>
      <w:proofErr w:type="gramEnd"/>
      <w:r>
        <w:rPr>
          <w:rFonts w:ascii="Times New Roman" w:eastAsia="微软雅黑" w:hAnsi="Times New Roman" w:cs="Times New Roman"/>
          <w:color w:val="000000" w:themeColor="text1"/>
          <w:sz w:val="16"/>
          <w:szCs w:val="16"/>
        </w:rPr>
        <w:t>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3E27C4C5"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16B49CA0"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参考值为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，表示此质</w:t>
      </w:r>
      <w:proofErr w:type="gramStart"/>
      <w:r>
        <w:rPr>
          <w:rFonts w:ascii="Times New Roman" w:eastAsia="微软雅黑" w:hAnsi="Times New Roman" w:cs="Times New Roman"/>
          <w:color w:val="000000" w:themeColor="text1"/>
          <w:sz w:val="16"/>
          <w:szCs w:val="16"/>
        </w:rPr>
        <w:t>控项并非</w:t>
      </w:r>
      <w:proofErr w:type="gramEnd"/>
      <w:r>
        <w:rPr>
          <w:rFonts w:ascii="Times New Roman" w:eastAsia="微软雅黑" w:hAnsi="Times New Roman" w:cs="Times New Roman"/>
          <w:color w:val="000000" w:themeColor="text1"/>
          <w:sz w:val="16"/>
          <w:szCs w:val="16"/>
        </w:rPr>
        <w:t>本检测的必要质控项，结果仅供参考；</w:t>
      </w:r>
    </w:p>
    <w:p w14:paraId="29E95E8C" w14:textId="77777777" w:rsidR="008D46C9" w:rsidRDefault="00000000">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偏离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范围，检测结果准确性可能会受到影响。</w:t>
      </w:r>
    </w:p>
    <w:p w14:paraId="78DCF214"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F3FE592"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156F910"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9DD1A6"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180AA4B"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11C2AE"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4667956"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0A498FD8"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31FFC67"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3D22D854"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7CD1F158"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1D24AD37"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315CE5B" w14:textId="77777777" w:rsidR="008D46C9"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D46C9" w14:paraId="635F6A67" w14:textId="77777777">
        <w:trPr>
          <w:trHeight w:val="680"/>
        </w:trPr>
        <w:tc>
          <w:tcPr>
            <w:tcW w:w="3444" w:type="dxa"/>
            <w:shd w:val="clear" w:color="auto" w:fill="F2F2F2" w:themeFill="background1" w:themeFillShade="F2"/>
            <w:vAlign w:val="center"/>
          </w:tcPr>
          <w:p w14:paraId="169A3574" w14:textId="77777777" w:rsidR="008D46C9" w:rsidRDefault="00000000">
            <w:pPr>
              <w:adjustRightInd w:val="0"/>
              <w:snapToGrid w:val="0"/>
              <w:rPr>
                <w:rFonts w:ascii="Times New Roman" w:eastAsia="微软雅黑" w:hAnsi="Times New Roman" w:cs="Times New Roman"/>
                <w:color w:val="595959" w:themeColor="text1" w:themeTint="A6"/>
                <w:sz w:val="24"/>
                <w:szCs w:val="24"/>
              </w:rPr>
            </w:pPr>
            <w:r>
              <w:rPr>
                <w:rFonts w:ascii="Times New Roman" w:eastAsia="微软雅黑" w:hAnsi="Times New Roman" w:cs="Times New Roman"/>
                <w:color w:val="595959" w:themeColor="text1" w:themeTint="A6"/>
                <w:sz w:val="24"/>
                <w:szCs w:val="24"/>
              </w:rPr>
              <w:lastRenderedPageBreak/>
              <w:t>检测人：</w:t>
            </w:r>
          </w:p>
        </w:tc>
        <w:tc>
          <w:tcPr>
            <w:tcW w:w="3444" w:type="dxa"/>
            <w:shd w:val="clear" w:color="auto" w:fill="F2F2F2" w:themeFill="background1" w:themeFillShade="F2"/>
            <w:vAlign w:val="center"/>
          </w:tcPr>
          <w:p w14:paraId="3501660D" w14:textId="77777777" w:rsidR="008D46C9" w:rsidRDefault="00000000">
            <w:pPr>
              <w:adjustRightInd w:val="0"/>
              <w:snapToGrid w:val="0"/>
              <w:rPr>
                <w:rFonts w:ascii="Times New Roman" w:eastAsia="微软雅黑" w:hAnsi="Times New Roman" w:cs="Times New Roman"/>
                <w:color w:val="595959" w:themeColor="text1" w:themeTint="A6"/>
                <w:sz w:val="24"/>
                <w:szCs w:val="24"/>
              </w:rPr>
            </w:pPr>
            <w:r>
              <w:rPr>
                <w:rFonts w:ascii="Times New Roman" w:eastAsia="微软雅黑" w:hAnsi="Times New Roman" w:cs="Times New Roman"/>
                <w:color w:val="595959" w:themeColor="text1" w:themeTint="A6"/>
                <w:sz w:val="24"/>
                <w:szCs w:val="24"/>
              </w:rPr>
              <w:t>复核人：</w:t>
            </w:r>
          </w:p>
        </w:tc>
        <w:tc>
          <w:tcPr>
            <w:tcW w:w="3444" w:type="dxa"/>
            <w:shd w:val="clear" w:color="auto" w:fill="F2F2F2" w:themeFill="background1" w:themeFillShade="F2"/>
            <w:vAlign w:val="center"/>
          </w:tcPr>
          <w:p w14:paraId="11B4E26F" w14:textId="77777777" w:rsidR="008D46C9" w:rsidRDefault="00000000">
            <w:pPr>
              <w:adjustRightInd w:val="0"/>
              <w:snapToGrid w:val="0"/>
              <w:rPr>
                <w:rFonts w:ascii="Times New Roman" w:eastAsia="微软雅黑" w:hAnsi="Times New Roman" w:cs="Times New Roman"/>
                <w:color w:val="595959" w:themeColor="text1" w:themeTint="A6"/>
                <w:sz w:val="24"/>
                <w:szCs w:val="24"/>
              </w:rPr>
            </w:pPr>
            <w:r>
              <w:rPr>
                <w:rFonts w:ascii="Times New Roman" w:eastAsia="微软雅黑" w:hAnsi="Times New Roman" w:cs="Times New Roman"/>
                <w:color w:val="595959" w:themeColor="text1" w:themeTint="A6"/>
                <w:sz w:val="24"/>
                <w:szCs w:val="24"/>
              </w:rPr>
              <w:t>审批人：</w:t>
            </w:r>
          </w:p>
        </w:tc>
      </w:tr>
    </w:tbl>
    <w:p w14:paraId="5E81E674"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p w14:paraId="3872E5B4" w14:textId="77777777" w:rsidR="008D46C9"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44" w:name="_Toc19409"/>
      <w:r>
        <w:rPr>
          <w:rFonts w:ascii="Times New Roman" w:eastAsia="微软雅黑" w:hAnsi="Times New Roman" w:cs="Times New Roman" w:hint="eastAsia"/>
          <w:bCs w:val="0"/>
          <w:color w:val="1F497D" w:themeColor="text2"/>
          <w:kern w:val="0"/>
          <w:sz w:val="24"/>
          <w:szCs w:val="24"/>
        </w:rPr>
        <w:lastRenderedPageBreak/>
        <w:t>7</w:t>
      </w:r>
      <w:r>
        <w:rPr>
          <w:rFonts w:ascii="Times New Roman" w:eastAsia="微软雅黑" w:hAnsi="Times New Roman" w:cs="Times New Roman" w:hint="eastAsia"/>
          <w:bCs w:val="0"/>
          <w:color w:val="1F497D" w:themeColor="text2"/>
          <w:kern w:val="0"/>
          <w:sz w:val="24"/>
          <w:szCs w:val="24"/>
        </w:rPr>
        <w:t>说明</w:t>
      </w:r>
      <w:bookmarkEnd w:id="44"/>
    </w:p>
    <w:p w14:paraId="2AE30402"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5" w:name="_Toc29856"/>
      <w:r>
        <w:rPr>
          <w:rFonts w:ascii="Times New Roman" w:eastAsia="微软雅黑" w:hAnsi="Times New Roman" w:cs="Times New Roman" w:hint="eastAsia"/>
          <w:color w:val="1F497D" w:themeColor="text2"/>
          <w:sz w:val="21"/>
          <w:szCs w:val="21"/>
        </w:rPr>
        <w:t>7</w:t>
      </w:r>
      <w:r>
        <w:rPr>
          <w:rFonts w:ascii="Times New Roman" w:eastAsia="微软雅黑" w:hAnsi="Times New Roman" w:cs="Times New Roman"/>
          <w:color w:val="1F497D" w:themeColor="text2"/>
          <w:sz w:val="21"/>
          <w:szCs w:val="21"/>
        </w:rPr>
        <w:t xml:space="preserve">.1 </w:t>
      </w:r>
      <w:r>
        <w:rPr>
          <w:rFonts w:ascii="Times New Roman" w:eastAsia="微软雅黑" w:hAnsi="Times New Roman" w:cs="Times New Roman"/>
          <w:color w:val="1F497D" w:themeColor="text2"/>
          <w:sz w:val="21"/>
          <w:szCs w:val="21"/>
        </w:rPr>
        <w:t>关于本</w:t>
      </w:r>
      <w:bookmarkEnd w:id="45"/>
      <w:r>
        <w:rPr>
          <w:rFonts w:ascii="Times New Roman" w:eastAsia="微软雅黑" w:hAnsi="Times New Roman" w:cs="Times New Roman" w:hint="eastAsia"/>
          <w:color w:val="1F497D" w:themeColor="text2"/>
          <w:sz w:val="21"/>
          <w:szCs w:val="21"/>
        </w:rPr>
        <w:t>次检测</w:t>
      </w:r>
    </w:p>
    <w:p w14:paraId="621D7D7E"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w:t>
      </w:r>
      <w:r>
        <w:rPr>
          <w:rFonts w:ascii="Times New Roman" w:eastAsia="微软雅黑" w:hAnsi="Times New Roman" w:cs="Times New Roman" w:hint="eastAsia"/>
          <w:sz w:val="18"/>
          <w:szCs w:val="18"/>
        </w:rPr>
        <w:t>次检测</w:t>
      </w:r>
      <w:r>
        <w:rPr>
          <w:rFonts w:ascii="Times New Roman" w:eastAsia="微软雅黑" w:hAnsi="Times New Roman" w:cs="Times New Roman"/>
          <w:sz w:val="18"/>
          <w:szCs w:val="18"/>
        </w:rPr>
        <w:t>对送检样本进行检测，并对与肿瘤诊断、治疗和预后密切相关具有临床意义的检测结果进行详细解读（详细检测基因</w:t>
      </w:r>
      <w:proofErr w:type="gramStart"/>
      <w:r>
        <w:rPr>
          <w:rFonts w:ascii="Times New Roman" w:eastAsia="微软雅黑" w:hAnsi="Times New Roman" w:cs="Times New Roman"/>
          <w:sz w:val="18"/>
          <w:szCs w:val="18"/>
        </w:rPr>
        <w:t>列表见</w:t>
      </w:r>
      <w:proofErr w:type="gramEnd"/>
      <w:r>
        <w:rPr>
          <w:rFonts w:ascii="Times New Roman" w:eastAsia="微软雅黑" w:hAnsi="Times New Roman" w:cs="Times New Roman"/>
          <w:sz w:val="18"/>
          <w:szCs w:val="18"/>
        </w:rPr>
        <w:t>本报告附录），为临床实体瘤患者的临床诊断治疗提供辅助参考。</w:t>
      </w:r>
    </w:p>
    <w:p w14:paraId="20643087"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3EA67825"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135BF9C3"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4A896AE8"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14D7218C"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1C2EB47B"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46CE8423"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6" w:name="_Toc10861"/>
      <w:r>
        <w:rPr>
          <w:rFonts w:ascii="Times New Roman" w:eastAsia="微软雅黑" w:hAnsi="Times New Roman" w:cs="Times New Roman" w:hint="eastAsia"/>
          <w:color w:val="1F497D" w:themeColor="text2"/>
          <w:sz w:val="21"/>
          <w:szCs w:val="21"/>
        </w:rPr>
        <w:t>7</w:t>
      </w:r>
      <w:r>
        <w:rPr>
          <w:rFonts w:ascii="Times New Roman" w:eastAsia="微软雅黑" w:hAnsi="Times New Roman" w:cs="Times New Roman"/>
          <w:color w:val="1F497D" w:themeColor="text2"/>
          <w:sz w:val="21"/>
          <w:szCs w:val="21"/>
        </w:rPr>
        <w:t xml:space="preserve">.2 </w:t>
      </w:r>
      <w:r>
        <w:rPr>
          <w:rFonts w:ascii="Times New Roman" w:eastAsia="微软雅黑" w:hAnsi="Times New Roman" w:cs="Times New Roman"/>
          <w:color w:val="1F497D" w:themeColor="text2"/>
          <w:sz w:val="21"/>
          <w:szCs w:val="21"/>
        </w:rPr>
        <w:t>变异命名与解读</w:t>
      </w:r>
      <w:bookmarkEnd w:id="46"/>
    </w:p>
    <w:p w14:paraId="7BB0080E"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2B31FD05" w14:textId="77777777" w:rsidR="008D46C9" w:rsidRDefault="00000000">
      <w:pPr>
        <w:spacing w:line="380" w:lineRule="exact"/>
        <w:ind w:firstLineChars="200" w:firstLine="360"/>
        <w:rPr>
          <w:rFonts w:ascii="Times New Roman" w:eastAsia="微软雅黑" w:hAnsi="Times New Roman" w:cs="Times New Roman"/>
          <w:sz w:val="18"/>
          <w:szCs w:val="18"/>
        </w:rPr>
      </w:pPr>
      <w:bookmarkStart w:id="47" w:name="_Hlk111055885"/>
      <w:r>
        <w:rPr>
          <w:rFonts w:ascii="Times New Roman" w:eastAsia="微软雅黑" w:hAnsi="Times New Roman" w:cs="Times New Roman"/>
          <w:sz w:val="18"/>
          <w:szCs w:val="18"/>
        </w:rPr>
        <w:t>胚系变异和部分遗传疾病相关基因变异解读遵循美国医学遗传学和基因组学学会（</w:t>
      </w:r>
      <w:r>
        <w:rPr>
          <w:rFonts w:ascii="Times New Roman" w:eastAsia="微软雅黑" w:hAnsi="Times New Roman" w:cs="Times New Roman"/>
          <w:sz w:val="18"/>
          <w:szCs w:val="18"/>
        </w:rPr>
        <w:t>American College of Medical Genetics and Genomics</w:t>
      </w:r>
      <w:r>
        <w:rPr>
          <w:rFonts w:ascii="Times New Roman" w:eastAsia="微软雅黑" w:hAnsi="Times New Roman" w:cs="Times New Roman"/>
          <w:sz w:val="18"/>
          <w:szCs w:val="18"/>
        </w:rPr>
        <w:t>，</w:t>
      </w:r>
      <w:r>
        <w:rPr>
          <w:rFonts w:ascii="Times New Roman" w:eastAsia="微软雅黑" w:hAnsi="Times New Roman" w:cs="Times New Roman"/>
          <w:sz w:val="18"/>
          <w:szCs w:val="18"/>
        </w:rPr>
        <w:t>ACMG</w:t>
      </w:r>
      <w:r>
        <w:rPr>
          <w:rFonts w:ascii="Times New Roman" w:eastAsia="微软雅黑" w:hAnsi="Times New Roman" w:cs="Times New Roman"/>
          <w:sz w:val="18"/>
          <w:szCs w:val="18"/>
        </w:rPr>
        <w:t>）、美国分子病理学协会（</w:t>
      </w:r>
      <w:r>
        <w:rPr>
          <w:rFonts w:ascii="Times New Roman" w:eastAsia="微软雅黑" w:hAnsi="Times New Roman" w:cs="Times New Roman"/>
          <w:sz w:val="18"/>
          <w:szCs w:val="18"/>
        </w:rPr>
        <w:t>Association for Molecular Pathology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）、美国病理学家协会（</w:t>
      </w:r>
      <w:r>
        <w:rPr>
          <w:rFonts w:ascii="Times New Roman" w:eastAsia="微软雅黑" w:hAnsi="Times New Roman" w:cs="Times New Roman"/>
          <w:sz w:val="18"/>
          <w:szCs w:val="18"/>
        </w:rPr>
        <w:t>College of American Pathologists</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）发布的《遗传变异分类标准与指南》（</w:t>
      </w:r>
      <w:r>
        <w:rPr>
          <w:rFonts w:ascii="Times New Roman" w:eastAsia="微软雅黑" w:hAnsi="Times New Roman" w:cs="Times New Roman"/>
          <w:sz w:val="18"/>
          <w:szCs w:val="18"/>
        </w:rPr>
        <w:t>2015</w:t>
      </w:r>
      <w:r>
        <w:rPr>
          <w:rFonts w:ascii="Times New Roman" w:eastAsia="微软雅黑" w:hAnsi="Times New Roman" w:cs="Times New Roman"/>
          <w:sz w:val="18"/>
          <w:szCs w:val="18"/>
        </w:rPr>
        <w:t>年版）及</w:t>
      </w:r>
      <w:r>
        <w:rPr>
          <w:rFonts w:ascii="Times New Roman" w:eastAsia="微软雅黑" w:hAnsi="Times New Roman" w:cs="Times New Roman"/>
          <w:sz w:val="18"/>
          <w:szCs w:val="18"/>
        </w:rPr>
        <w:t>ClinGen</w:t>
      </w:r>
      <w:r>
        <w:rPr>
          <w:rFonts w:ascii="Times New Roman" w:eastAsia="微软雅黑" w:hAnsi="Times New Roman" w:cs="Times New Roman"/>
          <w:sz w:val="18"/>
          <w:szCs w:val="18"/>
        </w:rPr>
        <w:t>专家</w:t>
      </w:r>
      <w:proofErr w:type="gramStart"/>
      <w:r>
        <w:rPr>
          <w:rFonts w:ascii="Times New Roman" w:eastAsia="微软雅黑" w:hAnsi="Times New Roman" w:cs="Times New Roman"/>
          <w:sz w:val="18"/>
          <w:szCs w:val="18"/>
        </w:rPr>
        <w:t>组发布</w:t>
      </w:r>
      <w:proofErr w:type="gramEnd"/>
      <w:r>
        <w:rPr>
          <w:rFonts w:ascii="Times New Roman" w:eastAsia="微软雅黑" w:hAnsi="Times New Roman" w:cs="Times New Roman"/>
          <w:sz w:val="18"/>
          <w:szCs w:val="18"/>
        </w:rPr>
        <w:t>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37C46D14"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来源于肿瘤组织或来源不明确的变异解读遵循临床基因组资源中心（</w:t>
      </w:r>
      <w:r>
        <w:rPr>
          <w:rFonts w:ascii="Times New Roman" w:eastAsia="微软雅黑" w:hAnsi="Times New Roman" w:cs="Times New Roman"/>
          <w:sz w:val="18"/>
          <w:szCs w:val="18"/>
        </w:rPr>
        <w:t>Clinical Genome Resource</w:t>
      </w:r>
      <w:r>
        <w:rPr>
          <w:rFonts w:ascii="Times New Roman" w:eastAsia="微软雅黑" w:hAnsi="Times New Roman" w:cs="Times New Roman"/>
          <w:sz w:val="18"/>
          <w:szCs w:val="18"/>
        </w:rPr>
        <w:t>，</w:t>
      </w:r>
      <w:r>
        <w:rPr>
          <w:rFonts w:ascii="Times New Roman" w:eastAsia="微软雅黑" w:hAnsi="Times New Roman" w:cs="Times New Roman"/>
          <w:sz w:val="18"/>
          <w:szCs w:val="18"/>
        </w:rPr>
        <w:t>ClinGen</w:t>
      </w:r>
      <w:r>
        <w:rPr>
          <w:rFonts w:ascii="Times New Roman" w:eastAsia="微软雅黑" w:hAnsi="Times New Roman" w:cs="Times New Roman"/>
          <w:sz w:val="18"/>
          <w:szCs w:val="18"/>
        </w:rPr>
        <w:t>）、癌症基因组学联盟（</w:t>
      </w:r>
      <w:r>
        <w:rPr>
          <w:rFonts w:ascii="Times New Roman" w:eastAsia="微软雅黑" w:hAnsi="Times New Roman" w:cs="Times New Roman"/>
          <w:sz w:val="18"/>
          <w:szCs w:val="18"/>
        </w:rPr>
        <w:t>Cancer Genomics Consortium</w:t>
      </w:r>
      <w:r>
        <w:rPr>
          <w:rFonts w:ascii="Times New Roman" w:eastAsia="微软雅黑" w:hAnsi="Times New Roman" w:cs="Times New Roman"/>
          <w:sz w:val="18"/>
          <w:szCs w:val="18"/>
        </w:rPr>
        <w:t>，</w:t>
      </w:r>
      <w:r>
        <w:rPr>
          <w:rFonts w:ascii="Times New Roman" w:eastAsia="微软雅黑" w:hAnsi="Times New Roman" w:cs="Times New Roman"/>
          <w:sz w:val="18"/>
          <w:szCs w:val="18"/>
        </w:rPr>
        <w:t>CGC</w:t>
      </w:r>
      <w:r>
        <w:rPr>
          <w:rFonts w:ascii="Times New Roman" w:eastAsia="微软雅黑" w:hAnsi="Times New Roman" w:cs="Times New Roman"/>
          <w:sz w:val="18"/>
          <w:szCs w:val="18"/>
        </w:rPr>
        <w:t>）和癌症变异解读联盟（</w:t>
      </w:r>
      <w:r>
        <w:rPr>
          <w:rFonts w:ascii="Times New Roman" w:eastAsia="微软雅黑" w:hAnsi="Times New Roman" w:cs="Times New Roman"/>
          <w:sz w:val="18"/>
          <w:szCs w:val="18"/>
        </w:rPr>
        <w:t>Variant Interpretation for Cancer Consortium</w:t>
      </w:r>
      <w:r>
        <w:rPr>
          <w:rFonts w:ascii="Times New Roman" w:eastAsia="微软雅黑" w:hAnsi="Times New Roman" w:cs="Times New Roman"/>
          <w:sz w:val="18"/>
          <w:szCs w:val="18"/>
        </w:rPr>
        <w:t>，</w:t>
      </w:r>
      <w:r>
        <w:rPr>
          <w:rFonts w:ascii="Times New Roman" w:eastAsia="微软雅黑" w:hAnsi="Times New Roman" w:cs="Times New Roman"/>
          <w:sz w:val="18"/>
          <w:szCs w:val="18"/>
        </w:rPr>
        <w:t>VICC</w:t>
      </w:r>
      <w:r>
        <w:rPr>
          <w:rFonts w:ascii="Times New Roman" w:eastAsia="微软雅黑" w:hAnsi="Times New Roman" w:cs="Times New Roman"/>
          <w:sz w:val="18"/>
          <w:szCs w:val="18"/>
        </w:rPr>
        <w:t>）发布的《癌症中体细胞变异致病性分类标准（致癌性）》（</w:t>
      </w:r>
      <w:r>
        <w:rPr>
          <w:rFonts w:ascii="Times New Roman" w:eastAsia="微软雅黑" w:hAnsi="Times New Roman" w:cs="Times New Roman"/>
          <w:sz w:val="18"/>
          <w:szCs w:val="18"/>
        </w:rPr>
        <w:t>2022</w:t>
      </w:r>
      <w:r>
        <w:rPr>
          <w:rFonts w:ascii="Times New Roman" w:eastAsia="微软雅黑" w:hAnsi="Times New Roman" w:cs="Times New Roman"/>
          <w:sz w:val="18"/>
          <w:szCs w:val="18"/>
        </w:rPr>
        <w:t>年版），变异分为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个等级：致癌性、疑似致癌性、意义不明确、疑似良性、良性。</w:t>
      </w:r>
    </w:p>
    <w:p w14:paraId="05995DF4"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所有变异的临床意义解读遵循美国分子病理学协会（</w:t>
      </w:r>
      <w:r>
        <w:rPr>
          <w:rFonts w:ascii="Times New Roman" w:eastAsia="微软雅黑" w:hAnsi="Times New Roman" w:cs="Times New Roman"/>
          <w:sz w:val="18"/>
          <w:szCs w:val="18"/>
        </w:rPr>
        <w:t>Association for Molecular Pathology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）、美国临床肿瘤学会（</w:t>
      </w:r>
      <w:r>
        <w:rPr>
          <w:rFonts w:ascii="Times New Roman" w:eastAsia="微软雅黑" w:hAnsi="Times New Roman" w:cs="Times New Roman"/>
          <w:sz w:val="18"/>
          <w:szCs w:val="18"/>
        </w:rPr>
        <w:t>American Society of Clinical Oncology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）和美国病理学家协会（</w:t>
      </w:r>
      <w:r>
        <w:rPr>
          <w:rFonts w:ascii="Times New Roman" w:eastAsia="微软雅黑" w:hAnsi="Times New Roman" w:cs="Times New Roman"/>
          <w:sz w:val="18"/>
          <w:szCs w:val="18"/>
        </w:rPr>
        <w:t>College of American Pathologists</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）共同制定的《肿瘤变异解读及报告指南》（</w:t>
      </w:r>
      <w:r>
        <w:rPr>
          <w:rFonts w:ascii="Times New Roman" w:eastAsia="微软雅黑" w:hAnsi="Times New Roman" w:cs="Times New Roman"/>
          <w:sz w:val="18"/>
          <w:szCs w:val="18"/>
        </w:rPr>
        <w:t>2017</w:t>
      </w:r>
      <w:r>
        <w:rPr>
          <w:rFonts w:ascii="Times New Roman" w:eastAsia="微软雅黑" w:hAnsi="Times New Roman" w:cs="Times New Roman"/>
          <w:sz w:val="18"/>
          <w:szCs w:val="18"/>
        </w:rPr>
        <w:t>年版）与中国专家共识《二代测序临床报告解读指引》，根据变异在不同癌种中对应的药物敏感性、诊断及预后证据分为四个等级：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级。在此基础上，基因变异按照其临床意义的重要性分为四个等级：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D46C9" w14:paraId="5161057B" w14:textId="77777777">
        <w:trPr>
          <w:trHeight w:val="397"/>
        </w:trPr>
        <w:tc>
          <w:tcPr>
            <w:tcW w:w="1980" w:type="dxa"/>
            <w:shd w:val="clear" w:color="auto" w:fill="1E53A1"/>
            <w:vAlign w:val="center"/>
          </w:tcPr>
          <w:bookmarkEnd w:id="47"/>
          <w:p w14:paraId="67B60A44" w14:textId="77777777" w:rsidR="008D46C9" w:rsidRDefault="00000000">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1E53A1"/>
            <w:vAlign w:val="center"/>
          </w:tcPr>
          <w:p w14:paraId="4DB4CE7C" w14:textId="77777777" w:rsidR="008D46C9" w:rsidRDefault="00000000">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1E53A1"/>
            <w:vAlign w:val="center"/>
          </w:tcPr>
          <w:p w14:paraId="2C624796" w14:textId="77777777" w:rsidR="008D46C9" w:rsidRDefault="00000000">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8D46C9" w14:paraId="563E37F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1C1E2C" w14:textId="77777777" w:rsidR="008D46C9" w:rsidRDefault="00000000">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5BBE3355"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42A4F"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97D7CA"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患者肿瘤治疗有响应或耐药的生物标志物</w:t>
            </w:r>
          </w:p>
        </w:tc>
      </w:tr>
      <w:tr w:rsidR="008D46C9" w14:paraId="075589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63243"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EFE9"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EA80A1"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8D46C9" w14:paraId="763E6C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BE094"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3832D"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C4777"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8D46C9" w14:paraId="6BBDFC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A0E23"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2950"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69850"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8D46C9" w14:paraId="5D191CF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27A262D"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53178EF2"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9D3CAD5"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8D46C9" w14:paraId="27C895D1"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77892BC" w14:textId="77777777" w:rsidR="008D46C9" w:rsidRDefault="00000000">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57A204D2"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D3E9"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779199DC"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其他肿瘤治疗有响应或耐药的生物标志物</w:t>
            </w:r>
          </w:p>
        </w:tc>
      </w:tr>
      <w:tr w:rsidR="008D46C9" w14:paraId="04054CD5" w14:textId="77777777">
        <w:trPr>
          <w:trHeight w:val="397"/>
        </w:trPr>
        <w:tc>
          <w:tcPr>
            <w:tcW w:w="1980" w:type="dxa"/>
            <w:vMerge/>
            <w:tcBorders>
              <w:top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28475E"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546D631"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nil"/>
            </w:tcBorders>
            <w:shd w:val="clear" w:color="auto" w:fill="FFFFFF" w:themeFill="background1"/>
            <w:vAlign w:val="center"/>
          </w:tcPr>
          <w:p w14:paraId="0993BEA4"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8D46C9" w14:paraId="6F865305" w14:textId="77777777">
        <w:trPr>
          <w:trHeight w:val="397"/>
        </w:trPr>
        <w:tc>
          <w:tcPr>
            <w:tcW w:w="1980" w:type="dxa"/>
            <w:vMerge/>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614425" w14:textId="77777777" w:rsidR="008D46C9" w:rsidRDefault="008D46C9">
            <w:pPr>
              <w:jc w:val="center"/>
              <w:rPr>
                <w:rFonts w:ascii="Times New Roman" w:eastAsia="微软雅黑" w:hAnsi="Times New Roman" w:cs="Times New Roman"/>
                <w:sz w:val="16"/>
                <w:szCs w:val="16"/>
              </w:rPr>
            </w:pP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02531"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1FBC44"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8D46C9" w14:paraId="0F71C2B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BCA40"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AAE3A"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FAAAA8"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8D46C9" w14:paraId="57E609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82F4A"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AFBEE"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AFAF53"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w:t>
            </w:r>
            <w:proofErr w:type="gramStart"/>
            <w:r>
              <w:rPr>
                <w:rFonts w:ascii="Times New Roman" w:eastAsia="微软雅黑" w:hAnsi="Times New Roman" w:cs="Times New Roman"/>
                <w:color w:val="000000" w:themeColor="text1"/>
                <w:kern w:val="0"/>
                <w:sz w:val="16"/>
                <w:szCs w:val="16"/>
              </w:rPr>
              <w:t>究表明</w:t>
            </w:r>
            <w:proofErr w:type="gramEnd"/>
            <w:r>
              <w:rPr>
                <w:rFonts w:ascii="Times New Roman" w:eastAsia="微软雅黑" w:hAnsi="Times New Roman" w:cs="Times New Roman"/>
                <w:color w:val="000000" w:themeColor="text1"/>
                <w:kern w:val="0"/>
                <w:sz w:val="16"/>
                <w:szCs w:val="16"/>
              </w:rPr>
              <w:t>具有潜在治疗意义的生物标志物</w:t>
            </w:r>
          </w:p>
        </w:tc>
      </w:tr>
      <w:tr w:rsidR="008D46C9" w14:paraId="3227F57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2F074134"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45D293A"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5037EE5"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8D46C9" w14:paraId="2C5964E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420029F3" w14:textId="77777777" w:rsidR="008D46C9" w:rsidRDefault="00000000">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1B561BB5"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1ACB8"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10FBF101"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8D46C9" w14:paraId="0FBEC581"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C805B23"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63354586"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0DB9109B"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8D46C9" w14:paraId="2D142F7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4ABAC5F" w14:textId="77777777" w:rsidR="008D46C9" w:rsidRDefault="00000000">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69008F6D"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B3D69" w14:textId="77777777" w:rsidR="008D46C9" w:rsidRDefault="00000000">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59BFC5CD" w14:textId="77777777" w:rsidR="008D46C9" w:rsidRDefault="00000000">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8D46C9" w14:paraId="4BC57CA8"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A6D30C8" w14:textId="77777777" w:rsidR="008D46C9"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9F558F9" w14:textId="77777777" w:rsidR="008D46C9" w:rsidRDefault="00000000">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64632D15" w14:textId="77777777" w:rsidR="008D46C9" w:rsidRDefault="00000000">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724C26CC"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8" w:name="_Toc7300"/>
      <w:r>
        <w:rPr>
          <w:rFonts w:ascii="Times New Roman" w:eastAsia="微软雅黑" w:hAnsi="Times New Roman" w:cs="Times New Roman" w:hint="eastAsia"/>
          <w:color w:val="1F497D" w:themeColor="text2"/>
          <w:sz w:val="21"/>
          <w:szCs w:val="21"/>
        </w:rPr>
        <w:t>7</w:t>
      </w:r>
      <w:r>
        <w:rPr>
          <w:rFonts w:ascii="Times New Roman" w:eastAsia="微软雅黑" w:hAnsi="Times New Roman" w:cs="Times New Roman"/>
          <w:color w:val="1F497D" w:themeColor="text2"/>
          <w:sz w:val="21"/>
          <w:szCs w:val="21"/>
        </w:rPr>
        <w:t>.3</w:t>
      </w:r>
      <w:r>
        <w:rPr>
          <w:rFonts w:ascii="Times New Roman" w:eastAsia="微软雅黑" w:hAnsi="Times New Roman" w:cs="Times New Roman"/>
          <w:color w:val="1F497D" w:themeColor="text2"/>
          <w:sz w:val="21"/>
          <w:szCs w:val="21"/>
        </w:rPr>
        <w:t>检测方法与局限性</w:t>
      </w:r>
      <w:bookmarkEnd w:id="48"/>
    </w:p>
    <w:p w14:paraId="6E796448"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采用自主知识产权的靶向捕获技术结合二代测序平台进行检测</w:t>
      </w:r>
      <w:r>
        <w:rPr>
          <w:rFonts w:ascii="Times New Roman" w:eastAsia="微软雅黑" w:hAnsi="Times New Roman" w:cs="Times New Roman" w:hint="eastAsia"/>
          <w:sz w:val="18"/>
          <w:szCs w:val="18"/>
        </w:rPr>
        <w:t>，</w:t>
      </w:r>
      <w:r>
        <w:rPr>
          <w:rFonts w:ascii="Times New Roman" w:eastAsia="微软雅黑" w:hAnsi="Times New Roman" w:cs="Times New Roman"/>
          <w:sz w:val="18"/>
          <w:szCs w:val="18"/>
        </w:rPr>
        <w:t>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w:t>
      </w:r>
      <w:r>
        <w:rPr>
          <w:rFonts w:ascii="Times New Roman" w:eastAsia="微软雅黑" w:hAnsi="Times New Roman" w:cs="Times New Roman"/>
          <w:sz w:val="18"/>
          <w:szCs w:val="18"/>
        </w:rPr>
        <w:t>indel</w:t>
      </w:r>
      <w:r>
        <w:rPr>
          <w:rFonts w:ascii="Times New Roman" w:eastAsia="微软雅黑" w:hAnsi="Times New Roman" w:cs="Times New Roman"/>
          <w:sz w:val="18"/>
          <w:szCs w:val="18"/>
        </w:rPr>
        <w:t>）、拷贝数变异（</w:t>
      </w:r>
      <w:r>
        <w:rPr>
          <w:rFonts w:ascii="Times New Roman" w:eastAsia="微软雅黑" w:hAnsi="Times New Roman" w:cs="Times New Roman"/>
          <w:sz w:val="18"/>
          <w:szCs w:val="18"/>
        </w:rPr>
        <w:t>CNV</w:t>
      </w:r>
      <w:r>
        <w:rPr>
          <w:rFonts w:ascii="Times New Roman" w:eastAsia="微软雅黑" w:hAnsi="Times New Roman" w:cs="Times New Roman"/>
          <w:sz w:val="18"/>
          <w:szCs w:val="18"/>
        </w:rPr>
        <w:t>）以及结构变异（</w:t>
      </w:r>
      <w:r>
        <w:rPr>
          <w:rFonts w:ascii="Times New Roman" w:eastAsia="微软雅黑" w:hAnsi="Times New Roman" w:cs="Times New Roman"/>
          <w:sz w:val="18"/>
          <w:szCs w:val="18"/>
        </w:rPr>
        <w:t>SV</w:t>
      </w:r>
      <w:r>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w:t>
      </w:r>
      <w:r>
        <w:rPr>
          <w:rFonts w:ascii="Times New Roman" w:eastAsia="微软雅黑" w:hAnsi="Times New Roman" w:cs="Times New Roman"/>
          <w:sz w:val="18"/>
          <w:szCs w:val="18"/>
        </w:rPr>
        <w:t>检测范围未覆盖</w:t>
      </w:r>
      <w:r>
        <w:rPr>
          <w:rFonts w:ascii="Times New Roman" w:eastAsia="微软雅黑" w:hAnsi="Times New Roman" w:cs="Times New Roman"/>
          <w:sz w:val="18"/>
          <w:szCs w:val="18"/>
        </w:rPr>
        <w:t>NRAS</w:t>
      </w:r>
      <w:r>
        <w:rPr>
          <w:rFonts w:ascii="Times New Roman" w:eastAsia="微软雅黑" w:hAnsi="Times New Roman" w:cs="Times New Roman"/>
          <w:sz w:val="18"/>
          <w:szCs w:val="18"/>
        </w:rPr>
        <w:t>基因</w:t>
      </w:r>
      <w:r>
        <w:rPr>
          <w:rFonts w:ascii="Times New Roman" w:eastAsia="微软雅黑" w:hAnsi="Times New Roman" w:cs="Times New Roman"/>
          <w:sz w:val="18"/>
          <w:szCs w:val="18"/>
        </w:rPr>
        <w:t>4</w:t>
      </w:r>
      <w:r>
        <w:rPr>
          <w:rFonts w:ascii="Times New Roman" w:eastAsia="微软雅黑" w:hAnsi="Times New Roman" w:cs="Times New Roman"/>
          <w:sz w:val="18"/>
          <w:szCs w:val="18"/>
        </w:rPr>
        <w:t>号外显子。检测性能与样本质量密切相关，样本质控等级以及某些变异特征会降低检测敏感度。</w:t>
      </w:r>
    </w:p>
    <w:p w14:paraId="420907E1"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49" w:name="_Toc24374"/>
      <w:r>
        <w:rPr>
          <w:rFonts w:ascii="Times New Roman" w:eastAsia="微软雅黑" w:hAnsi="Times New Roman" w:cs="Times New Roman" w:hint="eastAsia"/>
          <w:color w:val="1F497D" w:themeColor="text2"/>
          <w:sz w:val="21"/>
          <w:szCs w:val="21"/>
        </w:rPr>
        <w:t>7</w:t>
      </w:r>
      <w:r>
        <w:rPr>
          <w:rFonts w:ascii="Times New Roman" w:eastAsia="微软雅黑" w:hAnsi="Times New Roman" w:cs="Times New Roman"/>
          <w:color w:val="1F497D" w:themeColor="text2"/>
          <w:sz w:val="21"/>
          <w:szCs w:val="21"/>
        </w:rPr>
        <w:t>.4</w:t>
      </w:r>
      <w:r>
        <w:rPr>
          <w:rFonts w:ascii="Times New Roman" w:eastAsia="微软雅黑" w:hAnsi="Times New Roman" w:cs="Times New Roman"/>
          <w:color w:val="1F497D" w:themeColor="text2"/>
          <w:sz w:val="21"/>
          <w:szCs w:val="21"/>
        </w:rPr>
        <w:t>阴性检测结果</w:t>
      </w:r>
      <w:bookmarkEnd w:id="49"/>
    </w:p>
    <w:p w14:paraId="6F8027F7"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28A17C8"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6BF209C"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50" w:name="_Toc4591"/>
      <w:r>
        <w:rPr>
          <w:rFonts w:ascii="Times New Roman" w:eastAsia="微软雅黑" w:hAnsi="Times New Roman" w:cs="Times New Roman" w:hint="eastAsia"/>
          <w:color w:val="1F497D" w:themeColor="text2"/>
          <w:sz w:val="21"/>
          <w:szCs w:val="21"/>
        </w:rPr>
        <w:t>7</w:t>
      </w:r>
      <w:r>
        <w:rPr>
          <w:rFonts w:ascii="Times New Roman" w:eastAsia="微软雅黑" w:hAnsi="Times New Roman" w:cs="Times New Roman"/>
          <w:color w:val="1F497D" w:themeColor="text2"/>
          <w:sz w:val="21"/>
          <w:szCs w:val="21"/>
        </w:rPr>
        <w:t>.5</w:t>
      </w:r>
      <w:r>
        <w:rPr>
          <w:rFonts w:ascii="Times New Roman" w:eastAsia="微软雅黑" w:hAnsi="Times New Roman" w:cs="Times New Roman"/>
          <w:color w:val="1F497D" w:themeColor="text2"/>
          <w:sz w:val="21"/>
          <w:szCs w:val="21"/>
        </w:rPr>
        <w:t>临床方案决定</w:t>
      </w:r>
      <w:bookmarkEnd w:id="50"/>
    </w:p>
    <w:p w14:paraId="0D52C90E"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BF7E365"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bookmarkStart w:id="51" w:name="_Toc30792"/>
      <w:r>
        <w:rPr>
          <w:rFonts w:ascii="Times New Roman" w:eastAsia="微软雅黑" w:hAnsi="Times New Roman" w:cs="Times New Roman" w:hint="eastAsia"/>
          <w:color w:val="1F497D" w:themeColor="text2"/>
          <w:sz w:val="21"/>
          <w:szCs w:val="21"/>
        </w:rPr>
        <w:t>7</w:t>
      </w:r>
      <w:r>
        <w:rPr>
          <w:rFonts w:ascii="Times New Roman" w:eastAsia="微软雅黑" w:hAnsi="Times New Roman" w:cs="Times New Roman"/>
          <w:color w:val="1F497D" w:themeColor="text2"/>
          <w:sz w:val="21"/>
          <w:szCs w:val="21"/>
        </w:rPr>
        <w:t xml:space="preserve">.6 </w:t>
      </w:r>
      <w:r>
        <w:rPr>
          <w:rFonts w:ascii="Times New Roman" w:eastAsia="微软雅黑" w:hAnsi="Times New Roman" w:cs="Times New Roman"/>
          <w:color w:val="1F497D" w:themeColor="text2"/>
          <w:sz w:val="21"/>
          <w:szCs w:val="21"/>
        </w:rPr>
        <w:t>数据安全与隐私保护</w:t>
      </w:r>
      <w:bookmarkEnd w:id="51"/>
    </w:p>
    <w:p w14:paraId="2FDB7435" w14:textId="77777777" w:rsidR="008D46C9" w:rsidRDefault="00000000">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p>
    <w:p w14:paraId="1105D8EB" w14:textId="77777777" w:rsidR="008D46C9" w:rsidRDefault="00000000">
      <w:pPr>
        <w:widowControl/>
        <w:spacing w:line="160" w:lineRule="exact"/>
        <w:jc w:val="left"/>
        <w:rPr>
          <w:rFonts w:ascii="Times New Roman" w:eastAsia="微软雅黑" w:hAnsi="Times New Roman" w:cs="Times New Roman"/>
          <w:b/>
          <w:bCs/>
          <w:color w:val="1E7648"/>
          <w:sz w:val="16"/>
          <w:szCs w:val="16"/>
        </w:rPr>
      </w:pPr>
      <w:r>
        <w:rPr>
          <w:rFonts w:ascii="Times New Roman" w:eastAsia="微软雅黑" w:hAnsi="Times New Roman" w:cs="Times New Roman"/>
        </w:rPr>
        <w:br w:type="page"/>
      </w:r>
    </w:p>
    <w:p w14:paraId="285F63AC" w14:textId="77777777" w:rsidR="008D46C9" w:rsidRDefault="008D46C9">
      <w:pPr>
        <w:widowControl/>
        <w:jc w:val="left"/>
        <w:rPr>
          <w:rFonts w:ascii="Times New Roman" w:eastAsia="微软雅黑" w:hAnsi="Times New Roman" w:cs="Times New Roman"/>
        </w:rPr>
      </w:pPr>
    </w:p>
    <w:p w14:paraId="6E7F8F14" w14:textId="77777777" w:rsidR="008D46C9" w:rsidRDefault="00000000">
      <w:pPr>
        <w:pStyle w:val="2"/>
        <w:spacing w:before="0" w:after="0" w:line="240" w:lineRule="auto"/>
        <w:rPr>
          <w:rFonts w:ascii="Times New Roman" w:eastAsia="微软雅黑" w:hAnsi="Times New Roman" w:cs="Times New Roman"/>
          <w:bCs w:val="0"/>
          <w:color w:val="1F497D" w:themeColor="text2"/>
          <w:kern w:val="0"/>
          <w:sz w:val="24"/>
          <w:szCs w:val="24"/>
        </w:rPr>
        <w:sectPr w:rsidR="008D46C9">
          <w:headerReference w:type="default" r:id="rId11"/>
          <w:footerReference w:type="default" r:id="rId12"/>
          <w:pgSz w:w="11906" w:h="16838"/>
          <w:pgMar w:top="1361" w:right="782" w:bottom="794" w:left="782" w:header="567" w:footer="567" w:gutter="0"/>
          <w:pgNumType w:start="1"/>
          <w:cols w:space="425"/>
          <w:docGrid w:type="lines" w:linePitch="312"/>
        </w:sectPr>
      </w:pPr>
      <w:bookmarkStart w:id="52" w:name="_Toc15588"/>
      <w:r>
        <w:rPr>
          <w:rFonts w:ascii="Times New Roman" w:eastAsia="微软雅黑" w:hAnsi="Times New Roman" w:cs="Times New Roman" w:hint="eastAsia"/>
          <w:bCs w:val="0"/>
          <w:color w:val="1F497D" w:themeColor="text2"/>
          <w:kern w:val="0"/>
          <w:sz w:val="24"/>
          <w:szCs w:val="24"/>
        </w:rPr>
        <w:t>8</w:t>
      </w:r>
      <w:r>
        <w:rPr>
          <w:rFonts w:ascii="Times New Roman" w:eastAsia="微软雅黑" w:hAnsi="Times New Roman" w:cs="Times New Roman" w:hint="eastAsia"/>
          <w:bCs w:val="0"/>
          <w:color w:val="1F497D" w:themeColor="text2"/>
          <w:kern w:val="0"/>
          <w:sz w:val="24"/>
          <w:szCs w:val="24"/>
        </w:rPr>
        <w:t>参考文献</w:t>
      </w:r>
      <w:bookmarkEnd w:id="52"/>
    </w:p>
    <w:p w14:paraId="2EA0EB0D"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美国国家综合癌症网络（</w:t>
      </w:r>
      <w:r>
        <w:rPr>
          <w:rFonts w:ascii="Times New Roman" w:eastAsia="微软雅黑" w:hAnsi="Times New Roman" w:cs="Times New Roman"/>
          <w:sz w:val="16"/>
          <w:szCs w:val="16"/>
        </w:rPr>
        <w:t>NCCN</w:t>
      </w:r>
      <w:r>
        <w:rPr>
          <w:rFonts w:ascii="Times New Roman" w:eastAsia="微软雅黑" w:hAnsi="Times New Roman" w:cs="Times New Roman"/>
          <w:sz w:val="16"/>
          <w:szCs w:val="16"/>
        </w:rPr>
        <w:t>）</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肿瘤临床实践指南</w:t>
      </w:r>
    </w:p>
    <w:p w14:paraId="6E662411"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Marilyn M Li, Michael Datto, Eric J </w:t>
      </w:r>
      <w:proofErr w:type="spellStart"/>
      <w:proofErr w:type="gramStart"/>
      <w:r>
        <w:rPr>
          <w:rFonts w:ascii="Times New Roman" w:eastAsia="微软雅黑" w:hAnsi="Times New Roman" w:cs="Times New Roman"/>
          <w:sz w:val="16"/>
          <w:szCs w:val="16"/>
        </w:rPr>
        <w:t>Duncavage,et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Times New Roman" w:eastAsia="微软雅黑" w:hAnsi="Times New Roman" w:cs="Times New Roman"/>
          <w:sz w:val="16"/>
          <w:szCs w:val="16"/>
        </w:rPr>
        <w:t>Diagn</w:t>
      </w:r>
      <w:proofErr w:type="spellEnd"/>
      <w:r>
        <w:rPr>
          <w:rFonts w:ascii="Times New Roman" w:eastAsia="微软雅黑" w:hAnsi="Times New Roman" w:cs="Times New Roman"/>
          <w:sz w:val="16"/>
          <w:szCs w:val="16"/>
        </w:rPr>
        <w:t xml:space="preserve"> 19(1):4-23. [PMID:27993330]</w:t>
      </w:r>
    </w:p>
    <w:p w14:paraId="5F8291E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Sue Richards, Nazneen Aziz, Sherri </w:t>
      </w:r>
      <w:proofErr w:type="spellStart"/>
      <w:proofErr w:type="gramStart"/>
      <w:r>
        <w:rPr>
          <w:rFonts w:ascii="Times New Roman" w:eastAsia="微软雅黑" w:hAnsi="Times New Roman" w:cs="Times New Roman"/>
          <w:sz w:val="16"/>
          <w:szCs w:val="16"/>
        </w:rPr>
        <w:t>Bale,et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2F24B405"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Hiroyuki </w:t>
      </w:r>
      <w:proofErr w:type="spellStart"/>
      <w:proofErr w:type="gramStart"/>
      <w:r>
        <w:rPr>
          <w:rFonts w:ascii="Times New Roman" w:eastAsia="微软雅黑" w:hAnsi="Times New Roman" w:cs="Times New Roman"/>
          <w:sz w:val="16"/>
          <w:szCs w:val="16"/>
        </w:rPr>
        <w:t>Yamamoto,Kohzoh</w:t>
      </w:r>
      <w:proofErr w:type="spellEnd"/>
      <w:proofErr w:type="gramEnd"/>
      <w:r>
        <w:rPr>
          <w:rFonts w:ascii="Times New Roman" w:eastAsia="微软雅黑" w:hAnsi="Times New Roman" w:cs="Times New Roman"/>
          <w:sz w:val="16"/>
          <w:szCs w:val="16"/>
        </w:rPr>
        <w:t xml:space="preserve"> Imai (2015) Microsatellite instability: an update. Arch </w:t>
      </w:r>
      <w:proofErr w:type="spellStart"/>
      <w:r>
        <w:rPr>
          <w:rFonts w:ascii="Times New Roman" w:eastAsia="微软雅黑" w:hAnsi="Times New Roman" w:cs="Times New Roman"/>
          <w:sz w:val="16"/>
          <w:szCs w:val="16"/>
        </w:rPr>
        <w:t>Toxicol</w:t>
      </w:r>
      <w:proofErr w:type="spellEnd"/>
      <w:r>
        <w:rPr>
          <w:rFonts w:ascii="Times New Roman" w:eastAsia="微软雅黑" w:hAnsi="Times New Roman" w:cs="Times New Roman"/>
          <w:sz w:val="16"/>
          <w:szCs w:val="16"/>
        </w:rPr>
        <w:t xml:space="preserve"> 89(6):899-921. [PMID:25701956]</w:t>
      </w:r>
    </w:p>
    <w:p w14:paraId="2E1B00E1"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Biagio </w:t>
      </w:r>
      <w:proofErr w:type="spellStart"/>
      <w:proofErr w:type="gramStart"/>
      <w:r>
        <w:rPr>
          <w:rFonts w:ascii="Times New Roman" w:eastAsia="微软雅黑" w:hAnsi="Times New Roman" w:cs="Times New Roman"/>
          <w:sz w:val="16"/>
          <w:szCs w:val="16"/>
        </w:rPr>
        <w:t>Ricciuti,Gonzalo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Recondo,Liam</w:t>
      </w:r>
      <w:proofErr w:type="spellEnd"/>
      <w:proofErr w:type="gramEnd"/>
      <w:r>
        <w:rPr>
          <w:rFonts w:ascii="Times New Roman" w:eastAsia="微软雅黑" w:hAnsi="Times New Roman" w:cs="Times New Roman"/>
          <w:sz w:val="16"/>
          <w:szCs w:val="16"/>
        </w:rPr>
        <w:t xml:space="preserve"> F </w:t>
      </w:r>
      <w:proofErr w:type="spellStart"/>
      <w:proofErr w:type="gramStart"/>
      <w:r>
        <w:rPr>
          <w:rFonts w:ascii="Times New Roman" w:eastAsia="微软雅黑" w:hAnsi="Times New Roman" w:cs="Times New Roman"/>
          <w:sz w:val="16"/>
          <w:szCs w:val="16"/>
        </w:rPr>
        <w:t>Spurr,et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Impact of DNA Damage Response and Repair (DDR) Gene Mutations on Efficacy of PD-(L)1 Immune Checkpoint Inhibition in Non-Small Cell Lung Cancer. Clin Cancer Res 26(15):4135-4142. [PMID:32332016]</w:t>
      </w:r>
    </w:p>
    <w:p w14:paraId="5CFD8224"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Min Yuen Teo, Kenneth Seier, Irina </w:t>
      </w:r>
      <w:proofErr w:type="spellStart"/>
      <w:proofErr w:type="gramStart"/>
      <w:r>
        <w:rPr>
          <w:rFonts w:ascii="Times New Roman" w:eastAsia="微软雅黑" w:hAnsi="Times New Roman" w:cs="Times New Roman"/>
          <w:sz w:val="16"/>
          <w:szCs w:val="16"/>
        </w:rPr>
        <w:t>Ostrovnaya,et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Alterations in DNA Damage Response and Repair Genes as Potential Marker of Clinical Benefit From PD-1/PD-L1 Blockade in Advanced Urothelial Cancers. J Clin Oncol 36(17):1685-1694. [PMID:29489427]</w:t>
      </w:r>
    </w:p>
    <w:p w14:paraId="04768715"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Padmanee </w:t>
      </w:r>
      <w:proofErr w:type="spellStart"/>
      <w:proofErr w:type="gramStart"/>
      <w:r>
        <w:rPr>
          <w:rFonts w:ascii="Times New Roman" w:eastAsia="微软雅黑" w:hAnsi="Times New Roman" w:cs="Times New Roman"/>
          <w:sz w:val="16"/>
          <w:szCs w:val="16"/>
        </w:rPr>
        <w:t>Sharma,Russell</w:t>
      </w:r>
      <w:proofErr w:type="spellEnd"/>
      <w:proofErr w:type="gramEnd"/>
      <w:r>
        <w:rPr>
          <w:rFonts w:ascii="Times New Roman" w:eastAsia="微软雅黑" w:hAnsi="Times New Roman" w:cs="Times New Roman"/>
          <w:sz w:val="16"/>
          <w:szCs w:val="16"/>
        </w:rPr>
        <w:t xml:space="preserve"> K </w:t>
      </w:r>
      <w:proofErr w:type="spellStart"/>
      <w:proofErr w:type="gramStart"/>
      <w:r>
        <w:rPr>
          <w:rFonts w:ascii="Times New Roman" w:eastAsia="微软雅黑" w:hAnsi="Times New Roman" w:cs="Times New Roman"/>
          <w:sz w:val="16"/>
          <w:szCs w:val="16"/>
        </w:rPr>
        <w:t>Pachynski,Vivek</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Narayan,et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Nivolumab Plus Ipilimumab for Metastatic Castration-Resistant Prostate Cancer: Preliminary Analysis of Patients in the </w:t>
      </w:r>
      <w:proofErr w:type="spellStart"/>
      <w:r>
        <w:rPr>
          <w:rFonts w:ascii="Times New Roman" w:eastAsia="微软雅黑" w:hAnsi="Times New Roman" w:cs="Times New Roman"/>
          <w:sz w:val="16"/>
          <w:szCs w:val="16"/>
        </w:rPr>
        <w:t>CheckMate</w:t>
      </w:r>
      <w:proofErr w:type="spellEnd"/>
      <w:r>
        <w:rPr>
          <w:rFonts w:ascii="Times New Roman" w:eastAsia="微软雅黑" w:hAnsi="Times New Roman" w:cs="Times New Roman"/>
          <w:sz w:val="16"/>
          <w:szCs w:val="16"/>
        </w:rPr>
        <w:t xml:space="preserve"> 650 Trial. Cancer Cell 38(4):489-499.e3. [PMID:32916128]</w:t>
      </w:r>
    </w:p>
    <w:p w14:paraId="5228E899"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Fatima </w:t>
      </w:r>
      <w:proofErr w:type="spellStart"/>
      <w:proofErr w:type="gramStart"/>
      <w:r>
        <w:rPr>
          <w:rFonts w:ascii="Times New Roman" w:eastAsia="微软雅黑" w:hAnsi="Times New Roman" w:cs="Times New Roman"/>
          <w:sz w:val="16"/>
          <w:szCs w:val="16"/>
        </w:rPr>
        <w:t>Karzai,David</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VanderWeele,Ravi</w:t>
      </w:r>
      <w:proofErr w:type="spellEnd"/>
      <w:proofErr w:type="gramEnd"/>
      <w:r>
        <w:rPr>
          <w:rFonts w:ascii="Times New Roman" w:eastAsia="微软雅黑" w:hAnsi="Times New Roman" w:cs="Times New Roman"/>
          <w:sz w:val="16"/>
          <w:szCs w:val="16"/>
        </w:rPr>
        <w:t xml:space="preserve"> A </w:t>
      </w:r>
      <w:proofErr w:type="spellStart"/>
      <w:proofErr w:type="gramStart"/>
      <w:r>
        <w:rPr>
          <w:rFonts w:ascii="Times New Roman" w:eastAsia="微软雅黑" w:hAnsi="Times New Roman" w:cs="Times New Roman"/>
          <w:sz w:val="16"/>
          <w:szCs w:val="16"/>
        </w:rPr>
        <w:t>Madan,et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Activity of durvalumab plus </w:t>
      </w:r>
      <w:proofErr w:type="spellStart"/>
      <w:r>
        <w:rPr>
          <w:rFonts w:ascii="Times New Roman" w:eastAsia="微软雅黑" w:hAnsi="Times New Roman" w:cs="Times New Roman"/>
          <w:sz w:val="16"/>
          <w:szCs w:val="16"/>
        </w:rPr>
        <w:t>olaparib</w:t>
      </w:r>
      <w:proofErr w:type="spellEnd"/>
      <w:r>
        <w:rPr>
          <w:rFonts w:ascii="Times New Roman" w:eastAsia="微软雅黑" w:hAnsi="Times New Roman" w:cs="Times New Roman"/>
          <w:sz w:val="16"/>
          <w:szCs w:val="16"/>
        </w:rPr>
        <w:t xml:space="preserve"> in metastatic castration-resistant prostate cancer in men with and without DNA damage repair mutations. J </w:t>
      </w:r>
      <w:proofErr w:type="spellStart"/>
      <w:r>
        <w:rPr>
          <w:rFonts w:ascii="Times New Roman" w:eastAsia="微软雅黑" w:hAnsi="Times New Roman" w:cs="Times New Roman"/>
          <w:sz w:val="16"/>
          <w:szCs w:val="16"/>
        </w:rPr>
        <w:t>Immunother</w:t>
      </w:r>
      <w:proofErr w:type="spellEnd"/>
      <w:r>
        <w:rPr>
          <w:rFonts w:ascii="Times New Roman" w:eastAsia="微软雅黑" w:hAnsi="Times New Roman" w:cs="Times New Roman"/>
          <w:sz w:val="16"/>
          <w:szCs w:val="16"/>
        </w:rPr>
        <w:t xml:space="preserve"> Cancer 6(1):141. [PMID:30514390]</w:t>
      </w:r>
    </w:p>
    <w:p w14:paraId="067029B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Karim </w:t>
      </w:r>
      <w:proofErr w:type="spellStart"/>
      <w:proofErr w:type="gramStart"/>
      <w:r>
        <w:rPr>
          <w:rFonts w:ascii="Times New Roman" w:eastAsia="微软雅黑" w:hAnsi="Times New Roman" w:cs="Times New Roman"/>
          <w:sz w:val="16"/>
          <w:szCs w:val="16"/>
        </w:rPr>
        <w:t>Boudadi,Daniel</w:t>
      </w:r>
      <w:proofErr w:type="spellEnd"/>
      <w:proofErr w:type="gramEnd"/>
      <w:r>
        <w:rPr>
          <w:rFonts w:ascii="Times New Roman" w:eastAsia="微软雅黑" w:hAnsi="Times New Roman" w:cs="Times New Roman"/>
          <w:sz w:val="16"/>
          <w:szCs w:val="16"/>
        </w:rPr>
        <w:t xml:space="preserve"> L </w:t>
      </w:r>
      <w:proofErr w:type="spellStart"/>
      <w:proofErr w:type="gramStart"/>
      <w:r>
        <w:rPr>
          <w:rFonts w:ascii="Times New Roman" w:eastAsia="微软雅黑" w:hAnsi="Times New Roman" w:cs="Times New Roman"/>
          <w:sz w:val="16"/>
          <w:szCs w:val="16"/>
        </w:rPr>
        <w:t>Suzman,Valsamo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Anagnostou,et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Ipilimumab plus nivolumab and DNA-repair defects in AR-V7-expressing metastatic prostate cancer. </w:t>
      </w:r>
      <w:proofErr w:type="spellStart"/>
      <w:r>
        <w:rPr>
          <w:rFonts w:ascii="Times New Roman" w:eastAsia="微软雅黑" w:hAnsi="Times New Roman" w:cs="Times New Roman"/>
          <w:sz w:val="16"/>
          <w:szCs w:val="16"/>
        </w:rPr>
        <w:t>Oncotarget</w:t>
      </w:r>
      <w:proofErr w:type="spellEnd"/>
      <w:r>
        <w:rPr>
          <w:rFonts w:ascii="Times New Roman" w:eastAsia="微软雅黑" w:hAnsi="Times New Roman" w:cs="Times New Roman"/>
          <w:sz w:val="16"/>
          <w:szCs w:val="16"/>
        </w:rPr>
        <w:t xml:space="preserve"> 9(47):28561-28571. [PMID:29983880]</w:t>
      </w:r>
    </w:p>
    <w:p w14:paraId="17FD6684"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Demet </w:t>
      </w:r>
      <w:proofErr w:type="spellStart"/>
      <w:proofErr w:type="gramStart"/>
      <w:r>
        <w:rPr>
          <w:rFonts w:ascii="Times New Roman" w:eastAsia="微软雅黑" w:hAnsi="Times New Roman" w:cs="Times New Roman"/>
          <w:sz w:val="16"/>
          <w:szCs w:val="16"/>
        </w:rPr>
        <w:t>Özcan,Johanne</w:t>
      </w:r>
      <w:proofErr w:type="spellEnd"/>
      <w:proofErr w:type="gramEnd"/>
      <w:r>
        <w:rPr>
          <w:rFonts w:ascii="Times New Roman" w:eastAsia="微软雅黑" w:hAnsi="Times New Roman" w:cs="Times New Roman"/>
          <w:sz w:val="16"/>
          <w:szCs w:val="16"/>
        </w:rPr>
        <w:t xml:space="preserve"> Lade-</w:t>
      </w:r>
      <w:proofErr w:type="spellStart"/>
      <w:proofErr w:type="gramStart"/>
      <w:r>
        <w:rPr>
          <w:rFonts w:ascii="Times New Roman" w:eastAsia="微软雅黑" w:hAnsi="Times New Roman" w:cs="Times New Roman"/>
          <w:sz w:val="16"/>
          <w:szCs w:val="16"/>
        </w:rPr>
        <w:t>Keller,Trine</w:t>
      </w:r>
      <w:proofErr w:type="spellEnd"/>
      <w:proofErr w:type="gramEnd"/>
      <w:r>
        <w:rPr>
          <w:rFonts w:ascii="Times New Roman" w:eastAsia="微软雅黑" w:hAnsi="Times New Roman" w:cs="Times New Roman"/>
          <w:sz w:val="16"/>
          <w:szCs w:val="16"/>
        </w:rPr>
        <w:t xml:space="preserve"> Tramm (2021) Can evaluation of mismatch repair defect and TILs increase the number of triple-negative breast cancer patients eligible for </w:t>
      </w:r>
      <w:proofErr w:type="gramStart"/>
      <w:r>
        <w:rPr>
          <w:rFonts w:ascii="Times New Roman" w:eastAsia="微软雅黑" w:hAnsi="Times New Roman" w:cs="Times New Roman"/>
          <w:sz w:val="16"/>
          <w:szCs w:val="16"/>
        </w:rPr>
        <w:t>immunotherapy?.</w:t>
      </w:r>
      <w:proofErr w:type="gram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Pathol</w:t>
      </w:r>
      <w:proofErr w:type="spellEnd"/>
      <w:r>
        <w:rPr>
          <w:rFonts w:ascii="Times New Roman" w:eastAsia="微软雅黑" w:hAnsi="Times New Roman" w:cs="Times New Roman"/>
          <w:sz w:val="16"/>
          <w:szCs w:val="16"/>
        </w:rPr>
        <w:t xml:space="preserve"> Res </w:t>
      </w:r>
      <w:proofErr w:type="spellStart"/>
      <w:r>
        <w:rPr>
          <w:rFonts w:ascii="Times New Roman" w:eastAsia="微软雅黑" w:hAnsi="Times New Roman" w:cs="Times New Roman"/>
          <w:sz w:val="16"/>
          <w:szCs w:val="16"/>
        </w:rPr>
        <w:t>Pract</w:t>
      </w:r>
      <w:proofErr w:type="spellEnd"/>
      <w:r>
        <w:rPr>
          <w:rFonts w:ascii="Times New Roman" w:eastAsia="微软雅黑" w:hAnsi="Times New Roman" w:cs="Times New Roman"/>
          <w:sz w:val="16"/>
          <w:szCs w:val="16"/>
        </w:rPr>
        <w:t xml:space="preserve"> 226:153606. [PMID:34530255]</w:t>
      </w:r>
    </w:p>
    <w:p w14:paraId="6F52944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Luca </w:t>
      </w:r>
      <w:proofErr w:type="spellStart"/>
      <w:proofErr w:type="gramStart"/>
      <w:r>
        <w:rPr>
          <w:rFonts w:ascii="Times New Roman" w:eastAsia="微软雅黑" w:hAnsi="Times New Roman" w:cs="Times New Roman"/>
          <w:sz w:val="16"/>
          <w:szCs w:val="16"/>
        </w:rPr>
        <w:t>Cancanelli,Melania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Rivano,Lorenzo</w:t>
      </w:r>
      <w:proofErr w:type="spellEnd"/>
      <w:proofErr w:type="gramEnd"/>
      <w:r>
        <w:rPr>
          <w:rFonts w:ascii="Times New Roman" w:eastAsia="微软雅黑" w:hAnsi="Times New Roman" w:cs="Times New Roman"/>
          <w:sz w:val="16"/>
          <w:szCs w:val="16"/>
        </w:rPr>
        <w:t xml:space="preserve"> Di </w:t>
      </w:r>
      <w:proofErr w:type="spellStart"/>
      <w:proofErr w:type="gramStart"/>
      <w:r>
        <w:rPr>
          <w:rFonts w:ascii="Times New Roman" w:eastAsia="微软雅黑" w:hAnsi="Times New Roman" w:cs="Times New Roman"/>
          <w:sz w:val="16"/>
          <w:szCs w:val="16"/>
        </w:rPr>
        <w:t>Spazio,et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Efficacy of Immune Checkpoint Inhibitors in Patients with Mismatch Repair-Deficient or Microsatellite Instability-High Metastatic Colorectal Cancer: Analysis of Three Phase-II Trials. </w:t>
      </w:r>
      <w:proofErr w:type="spellStart"/>
      <w:r>
        <w:rPr>
          <w:rFonts w:ascii="Times New Roman" w:eastAsia="微软雅黑" w:hAnsi="Times New Roman" w:cs="Times New Roman"/>
          <w:sz w:val="16"/>
          <w:szCs w:val="16"/>
        </w:rPr>
        <w:t>Cureus</w:t>
      </w:r>
      <w:proofErr w:type="spellEnd"/>
      <w:r>
        <w:rPr>
          <w:rFonts w:ascii="Times New Roman" w:eastAsia="微软雅黑" w:hAnsi="Times New Roman" w:cs="Times New Roman"/>
          <w:sz w:val="16"/>
          <w:szCs w:val="16"/>
        </w:rPr>
        <w:t xml:space="preserve"> 13(11</w:t>
      </w:r>
      <w:proofErr w:type="gramStart"/>
      <w:r>
        <w:rPr>
          <w:rFonts w:ascii="Times New Roman" w:eastAsia="微软雅黑" w:hAnsi="Times New Roman" w:cs="Times New Roman"/>
          <w:sz w:val="16"/>
          <w:szCs w:val="16"/>
        </w:rPr>
        <w:t>):e</w:t>
      </w:r>
      <w:proofErr w:type="gramEnd"/>
      <w:r>
        <w:rPr>
          <w:rFonts w:ascii="Times New Roman" w:eastAsia="微软雅黑" w:hAnsi="Times New Roman" w:cs="Times New Roman"/>
          <w:sz w:val="16"/>
          <w:szCs w:val="16"/>
        </w:rPr>
        <w:t>19893. [PMID:34966607]</w:t>
      </w:r>
    </w:p>
    <w:p w14:paraId="4E0FDFE1"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Yi-Kan </w:t>
      </w:r>
      <w:proofErr w:type="spellStart"/>
      <w:proofErr w:type="gramStart"/>
      <w:r>
        <w:rPr>
          <w:rFonts w:ascii="Times New Roman" w:eastAsia="微软雅黑" w:hAnsi="Times New Roman" w:cs="Times New Roman"/>
          <w:sz w:val="16"/>
          <w:szCs w:val="16"/>
        </w:rPr>
        <w:t>Cheng,Dong</w:t>
      </w:r>
      <w:proofErr w:type="spellEnd"/>
      <w:proofErr w:type="gramEnd"/>
      <w:r>
        <w:rPr>
          <w:rFonts w:ascii="Times New Roman" w:eastAsia="微软雅黑" w:hAnsi="Times New Roman" w:cs="Times New Roman"/>
          <w:sz w:val="16"/>
          <w:szCs w:val="16"/>
        </w:rPr>
        <w:t xml:space="preserve">-Wen </w:t>
      </w:r>
      <w:proofErr w:type="spellStart"/>
      <w:proofErr w:type="gramStart"/>
      <w:r>
        <w:rPr>
          <w:rFonts w:ascii="Times New Roman" w:eastAsia="微软雅黑" w:hAnsi="Times New Roman" w:cs="Times New Roman"/>
          <w:sz w:val="16"/>
          <w:szCs w:val="16"/>
        </w:rPr>
        <w:t>Chen,Ping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Chen,et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(2022) Association of Peripheral Blood Biomarkers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Response to Anti-PD-1 Immunotherapy for Patients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Deficient Mismatch Repair Metastatic Colorectal Cancer: A Multicenter Cohort Study. Front Immunol 13:809971. [PMID:35185898]</w:t>
      </w:r>
    </w:p>
    <w:p w14:paraId="520CA476"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Mingyu </w:t>
      </w:r>
      <w:proofErr w:type="spellStart"/>
      <w:r>
        <w:rPr>
          <w:rFonts w:ascii="Times New Roman" w:eastAsia="微软雅黑" w:hAnsi="Times New Roman" w:cs="Times New Roman"/>
          <w:sz w:val="16"/>
          <w:szCs w:val="16"/>
        </w:rPr>
        <w:t>Zhu</w:t>
      </w:r>
      <w:proofErr w:type="gramStart"/>
      <w:r>
        <w:rPr>
          <w:rFonts w:ascii="Times New Roman" w:eastAsia="微软雅黑" w:hAnsi="Times New Roman" w:cs="Times New Roman"/>
          <w:sz w:val="16"/>
          <w:szCs w:val="16"/>
        </w:rPr>
        <w:t>#,Haiyan</w:t>
      </w:r>
      <w:proofErr w:type="spellEnd"/>
      <w:proofErr w:type="gram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Cui</w:t>
      </w:r>
      <w:proofErr w:type="gramStart"/>
      <w:r>
        <w:rPr>
          <w:rFonts w:ascii="Times New Roman" w:eastAsia="微软雅黑" w:hAnsi="Times New Roman" w:cs="Times New Roman"/>
          <w:sz w:val="16"/>
          <w:szCs w:val="16"/>
        </w:rPr>
        <w:t>#,Lu</w:t>
      </w:r>
      <w:proofErr w:type="spellEnd"/>
      <w:proofErr w:type="gram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Zhang</w:t>
      </w:r>
      <w:proofErr w:type="gramStart"/>
      <w:r>
        <w:rPr>
          <w:rFonts w:ascii="Times New Roman" w:eastAsia="微软雅黑" w:hAnsi="Times New Roman" w:cs="Times New Roman"/>
          <w:sz w:val="16"/>
          <w:szCs w:val="16"/>
        </w:rPr>
        <w:t>#,et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(2022) Assessment of. </w:t>
      </w:r>
      <w:proofErr w:type="spellStart"/>
      <w:r>
        <w:rPr>
          <w:rFonts w:ascii="Times New Roman" w:eastAsia="微软雅黑" w:hAnsi="Times New Roman" w:cs="Times New Roman"/>
          <w:sz w:val="16"/>
          <w:szCs w:val="16"/>
        </w:rPr>
        <w:t>Transl</w:t>
      </w:r>
      <w:proofErr w:type="spellEnd"/>
      <w:r>
        <w:rPr>
          <w:rFonts w:ascii="Times New Roman" w:eastAsia="微软雅黑" w:hAnsi="Times New Roman" w:cs="Times New Roman"/>
          <w:sz w:val="16"/>
          <w:szCs w:val="16"/>
        </w:rPr>
        <w:t xml:space="preserve"> Cancer Res 11(1):193-205. [PMID:35261896]</w:t>
      </w:r>
    </w:p>
    <w:p w14:paraId="4A0E2805"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Piera </w:t>
      </w:r>
      <w:proofErr w:type="spellStart"/>
      <w:proofErr w:type="gramStart"/>
      <w:r>
        <w:rPr>
          <w:rFonts w:ascii="Times New Roman" w:eastAsia="微软雅黑" w:hAnsi="Times New Roman" w:cs="Times New Roman"/>
          <w:sz w:val="16"/>
          <w:szCs w:val="16"/>
        </w:rPr>
        <w:t>Gargiulo,Chiara</w:t>
      </w:r>
      <w:proofErr w:type="spellEnd"/>
      <w:proofErr w:type="gramEnd"/>
      <w:r>
        <w:rPr>
          <w:rFonts w:ascii="Times New Roman" w:eastAsia="微软雅黑" w:hAnsi="Times New Roman" w:cs="Times New Roman"/>
          <w:sz w:val="16"/>
          <w:szCs w:val="16"/>
        </w:rPr>
        <w:t xml:space="preserve"> Della </w:t>
      </w:r>
      <w:proofErr w:type="spellStart"/>
      <w:proofErr w:type="gramStart"/>
      <w:r>
        <w:rPr>
          <w:rFonts w:ascii="Times New Roman" w:eastAsia="微软雅黑" w:hAnsi="Times New Roman" w:cs="Times New Roman"/>
          <w:sz w:val="16"/>
          <w:szCs w:val="16"/>
        </w:rPr>
        <w:t>Pepa,Simona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Berardi,et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Tumor genotype and immune microenvironment in POLE-</w:t>
      </w:r>
      <w:proofErr w:type="spellStart"/>
      <w:r>
        <w:rPr>
          <w:rFonts w:ascii="Times New Roman" w:eastAsia="微软雅黑" w:hAnsi="Times New Roman" w:cs="Times New Roman"/>
          <w:sz w:val="16"/>
          <w:szCs w:val="16"/>
        </w:rPr>
        <w:t>ultramutated</w:t>
      </w:r>
      <w:proofErr w:type="spellEnd"/>
      <w:r>
        <w:rPr>
          <w:rFonts w:ascii="Times New Roman" w:eastAsia="微软雅黑" w:hAnsi="Times New Roman" w:cs="Times New Roman"/>
          <w:sz w:val="16"/>
          <w:szCs w:val="16"/>
        </w:rPr>
        <w:t xml:space="preserve"> and MSI-hypermutated Endometrial Cancers: New candidates for checkpoint blockade </w:t>
      </w:r>
      <w:proofErr w:type="gramStart"/>
      <w:r>
        <w:rPr>
          <w:rFonts w:ascii="Times New Roman" w:eastAsia="微软雅黑" w:hAnsi="Times New Roman" w:cs="Times New Roman"/>
          <w:sz w:val="16"/>
          <w:szCs w:val="16"/>
        </w:rPr>
        <w:t>immunotherapy?.</w:t>
      </w:r>
      <w:proofErr w:type="gramEnd"/>
      <w:r>
        <w:rPr>
          <w:rFonts w:ascii="Times New Roman" w:eastAsia="微软雅黑" w:hAnsi="Times New Roman" w:cs="Times New Roman"/>
          <w:sz w:val="16"/>
          <w:szCs w:val="16"/>
        </w:rPr>
        <w:t xml:space="preserve"> Cancer Treat Rev 48:61-8. [PMID:27362548]</w:t>
      </w:r>
    </w:p>
    <w:p w14:paraId="1C2229E6"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Sung-Min </w:t>
      </w:r>
      <w:proofErr w:type="spellStart"/>
      <w:proofErr w:type="gramStart"/>
      <w:r>
        <w:rPr>
          <w:rFonts w:ascii="Times New Roman" w:eastAsia="微软雅黑" w:hAnsi="Times New Roman" w:cs="Times New Roman"/>
          <w:sz w:val="16"/>
          <w:szCs w:val="16"/>
        </w:rPr>
        <w:t>Ahn,Adnan</w:t>
      </w:r>
      <w:proofErr w:type="spellEnd"/>
      <w:proofErr w:type="gramEnd"/>
      <w:r>
        <w:rPr>
          <w:rFonts w:ascii="Times New Roman" w:eastAsia="微软雅黑" w:hAnsi="Times New Roman" w:cs="Times New Roman"/>
          <w:sz w:val="16"/>
          <w:szCs w:val="16"/>
        </w:rPr>
        <w:t xml:space="preserve"> Ahmad </w:t>
      </w:r>
      <w:proofErr w:type="spellStart"/>
      <w:proofErr w:type="gramStart"/>
      <w:r>
        <w:rPr>
          <w:rFonts w:ascii="Times New Roman" w:eastAsia="微软雅黑" w:hAnsi="Times New Roman" w:cs="Times New Roman"/>
          <w:sz w:val="16"/>
          <w:szCs w:val="16"/>
        </w:rPr>
        <w:t>Ansari,Jihun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Kim,et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The somatic POLE P286R mutation defines a unique subclass of colorectal cancer featuring hypermutation, representing a potential genomic biomarker for immunotherapy. </w:t>
      </w:r>
      <w:proofErr w:type="spellStart"/>
      <w:r>
        <w:rPr>
          <w:rFonts w:ascii="Times New Roman" w:eastAsia="微软雅黑" w:hAnsi="Times New Roman" w:cs="Times New Roman"/>
          <w:sz w:val="16"/>
          <w:szCs w:val="16"/>
        </w:rPr>
        <w:t>Oncotarget</w:t>
      </w:r>
      <w:proofErr w:type="spellEnd"/>
      <w:r>
        <w:rPr>
          <w:rFonts w:ascii="Times New Roman" w:eastAsia="微软雅黑" w:hAnsi="Times New Roman" w:cs="Times New Roman"/>
          <w:sz w:val="16"/>
          <w:szCs w:val="16"/>
        </w:rPr>
        <w:t xml:space="preserve"> 7(42):68638-68649. [PMID:27612425]</w:t>
      </w:r>
    </w:p>
    <w:p w14:paraId="65AE2D7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Yang </w:t>
      </w:r>
      <w:proofErr w:type="spellStart"/>
      <w:proofErr w:type="gramStart"/>
      <w:r>
        <w:rPr>
          <w:rFonts w:ascii="Times New Roman" w:eastAsia="微软雅黑" w:hAnsi="Times New Roman" w:cs="Times New Roman"/>
          <w:sz w:val="16"/>
          <w:szCs w:val="16"/>
        </w:rPr>
        <w:t>Fu,Yue</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Zheng,Pei</w:t>
      </w:r>
      <w:proofErr w:type="spellEnd"/>
      <w:proofErr w:type="gramEnd"/>
      <w:r>
        <w:rPr>
          <w:rFonts w:ascii="Times New Roman" w:eastAsia="微软雅黑" w:hAnsi="Times New Roman" w:cs="Times New Roman"/>
          <w:sz w:val="16"/>
          <w:szCs w:val="16"/>
        </w:rPr>
        <w:t xml:space="preserve">-Pei </w:t>
      </w:r>
      <w:proofErr w:type="spellStart"/>
      <w:proofErr w:type="gramStart"/>
      <w:r>
        <w:rPr>
          <w:rFonts w:ascii="Times New Roman" w:eastAsia="微软雅黑" w:hAnsi="Times New Roman" w:cs="Times New Roman"/>
          <w:sz w:val="16"/>
          <w:szCs w:val="16"/>
        </w:rPr>
        <w:t>Wang,et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(2022) Immunotherapy for a POLE Mutation Advanced Non-Small-Cell Lung Cancer Patient. Front </w:t>
      </w:r>
      <w:proofErr w:type="spellStart"/>
      <w:r>
        <w:rPr>
          <w:rFonts w:ascii="Times New Roman" w:eastAsia="微软雅黑" w:hAnsi="Times New Roman" w:cs="Times New Roman"/>
          <w:sz w:val="16"/>
          <w:szCs w:val="16"/>
        </w:rPr>
        <w:t>Pharmacol</w:t>
      </w:r>
      <w:proofErr w:type="spellEnd"/>
      <w:r>
        <w:rPr>
          <w:rFonts w:ascii="Times New Roman" w:eastAsia="微软雅黑" w:hAnsi="Times New Roman" w:cs="Times New Roman"/>
          <w:sz w:val="16"/>
          <w:szCs w:val="16"/>
        </w:rPr>
        <w:t xml:space="preserve"> 13:817265. [PMID:35308232]</w:t>
      </w:r>
    </w:p>
    <w:p w14:paraId="661381C0"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proofErr w:type="spellStart"/>
      <w:r>
        <w:rPr>
          <w:rFonts w:ascii="Times New Roman" w:eastAsia="微软雅黑" w:hAnsi="Times New Roman" w:cs="Times New Roman"/>
          <w:sz w:val="16"/>
          <w:szCs w:val="16"/>
        </w:rPr>
        <w:t>Xinqing</w:t>
      </w:r>
      <w:proofErr w:type="spell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Lin,Liqiang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Wang,Xiaohong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Xie,et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Prognostic Biomarker TP53 Mutations for Immune Checkpoint Blockade Therapy and Its Association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Tumor Microenvironment of Lung Adenocarcinoma. Front Mol </w:t>
      </w:r>
      <w:proofErr w:type="spellStart"/>
      <w:r>
        <w:rPr>
          <w:rFonts w:ascii="Times New Roman" w:eastAsia="微软雅黑" w:hAnsi="Times New Roman" w:cs="Times New Roman"/>
          <w:sz w:val="16"/>
          <w:szCs w:val="16"/>
        </w:rPr>
        <w:t>Biosci</w:t>
      </w:r>
      <w:proofErr w:type="spellEnd"/>
      <w:r>
        <w:rPr>
          <w:rFonts w:ascii="Times New Roman" w:eastAsia="微软雅黑" w:hAnsi="Times New Roman" w:cs="Times New Roman"/>
          <w:sz w:val="16"/>
          <w:szCs w:val="16"/>
        </w:rPr>
        <w:t xml:space="preserve"> 7:602328. [PMID:33330629]</w:t>
      </w:r>
    </w:p>
    <w:p w14:paraId="15659A30"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Stefano </w:t>
      </w:r>
      <w:proofErr w:type="spellStart"/>
      <w:proofErr w:type="gramStart"/>
      <w:r>
        <w:rPr>
          <w:rFonts w:ascii="Times New Roman" w:eastAsia="微软雅黑" w:hAnsi="Times New Roman" w:cs="Times New Roman"/>
          <w:sz w:val="16"/>
          <w:szCs w:val="16"/>
        </w:rPr>
        <w:t>Scalera,Marco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Mazzotta,Giacomo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Corleone,et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KEAP1 and TP53 Frame Genomic, Evolutionary, and Immunologic Subtypes of Lung Adenocarcinoma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Different Sensitivity to Immunotherapy. J Thorac Oncol 16(12):2065-2077. [PMID:34450259]</w:t>
      </w:r>
    </w:p>
    <w:p w14:paraId="75D8EB71"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Lijuan </w:t>
      </w:r>
      <w:proofErr w:type="spellStart"/>
      <w:proofErr w:type="gramStart"/>
      <w:r>
        <w:rPr>
          <w:rFonts w:ascii="Times New Roman" w:eastAsia="微软雅黑" w:hAnsi="Times New Roman" w:cs="Times New Roman"/>
          <w:sz w:val="16"/>
          <w:szCs w:val="16"/>
        </w:rPr>
        <w:t>Zhang,Tongyan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Zhang,Bin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Shang,et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Prognostic effect of coexisting TP53 and ZFHX3 mutations in non-small cell lung cancer patients treated with immune checkpoint inhibitors. Scand J Immunol 94(3</w:t>
      </w:r>
      <w:proofErr w:type="gramStart"/>
      <w:r>
        <w:rPr>
          <w:rFonts w:ascii="Times New Roman" w:eastAsia="微软雅黑" w:hAnsi="Times New Roman" w:cs="Times New Roman"/>
          <w:sz w:val="16"/>
          <w:szCs w:val="16"/>
        </w:rPr>
        <w:t>):e</w:t>
      </w:r>
      <w:proofErr w:type="gramEnd"/>
      <w:r>
        <w:rPr>
          <w:rFonts w:ascii="Times New Roman" w:eastAsia="微软雅黑" w:hAnsi="Times New Roman" w:cs="Times New Roman"/>
          <w:sz w:val="16"/>
          <w:szCs w:val="16"/>
        </w:rPr>
        <w:t>13087. [PMID:35226388]</w:t>
      </w:r>
    </w:p>
    <w:p w14:paraId="1DCD3D3F"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Qiong </w:t>
      </w:r>
      <w:proofErr w:type="spellStart"/>
      <w:proofErr w:type="gramStart"/>
      <w:r>
        <w:rPr>
          <w:rFonts w:ascii="Times New Roman" w:eastAsia="微软雅黑" w:hAnsi="Times New Roman" w:cs="Times New Roman"/>
          <w:sz w:val="16"/>
          <w:szCs w:val="16"/>
        </w:rPr>
        <w:t>Lyu,Anqi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Lin,Manming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Cao,et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Alterations in TP53 Are a Potential Biomarker of Bladder Cancer Patients Who Benefit </w:t>
      </w:r>
      <w:proofErr w:type="gramStart"/>
      <w:r>
        <w:rPr>
          <w:rFonts w:ascii="Times New Roman" w:eastAsia="微软雅黑" w:hAnsi="Times New Roman" w:cs="Times New Roman"/>
          <w:sz w:val="16"/>
          <w:szCs w:val="16"/>
        </w:rPr>
        <w:t>From</w:t>
      </w:r>
      <w:proofErr w:type="gramEnd"/>
      <w:r>
        <w:rPr>
          <w:rFonts w:ascii="Times New Roman" w:eastAsia="微软雅黑" w:hAnsi="Times New Roman" w:cs="Times New Roman"/>
          <w:sz w:val="16"/>
          <w:szCs w:val="16"/>
        </w:rPr>
        <w:t xml:space="preserve"> Immune Checkpoint Inhibition. Cancer Control 27(1):1073274820976665. [PMID:33356494]</w:t>
      </w:r>
    </w:p>
    <w:p w14:paraId="65B362A4"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Zhong-Yi </w:t>
      </w:r>
      <w:proofErr w:type="spellStart"/>
      <w:proofErr w:type="gramStart"/>
      <w:r>
        <w:rPr>
          <w:rFonts w:ascii="Times New Roman" w:eastAsia="微软雅黑" w:hAnsi="Times New Roman" w:cs="Times New Roman"/>
          <w:sz w:val="16"/>
          <w:szCs w:val="16"/>
        </w:rPr>
        <w:t>Dong,Wen</w:t>
      </w:r>
      <w:proofErr w:type="spellEnd"/>
      <w:proofErr w:type="gramEnd"/>
      <w:r>
        <w:rPr>
          <w:rFonts w:ascii="Times New Roman" w:eastAsia="微软雅黑" w:hAnsi="Times New Roman" w:cs="Times New Roman"/>
          <w:sz w:val="16"/>
          <w:szCs w:val="16"/>
        </w:rPr>
        <w:t xml:space="preserve">-Zhao </w:t>
      </w:r>
      <w:proofErr w:type="spellStart"/>
      <w:proofErr w:type="gramStart"/>
      <w:r>
        <w:rPr>
          <w:rFonts w:ascii="Times New Roman" w:eastAsia="微软雅黑" w:hAnsi="Times New Roman" w:cs="Times New Roman"/>
          <w:sz w:val="16"/>
          <w:szCs w:val="16"/>
        </w:rPr>
        <w:t>Zhong,Xu</w:t>
      </w:r>
      <w:proofErr w:type="spellEnd"/>
      <w:proofErr w:type="gramEnd"/>
      <w:r>
        <w:rPr>
          <w:rFonts w:ascii="Times New Roman" w:eastAsia="微软雅黑" w:hAnsi="Times New Roman" w:cs="Times New Roman"/>
          <w:sz w:val="16"/>
          <w:szCs w:val="16"/>
        </w:rPr>
        <w:t xml:space="preserve">-Chao </w:t>
      </w:r>
      <w:proofErr w:type="spellStart"/>
      <w:proofErr w:type="gramStart"/>
      <w:r>
        <w:rPr>
          <w:rFonts w:ascii="Times New Roman" w:eastAsia="微软雅黑" w:hAnsi="Times New Roman" w:cs="Times New Roman"/>
          <w:sz w:val="16"/>
          <w:szCs w:val="16"/>
        </w:rPr>
        <w:t>Zhang,et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Potential Predictive Value of. Clin Cancer Res 23(12):3012-3024. [PMID:28039262]</w:t>
      </w:r>
    </w:p>
    <w:p w14:paraId="2DDC15BB"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Arnaud </w:t>
      </w:r>
      <w:proofErr w:type="spellStart"/>
      <w:proofErr w:type="gramStart"/>
      <w:r>
        <w:rPr>
          <w:rFonts w:ascii="Times New Roman" w:eastAsia="微软雅黑" w:hAnsi="Times New Roman" w:cs="Times New Roman"/>
          <w:sz w:val="16"/>
          <w:szCs w:val="16"/>
        </w:rPr>
        <w:t>Jeanson,Pascale</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Tomasini,Maxime</w:t>
      </w:r>
      <w:proofErr w:type="spellEnd"/>
      <w:proofErr w:type="gramEnd"/>
      <w:r>
        <w:rPr>
          <w:rFonts w:ascii="Times New Roman" w:eastAsia="微软雅黑" w:hAnsi="Times New Roman" w:cs="Times New Roman"/>
          <w:sz w:val="16"/>
          <w:szCs w:val="16"/>
        </w:rPr>
        <w:t xml:space="preserve"> Souquet-</w:t>
      </w:r>
      <w:proofErr w:type="spellStart"/>
      <w:proofErr w:type="gramStart"/>
      <w:r>
        <w:rPr>
          <w:rFonts w:ascii="Times New Roman" w:eastAsia="微软雅黑" w:hAnsi="Times New Roman" w:cs="Times New Roman"/>
          <w:sz w:val="16"/>
          <w:szCs w:val="16"/>
        </w:rPr>
        <w:t>Bressand,et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(2019) Efficacy of Immune Checkpoint Inhibitors in KRAS-Mutant Non-Small Cell Lung Cancer (NSCLC). J Thorac Oncol 14(6):1095-1101. [PMID:30738221]</w:t>
      </w:r>
    </w:p>
    <w:p w14:paraId="6F3A6CD7"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Aaron M Goodman, David Piccioni, Shumei </w:t>
      </w:r>
      <w:proofErr w:type="spellStart"/>
      <w:proofErr w:type="gramStart"/>
      <w:r>
        <w:rPr>
          <w:rFonts w:ascii="Times New Roman" w:eastAsia="微软雅黑" w:hAnsi="Times New Roman" w:cs="Times New Roman"/>
          <w:sz w:val="16"/>
          <w:szCs w:val="16"/>
        </w:rPr>
        <w:t>Kato,et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Prevalence of PDL1 Amplification and Preliminary Response to Immune Checkpoint Blockade in Solid Tumors. JAMA Oncol 4(9):1237-1244. [PMID:29902298]</w:t>
      </w:r>
    </w:p>
    <w:p w14:paraId="2F6E6001"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Sounak </w:t>
      </w:r>
      <w:proofErr w:type="spellStart"/>
      <w:proofErr w:type="gramStart"/>
      <w:r>
        <w:rPr>
          <w:rFonts w:ascii="Times New Roman" w:eastAsia="微软雅黑" w:hAnsi="Times New Roman" w:cs="Times New Roman"/>
          <w:sz w:val="16"/>
          <w:szCs w:val="16"/>
        </w:rPr>
        <w:t>Gupta,Chad</w:t>
      </w:r>
      <w:proofErr w:type="spellEnd"/>
      <w:proofErr w:type="gramEnd"/>
      <w:r>
        <w:rPr>
          <w:rFonts w:ascii="Times New Roman" w:eastAsia="微软雅黑" w:hAnsi="Times New Roman" w:cs="Times New Roman"/>
          <w:sz w:val="16"/>
          <w:szCs w:val="16"/>
        </w:rPr>
        <w:t xml:space="preserve"> M </w:t>
      </w:r>
      <w:proofErr w:type="spellStart"/>
      <w:proofErr w:type="gramStart"/>
      <w:r>
        <w:rPr>
          <w:rFonts w:ascii="Times New Roman" w:eastAsia="微软雅黑" w:hAnsi="Times New Roman" w:cs="Times New Roman"/>
          <w:sz w:val="16"/>
          <w:szCs w:val="16"/>
        </w:rPr>
        <w:t>Vanderbilt,Yanming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Zhang,et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CD274 </w:t>
      </w:r>
      <w:proofErr w:type="gramStart"/>
      <w:r>
        <w:rPr>
          <w:rFonts w:ascii="Times New Roman" w:eastAsia="微软雅黑" w:hAnsi="Times New Roman" w:cs="Times New Roman"/>
          <w:sz w:val="16"/>
          <w:szCs w:val="16"/>
        </w:rPr>
        <w:t>( PD</w:t>
      </w:r>
      <w:proofErr w:type="gramEnd"/>
      <w:r>
        <w:rPr>
          <w:rFonts w:ascii="Times New Roman" w:eastAsia="微软雅黑" w:hAnsi="Times New Roman" w:cs="Times New Roman"/>
          <w:sz w:val="16"/>
          <w:szCs w:val="16"/>
        </w:rPr>
        <w:t>-L1) Copy Number Changes (</w:t>
      </w:r>
      <w:proofErr w:type="gramStart"/>
      <w:r>
        <w:rPr>
          <w:rFonts w:ascii="Times New Roman" w:eastAsia="微软雅黑" w:hAnsi="Times New Roman" w:cs="Times New Roman"/>
          <w:sz w:val="16"/>
          <w:szCs w:val="16"/>
        </w:rPr>
        <w:t>Gain)  Response</w:t>
      </w:r>
      <w:proofErr w:type="gramEnd"/>
      <w:r>
        <w:rPr>
          <w:rFonts w:ascii="Times New Roman" w:eastAsia="微软雅黑" w:hAnsi="Times New Roman" w:cs="Times New Roman"/>
          <w:sz w:val="16"/>
          <w:szCs w:val="16"/>
        </w:rPr>
        <w:t xml:space="preserve"> to Immune Checkpoint Blockade Therapy in Carcinomas of the Urinary Tract. Bladder Cancer 7(4):395-400. [PMID:35071713]</w:t>
      </w:r>
    </w:p>
    <w:p w14:paraId="3865CF6B"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lastRenderedPageBreak/>
        <w:t xml:space="preserve">Jan </w:t>
      </w:r>
      <w:proofErr w:type="spellStart"/>
      <w:proofErr w:type="gramStart"/>
      <w:r>
        <w:rPr>
          <w:rFonts w:ascii="Times New Roman" w:eastAsia="微软雅黑" w:hAnsi="Times New Roman" w:cs="Times New Roman"/>
          <w:sz w:val="16"/>
          <w:szCs w:val="16"/>
        </w:rPr>
        <w:t>Budczies,Gunhild</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Mechtersheimer,Carsten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Denkert,et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PD-L1 (CD274) copy number gain, expression, and immune cell infiltration as candidate predictors for response to immune checkpoint inhibitors in soft-tissue sarcoma. </w:t>
      </w:r>
      <w:proofErr w:type="spellStart"/>
      <w:r>
        <w:rPr>
          <w:rFonts w:ascii="Times New Roman" w:eastAsia="微软雅黑" w:hAnsi="Times New Roman" w:cs="Times New Roman"/>
          <w:sz w:val="16"/>
          <w:szCs w:val="16"/>
        </w:rPr>
        <w:t>Oncoimmunology</w:t>
      </w:r>
      <w:proofErr w:type="spellEnd"/>
      <w:r>
        <w:rPr>
          <w:rFonts w:ascii="Times New Roman" w:eastAsia="微软雅黑" w:hAnsi="Times New Roman" w:cs="Times New Roman"/>
          <w:sz w:val="16"/>
          <w:szCs w:val="16"/>
        </w:rPr>
        <w:t xml:space="preserve"> 6(3</w:t>
      </w:r>
      <w:proofErr w:type="gramStart"/>
      <w:r>
        <w:rPr>
          <w:rFonts w:ascii="Times New Roman" w:eastAsia="微软雅黑" w:hAnsi="Times New Roman" w:cs="Times New Roman"/>
          <w:sz w:val="16"/>
          <w:szCs w:val="16"/>
        </w:rPr>
        <w:t>):e</w:t>
      </w:r>
      <w:proofErr w:type="gramEnd"/>
      <w:r>
        <w:rPr>
          <w:rFonts w:ascii="Times New Roman" w:eastAsia="微软雅黑" w:hAnsi="Times New Roman" w:cs="Times New Roman"/>
          <w:sz w:val="16"/>
          <w:szCs w:val="16"/>
        </w:rPr>
        <w:t>1279777. [PMID:28405504]</w:t>
      </w:r>
    </w:p>
    <w:p w14:paraId="34D31988"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Tao </w:t>
      </w:r>
      <w:proofErr w:type="spellStart"/>
      <w:proofErr w:type="gramStart"/>
      <w:r>
        <w:rPr>
          <w:rFonts w:ascii="Times New Roman" w:eastAsia="微软雅黑" w:hAnsi="Times New Roman" w:cs="Times New Roman"/>
          <w:sz w:val="16"/>
          <w:szCs w:val="16"/>
        </w:rPr>
        <w:t>Jiang,Xiaoxia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Chen,Chunxia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Su,et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Pan-cancer analysis of. J Cancer 11(4):776-780. [PMID:31949479]</w:t>
      </w:r>
    </w:p>
    <w:p w14:paraId="21875232"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Ryosuke </w:t>
      </w:r>
      <w:proofErr w:type="spellStart"/>
      <w:proofErr w:type="gramStart"/>
      <w:r>
        <w:rPr>
          <w:rFonts w:ascii="Times New Roman" w:eastAsia="微软雅黑" w:hAnsi="Times New Roman" w:cs="Times New Roman"/>
          <w:sz w:val="16"/>
          <w:szCs w:val="16"/>
        </w:rPr>
        <w:t>Okamura,Shumei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Kato,Suzanna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Lee,et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ARID1A alterations function as a biomarker for longer progression-free survival after anti-PD-1/PD-L1 immunotherapy. J </w:t>
      </w:r>
      <w:proofErr w:type="spellStart"/>
      <w:r>
        <w:rPr>
          <w:rFonts w:ascii="Times New Roman" w:eastAsia="微软雅黑" w:hAnsi="Times New Roman" w:cs="Times New Roman"/>
          <w:sz w:val="16"/>
          <w:szCs w:val="16"/>
        </w:rPr>
        <w:t>Immunother</w:t>
      </w:r>
      <w:proofErr w:type="spellEnd"/>
      <w:r>
        <w:rPr>
          <w:rFonts w:ascii="Times New Roman" w:eastAsia="微软雅黑" w:hAnsi="Times New Roman" w:cs="Times New Roman"/>
          <w:sz w:val="16"/>
          <w:szCs w:val="16"/>
        </w:rPr>
        <w:t xml:space="preserve"> Cancer 8(1</w:t>
      </w:r>
      <w:proofErr w:type="gramStart"/>
      <w:r>
        <w:rPr>
          <w:rFonts w:ascii="Times New Roman" w:eastAsia="微软雅黑" w:hAnsi="Times New Roman" w:cs="Times New Roman"/>
          <w:sz w:val="16"/>
          <w:szCs w:val="16"/>
        </w:rPr>
        <w:t>):e</w:t>
      </w:r>
      <w:proofErr w:type="gramEnd"/>
      <w:r>
        <w:rPr>
          <w:rFonts w:ascii="Times New Roman" w:eastAsia="微软雅黑" w:hAnsi="Times New Roman" w:cs="Times New Roman"/>
          <w:sz w:val="16"/>
          <w:szCs w:val="16"/>
        </w:rPr>
        <w:t>000438. [PMID:32111729]</w:t>
      </w:r>
    </w:p>
    <w:p w14:paraId="5F690F32"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proofErr w:type="spellStart"/>
      <w:r>
        <w:rPr>
          <w:rFonts w:ascii="Times New Roman" w:eastAsia="微软雅黑" w:hAnsi="Times New Roman" w:cs="Times New Roman"/>
          <w:sz w:val="16"/>
          <w:szCs w:val="16"/>
        </w:rPr>
        <w:t>Guangsheng</w:t>
      </w:r>
      <w:proofErr w:type="spell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Zhu,Ruifeng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Shi,Yongwen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ARID1A, ARID1B, and ARID2 Mutations Serve as Potential Biomarkers for Immune Checkpoint Blockade in Patients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Non-Small Cell Lung Cancer. Front Immunol 12:670040. [PMID:34512623]</w:t>
      </w:r>
    </w:p>
    <w:p w14:paraId="5C78D27F"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Kai </w:t>
      </w:r>
      <w:proofErr w:type="spellStart"/>
      <w:r>
        <w:rPr>
          <w:rFonts w:ascii="Times New Roman" w:eastAsia="微软雅黑" w:hAnsi="Times New Roman" w:cs="Times New Roman"/>
          <w:sz w:val="16"/>
          <w:szCs w:val="16"/>
        </w:rPr>
        <w:t>Zhang</w:t>
      </w:r>
      <w:proofErr w:type="gramStart"/>
      <w:r>
        <w:rPr>
          <w:rFonts w:ascii="Times New Roman" w:eastAsia="微软雅黑" w:hAnsi="Times New Roman" w:cs="Times New Roman"/>
          <w:sz w:val="16"/>
          <w:szCs w:val="16"/>
        </w:rPr>
        <w:t>#,Xiaohua</w:t>
      </w:r>
      <w:proofErr w:type="spellEnd"/>
      <w:proofErr w:type="gramEnd"/>
      <w:r>
        <w:rPr>
          <w:rFonts w:ascii="Times New Roman" w:eastAsia="微软雅黑" w:hAnsi="Times New Roman" w:cs="Times New Roman"/>
          <w:sz w:val="16"/>
          <w:szCs w:val="16"/>
        </w:rPr>
        <w:t xml:space="preserve"> Hong</w:t>
      </w:r>
      <w:proofErr w:type="gramStart"/>
      <w:r>
        <w:rPr>
          <w:rFonts w:ascii="Times New Roman" w:eastAsia="微软雅黑" w:hAnsi="Times New Roman" w:cs="Times New Roman"/>
          <w:sz w:val="16"/>
          <w:szCs w:val="16"/>
        </w:rPr>
        <w:t>#,</w:t>
      </w:r>
      <w:proofErr w:type="spellStart"/>
      <w:r>
        <w:rPr>
          <w:rFonts w:ascii="Times New Roman" w:eastAsia="微软雅黑" w:hAnsi="Times New Roman" w:cs="Times New Roman"/>
          <w:sz w:val="16"/>
          <w:szCs w:val="16"/>
        </w:rPr>
        <w:t>Zhengbo</w:t>
      </w:r>
      <w:proofErr w:type="spellEnd"/>
      <w:proofErr w:type="gram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Song</w:t>
      </w:r>
      <w:proofErr w:type="gramStart"/>
      <w:r>
        <w:rPr>
          <w:rFonts w:ascii="Times New Roman" w:eastAsia="微软雅黑" w:hAnsi="Times New Roman" w:cs="Times New Roman"/>
          <w:sz w:val="16"/>
          <w:szCs w:val="16"/>
        </w:rPr>
        <w:t>#,et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Identification of Deleterious. Clin Cancer Res 26(14):3649-3661. [PMID:32241817]</w:t>
      </w:r>
    </w:p>
    <w:p w14:paraId="22302A1B"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Ivan de </w:t>
      </w:r>
      <w:proofErr w:type="spellStart"/>
      <w:proofErr w:type="gramStart"/>
      <w:r>
        <w:rPr>
          <w:rFonts w:ascii="Times New Roman" w:eastAsia="微软雅黑" w:hAnsi="Times New Roman" w:cs="Times New Roman"/>
          <w:sz w:val="16"/>
          <w:szCs w:val="16"/>
        </w:rPr>
        <w:t>Kouchkovsky,Li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Zhang,Errol</w:t>
      </w:r>
      <w:proofErr w:type="spellEnd"/>
      <w:proofErr w:type="gramEnd"/>
      <w:r>
        <w:rPr>
          <w:rFonts w:ascii="Times New Roman" w:eastAsia="微软雅黑" w:hAnsi="Times New Roman" w:cs="Times New Roman"/>
          <w:sz w:val="16"/>
          <w:szCs w:val="16"/>
        </w:rPr>
        <w:t xml:space="preserve"> J </w:t>
      </w:r>
      <w:proofErr w:type="spellStart"/>
      <w:proofErr w:type="gramStart"/>
      <w:r>
        <w:rPr>
          <w:rFonts w:ascii="Times New Roman" w:eastAsia="微软雅黑" w:hAnsi="Times New Roman" w:cs="Times New Roman"/>
          <w:sz w:val="16"/>
          <w:szCs w:val="16"/>
        </w:rPr>
        <w:t>Philip,et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TERT promoter mutations and other prognostic factors in patients with advanced urothelial carcinoma treated with an immune checkpoint inhibitor. J </w:t>
      </w:r>
      <w:proofErr w:type="spellStart"/>
      <w:r>
        <w:rPr>
          <w:rFonts w:ascii="Times New Roman" w:eastAsia="微软雅黑" w:hAnsi="Times New Roman" w:cs="Times New Roman"/>
          <w:sz w:val="16"/>
          <w:szCs w:val="16"/>
        </w:rPr>
        <w:t>Immunother</w:t>
      </w:r>
      <w:proofErr w:type="spellEnd"/>
      <w:r>
        <w:rPr>
          <w:rFonts w:ascii="Times New Roman" w:eastAsia="微软雅黑" w:hAnsi="Times New Roman" w:cs="Times New Roman"/>
          <w:sz w:val="16"/>
          <w:szCs w:val="16"/>
        </w:rPr>
        <w:t xml:space="preserve"> Cancer 9(5</w:t>
      </w:r>
      <w:proofErr w:type="gramStart"/>
      <w:r>
        <w:rPr>
          <w:rFonts w:ascii="Times New Roman" w:eastAsia="微软雅黑" w:hAnsi="Times New Roman" w:cs="Times New Roman"/>
          <w:sz w:val="16"/>
          <w:szCs w:val="16"/>
        </w:rPr>
        <w:t>):e</w:t>
      </w:r>
      <w:proofErr w:type="gramEnd"/>
      <w:r>
        <w:rPr>
          <w:rFonts w:ascii="Times New Roman" w:eastAsia="微软雅黑" w:hAnsi="Times New Roman" w:cs="Times New Roman"/>
          <w:sz w:val="16"/>
          <w:szCs w:val="16"/>
        </w:rPr>
        <w:t>002127. [PMID:33980590]</w:t>
      </w:r>
    </w:p>
    <w:p w14:paraId="2CCC0AB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Yi-Mi </w:t>
      </w:r>
      <w:proofErr w:type="spellStart"/>
      <w:proofErr w:type="gramStart"/>
      <w:r>
        <w:rPr>
          <w:rFonts w:ascii="Times New Roman" w:eastAsia="微软雅黑" w:hAnsi="Times New Roman" w:cs="Times New Roman"/>
          <w:sz w:val="16"/>
          <w:szCs w:val="16"/>
        </w:rPr>
        <w:t>Wu,Marcin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Cieślik,Robert</w:t>
      </w:r>
      <w:proofErr w:type="spellEnd"/>
      <w:proofErr w:type="gramEnd"/>
      <w:r>
        <w:rPr>
          <w:rFonts w:ascii="Times New Roman" w:eastAsia="微软雅黑" w:hAnsi="Times New Roman" w:cs="Times New Roman"/>
          <w:sz w:val="16"/>
          <w:szCs w:val="16"/>
        </w:rPr>
        <w:t xml:space="preserve"> J </w:t>
      </w:r>
      <w:proofErr w:type="spellStart"/>
      <w:proofErr w:type="gramStart"/>
      <w:r>
        <w:rPr>
          <w:rFonts w:ascii="Times New Roman" w:eastAsia="微软雅黑" w:hAnsi="Times New Roman" w:cs="Times New Roman"/>
          <w:sz w:val="16"/>
          <w:szCs w:val="16"/>
        </w:rPr>
        <w:t>Lonigro,et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Inactivation of CDK12 Delineates a Distinct Immunogenic Class of Advanced Prostate Cancer. Cell 173(7):1770-1782.e14. [PMID:29906450]</w:t>
      </w:r>
    </w:p>
    <w:p w14:paraId="2AC44EE6"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Hossein </w:t>
      </w:r>
      <w:proofErr w:type="spellStart"/>
      <w:proofErr w:type="gramStart"/>
      <w:r>
        <w:rPr>
          <w:rFonts w:ascii="Times New Roman" w:eastAsia="微软雅黑" w:hAnsi="Times New Roman" w:cs="Times New Roman"/>
          <w:sz w:val="16"/>
          <w:szCs w:val="16"/>
        </w:rPr>
        <w:t>Borghaei,Luis</w:t>
      </w:r>
      <w:proofErr w:type="spellEnd"/>
      <w:proofErr w:type="gramEnd"/>
      <w:r>
        <w:rPr>
          <w:rFonts w:ascii="Times New Roman" w:eastAsia="微软雅黑" w:hAnsi="Times New Roman" w:cs="Times New Roman"/>
          <w:sz w:val="16"/>
          <w:szCs w:val="16"/>
        </w:rPr>
        <w:t xml:space="preserve"> Paz-</w:t>
      </w:r>
      <w:proofErr w:type="spellStart"/>
      <w:proofErr w:type="gramStart"/>
      <w:r>
        <w:rPr>
          <w:rFonts w:ascii="Times New Roman" w:eastAsia="微软雅黑" w:hAnsi="Times New Roman" w:cs="Times New Roman"/>
          <w:sz w:val="16"/>
          <w:szCs w:val="16"/>
        </w:rPr>
        <w:t>Ares,Leora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Horn,et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(2015) Nivolumab versus Docetaxel in Advanced </w:t>
      </w:r>
      <w:proofErr w:type="spellStart"/>
      <w:r>
        <w:rPr>
          <w:rFonts w:ascii="Times New Roman" w:eastAsia="微软雅黑" w:hAnsi="Times New Roman" w:cs="Times New Roman"/>
          <w:sz w:val="16"/>
          <w:szCs w:val="16"/>
        </w:rPr>
        <w:t>Nonsquamous</w:t>
      </w:r>
      <w:proofErr w:type="spellEnd"/>
      <w:r>
        <w:rPr>
          <w:rFonts w:ascii="Times New Roman" w:eastAsia="微软雅黑" w:hAnsi="Times New Roman" w:cs="Times New Roman"/>
          <w:sz w:val="16"/>
          <w:szCs w:val="16"/>
        </w:rPr>
        <w:t xml:space="preserve"> Non-Small-Cell Lung Cancer. N Engl J Med 373(17):1627-39. [PMID:26412456]</w:t>
      </w:r>
    </w:p>
    <w:p w14:paraId="4813926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Roy S </w:t>
      </w:r>
      <w:proofErr w:type="spellStart"/>
      <w:proofErr w:type="gramStart"/>
      <w:r>
        <w:rPr>
          <w:rFonts w:ascii="Times New Roman" w:eastAsia="微软雅黑" w:hAnsi="Times New Roman" w:cs="Times New Roman"/>
          <w:sz w:val="16"/>
          <w:szCs w:val="16"/>
        </w:rPr>
        <w:t>Herbst,Paul</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Baas,Dong</w:t>
      </w:r>
      <w:proofErr w:type="spellEnd"/>
      <w:proofErr w:type="gramEnd"/>
      <w:r>
        <w:rPr>
          <w:rFonts w:ascii="Times New Roman" w:eastAsia="微软雅黑" w:hAnsi="Times New Roman" w:cs="Times New Roman"/>
          <w:sz w:val="16"/>
          <w:szCs w:val="16"/>
        </w:rPr>
        <w:t xml:space="preserve">-Wan </w:t>
      </w:r>
      <w:proofErr w:type="spellStart"/>
      <w:proofErr w:type="gramStart"/>
      <w:r>
        <w:rPr>
          <w:rFonts w:ascii="Times New Roman" w:eastAsia="微软雅黑" w:hAnsi="Times New Roman" w:cs="Times New Roman"/>
          <w:sz w:val="16"/>
          <w:szCs w:val="16"/>
        </w:rPr>
        <w:t>Kim,et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Pembrolizumab versus docetaxel for previously treated, PD-L1-positive, advanced non-small-cell lung cancer (KEYNOTE-010): a </w:t>
      </w:r>
      <w:proofErr w:type="spellStart"/>
      <w:r>
        <w:rPr>
          <w:rFonts w:ascii="Times New Roman" w:eastAsia="微软雅黑" w:hAnsi="Times New Roman" w:cs="Times New Roman"/>
          <w:sz w:val="16"/>
          <w:szCs w:val="16"/>
        </w:rPr>
        <w:t>randomised</w:t>
      </w:r>
      <w:proofErr w:type="spellEnd"/>
      <w:r>
        <w:rPr>
          <w:rFonts w:ascii="Times New Roman" w:eastAsia="微软雅黑" w:hAnsi="Times New Roman" w:cs="Times New Roman"/>
          <w:sz w:val="16"/>
          <w:szCs w:val="16"/>
        </w:rPr>
        <w:t xml:space="preserve"> controlled trial. Lancet 387(10027):1540-1550. [PMID:26712084]</w:t>
      </w:r>
    </w:p>
    <w:p w14:paraId="31E4C393"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Justin F </w:t>
      </w:r>
      <w:proofErr w:type="spellStart"/>
      <w:proofErr w:type="gramStart"/>
      <w:r>
        <w:rPr>
          <w:rFonts w:ascii="Times New Roman" w:eastAsia="微软雅黑" w:hAnsi="Times New Roman" w:cs="Times New Roman"/>
          <w:sz w:val="16"/>
          <w:szCs w:val="16"/>
        </w:rPr>
        <w:t>Gainor,Alice</w:t>
      </w:r>
      <w:proofErr w:type="spellEnd"/>
      <w:proofErr w:type="gramEnd"/>
      <w:r>
        <w:rPr>
          <w:rFonts w:ascii="Times New Roman" w:eastAsia="微软雅黑" w:hAnsi="Times New Roman" w:cs="Times New Roman"/>
          <w:sz w:val="16"/>
          <w:szCs w:val="16"/>
        </w:rPr>
        <w:t xml:space="preserve"> T </w:t>
      </w:r>
      <w:proofErr w:type="spellStart"/>
      <w:proofErr w:type="gramStart"/>
      <w:r>
        <w:rPr>
          <w:rFonts w:ascii="Times New Roman" w:eastAsia="微软雅黑" w:hAnsi="Times New Roman" w:cs="Times New Roman"/>
          <w:sz w:val="16"/>
          <w:szCs w:val="16"/>
        </w:rPr>
        <w:t>Shaw,Lecia</w:t>
      </w:r>
      <w:proofErr w:type="spellEnd"/>
      <w:proofErr w:type="gramEnd"/>
      <w:r>
        <w:rPr>
          <w:rFonts w:ascii="Times New Roman" w:eastAsia="微软雅黑" w:hAnsi="Times New Roman" w:cs="Times New Roman"/>
          <w:sz w:val="16"/>
          <w:szCs w:val="16"/>
        </w:rPr>
        <w:t xml:space="preserve"> V </w:t>
      </w:r>
      <w:proofErr w:type="spellStart"/>
      <w:proofErr w:type="gramStart"/>
      <w:r>
        <w:rPr>
          <w:rFonts w:ascii="Times New Roman" w:eastAsia="微软雅黑" w:hAnsi="Times New Roman" w:cs="Times New Roman"/>
          <w:sz w:val="16"/>
          <w:szCs w:val="16"/>
        </w:rPr>
        <w:t>Sequist,et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EGFR Mutations and ALK Rearrangements Are Associated with Low Response Rates to PD-1 Pathway Blockade in Non-Small Cell Lung Cancer: A Retrospective Analysis. Clin Cancer Res 22(18):4585-93. [PMID:27225694]</w:t>
      </w:r>
    </w:p>
    <w:p w14:paraId="302FBAC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 </w:t>
      </w:r>
      <w:proofErr w:type="spellStart"/>
      <w:proofErr w:type="gramStart"/>
      <w:r>
        <w:rPr>
          <w:rFonts w:ascii="Times New Roman" w:eastAsia="微软雅黑" w:hAnsi="Times New Roman" w:cs="Times New Roman"/>
          <w:sz w:val="16"/>
          <w:szCs w:val="16"/>
        </w:rPr>
        <w:t>Mazieres,A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Drilon,A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Lusque,et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(2019) Immune checkpoint inhibitors for patients with advanced lung cancer and oncogenic driver alterations: results from the IMMUNOTARGET registry. Ann Oncol 30(8):1321-1328. [PMID:31125062]</w:t>
      </w:r>
    </w:p>
    <w:p w14:paraId="321DAFCD"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Haochen </w:t>
      </w:r>
      <w:proofErr w:type="spellStart"/>
      <w:proofErr w:type="gramStart"/>
      <w:r>
        <w:rPr>
          <w:rFonts w:ascii="Times New Roman" w:eastAsia="微软雅黑" w:hAnsi="Times New Roman" w:cs="Times New Roman"/>
          <w:sz w:val="16"/>
          <w:szCs w:val="16"/>
        </w:rPr>
        <w:t>Zhang,Xuefeng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Fang,Dan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w:t>
      </w:r>
      <w:proofErr w:type="spellStart"/>
      <w:r>
        <w:rPr>
          <w:rFonts w:ascii="Times New Roman" w:eastAsia="微软雅黑" w:hAnsi="Times New Roman" w:cs="Times New Roman"/>
          <w:sz w:val="16"/>
          <w:szCs w:val="16"/>
        </w:rPr>
        <w:t>Hyperprogressive</w:t>
      </w:r>
      <w:proofErr w:type="spellEnd"/>
      <w:r>
        <w:rPr>
          <w:rFonts w:ascii="Times New Roman" w:eastAsia="微软雅黑" w:hAnsi="Times New Roman" w:cs="Times New Roman"/>
          <w:sz w:val="16"/>
          <w:szCs w:val="16"/>
        </w:rPr>
        <w:t xml:space="preserve"> disease in patients receiving immune checkpoint inhibitors. Curr </w:t>
      </w:r>
      <w:proofErr w:type="spellStart"/>
      <w:r>
        <w:rPr>
          <w:rFonts w:ascii="Times New Roman" w:eastAsia="微软雅黑" w:hAnsi="Times New Roman" w:cs="Times New Roman"/>
          <w:sz w:val="16"/>
          <w:szCs w:val="16"/>
        </w:rPr>
        <w:t>Probl</w:t>
      </w:r>
      <w:proofErr w:type="spellEnd"/>
      <w:r>
        <w:rPr>
          <w:rFonts w:ascii="Times New Roman" w:eastAsia="微软雅黑" w:hAnsi="Times New Roman" w:cs="Times New Roman"/>
          <w:sz w:val="16"/>
          <w:szCs w:val="16"/>
        </w:rPr>
        <w:t xml:space="preserve"> Cancer 45(3):100688. [PMID:33334611]</w:t>
      </w:r>
    </w:p>
    <w:p w14:paraId="37EE0BD6"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Elio </w:t>
      </w:r>
      <w:proofErr w:type="spellStart"/>
      <w:r>
        <w:rPr>
          <w:rFonts w:ascii="Times New Roman" w:eastAsia="微软雅黑" w:hAnsi="Times New Roman" w:cs="Times New Roman"/>
          <w:sz w:val="16"/>
          <w:szCs w:val="16"/>
        </w:rPr>
        <w:t>Adib</w:t>
      </w:r>
      <w:proofErr w:type="gramStart"/>
      <w:r>
        <w:rPr>
          <w:rFonts w:ascii="Times New Roman" w:eastAsia="微软雅黑" w:hAnsi="Times New Roman" w:cs="Times New Roman"/>
          <w:sz w:val="16"/>
          <w:szCs w:val="16"/>
        </w:rPr>
        <w:t>#,Amin</w:t>
      </w:r>
      <w:proofErr w:type="spellEnd"/>
      <w:proofErr w:type="gramEnd"/>
      <w:r>
        <w:rPr>
          <w:rFonts w:ascii="Times New Roman" w:eastAsia="微软雅黑" w:hAnsi="Times New Roman" w:cs="Times New Roman"/>
          <w:sz w:val="16"/>
          <w:szCs w:val="16"/>
        </w:rPr>
        <w:t xml:space="preserve"> H </w:t>
      </w:r>
      <w:proofErr w:type="spellStart"/>
      <w:r>
        <w:rPr>
          <w:rFonts w:ascii="Times New Roman" w:eastAsia="微软雅黑" w:hAnsi="Times New Roman" w:cs="Times New Roman"/>
          <w:sz w:val="16"/>
          <w:szCs w:val="16"/>
        </w:rPr>
        <w:t>Nassar</w:t>
      </w:r>
      <w:proofErr w:type="gramStart"/>
      <w:r>
        <w:rPr>
          <w:rFonts w:ascii="Times New Roman" w:eastAsia="微软雅黑" w:hAnsi="Times New Roman" w:cs="Times New Roman"/>
          <w:sz w:val="16"/>
          <w:szCs w:val="16"/>
        </w:rPr>
        <w:t>#,Elie</w:t>
      </w:r>
      <w:proofErr w:type="spellEnd"/>
      <w:proofErr w:type="gramEnd"/>
      <w:r>
        <w:rPr>
          <w:rFonts w:ascii="Times New Roman" w:eastAsia="微软雅黑" w:hAnsi="Times New Roman" w:cs="Times New Roman"/>
          <w:sz w:val="16"/>
          <w:szCs w:val="16"/>
        </w:rPr>
        <w:t xml:space="preserve"> W </w:t>
      </w:r>
      <w:proofErr w:type="spellStart"/>
      <w:r>
        <w:rPr>
          <w:rFonts w:ascii="Times New Roman" w:eastAsia="微软雅黑" w:hAnsi="Times New Roman" w:cs="Times New Roman"/>
          <w:sz w:val="16"/>
          <w:szCs w:val="16"/>
        </w:rPr>
        <w:t>Akl</w:t>
      </w:r>
      <w:proofErr w:type="gramStart"/>
      <w:r>
        <w:rPr>
          <w:rFonts w:ascii="Times New Roman" w:eastAsia="微软雅黑" w:hAnsi="Times New Roman" w:cs="Times New Roman"/>
          <w:sz w:val="16"/>
          <w:szCs w:val="16"/>
        </w:rPr>
        <w:t>#,et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CDKN2A Alterations and Response to Immunotherapy in Solid Tumors. Clin Cancer Res 27(14):4025-4035. [PMID:34074656]</w:t>
      </w:r>
    </w:p>
    <w:p w14:paraId="4248EBB5"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Stanley I </w:t>
      </w:r>
      <w:proofErr w:type="spellStart"/>
      <w:proofErr w:type="gramStart"/>
      <w:r>
        <w:rPr>
          <w:rFonts w:ascii="Times New Roman" w:eastAsia="微软雅黑" w:hAnsi="Times New Roman" w:cs="Times New Roman"/>
          <w:sz w:val="16"/>
          <w:szCs w:val="16"/>
        </w:rPr>
        <w:t>Gutiontov,William</w:t>
      </w:r>
      <w:proofErr w:type="spellEnd"/>
      <w:proofErr w:type="gramEnd"/>
      <w:r>
        <w:rPr>
          <w:rFonts w:ascii="Times New Roman" w:eastAsia="微软雅黑" w:hAnsi="Times New Roman" w:cs="Times New Roman"/>
          <w:sz w:val="16"/>
          <w:szCs w:val="16"/>
        </w:rPr>
        <w:t xml:space="preserve"> Tyler </w:t>
      </w:r>
      <w:proofErr w:type="spellStart"/>
      <w:proofErr w:type="gramStart"/>
      <w:r>
        <w:rPr>
          <w:rFonts w:ascii="Times New Roman" w:eastAsia="微软雅黑" w:hAnsi="Times New Roman" w:cs="Times New Roman"/>
          <w:sz w:val="16"/>
          <w:szCs w:val="16"/>
        </w:rPr>
        <w:t>Turchan,Liam</w:t>
      </w:r>
      <w:proofErr w:type="spellEnd"/>
      <w:proofErr w:type="gramEnd"/>
      <w:r>
        <w:rPr>
          <w:rFonts w:ascii="Times New Roman" w:eastAsia="微软雅黑" w:hAnsi="Times New Roman" w:cs="Times New Roman"/>
          <w:sz w:val="16"/>
          <w:szCs w:val="16"/>
        </w:rPr>
        <w:t xml:space="preserve"> F </w:t>
      </w:r>
      <w:proofErr w:type="spellStart"/>
      <w:proofErr w:type="gramStart"/>
      <w:r>
        <w:rPr>
          <w:rFonts w:ascii="Times New Roman" w:eastAsia="微软雅黑" w:hAnsi="Times New Roman" w:cs="Times New Roman"/>
          <w:sz w:val="16"/>
          <w:szCs w:val="16"/>
        </w:rPr>
        <w:t>Spurr,et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CDKN2A loss-of-function predicts immunotherapy resistance in non-small cell lung cancer. Sci Rep 11(1):20059. [PMID:34625620]</w:t>
      </w:r>
    </w:p>
    <w:p w14:paraId="028745DD"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proofErr w:type="spellStart"/>
      <w:r>
        <w:rPr>
          <w:rFonts w:ascii="Times New Roman" w:eastAsia="微软雅黑" w:hAnsi="Times New Roman" w:cs="Times New Roman"/>
          <w:sz w:val="16"/>
          <w:szCs w:val="16"/>
        </w:rPr>
        <w:t>Ferdinandos</w:t>
      </w:r>
      <w:proofErr w:type="spell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Skoulidis</w:t>
      </w:r>
      <w:proofErr w:type="spellEnd"/>
      <w:proofErr w:type="gramStart"/>
      <w:r>
        <w:rPr>
          <w:rFonts w:ascii="Times New Roman" w:eastAsia="微软雅黑" w:hAnsi="Times New Roman" w:cs="Times New Roman"/>
          <w:sz w:val="16"/>
          <w:szCs w:val="16"/>
        </w:rPr>
        <w:t>#,Michael</w:t>
      </w:r>
      <w:proofErr w:type="gramEnd"/>
      <w:r>
        <w:rPr>
          <w:rFonts w:ascii="Times New Roman" w:eastAsia="微软雅黑" w:hAnsi="Times New Roman" w:cs="Times New Roman"/>
          <w:sz w:val="16"/>
          <w:szCs w:val="16"/>
        </w:rPr>
        <w:t xml:space="preserve"> E </w:t>
      </w:r>
      <w:proofErr w:type="spellStart"/>
      <w:r>
        <w:rPr>
          <w:rFonts w:ascii="Times New Roman" w:eastAsia="微软雅黑" w:hAnsi="Times New Roman" w:cs="Times New Roman"/>
          <w:sz w:val="16"/>
          <w:szCs w:val="16"/>
        </w:rPr>
        <w:t>Goldberg</w:t>
      </w:r>
      <w:proofErr w:type="gramStart"/>
      <w:r>
        <w:rPr>
          <w:rFonts w:ascii="Times New Roman" w:eastAsia="微软雅黑" w:hAnsi="Times New Roman" w:cs="Times New Roman"/>
          <w:sz w:val="16"/>
          <w:szCs w:val="16"/>
        </w:rPr>
        <w:t>#,Danielle</w:t>
      </w:r>
      <w:proofErr w:type="spellEnd"/>
      <w:proofErr w:type="gramEnd"/>
      <w:r>
        <w:rPr>
          <w:rFonts w:ascii="Times New Roman" w:eastAsia="微软雅黑" w:hAnsi="Times New Roman" w:cs="Times New Roman"/>
          <w:sz w:val="16"/>
          <w:szCs w:val="16"/>
        </w:rPr>
        <w:t xml:space="preserve"> M </w:t>
      </w:r>
      <w:proofErr w:type="spellStart"/>
      <w:r>
        <w:rPr>
          <w:rFonts w:ascii="Times New Roman" w:eastAsia="微软雅黑" w:hAnsi="Times New Roman" w:cs="Times New Roman"/>
          <w:sz w:val="16"/>
          <w:szCs w:val="16"/>
        </w:rPr>
        <w:t>Greenawalt</w:t>
      </w:r>
      <w:proofErr w:type="gramStart"/>
      <w:r>
        <w:rPr>
          <w:rFonts w:ascii="Times New Roman" w:eastAsia="微软雅黑" w:hAnsi="Times New Roman" w:cs="Times New Roman"/>
          <w:sz w:val="16"/>
          <w:szCs w:val="16"/>
        </w:rPr>
        <w:t>#,et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STK11/LKB1 Mutations and PD-1 Inhibitor Resistance in KRAS-Mutant Lung Adenocarcinoma. Cancer </w:t>
      </w:r>
      <w:proofErr w:type="spellStart"/>
      <w:r>
        <w:rPr>
          <w:rFonts w:ascii="Times New Roman" w:eastAsia="微软雅黑" w:hAnsi="Times New Roman" w:cs="Times New Roman"/>
          <w:sz w:val="16"/>
          <w:szCs w:val="16"/>
        </w:rPr>
        <w:t>Discov</w:t>
      </w:r>
      <w:proofErr w:type="spellEnd"/>
      <w:r>
        <w:rPr>
          <w:rFonts w:ascii="Times New Roman" w:eastAsia="微软雅黑" w:hAnsi="Times New Roman" w:cs="Times New Roman"/>
          <w:sz w:val="16"/>
          <w:szCs w:val="16"/>
        </w:rPr>
        <w:t xml:space="preserve"> 8(7):822-835. [PMID:29773717]</w:t>
      </w:r>
    </w:p>
    <w:p w14:paraId="1A8FF13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Simon Papillon-</w:t>
      </w:r>
      <w:proofErr w:type="spellStart"/>
      <w:proofErr w:type="gramStart"/>
      <w:r>
        <w:rPr>
          <w:rFonts w:ascii="Times New Roman" w:eastAsia="微软雅黑" w:hAnsi="Times New Roman" w:cs="Times New Roman"/>
          <w:sz w:val="16"/>
          <w:szCs w:val="16"/>
        </w:rPr>
        <w:t>Cavanagh,Parul</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Doshi,Radu</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Dobrin,et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STK11 and KEAP1 mutations as prognostic biomarkers in an observational real-world lung adenocarcinoma cohort. ESMO Open 5(2</w:t>
      </w:r>
      <w:proofErr w:type="gramStart"/>
      <w:r>
        <w:rPr>
          <w:rFonts w:ascii="Times New Roman" w:eastAsia="微软雅黑" w:hAnsi="Times New Roman" w:cs="Times New Roman"/>
          <w:sz w:val="16"/>
          <w:szCs w:val="16"/>
        </w:rPr>
        <w:t>):e</w:t>
      </w:r>
      <w:proofErr w:type="gramEnd"/>
      <w:r>
        <w:rPr>
          <w:rFonts w:ascii="Times New Roman" w:eastAsia="微软雅黑" w:hAnsi="Times New Roman" w:cs="Times New Roman"/>
          <w:sz w:val="16"/>
          <w:szCs w:val="16"/>
        </w:rPr>
        <w:t>000706. [PMID:32312757]</w:t>
      </w:r>
    </w:p>
    <w:p w14:paraId="1F25EB8E"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Jesse M </w:t>
      </w:r>
      <w:proofErr w:type="spellStart"/>
      <w:proofErr w:type="gramStart"/>
      <w:r>
        <w:rPr>
          <w:rFonts w:ascii="Times New Roman" w:eastAsia="微软雅黑" w:hAnsi="Times New Roman" w:cs="Times New Roman"/>
          <w:sz w:val="16"/>
          <w:szCs w:val="16"/>
        </w:rPr>
        <w:t>Zaretsky,Angel</w:t>
      </w:r>
      <w:proofErr w:type="spellEnd"/>
      <w:proofErr w:type="gramEnd"/>
      <w:r>
        <w:rPr>
          <w:rFonts w:ascii="Times New Roman" w:eastAsia="微软雅黑" w:hAnsi="Times New Roman" w:cs="Times New Roman"/>
          <w:sz w:val="16"/>
          <w:szCs w:val="16"/>
        </w:rPr>
        <w:t xml:space="preserve"> Garcia-</w:t>
      </w:r>
      <w:proofErr w:type="spellStart"/>
      <w:proofErr w:type="gramStart"/>
      <w:r>
        <w:rPr>
          <w:rFonts w:ascii="Times New Roman" w:eastAsia="微软雅黑" w:hAnsi="Times New Roman" w:cs="Times New Roman"/>
          <w:sz w:val="16"/>
          <w:szCs w:val="16"/>
        </w:rPr>
        <w:t>Diaz,Daniel</w:t>
      </w:r>
      <w:proofErr w:type="spellEnd"/>
      <w:proofErr w:type="gramEnd"/>
      <w:r>
        <w:rPr>
          <w:rFonts w:ascii="Times New Roman" w:eastAsia="微软雅黑" w:hAnsi="Times New Roman" w:cs="Times New Roman"/>
          <w:sz w:val="16"/>
          <w:szCs w:val="16"/>
        </w:rPr>
        <w:t xml:space="preserve"> S </w:t>
      </w:r>
      <w:proofErr w:type="spellStart"/>
      <w:proofErr w:type="gramStart"/>
      <w:r>
        <w:rPr>
          <w:rFonts w:ascii="Times New Roman" w:eastAsia="微软雅黑" w:hAnsi="Times New Roman" w:cs="Times New Roman"/>
          <w:sz w:val="16"/>
          <w:szCs w:val="16"/>
        </w:rPr>
        <w:t>Shin,et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Mutations Associated with Acquired Resistance to PD-1 Blockade in Melanoma. N Engl J Med 375(9):819-29. [PMID:27433843]</w:t>
      </w:r>
    </w:p>
    <w:p w14:paraId="0CCA7AE2"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Jianjun </w:t>
      </w:r>
      <w:proofErr w:type="spellStart"/>
      <w:proofErr w:type="gramStart"/>
      <w:r>
        <w:rPr>
          <w:rFonts w:ascii="Times New Roman" w:eastAsia="微软雅黑" w:hAnsi="Times New Roman" w:cs="Times New Roman"/>
          <w:sz w:val="16"/>
          <w:szCs w:val="16"/>
        </w:rPr>
        <w:t>Gao,Lewis</w:t>
      </w:r>
      <w:proofErr w:type="spellEnd"/>
      <w:proofErr w:type="gram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Zhichang</w:t>
      </w:r>
      <w:proofErr w:type="spell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Shi,Hao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Zhao,et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Loss of IFN-γ Pathway Genes in Tumor Cells as a Mechanism of Resistance to Anti-CTLA-4 Therapy. Cell 167(2):397-404.e9. [PMID:27667683]</w:t>
      </w:r>
    </w:p>
    <w:p w14:paraId="4ED8F0D7"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Daniel Sanghoon </w:t>
      </w:r>
      <w:proofErr w:type="spellStart"/>
      <w:proofErr w:type="gramStart"/>
      <w:r>
        <w:rPr>
          <w:rFonts w:ascii="Times New Roman" w:eastAsia="微软雅黑" w:hAnsi="Times New Roman" w:cs="Times New Roman"/>
          <w:sz w:val="16"/>
          <w:szCs w:val="16"/>
        </w:rPr>
        <w:t>Shin,Jesse</w:t>
      </w:r>
      <w:proofErr w:type="spellEnd"/>
      <w:proofErr w:type="gramEnd"/>
      <w:r>
        <w:rPr>
          <w:rFonts w:ascii="Times New Roman" w:eastAsia="微软雅黑" w:hAnsi="Times New Roman" w:cs="Times New Roman"/>
          <w:sz w:val="16"/>
          <w:szCs w:val="16"/>
        </w:rPr>
        <w:t xml:space="preserve"> M </w:t>
      </w:r>
      <w:proofErr w:type="spellStart"/>
      <w:proofErr w:type="gramStart"/>
      <w:r>
        <w:rPr>
          <w:rFonts w:ascii="Times New Roman" w:eastAsia="微软雅黑" w:hAnsi="Times New Roman" w:cs="Times New Roman"/>
          <w:sz w:val="16"/>
          <w:szCs w:val="16"/>
        </w:rPr>
        <w:t>Zaretsky,Helena</w:t>
      </w:r>
      <w:proofErr w:type="spellEnd"/>
      <w:proofErr w:type="gramEnd"/>
      <w:r>
        <w:rPr>
          <w:rFonts w:ascii="Times New Roman" w:eastAsia="微软雅黑" w:hAnsi="Times New Roman" w:cs="Times New Roman"/>
          <w:sz w:val="16"/>
          <w:szCs w:val="16"/>
        </w:rPr>
        <w:t xml:space="preserve"> Escuin-</w:t>
      </w:r>
      <w:proofErr w:type="spellStart"/>
      <w:proofErr w:type="gramStart"/>
      <w:r>
        <w:rPr>
          <w:rFonts w:ascii="Times New Roman" w:eastAsia="微软雅黑" w:hAnsi="Times New Roman" w:cs="Times New Roman"/>
          <w:sz w:val="16"/>
          <w:szCs w:val="16"/>
        </w:rPr>
        <w:t>Ordinas,et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Primary Resistance to PD-1 Blockade Mediated by JAK1/2 Mutations. Cancer </w:t>
      </w:r>
      <w:proofErr w:type="spellStart"/>
      <w:r>
        <w:rPr>
          <w:rFonts w:ascii="Times New Roman" w:eastAsia="微软雅黑" w:hAnsi="Times New Roman" w:cs="Times New Roman"/>
          <w:sz w:val="16"/>
          <w:szCs w:val="16"/>
        </w:rPr>
        <w:t>Discov</w:t>
      </w:r>
      <w:proofErr w:type="spellEnd"/>
      <w:r>
        <w:rPr>
          <w:rFonts w:ascii="Times New Roman" w:eastAsia="微软雅黑" w:hAnsi="Times New Roman" w:cs="Times New Roman"/>
          <w:sz w:val="16"/>
          <w:szCs w:val="16"/>
        </w:rPr>
        <w:t xml:space="preserve"> 7(2):188-201. [PMID:27903500]</w:t>
      </w:r>
    </w:p>
    <w:p w14:paraId="739C3F8B"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Moshe Sade-</w:t>
      </w:r>
      <w:proofErr w:type="spellStart"/>
      <w:proofErr w:type="gramStart"/>
      <w:r>
        <w:rPr>
          <w:rFonts w:ascii="Times New Roman" w:eastAsia="微软雅黑" w:hAnsi="Times New Roman" w:cs="Times New Roman"/>
          <w:sz w:val="16"/>
          <w:szCs w:val="16"/>
        </w:rPr>
        <w:t>Feldman,Yunxin</w:t>
      </w:r>
      <w:proofErr w:type="spellEnd"/>
      <w:proofErr w:type="gramEnd"/>
      <w:r>
        <w:rPr>
          <w:rFonts w:ascii="Times New Roman" w:eastAsia="微软雅黑" w:hAnsi="Times New Roman" w:cs="Times New Roman"/>
          <w:sz w:val="16"/>
          <w:szCs w:val="16"/>
        </w:rPr>
        <w:t xml:space="preserve"> J </w:t>
      </w:r>
      <w:proofErr w:type="spellStart"/>
      <w:proofErr w:type="gramStart"/>
      <w:r>
        <w:rPr>
          <w:rFonts w:ascii="Times New Roman" w:eastAsia="微软雅黑" w:hAnsi="Times New Roman" w:cs="Times New Roman"/>
          <w:sz w:val="16"/>
          <w:szCs w:val="16"/>
        </w:rPr>
        <w:t>Jiao,Jonathan</w:t>
      </w:r>
      <w:proofErr w:type="spellEnd"/>
      <w:proofErr w:type="gramEnd"/>
      <w:r>
        <w:rPr>
          <w:rFonts w:ascii="Times New Roman" w:eastAsia="微软雅黑" w:hAnsi="Times New Roman" w:cs="Times New Roman"/>
          <w:sz w:val="16"/>
          <w:szCs w:val="16"/>
        </w:rPr>
        <w:t xml:space="preserve"> H </w:t>
      </w:r>
      <w:proofErr w:type="spellStart"/>
      <w:proofErr w:type="gramStart"/>
      <w:r>
        <w:rPr>
          <w:rFonts w:ascii="Times New Roman" w:eastAsia="微软雅黑" w:hAnsi="Times New Roman" w:cs="Times New Roman"/>
          <w:sz w:val="16"/>
          <w:szCs w:val="16"/>
        </w:rPr>
        <w:t>Chen,et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Resistance to checkpoint blockade therapy through inactivation of antigen presentation. Nat Commun 8(1):1136. [PMID:29070816]</w:t>
      </w:r>
    </w:p>
    <w:p w14:paraId="4C3EB6B9"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Anusha </w:t>
      </w:r>
      <w:proofErr w:type="spellStart"/>
      <w:proofErr w:type="gramStart"/>
      <w:r>
        <w:rPr>
          <w:rFonts w:ascii="Times New Roman" w:eastAsia="微软雅黑" w:hAnsi="Times New Roman" w:cs="Times New Roman"/>
          <w:sz w:val="16"/>
          <w:szCs w:val="16"/>
        </w:rPr>
        <w:t>Kalbasi,Antoni</w:t>
      </w:r>
      <w:proofErr w:type="spellEnd"/>
      <w:proofErr w:type="gramEnd"/>
      <w:r>
        <w:rPr>
          <w:rFonts w:ascii="Times New Roman" w:eastAsia="微软雅黑" w:hAnsi="Times New Roman" w:cs="Times New Roman"/>
          <w:sz w:val="16"/>
          <w:szCs w:val="16"/>
        </w:rPr>
        <w:t xml:space="preserve"> Ribas (2020) </w:t>
      </w:r>
      <w:proofErr w:type="spellStart"/>
      <w:r>
        <w:rPr>
          <w:rFonts w:ascii="Times New Roman" w:eastAsia="微软雅黑" w:hAnsi="Times New Roman" w:cs="Times New Roman"/>
          <w:sz w:val="16"/>
          <w:szCs w:val="16"/>
        </w:rPr>
        <w:t>Tumour</w:t>
      </w:r>
      <w:proofErr w:type="spellEnd"/>
      <w:r>
        <w:rPr>
          <w:rFonts w:ascii="Times New Roman" w:eastAsia="微软雅黑" w:hAnsi="Times New Roman" w:cs="Times New Roman"/>
          <w:sz w:val="16"/>
          <w:szCs w:val="16"/>
        </w:rPr>
        <w:t>-intrinsic resistance to immune checkpoint blockade. Nat Rev Immunol 20(1):25-39. [PMID:31570880]</w:t>
      </w:r>
    </w:p>
    <w:p w14:paraId="1CF4C188"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Stefani </w:t>
      </w:r>
      <w:proofErr w:type="spellStart"/>
      <w:proofErr w:type="gramStart"/>
      <w:r>
        <w:rPr>
          <w:rFonts w:ascii="Times New Roman" w:eastAsia="微软雅黑" w:hAnsi="Times New Roman" w:cs="Times New Roman"/>
          <w:sz w:val="16"/>
          <w:szCs w:val="16"/>
        </w:rPr>
        <w:t>Spranger,Riyue</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Bao,Thomas</w:t>
      </w:r>
      <w:proofErr w:type="spellEnd"/>
      <w:proofErr w:type="gramEnd"/>
      <w:r>
        <w:rPr>
          <w:rFonts w:ascii="Times New Roman" w:eastAsia="微软雅黑" w:hAnsi="Times New Roman" w:cs="Times New Roman"/>
          <w:sz w:val="16"/>
          <w:szCs w:val="16"/>
        </w:rPr>
        <w:t xml:space="preserve"> F Gajewski (2015) Melanoma-intrinsic β-catenin </w:t>
      </w:r>
      <w:proofErr w:type="spellStart"/>
      <w:r>
        <w:rPr>
          <w:rFonts w:ascii="Times New Roman" w:eastAsia="微软雅黑" w:hAnsi="Times New Roman" w:cs="Times New Roman"/>
          <w:sz w:val="16"/>
          <w:szCs w:val="16"/>
        </w:rPr>
        <w:t>signalling</w:t>
      </w:r>
      <w:proofErr w:type="spellEnd"/>
      <w:r>
        <w:rPr>
          <w:rFonts w:ascii="Times New Roman" w:eastAsia="微软雅黑" w:hAnsi="Times New Roman" w:cs="Times New Roman"/>
          <w:sz w:val="16"/>
          <w:szCs w:val="16"/>
        </w:rPr>
        <w:t xml:space="preserve"> prevents anti-</w:t>
      </w:r>
      <w:proofErr w:type="spellStart"/>
      <w:r>
        <w:rPr>
          <w:rFonts w:ascii="Times New Roman" w:eastAsia="微软雅黑" w:hAnsi="Times New Roman" w:cs="Times New Roman"/>
          <w:sz w:val="16"/>
          <w:szCs w:val="16"/>
        </w:rPr>
        <w:t>tumour</w:t>
      </w:r>
      <w:proofErr w:type="spellEnd"/>
      <w:r>
        <w:rPr>
          <w:rFonts w:ascii="Times New Roman" w:eastAsia="微软雅黑" w:hAnsi="Times New Roman" w:cs="Times New Roman"/>
          <w:sz w:val="16"/>
          <w:szCs w:val="16"/>
        </w:rPr>
        <w:t xml:space="preserve"> immunity. Nature 523(7559):231-5. [PMID:25970248]</w:t>
      </w:r>
    </w:p>
    <w:p w14:paraId="74B14E94"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Lin </w:t>
      </w:r>
      <w:proofErr w:type="spellStart"/>
      <w:proofErr w:type="gramStart"/>
      <w:r>
        <w:rPr>
          <w:rFonts w:ascii="Times New Roman" w:eastAsia="微软雅黑" w:hAnsi="Times New Roman" w:cs="Times New Roman"/>
          <w:sz w:val="16"/>
          <w:szCs w:val="16"/>
        </w:rPr>
        <w:t>Chen,Qiaodan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Zhou,Junjie</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Liu,et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CTNNB1 Alternation Is a Potential Biomarker for Immunotherapy Prognosis in Patients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Hepatocellular Carcinoma. Front Immunol 12:759565. [PMID:34777372]</w:t>
      </w:r>
    </w:p>
    <w:p w14:paraId="51206B3E"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proofErr w:type="spellStart"/>
      <w:r>
        <w:rPr>
          <w:rFonts w:ascii="Times New Roman" w:eastAsia="微软雅黑" w:hAnsi="Times New Roman" w:cs="Times New Roman"/>
          <w:sz w:val="16"/>
          <w:szCs w:val="16"/>
        </w:rPr>
        <w:t>Weiyi</w:t>
      </w:r>
      <w:proofErr w:type="spell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Peng,Jie</w:t>
      </w:r>
      <w:proofErr w:type="spellEnd"/>
      <w:proofErr w:type="gramEnd"/>
      <w:r>
        <w:rPr>
          <w:rFonts w:ascii="Times New Roman" w:eastAsia="微软雅黑" w:hAnsi="Times New Roman" w:cs="Times New Roman"/>
          <w:sz w:val="16"/>
          <w:szCs w:val="16"/>
        </w:rPr>
        <w:t xml:space="preserve"> Qing </w:t>
      </w:r>
      <w:proofErr w:type="spellStart"/>
      <w:proofErr w:type="gramStart"/>
      <w:r>
        <w:rPr>
          <w:rFonts w:ascii="Times New Roman" w:eastAsia="微软雅黑" w:hAnsi="Times New Roman" w:cs="Times New Roman"/>
          <w:sz w:val="16"/>
          <w:szCs w:val="16"/>
        </w:rPr>
        <w:t>Chen,Chengwen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Liu,et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Loss of PTEN Promotes Resistance to T Cell-Mediated Immunotherapy. Cancer </w:t>
      </w:r>
      <w:proofErr w:type="spellStart"/>
      <w:r>
        <w:rPr>
          <w:rFonts w:ascii="Times New Roman" w:eastAsia="微软雅黑" w:hAnsi="Times New Roman" w:cs="Times New Roman"/>
          <w:sz w:val="16"/>
          <w:szCs w:val="16"/>
        </w:rPr>
        <w:t>Discov</w:t>
      </w:r>
      <w:proofErr w:type="spellEnd"/>
      <w:r>
        <w:rPr>
          <w:rFonts w:ascii="Times New Roman" w:eastAsia="微软雅黑" w:hAnsi="Times New Roman" w:cs="Times New Roman"/>
          <w:sz w:val="16"/>
          <w:szCs w:val="16"/>
        </w:rPr>
        <w:t xml:space="preserve"> 6(2):202-16. [PMID:26645196]</w:t>
      </w:r>
    </w:p>
    <w:p w14:paraId="63BEFD84"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Sara </w:t>
      </w:r>
      <w:proofErr w:type="spellStart"/>
      <w:proofErr w:type="gramStart"/>
      <w:r>
        <w:rPr>
          <w:rFonts w:ascii="Times New Roman" w:eastAsia="微软雅黑" w:hAnsi="Times New Roman" w:cs="Times New Roman"/>
          <w:sz w:val="16"/>
          <w:szCs w:val="16"/>
        </w:rPr>
        <w:t>Alavi,Ashleigh</w:t>
      </w:r>
      <w:proofErr w:type="spellEnd"/>
      <w:proofErr w:type="gramEnd"/>
      <w:r>
        <w:rPr>
          <w:rFonts w:ascii="Times New Roman" w:eastAsia="微软雅黑" w:hAnsi="Times New Roman" w:cs="Times New Roman"/>
          <w:sz w:val="16"/>
          <w:szCs w:val="16"/>
        </w:rPr>
        <w:t xml:space="preserve"> Jacqueline </w:t>
      </w:r>
      <w:proofErr w:type="spellStart"/>
      <w:proofErr w:type="gramStart"/>
      <w:r>
        <w:rPr>
          <w:rFonts w:ascii="Times New Roman" w:eastAsia="微软雅黑" w:hAnsi="Times New Roman" w:cs="Times New Roman"/>
          <w:sz w:val="16"/>
          <w:szCs w:val="16"/>
        </w:rPr>
        <w:t>Stewart,Richard</w:t>
      </w:r>
      <w:proofErr w:type="spellEnd"/>
      <w:proofErr w:type="gramEnd"/>
      <w:r>
        <w:rPr>
          <w:rFonts w:ascii="Times New Roman" w:eastAsia="微软雅黑" w:hAnsi="Times New Roman" w:cs="Times New Roman"/>
          <w:sz w:val="16"/>
          <w:szCs w:val="16"/>
        </w:rPr>
        <w:t xml:space="preserve"> F </w:t>
      </w:r>
      <w:proofErr w:type="spellStart"/>
      <w:proofErr w:type="gramStart"/>
      <w:r>
        <w:rPr>
          <w:rFonts w:ascii="Times New Roman" w:eastAsia="微软雅黑" w:hAnsi="Times New Roman" w:cs="Times New Roman"/>
          <w:sz w:val="16"/>
          <w:szCs w:val="16"/>
        </w:rPr>
        <w:t>Kefford,et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Interferon Signaling Is Frequently Downregulated in Melanoma. Front Immunol 9:1414. [PMID:29977240]</w:t>
      </w:r>
    </w:p>
    <w:p w14:paraId="3110A28C"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Yu </w:t>
      </w:r>
      <w:proofErr w:type="spellStart"/>
      <w:proofErr w:type="gramStart"/>
      <w:r>
        <w:rPr>
          <w:rFonts w:ascii="Times New Roman" w:eastAsia="微软雅黑" w:hAnsi="Times New Roman" w:cs="Times New Roman"/>
          <w:sz w:val="16"/>
          <w:szCs w:val="16"/>
        </w:rPr>
        <w:t>Chen,Yingying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Huang,Xuan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Gao,et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CCND1 Amplification Contributes to Immunosuppression and Is Associated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a Poor Prognosis to Immune Checkpoint Inhibitors in Solid Tumors. Front Immunol 11:1620. [PMID:32903763]</w:t>
      </w:r>
    </w:p>
    <w:p w14:paraId="6638966B"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lastRenderedPageBreak/>
        <w:t xml:space="preserve">M </w:t>
      </w:r>
      <w:proofErr w:type="spellStart"/>
      <w:proofErr w:type="gramStart"/>
      <w:r>
        <w:rPr>
          <w:rFonts w:ascii="Times New Roman" w:eastAsia="微软雅黑" w:hAnsi="Times New Roman" w:cs="Times New Roman"/>
          <w:sz w:val="16"/>
          <w:szCs w:val="16"/>
        </w:rPr>
        <w:t>Tenhagen,P</w:t>
      </w:r>
      <w:proofErr w:type="spellEnd"/>
      <w:proofErr w:type="gramEnd"/>
      <w:r>
        <w:rPr>
          <w:rFonts w:ascii="Times New Roman" w:eastAsia="微软雅黑" w:hAnsi="Times New Roman" w:cs="Times New Roman"/>
          <w:sz w:val="16"/>
          <w:szCs w:val="16"/>
        </w:rPr>
        <w:t xml:space="preserve"> J van </w:t>
      </w:r>
      <w:proofErr w:type="spellStart"/>
      <w:proofErr w:type="gramStart"/>
      <w:r>
        <w:rPr>
          <w:rFonts w:ascii="Times New Roman" w:eastAsia="微软雅黑" w:hAnsi="Times New Roman" w:cs="Times New Roman"/>
          <w:sz w:val="16"/>
          <w:szCs w:val="16"/>
        </w:rPr>
        <w:t>Diest,I</w:t>
      </w:r>
      <w:proofErr w:type="spellEnd"/>
      <w:proofErr w:type="gramEnd"/>
      <w:r>
        <w:rPr>
          <w:rFonts w:ascii="Times New Roman" w:eastAsia="微软雅黑" w:hAnsi="Times New Roman" w:cs="Times New Roman"/>
          <w:sz w:val="16"/>
          <w:szCs w:val="16"/>
        </w:rPr>
        <w:t xml:space="preserve"> A </w:t>
      </w:r>
      <w:proofErr w:type="spellStart"/>
      <w:proofErr w:type="gramStart"/>
      <w:r>
        <w:rPr>
          <w:rFonts w:ascii="Times New Roman" w:eastAsia="微软雅黑" w:hAnsi="Times New Roman" w:cs="Times New Roman"/>
          <w:sz w:val="16"/>
          <w:szCs w:val="16"/>
        </w:rPr>
        <w:t>Ivanova,et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(2012) Fibroblast growth factor receptors in breast cancer: expression, downstream effects, and possible drug targets. </w:t>
      </w:r>
      <w:proofErr w:type="spellStart"/>
      <w:r>
        <w:rPr>
          <w:rFonts w:ascii="Times New Roman" w:eastAsia="微软雅黑" w:hAnsi="Times New Roman" w:cs="Times New Roman"/>
          <w:sz w:val="16"/>
          <w:szCs w:val="16"/>
        </w:rPr>
        <w:t>Endocr</w:t>
      </w:r>
      <w:proofErr w:type="spell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Relat</w:t>
      </w:r>
      <w:proofErr w:type="spellEnd"/>
      <w:r>
        <w:rPr>
          <w:rFonts w:ascii="Times New Roman" w:eastAsia="微软雅黑" w:hAnsi="Times New Roman" w:cs="Times New Roman"/>
          <w:sz w:val="16"/>
          <w:szCs w:val="16"/>
        </w:rPr>
        <w:t xml:space="preserve"> Cancer 19(4</w:t>
      </w:r>
      <w:proofErr w:type="gramStart"/>
      <w:r>
        <w:rPr>
          <w:rFonts w:ascii="Times New Roman" w:eastAsia="微软雅黑" w:hAnsi="Times New Roman" w:cs="Times New Roman"/>
          <w:sz w:val="16"/>
          <w:szCs w:val="16"/>
        </w:rPr>
        <w:t>):R</w:t>
      </w:r>
      <w:proofErr w:type="gramEnd"/>
      <w:r>
        <w:rPr>
          <w:rFonts w:ascii="Times New Roman" w:eastAsia="微软雅黑" w:hAnsi="Times New Roman" w:cs="Times New Roman"/>
          <w:sz w:val="16"/>
          <w:szCs w:val="16"/>
        </w:rPr>
        <w:t>115-29. [PMID:22508544]</w:t>
      </w:r>
    </w:p>
    <w:p w14:paraId="23EF849A"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Julia Elisabeth </w:t>
      </w:r>
      <w:proofErr w:type="spellStart"/>
      <w:proofErr w:type="gramStart"/>
      <w:r>
        <w:rPr>
          <w:rFonts w:ascii="Times New Roman" w:eastAsia="微软雅黑" w:hAnsi="Times New Roman" w:cs="Times New Roman"/>
          <w:sz w:val="16"/>
          <w:szCs w:val="16"/>
        </w:rPr>
        <w:t>Fromme,Katja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Schmitz,Astrid</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Wachter,et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FGFR3 mRNA overexpression defines a subset of oligometastatic colorectal cancers with worse prognosis. </w:t>
      </w:r>
      <w:proofErr w:type="spellStart"/>
      <w:r>
        <w:rPr>
          <w:rFonts w:ascii="Times New Roman" w:eastAsia="微软雅黑" w:hAnsi="Times New Roman" w:cs="Times New Roman"/>
          <w:sz w:val="16"/>
          <w:szCs w:val="16"/>
        </w:rPr>
        <w:t>Oncotarget</w:t>
      </w:r>
      <w:proofErr w:type="spellEnd"/>
      <w:r>
        <w:rPr>
          <w:rFonts w:ascii="Times New Roman" w:eastAsia="微软雅黑" w:hAnsi="Times New Roman" w:cs="Times New Roman"/>
          <w:sz w:val="16"/>
          <w:szCs w:val="16"/>
        </w:rPr>
        <w:t xml:space="preserve"> 9(63):32204-32218. [PMID:30181810]</w:t>
      </w:r>
    </w:p>
    <w:p w14:paraId="36BED9D8"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Dai </w:t>
      </w:r>
      <w:proofErr w:type="spellStart"/>
      <w:proofErr w:type="gramStart"/>
      <w:r>
        <w:rPr>
          <w:rFonts w:ascii="Times New Roman" w:eastAsia="微软雅黑" w:hAnsi="Times New Roman" w:cs="Times New Roman"/>
          <w:sz w:val="16"/>
          <w:szCs w:val="16"/>
        </w:rPr>
        <w:t>Shimizu,Tomoko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Saito,Shuhei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Ito,et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Overexpression of. Cancer Genomics Proteomics 15(4):313-320. [PMID:29976636]</w:t>
      </w:r>
    </w:p>
    <w:p w14:paraId="52B7FB66"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Asaad </w:t>
      </w:r>
      <w:proofErr w:type="spellStart"/>
      <w:proofErr w:type="gramStart"/>
      <w:r>
        <w:rPr>
          <w:rFonts w:ascii="Times New Roman" w:eastAsia="微软雅黑" w:hAnsi="Times New Roman" w:cs="Times New Roman"/>
          <w:sz w:val="16"/>
          <w:szCs w:val="16"/>
        </w:rPr>
        <w:t>Azarnezhad,Mina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Tabrizi,Firouzeh</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Javan,et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Detection of CCND</w:t>
      </w:r>
      <w:proofErr w:type="gramStart"/>
      <w:r>
        <w:rPr>
          <w:rFonts w:ascii="Times New Roman" w:eastAsia="微软雅黑" w:hAnsi="Times New Roman" w:cs="Times New Roman"/>
          <w:sz w:val="16"/>
          <w:szCs w:val="16"/>
        </w:rPr>
        <w:t>1 ,</w:t>
      </w:r>
      <w:proofErr w:type="gramEnd"/>
      <w:r>
        <w:rPr>
          <w:rFonts w:ascii="Times New Roman" w:eastAsia="微软雅黑" w:hAnsi="Times New Roman" w:cs="Times New Roman"/>
          <w:sz w:val="16"/>
          <w:szCs w:val="16"/>
        </w:rPr>
        <w:t xml:space="preserve"> C-</w:t>
      </w:r>
      <w:proofErr w:type="gramStart"/>
      <w:r>
        <w:rPr>
          <w:rFonts w:ascii="Times New Roman" w:eastAsia="微软雅黑" w:hAnsi="Times New Roman" w:cs="Times New Roman"/>
          <w:sz w:val="16"/>
          <w:szCs w:val="16"/>
        </w:rPr>
        <w:t>MYC ,</w:t>
      </w:r>
      <w:proofErr w:type="gramEnd"/>
      <w:r>
        <w:rPr>
          <w:rFonts w:ascii="Times New Roman" w:eastAsia="微软雅黑" w:hAnsi="Times New Roman" w:cs="Times New Roman"/>
          <w:sz w:val="16"/>
          <w:szCs w:val="16"/>
        </w:rPr>
        <w:t xml:space="preserve"> and FGFR1 amplification using modified SYBR Green qPCR and FISH in breast cancer. Turk J Med Sci 48(4):759-767. [PMID:30119151]</w:t>
      </w:r>
    </w:p>
    <w:p w14:paraId="77346047"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Fabrice </w:t>
      </w:r>
      <w:proofErr w:type="spellStart"/>
      <w:proofErr w:type="gramStart"/>
      <w:r>
        <w:rPr>
          <w:rFonts w:ascii="Times New Roman" w:eastAsia="微软雅黑" w:hAnsi="Times New Roman" w:cs="Times New Roman"/>
          <w:sz w:val="16"/>
          <w:szCs w:val="16"/>
        </w:rPr>
        <w:t>André,Thomas</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Bachelot,Mario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Campone,et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(2013) Targeting FGFR with dovitinib (TKI258): preclinical and clinical data in breast cancer. Clin Cancer Res 19(13):3693-702. [PMID:23658459]</w:t>
      </w:r>
    </w:p>
    <w:p w14:paraId="2F5E7709"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Daniel </w:t>
      </w:r>
      <w:proofErr w:type="spellStart"/>
      <w:proofErr w:type="gramStart"/>
      <w:r>
        <w:rPr>
          <w:rFonts w:ascii="Times New Roman" w:eastAsia="微软雅黑" w:hAnsi="Times New Roman" w:cs="Times New Roman"/>
          <w:sz w:val="16"/>
          <w:szCs w:val="16"/>
        </w:rPr>
        <w:t>Morgensztern,Nina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Karaseva,Enriqueta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Felip,et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An open-label phase IB study to evaluate GSK3052230 in combination with paclitaxel and carboplatin, or docetaxel, in FGFR1-amplified non-small cell lung cancer. Lung </w:t>
      </w:r>
      <w:proofErr w:type="gramStart"/>
      <w:r>
        <w:rPr>
          <w:rFonts w:ascii="Times New Roman" w:eastAsia="微软雅黑" w:hAnsi="Times New Roman" w:cs="Times New Roman"/>
          <w:sz w:val="16"/>
          <w:szCs w:val="16"/>
        </w:rPr>
        <w:t>Cancer  [</w:t>
      </w:r>
      <w:proofErr w:type="gramEnd"/>
      <w:r>
        <w:rPr>
          <w:rFonts w:ascii="Times New Roman" w:eastAsia="微软雅黑" w:hAnsi="Times New Roman" w:cs="Times New Roman"/>
          <w:sz w:val="16"/>
          <w:szCs w:val="16"/>
        </w:rPr>
        <w:t>PMID:31446228]</w:t>
      </w:r>
    </w:p>
    <w:p w14:paraId="560955D5"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Lucia </w:t>
      </w:r>
      <w:proofErr w:type="spellStart"/>
      <w:proofErr w:type="gramStart"/>
      <w:r>
        <w:rPr>
          <w:rFonts w:ascii="Times New Roman" w:eastAsia="微软雅黑" w:hAnsi="Times New Roman" w:cs="Times New Roman"/>
          <w:sz w:val="16"/>
          <w:szCs w:val="16"/>
        </w:rPr>
        <w:t>Nogova,Lecia</w:t>
      </w:r>
      <w:proofErr w:type="spellEnd"/>
      <w:proofErr w:type="gramEnd"/>
      <w:r>
        <w:rPr>
          <w:rFonts w:ascii="Times New Roman" w:eastAsia="微软雅黑" w:hAnsi="Times New Roman" w:cs="Times New Roman"/>
          <w:sz w:val="16"/>
          <w:szCs w:val="16"/>
        </w:rPr>
        <w:t xml:space="preserve"> V </w:t>
      </w:r>
      <w:proofErr w:type="spellStart"/>
      <w:proofErr w:type="gramStart"/>
      <w:r>
        <w:rPr>
          <w:rFonts w:ascii="Times New Roman" w:eastAsia="微软雅黑" w:hAnsi="Times New Roman" w:cs="Times New Roman"/>
          <w:sz w:val="16"/>
          <w:szCs w:val="16"/>
        </w:rPr>
        <w:t>Sequist,Jose</w:t>
      </w:r>
      <w:proofErr w:type="spellEnd"/>
      <w:proofErr w:type="gramEnd"/>
      <w:r>
        <w:rPr>
          <w:rFonts w:ascii="Times New Roman" w:eastAsia="微软雅黑" w:hAnsi="Times New Roman" w:cs="Times New Roman"/>
          <w:sz w:val="16"/>
          <w:szCs w:val="16"/>
        </w:rPr>
        <w:t xml:space="preserve"> Manuel Perez </w:t>
      </w:r>
      <w:proofErr w:type="spellStart"/>
      <w:proofErr w:type="gramStart"/>
      <w:r>
        <w:rPr>
          <w:rFonts w:ascii="Times New Roman" w:eastAsia="微软雅黑" w:hAnsi="Times New Roman" w:cs="Times New Roman"/>
          <w:sz w:val="16"/>
          <w:szCs w:val="16"/>
        </w:rPr>
        <w:t>Garcia,et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Evaluation of BGJ398, a Fibroblast Growth Factor Receptor 1-3 Kinase Inhibitor, in Patients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Advanced Solid Tumors Harboring Genetic Alterations in Fibroblast Growth Factor Receptors: Results of a Global Phase I, Dose-Escalation and Dose-Expansion Study. J Clin Oncol 35(2):157-165. [PMID:27870574]</w:t>
      </w:r>
    </w:p>
    <w:p w14:paraId="3F2EA3BF"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Hongyan </w:t>
      </w:r>
      <w:proofErr w:type="spellStart"/>
      <w:proofErr w:type="gramStart"/>
      <w:r>
        <w:rPr>
          <w:rFonts w:ascii="Times New Roman" w:eastAsia="微软雅黑" w:hAnsi="Times New Roman" w:cs="Times New Roman"/>
          <w:sz w:val="16"/>
          <w:szCs w:val="16"/>
        </w:rPr>
        <w:t>Liu,Jing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Ai,Aijun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Shen,et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(2017) c-</w:t>
      </w:r>
      <w:proofErr w:type="spellStart"/>
      <w:r>
        <w:rPr>
          <w:rFonts w:ascii="Times New Roman" w:eastAsia="微软雅黑" w:hAnsi="Times New Roman" w:cs="Times New Roman"/>
          <w:sz w:val="16"/>
          <w:szCs w:val="16"/>
        </w:rPr>
        <w:t>Myc</w:t>
      </w:r>
      <w:proofErr w:type="spellEnd"/>
      <w:r>
        <w:rPr>
          <w:rFonts w:ascii="Times New Roman" w:eastAsia="微软雅黑" w:hAnsi="Times New Roman" w:cs="Times New Roman"/>
          <w:sz w:val="16"/>
          <w:szCs w:val="16"/>
        </w:rPr>
        <w:t xml:space="preserve"> Alteration Determines the Therapeutic Response to FGFR Inhibitors. Clin Cancer Res 23(4):974-984. [PMID:27401245]</w:t>
      </w:r>
    </w:p>
    <w:p w14:paraId="7B4CA848"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Thomas C </w:t>
      </w:r>
      <w:proofErr w:type="spellStart"/>
      <w:proofErr w:type="gramStart"/>
      <w:r>
        <w:rPr>
          <w:rFonts w:ascii="Times New Roman" w:eastAsia="微软雅黑" w:hAnsi="Times New Roman" w:cs="Times New Roman"/>
          <w:sz w:val="16"/>
          <w:szCs w:val="16"/>
        </w:rPr>
        <w:t>Harding,Li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Long,Servando</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Palencia,et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(2013) Blockade of nonhormonal fibroblast growth factors by FP-1039 inhibits growth of multiple types of cancer. Sci </w:t>
      </w:r>
      <w:proofErr w:type="spellStart"/>
      <w:r>
        <w:rPr>
          <w:rFonts w:ascii="Times New Roman" w:eastAsia="微软雅黑" w:hAnsi="Times New Roman" w:cs="Times New Roman"/>
          <w:sz w:val="16"/>
          <w:szCs w:val="16"/>
        </w:rPr>
        <w:t>Transl</w:t>
      </w:r>
      <w:proofErr w:type="spellEnd"/>
      <w:r>
        <w:rPr>
          <w:rFonts w:ascii="Times New Roman" w:eastAsia="微软雅黑" w:hAnsi="Times New Roman" w:cs="Times New Roman"/>
          <w:sz w:val="16"/>
          <w:szCs w:val="16"/>
        </w:rPr>
        <w:t xml:space="preserve"> Med 5(178):178ra39. [PMID:23536011]</w:t>
      </w:r>
    </w:p>
    <w:p w14:paraId="46E0C073"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Jonathan </w:t>
      </w:r>
      <w:proofErr w:type="spellStart"/>
      <w:proofErr w:type="gramStart"/>
      <w:r>
        <w:rPr>
          <w:rFonts w:ascii="Times New Roman" w:eastAsia="微软雅黑" w:hAnsi="Times New Roman" w:cs="Times New Roman"/>
          <w:sz w:val="16"/>
          <w:szCs w:val="16"/>
        </w:rPr>
        <w:t>Weiss,Martin</w:t>
      </w:r>
      <w:proofErr w:type="spellEnd"/>
      <w:proofErr w:type="gramEnd"/>
      <w:r>
        <w:rPr>
          <w:rFonts w:ascii="Times New Roman" w:eastAsia="微软雅黑" w:hAnsi="Times New Roman" w:cs="Times New Roman"/>
          <w:sz w:val="16"/>
          <w:szCs w:val="16"/>
        </w:rPr>
        <w:t xml:space="preserve"> L </w:t>
      </w:r>
      <w:proofErr w:type="spellStart"/>
      <w:proofErr w:type="gramStart"/>
      <w:r>
        <w:rPr>
          <w:rFonts w:ascii="Times New Roman" w:eastAsia="微软雅黑" w:hAnsi="Times New Roman" w:cs="Times New Roman"/>
          <w:sz w:val="16"/>
          <w:szCs w:val="16"/>
        </w:rPr>
        <w:t>Sos,Danila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Seidel,et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(2010) Frequent and focal FGFR1 amplification associates with therapeutically tractable FGFR1 dependency in squamous cell lung cancer. Sci </w:t>
      </w:r>
      <w:proofErr w:type="spellStart"/>
      <w:r>
        <w:rPr>
          <w:rFonts w:ascii="Times New Roman" w:eastAsia="微软雅黑" w:hAnsi="Times New Roman" w:cs="Times New Roman"/>
          <w:sz w:val="16"/>
          <w:szCs w:val="16"/>
        </w:rPr>
        <w:t>Transl</w:t>
      </w:r>
      <w:proofErr w:type="spellEnd"/>
      <w:r>
        <w:rPr>
          <w:rFonts w:ascii="Times New Roman" w:eastAsia="微软雅黑" w:hAnsi="Times New Roman" w:cs="Times New Roman"/>
          <w:sz w:val="16"/>
          <w:szCs w:val="16"/>
        </w:rPr>
        <w:t xml:space="preserve"> Med 2(62):62ra93. [PMID:21160078]</w:t>
      </w:r>
    </w:p>
    <w:p w14:paraId="3743E401"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Joseph M </w:t>
      </w:r>
      <w:proofErr w:type="spellStart"/>
      <w:proofErr w:type="gramStart"/>
      <w:r>
        <w:rPr>
          <w:rFonts w:ascii="Times New Roman" w:eastAsia="微软雅黑" w:hAnsi="Times New Roman" w:cs="Times New Roman"/>
          <w:sz w:val="16"/>
          <w:szCs w:val="16"/>
        </w:rPr>
        <w:t>Gozgit,Matthew</w:t>
      </w:r>
      <w:proofErr w:type="spellEnd"/>
      <w:proofErr w:type="gramEnd"/>
      <w:r>
        <w:rPr>
          <w:rFonts w:ascii="Times New Roman" w:eastAsia="微软雅黑" w:hAnsi="Times New Roman" w:cs="Times New Roman"/>
          <w:sz w:val="16"/>
          <w:szCs w:val="16"/>
        </w:rPr>
        <w:t xml:space="preserve"> J </w:t>
      </w:r>
      <w:proofErr w:type="spellStart"/>
      <w:proofErr w:type="gramStart"/>
      <w:r>
        <w:rPr>
          <w:rFonts w:ascii="Times New Roman" w:eastAsia="微软雅黑" w:hAnsi="Times New Roman" w:cs="Times New Roman"/>
          <w:sz w:val="16"/>
          <w:szCs w:val="16"/>
        </w:rPr>
        <w:t>Wong,Lauren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Moran,et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(2012) Ponatinib (AP24534), a multitargeted pan-FGFR inhibitor with activity in multiple FGFR-amplified or mutated cancer models. Mol Cancer Ther 11(3):690-9. [PMID:22238366]</w:t>
      </w:r>
    </w:p>
    <w:p w14:paraId="428EC73D"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Yoshito </w:t>
      </w:r>
      <w:proofErr w:type="spellStart"/>
      <w:proofErr w:type="gramStart"/>
      <w:r>
        <w:rPr>
          <w:rFonts w:ascii="Times New Roman" w:eastAsia="微软雅黑" w:hAnsi="Times New Roman" w:cs="Times New Roman"/>
          <w:sz w:val="16"/>
          <w:szCs w:val="16"/>
        </w:rPr>
        <w:t>Nakanishi,Nukinori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Akiyama,Toshiyuki</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Tsukaguchi,et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(2014) The fibroblast growth factor receptor genetic status as a potential predictor of the sensitivity to CH5183284/</w:t>
      </w:r>
      <w:proofErr w:type="spellStart"/>
      <w:r>
        <w:rPr>
          <w:rFonts w:ascii="Times New Roman" w:eastAsia="微软雅黑" w:hAnsi="Times New Roman" w:cs="Times New Roman"/>
          <w:sz w:val="16"/>
          <w:szCs w:val="16"/>
        </w:rPr>
        <w:t>Debio</w:t>
      </w:r>
      <w:proofErr w:type="spellEnd"/>
      <w:r>
        <w:rPr>
          <w:rFonts w:ascii="Times New Roman" w:eastAsia="微软雅黑" w:hAnsi="Times New Roman" w:cs="Times New Roman"/>
          <w:sz w:val="16"/>
          <w:szCs w:val="16"/>
        </w:rPr>
        <w:t xml:space="preserve"> 1347, a novel selective FGFR inhibitor. Mol Cancer Ther 13(11):2547-58. [PMID:25169980]</w:t>
      </w:r>
    </w:p>
    <w:p w14:paraId="7A7E56EF"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Li-Hui </w:t>
      </w:r>
      <w:proofErr w:type="spellStart"/>
      <w:proofErr w:type="gramStart"/>
      <w:r>
        <w:rPr>
          <w:rFonts w:ascii="Times New Roman" w:eastAsia="微软雅黑" w:hAnsi="Times New Roman" w:cs="Times New Roman"/>
          <w:sz w:val="16"/>
          <w:szCs w:val="16"/>
        </w:rPr>
        <w:t>Wang,Chun</w:t>
      </w:r>
      <w:proofErr w:type="spellEnd"/>
      <w:proofErr w:type="gramEnd"/>
      <w:r>
        <w:rPr>
          <w:rFonts w:ascii="Times New Roman" w:eastAsia="微软雅黑" w:hAnsi="Times New Roman" w:cs="Times New Roman"/>
          <w:sz w:val="16"/>
          <w:szCs w:val="16"/>
        </w:rPr>
        <w:t xml:space="preserve">-Fu </w:t>
      </w:r>
      <w:proofErr w:type="spellStart"/>
      <w:proofErr w:type="gramStart"/>
      <w:r>
        <w:rPr>
          <w:rFonts w:ascii="Times New Roman" w:eastAsia="微软雅黑" w:hAnsi="Times New Roman" w:cs="Times New Roman"/>
          <w:sz w:val="16"/>
          <w:szCs w:val="16"/>
        </w:rPr>
        <w:t>Wu,Nirmal</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Rajasekaran,et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Loss of Tumor Suppressor Gene Function in Human Cancer: An Overview. Cell </w:t>
      </w:r>
      <w:proofErr w:type="spellStart"/>
      <w:r>
        <w:rPr>
          <w:rFonts w:ascii="Times New Roman" w:eastAsia="微软雅黑" w:hAnsi="Times New Roman" w:cs="Times New Roman"/>
          <w:sz w:val="16"/>
          <w:szCs w:val="16"/>
        </w:rPr>
        <w:t>Physiol</w:t>
      </w:r>
      <w:proofErr w:type="spell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Biochem</w:t>
      </w:r>
      <w:proofErr w:type="spellEnd"/>
      <w:r>
        <w:rPr>
          <w:rFonts w:ascii="Times New Roman" w:eastAsia="微软雅黑" w:hAnsi="Times New Roman" w:cs="Times New Roman"/>
          <w:sz w:val="16"/>
          <w:szCs w:val="16"/>
        </w:rPr>
        <w:t xml:space="preserve"> 51(6):2647-2693. [PMID:30562755]</w:t>
      </w:r>
    </w:p>
    <w:p w14:paraId="5BD9FE9E"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M </w:t>
      </w:r>
      <w:proofErr w:type="spellStart"/>
      <w:proofErr w:type="gramStart"/>
      <w:r>
        <w:rPr>
          <w:rFonts w:ascii="Times New Roman" w:eastAsia="微软雅黑" w:hAnsi="Times New Roman" w:cs="Times New Roman"/>
          <w:sz w:val="16"/>
          <w:szCs w:val="16"/>
        </w:rPr>
        <w:t>Oren,V</w:t>
      </w:r>
      <w:proofErr w:type="spellEnd"/>
      <w:proofErr w:type="gramEnd"/>
      <w:r>
        <w:rPr>
          <w:rFonts w:ascii="Times New Roman" w:eastAsia="微软雅黑" w:hAnsi="Times New Roman" w:cs="Times New Roman"/>
          <w:sz w:val="16"/>
          <w:szCs w:val="16"/>
        </w:rPr>
        <w:t xml:space="preserve"> Rotter (1999) Introduction: p53--the first twenty years. Cell Mol Life Sci 55(1):9-11. [PMID:10065147]</w:t>
      </w:r>
    </w:p>
    <w:p w14:paraId="5509CD89"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William A Freed-</w:t>
      </w:r>
      <w:proofErr w:type="spellStart"/>
      <w:proofErr w:type="gramStart"/>
      <w:r>
        <w:rPr>
          <w:rFonts w:ascii="Times New Roman" w:eastAsia="微软雅黑" w:hAnsi="Times New Roman" w:cs="Times New Roman"/>
          <w:sz w:val="16"/>
          <w:szCs w:val="16"/>
        </w:rPr>
        <w:t>Pastor,Carol</w:t>
      </w:r>
      <w:proofErr w:type="spellEnd"/>
      <w:proofErr w:type="gramEnd"/>
      <w:r>
        <w:rPr>
          <w:rFonts w:ascii="Times New Roman" w:eastAsia="微软雅黑" w:hAnsi="Times New Roman" w:cs="Times New Roman"/>
          <w:sz w:val="16"/>
          <w:szCs w:val="16"/>
        </w:rPr>
        <w:t xml:space="preserve"> </w:t>
      </w:r>
      <w:proofErr w:type="spellStart"/>
      <w:r>
        <w:rPr>
          <w:rFonts w:ascii="Times New Roman" w:eastAsia="微软雅黑" w:hAnsi="Times New Roman" w:cs="Times New Roman"/>
          <w:sz w:val="16"/>
          <w:szCs w:val="16"/>
        </w:rPr>
        <w:t>Prives</w:t>
      </w:r>
      <w:proofErr w:type="spellEnd"/>
      <w:r>
        <w:rPr>
          <w:rFonts w:ascii="Times New Roman" w:eastAsia="微软雅黑" w:hAnsi="Times New Roman" w:cs="Times New Roman"/>
          <w:sz w:val="16"/>
          <w:szCs w:val="16"/>
        </w:rPr>
        <w:t xml:space="preserve"> (2012) Mutant p53: one name, many proteins. Genes Dev 26(12):1268-86. [PMID:22713868]</w:t>
      </w:r>
    </w:p>
    <w:p w14:paraId="741EEE50"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Andrew O </w:t>
      </w:r>
      <w:proofErr w:type="spellStart"/>
      <w:proofErr w:type="gramStart"/>
      <w:r>
        <w:rPr>
          <w:rFonts w:ascii="Times New Roman" w:eastAsia="微软雅黑" w:hAnsi="Times New Roman" w:cs="Times New Roman"/>
          <w:sz w:val="16"/>
          <w:szCs w:val="16"/>
        </w:rPr>
        <w:t>Giacomelli,Xiaoping</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Yang,Robert</w:t>
      </w:r>
      <w:proofErr w:type="spellEnd"/>
      <w:proofErr w:type="gramEnd"/>
      <w:r>
        <w:rPr>
          <w:rFonts w:ascii="Times New Roman" w:eastAsia="微软雅黑" w:hAnsi="Times New Roman" w:cs="Times New Roman"/>
          <w:sz w:val="16"/>
          <w:szCs w:val="16"/>
        </w:rPr>
        <w:t xml:space="preserve"> E </w:t>
      </w:r>
      <w:proofErr w:type="spellStart"/>
      <w:proofErr w:type="gramStart"/>
      <w:r>
        <w:rPr>
          <w:rFonts w:ascii="Times New Roman" w:eastAsia="微软雅黑" w:hAnsi="Times New Roman" w:cs="Times New Roman"/>
          <w:sz w:val="16"/>
          <w:szCs w:val="16"/>
        </w:rPr>
        <w:t>Lintner,et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Mutational processes shape the landscape of TP53 mutations in human cancer. Nat Genet 50(10):1381-1387. [PMID:30224644]</w:t>
      </w:r>
    </w:p>
    <w:p w14:paraId="61A96254"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Amit M </w:t>
      </w:r>
      <w:proofErr w:type="spellStart"/>
      <w:proofErr w:type="gramStart"/>
      <w:r>
        <w:rPr>
          <w:rFonts w:ascii="Times New Roman" w:eastAsia="微软雅黑" w:hAnsi="Times New Roman" w:cs="Times New Roman"/>
          <w:sz w:val="16"/>
          <w:szCs w:val="16"/>
        </w:rPr>
        <w:t>Oza,Maria</w:t>
      </w:r>
      <w:proofErr w:type="spellEnd"/>
      <w:proofErr w:type="gramEnd"/>
      <w:r>
        <w:rPr>
          <w:rFonts w:ascii="Times New Roman" w:eastAsia="微软雅黑" w:hAnsi="Times New Roman" w:cs="Times New Roman"/>
          <w:sz w:val="16"/>
          <w:szCs w:val="16"/>
        </w:rPr>
        <w:t xml:space="preserve"> Estevez-</w:t>
      </w:r>
      <w:proofErr w:type="spellStart"/>
      <w:proofErr w:type="gramStart"/>
      <w:r>
        <w:rPr>
          <w:rFonts w:ascii="Times New Roman" w:eastAsia="微软雅黑" w:hAnsi="Times New Roman" w:cs="Times New Roman"/>
          <w:sz w:val="16"/>
          <w:szCs w:val="16"/>
        </w:rPr>
        <w:t>Diz,Eva</w:t>
      </w:r>
      <w:proofErr w:type="spellEnd"/>
      <w:proofErr w:type="gramEnd"/>
      <w:r>
        <w:rPr>
          <w:rFonts w:ascii="Times New Roman" w:eastAsia="微软雅黑" w:hAnsi="Times New Roman" w:cs="Times New Roman"/>
          <w:sz w:val="16"/>
          <w:szCs w:val="16"/>
        </w:rPr>
        <w:t xml:space="preserve">-Maria </w:t>
      </w:r>
      <w:proofErr w:type="spellStart"/>
      <w:proofErr w:type="gramStart"/>
      <w:r>
        <w:rPr>
          <w:rFonts w:ascii="Times New Roman" w:eastAsia="微软雅黑" w:hAnsi="Times New Roman" w:cs="Times New Roman"/>
          <w:sz w:val="16"/>
          <w:szCs w:val="16"/>
        </w:rPr>
        <w:t>Grischke,et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(2020) A Biomarker-enriched, Randomized Phase II Trial of </w:t>
      </w:r>
      <w:proofErr w:type="spellStart"/>
      <w:r>
        <w:rPr>
          <w:rFonts w:ascii="Times New Roman" w:eastAsia="微软雅黑" w:hAnsi="Times New Roman" w:cs="Times New Roman"/>
          <w:sz w:val="16"/>
          <w:szCs w:val="16"/>
        </w:rPr>
        <w:t>Adavosertib</w:t>
      </w:r>
      <w:proofErr w:type="spellEnd"/>
      <w:r>
        <w:rPr>
          <w:rFonts w:ascii="Times New Roman" w:eastAsia="微软雅黑" w:hAnsi="Times New Roman" w:cs="Times New Roman"/>
          <w:sz w:val="16"/>
          <w:szCs w:val="16"/>
        </w:rPr>
        <w:t xml:space="preserve"> (AZD1775) Plus Paclitaxel and Carboplatin for Women with Platinum-sensitive. Clin Cancer Res 26(18):4767-4776. [PMID:32611648]</w:t>
      </w:r>
    </w:p>
    <w:p w14:paraId="3A2E26AE"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Thomas </w:t>
      </w:r>
      <w:proofErr w:type="spellStart"/>
      <w:proofErr w:type="gramStart"/>
      <w:r>
        <w:rPr>
          <w:rFonts w:ascii="Times New Roman" w:eastAsia="微软雅黑" w:hAnsi="Times New Roman" w:cs="Times New Roman"/>
          <w:sz w:val="16"/>
          <w:szCs w:val="16"/>
        </w:rPr>
        <w:t>Cluzeau,Marie</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Sebert,Ramy</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Rahmé,et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(2021) </w:t>
      </w:r>
      <w:proofErr w:type="spellStart"/>
      <w:r>
        <w:rPr>
          <w:rFonts w:ascii="Times New Roman" w:eastAsia="微软雅黑" w:hAnsi="Times New Roman" w:cs="Times New Roman"/>
          <w:sz w:val="16"/>
          <w:szCs w:val="16"/>
        </w:rPr>
        <w:t>Eprenetapopt</w:t>
      </w:r>
      <w:proofErr w:type="spellEnd"/>
      <w:r>
        <w:rPr>
          <w:rFonts w:ascii="Times New Roman" w:eastAsia="微软雅黑" w:hAnsi="Times New Roman" w:cs="Times New Roman"/>
          <w:sz w:val="16"/>
          <w:szCs w:val="16"/>
        </w:rPr>
        <w:t xml:space="preserve"> Plus Azacitidine in. J Clin Oncol 39(14):1575-1583. [PMID:33600210]</w:t>
      </w:r>
    </w:p>
    <w:p w14:paraId="178EA5D9"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Alaa </w:t>
      </w:r>
      <w:proofErr w:type="spellStart"/>
      <w:proofErr w:type="gramStart"/>
      <w:r>
        <w:rPr>
          <w:rFonts w:ascii="Times New Roman" w:eastAsia="微软雅黑" w:hAnsi="Times New Roman" w:cs="Times New Roman"/>
          <w:sz w:val="16"/>
          <w:szCs w:val="16"/>
        </w:rPr>
        <w:t>Embaby,Joachim</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Kutzera,Jill</w:t>
      </w:r>
      <w:proofErr w:type="spellEnd"/>
      <w:proofErr w:type="gramEnd"/>
      <w:r>
        <w:rPr>
          <w:rFonts w:ascii="Times New Roman" w:eastAsia="微软雅黑" w:hAnsi="Times New Roman" w:cs="Times New Roman"/>
          <w:sz w:val="16"/>
          <w:szCs w:val="16"/>
        </w:rPr>
        <w:t xml:space="preserve"> J </w:t>
      </w:r>
      <w:proofErr w:type="spellStart"/>
      <w:proofErr w:type="gramStart"/>
      <w:r>
        <w:rPr>
          <w:rFonts w:ascii="Times New Roman" w:eastAsia="微软雅黑" w:hAnsi="Times New Roman" w:cs="Times New Roman"/>
          <w:sz w:val="16"/>
          <w:szCs w:val="16"/>
        </w:rPr>
        <w:t>Geenen,et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WEE1 inhibitor </w:t>
      </w:r>
      <w:proofErr w:type="spellStart"/>
      <w:r>
        <w:rPr>
          <w:rFonts w:ascii="Times New Roman" w:eastAsia="微软雅黑" w:hAnsi="Times New Roman" w:cs="Times New Roman"/>
          <w:sz w:val="16"/>
          <w:szCs w:val="16"/>
        </w:rPr>
        <w:t>adavosertib</w:t>
      </w:r>
      <w:proofErr w:type="spellEnd"/>
      <w:r>
        <w:rPr>
          <w:rFonts w:ascii="Times New Roman" w:eastAsia="微软雅黑" w:hAnsi="Times New Roman" w:cs="Times New Roman"/>
          <w:sz w:val="16"/>
          <w:szCs w:val="16"/>
        </w:rPr>
        <w:t xml:space="preserve"> in combination with carboplatin in advanced TP53 mutated ovarian cancer: A biomarker-enriched phase II study. </w:t>
      </w:r>
      <w:proofErr w:type="spellStart"/>
      <w:r>
        <w:rPr>
          <w:rFonts w:ascii="Times New Roman" w:eastAsia="微软雅黑" w:hAnsi="Times New Roman" w:cs="Times New Roman"/>
          <w:sz w:val="16"/>
          <w:szCs w:val="16"/>
        </w:rPr>
        <w:t>Gynecol</w:t>
      </w:r>
      <w:proofErr w:type="spell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Oncol  [</w:t>
      </w:r>
      <w:proofErr w:type="gramEnd"/>
      <w:r>
        <w:rPr>
          <w:rFonts w:ascii="Times New Roman" w:eastAsia="微软雅黑" w:hAnsi="Times New Roman" w:cs="Times New Roman"/>
          <w:sz w:val="16"/>
          <w:szCs w:val="16"/>
        </w:rPr>
        <w:t>PMID:37236033]</w:t>
      </w:r>
    </w:p>
    <w:p w14:paraId="567D37FE"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 </w:t>
      </w:r>
      <w:proofErr w:type="spellStart"/>
      <w:proofErr w:type="gramStart"/>
      <w:r>
        <w:rPr>
          <w:rFonts w:ascii="Times New Roman" w:eastAsia="微软雅黑" w:hAnsi="Times New Roman" w:cs="Times New Roman"/>
          <w:sz w:val="16"/>
          <w:szCs w:val="16"/>
        </w:rPr>
        <w:t>Fu,M</w:t>
      </w:r>
      <w:proofErr w:type="spellEnd"/>
      <w:proofErr w:type="gramEnd"/>
      <w:r>
        <w:rPr>
          <w:rFonts w:ascii="Times New Roman" w:eastAsia="微软雅黑" w:hAnsi="Times New Roman" w:cs="Times New Roman"/>
          <w:sz w:val="16"/>
          <w:szCs w:val="16"/>
        </w:rPr>
        <w:t xml:space="preserve"> M </w:t>
      </w:r>
      <w:proofErr w:type="spellStart"/>
      <w:proofErr w:type="gramStart"/>
      <w:r>
        <w:rPr>
          <w:rFonts w:ascii="Times New Roman" w:eastAsia="微软雅黑" w:hAnsi="Times New Roman" w:cs="Times New Roman"/>
          <w:sz w:val="16"/>
          <w:szCs w:val="16"/>
        </w:rPr>
        <w:t>Hou,A</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Naing,et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(2015) Phase I study of pazopanib and </w:t>
      </w:r>
      <w:proofErr w:type="spellStart"/>
      <w:r>
        <w:rPr>
          <w:rFonts w:ascii="Times New Roman" w:eastAsia="微软雅黑" w:hAnsi="Times New Roman" w:cs="Times New Roman"/>
          <w:sz w:val="16"/>
          <w:szCs w:val="16"/>
        </w:rPr>
        <w:t>vorinostat</w:t>
      </w:r>
      <w:proofErr w:type="spellEnd"/>
      <w:r>
        <w:rPr>
          <w:rFonts w:ascii="Times New Roman" w:eastAsia="微软雅黑" w:hAnsi="Times New Roman" w:cs="Times New Roman"/>
          <w:sz w:val="16"/>
          <w:szCs w:val="16"/>
        </w:rPr>
        <w:t>: a therapeutic approach for inhibiting mutant p53-mediated angiogenesis and facilitating mutant p53 degradation. Ann Oncol 26(5):1012-1018. [PMID:25669829]</w:t>
      </w:r>
    </w:p>
    <w:p w14:paraId="1CD9F407"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Suzanne </w:t>
      </w:r>
      <w:proofErr w:type="spellStart"/>
      <w:proofErr w:type="gramStart"/>
      <w:r>
        <w:rPr>
          <w:rFonts w:ascii="Times New Roman" w:eastAsia="微软雅黑" w:hAnsi="Times New Roman" w:cs="Times New Roman"/>
          <w:sz w:val="16"/>
          <w:szCs w:val="16"/>
        </w:rPr>
        <w:t>Leijen,Robin</w:t>
      </w:r>
      <w:proofErr w:type="spellEnd"/>
      <w:proofErr w:type="gramEnd"/>
      <w:r>
        <w:rPr>
          <w:rFonts w:ascii="Times New Roman" w:eastAsia="微软雅黑" w:hAnsi="Times New Roman" w:cs="Times New Roman"/>
          <w:sz w:val="16"/>
          <w:szCs w:val="16"/>
        </w:rPr>
        <w:t xml:space="preserve"> M J M van </w:t>
      </w:r>
      <w:proofErr w:type="spellStart"/>
      <w:proofErr w:type="gramStart"/>
      <w:r>
        <w:rPr>
          <w:rFonts w:ascii="Times New Roman" w:eastAsia="微软雅黑" w:hAnsi="Times New Roman" w:cs="Times New Roman"/>
          <w:sz w:val="16"/>
          <w:szCs w:val="16"/>
        </w:rPr>
        <w:t>Geel,Anna</w:t>
      </w:r>
      <w:proofErr w:type="spellEnd"/>
      <w:proofErr w:type="gramEnd"/>
      <w:r>
        <w:rPr>
          <w:rFonts w:ascii="Times New Roman" w:eastAsia="微软雅黑" w:hAnsi="Times New Roman" w:cs="Times New Roman"/>
          <w:sz w:val="16"/>
          <w:szCs w:val="16"/>
        </w:rPr>
        <w:t xml:space="preserve"> C </w:t>
      </w:r>
      <w:proofErr w:type="spellStart"/>
      <w:proofErr w:type="gramStart"/>
      <w:r>
        <w:rPr>
          <w:rFonts w:ascii="Times New Roman" w:eastAsia="微软雅黑" w:hAnsi="Times New Roman" w:cs="Times New Roman"/>
          <w:sz w:val="16"/>
          <w:szCs w:val="16"/>
        </w:rPr>
        <w:t>Pavlick,et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(2016) Phase I Study Evaluating WEE1 Inhibitor AZD1775 As Monotherapy and in Combination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Gemcitabine, Cisplatin, or Carboplatin in Patients </w:t>
      </w:r>
      <w:proofErr w:type="gramStart"/>
      <w:r>
        <w:rPr>
          <w:rFonts w:ascii="Times New Roman" w:eastAsia="微软雅黑" w:hAnsi="Times New Roman" w:cs="Times New Roman"/>
          <w:sz w:val="16"/>
          <w:szCs w:val="16"/>
        </w:rPr>
        <w:t>With</w:t>
      </w:r>
      <w:proofErr w:type="gramEnd"/>
      <w:r>
        <w:rPr>
          <w:rFonts w:ascii="Times New Roman" w:eastAsia="微软雅黑" w:hAnsi="Times New Roman" w:cs="Times New Roman"/>
          <w:sz w:val="16"/>
          <w:szCs w:val="16"/>
        </w:rPr>
        <w:t xml:space="preserve"> Advanced Solid Tumors. J Clin Oncol 34(36):4371-4380. [PMID:27601554]</w:t>
      </w:r>
    </w:p>
    <w:p w14:paraId="70736178"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Shunsuke </w:t>
      </w:r>
      <w:proofErr w:type="spellStart"/>
      <w:proofErr w:type="gramStart"/>
      <w:r>
        <w:rPr>
          <w:rFonts w:ascii="Times New Roman" w:eastAsia="微软雅黑" w:hAnsi="Times New Roman" w:cs="Times New Roman"/>
          <w:sz w:val="16"/>
          <w:szCs w:val="16"/>
        </w:rPr>
        <w:t>Kato,Shuang</w:t>
      </w:r>
      <w:proofErr w:type="spellEnd"/>
      <w:proofErr w:type="gramEnd"/>
      <w:r>
        <w:rPr>
          <w:rFonts w:ascii="Times New Roman" w:eastAsia="微软雅黑" w:hAnsi="Times New Roman" w:cs="Times New Roman"/>
          <w:sz w:val="16"/>
          <w:szCs w:val="16"/>
        </w:rPr>
        <w:t xml:space="preserve">-Yin </w:t>
      </w:r>
      <w:proofErr w:type="spellStart"/>
      <w:proofErr w:type="gramStart"/>
      <w:r>
        <w:rPr>
          <w:rFonts w:ascii="Times New Roman" w:eastAsia="微软雅黑" w:hAnsi="Times New Roman" w:cs="Times New Roman"/>
          <w:sz w:val="16"/>
          <w:szCs w:val="16"/>
        </w:rPr>
        <w:t>Han,Wen</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Liu,et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(2003) Understanding the function-structure and function-mutation relationships of p53 tumor suppressor protein by high-resolution missense mutation analysis. Proc Natl </w:t>
      </w:r>
      <w:proofErr w:type="spellStart"/>
      <w:r>
        <w:rPr>
          <w:rFonts w:ascii="Times New Roman" w:eastAsia="微软雅黑" w:hAnsi="Times New Roman" w:cs="Times New Roman"/>
          <w:sz w:val="16"/>
          <w:szCs w:val="16"/>
        </w:rPr>
        <w:t>Acad</w:t>
      </w:r>
      <w:proofErr w:type="spellEnd"/>
      <w:r>
        <w:rPr>
          <w:rFonts w:ascii="Times New Roman" w:eastAsia="微软雅黑" w:hAnsi="Times New Roman" w:cs="Times New Roman"/>
          <w:sz w:val="16"/>
          <w:szCs w:val="16"/>
        </w:rPr>
        <w:t xml:space="preserve"> Sci U S A 100(14):8424-9. [PMID:12826609]</w:t>
      </w:r>
    </w:p>
    <w:p w14:paraId="156F29E3" w14:textId="77777777" w:rsidR="008D46C9" w:rsidRDefault="00000000">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Eran </w:t>
      </w:r>
      <w:proofErr w:type="spellStart"/>
      <w:proofErr w:type="gramStart"/>
      <w:r>
        <w:rPr>
          <w:rFonts w:ascii="Times New Roman" w:eastAsia="微软雅黑" w:hAnsi="Times New Roman" w:cs="Times New Roman"/>
          <w:sz w:val="16"/>
          <w:szCs w:val="16"/>
        </w:rPr>
        <w:t>Kotler,Odem</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Shani,Guy</w:t>
      </w:r>
      <w:proofErr w:type="spellEnd"/>
      <w:proofErr w:type="gramEnd"/>
      <w:r>
        <w:rPr>
          <w:rFonts w:ascii="Times New Roman" w:eastAsia="微软雅黑" w:hAnsi="Times New Roman" w:cs="Times New Roman"/>
          <w:sz w:val="16"/>
          <w:szCs w:val="16"/>
        </w:rPr>
        <w:t xml:space="preserve"> </w:t>
      </w:r>
      <w:proofErr w:type="spellStart"/>
      <w:proofErr w:type="gramStart"/>
      <w:r>
        <w:rPr>
          <w:rFonts w:ascii="Times New Roman" w:eastAsia="微软雅黑" w:hAnsi="Times New Roman" w:cs="Times New Roman"/>
          <w:sz w:val="16"/>
          <w:szCs w:val="16"/>
        </w:rPr>
        <w:t>Goldfeld,et</w:t>
      </w:r>
      <w:proofErr w:type="spellEnd"/>
      <w:r>
        <w:rPr>
          <w:rFonts w:ascii="Times New Roman" w:eastAsia="微软雅黑" w:hAnsi="Times New Roman" w:cs="Times New Roman"/>
          <w:sz w:val="16"/>
          <w:szCs w:val="16"/>
        </w:rPr>
        <w:t xml:space="preserve"> al.</w:t>
      </w:r>
      <w:proofErr w:type="gramEnd"/>
      <w:r>
        <w:rPr>
          <w:rFonts w:ascii="Times New Roman" w:eastAsia="微软雅黑" w:hAnsi="Times New Roman" w:cs="Times New Roman"/>
          <w:sz w:val="16"/>
          <w:szCs w:val="16"/>
        </w:rPr>
        <w:t xml:space="preserve"> (2018) A Systematic p53 Mutation Library Links Differential Functional Impact to Cancer Mutation Pattern and Evolutionary Conservation. Mol Cell 71(1):178-190.e8. [PMID:29979965]</w:t>
      </w:r>
    </w:p>
    <w:p w14:paraId="64A6B584" w14:textId="77777777" w:rsidR="008D46C9" w:rsidRDefault="00000000">
      <w:pPr>
        <w:widowControl/>
        <w:spacing w:line="160" w:lineRule="exact"/>
        <w:ind w:left="105"/>
        <w:jc w:val="left"/>
        <w:rPr>
          <w:rFonts w:ascii="Times New Roman" w:eastAsia="微软雅黑" w:hAnsi="Times New Roman" w:cs="Times New Roman"/>
        </w:rPr>
      </w:pPr>
      <w:r>
        <w:rPr>
          <w:rFonts w:ascii="Times New Roman" w:eastAsia="微软雅黑" w:hAnsi="Times New Roman" w:cs="Times New Roman"/>
        </w:rPr>
        <w:br w:type="page"/>
      </w:r>
      <w:bookmarkStart w:id="53" w:name="_Hlk129335963"/>
    </w:p>
    <w:p w14:paraId="6A8E70CD" w14:textId="77777777" w:rsidR="008D46C9" w:rsidRDefault="008D46C9">
      <w:pPr>
        <w:widowControl/>
        <w:spacing w:line="160" w:lineRule="exact"/>
        <w:ind w:left="105"/>
        <w:jc w:val="left"/>
        <w:rPr>
          <w:rFonts w:ascii="Times New Roman" w:eastAsia="微软雅黑" w:hAnsi="Times New Roman" w:cs="Times New Roman"/>
        </w:rPr>
      </w:pPr>
    </w:p>
    <w:p w14:paraId="758A5F3B" w14:textId="77777777" w:rsidR="008D46C9" w:rsidRDefault="00000000">
      <w:pPr>
        <w:pStyle w:val="2"/>
        <w:spacing w:before="0" w:after="0" w:line="240" w:lineRule="auto"/>
        <w:rPr>
          <w:rFonts w:ascii="Times New Roman" w:eastAsia="微软雅黑" w:hAnsi="Times New Roman" w:cs="Times New Roman"/>
          <w:bCs w:val="0"/>
          <w:color w:val="1F497D" w:themeColor="text2"/>
          <w:kern w:val="0"/>
          <w:sz w:val="24"/>
          <w:szCs w:val="24"/>
        </w:rPr>
      </w:pPr>
      <w:bookmarkStart w:id="54" w:name="_Toc28297"/>
      <w:r>
        <w:rPr>
          <w:rFonts w:ascii="Times New Roman" w:eastAsia="微软雅黑" w:hAnsi="Times New Roman" w:cs="Times New Roman" w:hint="eastAsia"/>
          <w:bCs w:val="0"/>
          <w:color w:val="1F497D" w:themeColor="text2"/>
          <w:kern w:val="0"/>
          <w:sz w:val="24"/>
          <w:szCs w:val="24"/>
        </w:rPr>
        <w:t xml:space="preserve"> </w:t>
      </w:r>
      <w:r>
        <w:rPr>
          <w:rFonts w:ascii="Times New Roman" w:eastAsia="微软雅黑" w:hAnsi="Times New Roman" w:cs="Times New Roman" w:hint="eastAsia"/>
          <w:bCs w:val="0"/>
          <w:color w:val="1F497D" w:themeColor="text2"/>
          <w:kern w:val="0"/>
          <w:sz w:val="24"/>
          <w:szCs w:val="24"/>
        </w:rPr>
        <w:t>附录</w:t>
      </w:r>
      <w:bookmarkEnd w:id="54"/>
    </w:p>
    <w:p w14:paraId="587456D0" w14:textId="77777777" w:rsidR="008D46C9" w:rsidRDefault="00000000">
      <w:pPr>
        <w:pStyle w:val="2"/>
        <w:spacing w:before="0" w:after="0" w:line="240" w:lineRule="auto"/>
        <w:jc w:val="left"/>
        <w:rPr>
          <w:rFonts w:ascii="Times New Roman" w:eastAsia="微软雅黑" w:hAnsi="Times New Roman" w:cs="Times New Roman"/>
          <w:color w:val="1F497D" w:themeColor="text2"/>
          <w:sz w:val="21"/>
          <w:szCs w:val="21"/>
        </w:rPr>
      </w:pPr>
      <w:r>
        <w:rPr>
          <w:rFonts w:ascii="Times New Roman" w:eastAsia="微软雅黑" w:hAnsi="Times New Roman" w:cs="Times New Roman"/>
          <w:color w:val="1F497D" w:themeColor="text2"/>
          <w:sz w:val="21"/>
          <w:szCs w:val="21"/>
        </w:rPr>
        <w:t xml:space="preserve"> </w:t>
      </w:r>
      <w:bookmarkStart w:id="55" w:name="_Toc26585"/>
      <w:r>
        <w:rPr>
          <w:rFonts w:ascii="Times New Roman" w:eastAsia="微软雅黑" w:hAnsi="Times New Roman" w:cs="Times New Roman" w:hint="eastAsia"/>
          <w:color w:val="1F497D" w:themeColor="text2"/>
          <w:sz w:val="21"/>
          <w:szCs w:val="21"/>
        </w:rPr>
        <w:t>附录</w:t>
      </w:r>
      <w:proofErr w:type="gramStart"/>
      <w:r>
        <w:rPr>
          <w:rFonts w:ascii="Times New Roman" w:eastAsia="微软雅黑" w:hAnsi="Times New Roman" w:cs="Times New Roman" w:hint="eastAsia"/>
          <w:color w:val="1F497D" w:themeColor="text2"/>
          <w:sz w:val="21"/>
          <w:szCs w:val="21"/>
        </w:rPr>
        <w:t>一</w:t>
      </w:r>
      <w:proofErr w:type="gramEnd"/>
      <w:r>
        <w:rPr>
          <w:rFonts w:ascii="Times New Roman" w:eastAsia="微软雅黑" w:hAnsi="Times New Roman" w:cs="Times New Roman" w:hint="eastAsia"/>
          <w:color w:val="1F497D" w:themeColor="text2"/>
          <w:sz w:val="21"/>
          <w:szCs w:val="21"/>
        </w:rPr>
        <w:t xml:space="preserve"> </w:t>
      </w:r>
      <w:r>
        <w:rPr>
          <w:rFonts w:ascii="Times New Roman" w:eastAsia="微软雅黑" w:hAnsi="Times New Roman" w:cs="Times New Roman"/>
          <w:color w:val="1F497D" w:themeColor="text2"/>
          <w:sz w:val="21"/>
          <w:szCs w:val="21"/>
        </w:rPr>
        <w:t>检测基因列表</w:t>
      </w:r>
      <w:bookmarkStart w:id="56" w:name="_Hlk99009947"/>
      <w:bookmarkEnd w:id="55"/>
    </w:p>
    <w:bookmarkEnd w:id="53"/>
    <w:p w14:paraId="0233577D" w14:textId="77777777" w:rsidR="008D46C9" w:rsidRDefault="00000000">
      <w:pPr>
        <w:pStyle w:val="af3"/>
        <w:numPr>
          <w:ilvl w:val="0"/>
          <w:numId w:val="3"/>
        </w:numPr>
        <w:ind w:left="360" w:firstLineChars="0"/>
        <w:rPr>
          <w:rFonts w:ascii="Times New Roman" w:eastAsia="微软雅黑" w:hAnsi="Times New Roman" w:cs="Times New Roman"/>
          <w:sz w:val="17"/>
          <w:szCs w:val="17"/>
        </w:rPr>
      </w:pPr>
      <w:r>
        <w:rPr>
          <w:rFonts w:ascii="Times New Roman" w:eastAsia="微软雅黑" w:hAnsi="Times New Roman" w:cs="Times New Roman"/>
          <w:sz w:val="17"/>
          <w:szCs w:val="17"/>
        </w:rPr>
        <w:t>检测范围覆盖</w:t>
      </w:r>
      <w:r>
        <w:rPr>
          <w:rFonts w:ascii="Times New Roman" w:eastAsia="微软雅黑" w:hAnsi="Times New Roman" w:cs="Times New Roman"/>
          <w:sz w:val="17"/>
          <w:szCs w:val="17"/>
        </w:rPr>
        <w:t>116</w:t>
      </w:r>
      <w:r>
        <w:rPr>
          <w:rFonts w:ascii="Times New Roman" w:eastAsia="微软雅黑" w:hAnsi="Times New Roman" w:cs="Times New Roman"/>
          <w:sz w:val="17"/>
          <w:szCs w:val="17"/>
        </w:rPr>
        <w:t>个基因的外显子、剪切区域、融合相关内含子，还包含特定微卫星位点（</w:t>
      </w:r>
      <w:r>
        <w:rPr>
          <w:rFonts w:ascii="Times New Roman" w:eastAsia="微软雅黑" w:hAnsi="Times New Roman" w:cs="Times New Roman"/>
          <w:sz w:val="17"/>
          <w:szCs w:val="17"/>
        </w:rPr>
        <w:t>microsatellite, MS</w:t>
      </w:r>
      <w:r>
        <w:rPr>
          <w:rFonts w:ascii="Times New Roman" w:eastAsia="微软雅黑" w:hAnsi="Times New Roman" w:cs="Times New Roman"/>
          <w:sz w:val="17"/>
          <w:szCs w:val="17"/>
        </w:rPr>
        <w:t>）和部分化疗</w:t>
      </w:r>
      <w:r>
        <w:rPr>
          <w:rFonts w:ascii="Times New Roman" w:eastAsia="微软雅黑" w:hAnsi="Times New Roman" w:cs="Times New Roman"/>
          <w:sz w:val="17"/>
          <w:szCs w:val="17"/>
        </w:rPr>
        <w:t>SNP</w:t>
      </w:r>
      <w:r>
        <w:rPr>
          <w:rFonts w:ascii="Times New Roman" w:eastAsia="微软雅黑" w:hAnsi="Times New Roman" w:cs="Times New Roman"/>
          <w:sz w:val="17"/>
          <w:szCs w:val="17"/>
        </w:rPr>
        <w:t>位点。可检测目标区域范围内的点突变、小片段插入缺失、基因融合；同时还可检测微卫星不稳定性（</w:t>
      </w:r>
      <w:r>
        <w:rPr>
          <w:rFonts w:ascii="Times New Roman" w:eastAsia="微软雅黑" w:hAnsi="Times New Roman" w:cs="Times New Roman"/>
          <w:sz w:val="17"/>
          <w:szCs w:val="17"/>
        </w:rPr>
        <w:t>MSI</w:t>
      </w:r>
      <w:r>
        <w:rPr>
          <w:rFonts w:ascii="Times New Roman" w:eastAsia="微软雅黑" w:hAnsi="Times New Roman" w:cs="Times New Roman"/>
          <w:sz w:val="17"/>
          <w:szCs w:val="17"/>
        </w:rPr>
        <w:t>）和化疗药物代谢相关酶类多态性位点。</w:t>
      </w:r>
    </w:p>
    <w:p w14:paraId="06AFF56F" w14:textId="77777777" w:rsidR="008D46C9" w:rsidRDefault="00000000">
      <w:pPr>
        <w:pStyle w:val="af3"/>
        <w:numPr>
          <w:ilvl w:val="0"/>
          <w:numId w:val="3"/>
        </w:numPr>
        <w:ind w:left="360" w:firstLineChars="0"/>
        <w:rPr>
          <w:rFonts w:ascii="Times New Roman" w:eastAsia="微软雅黑" w:hAnsi="Times New Roman" w:cs="Times New Roman"/>
          <w:sz w:val="17"/>
          <w:szCs w:val="17"/>
        </w:rPr>
      </w:pPr>
      <w:r>
        <w:rPr>
          <w:rFonts w:ascii="Times New Roman" w:eastAsia="微软雅黑" w:hAnsi="Times New Roman" w:cs="Times New Roman"/>
          <w:sz w:val="17"/>
          <w:szCs w:val="17"/>
        </w:rPr>
        <w:t>本检测项目中使用的参考基因组版本为</w:t>
      </w:r>
      <w:r>
        <w:rPr>
          <w:rFonts w:ascii="Times New Roman" w:eastAsia="微软雅黑" w:hAnsi="Times New Roman" w:cs="Times New Roman"/>
          <w:sz w:val="17"/>
          <w:szCs w:val="17"/>
        </w:rPr>
        <w:t>hg19</w:t>
      </w:r>
      <w:r>
        <w:rPr>
          <w:rFonts w:ascii="Times New Roman" w:eastAsia="微软雅黑" w:hAnsi="Times New Roman" w:cs="Times New Roman"/>
          <w:sz w:val="17"/>
          <w:szCs w:val="17"/>
        </w:rPr>
        <w:t>，报告中的变异命名遵从</w:t>
      </w:r>
      <w:r>
        <w:rPr>
          <w:rFonts w:ascii="Times New Roman" w:eastAsia="微软雅黑" w:hAnsi="Times New Roman" w:cs="Times New Roman"/>
          <w:sz w:val="17"/>
          <w:szCs w:val="17"/>
        </w:rPr>
        <w:t>HGVS</w:t>
      </w:r>
      <w:r>
        <w:rPr>
          <w:rFonts w:ascii="Times New Roman" w:eastAsia="微软雅黑" w:hAnsi="Times New Roman" w:cs="Times New Roman"/>
          <w:sz w:val="17"/>
          <w:szCs w:val="17"/>
        </w:rPr>
        <w:t>指南</w:t>
      </w:r>
      <w:r>
        <w:rPr>
          <w:rFonts w:ascii="Times New Roman" w:eastAsia="微软雅黑" w:hAnsi="Times New Roman" w:cs="Times New Roman"/>
          <w:sz w:val="17"/>
          <w:szCs w:val="17"/>
        </w:rPr>
        <w:t>(http://varnomen.hgvs.org)</w:t>
      </w:r>
      <w:r>
        <w:rPr>
          <w:rFonts w:ascii="Times New Roman" w:eastAsia="微软雅黑" w:hAnsi="Times New Roman" w:cs="Times New Roman"/>
          <w:sz w:val="17"/>
          <w:szCs w:val="17"/>
        </w:rPr>
        <w:t>中的相关规定进行命名。以下是检测突变、插入缺失、拷贝数变异、基因融合等变异类型的基因列表，同一基因可重复出现。</w:t>
      </w:r>
      <w:bookmarkEnd w:id="56"/>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14:paraId="439F11F2" w14:textId="77777777">
        <w:trPr>
          <w:trHeight w:val="567"/>
        </w:trPr>
        <w:tc>
          <w:tcPr>
            <w:tcW w:w="10348" w:type="dxa"/>
            <w:gridSpan w:val="8"/>
            <w:tcBorders>
              <w:top w:val="nil"/>
              <w:left w:val="nil"/>
              <w:bottom w:val="nil"/>
              <w:right w:val="nil"/>
            </w:tcBorders>
            <w:shd w:val="clear" w:color="auto" w:fill="1E53A1"/>
            <w:vAlign w:val="center"/>
          </w:tcPr>
          <w:p w14:paraId="27675E72" w14:textId="77777777" w:rsidR="008D46C9" w:rsidRDefault="00000000">
            <w:pPr>
              <w:widowControl/>
              <w:adjustRightInd w:val="0"/>
              <w:snapToGrid w:val="0"/>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点突变与插入缺失突变的检测基因列表（</w:t>
            </w:r>
            <w:r>
              <w:rPr>
                <w:rFonts w:ascii="Times New Roman" w:eastAsia="微软雅黑" w:hAnsi="Times New Roman" w:cs="Times New Roman"/>
                <w:b/>
                <w:bCs/>
                <w:color w:val="FFFFFF" w:themeColor="background1"/>
                <w:kern w:val="0"/>
                <w:sz w:val="18"/>
                <w:szCs w:val="18"/>
              </w:rPr>
              <w:t>109</w:t>
            </w:r>
            <w:r>
              <w:rPr>
                <w:rFonts w:ascii="Times New Roman" w:eastAsia="微软雅黑" w:hAnsi="Times New Roman" w:cs="Times New Roman"/>
                <w:b/>
                <w:bCs/>
                <w:color w:val="FFFFFF" w:themeColor="background1"/>
                <w:kern w:val="0"/>
                <w:sz w:val="18"/>
                <w:szCs w:val="18"/>
              </w:rPr>
              <w:t>个基因）</w:t>
            </w:r>
          </w:p>
        </w:tc>
      </w:tr>
      <w:tr w:rsidR="008D46C9" w14:paraId="2DAC7C09" w14:textId="77777777">
        <w:tc>
          <w:tcPr>
            <w:tcW w:w="1293" w:type="dxa"/>
            <w:tcBorders>
              <w:right w:val="single" w:sz="6" w:space="0" w:color="BFBFBF" w:themeColor="background1" w:themeShade="BF"/>
            </w:tcBorders>
          </w:tcPr>
          <w:p w14:paraId="48805A00"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F099580"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2DB9581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3A756FA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464938D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0215EAB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1DDA562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ARAF</w:t>
            </w:r>
          </w:p>
        </w:tc>
        <w:tc>
          <w:tcPr>
            <w:tcW w:w="1294" w:type="dxa"/>
            <w:tcBorders>
              <w:left w:val="single" w:sz="6" w:space="0" w:color="BFBFBF" w:themeColor="background1" w:themeShade="BF"/>
            </w:tcBorders>
          </w:tcPr>
          <w:p w14:paraId="5C290B8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ARID1A</w:t>
            </w:r>
          </w:p>
        </w:tc>
      </w:tr>
      <w:tr w:rsidR="008D46C9" w14:paraId="709876D8" w14:textId="77777777">
        <w:tc>
          <w:tcPr>
            <w:tcW w:w="1293" w:type="dxa"/>
            <w:tcBorders>
              <w:right w:val="single" w:sz="6" w:space="0" w:color="BFBFBF" w:themeColor="background1" w:themeShade="BF"/>
            </w:tcBorders>
          </w:tcPr>
          <w:p w14:paraId="4D1F230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3E8EF75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DB3A8D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061DB1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051F9D30"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28DDF00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54D780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BRCA1</w:t>
            </w:r>
          </w:p>
        </w:tc>
        <w:tc>
          <w:tcPr>
            <w:tcW w:w="1294" w:type="dxa"/>
            <w:tcBorders>
              <w:left w:val="single" w:sz="6" w:space="0" w:color="BFBFBF" w:themeColor="background1" w:themeShade="BF"/>
            </w:tcBorders>
          </w:tcPr>
          <w:p w14:paraId="6803B08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BRCA2</w:t>
            </w:r>
          </w:p>
        </w:tc>
      </w:tr>
      <w:tr w:rsidR="008D46C9" w14:paraId="746E730C" w14:textId="77777777">
        <w:tc>
          <w:tcPr>
            <w:tcW w:w="1293" w:type="dxa"/>
            <w:tcBorders>
              <w:right w:val="single" w:sz="6" w:space="0" w:color="BFBFBF" w:themeColor="background1" w:themeShade="BF"/>
            </w:tcBorders>
          </w:tcPr>
          <w:p w14:paraId="24143F1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37C4601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3A7484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438D3B5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C2A472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1CF7A49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6372FCE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CDKN2A</w:t>
            </w:r>
          </w:p>
        </w:tc>
        <w:tc>
          <w:tcPr>
            <w:tcW w:w="1294" w:type="dxa"/>
            <w:tcBorders>
              <w:left w:val="single" w:sz="6" w:space="0" w:color="BFBFBF" w:themeColor="background1" w:themeShade="BF"/>
            </w:tcBorders>
          </w:tcPr>
          <w:p w14:paraId="4D5C993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CDKN2B</w:t>
            </w:r>
          </w:p>
        </w:tc>
      </w:tr>
      <w:tr w:rsidR="008D46C9" w14:paraId="5E05F8D6" w14:textId="77777777">
        <w:tc>
          <w:tcPr>
            <w:tcW w:w="1293" w:type="dxa"/>
            <w:tcBorders>
              <w:right w:val="single" w:sz="6" w:space="0" w:color="BFBFBF" w:themeColor="background1" w:themeShade="BF"/>
            </w:tcBorders>
          </w:tcPr>
          <w:p w14:paraId="4C4089A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62EE5E21"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D9DFF3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6155AC8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2EC8FAD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F4B88E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3FD009B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tcBorders>
          </w:tcPr>
          <w:p w14:paraId="2B119EC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ERBB3</w:t>
            </w:r>
          </w:p>
        </w:tc>
      </w:tr>
      <w:tr w:rsidR="008D46C9" w14:paraId="54EAAB37" w14:textId="77777777">
        <w:tc>
          <w:tcPr>
            <w:tcW w:w="1293" w:type="dxa"/>
            <w:tcBorders>
              <w:right w:val="single" w:sz="6" w:space="0" w:color="BFBFBF" w:themeColor="background1" w:themeShade="BF"/>
            </w:tcBorders>
          </w:tcPr>
          <w:p w14:paraId="262805D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687478E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574FC69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2A821B9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5C696B6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534A892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D7BF66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tcBorders>
          </w:tcPr>
          <w:p w14:paraId="47A9B75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FGFR1</w:t>
            </w:r>
          </w:p>
        </w:tc>
      </w:tr>
      <w:tr w:rsidR="008D46C9" w14:paraId="12A59B75" w14:textId="77777777">
        <w:tc>
          <w:tcPr>
            <w:tcW w:w="1293" w:type="dxa"/>
            <w:tcBorders>
              <w:right w:val="single" w:sz="6" w:space="0" w:color="BFBFBF" w:themeColor="background1" w:themeShade="BF"/>
            </w:tcBorders>
          </w:tcPr>
          <w:p w14:paraId="49B7426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67C73E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3F77BEC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6FDFED21"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7C98F456"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12E2701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13F21A8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tcBorders>
          </w:tcPr>
          <w:p w14:paraId="49EFE15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HRAS</w:t>
            </w:r>
          </w:p>
        </w:tc>
      </w:tr>
      <w:tr w:rsidR="008D46C9" w14:paraId="34B31C25" w14:textId="77777777">
        <w:tc>
          <w:tcPr>
            <w:tcW w:w="1293" w:type="dxa"/>
            <w:tcBorders>
              <w:right w:val="single" w:sz="6" w:space="0" w:color="BFBFBF" w:themeColor="background1" w:themeShade="BF"/>
            </w:tcBorders>
          </w:tcPr>
          <w:p w14:paraId="764995D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00065E1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0F54F52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494E57C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5D8A36AA"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1A60096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71566320"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KDM5C</w:t>
            </w:r>
          </w:p>
        </w:tc>
        <w:tc>
          <w:tcPr>
            <w:tcW w:w="1294" w:type="dxa"/>
            <w:tcBorders>
              <w:left w:val="single" w:sz="6" w:space="0" w:color="BFBFBF" w:themeColor="background1" w:themeShade="BF"/>
            </w:tcBorders>
          </w:tcPr>
          <w:p w14:paraId="1A25BC3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KDR</w:t>
            </w:r>
          </w:p>
        </w:tc>
      </w:tr>
      <w:tr w:rsidR="008D46C9" w14:paraId="5224A3B9" w14:textId="77777777">
        <w:tc>
          <w:tcPr>
            <w:tcW w:w="1293" w:type="dxa"/>
            <w:tcBorders>
              <w:right w:val="single" w:sz="6" w:space="0" w:color="BFBFBF" w:themeColor="background1" w:themeShade="BF"/>
            </w:tcBorders>
          </w:tcPr>
          <w:p w14:paraId="564B82D1"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29E681CA"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0B0DF18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30F6DAE0"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0937844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31D9E3B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F01DA7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MRE11</w:t>
            </w:r>
          </w:p>
        </w:tc>
        <w:tc>
          <w:tcPr>
            <w:tcW w:w="1294" w:type="dxa"/>
            <w:tcBorders>
              <w:left w:val="single" w:sz="6" w:space="0" w:color="BFBFBF" w:themeColor="background1" w:themeShade="BF"/>
            </w:tcBorders>
          </w:tcPr>
          <w:p w14:paraId="5526F22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MSH2</w:t>
            </w:r>
          </w:p>
        </w:tc>
      </w:tr>
      <w:tr w:rsidR="008D46C9" w14:paraId="1BA4F69F" w14:textId="77777777">
        <w:tc>
          <w:tcPr>
            <w:tcW w:w="1293" w:type="dxa"/>
            <w:tcBorders>
              <w:right w:val="single" w:sz="6" w:space="0" w:color="BFBFBF" w:themeColor="background1" w:themeShade="BF"/>
            </w:tcBorders>
          </w:tcPr>
          <w:p w14:paraId="62A9DD1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29931F2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0C201C8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6F32156"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7852C63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1A8B345A"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69642AA6"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NRAS</w:t>
            </w:r>
          </w:p>
        </w:tc>
        <w:tc>
          <w:tcPr>
            <w:tcW w:w="1294" w:type="dxa"/>
            <w:tcBorders>
              <w:left w:val="single" w:sz="6" w:space="0" w:color="BFBFBF" w:themeColor="background1" w:themeShade="BF"/>
            </w:tcBorders>
          </w:tcPr>
          <w:p w14:paraId="42C506D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NTRK1</w:t>
            </w:r>
          </w:p>
        </w:tc>
      </w:tr>
      <w:tr w:rsidR="008D46C9" w14:paraId="487F7C98" w14:textId="77777777">
        <w:tc>
          <w:tcPr>
            <w:tcW w:w="1293" w:type="dxa"/>
            <w:tcBorders>
              <w:right w:val="single" w:sz="6" w:space="0" w:color="BFBFBF" w:themeColor="background1" w:themeShade="BF"/>
            </w:tcBorders>
          </w:tcPr>
          <w:p w14:paraId="2295FD4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6F22DD51"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79159A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0E29EF0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79C3CDA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67B6B33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67068D4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PGR</w:t>
            </w:r>
          </w:p>
        </w:tc>
        <w:tc>
          <w:tcPr>
            <w:tcW w:w="1294" w:type="dxa"/>
            <w:tcBorders>
              <w:left w:val="single" w:sz="6" w:space="0" w:color="BFBFBF" w:themeColor="background1" w:themeShade="BF"/>
            </w:tcBorders>
          </w:tcPr>
          <w:p w14:paraId="0166315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PIK3CA</w:t>
            </w:r>
          </w:p>
        </w:tc>
      </w:tr>
      <w:tr w:rsidR="008D46C9" w14:paraId="1FDACC98" w14:textId="77777777">
        <w:tc>
          <w:tcPr>
            <w:tcW w:w="1293" w:type="dxa"/>
            <w:tcBorders>
              <w:right w:val="single" w:sz="6" w:space="0" w:color="BFBFBF" w:themeColor="background1" w:themeShade="BF"/>
            </w:tcBorders>
          </w:tcPr>
          <w:p w14:paraId="5DDBB09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50120F8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5FE9BDB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252057B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64D11A4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4EB2FF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0D9B62A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PTEN</w:t>
            </w:r>
          </w:p>
        </w:tc>
        <w:tc>
          <w:tcPr>
            <w:tcW w:w="1294" w:type="dxa"/>
            <w:tcBorders>
              <w:left w:val="single" w:sz="6" w:space="0" w:color="BFBFBF" w:themeColor="background1" w:themeShade="BF"/>
            </w:tcBorders>
          </w:tcPr>
          <w:p w14:paraId="1D2497A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RAF1</w:t>
            </w:r>
          </w:p>
        </w:tc>
      </w:tr>
      <w:tr w:rsidR="008D46C9" w14:paraId="254CC103" w14:textId="77777777">
        <w:tc>
          <w:tcPr>
            <w:tcW w:w="1293" w:type="dxa"/>
            <w:tcBorders>
              <w:right w:val="single" w:sz="6" w:space="0" w:color="BFBFBF" w:themeColor="background1" w:themeShade="BF"/>
            </w:tcBorders>
          </w:tcPr>
          <w:p w14:paraId="27E79E6A"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7BB50F0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6C0DE35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6BD881F6"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6BFE9B1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2190FB1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51FDF95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ROS1</w:t>
            </w:r>
          </w:p>
        </w:tc>
        <w:tc>
          <w:tcPr>
            <w:tcW w:w="1294" w:type="dxa"/>
            <w:tcBorders>
              <w:left w:val="single" w:sz="6" w:space="0" w:color="BFBFBF" w:themeColor="background1" w:themeShade="BF"/>
            </w:tcBorders>
          </w:tcPr>
          <w:p w14:paraId="1754A50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RSF1</w:t>
            </w:r>
          </w:p>
        </w:tc>
      </w:tr>
      <w:tr w:rsidR="008D46C9" w14:paraId="47D321EF" w14:textId="77777777">
        <w:tc>
          <w:tcPr>
            <w:tcW w:w="1293" w:type="dxa"/>
            <w:tcBorders>
              <w:right w:val="single" w:sz="6" w:space="0" w:color="BFBFBF" w:themeColor="background1" w:themeShade="BF"/>
            </w:tcBorders>
          </w:tcPr>
          <w:p w14:paraId="0C95490A"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561FB9E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1A2BD8B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F26B43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2ADD390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03E1126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6C8C3CA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tcBorders>
          </w:tcPr>
          <w:p w14:paraId="5B00C6B0"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TP53</w:t>
            </w:r>
          </w:p>
        </w:tc>
      </w:tr>
      <w:tr w:rsidR="008D46C9" w14:paraId="7AF4E585" w14:textId="77777777">
        <w:tc>
          <w:tcPr>
            <w:tcW w:w="1293" w:type="dxa"/>
            <w:tcBorders>
              <w:bottom w:val="single" w:sz="4" w:space="0" w:color="1E7648"/>
              <w:right w:val="single" w:sz="6" w:space="0" w:color="BFBFBF" w:themeColor="background1" w:themeShade="BF"/>
            </w:tcBorders>
          </w:tcPr>
          <w:p w14:paraId="09C9990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6016FA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0250AA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8173A6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E27898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DD40EA1"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B4229CD"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44A8C4B"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20161C13" w14:textId="77777777" w:rsidR="008D46C9"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14:paraId="290F5634" w14:textId="77777777">
        <w:trPr>
          <w:trHeight w:val="567"/>
        </w:trPr>
        <w:tc>
          <w:tcPr>
            <w:tcW w:w="10348" w:type="dxa"/>
            <w:gridSpan w:val="8"/>
            <w:tcBorders>
              <w:top w:val="nil"/>
              <w:left w:val="nil"/>
              <w:bottom w:val="nil"/>
              <w:right w:val="nil"/>
            </w:tcBorders>
            <w:shd w:val="clear" w:color="auto" w:fill="1E53A1"/>
            <w:vAlign w:val="center"/>
          </w:tcPr>
          <w:p w14:paraId="0B3FC904" w14:textId="77777777" w:rsidR="008D46C9" w:rsidRDefault="00000000">
            <w:pPr>
              <w:widowControl/>
              <w:adjustRightInd w:val="0"/>
              <w:snapToGrid w:val="0"/>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CNV</w:t>
            </w:r>
            <w:r>
              <w:rPr>
                <w:rFonts w:ascii="Times New Roman" w:eastAsia="微软雅黑" w:hAnsi="Times New Roman" w:cs="Times New Roman"/>
                <w:b/>
                <w:bCs/>
                <w:color w:val="FFFFFF" w:themeColor="background1"/>
                <w:kern w:val="0"/>
                <w:sz w:val="18"/>
                <w:szCs w:val="18"/>
              </w:rPr>
              <w:t>检测基因列表（</w:t>
            </w:r>
            <w:r>
              <w:rPr>
                <w:rFonts w:ascii="Times New Roman" w:eastAsia="微软雅黑" w:hAnsi="Times New Roman" w:cs="Times New Roman"/>
                <w:b/>
                <w:bCs/>
                <w:color w:val="FFFFFF" w:themeColor="background1"/>
                <w:kern w:val="0"/>
                <w:sz w:val="18"/>
                <w:szCs w:val="18"/>
              </w:rPr>
              <w:t>31</w:t>
            </w:r>
            <w:r>
              <w:rPr>
                <w:rFonts w:ascii="Times New Roman" w:eastAsia="微软雅黑" w:hAnsi="Times New Roman" w:cs="Times New Roman"/>
                <w:b/>
                <w:bCs/>
                <w:color w:val="FFFFFF" w:themeColor="background1"/>
                <w:kern w:val="0"/>
                <w:sz w:val="18"/>
                <w:szCs w:val="18"/>
              </w:rPr>
              <w:t>个基因）</w:t>
            </w:r>
          </w:p>
        </w:tc>
      </w:tr>
      <w:tr w:rsidR="008D46C9" w14:paraId="44E92CFC" w14:textId="77777777">
        <w:tc>
          <w:tcPr>
            <w:tcW w:w="1293" w:type="dxa"/>
            <w:tcBorders>
              <w:right w:val="single" w:sz="6" w:space="0" w:color="BFBFBF" w:themeColor="background1" w:themeShade="BF"/>
            </w:tcBorders>
          </w:tcPr>
          <w:p w14:paraId="4C6AC1C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36982A8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06A3A0C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E5CE80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5D3E7C0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4128314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3DF7D88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tcBorders>
          </w:tcPr>
          <w:p w14:paraId="683B459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CDK6</w:t>
            </w:r>
          </w:p>
        </w:tc>
      </w:tr>
      <w:tr w:rsidR="008D46C9" w14:paraId="59FDA1AB" w14:textId="77777777">
        <w:tc>
          <w:tcPr>
            <w:tcW w:w="1293" w:type="dxa"/>
            <w:tcBorders>
              <w:right w:val="single" w:sz="6" w:space="0" w:color="BFBFBF" w:themeColor="background1" w:themeShade="BF"/>
            </w:tcBorders>
          </w:tcPr>
          <w:p w14:paraId="406FA0C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578CFD6"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56CA05C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1F4C969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83AA70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5D27896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50CEC23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tcBorders>
          </w:tcPr>
          <w:p w14:paraId="26FD2EEA"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FGFR3</w:t>
            </w:r>
          </w:p>
        </w:tc>
      </w:tr>
      <w:tr w:rsidR="008D46C9" w14:paraId="1DFB7FDD" w14:textId="77777777">
        <w:tc>
          <w:tcPr>
            <w:tcW w:w="1293" w:type="dxa"/>
            <w:tcBorders>
              <w:right w:val="single" w:sz="6" w:space="0" w:color="BFBFBF" w:themeColor="background1" w:themeShade="BF"/>
            </w:tcBorders>
          </w:tcPr>
          <w:p w14:paraId="7230151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39A5990D"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20ED5A1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4CA52FE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782C19DE"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EE94F2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678DC45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PDGFRA</w:t>
            </w:r>
          </w:p>
        </w:tc>
        <w:tc>
          <w:tcPr>
            <w:tcW w:w="1294" w:type="dxa"/>
            <w:tcBorders>
              <w:left w:val="single" w:sz="6" w:space="0" w:color="BFBFBF" w:themeColor="background1" w:themeShade="BF"/>
            </w:tcBorders>
          </w:tcPr>
          <w:p w14:paraId="44B2E4A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PGR</w:t>
            </w:r>
          </w:p>
        </w:tc>
      </w:tr>
      <w:tr w:rsidR="008D46C9" w14:paraId="5847D44E" w14:textId="77777777">
        <w:tc>
          <w:tcPr>
            <w:tcW w:w="1293" w:type="dxa"/>
            <w:tcBorders>
              <w:bottom w:val="single" w:sz="4" w:space="0" w:color="1E7648"/>
              <w:right w:val="single" w:sz="6" w:space="0" w:color="BFBFBF" w:themeColor="background1" w:themeShade="BF"/>
            </w:tcBorders>
          </w:tcPr>
          <w:p w14:paraId="546511E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46CDC3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F489873"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F0D3A49"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981D96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57F6C2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4645B7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1915115D"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56A8A507" w14:textId="77777777" w:rsidR="008D46C9"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14:paraId="279A8FDC" w14:textId="77777777">
        <w:trPr>
          <w:trHeight w:val="567"/>
        </w:trPr>
        <w:tc>
          <w:tcPr>
            <w:tcW w:w="10348" w:type="dxa"/>
            <w:gridSpan w:val="8"/>
            <w:tcBorders>
              <w:top w:val="nil"/>
              <w:left w:val="nil"/>
              <w:bottom w:val="nil"/>
              <w:right w:val="nil"/>
            </w:tcBorders>
            <w:shd w:val="clear" w:color="auto" w:fill="1E53A1"/>
            <w:vAlign w:val="center"/>
          </w:tcPr>
          <w:p w14:paraId="1ECFDE94" w14:textId="77777777" w:rsidR="008D46C9" w:rsidRDefault="00000000">
            <w:pPr>
              <w:widowControl/>
              <w:adjustRightInd w:val="0"/>
              <w:snapToGrid w:val="0"/>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内含子、启动子或融合区域检测基因列表（</w:t>
            </w:r>
            <w:r>
              <w:rPr>
                <w:rFonts w:ascii="Times New Roman" w:eastAsia="微软雅黑" w:hAnsi="Times New Roman" w:cs="Times New Roman"/>
                <w:b/>
                <w:bCs/>
                <w:color w:val="FFFFFF" w:themeColor="background1"/>
                <w:kern w:val="0"/>
                <w:sz w:val="18"/>
                <w:szCs w:val="18"/>
              </w:rPr>
              <w:t>12</w:t>
            </w:r>
            <w:r>
              <w:rPr>
                <w:rFonts w:ascii="Times New Roman" w:eastAsia="微软雅黑" w:hAnsi="Times New Roman" w:cs="Times New Roman"/>
                <w:b/>
                <w:bCs/>
                <w:color w:val="FFFFFF" w:themeColor="background1"/>
                <w:kern w:val="0"/>
                <w:sz w:val="18"/>
                <w:szCs w:val="18"/>
              </w:rPr>
              <w:t>个基因）</w:t>
            </w:r>
          </w:p>
        </w:tc>
      </w:tr>
      <w:tr w:rsidR="008D46C9" w14:paraId="701258D2" w14:textId="77777777">
        <w:tc>
          <w:tcPr>
            <w:tcW w:w="1293" w:type="dxa"/>
            <w:tcBorders>
              <w:right w:val="single" w:sz="6" w:space="0" w:color="BFBFBF" w:themeColor="background1" w:themeShade="BF"/>
            </w:tcBorders>
          </w:tcPr>
          <w:p w14:paraId="6F8DB852"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2AE513FB"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313C5721"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72E769B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32D0BFA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D54EF24"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0E66F586"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NTRK1</w:t>
            </w:r>
          </w:p>
        </w:tc>
        <w:tc>
          <w:tcPr>
            <w:tcW w:w="1294" w:type="dxa"/>
            <w:tcBorders>
              <w:left w:val="single" w:sz="6" w:space="0" w:color="BFBFBF" w:themeColor="background1" w:themeShade="BF"/>
            </w:tcBorders>
          </w:tcPr>
          <w:p w14:paraId="1EE5C70F"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NTRK2</w:t>
            </w:r>
          </w:p>
        </w:tc>
      </w:tr>
      <w:tr w:rsidR="008D46C9" w14:paraId="3005B4FF" w14:textId="77777777">
        <w:tc>
          <w:tcPr>
            <w:tcW w:w="1293" w:type="dxa"/>
            <w:tcBorders>
              <w:bottom w:val="single" w:sz="4" w:space="0" w:color="1E7648"/>
              <w:right w:val="single" w:sz="6" w:space="0" w:color="BFBFBF" w:themeColor="background1" w:themeShade="BF"/>
            </w:tcBorders>
          </w:tcPr>
          <w:p w14:paraId="0AE67058"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570A3C7"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D47F1E5"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C17A78C" w14:textId="77777777" w:rsidR="008D46C9" w:rsidRDefault="00000000">
            <w:pPr>
              <w:adjustRightInd w:val="0"/>
              <w:snapToGrid w:val="0"/>
              <w:jc w:val="center"/>
              <w:rPr>
                <w:rFonts w:ascii="Times New Roman" w:eastAsia="微软雅黑" w:hAnsi="Times New Roman" w:cs="Times New Roman"/>
                <w:bCs/>
                <w:i/>
                <w:iCs/>
                <w:color w:val="000000" w:themeColor="text1"/>
                <w:sz w:val="15"/>
                <w:szCs w:val="15"/>
              </w:rPr>
            </w:pPr>
            <w:r>
              <w:rPr>
                <w:rFonts w:ascii="Times New Roman" w:eastAsia="微软雅黑" w:hAnsi="Times New Roman" w:cs="Times New Roman"/>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2837907"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C6F336"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36D2726"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D83B00D" w14:textId="77777777" w:rsidR="008D46C9"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65FD5F0B" w14:textId="77777777" w:rsidR="008D46C9" w:rsidRDefault="008D46C9">
      <w:pPr>
        <w:rPr>
          <w:rFonts w:ascii="Times New Roman" w:eastAsia="微软雅黑" w:hAnsi="Times New Roman" w:cs="Times New Roman"/>
        </w:rPr>
      </w:pPr>
    </w:p>
    <w:sectPr w:rsidR="008D46C9">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557E" w14:textId="77777777" w:rsidR="0041661E" w:rsidRDefault="0041661E">
      <w:r>
        <w:separator/>
      </w:r>
    </w:p>
  </w:endnote>
  <w:endnote w:type="continuationSeparator" w:id="0">
    <w:p w14:paraId="53F86854" w14:textId="77777777" w:rsidR="0041661E" w:rsidRDefault="00416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825694"/>
    </w:sdtPr>
    <w:sdtEndPr>
      <w:rPr>
        <w:rFonts w:ascii="思源黑体 CN Light" w:eastAsia="思源黑体 CN Light" w:hAnsi="思源黑体 CN Light"/>
      </w:rPr>
    </w:sdtEndPr>
    <w:sdtContent>
      <w:sdt>
        <w:sdtPr>
          <w:id w:val="147470129"/>
        </w:sdtPr>
        <w:sdtEndPr>
          <w:rPr>
            <w:rFonts w:ascii="思源黑体 CN Light" w:eastAsia="思源黑体 CN Light" w:hAnsi="思源黑体 CN Light"/>
          </w:rPr>
        </w:sdtEndPr>
        <w:sdtContent>
          <w:sdt>
            <w:sdtPr>
              <w:id w:val="147479471"/>
            </w:sdtPr>
            <w:sdtEndPr>
              <w:rPr>
                <w:rFonts w:ascii="思源黑体 CN Light" w:eastAsia="思源黑体 CN Light" w:hAnsi="思源黑体 CN Light"/>
              </w:rPr>
            </w:sdtEndPr>
            <w:sdtContent>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8D46C9" w14:paraId="32F6DC26" w14:textId="77777777">
                  <w:trPr>
                    <w:trHeight w:val="90"/>
                    <w:jc w:val="center"/>
                  </w:trPr>
                  <w:tc>
                    <w:tcPr>
                      <w:tcW w:w="3320" w:type="dxa"/>
                      <w:vAlign w:val="center"/>
                    </w:tcPr>
                    <w:p w14:paraId="0F018FC7" w14:textId="13C51708" w:rsidR="008D46C9" w:rsidRDefault="00000000">
                      <w:pPr>
                        <w:pStyle w:val="a7"/>
                        <w:pBdr>
                          <w:top w:val="single" w:sz="4" w:space="0" w:color="D9D9D9" w:themeColor="background1" w:themeShade="D9"/>
                        </w:pBdr>
                        <w:ind w:right="180"/>
                        <w:rPr>
                          <w:rFonts w:ascii="Times New Roman" w:eastAsia="思源黑体 CN" w:hAnsi="Times New Roman" w:cs="Times New Roman" w:hint="eastAsia"/>
                          <w:szCs w:val="24"/>
                        </w:rPr>
                      </w:pPr>
                      <w:r>
                        <w:rPr>
                          <w:rFonts w:hint="eastAsia"/>
                        </w:rPr>
                        <w:t xml:space="preserve">        </w:t>
                      </w:r>
                      <w:r>
                        <w:rPr>
                          <w:rFonts w:ascii="思源黑体 CN" w:eastAsia="思源黑体 CN" w:hAnsi="思源黑体 CN" w:cs="Times New Roman" w:hint="eastAsia"/>
                          <w:szCs w:val="24"/>
                        </w:rPr>
                        <w:t>报告日期：</w:t>
                      </w:r>
                      <w:r w:rsidR="00345FDF">
                        <w:rPr>
                          <w:rFonts w:ascii="思源黑体 CN" w:eastAsia="思源黑体 CN" w:hAnsi="思源黑体 CN" w:cs="Times New Roman" w:hint="eastAsia"/>
                          <w:szCs w:val="24"/>
                        </w:rPr>
                        <w:t>{{</w:t>
                      </w:r>
                      <w:proofErr w:type="spellStart"/>
                      <w:proofErr w:type="gramStart"/>
                      <w:r w:rsidR="00345FDF">
                        <w:rPr>
                          <w:rFonts w:ascii="思源黑体 CN" w:eastAsia="思源黑体 CN" w:hAnsi="思源黑体 CN" w:cs="Times New Roman" w:hint="eastAsia"/>
                          <w:szCs w:val="24"/>
                        </w:rPr>
                        <w:t>sample.report</w:t>
                      </w:r>
                      <w:proofErr w:type="gramEnd"/>
                      <w:r w:rsidR="00345FDF">
                        <w:rPr>
                          <w:rFonts w:ascii="思源黑体 CN" w:eastAsia="思源黑体 CN" w:hAnsi="思源黑体 CN" w:cs="Times New Roman" w:hint="eastAsia"/>
                          <w:szCs w:val="24"/>
                        </w:rPr>
                        <w:t>_date</w:t>
                      </w:r>
                      <w:proofErr w:type="spellEnd"/>
                      <w:r w:rsidR="00345FDF">
                        <w:rPr>
                          <w:rFonts w:ascii="思源黑体 CN" w:eastAsia="思源黑体 CN" w:hAnsi="思源黑体 CN" w:cs="Times New Roman" w:hint="eastAsia"/>
                          <w:szCs w:val="24"/>
                        </w:rPr>
                        <w:t>}}</w:t>
                      </w:r>
                    </w:p>
                  </w:tc>
                  <w:tc>
                    <w:tcPr>
                      <w:tcW w:w="3321" w:type="dxa"/>
                      <w:vAlign w:val="center"/>
                    </w:tcPr>
                    <w:p w14:paraId="49F58402" w14:textId="492E2DF7" w:rsidR="008D46C9" w:rsidRDefault="00000000">
                      <w:pPr>
                        <w:tabs>
                          <w:tab w:val="center" w:pos="4153"/>
                          <w:tab w:val="right" w:pos="8306"/>
                        </w:tabs>
                        <w:snapToGrid w:val="0"/>
                        <w:spacing w:line="320" w:lineRule="exact"/>
                        <w:jc w:val="center"/>
                        <w:rPr>
                          <w:rFonts w:ascii="Times New Roman" w:eastAsia="思源黑体 CN" w:hAnsi="Times New Roman" w:cs="Times New Roman" w:hint="eastAsia"/>
                          <w:sz w:val="18"/>
                          <w:szCs w:val="24"/>
                        </w:rPr>
                      </w:pPr>
                      <w:r>
                        <w:rPr>
                          <w:rFonts w:ascii="思源黑体 CN" w:eastAsia="思源黑体 CN" w:hAnsi="思源黑体 CN" w:cs="Times New Roman" w:hint="eastAsia"/>
                          <w:sz w:val="18"/>
                          <w:szCs w:val="24"/>
                        </w:rPr>
                        <w:t>姓名：</w:t>
                      </w:r>
                      <w:r w:rsidR="00345FDF">
                        <w:rPr>
                          <w:rFonts w:ascii="思源黑体 CN" w:eastAsia="思源黑体 CN" w:hAnsi="思源黑体 CN" w:cs="Times New Roman" w:hint="eastAsia"/>
                          <w:sz w:val="18"/>
                          <w:szCs w:val="24"/>
                        </w:rPr>
                        <w:t>{{</w:t>
                      </w:r>
                      <w:proofErr w:type="spellStart"/>
                      <w:proofErr w:type="gramStart"/>
                      <w:r w:rsidR="00345FDF">
                        <w:rPr>
                          <w:rFonts w:ascii="思源黑体 CN" w:eastAsia="思源黑体 CN" w:hAnsi="思源黑体 CN" w:cs="Times New Roman" w:hint="eastAsia"/>
                          <w:sz w:val="18"/>
                          <w:szCs w:val="24"/>
                        </w:rPr>
                        <w:t>sample.patient</w:t>
                      </w:r>
                      <w:proofErr w:type="gramEnd"/>
                      <w:r w:rsidR="00345FDF">
                        <w:rPr>
                          <w:rFonts w:ascii="思源黑体 CN" w:eastAsia="思源黑体 CN" w:hAnsi="思源黑体 CN" w:cs="Times New Roman" w:hint="eastAsia"/>
                          <w:sz w:val="18"/>
                          <w:szCs w:val="24"/>
                        </w:rPr>
                        <w:t>_name</w:t>
                      </w:r>
                      <w:proofErr w:type="spellEnd"/>
                      <w:r w:rsidR="00345FDF">
                        <w:rPr>
                          <w:rFonts w:ascii="思源黑体 CN" w:eastAsia="思源黑体 CN" w:hAnsi="思源黑体 CN" w:cs="Times New Roman" w:hint="eastAsia"/>
                          <w:sz w:val="18"/>
                          <w:szCs w:val="24"/>
                        </w:rPr>
                        <w:t>}}</w:t>
                      </w:r>
                    </w:p>
                  </w:tc>
                  <w:tc>
                    <w:tcPr>
                      <w:tcW w:w="3321" w:type="dxa"/>
                      <w:vAlign w:val="center"/>
                    </w:tcPr>
                    <w:p w14:paraId="6AD61BD6" w14:textId="77777777" w:rsidR="008D46C9" w:rsidRDefault="00000000">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B675C4F" wp14:editId="074D1067">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B00C2" w14:textId="77777777" w:rsidR="008D46C9" w:rsidRDefault="00000000">
                                            <w:pPr>
                                              <w:tabs>
                                                <w:tab w:val="center" w:pos="4153"/>
                                                <w:tab w:val="right" w:pos="8306"/>
                                              </w:tabs>
                                              <w:snapToGrid w:val="0"/>
                                              <w:spacing w:line="440" w:lineRule="exact"/>
                                              <w:ind w:firstLineChars="300" w:firstLine="540"/>
                                              <w:jc w:val="left"/>
                                              <w:rPr>
                                                <w:rFonts w:ascii="思源黑体 CN" w:eastAsia="思源黑体 CN" w:hAnsi="思源黑体 CN" w:cs="思源黑体 CN" w:hint="eastAsia"/>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B675C4F"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" filled="f" stroked="f" strokeweight=".5pt">
                                <v:textbox inset="0,0,0,0">
                                  <w:txbxContent>
                                    <w:p w14:paraId="327B00C2" w14:textId="77777777" w:rsidR="008D46C9" w:rsidRDefault="00000000">
                                      <w:pPr>
                                        <w:tabs>
                                          <w:tab w:val="center" w:pos="4153"/>
                                          <w:tab w:val="right" w:pos="8306"/>
                                        </w:tabs>
                                        <w:snapToGrid w:val="0"/>
                                        <w:spacing w:line="440" w:lineRule="exact"/>
                                        <w:ind w:firstLineChars="300" w:firstLine="540"/>
                                        <w:jc w:val="left"/>
                                        <w:rPr>
                                          <w:rFonts w:ascii="思源黑体 CN" w:eastAsia="思源黑体 CN" w:hAnsi="思源黑体 CN" w:cs="思源黑体 CN" w:hint="eastAsia"/>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8D46C9" w14:paraId="1AB43BC1" w14:textId="77777777">
                  <w:trPr>
                    <w:trHeight w:val="90"/>
                    <w:jc w:val="center"/>
                  </w:trPr>
                  <w:tc>
                    <w:tcPr>
                      <w:tcW w:w="9962" w:type="dxa"/>
                      <w:gridSpan w:val="3"/>
                      <w:vAlign w:val="center"/>
                    </w:tcPr>
                    <w:p w14:paraId="43687DF0" w14:textId="77777777" w:rsidR="008D46C9" w:rsidRDefault="00000000">
                      <w:pPr>
                        <w:tabs>
                          <w:tab w:val="center" w:pos="4153"/>
                          <w:tab w:val="right" w:pos="8306"/>
                        </w:tabs>
                        <w:snapToGrid w:val="0"/>
                        <w:spacing w:line="320" w:lineRule="exact"/>
                        <w:jc w:val="center"/>
                        <w:rPr>
                          <w:rFonts w:ascii="思源黑体 CN" w:eastAsia="思源黑体 CN" w:hAnsi="思源黑体 CN" w:cs="Times New Roman" w:hint="eastAsia"/>
                          <w:sz w:val="18"/>
                          <w:szCs w:val="18"/>
                        </w:rPr>
                      </w:pPr>
                      <w:r>
                        <w:rPr>
                          <w:rFonts w:ascii="思源黑体 CN" w:eastAsia="思源黑体 CN" w:hAnsi="思源黑体 CN" w:cs="Times New Roman" w:hint="eastAsia"/>
                          <w:sz w:val="18"/>
                          <w:szCs w:val="24"/>
                        </w:rPr>
                        <w:t>中国医学科学院肿瘤医院河南医院   地址:河南省肿瘤医院门诊楼3楼病理科病理实验室  联系电话:0371-65587002</w:t>
                      </w:r>
                    </w:p>
                  </w:tc>
                </w:tr>
                <w:tr w:rsidR="008D46C9" w14:paraId="32B9CADB" w14:textId="77777777">
                  <w:trPr>
                    <w:jc w:val="center"/>
                  </w:trPr>
                  <w:tc>
                    <w:tcPr>
                      <w:tcW w:w="9962" w:type="dxa"/>
                      <w:gridSpan w:val="3"/>
                      <w:vAlign w:val="center"/>
                    </w:tcPr>
                    <w:p w14:paraId="0F650D3E" w14:textId="77777777" w:rsidR="008D46C9" w:rsidRDefault="00000000">
                      <w:pPr>
                        <w:tabs>
                          <w:tab w:val="center" w:pos="4153"/>
                          <w:tab w:val="right" w:pos="8306"/>
                        </w:tabs>
                        <w:snapToGrid w:val="0"/>
                        <w:spacing w:line="320" w:lineRule="exact"/>
                        <w:jc w:val="center"/>
                        <w:rPr>
                          <w:rFonts w:ascii="思源黑体 CN" w:eastAsia="思源黑体 CN" w:hAnsi="思源黑体 CN" w:cs="Times New Roman" w:hint="eastAsia"/>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1CA80A67" w14:textId="77777777" w:rsidR="008D46C9" w:rsidRDefault="00000000">
                <w:pPr>
                  <w:pStyle w:val="a7"/>
                  <w:pBdr>
                    <w:top w:val="single" w:sz="4" w:space="0" w:color="D9D9D9" w:themeColor="background1" w:themeShade="D9"/>
                  </w:pBdr>
                  <w:ind w:right="180"/>
                  <w:rPr>
                    <w:rFonts w:ascii="思源黑体 CN Light" w:eastAsia="思源黑体 CN Light" w:hAnsi="思源黑体 CN Light" w:hint="eastAsia"/>
                    <w:b/>
                    <w:bCs/>
                  </w:rPr>
                </w:pPr>
              </w:p>
            </w:sdtContent>
          </w:sdt>
        </w:sdtContent>
      </w:sdt>
    </w:sdtContent>
  </w:sdt>
  <w:p w14:paraId="75A3D8E6" w14:textId="77777777" w:rsidR="008D46C9" w:rsidRDefault="00000000">
    <w:pPr>
      <w:pStyle w:val="a7"/>
      <w:pBdr>
        <w:top w:val="single" w:sz="4" w:space="0" w:color="D9D9D9" w:themeColor="background1" w:themeShade="D9"/>
      </w:pBdr>
      <w:ind w:right="180"/>
      <w:jc w:val="right"/>
      <w:rPr>
        <w:rFonts w:ascii="Times New Roman" w:eastAsia="思源黑体 CN Light" w:hAnsi="Times New Roman" w:cs="Times New Roman"/>
        <w:sz w:val="21"/>
        <w:szCs w:val="22"/>
      </w:rPr>
    </w:pPr>
    <w:sdt>
      <w:sdtPr>
        <w:id w:val="789940671"/>
      </w:sdtPr>
      <w:sdtEndPr>
        <w:rPr>
          <w:rFonts w:ascii="Times New Roman" w:eastAsia="思源黑体 CN Light" w:hAnsi="Times New Roman" w:cs="Times New Roman"/>
        </w:rPr>
      </w:sdtEndPr>
      <w:sdtContent>
        <w:sdt>
          <w:sdtPr>
            <w:id w:val="-926797756"/>
          </w:sdtPr>
          <w:sdtEndPr>
            <w:rPr>
              <w:rFonts w:ascii="Times New Roman" w:eastAsia="思源黑体 CN Light" w:hAnsi="Times New Roman" w:cs="Times New Roman"/>
            </w:rPr>
          </w:sdtEndPr>
          <w:sdtContent>
            <w:sdt>
              <w:sdtPr>
                <w:id w:val="-1017156815"/>
              </w:sdtPr>
              <w:sdtEndPr>
                <w:rPr>
                  <w:rFonts w:ascii="Times New Roman" w:eastAsia="思源黑体 CN Light" w:hAnsi="Times New Roman" w:cs="Times New Roman"/>
                </w:rPr>
              </w:sdtEndPr>
              <w:sdtContent>
                <w:sdt>
                  <w:sdtPr>
                    <w:id w:val="-1805848084"/>
                  </w:sdtPr>
                  <w:sdtEndPr>
                    <w:rPr>
                      <w:rFonts w:ascii="Times New Roman" w:eastAsia="思源黑体 CN Light" w:hAnsi="Times New Roman" w:cs="Times New Roman"/>
                    </w:rPr>
                  </w:sdtEndPr>
                  <w:sdtContent>
                    <w:sdt>
                      <w:sdtPr>
                        <w:id w:val="-314580011"/>
                      </w:sdtPr>
                      <w:sdtEndPr>
                        <w:rPr>
                          <w:rFonts w:ascii="Times New Roman" w:eastAsia="思源黑体 CN Light" w:hAnsi="Times New Roman" w:cs="Times New Roman"/>
                        </w:rPr>
                      </w:sdtEndPr>
                      <w:sdtContent>
                        <w:sdt>
                          <w:sdtPr>
                            <w:id w:val="1810587172"/>
                          </w:sdtPr>
                          <w:sdtEndPr>
                            <w:rPr>
                              <w:rFonts w:ascii="Times New Roman" w:eastAsia="思源黑体 CN Light" w:hAnsi="Times New Roman" w:cs="Times New Roman"/>
                            </w:rPr>
                          </w:sdtEndPr>
                          <w:sdtContent>
                            <w:sdt>
                              <w:sdtPr>
                                <w:id w:val="-134332082"/>
                              </w:sdtPr>
                              <w:sdtEndPr>
                                <w:rPr>
                                  <w:rFonts w:ascii="Times New Roman" w:eastAsia="思源黑体 CN Light" w:hAnsi="Times New Roman" w:cs="Times New Roman"/>
                                </w:rPr>
                              </w:sdtEndPr>
                              <w:sdtContent>
                                <w:r>
                                  <w:rPr>
                                    <w:rFonts w:ascii="思源黑体 CN Normal" w:eastAsia="思源黑体 CN Normal" w:hAnsi="思源黑体 CN Normal"/>
                                    <w:sz w:val="15"/>
                                    <w:szCs w:val="15"/>
                                  </w:rPr>
                                  <w:tab/>
                                  <w:t xml:space="preserve">             </w:t>
                                </w:r>
                                <w:r>
                                  <w:rPr>
                                    <w:rFonts w:ascii="Times New Roman" w:eastAsia="思源黑体 CN Normal" w:hAnsi="Times New Roman" w:cs="Times New Roman"/>
                                    <w:sz w:val="15"/>
                                    <w:szCs w:val="15"/>
                                  </w:rPr>
                                  <w:t xml:space="preserve"> </w:t>
                                </w:r>
                              </w:sdtContent>
                            </w:sdt>
                          </w:sdtContent>
                        </w:sdt>
                      </w:sdtContent>
                    </w:sdt>
                  </w:sdtContent>
                </w:sdt>
              </w:sdtContent>
            </w:sdt>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A794" w14:textId="77777777" w:rsidR="0041661E" w:rsidRDefault="0041661E">
      <w:r>
        <w:separator/>
      </w:r>
    </w:p>
  </w:footnote>
  <w:footnote w:type="continuationSeparator" w:id="0">
    <w:p w14:paraId="3562B2E1" w14:textId="77777777" w:rsidR="0041661E" w:rsidRDefault="00416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F094" w14:textId="77777777" w:rsidR="008D46C9" w:rsidRDefault="00000000">
    <w:pPr>
      <w:pStyle w:val="a9"/>
      <w:pBdr>
        <w:bottom w:val="single" w:sz="8" w:space="1" w:color="BFBFBF" w:themeColor="background1" w:themeShade="BF"/>
      </w:pBdr>
      <w:tabs>
        <w:tab w:val="left" w:pos="377"/>
      </w:tabs>
      <w:wordWrap w:val="0"/>
      <w:jc w:val="left"/>
      <w:rPr>
        <w:rFonts w:ascii="思源黑体 CN Normal" w:eastAsia="思源黑体 CN Normal" w:hAnsi="思源黑体 CN Normal" w:hint="eastAsia"/>
        <w:sz w:val="16"/>
        <w:szCs w:val="16"/>
      </w:rPr>
    </w:pPr>
    <w:r>
      <w:rPr>
        <w:rFonts w:ascii="Times New Roman" w:eastAsia="微软雅黑" w:hAnsi="Times New Roman" w:cs="Times New Roman"/>
        <w:noProof/>
        <w:color w:val="1E7648"/>
        <w:sz w:val="24"/>
        <w:szCs w:val="24"/>
      </w:rPr>
      <w:drawing>
        <wp:inline distT="0" distB="0" distL="114300" distR="114300" wp14:anchorId="092B813C" wp14:editId="6509935E">
          <wp:extent cx="6557645" cy="492760"/>
          <wp:effectExtent l="0" t="0" r="0" b="0"/>
          <wp:docPr id="6" name="图片 6" descr="页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页眉1"/>
                  <pic:cNvPicPr>
                    <a:picLocks noChangeAspect="1"/>
                  </pic:cNvPicPr>
                </pic:nvPicPr>
                <pic:blipFill>
                  <a:blip r:embed="rId1"/>
                  <a:srcRect t="31810"/>
                  <a:stretch>
                    <a:fillRect/>
                  </a:stretch>
                </pic:blipFill>
                <pic:spPr>
                  <a:xfrm>
                    <a:off x="0" y="0"/>
                    <a:ext cx="6557645" cy="4927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A68E" w14:textId="77777777" w:rsidR="008D46C9" w:rsidRDefault="008D46C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42744165">
    <w:abstractNumId w:val="2"/>
  </w:num>
  <w:num w:numId="2" w16cid:durableId="560798458">
    <w:abstractNumId w:val="1"/>
  </w:num>
  <w:num w:numId="3" w16cid:durableId="18759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6C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2E4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02A"/>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443"/>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5FDF"/>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1E5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DC7"/>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61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DEF"/>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E17"/>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1A3"/>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5791"/>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50E"/>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87C61"/>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4B2A"/>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46C9"/>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749"/>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0A64"/>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B2F"/>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D2"/>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189"/>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14"/>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DC"/>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3C21"/>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6222576"/>
    <w:rsid w:val="06844E3A"/>
    <w:rsid w:val="0D9E5FC8"/>
    <w:rsid w:val="0E0407B3"/>
    <w:rsid w:val="158346B4"/>
    <w:rsid w:val="1DE45A46"/>
    <w:rsid w:val="263C3F1B"/>
    <w:rsid w:val="35D55CCA"/>
    <w:rsid w:val="524B7D2C"/>
    <w:rsid w:val="54E4718F"/>
    <w:rsid w:val="70365B58"/>
    <w:rsid w:val="70912067"/>
    <w:rsid w:val="78760DAF"/>
    <w:rsid w:val="7883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A61EB"/>
  <w15:docId w15:val="{556CE855-6CC1-4027-A694-1211C13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6054</Words>
  <Characters>34508</Characters>
  <Application>Microsoft Office Word</Application>
  <DocSecurity>0</DocSecurity>
  <Lines>287</Lines>
  <Paragraphs>80</Paragraphs>
  <ScaleCrop>false</ScaleCrop>
  <Company>Microsoft</Company>
  <LinksUpToDate>false</LinksUpToDate>
  <CharactersWithSpaces>40482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3</cp:revision>
  <cp:lastPrinted>2021-11-24T02:17:00Z</cp:lastPrinted>
  <dcterms:created xsi:type="dcterms:W3CDTF">2026-05-13T01:30:00Z</dcterms:created>
  <dcterms:modified xsi:type="dcterms:W3CDTF">2026-05-13T09:10:00Z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eyJoZGlkIjoiMGU1M2MxNzQxODAzYWIwZWRiMTNlYzQyZmJiNmJhMzciLCJ1c2VySWQiOiIyNDgzMzU4MjUifQ==</vt:lpwstr>
  </property>
  <property fmtid="{D5CDD505-2E9C-101B-9397-08002B2CF9AE}" pid="3" name="KSOProductBuildVer">
    <vt:lpwstr>2052-12.1.0.25225</vt:lpwstr>
  </property>
  <property fmtid="{D5CDD505-2E9C-101B-9397-08002B2CF9AE}" pid="4" name="ICV">
    <vt:lpwstr>8C00AC70525046C6BAA426028ED75FC2_13</vt:lpwstr>
  </property>
</Properties>
</file>