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2E0C" w14:textId="77777777" w:rsidR="00DD56C6" w:rsidRPr="003C7729" w:rsidRDefault="00DD56C6" w:rsidP="00DD56C6">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1</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林奇综合征简介</w:t>
      </w:r>
    </w:p>
    <w:p w14:paraId="334E5070"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sidRPr="00436E0E">
        <w:rPr>
          <w:rFonts w:ascii="思源黑体 CN Normal" w:eastAsia="思源黑体 CN Normal" w:hAnsi="思源黑体 CN Normal" w:cs="思源黑体 CN Light"/>
          <w:sz w:val="18"/>
          <w:szCs w:val="18"/>
        </w:rPr>
        <w:t xml:space="preserve"> </w:t>
      </w:r>
      <w:r w:rsidRPr="00436E0E">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sidRPr="00436E0E">
        <w:rPr>
          <w:rFonts w:ascii="思源黑体 CN Normal" w:eastAsia="思源黑体 CN Normal" w:hAnsi="思源黑体 CN Normal" w:cs="思源黑体 CN Light"/>
          <w:iCs/>
          <w:sz w:val="18"/>
          <w:szCs w:val="18"/>
        </w:rPr>
        <w:t>MMR</w:t>
      </w:r>
      <w:r w:rsidRPr="00436E0E">
        <w:rPr>
          <w:rFonts w:ascii="思源黑体 CN Normal" w:eastAsia="思源黑体 CN Normal" w:hAnsi="思源黑体 CN Normal" w:cs="思源黑体 CN Light" w:hint="eastAsia"/>
          <w:sz w:val="18"/>
          <w:szCs w:val="18"/>
        </w:rPr>
        <w:t>家族中的</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基因；此外，</w:t>
      </w:r>
      <w:r w:rsidRPr="00436E0E">
        <w:rPr>
          <w:rFonts w:ascii="思源黑体 CN Normal" w:eastAsia="思源黑体 CN Normal" w:hAnsi="思源黑体 CN Normal" w:cs="思源黑体 CN Light" w:hint="eastAsia"/>
          <w:i/>
          <w:iCs/>
          <w:sz w:val="18"/>
          <w:szCs w:val="18"/>
        </w:rPr>
        <w:t>EPCAM</w:t>
      </w:r>
      <w:r w:rsidRPr="00436E0E">
        <w:rPr>
          <w:rFonts w:ascii="思源黑体 CN Normal" w:eastAsia="思源黑体 CN Normal" w:hAnsi="思源黑体 CN Normal" w:cs="思源黑体 CN Light" w:hint="eastAsia"/>
          <w:sz w:val="18"/>
          <w:szCs w:val="18"/>
        </w:rPr>
        <w:t>基因缺失导致</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启动子高度甲基化，引起</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基因沉默，进而导致</w:t>
      </w:r>
      <w:r w:rsidRPr="00436E0E">
        <w:rPr>
          <w:rFonts w:ascii="思源黑体 CN Normal" w:eastAsia="思源黑体 CN Normal" w:hAnsi="思源黑体 CN Normal" w:cs="思源黑体 CN Light"/>
          <w:sz w:val="18"/>
          <w:szCs w:val="18"/>
        </w:rPr>
        <w:t>Lynch</w:t>
      </w:r>
      <w:r w:rsidRPr="00436E0E">
        <w:rPr>
          <w:rFonts w:ascii="思源黑体 CN Normal" w:eastAsia="思源黑体 CN Normal" w:hAnsi="思源黑体 CN Normal" w:cs="思源黑体 CN Light" w:hint="eastAsia"/>
          <w:sz w:val="18"/>
          <w:szCs w:val="18"/>
        </w:rPr>
        <w:t>综合征。其中，</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是最主要的相关基因，其胚系</w:t>
      </w:r>
      <w:proofErr w:type="gramStart"/>
      <w:r w:rsidRPr="00436E0E">
        <w:rPr>
          <w:rFonts w:ascii="思源黑体 CN Normal" w:eastAsia="思源黑体 CN Normal" w:hAnsi="思源黑体 CN Normal" w:cs="思源黑体 CN Light" w:hint="eastAsia"/>
          <w:sz w:val="18"/>
          <w:szCs w:val="18"/>
        </w:rPr>
        <w:t>突变占</w:t>
      </w:r>
      <w:proofErr w:type="gramEnd"/>
      <w:r w:rsidRPr="00436E0E">
        <w:rPr>
          <w:rFonts w:ascii="思源黑体 CN Normal" w:eastAsia="思源黑体 CN Normal" w:hAnsi="思源黑体 CN Normal" w:cs="思源黑体 CN Light" w:hint="eastAsia"/>
          <w:sz w:val="18"/>
          <w:szCs w:val="18"/>
        </w:rPr>
        <w:t>所有Lynch综合征基因突变的80%~90%。同时，</w:t>
      </w:r>
      <w:r w:rsidRPr="00436E0E">
        <w:rPr>
          <w:rFonts w:ascii="思源黑体 CN Normal" w:eastAsia="思源黑体 CN Normal" w:hAnsi="思源黑体 CN Normal" w:cs="思源黑体 CN Light" w:hint="eastAsia"/>
          <w:i/>
          <w:iCs/>
          <w:sz w:val="18"/>
          <w:szCs w:val="18"/>
        </w:rPr>
        <w:t>MLH1</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MSH2</w:t>
      </w:r>
      <w:r w:rsidRPr="00436E0E">
        <w:rPr>
          <w:rFonts w:ascii="思源黑体 CN Normal" w:eastAsia="思源黑体 CN Normal" w:hAnsi="思源黑体 CN Normal" w:cs="思源黑体 CN Light" w:hint="eastAsia"/>
          <w:sz w:val="18"/>
          <w:szCs w:val="18"/>
        </w:rPr>
        <w:t>、</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基因也是</w:t>
      </w:r>
      <w:r w:rsidRPr="00436E0E">
        <w:rPr>
          <w:rFonts w:ascii="思源黑体 CN Normal" w:eastAsia="思源黑体 CN Normal" w:hAnsi="思源黑体 CN Normal" w:hint="eastAsia"/>
          <w:color w:val="000000"/>
          <w:sz w:val="18"/>
          <w:szCs w:val="18"/>
        </w:rPr>
        <w:t>结构性错配修复缺陷综合征（Constitutional</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mismatch</w:t>
      </w:r>
      <w:r w:rsidRPr="00436E0E">
        <w:rPr>
          <w:rFonts w:ascii="思源黑体 CN Normal" w:eastAsia="思源黑体 CN Normal" w:hAnsi="思源黑体 CN Normal"/>
          <w:color w:val="000000"/>
          <w:sz w:val="18"/>
          <w:szCs w:val="18"/>
        </w:rPr>
        <w:t xml:space="preserve"> </w:t>
      </w:r>
      <w:r w:rsidRPr="00436E0E">
        <w:rPr>
          <w:rFonts w:ascii="思源黑体 CN Normal" w:eastAsia="思源黑体 CN Normal" w:hAnsi="思源黑体 CN Normal" w:hint="eastAsia"/>
          <w:color w:val="000000"/>
          <w:sz w:val="18"/>
          <w:szCs w:val="18"/>
        </w:rPr>
        <w:t>repair-deficiency，CMMRD）</w:t>
      </w:r>
      <w:r w:rsidRPr="00436E0E">
        <w:rPr>
          <w:rFonts w:ascii="思源黑体 CN Normal" w:eastAsia="思源黑体 CN Normal" w:hAnsi="思源黑体 CN Normal" w:cs="思源黑体 CN Light" w:hint="eastAsia"/>
          <w:iCs/>
          <w:sz w:val="18"/>
          <w:szCs w:val="18"/>
        </w:rPr>
        <w:t>的致病基因。</w:t>
      </w:r>
    </w:p>
    <w:p w14:paraId="5E709680"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sidRPr="00436E0E">
        <w:rPr>
          <w:rFonts w:ascii="思源黑体 CN Normal" w:eastAsia="思源黑体 CN Normal" w:hAnsi="思源黑体 CN Normal" w:cs="思源黑体 CN Light"/>
          <w:sz w:val="18"/>
          <w:szCs w:val="18"/>
        </w:rPr>
        <w:t>6</w:t>
      </w:r>
      <w:r w:rsidRPr="00436E0E">
        <w:rPr>
          <w:rFonts w:ascii="思源黑体 CN Normal" w:eastAsia="思源黑体 CN Normal" w:hAnsi="思源黑体 CN Normal" w:cs="思源黑体 CN Light" w:hint="eastAsia"/>
          <w:sz w:val="18"/>
          <w:szCs w:val="18"/>
        </w:rPr>
        <w:t>）预后好于散发性大肠癌。</w:t>
      </w:r>
    </w:p>
    <w:p w14:paraId="204AA716"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w:t>
      </w:r>
      <w:proofErr w:type="gramStart"/>
      <w:r w:rsidRPr="00436E0E">
        <w:rPr>
          <w:rFonts w:ascii="思源黑体 CN Normal" w:eastAsia="思源黑体 CN Normal" w:hAnsi="思源黑体 CN Normal" w:cs="思源黑体 CN Light" w:hint="eastAsia"/>
          <w:sz w:val="18"/>
          <w:szCs w:val="18"/>
        </w:rPr>
        <w:t>归于低</w:t>
      </w:r>
      <w:proofErr w:type="gramEnd"/>
      <w:r w:rsidRPr="00436E0E">
        <w:rPr>
          <w:rFonts w:ascii="思源黑体 CN Normal" w:eastAsia="思源黑体 CN Normal" w:hAnsi="思源黑体 CN Normal" w:cs="思源黑体 CN Light" w:hint="eastAsia"/>
          <w:sz w:val="18"/>
          <w:szCs w:val="18"/>
        </w:rPr>
        <w:t>级别腺癌，通常预后较好。</w:t>
      </w:r>
    </w:p>
    <w:p w14:paraId="6AF8B0C2"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iCs/>
          <w:sz w:val="18"/>
          <w:szCs w:val="18"/>
        </w:rPr>
      </w:pPr>
      <w:r w:rsidRPr="00436E0E">
        <w:rPr>
          <w:rFonts w:ascii="思源黑体 CN Normal" w:eastAsia="思源黑体 CN Normal" w:hAnsi="思源黑体 CN Normal" w:hint="eastAsia"/>
          <w:color w:val="000000"/>
          <w:sz w:val="18"/>
          <w:szCs w:val="18"/>
        </w:rPr>
        <w:t>结构性错配修复缺陷综合征</w:t>
      </w:r>
      <w:r w:rsidRPr="00436E0E">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61A20467"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《中国家族遗传性肿瘤临床诊疗专家共识（2</w:t>
      </w:r>
      <w:r w:rsidRPr="00436E0E">
        <w:rPr>
          <w:rFonts w:ascii="思源黑体 CN Normal" w:eastAsia="思源黑体 CN Normal" w:hAnsi="思源黑体 CN Normal" w:cs="思源黑体 CN Light"/>
          <w:sz w:val="18"/>
          <w:szCs w:val="18"/>
        </w:rPr>
        <w:t>021</w:t>
      </w:r>
      <w:r w:rsidRPr="00436E0E">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sidRPr="00436E0E">
        <w:rPr>
          <w:rFonts w:ascii="思源黑体 CN Normal" w:eastAsia="思源黑体 CN Normal" w:hAnsi="思源黑体 CN Normal" w:cs="思源黑体 CN Light"/>
          <w:sz w:val="18"/>
          <w:szCs w:val="18"/>
        </w:rPr>
        <w:t>icrosatellite instability</w:t>
      </w:r>
      <w:r w:rsidRPr="00436E0E">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1F8FBC0F"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Lynch综合征患者的健康管理建议：</w:t>
      </w:r>
    </w:p>
    <w:p w14:paraId="682E60B7" w14:textId="29604C6D" w:rsidR="00DD56C6" w:rsidRPr="00246C50" w:rsidRDefault="00246C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 xml:space="preserve">. </w:t>
      </w:r>
      <w:r w:rsidR="00DD56C6" w:rsidRPr="00246C50">
        <w:rPr>
          <w:rFonts w:ascii="思源黑体 CN Normal" w:eastAsia="思源黑体 CN Normal" w:hAnsi="思源黑体 CN Normal" w:cs="思源黑体 CN Light" w:hint="eastAsia"/>
          <w:sz w:val="18"/>
          <w:szCs w:val="18"/>
        </w:rPr>
        <w:t>结肠癌患者的管理：</w:t>
      </w:r>
    </w:p>
    <w:p w14:paraId="56414171"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20787AA6"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w:t>
      </w:r>
      <w:r w:rsidRPr="00436E0E">
        <w:rPr>
          <w:rFonts w:ascii="思源黑体 CN Normal" w:eastAsia="思源黑体 CN Normal" w:hAnsi="思源黑体 CN Normal" w:cs="思源黑体 CN Light" w:hint="eastAsia"/>
          <w:i/>
          <w:iCs/>
          <w:sz w:val="18"/>
          <w:szCs w:val="18"/>
        </w:rPr>
        <w:t>MSH6</w:t>
      </w:r>
      <w:r w:rsidRPr="00436E0E">
        <w:rPr>
          <w:rFonts w:ascii="思源黑体 CN Normal" w:eastAsia="思源黑体 CN Normal" w:hAnsi="思源黑体 CN Normal" w:cs="思源黑体 CN Light" w:hint="eastAsia"/>
          <w:sz w:val="18"/>
          <w:szCs w:val="18"/>
        </w:rPr>
        <w:t>和</w:t>
      </w:r>
      <w:r w:rsidRPr="00436E0E">
        <w:rPr>
          <w:rFonts w:ascii="思源黑体 CN Normal" w:eastAsia="思源黑体 CN Normal" w:hAnsi="思源黑体 CN Normal" w:cs="思源黑体 CN Light" w:hint="eastAsia"/>
          <w:i/>
          <w:iCs/>
          <w:sz w:val="18"/>
          <w:szCs w:val="18"/>
        </w:rPr>
        <w:t>PMS2</w:t>
      </w:r>
      <w:r w:rsidRPr="00436E0E">
        <w:rPr>
          <w:rFonts w:ascii="思源黑体 CN Normal" w:eastAsia="思源黑体 CN Normal" w:hAnsi="思源黑体 CN Normal" w:cs="思源黑体 CN Light" w:hint="eastAsia"/>
          <w:sz w:val="18"/>
          <w:szCs w:val="18"/>
        </w:rPr>
        <w:t>变异携带者，可以考虑稍晚年龄开始结肠镜检查。</w:t>
      </w:r>
    </w:p>
    <w:p w14:paraId="4905E9AD" w14:textId="6F45E69B" w:rsidR="00DD56C6" w:rsidRPr="00246C50" w:rsidRDefault="00246C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sz w:val="18"/>
          <w:szCs w:val="18"/>
        </w:rPr>
        <w:t xml:space="preserve">. </w:t>
      </w:r>
      <w:r w:rsidR="00DD56C6" w:rsidRPr="00246C50">
        <w:rPr>
          <w:rFonts w:ascii="思源黑体 CN Normal" w:eastAsia="思源黑体 CN Normal" w:hAnsi="思源黑体 CN Normal" w:cs="思源黑体 CN Light" w:hint="eastAsia"/>
          <w:sz w:val="18"/>
          <w:szCs w:val="18"/>
        </w:rPr>
        <w:t>子宫内膜癌患者的管理：</w:t>
      </w:r>
    </w:p>
    <w:p w14:paraId="02E2749B"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44A02138"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4E27430D"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5344352B" w14:textId="4908A966" w:rsidR="00DD56C6" w:rsidRPr="00246C50" w:rsidRDefault="00246C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sz w:val="18"/>
          <w:szCs w:val="18"/>
        </w:rPr>
        <w:t xml:space="preserve">. </w:t>
      </w:r>
      <w:r w:rsidR="00DD56C6" w:rsidRPr="00246C50">
        <w:rPr>
          <w:rFonts w:ascii="思源黑体 CN Normal" w:eastAsia="思源黑体 CN Normal" w:hAnsi="思源黑体 CN Normal" w:cs="思源黑体 CN Light" w:hint="eastAsia"/>
          <w:sz w:val="18"/>
          <w:szCs w:val="18"/>
        </w:rPr>
        <w:t>高危家族成员管理：</w:t>
      </w:r>
    </w:p>
    <w:p w14:paraId="7AB89E97"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17A8FD3F"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49080D10" w14:textId="5A7A1F35" w:rsidR="00DD56C6" w:rsidRPr="00246C50" w:rsidRDefault="00246C50" w:rsidP="00246C5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lastRenderedPageBreak/>
        <w:t>4</w:t>
      </w:r>
      <w:r>
        <w:rPr>
          <w:rFonts w:ascii="思源黑体 CN Normal" w:eastAsia="思源黑体 CN Normal" w:hAnsi="思源黑体 CN Normal" w:cs="思源黑体 CN Light"/>
          <w:sz w:val="18"/>
          <w:szCs w:val="18"/>
        </w:rPr>
        <w:t xml:space="preserve">. </w:t>
      </w:r>
      <w:proofErr w:type="gramStart"/>
      <w:r w:rsidR="00DD56C6" w:rsidRPr="00246C50">
        <w:rPr>
          <w:rFonts w:ascii="思源黑体 CN Normal" w:eastAsia="思源黑体 CN Normal" w:hAnsi="思源黑体 CN Normal" w:cs="思源黑体 CN Light" w:hint="eastAsia"/>
          <w:sz w:val="18"/>
          <w:szCs w:val="18"/>
        </w:rPr>
        <w:t>孕</w:t>
      </w:r>
      <w:proofErr w:type="gramEnd"/>
      <w:r w:rsidR="00DD56C6" w:rsidRPr="00246C50">
        <w:rPr>
          <w:rFonts w:ascii="思源黑体 CN Normal" w:eastAsia="思源黑体 CN Normal" w:hAnsi="思源黑体 CN Normal" w:cs="思源黑体 CN Light" w:hint="eastAsia"/>
          <w:sz w:val="18"/>
          <w:szCs w:val="18"/>
        </w:rPr>
        <w:t>产前遗传学诊断：</w:t>
      </w:r>
    </w:p>
    <w:p w14:paraId="54E9FAF9" w14:textId="77777777" w:rsidR="00DD56C6" w:rsidRPr="00436E0E" w:rsidRDefault="00DD56C6" w:rsidP="00DD56C6">
      <w:pPr>
        <w:spacing w:line="380" w:lineRule="exact"/>
        <w:ind w:left="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2F4E0C55" w14:textId="77777777" w:rsidR="00DD56C6" w:rsidRPr="00436E0E" w:rsidRDefault="00DD56C6" w:rsidP="00DD56C6">
      <w:pPr>
        <w:spacing w:line="380" w:lineRule="exact"/>
        <w:ind w:firstLineChars="200" w:firstLine="360"/>
        <w:rPr>
          <w:rFonts w:ascii="思源黑体 CN Normal" w:eastAsia="思源黑体 CN Normal" w:hAnsi="思源黑体 CN Normal" w:cs="思源黑体 CN Light"/>
          <w:sz w:val="18"/>
          <w:szCs w:val="18"/>
        </w:rPr>
      </w:pPr>
      <w:r w:rsidRPr="00436E0E">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603BE59B" w14:textId="77777777" w:rsidR="00DD56C6" w:rsidRDefault="00DD56C6" w:rsidP="00DD56C6">
      <w:pPr>
        <w:spacing w:line="380" w:lineRule="exact"/>
        <w:ind w:firstLineChars="200" w:firstLine="360"/>
        <w:rPr>
          <w:rFonts w:ascii="思源黑体 CN Normal" w:eastAsia="思源黑体 CN Normal" w:hAnsi="思源黑体 CN Normal" w:cs="思源黑体 CN Light"/>
          <w:sz w:val="18"/>
          <w:szCs w:val="18"/>
        </w:rPr>
      </w:pPr>
    </w:p>
    <w:p w14:paraId="74E44525" w14:textId="77777777" w:rsidR="00DD56C6" w:rsidRPr="003C7729" w:rsidRDefault="00DD56C6" w:rsidP="00DD56C6">
      <w:pPr>
        <w:rPr>
          <w:rFonts w:ascii="思源黑体 CN Bold" w:eastAsia="思源黑体 CN Bold" w:hAnsi="思源黑体 CN Bold"/>
          <w:b/>
          <w:bCs/>
          <w:color w:val="000000" w:themeColor="text1"/>
          <w:sz w:val="18"/>
          <w:szCs w:val="18"/>
        </w:rPr>
      </w:pPr>
      <w:r w:rsidRPr="003C7729">
        <w:rPr>
          <w:rFonts w:ascii="思源黑体 CN Bold" w:eastAsia="思源黑体 CN Bold" w:hAnsi="思源黑体 CN Bold" w:hint="eastAsia"/>
          <w:b/>
          <w:bCs/>
          <w:color w:val="000000" w:themeColor="text1"/>
          <w:sz w:val="18"/>
          <w:szCs w:val="18"/>
        </w:rPr>
        <w:t>2</w:t>
      </w:r>
      <w:r w:rsidRPr="003C7729">
        <w:rPr>
          <w:rFonts w:ascii="思源黑体 CN Bold" w:eastAsia="思源黑体 CN Bold" w:hAnsi="思源黑体 CN Bold"/>
          <w:b/>
          <w:bCs/>
          <w:color w:val="000000" w:themeColor="text1"/>
          <w:sz w:val="18"/>
          <w:szCs w:val="18"/>
        </w:rPr>
        <w:t xml:space="preserve">. </w:t>
      </w:r>
      <w:r w:rsidRPr="003C7729">
        <w:rPr>
          <w:rFonts w:ascii="思源黑体 CN Bold" w:eastAsia="思源黑体 CN Bold" w:hAnsi="思源黑体 CN Bold" w:hint="eastAsia"/>
          <w:b/>
          <w:bCs/>
          <w:color w:val="000000" w:themeColor="text1"/>
          <w:sz w:val="18"/>
          <w:szCs w:val="18"/>
        </w:rPr>
        <w:t>基因简介</w:t>
      </w:r>
    </w:p>
    <w:tbl>
      <w:tblPr>
        <w:tblStyle w:val="a7"/>
        <w:tblW w:w="5000" w:type="pct"/>
        <w:jc w:val="center"/>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135"/>
        <w:gridCol w:w="9202"/>
      </w:tblGrid>
      <w:tr w:rsidR="00DD56C6" w14:paraId="3B000529" w14:textId="77777777" w:rsidTr="009B5C4F">
        <w:trPr>
          <w:trHeight w:val="454"/>
          <w:jc w:val="center"/>
        </w:trPr>
        <w:tc>
          <w:tcPr>
            <w:tcW w:w="549"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743D9479" w14:textId="77777777" w:rsidR="00DD56C6" w:rsidRDefault="00DD56C6" w:rsidP="009B5C4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51"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7975E5DB" w14:textId="77777777" w:rsidR="00DD56C6" w:rsidRDefault="00DD56C6" w:rsidP="009B5C4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DD56C6" w14:paraId="41DF11CA" w14:textId="77777777" w:rsidTr="009B5C4F">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0AD2C074" w14:textId="77777777" w:rsidR="00DD56C6" w:rsidRDefault="00DD56C6" w:rsidP="009B5C4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522DCB5A" w14:textId="77777777" w:rsidR="00DD56C6" w:rsidRDefault="00DD56C6" w:rsidP="009B5C4F">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w:t>
            </w:r>
            <w:proofErr w:type="gramStart"/>
            <w:r>
              <w:rPr>
                <w:rFonts w:ascii="思源黑体 CN Normal" w:eastAsia="思源黑体 CN Normal" w:hAnsi="思源黑体 CN Normal" w:cs="思源黑体 CN Light" w:hint="eastAsia"/>
                <w:iCs/>
                <w:sz w:val="18"/>
                <w:szCs w:val="18"/>
              </w:rPr>
              <w:t>介</w:t>
            </w:r>
            <w:proofErr w:type="gramEnd"/>
            <w:r>
              <w:rPr>
                <w:rFonts w:ascii="思源黑体 CN Normal" w:eastAsia="思源黑体 CN Normal" w:hAnsi="思源黑体 CN Normal" w:cs="思源黑体 CN Light" w:hint="eastAsia"/>
                <w:iCs/>
                <w:sz w:val="18"/>
                <w:szCs w:val="18"/>
              </w:rPr>
              <w:t>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DD56C6" w14:paraId="6F5F0523" w14:textId="77777777" w:rsidTr="009B5C4F">
        <w:trPr>
          <w:trHeight w:val="454"/>
          <w:jc w:val="center"/>
        </w:trPr>
        <w:tc>
          <w:tcPr>
            <w:tcW w:w="549" w:type="pct"/>
            <w:tcBorders>
              <w:top w:val="nil"/>
              <w:left w:val="nil"/>
              <w:bottom w:val="nil"/>
              <w:right w:val="single" w:sz="4" w:space="0" w:color="FFFFFF" w:themeColor="background1"/>
            </w:tcBorders>
            <w:shd w:val="clear" w:color="auto" w:fill="F2F2F2" w:themeFill="background1" w:themeFillShade="F2"/>
            <w:vAlign w:val="center"/>
          </w:tcPr>
          <w:p w14:paraId="25BA40E9" w14:textId="77777777" w:rsidR="00DD56C6" w:rsidRDefault="00DD56C6" w:rsidP="009B5C4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51" w:type="pct"/>
            <w:tcBorders>
              <w:top w:val="nil"/>
              <w:left w:val="nil"/>
              <w:bottom w:val="nil"/>
              <w:right w:val="single" w:sz="4" w:space="0" w:color="FFFFFF" w:themeColor="background1"/>
            </w:tcBorders>
            <w:shd w:val="clear" w:color="auto" w:fill="F2F2F2" w:themeFill="background1" w:themeFillShade="F2"/>
            <w:vAlign w:val="center"/>
          </w:tcPr>
          <w:p w14:paraId="7558EBE7" w14:textId="77777777" w:rsidR="00DD56C6" w:rsidRDefault="00DD56C6" w:rsidP="009B5C4F">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DD56C6" w14:paraId="0ACA9E8F" w14:textId="77777777" w:rsidTr="009B5C4F">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B54F23F" w14:textId="77777777" w:rsidR="00DD56C6" w:rsidRDefault="00DD56C6" w:rsidP="009B5C4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74DE2F54" w14:textId="77777777" w:rsidR="00DD56C6" w:rsidRDefault="00DD56C6" w:rsidP="009B5C4F">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DD56C6" w14:paraId="548471C3" w14:textId="77777777" w:rsidTr="009B5C4F">
        <w:trPr>
          <w:trHeight w:val="454"/>
          <w:jc w:val="center"/>
        </w:trPr>
        <w:tc>
          <w:tcPr>
            <w:tcW w:w="549"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1A317CF0" w14:textId="77777777" w:rsidR="00DD56C6" w:rsidRDefault="00DD56C6" w:rsidP="009B5C4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51"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7792C45F" w14:textId="77777777" w:rsidR="00DD56C6" w:rsidRDefault="00DD56C6" w:rsidP="009B5C4F">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DD56C6" w14:paraId="0C1A33E8" w14:textId="77777777" w:rsidTr="009B5C4F">
        <w:trPr>
          <w:trHeight w:val="454"/>
          <w:jc w:val="center"/>
        </w:trPr>
        <w:tc>
          <w:tcPr>
            <w:tcW w:w="549"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780D2C6A" w14:textId="77777777" w:rsidR="00DD56C6" w:rsidRDefault="00DD56C6" w:rsidP="009B5C4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51"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2C6DD1E6" w14:textId="77777777" w:rsidR="00DD56C6" w:rsidRDefault="00DD56C6" w:rsidP="009B5C4F">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3228A1F5" w14:textId="64271CBF" w:rsidR="00F65EF3" w:rsidRPr="00DD56C6" w:rsidRDefault="00F65EF3" w:rsidP="00455D86"/>
    <w:sectPr w:rsidR="00F65EF3" w:rsidRPr="00DD56C6"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120FB" w14:textId="77777777" w:rsidR="00C73E9F" w:rsidRDefault="00C73E9F" w:rsidP="00E54B88">
      <w:r>
        <w:separator/>
      </w:r>
    </w:p>
  </w:endnote>
  <w:endnote w:type="continuationSeparator" w:id="0">
    <w:p w14:paraId="7917F2DA" w14:textId="77777777" w:rsidR="00C73E9F" w:rsidRDefault="00C73E9F"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055F2" w14:textId="77777777" w:rsidR="00C73E9F" w:rsidRDefault="00C73E9F" w:rsidP="00E54B88">
      <w:r>
        <w:separator/>
      </w:r>
    </w:p>
  </w:footnote>
  <w:footnote w:type="continuationSeparator" w:id="0">
    <w:p w14:paraId="3ED095E4" w14:textId="77777777" w:rsidR="00C73E9F" w:rsidRDefault="00C73E9F"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EAD"/>
    <w:multiLevelType w:val="hybridMultilevel"/>
    <w:tmpl w:val="6922DC22"/>
    <w:lvl w:ilvl="0" w:tplc="477CD3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A010705"/>
    <w:multiLevelType w:val="hybridMultilevel"/>
    <w:tmpl w:val="0E1804C6"/>
    <w:lvl w:ilvl="0" w:tplc="707E35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36848211">
    <w:abstractNumId w:val="0"/>
  </w:num>
  <w:num w:numId="2" w16cid:durableId="721946031">
    <w:abstractNumId w:val="1"/>
  </w:num>
  <w:num w:numId="3" w16cid:durableId="1468207125">
    <w:abstractNumId w:val="4"/>
  </w:num>
  <w:num w:numId="4" w16cid:durableId="1321234911">
    <w:abstractNumId w:val="3"/>
  </w:num>
  <w:num w:numId="5" w16cid:durableId="1631131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252CB"/>
    <w:rsid w:val="00042C6C"/>
    <w:rsid w:val="000604A5"/>
    <w:rsid w:val="000C3E6A"/>
    <w:rsid w:val="000C630B"/>
    <w:rsid w:val="000D1A94"/>
    <w:rsid w:val="000E0628"/>
    <w:rsid w:val="0010598B"/>
    <w:rsid w:val="00123AD2"/>
    <w:rsid w:val="001266E7"/>
    <w:rsid w:val="001347B7"/>
    <w:rsid w:val="00154DC9"/>
    <w:rsid w:val="00184F26"/>
    <w:rsid w:val="00190E2B"/>
    <w:rsid w:val="001958E2"/>
    <w:rsid w:val="001B36E5"/>
    <w:rsid w:val="001B5765"/>
    <w:rsid w:val="001E5BC2"/>
    <w:rsid w:val="00226F40"/>
    <w:rsid w:val="002438E2"/>
    <w:rsid w:val="00246C50"/>
    <w:rsid w:val="00267577"/>
    <w:rsid w:val="002753E3"/>
    <w:rsid w:val="002D375F"/>
    <w:rsid w:val="002E32DE"/>
    <w:rsid w:val="00302CAA"/>
    <w:rsid w:val="00373575"/>
    <w:rsid w:val="00384010"/>
    <w:rsid w:val="00390F9F"/>
    <w:rsid w:val="003A0BF7"/>
    <w:rsid w:val="003A62E3"/>
    <w:rsid w:val="003A7391"/>
    <w:rsid w:val="003B6F96"/>
    <w:rsid w:val="003E50EE"/>
    <w:rsid w:val="003F40C6"/>
    <w:rsid w:val="00427F4D"/>
    <w:rsid w:val="00455D86"/>
    <w:rsid w:val="004851C5"/>
    <w:rsid w:val="004E7E73"/>
    <w:rsid w:val="0052625C"/>
    <w:rsid w:val="005420E4"/>
    <w:rsid w:val="00562E3B"/>
    <w:rsid w:val="0056771F"/>
    <w:rsid w:val="00582538"/>
    <w:rsid w:val="005921E2"/>
    <w:rsid w:val="00592C44"/>
    <w:rsid w:val="005E55DA"/>
    <w:rsid w:val="005E72BC"/>
    <w:rsid w:val="006127E2"/>
    <w:rsid w:val="00640D0B"/>
    <w:rsid w:val="00651104"/>
    <w:rsid w:val="00652F02"/>
    <w:rsid w:val="006631EA"/>
    <w:rsid w:val="006A7CC5"/>
    <w:rsid w:val="006D278B"/>
    <w:rsid w:val="006D2905"/>
    <w:rsid w:val="006F3A53"/>
    <w:rsid w:val="006F6ABF"/>
    <w:rsid w:val="00750485"/>
    <w:rsid w:val="00754402"/>
    <w:rsid w:val="007649D6"/>
    <w:rsid w:val="00790F5C"/>
    <w:rsid w:val="007B381F"/>
    <w:rsid w:val="007B6BA6"/>
    <w:rsid w:val="007B7350"/>
    <w:rsid w:val="007C2E92"/>
    <w:rsid w:val="008214FA"/>
    <w:rsid w:val="00827BE1"/>
    <w:rsid w:val="00845B28"/>
    <w:rsid w:val="0084633A"/>
    <w:rsid w:val="0085317D"/>
    <w:rsid w:val="008856BC"/>
    <w:rsid w:val="008C7FDF"/>
    <w:rsid w:val="008E1A45"/>
    <w:rsid w:val="009019A6"/>
    <w:rsid w:val="009213AE"/>
    <w:rsid w:val="00955F8A"/>
    <w:rsid w:val="00982A67"/>
    <w:rsid w:val="00986168"/>
    <w:rsid w:val="009C396D"/>
    <w:rsid w:val="00A13079"/>
    <w:rsid w:val="00A162C8"/>
    <w:rsid w:val="00A179F7"/>
    <w:rsid w:val="00A544E4"/>
    <w:rsid w:val="00A940DB"/>
    <w:rsid w:val="00A96377"/>
    <w:rsid w:val="00AA3453"/>
    <w:rsid w:val="00AA47FA"/>
    <w:rsid w:val="00AB3A9E"/>
    <w:rsid w:val="00AB69A3"/>
    <w:rsid w:val="00AC0040"/>
    <w:rsid w:val="00AC7466"/>
    <w:rsid w:val="00AF5017"/>
    <w:rsid w:val="00B04B47"/>
    <w:rsid w:val="00B3508A"/>
    <w:rsid w:val="00B43C44"/>
    <w:rsid w:val="00B82E77"/>
    <w:rsid w:val="00B87FA4"/>
    <w:rsid w:val="00BA76AE"/>
    <w:rsid w:val="00BC2CC6"/>
    <w:rsid w:val="00BD2E12"/>
    <w:rsid w:val="00BD4166"/>
    <w:rsid w:val="00C1049C"/>
    <w:rsid w:val="00C470D1"/>
    <w:rsid w:val="00C632C3"/>
    <w:rsid w:val="00C668D5"/>
    <w:rsid w:val="00C73E9F"/>
    <w:rsid w:val="00CE09BC"/>
    <w:rsid w:val="00D164E7"/>
    <w:rsid w:val="00D3464E"/>
    <w:rsid w:val="00D47749"/>
    <w:rsid w:val="00D9230F"/>
    <w:rsid w:val="00D92AE4"/>
    <w:rsid w:val="00D947AA"/>
    <w:rsid w:val="00DA756D"/>
    <w:rsid w:val="00DB57E5"/>
    <w:rsid w:val="00DB7B1D"/>
    <w:rsid w:val="00DD56C6"/>
    <w:rsid w:val="00E221D8"/>
    <w:rsid w:val="00E43B7F"/>
    <w:rsid w:val="00E54B88"/>
    <w:rsid w:val="00E5614C"/>
    <w:rsid w:val="00E7041E"/>
    <w:rsid w:val="00E727EA"/>
    <w:rsid w:val="00E9778B"/>
    <w:rsid w:val="00E97E3D"/>
    <w:rsid w:val="00EB196E"/>
    <w:rsid w:val="00EB6259"/>
    <w:rsid w:val="00EC65F2"/>
    <w:rsid w:val="00ED2765"/>
    <w:rsid w:val="00EE2CEB"/>
    <w:rsid w:val="00EE52DE"/>
    <w:rsid w:val="00EE59D9"/>
    <w:rsid w:val="00EF3B4C"/>
    <w:rsid w:val="00F01808"/>
    <w:rsid w:val="00F0202C"/>
    <w:rsid w:val="00F0650B"/>
    <w:rsid w:val="00F223BE"/>
    <w:rsid w:val="00F32168"/>
    <w:rsid w:val="00F618A7"/>
    <w:rsid w:val="00F65EF3"/>
    <w:rsid w:val="00F91F95"/>
    <w:rsid w:val="00FD1B5C"/>
    <w:rsid w:val="00FF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6C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5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190E2B"/>
    <w:pPr>
      <w:ind w:firstLineChars="200" w:firstLine="420"/>
    </w:pPr>
  </w:style>
  <w:style w:type="table" w:customStyle="1" w:styleId="PTMv3">
    <w:name w:val="PTM临检通用v3"/>
    <w:basedOn w:val="a1"/>
    <w:uiPriority w:val="99"/>
    <w:qFormat/>
    <w:rsid w:val="00DB7B1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109</cp:revision>
  <dcterms:created xsi:type="dcterms:W3CDTF">2022-12-16T07:07:00Z</dcterms:created>
  <dcterms:modified xsi:type="dcterms:W3CDTF">2023-05-10T02:49:00Z</dcterms:modified>
</cp:coreProperties>
</file>