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16F4D" w14:textId="77777777" w:rsidR="00440250" w:rsidRDefault="0036688E">
      <w:pPr>
        <w:spacing w:beforeLines="50" w:before="163" w:afterLines="50" w:after="163" w:line="480" w:lineRule="exact"/>
        <w:jc w:val="center"/>
        <w:rPr>
          <w:rFonts w:ascii="Times New Roman" w:eastAsia="宋体" w:hAnsi="Times New Roman" w:cs="Times New Roman"/>
          <w:b/>
          <w:bCs/>
          <w:color w:val="000000" w:themeColor="text1"/>
          <w:sz w:val="36"/>
          <w:szCs w:val="36"/>
        </w:rPr>
      </w:pPr>
      <w:bookmarkStart w:id="0" w:name="Detection_Summary_Table_remove"/>
      <w:r>
        <w:rPr>
          <w:rFonts w:ascii="Times New Roman" w:eastAsia="宋体" w:hAnsi="Times New Roman" w:cs="Times New Roman"/>
          <w:b/>
          <w:bCs/>
          <w:noProof/>
          <w:sz w:val="36"/>
          <w:szCs w:val="36"/>
        </w:rPr>
        <w:drawing>
          <wp:anchor distT="0" distB="0" distL="114300" distR="114300" simplePos="0" relativeHeight="251660288" behindDoc="1" locked="0" layoutInCell="1" allowOverlap="1" wp14:anchorId="5A789B97" wp14:editId="5FF5DE39">
            <wp:simplePos x="0" y="0"/>
            <wp:positionH relativeFrom="column">
              <wp:posOffset>400685</wp:posOffset>
            </wp:positionH>
            <wp:positionV relativeFrom="paragraph">
              <wp:posOffset>-199390</wp:posOffset>
            </wp:positionV>
            <wp:extent cx="835660" cy="910590"/>
            <wp:effectExtent l="0" t="0" r="0" b="0"/>
            <wp:wrapNone/>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9"/>
                    <a:stretch>
                      <a:fillRect/>
                    </a:stretch>
                  </pic:blipFill>
                  <pic:spPr>
                    <a:xfrm>
                      <a:off x="0" y="0"/>
                      <a:ext cx="835660" cy="910590"/>
                    </a:xfrm>
                    <a:prstGeom prst="rect">
                      <a:avLst/>
                    </a:prstGeom>
                    <a:noFill/>
                    <a:ln w="9525">
                      <a:noFill/>
                    </a:ln>
                  </pic:spPr>
                </pic:pic>
              </a:graphicData>
            </a:graphic>
          </wp:anchor>
        </w:drawing>
      </w:r>
      <w:r>
        <w:rPr>
          <w:rFonts w:ascii="Times New Roman" w:eastAsia="宋体" w:hAnsi="Times New Roman" w:cs="Times New Roman"/>
          <w:b/>
          <w:bCs/>
          <w:color w:val="000000" w:themeColor="text1"/>
          <w:sz w:val="44"/>
          <w:szCs w:val="44"/>
        </w:rPr>
        <w:t>遵义医科大学附属医院</w:t>
      </w:r>
    </w:p>
    <w:p w14:paraId="6407C4BF" w14:textId="77777777" w:rsidR="00440250" w:rsidRDefault="0036688E">
      <w:pPr>
        <w:spacing w:beforeLines="50" w:before="163" w:afterLines="50" w:after="163" w:line="480" w:lineRule="exact"/>
        <w:jc w:val="center"/>
        <w:rPr>
          <w:rFonts w:ascii="Times New Roman" w:eastAsia="宋体" w:hAnsi="Times New Roman" w:cs="Times New Roman"/>
          <w:b/>
          <w:color w:val="000000" w:themeColor="text1"/>
          <w:sz w:val="36"/>
          <w:szCs w:val="36"/>
        </w:rPr>
      </w:pPr>
      <w:r>
        <w:rPr>
          <w:rFonts w:ascii="Times New Roman" w:eastAsia="宋体" w:hAnsi="Times New Roman" w:cs="Times New Roman"/>
          <w:b/>
          <w:color w:val="7E3354"/>
          <w:sz w:val="36"/>
          <w:szCs w:val="36"/>
        </w:rPr>
        <w:t>分子病理检测报告单</w:t>
      </w:r>
    </w:p>
    <w:tbl>
      <w:tblPr>
        <w:tblW w:w="8357" w:type="dxa"/>
        <w:jc w:val="center"/>
        <w:tblLayout w:type="fixed"/>
        <w:tblLook w:val="04A0" w:firstRow="1" w:lastRow="0" w:firstColumn="1" w:lastColumn="0" w:noHBand="0" w:noVBand="1"/>
      </w:tblPr>
      <w:tblGrid>
        <w:gridCol w:w="3912"/>
        <w:gridCol w:w="4445"/>
      </w:tblGrid>
      <w:tr w:rsidR="00440250" w14:paraId="263395DA" w14:textId="77777777">
        <w:trPr>
          <w:trHeight w:val="457"/>
          <w:jc w:val="center"/>
        </w:trPr>
        <w:tc>
          <w:tcPr>
            <w:tcW w:w="8357" w:type="dxa"/>
            <w:gridSpan w:val="2"/>
            <w:shd w:val="clear" w:color="000000" w:fill="FFFFFF"/>
            <w:vAlign w:val="center"/>
          </w:tcPr>
          <w:p w14:paraId="1913C32F" w14:textId="77777777" w:rsidR="00440250" w:rsidRDefault="0036688E">
            <w:pPr>
              <w:rPr>
                <w:rFonts w:ascii="Times New Roman" w:eastAsia="宋体" w:hAnsi="Times New Roman" w:cs="Times New Roman"/>
                <w:bCs/>
                <w:color w:val="000000" w:themeColor="text1"/>
                <w:sz w:val="21"/>
                <w:szCs w:val="21"/>
              </w:rPr>
            </w:pPr>
            <w:bookmarkStart w:id="1" w:name="_Hlk79065456"/>
            <w:r>
              <w:rPr>
                <w:rFonts w:ascii="Times New Roman" w:eastAsia="宋体" w:hAnsi="Times New Roman" w:cs="Times New Roman"/>
                <w:b/>
              </w:rPr>
              <w:t>一、检测者基本信息</w:t>
            </w:r>
          </w:p>
        </w:tc>
      </w:tr>
      <w:tr w:rsidR="00440250" w14:paraId="4E6D902A" w14:textId="77777777">
        <w:trPr>
          <w:trHeight w:val="423"/>
          <w:jc w:val="center"/>
        </w:trPr>
        <w:tc>
          <w:tcPr>
            <w:tcW w:w="3912" w:type="dxa"/>
            <w:shd w:val="clear" w:color="auto" w:fill="BDD6EE" w:themeFill="accent1" w:themeFillTint="66"/>
            <w:vAlign w:val="center"/>
          </w:tcPr>
          <w:p w14:paraId="24089361" w14:textId="35E6E2D0" w:rsidR="00440250" w:rsidRDefault="0036688E">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姓名：</w:t>
            </w:r>
            <w:r w:rsidR="00636A41" w:rsidRPr="00636A41">
              <w:rPr>
                <w:rFonts w:ascii="Times New Roman" w:eastAsia="宋体" w:hAnsi="Times New Roman" w:cs="Times New Roman"/>
                <w:bCs/>
                <w:color w:val="000000" w:themeColor="text1"/>
                <w:sz w:val="21"/>
                <w:szCs w:val="21"/>
              </w:rPr>
              <w:t>{{sample.patient_name}}</w:t>
            </w:r>
          </w:p>
        </w:tc>
        <w:tc>
          <w:tcPr>
            <w:tcW w:w="4445" w:type="dxa"/>
            <w:shd w:val="clear" w:color="auto" w:fill="BDD6EE" w:themeFill="accent1" w:themeFillTint="66"/>
            <w:vAlign w:val="center"/>
          </w:tcPr>
          <w:p w14:paraId="780AB924" w14:textId="291C806E" w:rsidR="00440250" w:rsidRDefault="0036688E">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检测编号：</w:t>
            </w:r>
            <w:r w:rsidR="00636A41" w:rsidRPr="00636A41">
              <w:rPr>
                <w:rFonts w:ascii="Times New Roman" w:eastAsia="宋体" w:hAnsi="Times New Roman" w:cs="Times New Roman"/>
                <w:bCs/>
                <w:color w:val="000000" w:themeColor="text1"/>
                <w:sz w:val="21"/>
                <w:szCs w:val="21"/>
              </w:rPr>
              <w:t>{{sample.sample_id}}</w:t>
            </w:r>
          </w:p>
        </w:tc>
      </w:tr>
      <w:tr w:rsidR="00440250" w14:paraId="4AF333A2" w14:textId="77777777">
        <w:trPr>
          <w:trHeight w:val="423"/>
          <w:jc w:val="center"/>
        </w:trPr>
        <w:tc>
          <w:tcPr>
            <w:tcW w:w="3912" w:type="dxa"/>
            <w:shd w:val="clear" w:color="000000" w:fill="FFFFFF"/>
            <w:vAlign w:val="center"/>
          </w:tcPr>
          <w:p w14:paraId="5C407F49" w14:textId="5879A312" w:rsidR="00440250" w:rsidRDefault="0036688E">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性别：</w:t>
            </w:r>
            <w:r w:rsidR="00636A41" w:rsidRPr="00636A41">
              <w:rPr>
                <w:rFonts w:ascii="Times New Roman" w:eastAsia="宋体" w:hAnsi="Times New Roman" w:cs="Times New Roman"/>
                <w:bCs/>
                <w:color w:val="000000" w:themeColor="text1"/>
                <w:sz w:val="21"/>
                <w:szCs w:val="21"/>
              </w:rPr>
              <w:t>{{sample.gender}}</w:t>
            </w:r>
          </w:p>
        </w:tc>
        <w:tc>
          <w:tcPr>
            <w:tcW w:w="4445" w:type="dxa"/>
            <w:shd w:val="clear" w:color="000000" w:fill="FFFFFF"/>
            <w:vAlign w:val="center"/>
          </w:tcPr>
          <w:p w14:paraId="3160002B" w14:textId="4CE13B78" w:rsidR="00440250" w:rsidRDefault="0036688E">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年龄：</w:t>
            </w:r>
            <w:r w:rsidR="00636A41" w:rsidRPr="00636A41">
              <w:rPr>
                <w:rFonts w:ascii="Times New Roman" w:eastAsia="宋体" w:hAnsi="Times New Roman" w:cs="Times New Roman"/>
                <w:bCs/>
                <w:color w:val="000000" w:themeColor="text1"/>
                <w:sz w:val="21"/>
                <w:szCs w:val="21"/>
              </w:rPr>
              <w:t>{{sample.age}}</w:t>
            </w:r>
          </w:p>
        </w:tc>
      </w:tr>
      <w:tr w:rsidR="00440250" w14:paraId="01584481" w14:textId="77777777">
        <w:trPr>
          <w:trHeight w:val="412"/>
          <w:jc w:val="center"/>
        </w:trPr>
        <w:tc>
          <w:tcPr>
            <w:tcW w:w="3912" w:type="dxa"/>
            <w:shd w:val="clear" w:color="000000" w:fill="BDD6EE" w:themeFill="accent1" w:themeFillTint="66"/>
            <w:vAlign w:val="center"/>
          </w:tcPr>
          <w:p w14:paraId="6F10A8A9" w14:textId="77DCE9D6" w:rsidR="00440250" w:rsidRDefault="0036688E">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联系电话：</w:t>
            </w:r>
            <w:r w:rsidR="00636A41" w:rsidRPr="00636A41">
              <w:rPr>
                <w:rFonts w:ascii="Times New Roman" w:eastAsia="宋体" w:hAnsi="Times New Roman" w:cs="Times New Roman"/>
                <w:bCs/>
                <w:color w:val="000000" w:themeColor="text1"/>
                <w:sz w:val="21"/>
                <w:szCs w:val="21"/>
              </w:rPr>
              <w:t>{{sample.report_number}}</w:t>
            </w:r>
          </w:p>
        </w:tc>
        <w:tc>
          <w:tcPr>
            <w:tcW w:w="4445" w:type="dxa"/>
            <w:shd w:val="clear" w:color="000000" w:fill="BDD6EE" w:themeFill="accent1" w:themeFillTint="66"/>
            <w:vAlign w:val="center"/>
          </w:tcPr>
          <w:p w14:paraId="6D23614A" w14:textId="6C48C490" w:rsidR="00440250" w:rsidRDefault="0036688E">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门诊</w:t>
            </w:r>
            <w:r>
              <w:rPr>
                <w:rFonts w:ascii="Times New Roman" w:eastAsia="宋体" w:hAnsi="Times New Roman" w:cs="Times New Roman"/>
                <w:bCs/>
                <w:color w:val="000000" w:themeColor="text1"/>
                <w:sz w:val="21"/>
                <w:szCs w:val="21"/>
              </w:rPr>
              <w:t>/</w:t>
            </w:r>
            <w:r>
              <w:rPr>
                <w:rFonts w:ascii="Times New Roman" w:eastAsia="宋体" w:hAnsi="Times New Roman" w:cs="Times New Roman"/>
                <w:bCs/>
                <w:color w:val="000000" w:themeColor="text1"/>
                <w:sz w:val="21"/>
                <w:szCs w:val="21"/>
              </w:rPr>
              <w:t>住院号：</w:t>
            </w:r>
            <w:r w:rsidR="00636A41" w:rsidRPr="00636A41">
              <w:rPr>
                <w:rFonts w:ascii="Times New Roman" w:eastAsia="宋体" w:hAnsi="Times New Roman" w:cs="Times New Roman"/>
                <w:bCs/>
                <w:color w:val="000000" w:themeColor="text1"/>
                <w:sz w:val="21"/>
                <w:szCs w:val="21"/>
              </w:rPr>
              <w:t>{{sample.sample_parent_id}}</w:t>
            </w:r>
          </w:p>
        </w:tc>
      </w:tr>
      <w:tr w:rsidR="00440250" w14:paraId="74FF5B3E" w14:textId="77777777">
        <w:trPr>
          <w:trHeight w:val="423"/>
          <w:jc w:val="center"/>
        </w:trPr>
        <w:tc>
          <w:tcPr>
            <w:tcW w:w="3912" w:type="dxa"/>
            <w:shd w:val="clear" w:color="000000" w:fill="FFFFFF"/>
            <w:vAlign w:val="center"/>
          </w:tcPr>
          <w:p w14:paraId="3248BCA4" w14:textId="7478B7A2" w:rsidR="00440250" w:rsidRDefault="0036688E">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样本类型：</w:t>
            </w:r>
            <w:r w:rsidR="00636A41" w:rsidRPr="00636A41">
              <w:rPr>
                <w:rFonts w:ascii="Times New Roman" w:eastAsia="宋体" w:hAnsi="Times New Roman" w:cs="Times New Roman"/>
                <w:bCs/>
                <w:color w:val="000000" w:themeColor="text1"/>
                <w:sz w:val="21"/>
                <w:szCs w:val="21"/>
              </w:rPr>
              <w:t>{{sample.sample_type}}</w:t>
            </w:r>
          </w:p>
        </w:tc>
        <w:tc>
          <w:tcPr>
            <w:tcW w:w="4445" w:type="dxa"/>
            <w:shd w:val="clear" w:color="000000" w:fill="FFFFFF"/>
            <w:vAlign w:val="center"/>
          </w:tcPr>
          <w:p w14:paraId="2B79A6C3" w14:textId="41F0710C" w:rsidR="00440250" w:rsidRDefault="0036688E">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病理号：</w:t>
            </w:r>
            <w:r w:rsidR="00636A41" w:rsidRPr="00636A41">
              <w:rPr>
                <w:rFonts w:ascii="Times New Roman" w:eastAsia="宋体" w:hAnsi="Times New Roman" w:cs="Times New Roman"/>
                <w:bCs/>
                <w:color w:val="000000" w:themeColor="text1"/>
                <w:sz w:val="21"/>
                <w:szCs w:val="21"/>
              </w:rPr>
              <w:t>{{sample.pathological_id}}</w:t>
            </w:r>
          </w:p>
        </w:tc>
      </w:tr>
      <w:tr w:rsidR="00440250" w14:paraId="4B00C83C" w14:textId="77777777">
        <w:trPr>
          <w:trHeight w:val="423"/>
          <w:jc w:val="center"/>
        </w:trPr>
        <w:tc>
          <w:tcPr>
            <w:tcW w:w="3912" w:type="dxa"/>
            <w:shd w:val="clear" w:color="000000" w:fill="BDD6EE" w:themeFill="accent1" w:themeFillTint="66"/>
            <w:vAlign w:val="center"/>
          </w:tcPr>
          <w:p w14:paraId="035C5E43" w14:textId="2E7896A5" w:rsidR="00440250" w:rsidRDefault="0036688E">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送检科室：</w:t>
            </w:r>
            <w:r w:rsidR="00636A41" w:rsidRPr="00636A41">
              <w:rPr>
                <w:rFonts w:ascii="Times New Roman" w:eastAsia="宋体" w:hAnsi="Times New Roman" w:cs="Times New Roman"/>
                <w:bCs/>
                <w:color w:val="000000" w:themeColor="text1"/>
                <w:sz w:val="21"/>
                <w:szCs w:val="21"/>
              </w:rPr>
              <w:t>{{sample.hosp_depart}}</w:t>
            </w:r>
          </w:p>
        </w:tc>
        <w:tc>
          <w:tcPr>
            <w:tcW w:w="4445" w:type="dxa"/>
            <w:shd w:val="clear" w:color="000000" w:fill="BDD6EE" w:themeFill="accent1" w:themeFillTint="66"/>
            <w:vAlign w:val="center"/>
          </w:tcPr>
          <w:p w14:paraId="0998EE76" w14:textId="1B56E020" w:rsidR="00440250" w:rsidRDefault="0036688E">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病理诊断：</w:t>
            </w:r>
            <w:r w:rsidR="00636A41" w:rsidRPr="00636A41">
              <w:rPr>
                <w:rFonts w:ascii="Times New Roman" w:eastAsia="宋体" w:hAnsi="Times New Roman" w:cs="Times New Roman"/>
                <w:bCs/>
                <w:color w:val="000000" w:themeColor="text1"/>
                <w:sz w:val="21"/>
                <w:szCs w:val="21"/>
              </w:rPr>
              <w:t>{{sample.pathol_diagn}}</w:t>
            </w:r>
          </w:p>
        </w:tc>
      </w:tr>
      <w:tr w:rsidR="00440250" w14:paraId="21A6D9E0" w14:textId="77777777">
        <w:trPr>
          <w:trHeight w:val="423"/>
          <w:jc w:val="center"/>
        </w:trPr>
        <w:tc>
          <w:tcPr>
            <w:tcW w:w="3912" w:type="dxa"/>
            <w:shd w:val="clear" w:color="000000" w:fill="FFFFFF"/>
            <w:vAlign w:val="center"/>
          </w:tcPr>
          <w:p w14:paraId="780E7571" w14:textId="77777777" w:rsidR="00440250" w:rsidRDefault="0036688E">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送检医生：</w:t>
            </w:r>
          </w:p>
        </w:tc>
        <w:tc>
          <w:tcPr>
            <w:tcW w:w="4445" w:type="dxa"/>
            <w:shd w:val="clear" w:color="000000" w:fill="FFFFFF"/>
            <w:vAlign w:val="center"/>
          </w:tcPr>
          <w:p w14:paraId="5DBC7379" w14:textId="0A801F7B" w:rsidR="00440250" w:rsidRDefault="0036688E">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送检日期：</w:t>
            </w:r>
            <w:r w:rsidR="00636A41" w:rsidRPr="00636A41">
              <w:rPr>
                <w:rFonts w:ascii="Times New Roman" w:eastAsia="宋体" w:hAnsi="Times New Roman" w:cs="Times New Roman"/>
                <w:bCs/>
                <w:color w:val="000000" w:themeColor="text1"/>
                <w:sz w:val="21"/>
                <w:szCs w:val="21"/>
              </w:rPr>
              <w:t>{{sample.receive_data}}</w:t>
            </w:r>
          </w:p>
        </w:tc>
      </w:tr>
      <w:tr w:rsidR="00440250" w14:paraId="5C92E809" w14:textId="77777777">
        <w:trPr>
          <w:trHeight w:val="457"/>
          <w:jc w:val="center"/>
        </w:trPr>
        <w:tc>
          <w:tcPr>
            <w:tcW w:w="3912" w:type="dxa"/>
            <w:shd w:val="clear" w:color="000000" w:fill="BDD6EE" w:themeFill="accent1" w:themeFillTint="66"/>
            <w:vAlign w:val="center"/>
          </w:tcPr>
          <w:p w14:paraId="190135F4" w14:textId="43AECC10" w:rsidR="00440250" w:rsidRDefault="0036688E">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检测项目：</w:t>
            </w:r>
            <w:r>
              <w:rPr>
                <w:rFonts w:ascii="Times New Roman" w:eastAsia="宋体" w:hAnsi="Times New Roman" w:cs="Times New Roman"/>
                <w:bCs/>
                <w:color w:val="000000" w:themeColor="text1"/>
                <w:sz w:val="21"/>
                <w:szCs w:val="21"/>
              </w:rPr>
              <w:t>BRCA</w:t>
            </w:r>
            <w:r>
              <w:rPr>
                <w:rFonts w:ascii="Times New Roman" w:eastAsia="宋体" w:hAnsi="Times New Roman" w:cs="Times New Roman" w:hint="eastAsia"/>
                <w:bCs/>
                <w:color w:val="000000" w:themeColor="text1"/>
                <w:sz w:val="21"/>
                <w:szCs w:val="21"/>
              </w:rPr>
              <w:t>1</w:t>
            </w:r>
            <w:r w:rsidR="00A327F6">
              <w:rPr>
                <w:rFonts w:ascii="Times New Roman" w:eastAsia="宋体" w:hAnsi="Times New Roman" w:cs="Times New Roman"/>
                <w:bCs/>
                <w:color w:val="000000" w:themeColor="text1"/>
                <w:sz w:val="21"/>
                <w:szCs w:val="21"/>
              </w:rPr>
              <w:t>/</w:t>
            </w:r>
            <w:r>
              <w:rPr>
                <w:rFonts w:ascii="Times New Roman" w:eastAsia="宋体" w:hAnsi="Times New Roman" w:cs="Times New Roman" w:hint="eastAsia"/>
                <w:bCs/>
                <w:color w:val="000000" w:themeColor="text1"/>
                <w:sz w:val="21"/>
                <w:szCs w:val="21"/>
              </w:rPr>
              <w:t>2</w:t>
            </w:r>
            <w:r>
              <w:rPr>
                <w:rFonts w:ascii="Times New Roman" w:eastAsia="宋体" w:hAnsi="Times New Roman" w:cs="Times New Roman" w:hint="eastAsia"/>
                <w:bCs/>
                <w:color w:val="000000" w:themeColor="text1"/>
                <w:sz w:val="21"/>
                <w:szCs w:val="21"/>
              </w:rPr>
              <w:t>基因（附</w:t>
            </w:r>
            <w:r>
              <w:rPr>
                <w:rFonts w:ascii="Times New Roman" w:eastAsia="宋体" w:hAnsi="Times New Roman" w:cs="Times New Roman" w:hint="eastAsia"/>
                <w:bCs/>
                <w:color w:val="000000" w:themeColor="text1"/>
                <w:sz w:val="21"/>
                <w:szCs w:val="21"/>
              </w:rPr>
              <w:t>3</w:t>
            </w:r>
            <w:r>
              <w:rPr>
                <w:rFonts w:ascii="Times New Roman" w:eastAsia="宋体" w:hAnsi="Times New Roman" w:cs="Times New Roman" w:hint="eastAsia"/>
                <w:bCs/>
                <w:color w:val="000000" w:themeColor="text1"/>
                <w:sz w:val="21"/>
                <w:szCs w:val="21"/>
              </w:rPr>
              <w:t>基因）</w:t>
            </w:r>
          </w:p>
        </w:tc>
        <w:tc>
          <w:tcPr>
            <w:tcW w:w="4445" w:type="dxa"/>
            <w:shd w:val="clear" w:color="000000" w:fill="BDD6EE" w:themeFill="accent1" w:themeFillTint="66"/>
            <w:vAlign w:val="center"/>
          </w:tcPr>
          <w:p w14:paraId="5E7F815E" w14:textId="407227F3" w:rsidR="00440250" w:rsidRDefault="0036688E">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报告日期：</w:t>
            </w:r>
            <w:r w:rsidR="00636A41" w:rsidRPr="00636A41">
              <w:rPr>
                <w:rFonts w:ascii="Times New Roman" w:eastAsia="宋体" w:hAnsi="Times New Roman" w:cs="Times New Roman"/>
                <w:bCs/>
                <w:color w:val="000000" w:themeColor="text1"/>
                <w:sz w:val="21"/>
                <w:szCs w:val="21"/>
              </w:rPr>
              <w:t>{{sample.report_date}}</w:t>
            </w:r>
          </w:p>
        </w:tc>
      </w:tr>
      <w:bookmarkEnd w:id="0"/>
      <w:bookmarkEnd w:id="1"/>
    </w:tbl>
    <w:p w14:paraId="0ADC88E6" w14:textId="77777777" w:rsidR="00440250" w:rsidRDefault="00440250">
      <w:pPr>
        <w:spacing w:line="360" w:lineRule="auto"/>
        <w:rPr>
          <w:rFonts w:ascii="Times New Roman" w:eastAsia="宋体" w:hAnsi="Times New Roman" w:cs="Times New Roman"/>
          <w:b/>
        </w:rPr>
      </w:pPr>
    </w:p>
    <w:p w14:paraId="497C9B0C" w14:textId="77777777" w:rsidR="00440250" w:rsidRDefault="0036688E">
      <w:pPr>
        <w:spacing w:line="360" w:lineRule="auto"/>
        <w:rPr>
          <w:rFonts w:ascii="Times New Roman" w:eastAsia="宋体" w:hAnsi="Times New Roman" w:cs="Times New Roman"/>
          <w:b/>
        </w:rPr>
      </w:pPr>
      <w:r>
        <w:rPr>
          <w:rFonts w:ascii="Times New Roman" w:eastAsia="宋体" w:hAnsi="Times New Roman" w:cs="Times New Roman" w:hint="eastAsia"/>
          <w:b/>
        </w:rPr>
        <w:t>二</w:t>
      </w:r>
      <w:r>
        <w:rPr>
          <w:rFonts w:ascii="Times New Roman" w:eastAsia="宋体" w:hAnsi="Times New Roman" w:cs="Times New Roman"/>
          <w:b/>
        </w:rPr>
        <w:t>、</w:t>
      </w:r>
      <w:r>
        <w:rPr>
          <w:rFonts w:ascii="Times New Roman" w:eastAsia="宋体" w:hAnsi="Times New Roman" w:cs="Times New Roman" w:hint="eastAsia"/>
          <w:b/>
        </w:rPr>
        <w:t>检测</w:t>
      </w:r>
      <w:r>
        <w:rPr>
          <w:rFonts w:ascii="Times New Roman" w:eastAsia="宋体" w:hAnsi="Times New Roman" w:cs="Times New Roman"/>
          <w:b/>
        </w:rPr>
        <w:t>结果</w:t>
      </w:r>
    </w:p>
    <w:p w14:paraId="4C54FDBD" w14:textId="77777777" w:rsidR="00440250" w:rsidRDefault="0036688E">
      <w:pPr>
        <w:numPr>
          <w:ilvl w:val="0"/>
          <w:numId w:val="1"/>
        </w:numPr>
        <w:wordWrap w:val="0"/>
        <w:spacing w:line="480" w:lineRule="auto"/>
        <w:rPr>
          <w:rFonts w:ascii="Times New Roman" w:eastAsia="宋体" w:hAnsi="Times New Roman" w:cs="Times New Roman"/>
          <w:b/>
          <w:bCs/>
          <w:sz w:val="21"/>
          <w:szCs w:val="21"/>
        </w:rPr>
      </w:pPr>
      <w:r>
        <w:rPr>
          <w:rFonts w:ascii="Times New Roman" w:eastAsia="宋体" w:hAnsi="Times New Roman" w:cs="Times New Roman" w:hint="eastAsia"/>
          <w:b/>
          <w:bCs/>
          <w:sz w:val="21"/>
          <w:szCs w:val="21"/>
        </w:rPr>
        <w:t>BRCA</w:t>
      </w:r>
      <w:r>
        <w:rPr>
          <w:rFonts w:ascii="Times New Roman" w:eastAsia="宋体" w:hAnsi="Times New Roman" w:cs="Times New Roman" w:hint="eastAsia"/>
          <w:b/>
          <w:bCs/>
          <w:sz w:val="21"/>
          <w:szCs w:val="21"/>
        </w:rPr>
        <w:t>基因检测结果</w:t>
      </w:r>
    </w:p>
    <w:tbl>
      <w:tblPr>
        <w:tblStyle w:val="ad"/>
        <w:tblW w:w="8308" w:type="dxa"/>
        <w:jc w:val="center"/>
        <w:tblBorders>
          <w:top w:val="dashSmallGap" w:sz="4" w:space="0" w:color="000000" w:themeColor="text1"/>
          <w:left w:val="dashSmallGap" w:sz="4" w:space="0" w:color="000000" w:themeColor="text1"/>
          <w:bottom w:val="dashSmallGap" w:sz="4" w:space="0" w:color="000000" w:themeColor="text1"/>
          <w:right w:val="dashSmallGap" w:sz="4" w:space="0" w:color="000000" w:themeColor="text1"/>
          <w:insideH w:val="dashSmallGap" w:sz="4" w:space="0" w:color="000000" w:themeColor="text1"/>
          <w:insideV w:val="dashSmallGap" w:sz="4" w:space="0" w:color="000000" w:themeColor="text1"/>
        </w:tblBorders>
        <w:tblLayout w:type="fixed"/>
        <w:tblLook w:val="04A0" w:firstRow="1" w:lastRow="0" w:firstColumn="1" w:lastColumn="0" w:noHBand="0" w:noVBand="1"/>
      </w:tblPr>
      <w:tblGrid>
        <w:gridCol w:w="903"/>
        <w:gridCol w:w="2754"/>
        <w:gridCol w:w="807"/>
        <w:gridCol w:w="779"/>
        <w:gridCol w:w="3065"/>
      </w:tblGrid>
      <w:tr w:rsidR="00440250" w14:paraId="0CAEE032" w14:textId="77777777" w:rsidTr="00440250">
        <w:trPr>
          <w:cnfStyle w:val="100000000000" w:firstRow="1" w:lastRow="0" w:firstColumn="0" w:lastColumn="0" w:oddVBand="0" w:evenVBand="0" w:oddHBand="0" w:evenHBand="0" w:firstRowFirstColumn="0" w:firstRowLastColumn="0" w:lastRowFirstColumn="0" w:lastRowLastColumn="0"/>
          <w:trHeight w:val="372"/>
          <w:jc w:val="center"/>
        </w:trPr>
        <w:tc>
          <w:tcPr>
            <w:tcW w:w="903" w:type="dxa"/>
            <w:tcBorders>
              <w:tl2br w:val="nil"/>
              <w:tr2bl w:val="nil"/>
            </w:tcBorders>
            <w:shd w:val="clear" w:color="auto" w:fill="BDD6EE" w:themeFill="accent1" w:themeFillTint="66"/>
            <w:vAlign w:val="center"/>
          </w:tcPr>
          <w:p w14:paraId="73972874"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标志物</w:t>
            </w:r>
          </w:p>
        </w:tc>
        <w:tc>
          <w:tcPr>
            <w:tcW w:w="2754" w:type="dxa"/>
            <w:tcBorders>
              <w:tl2br w:val="nil"/>
              <w:tr2bl w:val="nil"/>
            </w:tcBorders>
            <w:shd w:val="clear" w:color="auto" w:fill="BDD6EE" w:themeFill="accent1" w:themeFillTint="66"/>
            <w:vAlign w:val="center"/>
          </w:tcPr>
          <w:p w14:paraId="08F7E075"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检测结果</w:t>
            </w:r>
          </w:p>
        </w:tc>
        <w:tc>
          <w:tcPr>
            <w:tcW w:w="807" w:type="dxa"/>
            <w:tcBorders>
              <w:tl2br w:val="nil"/>
              <w:tr2bl w:val="nil"/>
            </w:tcBorders>
            <w:shd w:val="clear" w:color="auto" w:fill="BDD6EE" w:themeFill="accent1" w:themeFillTint="66"/>
            <w:vAlign w:val="center"/>
          </w:tcPr>
          <w:p w14:paraId="286A94CA"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丰度</w:t>
            </w:r>
          </w:p>
        </w:tc>
        <w:tc>
          <w:tcPr>
            <w:tcW w:w="779" w:type="dxa"/>
            <w:tcBorders>
              <w:tl2br w:val="nil"/>
              <w:tr2bl w:val="nil"/>
            </w:tcBorders>
            <w:shd w:val="clear" w:color="auto" w:fill="BDD6EE" w:themeFill="accent1" w:themeFillTint="66"/>
            <w:vAlign w:val="center"/>
          </w:tcPr>
          <w:p w14:paraId="1BDACA46"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分类</w:t>
            </w:r>
          </w:p>
        </w:tc>
        <w:tc>
          <w:tcPr>
            <w:tcW w:w="3065" w:type="dxa"/>
            <w:tcBorders>
              <w:tl2br w:val="nil"/>
              <w:tr2bl w:val="nil"/>
            </w:tcBorders>
            <w:shd w:val="clear" w:color="auto" w:fill="BDD6EE" w:themeFill="accent1" w:themeFillTint="66"/>
            <w:vAlign w:val="center"/>
          </w:tcPr>
          <w:p w14:paraId="338E9E72"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临床提示</w:t>
            </w:r>
          </w:p>
          <w:p w14:paraId="01614C0B"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（敏感</w:t>
            </w:r>
            <w:r>
              <w:rPr>
                <w:rFonts w:ascii="Times New Roman" w:eastAsia="宋体" w:hAnsi="Times New Roman" w:cs="Times New Roman"/>
                <w:b/>
                <w:bCs/>
                <w:color w:val="000000" w:themeColor="text1"/>
                <w:spacing w:val="6"/>
                <w:sz w:val="21"/>
                <w:szCs w:val="21"/>
              </w:rPr>
              <w:t>/</w:t>
            </w:r>
            <w:r>
              <w:rPr>
                <w:rFonts w:ascii="Times New Roman" w:eastAsia="宋体" w:hAnsi="Times New Roman" w:cs="Times New Roman"/>
                <w:b/>
                <w:bCs/>
                <w:color w:val="000000" w:themeColor="text1"/>
                <w:spacing w:val="6"/>
                <w:sz w:val="21"/>
                <w:szCs w:val="21"/>
              </w:rPr>
              <w:t>耐药，证据等级）</w:t>
            </w:r>
          </w:p>
        </w:tc>
      </w:tr>
      <w:tr w:rsidR="00636A41" w14:paraId="72A4484C" w14:textId="77777777" w:rsidTr="00677064">
        <w:trPr>
          <w:trHeight w:val="549"/>
          <w:jc w:val="center"/>
        </w:trPr>
        <w:tc>
          <w:tcPr>
            <w:tcW w:w="8308" w:type="dxa"/>
            <w:gridSpan w:val="5"/>
            <w:tcBorders>
              <w:tl2br w:val="nil"/>
              <w:tr2bl w:val="nil"/>
            </w:tcBorders>
            <w:vAlign w:val="center"/>
          </w:tcPr>
          <w:p w14:paraId="11A7EFB9" w14:textId="35CC19DA" w:rsidR="00636A41" w:rsidRDefault="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{%tr if var.ec_type.BRCA1_level12%}</w:t>
            </w:r>
          </w:p>
        </w:tc>
      </w:tr>
      <w:tr w:rsidR="00636A41" w14:paraId="3059BDC1" w14:textId="77777777" w:rsidTr="00677064">
        <w:trPr>
          <w:trHeight w:val="549"/>
          <w:jc w:val="center"/>
        </w:trPr>
        <w:tc>
          <w:tcPr>
            <w:tcW w:w="8308" w:type="dxa"/>
            <w:gridSpan w:val="5"/>
            <w:tcBorders>
              <w:tl2br w:val="nil"/>
              <w:tr2bl w:val="nil"/>
            </w:tcBorders>
            <w:vAlign w:val="center"/>
          </w:tcPr>
          <w:p w14:paraId="50322F9F" w14:textId="4E25EEB1" w:rsidR="00636A41" w:rsidRPr="00636A41" w:rsidRDefault="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{%tr for a in var.ec_type.BRCA1_level12%}</w:t>
            </w:r>
          </w:p>
        </w:tc>
      </w:tr>
      <w:tr w:rsidR="00636A41" w14:paraId="6195AE59" w14:textId="77777777" w:rsidTr="00440250">
        <w:trPr>
          <w:trHeight w:val="549"/>
          <w:jc w:val="center"/>
        </w:trPr>
        <w:tc>
          <w:tcPr>
            <w:tcW w:w="903" w:type="dxa"/>
            <w:tcBorders>
              <w:tl2br w:val="nil"/>
              <w:tr2bl w:val="nil"/>
            </w:tcBorders>
            <w:vAlign w:val="center"/>
          </w:tcPr>
          <w:p w14:paraId="50760DEB" w14:textId="44CF3FCB" w:rsidR="00636A41" w:rsidRDefault="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{{a.gene_symbol}}</w:t>
            </w:r>
          </w:p>
        </w:tc>
        <w:tc>
          <w:tcPr>
            <w:tcW w:w="2754" w:type="dxa"/>
            <w:tcBorders>
              <w:tl2br w:val="nil"/>
              <w:tr2bl w:val="nil"/>
            </w:tcBorders>
            <w:vAlign w:val="center"/>
          </w:tcPr>
          <w:p w14:paraId="0EED9F8F"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{{a.gene_region}} {{a.hgvs_c}}{%if a.hgvs_p!=”p.?”%} {{a.hgvs_p}}{%endif%}</w:t>
            </w:r>
          </w:p>
          <w:p w14:paraId="5C00E3E9" w14:textId="4D0EFA27"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{{a.transcript_primary}}</w:t>
            </w:r>
          </w:p>
        </w:tc>
        <w:tc>
          <w:tcPr>
            <w:tcW w:w="807" w:type="dxa"/>
            <w:tcBorders>
              <w:tl2br w:val="nil"/>
              <w:tr2bl w:val="nil"/>
            </w:tcBorders>
            <w:vAlign w:val="center"/>
          </w:tcPr>
          <w:p w14:paraId="29343EEF" w14:textId="60E4C609" w:rsidR="00636A41" w:rsidRDefault="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{{a.freq_str}}</w:t>
            </w:r>
          </w:p>
        </w:tc>
        <w:tc>
          <w:tcPr>
            <w:tcW w:w="779" w:type="dxa"/>
            <w:tcBorders>
              <w:tl2br w:val="nil"/>
              <w:tr2bl w:val="nil"/>
            </w:tcBorders>
            <w:vAlign w:val="center"/>
          </w:tcPr>
          <w:p w14:paraId="4EF1A2FA"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if a.clinic_num_s==4%}</w:t>
            </w:r>
          </w:p>
          <w:p w14:paraId="27063D78"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hint="eastAsia"/>
                <w:bCs/>
                <w:snapToGrid w:val="0"/>
                <w:spacing w:val="6"/>
                <w:sz w:val="18"/>
                <w:szCs w:val="18"/>
              </w:rPr>
              <w:t>II</w:t>
            </w:r>
            <w:r w:rsidRPr="00636A41">
              <w:rPr>
                <w:rFonts w:ascii="Times New Roman" w:eastAsia="宋体" w:hAnsi="Times New Roman" w:cs="Times New Roman" w:hint="eastAsia"/>
                <w:bCs/>
                <w:snapToGrid w:val="0"/>
                <w:spacing w:val="6"/>
                <w:sz w:val="18"/>
                <w:szCs w:val="18"/>
              </w:rPr>
              <w:t>类</w:t>
            </w:r>
          </w:p>
          <w:p w14:paraId="3570E69B"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else%}</w:t>
            </w:r>
          </w:p>
          <w:p w14:paraId="474BA31F"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hint="eastAsia"/>
                <w:bCs/>
                <w:snapToGrid w:val="0"/>
                <w:spacing w:val="6"/>
                <w:sz w:val="18"/>
                <w:szCs w:val="18"/>
              </w:rPr>
              <w:t>I</w:t>
            </w:r>
            <w:r w:rsidRPr="00636A41">
              <w:rPr>
                <w:rFonts w:ascii="Times New Roman" w:eastAsia="宋体" w:hAnsi="Times New Roman" w:cs="Times New Roman" w:hint="eastAsia"/>
                <w:bCs/>
                <w:snapToGrid w:val="0"/>
                <w:spacing w:val="6"/>
                <w:sz w:val="18"/>
                <w:szCs w:val="18"/>
              </w:rPr>
              <w:t>类</w:t>
            </w:r>
          </w:p>
          <w:p w14:paraId="545F0FC5" w14:textId="3BBDBBCC"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endif%}</w:t>
            </w:r>
          </w:p>
        </w:tc>
        <w:tc>
          <w:tcPr>
            <w:tcW w:w="3065" w:type="dxa"/>
            <w:tcBorders>
              <w:tl2br w:val="nil"/>
              <w:tr2bl w:val="nil"/>
            </w:tcBorders>
            <w:vAlign w:val="center"/>
          </w:tcPr>
          <w:p w14:paraId="54971338" w14:textId="77777777" w:rsidR="00636A41" w:rsidRPr="00636A41" w:rsidRDefault="00636A41" w:rsidP="00347F84">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if a.evi_sum.evi_split.Predictive%}</w:t>
            </w:r>
          </w:p>
          <w:p w14:paraId="42C93CC9" w14:textId="77777777" w:rsidR="00636A41" w:rsidRPr="00636A41" w:rsidRDefault="00636A41" w:rsidP="00347F84">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for b in a.evi_sum.evi_split.Predictive%}</w:t>
            </w:r>
          </w:p>
          <w:p w14:paraId="3D2DC502" w14:textId="77777777" w:rsidR="00636A41" w:rsidRPr="00636A41" w:rsidRDefault="00636A41" w:rsidP="00347F84">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hint="eastAsia"/>
                <w:bCs/>
                <w:snapToGrid w:val="0"/>
                <w:spacing w:val="6"/>
                <w:sz w:val="18"/>
                <w:szCs w:val="18"/>
              </w:rPr>
              <w:t>{{b.regimen_name}}</w:t>
            </w:r>
            <w:r w:rsidRPr="00636A41">
              <w:rPr>
                <w:rFonts w:ascii="Times New Roman" w:eastAsia="宋体" w:hAnsi="Times New Roman" w:cs="Times New Roman" w:hint="eastAsia"/>
                <w:bCs/>
                <w:snapToGrid w:val="0"/>
                <w:spacing w:val="6"/>
                <w:sz w:val="18"/>
                <w:szCs w:val="18"/>
              </w:rPr>
              <w:t>（</w:t>
            </w:r>
            <w:r w:rsidRPr="00636A41">
              <w:rPr>
                <w:rFonts w:ascii="Times New Roman" w:eastAsia="宋体" w:hAnsi="Times New Roman" w:cs="Times New Roman" w:hint="eastAsia"/>
                <w:bCs/>
                <w:snapToGrid w:val="0"/>
                <w:spacing w:val="6"/>
                <w:sz w:val="18"/>
                <w:szCs w:val="18"/>
              </w:rPr>
              <w:t>{{b.clinical_significance_cn}}</w:t>
            </w:r>
            <w:r w:rsidRPr="00636A41">
              <w:rPr>
                <w:rFonts w:ascii="Times New Roman" w:eastAsia="宋体" w:hAnsi="Times New Roman" w:cs="Times New Roman" w:hint="eastAsia"/>
                <w:bCs/>
                <w:snapToGrid w:val="0"/>
                <w:spacing w:val="6"/>
                <w:sz w:val="18"/>
                <w:szCs w:val="18"/>
              </w:rPr>
              <w:t>，</w:t>
            </w:r>
            <w:r w:rsidRPr="00636A41">
              <w:rPr>
                <w:rFonts w:ascii="Times New Roman" w:eastAsia="宋体" w:hAnsi="Times New Roman" w:cs="Times New Roman" w:hint="eastAsia"/>
                <w:bCs/>
                <w:snapToGrid w:val="0"/>
                <w:spacing w:val="6"/>
                <w:sz w:val="18"/>
                <w:szCs w:val="18"/>
              </w:rPr>
              <w:t>{{b.evi_conclusion_simple}}</w:t>
            </w:r>
            <w:r w:rsidRPr="00636A41">
              <w:rPr>
                <w:rFonts w:ascii="Times New Roman" w:eastAsia="宋体" w:hAnsi="Times New Roman" w:cs="Times New Roman" w:hint="eastAsia"/>
                <w:bCs/>
                <w:snapToGrid w:val="0"/>
                <w:spacing w:val="6"/>
                <w:sz w:val="18"/>
                <w:szCs w:val="18"/>
              </w:rPr>
              <w:t>级）</w:t>
            </w:r>
          </w:p>
          <w:p w14:paraId="1FEBBD56" w14:textId="77777777" w:rsidR="00636A41" w:rsidRPr="00636A41" w:rsidRDefault="00636A41" w:rsidP="00347F84">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endfor%}</w:t>
            </w:r>
          </w:p>
          <w:p w14:paraId="31CB5D64" w14:textId="77777777" w:rsidR="00636A41" w:rsidRPr="00636A41" w:rsidRDefault="00636A41" w:rsidP="00347F84">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endif%}</w:t>
            </w:r>
          </w:p>
          <w:p w14:paraId="61CA944D" w14:textId="77777777" w:rsidR="00636A41" w:rsidRPr="00636A41" w:rsidRDefault="00636A41" w:rsidP="00347F84">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if a.evi_sum.evi_split.Prognostic%}</w:t>
            </w:r>
          </w:p>
          <w:p w14:paraId="33A8390C" w14:textId="77777777" w:rsidR="00636A41" w:rsidRPr="00636A41" w:rsidRDefault="00636A41" w:rsidP="00347F84">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for b in a.evi_sum.evi_split.Prognostic %}</w:t>
            </w:r>
          </w:p>
          <w:p w14:paraId="57A14A7D" w14:textId="77777777" w:rsidR="00636A41" w:rsidRPr="00636A41" w:rsidRDefault="00636A41" w:rsidP="00347F84">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hint="eastAsia"/>
                <w:bCs/>
                <w:snapToGrid w:val="0"/>
                <w:spacing w:val="6"/>
                <w:sz w:val="18"/>
                <w:szCs w:val="18"/>
              </w:rPr>
              <w:t>预后</w:t>
            </w:r>
            <w:r w:rsidRPr="00636A41">
              <w:rPr>
                <w:rFonts w:ascii="Times New Roman" w:eastAsia="宋体" w:hAnsi="Times New Roman" w:cs="Times New Roman" w:hint="eastAsia"/>
                <w:bCs/>
                <w:snapToGrid w:val="0"/>
                <w:spacing w:val="6"/>
                <w:sz w:val="18"/>
                <w:szCs w:val="18"/>
              </w:rPr>
              <w:t>{{b.clinical_significance_cn }}</w:t>
            </w:r>
            <w:r w:rsidRPr="00636A41">
              <w:rPr>
                <w:rFonts w:ascii="Times New Roman" w:eastAsia="宋体" w:hAnsi="Times New Roman" w:cs="Times New Roman" w:hint="eastAsia"/>
                <w:bCs/>
                <w:snapToGrid w:val="0"/>
                <w:spacing w:val="6"/>
                <w:sz w:val="18"/>
                <w:szCs w:val="18"/>
              </w:rPr>
              <w:t>（</w:t>
            </w:r>
            <w:r w:rsidRPr="00636A41">
              <w:rPr>
                <w:rFonts w:ascii="Times New Roman" w:eastAsia="宋体" w:hAnsi="Times New Roman" w:cs="Times New Roman" w:hint="eastAsia"/>
                <w:bCs/>
                <w:snapToGrid w:val="0"/>
                <w:spacing w:val="6"/>
                <w:sz w:val="18"/>
                <w:szCs w:val="18"/>
              </w:rPr>
              <w:t xml:space="preserve"> / </w:t>
            </w:r>
            <w:r w:rsidRPr="00636A41">
              <w:rPr>
                <w:rFonts w:ascii="Times New Roman" w:eastAsia="宋体" w:hAnsi="Times New Roman" w:cs="Times New Roman" w:hint="eastAsia"/>
                <w:bCs/>
                <w:snapToGrid w:val="0"/>
                <w:spacing w:val="6"/>
                <w:sz w:val="18"/>
                <w:szCs w:val="18"/>
              </w:rPr>
              <w:t>，</w:t>
            </w:r>
            <w:r w:rsidRPr="00636A41">
              <w:rPr>
                <w:rFonts w:ascii="Times New Roman" w:eastAsia="宋体" w:hAnsi="Times New Roman" w:cs="Times New Roman" w:hint="eastAsia"/>
                <w:bCs/>
                <w:snapToGrid w:val="0"/>
                <w:spacing w:val="6"/>
                <w:sz w:val="18"/>
                <w:szCs w:val="18"/>
              </w:rPr>
              <w:t>{{b.evi_conclusion_simple }}</w:t>
            </w:r>
            <w:r w:rsidRPr="00636A41">
              <w:rPr>
                <w:rFonts w:ascii="Times New Roman" w:eastAsia="宋体" w:hAnsi="Times New Roman" w:cs="Times New Roman" w:hint="eastAsia"/>
                <w:bCs/>
                <w:snapToGrid w:val="0"/>
                <w:spacing w:val="6"/>
                <w:sz w:val="18"/>
                <w:szCs w:val="18"/>
              </w:rPr>
              <w:t>级）</w:t>
            </w:r>
          </w:p>
          <w:p w14:paraId="61B3820A" w14:textId="77777777" w:rsidR="00636A41" w:rsidRPr="00636A41" w:rsidRDefault="00636A41" w:rsidP="00347F84">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lastRenderedPageBreak/>
              <w:t>{%p endfor%}</w:t>
            </w:r>
          </w:p>
          <w:p w14:paraId="3E90914D" w14:textId="77777777" w:rsidR="00636A41" w:rsidRPr="00636A41" w:rsidRDefault="00636A41" w:rsidP="00347F84">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endif%}</w:t>
            </w:r>
          </w:p>
          <w:p w14:paraId="4B22FE61" w14:textId="77777777" w:rsidR="00636A41" w:rsidRPr="00636A41" w:rsidRDefault="00636A41" w:rsidP="00347F84">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if a.evi_sum.evi_split.Diagnostic%}</w:t>
            </w:r>
          </w:p>
          <w:p w14:paraId="1885AD0D" w14:textId="77777777" w:rsidR="00636A41" w:rsidRPr="00636A41" w:rsidRDefault="00636A41" w:rsidP="00347F84">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for b in a.evi_sum.evi_split.Diagnostic %}</w:t>
            </w:r>
          </w:p>
          <w:p w14:paraId="5B4C8F15" w14:textId="77777777" w:rsidR="00636A41" w:rsidRPr="00636A41" w:rsidRDefault="00636A41" w:rsidP="00347F84">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hint="eastAsia"/>
                <w:bCs/>
                <w:snapToGrid w:val="0"/>
                <w:spacing w:val="6"/>
                <w:sz w:val="18"/>
                <w:szCs w:val="18"/>
              </w:rPr>
              <w:t>辅助诊断（</w:t>
            </w:r>
            <w:r w:rsidRPr="00636A41">
              <w:rPr>
                <w:rFonts w:ascii="Times New Roman" w:eastAsia="宋体" w:hAnsi="Times New Roman" w:cs="Times New Roman" w:hint="eastAsia"/>
                <w:bCs/>
                <w:snapToGrid w:val="0"/>
                <w:spacing w:val="6"/>
                <w:sz w:val="18"/>
                <w:szCs w:val="18"/>
              </w:rPr>
              <w:t xml:space="preserve"> / </w:t>
            </w:r>
            <w:r w:rsidRPr="00636A41">
              <w:rPr>
                <w:rFonts w:ascii="Times New Roman" w:eastAsia="宋体" w:hAnsi="Times New Roman" w:cs="Times New Roman" w:hint="eastAsia"/>
                <w:bCs/>
                <w:snapToGrid w:val="0"/>
                <w:spacing w:val="6"/>
                <w:sz w:val="18"/>
                <w:szCs w:val="18"/>
              </w:rPr>
              <w:t>，</w:t>
            </w:r>
            <w:r w:rsidRPr="00636A41">
              <w:rPr>
                <w:rFonts w:ascii="Times New Roman" w:eastAsia="宋体" w:hAnsi="Times New Roman" w:cs="Times New Roman" w:hint="eastAsia"/>
                <w:bCs/>
                <w:snapToGrid w:val="0"/>
                <w:spacing w:val="6"/>
                <w:sz w:val="18"/>
                <w:szCs w:val="18"/>
              </w:rPr>
              <w:t>{{b.evi_conclusion_simple }}</w:t>
            </w:r>
            <w:r w:rsidRPr="00636A41">
              <w:rPr>
                <w:rFonts w:ascii="Times New Roman" w:eastAsia="宋体" w:hAnsi="Times New Roman" w:cs="Times New Roman" w:hint="eastAsia"/>
                <w:bCs/>
                <w:snapToGrid w:val="0"/>
                <w:spacing w:val="6"/>
                <w:sz w:val="18"/>
                <w:szCs w:val="18"/>
              </w:rPr>
              <w:t>级）</w:t>
            </w:r>
          </w:p>
          <w:p w14:paraId="2319FDC9" w14:textId="77777777" w:rsidR="00636A41" w:rsidRPr="00636A41" w:rsidRDefault="00636A41" w:rsidP="00347F84">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endfor%}</w:t>
            </w:r>
          </w:p>
          <w:p w14:paraId="5DECD434" w14:textId="3729C3BD" w:rsidR="00636A41" w:rsidRDefault="00636A41" w:rsidP="00347F84">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endif%}</w:t>
            </w:r>
          </w:p>
        </w:tc>
      </w:tr>
      <w:tr w:rsidR="00636A41" w14:paraId="6EDE54F1" w14:textId="77777777" w:rsidTr="009769E5">
        <w:trPr>
          <w:trHeight w:val="549"/>
          <w:jc w:val="center"/>
        </w:trPr>
        <w:tc>
          <w:tcPr>
            <w:tcW w:w="8308" w:type="dxa"/>
            <w:gridSpan w:val="5"/>
            <w:tcBorders>
              <w:tl2br w:val="nil"/>
              <w:tr2bl w:val="nil"/>
            </w:tcBorders>
            <w:vAlign w:val="center"/>
          </w:tcPr>
          <w:p w14:paraId="75BD010D" w14:textId="1D9B3BCD" w:rsidR="00636A41" w:rsidRDefault="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lastRenderedPageBreak/>
              <w:t>{%tr endfor%}</w:t>
            </w:r>
          </w:p>
        </w:tc>
      </w:tr>
      <w:tr w:rsidR="00636A41" w14:paraId="1D15AF3A" w14:textId="77777777" w:rsidTr="009769E5">
        <w:trPr>
          <w:trHeight w:val="549"/>
          <w:jc w:val="center"/>
        </w:trPr>
        <w:tc>
          <w:tcPr>
            <w:tcW w:w="8308" w:type="dxa"/>
            <w:gridSpan w:val="5"/>
            <w:tcBorders>
              <w:tl2br w:val="nil"/>
              <w:tr2bl w:val="nil"/>
            </w:tcBorders>
            <w:vAlign w:val="center"/>
          </w:tcPr>
          <w:p w14:paraId="4D1AED7D" w14:textId="0B58F0B1" w:rsidR="00636A41" w:rsidRPr="00636A41" w:rsidRDefault="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{%tr else%}</w:t>
            </w:r>
          </w:p>
        </w:tc>
      </w:tr>
      <w:tr w:rsidR="00636A41" w14:paraId="71A73F11" w14:textId="77777777" w:rsidTr="00440250">
        <w:trPr>
          <w:trHeight w:val="549"/>
          <w:jc w:val="center"/>
        </w:trPr>
        <w:tc>
          <w:tcPr>
            <w:tcW w:w="903" w:type="dxa"/>
            <w:tcBorders>
              <w:tl2br w:val="nil"/>
              <w:tr2bl w:val="nil"/>
            </w:tcBorders>
            <w:vAlign w:val="center"/>
          </w:tcPr>
          <w:p w14:paraId="568BA902" w14:textId="7F518D1F"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BRCA1</w:t>
            </w:r>
          </w:p>
        </w:tc>
        <w:tc>
          <w:tcPr>
            <w:tcW w:w="2754" w:type="dxa"/>
            <w:tcBorders>
              <w:tl2br w:val="nil"/>
              <w:tr2bl w:val="nil"/>
            </w:tcBorders>
            <w:vAlign w:val="center"/>
          </w:tcPr>
          <w:p w14:paraId="46DFA62A" w14:textId="769FCDFA"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未检测到具有临床意义的变异</w:t>
            </w:r>
          </w:p>
        </w:tc>
        <w:tc>
          <w:tcPr>
            <w:tcW w:w="807" w:type="dxa"/>
            <w:tcBorders>
              <w:tl2br w:val="nil"/>
              <w:tr2bl w:val="nil"/>
            </w:tcBorders>
            <w:vAlign w:val="center"/>
          </w:tcPr>
          <w:p w14:paraId="0CF67D71" w14:textId="6BADE96D"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w:t>
            </w:r>
          </w:p>
        </w:tc>
        <w:tc>
          <w:tcPr>
            <w:tcW w:w="779" w:type="dxa"/>
            <w:tcBorders>
              <w:tl2br w:val="nil"/>
              <w:tr2bl w:val="nil"/>
            </w:tcBorders>
            <w:vAlign w:val="center"/>
          </w:tcPr>
          <w:p w14:paraId="673705E8" w14:textId="09E0F350"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w:t>
            </w:r>
          </w:p>
        </w:tc>
        <w:tc>
          <w:tcPr>
            <w:tcW w:w="3065" w:type="dxa"/>
            <w:tcBorders>
              <w:tl2br w:val="nil"/>
              <w:tr2bl w:val="nil"/>
            </w:tcBorders>
            <w:vAlign w:val="center"/>
          </w:tcPr>
          <w:p w14:paraId="44EA756A" w14:textId="15E2E928"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w:t>
            </w:r>
          </w:p>
        </w:tc>
      </w:tr>
      <w:tr w:rsidR="00636A41" w14:paraId="5398EAF6" w14:textId="77777777" w:rsidTr="00817DD6">
        <w:trPr>
          <w:trHeight w:val="549"/>
          <w:jc w:val="center"/>
        </w:trPr>
        <w:tc>
          <w:tcPr>
            <w:tcW w:w="8308" w:type="dxa"/>
            <w:gridSpan w:val="5"/>
            <w:tcBorders>
              <w:tl2br w:val="nil"/>
              <w:tr2bl w:val="nil"/>
            </w:tcBorders>
            <w:vAlign w:val="center"/>
          </w:tcPr>
          <w:p w14:paraId="44DFAA66" w14:textId="0A4DF02E"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{%tr endif%}</w:t>
            </w:r>
          </w:p>
        </w:tc>
      </w:tr>
      <w:tr w:rsidR="00636A41" w14:paraId="5D068EE7" w14:textId="77777777" w:rsidTr="00817DD6">
        <w:trPr>
          <w:trHeight w:val="549"/>
          <w:jc w:val="center"/>
        </w:trPr>
        <w:tc>
          <w:tcPr>
            <w:tcW w:w="8308" w:type="dxa"/>
            <w:gridSpan w:val="5"/>
            <w:tcBorders>
              <w:tl2br w:val="nil"/>
              <w:tr2bl w:val="nil"/>
            </w:tcBorders>
            <w:vAlign w:val="center"/>
          </w:tcPr>
          <w:p w14:paraId="1A26C955" w14:textId="748D4E02"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{%tr if var.ec_type.BRCA2_level12%}</w:t>
            </w:r>
          </w:p>
        </w:tc>
      </w:tr>
      <w:tr w:rsidR="00636A41" w14:paraId="2B4397E9" w14:textId="77777777" w:rsidTr="00817DD6">
        <w:trPr>
          <w:trHeight w:val="549"/>
          <w:jc w:val="center"/>
        </w:trPr>
        <w:tc>
          <w:tcPr>
            <w:tcW w:w="8308" w:type="dxa"/>
            <w:gridSpan w:val="5"/>
            <w:tcBorders>
              <w:tl2br w:val="nil"/>
              <w:tr2bl w:val="nil"/>
            </w:tcBorders>
            <w:vAlign w:val="center"/>
          </w:tcPr>
          <w:p w14:paraId="0CA4D9C8" w14:textId="6BE9B5F5"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{%tr for a in var.ec_type.BRCA2_level12%}</w:t>
            </w:r>
          </w:p>
        </w:tc>
      </w:tr>
      <w:tr w:rsidR="00636A41" w14:paraId="653C8691" w14:textId="77777777" w:rsidTr="00440250">
        <w:trPr>
          <w:trHeight w:val="549"/>
          <w:jc w:val="center"/>
        </w:trPr>
        <w:tc>
          <w:tcPr>
            <w:tcW w:w="903" w:type="dxa"/>
            <w:tcBorders>
              <w:tl2br w:val="nil"/>
              <w:tr2bl w:val="nil"/>
            </w:tcBorders>
            <w:vAlign w:val="center"/>
          </w:tcPr>
          <w:p w14:paraId="7F603E7A" w14:textId="5D66DF40"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{{a.gene_symbol}}</w:t>
            </w:r>
          </w:p>
        </w:tc>
        <w:tc>
          <w:tcPr>
            <w:tcW w:w="2754" w:type="dxa"/>
            <w:tcBorders>
              <w:tl2br w:val="nil"/>
              <w:tr2bl w:val="nil"/>
            </w:tcBorders>
            <w:vAlign w:val="center"/>
          </w:tcPr>
          <w:p w14:paraId="4E8F8EFD"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{{a.gene_region}} {{a.hgvs_c}}{%if a.hgvs_p!=”p.?”%} {{a.hgvs_p}}{%endif%}</w:t>
            </w:r>
          </w:p>
          <w:p w14:paraId="2A49CE39" w14:textId="746D5999"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{{a.transcript_primary}}</w:t>
            </w:r>
          </w:p>
        </w:tc>
        <w:tc>
          <w:tcPr>
            <w:tcW w:w="807" w:type="dxa"/>
            <w:tcBorders>
              <w:tl2br w:val="nil"/>
              <w:tr2bl w:val="nil"/>
            </w:tcBorders>
            <w:vAlign w:val="center"/>
          </w:tcPr>
          <w:p w14:paraId="6C793CF1" w14:textId="22132CAF"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{{a.freq_str}}</w:t>
            </w:r>
          </w:p>
        </w:tc>
        <w:tc>
          <w:tcPr>
            <w:tcW w:w="779" w:type="dxa"/>
            <w:tcBorders>
              <w:tl2br w:val="nil"/>
              <w:tr2bl w:val="nil"/>
            </w:tcBorders>
            <w:vAlign w:val="center"/>
          </w:tcPr>
          <w:p w14:paraId="54A5F0D7"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if a.clinic_num_s==4%}</w:t>
            </w:r>
          </w:p>
          <w:p w14:paraId="7D155BF1"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hint="eastAsia"/>
                <w:bCs/>
                <w:snapToGrid w:val="0"/>
                <w:spacing w:val="6"/>
                <w:sz w:val="18"/>
                <w:szCs w:val="18"/>
              </w:rPr>
              <w:t>II</w:t>
            </w:r>
            <w:r w:rsidRPr="00636A41">
              <w:rPr>
                <w:rFonts w:ascii="Times New Roman" w:eastAsia="宋体" w:hAnsi="Times New Roman" w:cs="Times New Roman" w:hint="eastAsia"/>
                <w:bCs/>
                <w:snapToGrid w:val="0"/>
                <w:spacing w:val="6"/>
                <w:sz w:val="18"/>
                <w:szCs w:val="18"/>
              </w:rPr>
              <w:t>类</w:t>
            </w:r>
          </w:p>
          <w:p w14:paraId="377525B6"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else%}</w:t>
            </w:r>
          </w:p>
          <w:p w14:paraId="24348605"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hint="eastAsia"/>
                <w:bCs/>
                <w:snapToGrid w:val="0"/>
                <w:spacing w:val="6"/>
                <w:sz w:val="18"/>
                <w:szCs w:val="18"/>
              </w:rPr>
              <w:t>I</w:t>
            </w:r>
            <w:r w:rsidRPr="00636A41">
              <w:rPr>
                <w:rFonts w:ascii="Times New Roman" w:eastAsia="宋体" w:hAnsi="Times New Roman" w:cs="Times New Roman" w:hint="eastAsia"/>
                <w:bCs/>
                <w:snapToGrid w:val="0"/>
                <w:spacing w:val="6"/>
                <w:sz w:val="18"/>
                <w:szCs w:val="18"/>
              </w:rPr>
              <w:t>类</w:t>
            </w:r>
          </w:p>
          <w:p w14:paraId="0223DA66" w14:textId="0E062B90"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endif%}</w:t>
            </w:r>
          </w:p>
        </w:tc>
        <w:tc>
          <w:tcPr>
            <w:tcW w:w="3065" w:type="dxa"/>
            <w:tcBorders>
              <w:tl2br w:val="nil"/>
              <w:tr2bl w:val="nil"/>
            </w:tcBorders>
            <w:vAlign w:val="center"/>
          </w:tcPr>
          <w:p w14:paraId="1DC1DA34"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if a.evi_sum.evi_split.Predictive%}</w:t>
            </w:r>
          </w:p>
          <w:p w14:paraId="30DCBAC8"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for b in a.evi_sum.evi_split.Predictive%}</w:t>
            </w:r>
          </w:p>
          <w:p w14:paraId="1EF665D9"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hint="eastAsia"/>
                <w:bCs/>
                <w:snapToGrid w:val="0"/>
                <w:spacing w:val="6"/>
                <w:sz w:val="18"/>
                <w:szCs w:val="18"/>
              </w:rPr>
              <w:t>{{b.regimen_name}}</w:t>
            </w:r>
            <w:r w:rsidRPr="00636A41">
              <w:rPr>
                <w:rFonts w:ascii="Times New Roman" w:eastAsia="宋体" w:hAnsi="Times New Roman" w:cs="Times New Roman" w:hint="eastAsia"/>
                <w:bCs/>
                <w:snapToGrid w:val="0"/>
                <w:spacing w:val="6"/>
                <w:sz w:val="18"/>
                <w:szCs w:val="18"/>
              </w:rPr>
              <w:t>（</w:t>
            </w:r>
            <w:r w:rsidRPr="00636A41">
              <w:rPr>
                <w:rFonts w:ascii="Times New Roman" w:eastAsia="宋体" w:hAnsi="Times New Roman" w:cs="Times New Roman" w:hint="eastAsia"/>
                <w:bCs/>
                <w:snapToGrid w:val="0"/>
                <w:spacing w:val="6"/>
                <w:sz w:val="18"/>
                <w:szCs w:val="18"/>
              </w:rPr>
              <w:t>{{b.clinical_significance_cn}}</w:t>
            </w:r>
            <w:r w:rsidRPr="00636A41">
              <w:rPr>
                <w:rFonts w:ascii="Times New Roman" w:eastAsia="宋体" w:hAnsi="Times New Roman" w:cs="Times New Roman" w:hint="eastAsia"/>
                <w:bCs/>
                <w:snapToGrid w:val="0"/>
                <w:spacing w:val="6"/>
                <w:sz w:val="18"/>
                <w:szCs w:val="18"/>
              </w:rPr>
              <w:t>，</w:t>
            </w:r>
            <w:r w:rsidRPr="00636A41">
              <w:rPr>
                <w:rFonts w:ascii="Times New Roman" w:eastAsia="宋体" w:hAnsi="Times New Roman" w:cs="Times New Roman" w:hint="eastAsia"/>
                <w:bCs/>
                <w:snapToGrid w:val="0"/>
                <w:spacing w:val="6"/>
                <w:sz w:val="18"/>
                <w:szCs w:val="18"/>
              </w:rPr>
              <w:t>{{b.evi_conclusion_simple}}</w:t>
            </w:r>
            <w:r w:rsidRPr="00636A41">
              <w:rPr>
                <w:rFonts w:ascii="Times New Roman" w:eastAsia="宋体" w:hAnsi="Times New Roman" w:cs="Times New Roman" w:hint="eastAsia"/>
                <w:bCs/>
                <w:snapToGrid w:val="0"/>
                <w:spacing w:val="6"/>
                <w:sz w:val="18"/>
                <w:szCs w:val="18"/>
              </w:rPr>
              <w:t>级）</w:t>
            </w:r>
          </w:p>
          <w:p w14:paraId="6DADEB7A"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endfor%}</w:t>
            </w:r>
          </w:p>
          <w:p w14:paraId="442FA99F"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endif%}</w:t>
            </w:r>
          </w:p>
          <w:p w14:paraId="738B0DCD"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if a.evi_sum.evi_split.Prognostic%}</w:t>
            </w:r>
          </w:p>
          <w:p w14:paraId="389D77E5"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for b in a.evi_sum.evi_split.Prognostic %}</w:t>
            </w:r>
          </w:p>
          <w:p w14:paraId="0C0D60F0"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hint="eastAsia"/>
                <w:bCs/>
                <w:snapToGrid w:val="0"/>
                <w:spacing w:val="6"/>
                <w:sz w:val="18"/>
                <w:szCs w:val="18"/>
              </w:rPr>
              <w:t>预后</w:t>
            </w:r>
            <w:r w:rsidRPr="00636A41">
              <w:rPr>
                <w:rFonts w:ascii="Times New Roman" w:eastAsia="宋体" w:hAnsi="Times New Roman" w:cs="Times New Roman" w:hint="eastAsia"/>
                <w:bCs/>
                <w:snapToGrid w:val="0"/>
                <w:spacing w:val="6"/>
                <w:sz w:val="18"/>
                <w:szCs w:val="18"/>
              </w:rPr>
              <w:t>{{b.clinical_significance_cn }}</w:t>
            </w:r>
            <w:r w:rsidRPr="00636A41">
              <w:rPr>
                <w:rFonts w:ascii="Times New Roman" w:eastAsia="宋体" w:hAnsi="Times New Roman" w:cs="Times New Roman" w:hint="eastAsia"/>
                <w:bCs/>
                <w:snapToGrid w:val="0"/>
                <w:spacing w:val="6"/>
                <w:sz w:val="18"/>
                <w:szCs w:val="18"/>
              </w:rPr>
              <w:t>（</w:t>
            </w:r>
            <w:r w:rsidRPr="00636A41">
              <w:rPr>
                <w:rFonts w:ascii="Times New Roman" w:eastAsia="宋体" w:hAnsi="Times New Roman" w:cs="Times New Roman" w:hint="eastAsia"/>
                <w:bCs/>
                <w:snapToGrid w:val="0"/>
                <w:spacing w:val="6"/>
                <w:sz w:val="18"/>
                <w:szCs w:val="18"/>
              </w:rPr>
              <w:t xml:space="preserve"> / </w:t>
            </w:r>
            <w:r w:rsidRPr="00636A41">
              <w:rPr>
                <w:rFonts w:ascii="Times New Roman" w:eastAsia="宋体" w:hAnsi="Times New Roman" w:cs="Times New Roman" w:hint="eastAsia"/>
                <w:bCs/>
                <w:snapToGrid w:val="0"/>
                <w:spacing w:val="6"/>
                <w:sz w:val="18"/>
                <w:szCs w:val="18"/>
              </w:rPr>
              <w:t>，</w:t>
            </w:r>
            <w:r w:rsidRPr="00636A41">
              <w:rPr>
                <w:rFonts w:ascii="Times New Roman" w:eastAsia="宋体" w:hAnsi="Times New Roman" w:cs="Times New Roman" w:hint="eastAsia"/>
                <w:bCs/>
                <w:snapToGrid w:val="0"/>
                <w:spacing w:val="6"/>
                <w:sz w:val="18"/>
                <w:szCs w:val="18"/>
              </w:rPr>
              <w:t>{{b.evi_conclusion_simple }}</w:t>
            </w:r>
            <w:r w:rsidRPr="00636A41">
              <w:rPr>
                <w:rFonts w:ascii="Times New Roman" w:eastAsia="宋体" w:hAnsi="Times New Roman" w:cs="Times New Roman" w:hint="eastAsia"/>
                <w:bCs/>
                <w:snapToGrid w:val="0"/>
                <w:spacing w:val="6"/>
                <w:sz w:val="18"/>
                <w:szCs w:val="18"/>
              </w:rPr>
              <w:t>级）</w:t>
            </w:r>
          </w:p>
          <w:p w14:paraId="784C9B5E"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endfor%}</w:t>
            </w:r>
          </w:p>
          <w:p w14:paraId="2DF17097"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endif%}</w:t>
            </w:r>
          </w:p>
          <w:p w14:paraId="22792C0C"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if a.evi_sum.evi_split.Diagnostic%}</w:t>
            </w:r>
          </w:p>
          <w:p w14:paraId="1D9B7E03"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for b in a.evi_sum.evi_split.Diagnostic %}</w:t>
            </w:r>
          </w:p>
          <w:p w14:paraId="713DEEA9"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hint="eastAsia"/>
                <w:bCs/>
                <w:snapToGrid w:val="0"/>
                <w:spacing w:val="6"/>
                <w:sz w:val="18"/>
                <w:szCs w:val="18"/>
              </w:rPr>
              <w:t>辅助诊断（</w:t>
            </w:r>
            <w:r w:rsidRPr="00636A41">
              <w:rPr>
                <w:rFonts w:ascii="Times New Roman" w:eastAsia="宋体" w:hAnsi="Times New Roman" w:cs="Times New Roman" w:hint="eastAsia"/>
                <w:bCs/>
                <w:snapToGrid w:val="0"/>
                <w:spacing w:val="6"/>
                <w:sz w:val="18"/>
                <w:szCs w:val="18"/>
              </w:rPr>
              <w:t xml:space="preserve"> / </w:t>
            </w:r>
            <w:r w:rsidRPr="00636A41">
              <w:rPr>
                <w:rFonts w:ascii="Times New Roman" w:eastAsia="宋体" w:hAnsi="Times New Roman" w:cs="Times New Roman" w:hint="eastAsia"/>
                <w:bCs/>
                <w:snapToGrid w:val="0"/>
                <w:spacing w:val="6"/>
                <w:sz w:val="18"/>
                <w:szCs w:val="18"/>
              </w:rPr>
              <w:t>，</w:t>
            </w:r>
            <w:r w:rsidRPr="00636A41">
              <w:rPr>
                <w:rFonts w:ascii="Times New Roman" w:eastAsia="宋体" w:hAnsi="Times New Roman" w:cs="Times New Roman" w:hint="eastAsia"/>
                <w:bCs/>
                <w:snapToGrid w:val="0"/>
                <w:spacing w:val="6"/>
                <w:sz w:val="18"/>
                <w:szCs w:val="18"/>
              </w:rPr>
              <w:t>{{b.evi_conclusion_simple }}</w:t>
            </w:r>
            <w:r w:rsidRPr="00636A41">
              <w:rPr>
                <w:rFonts w:ascii="Times New Roman" w:eastAsia="宋体" w:hAnsi="Times New Roman" w:cs="Times New Roman" w:hint="eastAsia"/>
                <w:bCs/>
                <w:snapToGrid w:val="0"/>
                <w:spacing w:val="6"/>
                <w:sz w:val="18"/>
                <w:szCs w:val="18"/>
              </w:rPr>
              <w:t>级）</w:t>
            </w:r>
          </w:p>
          <w:p w14:paraId="6FF9C4B9" w14:textId="77777777"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endfor%}</w:t>
            </w:r>
          </w:p>
          <w:p w14:paraId="347E1D73" w14:textId="5BFCECCF"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{%p endif%}</w:t>
            </w:r>
          </w:p>
        </w:tc>
      </w:tr>
      <w:tr w:rsidR="00636A41" w14:paraId="6B1D0CDD" w14:textId="77777777" w:rsidTr="007F7940">
        <w:trPr>
          <w:trHeight w:val="549"/>
          <w:jc w:val="center"/>
        </w:trPr>
        <w:tc>
          <w:tcPr>
            <w:tcW w:w="8308" w:type="dxa"/>
            <w:gridSpan w:val="5"/>
            <w:tcBorders>
              <w:tl2br w:val="nil"/>
              <w:tr2bl w:val="nil"/>
            </w:tcBorders>
            <w:vAlign w:val="center"/>
          </w:tcPr>
          <w:p w14:paraId="1C545A68" w14:textId="717AB60B"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{%tr endfor%}</w:t>
            </w:r>
          </w:p>
        </w:tc>
      </w:tr>
      <w:tr w:rsidR="00636A41" w14:paraId="64182187" w14:textId="77777777" w:rsidTr="007F7940">
        <w:trPr>
          <w:trHeight w:val="549"/>
          <w:jc w:val="center"/>
        </w:trPr>
        <w:tc>
          <w:tcPr>
            <w:tcW w:w="8308" w:type="dxa"/>
            <w:gridSpan w:val="5"/>
            <w:tcBorders>
              <w:tl2br w:val="nil"/>
              <w:tr2bl w:val="nil"/>
            </w:tcBorders>
            <w:vAlign w:val="center"/>
          </w:tcPr>
          <w:p w14:paraId="68CEE445" w14:textId="0BA6BDE8" w:rsidR="00636A41" w:rsidRP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lastRenderedPageBreak/>
              <w:t>{%tr else%}</w:t>
            </w:r>
          </w:p>
        </w:tc>
      </w:tr>
      <w:tr w:rsidR="00636A41" w14:paraId="2C79999E" w14:textId="77777777" w:rsidTr="00440250">
        <w:trPr>
          <w:trHeight w:val="549"/>
          <w:jc w:val="center"/>
        </w:trPr>
        <w:tc>
          <w:tcPr>
            <w:tcW w:w="903" w:type="dxa"/>
            <w:tcBorders>
              <w:tl2br w:val="nil"/>
              <w:tr2bl w:val="nil"/>
            </w:tcBorders>
            <w:vAlign w:val="center"/>
          </w:tcPr>
          <w:p w14:paraId="23767F60" w14:textId="77777777"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BRCA2</w:t>
            </w:r>
          </w:p>
        </w:tc>
        <w:tc>
          <w:tcPr>
            <w:tcW w:w="2754" w:type="dxa"/>
            <w:tcBorders>
              <w:tl2br w:val="nil"/>
              <w:tr2bl w:val="nil"/>
            </w:tcBorders>
            <w:vAlign w:val="center"/>
          </w:tcPr>
          <w:p w14:paraId="140151C8" w14:textId="77777777"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未检测到具有临床意义的变异</w:t>
            </w:r>
          </w:p>
        </w:tc>
        <w:tc>
          <w:tcPr>
            <w:tcW w:w="807" w:type="dxa"/>
            <w:tcBorders>
              <w:tl2br w:val="nil"/>
              <w:tr2bl w:val="nil"/>
            </w:tcBorders>
            <w:vAlign w:val="center"/>
          </w:tcPr>
          <w:p w14:paraId="11AB1936" w14:textId="77777777"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w:t>
            </w:r>
          </w:p>
        </w:tc>
        <w:tc>
          <w:tcPr>
            <w:tcW w:w="779" w:type="dxa"/>
            <w:tcBorders>
              <w:tl2br w:val="nil"/>
              <w:tr2bl w:val="nil"/>
            </w:tcBorders>
            <w:vAlign w:val="center"/>
          </w:tcPr>
          <w:p w14:paraId="6BF2DEE4" w14:textId="77777777"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w:t>
            </w:r>
          </w:p>
        </w:tc>
        <w:tc>
          <w:tcPr>
            <w:tcW w:w="3065" w:type="dxa"/>
            <w:tcBorders>
              <w:tl2br w:val="nil"/>
              <w:tr2bl w:val="nil"/>
            </w:tcBorders>
            <w:vAlign w:val="center"/>
          </w:tcPr>
          <w:p w14:paraId="5F5DCC75" w14:textId="77777777"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w:t>
            </w:r>
          </w:p>
        </w:tc>
      </w:tr>
      <w:tr w:rsidR="00636A41" w14:paraId="573DB4FC" w14:textId="77777777" w:rsidTr="001A5E74">
        <w:trPr>
          <w:trHeight w:val="549"/>
          <w:jc w:val="center"/>
        </w:trPr>
        <w:tc>
          <w:tcPr>
            <w:tcW w:w="8308" w:type="dxa"/>
            <w:gridSpan w:val="5"/>
            <w:tcBorders>
              <w:tl2br w:val="nil"/>
              <w:tr2bl w:val="nil"/>
            </w:tcBorders>
            <w:vAlign w:val="center"/>
          </w:tcPr>
          <w:p w14:paraId="31319C16" w14:textId="770285A1" w:rsidR="00636A41" w:rsidRDefault="00636A41" w:rsidP="00636A41">
            <w:pPr>
              <w:adjustRightInd w:val="0"/>
              <w:snapToGrid w:val="0"/>
              <w:jc w:val="center"/>
              <w:rPr>
                <w:rFonts w:ascii="Times New Roman" w:eastAsia="宋体" w:hAnsi="Times New Roman" w:cs="Times New Roman"/>
                <w:bCs/>
                <w:snapToGrid w:val="0"/>
                <w:spacing w:val="6"/>
                <w:sz w:val="18"/>
                <w:szCs w:val="18"/>
              </w:rPr>
            </w:pPr>
            <w:r w:rsidRPr="00636A41">
              <w:rPr>
                <w:rFonts w:ascii="Times New Roman" w:eastAsia="宋体" w:hAnsi="Times New Roman" w:cs="Times New Roman"/>
                <w:bCs/>
                <w:snapToGrid w:val="0"/>
                <w:spacing w:val="6"/>
                <w:sz w:val="18"/>
                <w:szCs w:val="18"/>
              </w:rPr>
              <w:t>{%tr endif%}</w:t>
            </w:r>
          </w:p>
        </w:tc>
      </w:tr>
    </w:tbl>
    <w:p w14:paraId="60F567DD" w14:textId="01AE797B" w:rsidR="00A23984" w:rsidRPr="007603AA" w:rsidRDefault="00A23984" w:rsidP="007603AA">
      <w:pPr>
        <w:wordWrap w:val="0"/>
        <w:spacing w:line="480" w:lineRule="auto"/>
        <w:rPr>
          <w:rFonts w:ascii="Times New Roman" w:eastAsia="宋体" w:hAnsi="Times New Roman" w:cs="Times New Roman"/>
          <w:b/>
          <w:bCs/>
          <w:sz w:val="21"/>
          <w:szCs w:val="21"/>
        </w:rPr>
      </w:pPr>
      <w:r w:rsidRPr="007603AA">
        <w:rPr>
          <w:rFonts w:ascii="Times New Roman" w:eastAsia="宋体" w:hAnsi="Times New Roman" w:cs="Times New Roman" w:hint="eastAsia"/>
          <w:b/>
          <w:bCs/>
          <w:sz w:val="21"/>
          <w:szCs w:val="21"/>
        </w:rPr>
        <w:t xml:space="preserve">{%p if </w:t>
      </w:r>
      <w:r w:rsidRPr="007603AA">
        <w:rPr>
          <w:rFonts w:ascii="Times New Roman" w:eastAsia="宋体" w:hAnsi="Times New Roman" w:cs="Times New Roman" w:hint="eastAsia"/>
          <w:b/>
          <w:bCs/>
          <w:sz w:val="21"/>
          <w:szCs w:val="21"/>
        </w:rPr>
        <w:t>“子宫内膜癌”</w:t>
      </w:r>
      <w:r w:rsidRPr="007603AA">
        <w:rPr>
          <w:rFonts w:ascii="Times New Roman" w:eastAsia="宋体" w:hAnsi="Times New Roman" w:cs="Times New Roman" w:hint="eastAsia"/>
          <w:b/>
          <w:bCs/>
          <w:sz w:val="21"/>
          <w:szCs w:val="21"/>
        </w:rPr>
        <w:t xml:space="preserve"> in sample.tumor_list and </w:t>
      </w:r>
      <w:r w:rsidRPr="007603AA">
        <w:rPr>
          <w:rFonts w:ascii="Times New Roman" w:eastAsia="宋体" w:hAnsi="Times New Roman" w:cs="Times New Roman" w:hint="eastAsia"/>
          <w:b/>
          <w:bCs/>
          <w:sz w:val="21"/>
          <w:szCs w:val="21"/>
        </w:rPr>
        <w:t>“实体瘤”</w:t>
      </w:r>
      <w:r w:rsidRPr="007603AA">
        <w:rPr>
          <w:rFonts w:ascii="Times New Roman" w:eastAsia="宋体" w:hAnsi="Times New Roman" w:cs="Times New Roman" w:hint="eastAsia"/>
          <w:b/>
          <w:bCs/>
          <w:sz w:val="21"/>
          <w:szCs w:val="21"/>
        </w:rPr>
        <w:t xml:space="preserve"> not in sample.tumor_names_cn %}</w:t>
      </w:r>
    </w:p>
    <w:p w14:paraId="50071891" w14:textId="6B1A09C3" w:rsidR="00440250" w:rsidRDefault="0036688E">
      <w:pPr>
        <w:numPr>
          <w:ilvl w:val="0"/>
          <w:numId w:val="1"/>
        </w:numPr>
        <w:wordWrap w:val="0"/>
        <w:spacing w:line="480" w:lineRule="auto"/>
        <w:rPr>
          <w:rFonts w:ascii="Times New Roman" w:eastAsia="宋体" w:hAnsi="Times New Roman" w:cs="Times New Roman"/>
          <w:b/>
          <w:bCs/>
          <w:sz w:val="21"/>
          <w:szCs w:val="21"/>
        </w:rPr>
      </w:pPr>
      <w:r>
        <w:rPr>
          <w:rFonts w:ascii="Times New Roman" w:eastAsia="宋体" w:hAnsi="Times New Roman" w:cs="Times New Roman"/>
          <w:b/>
          <w:bCs/>
          <w:sz w:val="21"/>
          <w:szCs w:val="21"/>
        </w:rPr>
        <w:t>分子分型结果</w:t>
      </w:r>
    </w:p>
    <w:tbl>
      <w:tblPr>
        <w:tblStyle w:val="ad"/>
        <w:tblW w:w="0" w:type="auto"/>
        <w:jc w:val="center"/>
        <w:tblBorders>
          <w:top w:val="dashSmallGap" w:sz="4" w:space="0" w:color="000000" w:themeColor="text1"/>
          <w:left w:val="dashSmallGap" w:sz="4" w:space="0" w:color="000000" w:themeColor="text1"/>
          <w:bottom w:val="dashSmallGap" w:sz="4" w:space="0" w:color="000000" w:themeColor="text1"/>
          <w:right w:val="dashSmallGap" w:sz="4" w:space="0" w:color="000000" w:themeColor="text1"/>
          <w:insideH w:val="dashSmallGap" w:sz="4" w:space="0" w:color="000000" w:themeColor="text1"/>
          <w:insideV w:val="dashSmallGap" w:sz="4" w:space="0" w:color="000000" w:themeColor="text1"/>
        </w:tblBorders>
        <w:tblLook w:val="04A0" w:firstRow="1" w:lastRow="0" w:firstColumn="1" w:lastColumn="0" w:noHBand="0" w:noVBand="1"/>
      </w:tblPr>
      <w:tblGrid>
        <w:gridCol w:w="2702"/>
        <w:gridCol w:w="5537"/>
      </w:tblGrid>
      <w:tr w:rsidR="00440250" w14:paraId="750C16DA" w14:textId="77777777" w:rsidTr="00440250">
        <w:trPr>
          <w:cnfStyle w:val="100000000000" w:firstRow="1" w:lastRow="0" w:firstColumn="0" w:lastColumn="0" w:oddVBand="0" w:evenVBand="0" w:oddHBand="0" w:evenHBand="0" w:firstRowFirstColumn="0" w:firstRowLastColumn="0" w:lastRowFirstColumn="0" w:lastRowLastColumn="0"/>
          <w:trHeight w:val="392"/>
          <w:jc w:val="center"/>
        </w:trPr>
        <w:tc>
          <w:tcPr>
            <w:tcW w:w="2726" w:type="dxa"/>
            <w:tcBorders>
              <w:tl2br w:val="nil"/>
              <w:tr2bl w:val="nil"/>
            </w:tcBorders>
            <w:shd w:val="clear" w:color="auto" w:fill="BDD6EE" w:themeFill="accent1" w:themeFillTint="66"/>
            <w:vAlign w:val="center"/>
          </w:tcPr>
          <w:p w14:paraId="3B46482B"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检测内容</w:t>
            </w:r>
          </w:p>
        </w:tc>
        <w:tc>
          <w:tcPr>
            <w:tcW w:w="5580" w:type="dxa"/>
            <w:tcBorders>
              <w:tl2br w:val="nil"/>
              <w:tr2bl w:val="nil"/>
            </w:tcBorders>
            <w:shd w:val="clear" w:color="auto" w:fill="BDD6EE" w:themeFill="accent1" w:themeFillTint="66"/>
            <w:vAlign w:val="center"/>
          </w:tcPr>
          <w:p w14:paraId="124B7D21"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检测结果</w:t>
            </w:r>
          </w:p>
        </w:tc>
      </w:tr>
      <w:tr w:rsidR="00440250" w14:paraId="7C345272" w14:textId="77777777" w:rsidTr="00440250">
        <w:trPr>
          <w:trHeight w:val="516"/>
          <w:jc w:val="center"/>
        </w:trPr>
        <w:tc>
          <w:tcPr>
            <w:tcW w:w="2726" w:type="dxa"/>
            <w:tcBorders>
              <w:tl2br w:val="nil"/>
              <w:tr2bl w:val="nil"/>
            </w:tcBorders>
            <w:vAlign w:val="center"/>
          </w:tcPr>
          <w:p w14:paraId="6BD5AE6A"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18"/>
                <w:szCs w:val="18"/>
              </w:rPr>
            </w:pPr>
            <w:r>
              <w:rPr>
                <w:rFonts w:ascii="Times New Roman" w:eastAsia="宋体" w:hAnsi="Times New Roman" w:cs="Times New Roman"/>
                <w:b/>
                <w:bCs/>
                <w:color w:val="000000" w:themeColor="text1"/>
                <w:spacing w:val="6"/>
                <w:sz w:val="18"/>
                <w:szCs w:val="18"/>
              </w:rPr>
              <w:t>子宫内膜癌分子分型</w:t>
            </w:r>
          </w:p>
        </w:tc>
        <w:tc>
          <w:tcPr>
            <w:tcW w:w="5580" w:type="dxa"/>
            <w:tcBorders>
              <w:tl2br w:val="nil"/>
              <w:tr2bl w:val="nil"/>
            </w:tcBorders>
            <w:vAlign w:val="center"/>
          </w:tcPr>
          <w:p w14:paraId="2F7A060F" w14:textId="77777777" w:rsidR="00636A41" w:rsidRPr="00636A41" w:rsidRDefault="00636A41" w:rsidP="00636A41">
            <w:pPr>
              <w:adjustRightInd w:val="0"/>
              <w:snapToGrid w:val="0"/>
              <w:spacing w:before="100"/>
              <w:jc w:val="center"/>
              <w:rPr>
                <w:rFonts w:ascii="Times New Roman" w:eastAsia="宋体" w:hAnsi="Times New Roman" w:cs="Times New Roman"/>
                <w:sz w:val="18"/>
                <w:szCs w:val="18"/>
              </w:rPr>
            </w:pPr>
            <w:r w:rsidRPr="00636A41">
              <w:rPr>
                <w:rFonts w:ascii="Times New Roman" w:eastAsia="宋体" w:hAnsi="Times New Roman" w:cs="Times New Roman"/>
                <w:sz w:val="18"/>
                <w:szCs w:val="18"/>
              </w:rPr>
              <w:t>{%p if var.ec_type.var_id == “POLE-ultramutated type EC”%}</w:t>
            </w:r>
          </w:p>
          <w:p w14:paraId="77472C3C" w14:textId="77777777" w:rsidR="00636A41" w:rsidRPr="00636A41" w:rsidRDefault="00636A41" w:rsidP="00636A41">
            <w:pPr>
              <w:adjustRightInd w:val="0"/>
              <w:snapToGrid w:val="0"/>
              <w:spacing w:before="100"/>
              <w:jc w:val="center"/>
              <w:rPr>
                <w:rFonts w:ascii="Times New Roman" w:eastAsia="宋体" w:hAnsi="Times New Roman" w:cs="Times New Roman"/>
                <w:sz w:val="18"/>
                <w:szCs w:val="18"/>
              </w:rPr>
            </w:pPr>
            <w:r w:rsidRPr="00636A41">
              <w:rPr>
                <w:rFonts w:ascii="Times New Roman" w:eastAsia="宋体" w:hAnsi="Times New Roman" w:cs="Times New Roman" w:hint="eastAsia"/>
                <w:sz w:val="18"/>
                <w:szCs w:val="18"/>
              </w:rPr>
              <w:t>POLE</w:t>
            </w:r>
            <w:r w:rsidRPr="00636A41">
              <w:rPr>
                <w:rFonts w:ascii="Times New Roman" w:eastAsia="宋体" w:hAnsi="Times New Roman" w:cs="Times New Roman" w:hint="eastAsia"/>
                <w:sz w:val="18"/>
                <w:szCs w:val="18"/>
              </w:rPr>
              <w:t>突变型（</w:t>
            </w:r>
            <w:r w:rsidRPr="00636A41">
              <w:rPr>
                <w:rFonts w:ascii="Times New Roman" w:eastAsia="宋体" w:hAnsi="Times New Roman" w:cs="Times New Roman" w:hint="eastAsia"/>
                <w:sz w:val="18"/>
                <w:szCs w:val="18"/>
              </w:rPr>
              <w:t>POLE mutation</w:t>
            </w:r>
            <w:r w:rsidRPr="00636A41">
              <w:rPr>
                <w:rFonts w:ascii="Times New Roman" w:eastAsia="宋体" w:hAnsi="Times New Roman" w:cs="Times New Roman" w:hint="eastAsia"/>
                <w:sz w:val="18"/>
                <w:szCs w:val="18"/>
              </w:rPr>
              <w:t>，</w:t>
            </w:r>
            <w:r w:rsidRPr="00636A41">
              <w:rPr>
                <w:rFonts w:ascii="Times New Roman" w:eastAsia="宋体" w:hAnsi="Times New Roman" w:cs="Times New Roman" w:hint="eastAsia"/>
                <w:sz w:val="18"/>
                <w:szCs w:val="18"/>
              </w:rPr>
              <w:t>POLE mut</w:t>
            </w:r>
            <w:r w:rsidRPr="00636A41">
              <w:rPr>
                <w:rFonts w:ascii="Times New Roman" w:eastAsia="宋体" w:hAnsi="Times New Roman" w:cs="Times New Roman" w:hint="eastAsia"/>
                <w:sz w:val="18"/>
                <w:szCs w:val="18"/>
              </w:rPr>
              <w:t>）</w:t>
            </w:r>
          </w:p>
          <w:p w14:paraId="0079023F" w14:textId="77777777" w:rsidR="00636A41" w:rsidRPr="00636A41" w:rsidRDefault="00636A41" w:rsidP="00636A41">
            <w:pPr>
              <w:adjustRightInd w:val="0"/>
              <w:snapToGrid w:val="0"/>
              <w:spacing w:before="100"/>
              <w:jc w:val="center"/>
              <w:rPr>
                <w:rFonts w:ascii="Times New Roman" w:eastAsia="宋体" w:hAnsi="Times New Roman" w:cs="Times New Roman"/>
                <w:sz w:val="18"/>
                <w:szCs w:val="18"/>
              </w:rPr>
            </w:pPr>
            <w:r w:rsidRPr="00636A41">
              <w:rPr>
                <w:rFonts w:ascii="Times New Roman" w:eastAsia="宋体" w:hAnsi="Times New Roman" w:cs="Times New Roman"/>
                <w:sz w:val="18"/>
                <w:szCs w:val="18"/>
              </w:rPr>
              <w:t>{%p elif var.ec_type.var_id == “MSI-H type EC”%}</w:t>
            </w:r>
          </w:p>
          <w:p w14:paraId="3D57D585" w14:textId="77777777" w:rsidR="00636A41" w:rsidRPr="00636A41" w:rsidRDefault="00636A41" w:rsidP="00636A41">
            <w:pPr>
              <w:adjustRightInd w:val="0"/>
              <w:snapToGrid w:val="0"/>
              <w:spacing w:before="100"/>
              <w:jc w:val="center"/>
              <w:rPr>
                <w:rFonts w:ascii="Times New Roman" w:eastAsia="宋体" w:hAnsi="Times New Roman" w:cs="Times New Roman"/>
                <w:sz w:val="18"/>
                <w:szCs w:val="18"/>
              </w:rPr>
            </w:pPr>
            <w:r w:rsidRPr="00636A41">
              <w:rPr>
                <w:rFonts w:ascii="Times New Roman" w:eastAsia="宋体" w:hAnsi="Times New Roman" w:cs="Times New Roman" w:hint="eastAsia"/>
                <w:sz w:val="18"/>
                <w:szCs w:val="18"/>
              </w:rPr>
              <w:t>错配修复功能缺陷型（</w:t>
            </w:r>
            <w:r w:rsidRPr="00636A41">
              <w:rPr>
                <w:rFonts w:ascii="Times New Roman" w:eastAsia="宋体" w:hAnsi="Times New Roman" w:cs="Times New Roman" w:hint="eastAsia"/>
                <w:sz w:val="18"/>
                <w:szCs w:val="18"/>
              </w:rPr>
              <w:t>Mismatch repair deficiency</w:t>
            </w:r>
            <w:r w:rsidRPr="00636A41">
              <w:rPr>
                <w:rFonts w:ascii="Times New Roman" w:eastAsia="宋体" w:hAnsi="Times New Roman" w:cs="Times New Roman" w:hint="eastAsia"/>
                <w:sz w:val="18"/>
                <w:szCs w:val="18"/>
              </w:rPr>
              <w:t>，</w:t>
            </w:r>
            <w:r w:rsidRPr="00636A41">
              <w:rPr>
                <w:rFonts w:ascii="Times New Roman" w:eastAsia="宋体" w:hAnsi="Times New Roman" w:cs="Times New Roman" w:hint="eastAsia"/>
                <w:sz w:val="18"/>
                <w:szCs w:val="18"/>
              </w:rPr>
              <w:t>MMRd</w:t>
            </w:r>
            <w:r w:rsidRPr="00636A41">
              <w:rPr>
                <w:rFonts w:ascii="Times New Roman" w:eastAsia="宋体" w:hAnsi="Times New Roman" w:cs="Times New Roman" w:hint="eastAsia"/>
                <w:sz w:val="18"/>
                <w:szCs w:val="18"/>
              </w:rPr>
              <w:t>）</w:t>
            </w:r>
          </w:p>
          <w:p w14:paraId="6DA736B7" w14:textId="77777777" w:rsidR="00636A41" w:rsidRPr="00636A41" w:rsidRDefault="00636A41" w:rsidP="00636A41">
            <w:pPr>
              <w:adjustRightInd w:val="0"/>
              <w:snapToGrid w:val="0"/>
              <w:spacing w:before="100"/>
              <w:jc w:val="center"/>
              <w:rPr>
                <w:rFonts w:ascii="Times New Roman" w:eastAsia="宋体" w:hAnsi="Times New Roman" w:cs="Times New Roman"/>
                <w:sz w:val="18"/>
                <w:szCs w:val="18"/>
              </w:rPr>
            </w:pPr>
            <w:r w:rsidRPr="00636A41">
              <w:rPr>
                <w:rFonts w:ascii="Times New Roman" w:eastAsia="宋体" w:hAnsi="Times New Roman" w:cs="Times New Roman"/>
                <w:sz w:val="18"/>
                <w:szCs w:val="18"/>
              </w:rPr>
              <w:t>{%p elif var.ec_type.var_id == “CNH type EC”%}</w:t>
            </w:r>
          </w:p>
          <w:p w14:paraId="42EB0942" w14:textId="77777777" w:rsidR="00636A41" w:rsidRPr="00636A41" w:rsidRDefault="00636A41" w:rsidP="00636A41">
            <w:pPr>
              <w:adjustRightInd w:val="0"/>
              <w:snapToGrid w:val="0"/>
              <w:spacing w:before="100"/>
              <w:jc w:val="center"/>
              <w:rPr>
                <w:rFonts w:ascii="Times New Roman" w:eastAsia="宋体" w:hAnsi="Times New Roman" w:cs="Times New Roman"/>
                <w:sz w:val="18"/>
                <w:szCs w:val="18"/>
              </w:rPr>
            </w:pPr>
            <w:r w:rsidRPr="00636A41">
              <w:rPr>
                <w:rFonts w:ascii="Times New Roman" w:eastAsia="宋体" w:hAnsi="Times New Roman" w:cs="Times New Roman" w:hint="eastAsia"/>
                <w:sz w:val="18"/>
                <w:szCs w:val="18"/>
              </w:rPr>
              <w:t>TP53</w:t>
            </w:r>
            <w:r w:rsidRPr="00636A41">
              <w:rPr>
                <w:rFonts w:ascii="Times New Roman" w:eastAsia="宋体" w:hAnsi="Times New Roman" w:cs="Times New Roman" w:hint="eastAsia"/>
                <w:sz w:val="18"/>
                <w:szCs w:val="18"/>
              </w:rPr>
              <w:t>基因突变型（</w:t>
            </w:r>
            <w:r w:rsidRPr="00636A41">
              <w:rPr>
                <w:rFonts w:ascii="Times New Roman" w:eastAsia="宋体" w:hAnsi="Times New Roman" w:cs="Times New Roman" w:hint="eastAsia"/>
                <w:sz w:val="18"/>
                <w:szCs w:val="18"/>
              </w:rPr>
              <w:t>p53 abnormality</w:t>
            </w:r>
            <w:r w:rsidRPr="00636A41">
              <w:rPr>
                <w:rFonts w:ascii="Times New Roman" w:eastAsia="宋体" w:hAnsi="Times New Roman" w:cs="Times New Roman" w:hint="eastAsia"/>
                <w:sz w:val="18"/>
                <w:szCs w:val="18"/>
              </w:rPr>
              <w:t>，</w:t>
            </w:r>
            <w:r w:rsidRPr="00636A41">
              <w:rPr>
                <w:rFonts w:ascii="Times New Roman" w:eastAsia="宋体" w:hAnsi="Times New Roman" w:cs="Times New Roman" w:hint="eastAsia"/>
                <w:sz w:val="18"/>
                <w:szCs w:val="18"/>
              </w:rPr>
              <w:t>p53 abn</w:t>
            </w:r>
            <w:r w:rsidRPr="00636A41">
              <w:rPr>
                <w:rFonts w:ascii="Times New Roman" w:eastAsia="宋体" w:hAnsi="Times New Roman" w:cs="Times New Roman" w:hint="eastAsia"/>
                <w:sz w:val="18"/>
                <w:szCs w:val="18"/>
              </w:rPr>
              <w:t>）</w:t>
            </w:r>
          </w:p>
          <w:p w14:paraId="4DCF0FB4" w14:textId="77777777" w:rsidR="00636A41" w:rsidRPr="00636A41" w:rsidRDefault="00636A41" w:rsidP="00636A41">
            <w:pPr>
              <w:adjustRightInd w:val="0"/>
              <w:snapToGrid w:val="0"/>
              <w:spacing w:before="100"/>
              <w:jc w:val="center"/>
              <w:rPr>
                <w:rFonts w:ascii="Times New Roman" w:eastAsia="宋体" w:hAnsi="Times New Roman" w:cs="Times New Roman"/>
                <w:sz w:val="18"/>
                <w:szCs w:val="18"/>
              </w:rPr>
            </w:pPr>
            <w:r w:rsidRPr="00636A41">
              <w:rPr>
                <w:rFonts w:ascii="Times New Roman" w:eastAsia="宋体" w:hAnsi="Times New Roman" w:cs="Times New Roman"/>
                <w:sz w:val="18"/>
                <w:szCs w:val="18"/>
              </w:rPr>
              <w:t>{%p elif var.ec_type.var_id == “CNL type EC”%}</w:t>
            </w:r>
          </w:p>
          <w:p w14:paraId="1B9A475B" w14:textId="77777777" w:rsidR="00636A41" w:rsidRPr="00636A41" w:rsidRDefault="00636A41" w:rsidP="00636A41">
            <w:pPr>
              <w:adjustRightInd w:val="0"/>
              <w:snapToGrid w:val="0"/>
              <w:spacing w:before="100"/>
              <w:jc w:val="center"/>
              <w:rPr>
                <w:rFonts w:ascii="Times New Roman" w:eastAsia="宋体" w:hAnsi="Times New Roman" w:cs="Times New Roman"/>
                <w:sz w:val="18"/>
                <w:szCs w:val="18"/>
              </w:rPr>
            </w:pPr>
            <w:r w:rsidRPr="00636A41">
              <w:rPr>
                <w:rFonts w:ascii="Times New Roman" w:eastAsia="宋体" w:hAnsi="Times New Roman" w:cs="Times New Roman" w:hint="eastAsia"/>
                <w:sz w:val="18"/>
                <w:szCs w:val="18"/>
              </w:rPr>
              <w:t>非特异性分子谱（</w:t>
            </w:r>
            <w:r w:rsidRPr="00636A41">
              <w:rPr>
                <w:rFonts w:ascii="Times New Roman" w:eastAsia="宋体" w:hAnsi="Times New Roman" w:cs="Times New Roman" w:hint="eastAsia"/>
                <w:sz w:val="18"/>
                <w:szCs w:val="18"/>
              </w:rPr>
              <w:t>Non-specific molecular profile</w:t>
            </w:r>
            <w:r w:rsidRPr="00636A41">
              <w:rPr>
                <w:rFonts w:ascii="Times New Roman" w:eastAsia="宋体" w:hAnsi="Times New Roman" w:cs="Times New Roman" w:hint="eastAsia"/>
                <w:sz w:val="18"/>
                <w:szCs w:val="18"/>
              </w:rPr>
              <w:t>，</w:t>
            </w:r>
            <w:r w:rsidRPr="00636A41">
              <w:rPr>
                <w:rFonts w:ascii="Times New Roman" w:eastAsia="宋体" w:hAnsi="Times New Roman" w:cs="Times New Roman" w:hint="eastAsia"/>
                <w:sz w:val="18"/>
                <w:szCs w:val="18"/>
              </w:rPr>
              <w:t>NSMP</w:t>
            </w:r>
            <w:r w:rsidRPr="00636A41">
              <w:rPr>
                <w:rFonts w:ascii="Times New Roman" w:eastAsia="宋体" w:hAnsi="Times New Roman" w:cs="Times New Roman" w:hint="eastAsia"/>
                <w:sz w:val="18"/>
                <w:szCs w:val="18"/>
              </w:rPr>
              <w:t>）</w:t>
            </w:r>
          </w:p>
          <w:p w14:paraId="7F911735" w14:textId="08B0352B" w:rsidR="00440250" w:rsidRDefault="00636A41" w:rsidP="00636A41">
            <w:pPr>
              <w:adjustRightInd w:val="0"/>
              <w:snapToGrid w:val="0"/>
              <w:spacing w:before="100"/>
              <w:jc w:val="center"/>
              <w:rPr>
                <w:rFonts w:ascii="Times New Roman" w:eastAsia="宋体" w:hAnsi="Times New Roman" w:cs="Times New Roman"/>
                <w:sz w:val="18"/>
                <w:szCs w:val="18"/>
              </w:rPr>
            </w:pPr>
            <w:r w:rsidRPr="00636A41">
              <w:rPr>
                <w:rFonts w:ascii="Times New Roman" w:eastAsia="宋体" w:hAnsi="Times New Roman" w:cs="Times New Roman"/>
                <w:sz w:val="18"/>
                <w:szCs w:val="18"/>
              </w:rPr>
              <w:t>{%p endif%}</w:t>
            </w:r>
          </w:p>
        </w:tc>
      </w:tr>
    </w:tbl>
    <w:p w14:paraId="41A5ECF0" w14:textId="377814E1" w:rsidR="00440250" w:rsidRDefault="00A23984">
      <w:pPr>
        <w:wordWrap w:val="0"/>
        <w:spacing w:line="480" w:lineRule="auto"/>
        <w:rPr>
          <w:rFonts w:ascii="Times New Roman" w:eastAsia="宋体" w:hAnsi="Times New Roman" w:cs="Times New Roman"/>
          <w:b/>
          <w:bCs/>
          <w:sz w:val="21"/>
          <w:szCs w:val="21"/>
        </w:rPr>
      </w:pPr>
      <w:r>
        <w:rPr>
          <w:rFonts w:ascii="Times New Roman" w:eastAsia="宋体" w:hAnsi="Times New Roman" w:cs="Times New Roman" w:hint="eastAsia"/>
          <w:b/>
          <w:bCs/>
          <w:sz w:val="21"/>
          <w:szCs w:val="21"/>
        </w:rPr>
        <w:t>{%p</w:t>
      </w:r>
      <w:r>
        <w:rPr>
          <w:rFonts w:ascii="Times New Roman" w:eastAsia="宋体" w:hAnsi="Times New Roman" w:cs="Times New Roman"/>
          <w:b/>
          <w:bCs/>
          <w:sz w:val="21"/>
          <w:szCs w:val="21"/>
        </w:rPr>
        <w:t xml:space="preserve"> endif</w:t>
      </w:r>
      <w:r>
        <w:rPr>
          <w:rFonts w:ascii="Times New Roman" w:eastAsia="宋体" w:hAnsi="Times New Roman" w:cs="Times New Roman" w:hint="eastAsia"/>
          <w:b/>
          <w:bCs/>
          <w:sz w:val="21"/>
          <w:szCs w:val="21"/>
        </w:rPr>
        <w:t>%}</w:t>
      </w:r>
    </w:p>
    <w:p w14:paraId="157F7BF2" w14:textId="515A4344" w:rsidR="000D3152" w:rsidRDefault="000D3152" w:rsidP="00F37346">
      <w:pPr>
        <w:widowControl/>
        <w:spacing w:line="80" w:lineRule="exact"/>
        <w:jc w:val="left"/>
        <w:rPr>
          <w:rFonts w:ascii="Times New Roman" w:eastAsia="宋体" w:hAnsi="Times New Roman" w:cs="Times New Roman"/>
          <w:b/>
          <w:bCs/>
          <w:sz w:val="21"/>
          <w:szCs w:val="21"/>
        </w:rPr>
      </w:pPr>
      <w:r>
        <w:rPr>
          <w:rFonts w:ascii="Times New Roman" w:eastAsia="宋体" w:hAnsi="Times New Roman" w:cs="Times New Roman"/>
          <w:b/>
          <w:bCs/>
          <w:sz w:val="21"/>
          <w:szCs w:val="21"/>
        </w:rPr>
        <w:br w:type="page"/>
      </w:r>
    </w:p>
    <w:p w14:paraId="56C2B4B3" w14:textId="56C4E9FC" w:rsidR="00440250" w:rsidRDefault="0036688E">
      <w:pPr>
        <w:numPr>
          <w:ilvl w:val="0"/>
          <w:numId w:val="1"/>
        </w:numPr>
        <w:wordWrap w:val="0"/>
        <w:spacing w:line="480" w:lineRule="auto"/>
        <w:rPr>
          <w:rFonts w:ascii="Times New Roman" w:eastAsia="宋体" w:hAnsi="Times New Roman" w:cs="Times New Roman"/>
          <w:b/>
          <w:bCs/>
          <w:sz w:val="21"/>
          <w:szCs w:val="21"/>
        </w:rPr>
      </w:pPr>
      <w:r>
        <w:rPr>
          <w:rFonts w:ascii="Times New Roman" w:eastAsia="宋体" w:hAnsi="Times New Roman" w:cs="Times New Roman" w:hint="eastAsia"/>
          <w:b/>
          <w:bCs/>
          <w:sz w:val="21"/>
          <w:szCs w:val="21"/>
        </w:rPr>
        <w:lastRenderedPageBreak/>
        <w:t>附录</w:t>
      </w:r>
      <w:r w:rsidR="00A327F6">
        <w:rPr>
          <w:rFonts w:ascii="Times New Roman" w:eastAsia="宋体" w:hAnsi="Times New Roman" w:cs="Times New Roman" w:hint="eastAsia"/>
          <w:b/>
          <w:bCs/>
          <w:sz w:val="21"/>
          <w:szCs w:val="21"/>
        </w:rPr>
        <w:t>标志物</w:t>
      </w:r>
      <w:r>
        <w:rPr>
          <w:rFonts w:ascii="Times New Roman" w:eastAsia="宋体" w:hAnsi="Times New Roman" w:cs="Times New Roman" w:hint="eastAsia"/>
          <w:b/>
          <w:bCs/>
          <w:sz w:val="21"/>
          <w:szCs w:val="21"/>
        </w:rPr>
        <w:t>检测结果</w:t>
      </w:r>
    </w:p>
    <w:tbl>
      <w:tblPr>
        <w:tblStyle w:val="ad"/>
        <w:tblW w:w="8308" w:type="dxa"/>
        <w:jc w:val="center"/>
        <w:tblBorders>
          <w:top w:val="dashSmallGap" w:sz="4" w:space="0" w:color="000000" w:themeColor="text1"/>
          <w:left w:val="dashSmallGap" w:sz="4" w:space="0" w:color="000000" w:themeColor="text1"/>
          <w:bottom w:val="dashSmallGap" w:sz="4" w:space="0" w:color="000000" w:themeColor="text1"/>
          <w:right w:val="dashSmallGap" w:sz="4" w:space="0" w:color="000000" w:themeColor="text1"/>
          <w:insideH w:val="dashSmallGap" w:sz="4" w:space="0" w:color="000000" w:themeColor="text1"/>
          <w:insideV w:val="dashSmallGap" w:sz="4" w:space="0" w:color="000000" w:themeColor="text1"/>
        </w:tblBorders>
        <w:tblLayout w:type="fixed"/>
        <w:tblLook w:val="04A0" w:firstRow="1" w:lastRow="0" w:firstColumn="1" w:lastColumn="0" w:noHBand="0" w:noVBand="1"/>
      </w:tblPr>
      <w:tblGrid>
        <w:gridCol w:w="903"/>
        <w:gridCol w:w="2754"/>
        <w:gridCol w:w="807"/>
        <w:gridCol w:w="779"/>
        <w:gridCol w:w="3065"/>
      </w:tblGrid>
      <w:tr w:rsidR="00440250" w14:paraId="3FF2B3EC" w14:textId="77777777" w:rsidTr="00440250">
        <w:trPr>
          <w:cnfStyle w:val="100000000000" w:firstRow="1" w:lastRow="0" w:firstColumn="0" w:lastColumn="0" w:oddVBand="0" w:evenVBand="0" w:oddHBand="0" w:evenHBand="0" w:firstRowFirstColumn="0" w:firstRowLastColumn="0" w:lastRowFirstColumn="0" w:lastRowLastColumn="0"/>
          <w:trHeight w:val="372"/>
          <w:jc w:val="center"/>
        </w:trPr>
        <w:tc>
          <w:tcPr>
            <w:tcW w:w="903" w:type="dxa"/>
            <w:tcBorders>
              <w:tl2br w:val="nil"/>
              <w:tr2bl w:val="nil"/>
            </w:tcBorders>
            <w:shd w:val="clear" w:color="auto" w:fill="BDD6EE" w:themeFill="accent1" w:themeFillTint="66"/>
            <w:vAlign w:val="center"/>
          </w:tcPr>
          <w:p w14:paraId="069B234D"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标志物</w:t>
            </w:r>
          </w:p>
        </w:tc>
        <w:tc>
          <w:tcPr>
            <w:tcW w:w="2754" w:type="dxa"/>
            <w:tcBorders>
              <w:tl2br w:val="nil"/>
              <w:tr2bl w:val="nil"/>
            </w:tcBorders>
            <w:shd w:val="clear" w:color="auto" w:fill="BDD6EE" w:themeFill="accent1" w:themeFillTint="66"/>
            <w:vAlign w:val="center"/>
          </w:tcPr>
          <w:p w14:paraId="08A60683"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检测结果</w:t>
            </w:r>
          </w:p>
        </w:tc>
        <w:tc>
          <w:tcPr>
            <w:tcW w:w="807" w:type="dxa"/>
            <w:tcBorders>
              <w:tl2br w:val="nil"/>
              <w:tr2bl w:val="nil"/>
            </w:tcBorders>
            <w:shd w:val="clear" w:color="auto" w:fill="BDD6EE" w:themeFill="accent1" w:themeFillTint="66"/>
            <w:vAlign w:val="center"/>
          </w:tcPr>
          <w:p w14:paraId="64547248"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丰度</w:t>
            </w:r>
          </w:p>
        </w:tc>
        <w:tc>
          <w:tcPr>
            <w:tcW w:w="779" w:type="dxa"/>
            <w:tcBorders>
              <w:tl2br w:val="nil"/>
              <w:tr2bl w:val="nil"/>
            </w:tcBorders>
            <w:shd w:val="clear" w:color="auto" w:fill="BDD6EE" w:themeFill="accent1" w:themeFillTint="66"/>
            <w:vAlign w:val="center"/>
          </w:tcPr>
          <w:p w14:paraId="16B111D2"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分类</w:t>
            </w:r>
          </w:p>
        </w:tc>
        <w:tc>
          <w:tcPr>
            <w:tcW w:w="3065" w:type="dxa"/>
            <w:tcBorders>
              <w:tl2br w:val="nil"/>
              <w:tr2bl w:val="nil"/>
            </w:tcBorders>
            <w:shd w:val="clear" w:color="auto" w:fill="BDD6EE" w:themeFill="accent1" w:themeFillTint="66"/>
            <w:vAlign w:val="center"/>
          </w:tcPr>
          <w:p w14:paraId="22055AB7"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临床提示</w:t>
            </w:r>
          </w:p>
          <w:p w14:paraId="4275E583"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（敏感</w:t>
            </w:r>
            <w:r>
              <w:rPr>
                <w:rFonts w:ascii="Times New Roman" w:eastAsia="宋体" w:hAnsi="Times New Roman" w:cs="Times New Roman"/>
                <w:b/>
                <w:bCs/>
                <w:color w:val="000000" w:themeColor="text1"/>
                <w:spacing w:val="6"/>
                <w:sz w:val="21"/>
                <w:szCs w:val="21"/>
              </w:rPr>
              <w:t>/</w:t>
            </w:r>
            <w:r>
              <w:rPr>
                <w:rFonts w:ascii="Times New Roman" w:eastAsia="宋体" w:hAnsi="Times New Roman" w:cs="Times New Roman"/>
                <w:b/>
                <w:bCs/>
                <w:color w:val="000000" w:themeColor="text1"/>
                <w:spacing w:val="6"/>
                <w:sz w:val="21"/>
                <w:szCs w:val="21"/>
              </w:rPr>
              <w:t>耐药，证据等级）</w:t>
            </w:r>
          </w:p>
        </w:tc>
      </w:tr>
      <w:tr w:rsidR="00D27E61" w14:paraId="2FADC963" w14:textId="77777777" w:rsidTr="00072459">
        <w:trPr>
          <w:trHeight w:val="549"/>
          <w:jc w:val="center"/>
        </w:trPr>
        <w:tc>
          <w:tcPr>
            <w:tcW w:w="8308" w:type="dxa"/>
            <w:gridSpan w:val="5"/>
            <w:tcBorders>
              <w:tl2br w:val="nil"/>
              <w:tr2bl w:val="nil"/>
            </w:tcBorders>
            <w:vAlign w:val="center"/>
          </w:tcPr>
          <w:p w14:paraId="232DD0BE" w14:textId="48662CC6" w:rsidR="00D27E61" w:rsidRDefault="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{%tr if var.ec_type.POLE_level12%}</w:t>
            </w:r>
          </w:p>
        </w:tc>
      </w:tr>
      <w:tr w:rsidR="00D27E61" w14:paraId="18D39BBD" w14:textId="77777777" w:rsidTr="00072459">
        <w:trPr>
          <w:trHeight w:val="549"/>
          <w:jc w:val="center"/>
        </w:trPr>
        <w:tc>
          <w:tcPr>
            <w:tcW w:w="8308" w:type="dxa"/>
            <w:gridSpan w:val="5"/>
            <w:tcBorders>
              <w:tl2br w:val="nil"/>
              <w:tr2bl w:val="nil"/>
            </w:tcBorders>
            <w:vAlign w:val="center"/>
          </w:tcPr>
          <w:p w14:paraId="63D5B6D3" w14:textId="46AFB829" w:rsidR="00D27E61" w:rsidRPr="00D27E61" w:rsidRDefault="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{%tr for a in var.ec_type.POLE_level12%}</w:t>
            </w:r>
          </w:p>
        </w:tc>
      </w:tr>
      <w:tr w:rsidR="00D27E61" w14:paraId="0625D5CB" w14:textId="77777777" w:rsidTr="00440250">
        <w:trPr>
          <w:trHeight w:val="549"/>
          <w:jc w:val="center"/>
        </w:trPr>
        <w:tc>
          <w:tcPr>
            <w:tcW w:w="903" w:type="dxa"/>
            <w:tcBorders>
              <w:tl2br w:val="nil"/>
              <w:tr2bl w:val="nil"/>
            </w:tcBorders>
            <w:vAlign w:val="center"/>
          </w:tcPr>
          <w:p w14:paraId="7492EB5F" w14:textId="71D7C931" w:rsidR="00D27E61" w:rsidRDefault="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{{a.gene_symbol}}</w:t>
            </w:r>
          </w:p>
        </w:tc>
        <w:tc>
          <w:tcPr>
            <w:tcW w:w="2754" w:type="dxa"/>
            <w:tcBorders>
              <w:tl2br w:val="nil"/>
              <w:tr2bl w:val="nil"/>
            </w:tcBorders>
            <w:vAlign w:val="center"/>
          </w:tcPr>
          <w:p w14:paraId="42F9BF47"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{{a.gene_region}} {{a.hgvs_c}}{%if a.hgvs_p!=”p.?”%} {{a.hgvs_p}}{%endif%}</w:t>
            </w:r>
          </w:p>
          <w:p w14:paraId="435C9379" w14:textId="022BEB6D"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{{a.transcript_primary}}</w:t>
            </w:r>
          </w:p>
        </w:tc>
        <w:tc>
          <w:tcPr>
            <w:tcW w:w="807" w:type="dxa"/>
            <w:tcBorders>
              <w:tl2br w:val="nil"/>
              <w:tr2bl w:val="nil"/>
            </w:tcBorders>
            <w:vAlign w:val="center"/>
          </w:tcPr>
          <w:p w14:paraId="51925B74" w14:textId="13B1747D" w:rsidR="00D27E61" w:rsidRDefault="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{{a.freq_str}}</w:t>
            </w:r>
          </w:p>
        </w:tc>
        <w:tc>
          <w:tcPr>
            <w:tcW w:w="779" w:type="dxa"/>
            <w:tcBorders>
              <w:tl2br w:val="nil"/>
              <w:tr2bl w:val="nil"/>
            </w:tcBorders>
            <w:vAlign w:val="center"/>
          </w:tcPr>
          <w:p w14:paraId="61FAB82C"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if a.clinic_num_s==4%}</w:t>
            </w:r>
          </w:p>
          <w:p w14:paraId="6A784C12"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hint="eastAsia"/>
                <w:bCs/>
                <w:snapToGrid w:val="0"/>
                <w:spacing w:val="6"/>
                <w:sz w:val="18"/>
                <w:szCs w:val="18"/>
              </w:rPr>
              <w:t>II</w:t>
            </w:r>
            <w:r w:rsidRPr="00D27E61">
              <w:rPr>
                <w:rFonts w:ascii="Times New Roman" w:eastAsia="宋体" w:hAnsi="Times New Roman" w:cs="Times New Roman" w:hint="eastAsia"/>
                <w:bCs/>
                <w:snapToGrid w:val="0"/>
                <w:spacing w:val="6"/>
                <w:sz w:val="18"/>
                <w:szCs w:val="18"/>
              </w:rPr>
              <w:t>类</w:t>
            </w:r>
          </w:p>
          <w:p w14:paraId="240B3172"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else%}</w:t>
            </w:r>
          </w:p>
          <w:p w14:paraId="5C74B343"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hint="eastAsia"/>
                <w:bCs/>
                <w:snapToGrid w:val="0"/>
                <w:spacing w:val="6"/>
                <w:sz w:val="18"/>
                <w:szCs w:val="18"/>
              </w:rPr>
              <w:t>I</w:t>
            </w:r>
            <w:r w:rsidRPr="00D27E61">
              <w:rPr>
                <w:rFonts w:ascii="Times New Roman" w:eastAsia="宋体" w:hAnsi="Times New Roman" w:cs="Times New Roman" w:hint="eastAsia"/>
                <w:bCs/>
                <w:snapToGrid w:val="0"/>
                <w:spacing w:val="6"/>
                <w:sz w:val="18"/>
                <w:szCs w:val="18"/>
              </w:rPr>
              <w:t>类</w:t>
            </w:r>
          </w:p>
          <w:p w14:paraId="76CB4A74" w14:textId="040DEACF"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endif%}</w:t>
            </w:r>
          </w:p>
        </w:tc>
        <w:tc>
          <w:tcPr>
            <w:tcW w:w="3065" w:type="dxa"/>
            <w:tcBorders>
              <w:tl2br w:val="nil"/>
              <w:tr2bl w:val="nil"/>
            </w:tcBorders>
            <w:vAlign w:val="center"/>
          </w:tcPr>
          <w:p w14:paraId="0A163170"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if a.evi_sum.evi_split.Predictive%}</w:t>
            </w:r>
          </w:p>
          <w:p w14:paraId="10735E99"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for b in a.evi_sum.evi_split.Predictive%}</w:t>
            </w:r>
          </w:p>
          <w:p w14:paraId="3500BCF2"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hint="eastAsia"/>
                <w:bCs/>
                <w:snapToGrid w:val="0"/>
                <w:spacing w:val="6"/>
                <w:sz w:val="18"/>
                <w:szCs w:val="18"/>
              </w:rPr>
              <w:t>{{b.regimen_name}}</w:t>
            </w:r>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{{b.clinical_significance_cn}}</w:t>
            </w:r>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{{b.evi_conclusion_simple}}</w:t>
            </w:r>
            <w:r w:rsidRPr="00D27E61">
              <w:rPr>
                <w:rFonts w:ascii="Times New Roman" w:eastAsia="宋体" w:hAnsi="Times New Roman" w:cs="Times New Roman" w:hint="eastAsia"/>
                <w:bCs/>
                <w:snapToGrid w:val="0"/>
                <w:spacing w:val="6"/>
                <w:sz w:val="18"/>
                <w:szCs w:val="18"/>
              </w:rPr>
              <w:t>级）</w:t>
            </w:r>
          </w:p>
          <w:p w14:paraId="785D4D94"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endfor%}</w:t>
            </w:r>
          </w:p>
          <w:p w14:paraId="2E76136A"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endif%}</w:t>
            </w:r>
          </w:p>
          <w:p w14:paraId="02D38BAC"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if a.evi_sum.evi_split.Prognostic%}</w:t>
            </w:r>
          </w:p>
          <w:p w14:paraId="08A207E0"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for b in a.evi_sum.evi_split.Prognostic %}</w:t>
            </w:r>
          </w:p>
          <w:p w14:paraId="4B14CD4E"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hint="eastAsia"/>
                <w:bCs/>
                <w:snapToGrid w:val="0"/>
                <w:spacing w:val="6"/>
                <w:sz w:val="18"/>
                <w:szCs w:val="18"/>
              </w:rPr>
              <w:t>预后</w:t>
            </w:r>
            <w:r w:rsidRPr="00D27E61">
              <w:rPr>
                <w:rFonts w:ascii="Times New Roman" w:eastAsia="宋体" w:hAnsi="Times New Roman" w:cs="Times New Roman" w:hint="eastAsia"/>
                <w:bCs/>
                <w:snapToGrid w:val="0"/>
                <w:spacing w:val="6"/>
                <w:sz w:val="18"/>
                <w:szCs w:val="18"/>
              </w:rPr>
              <w:t>{{b.clinical_significance_cn }}</w:t>
            </w:r>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 xml:space="preserve"> / </w:t>
            </w:r>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{{b.evi_conclusion_simple }}</w:t>
            </w:r>
            <w:r w:rsidRPr="00D27E61">
              <w:rPr>
                <w:rFonts w:ascii="Times New Roman" w:eastAsia="宋体" w:hAnsi="Times New Roman" w:cs="Times New Roman" w:hint="eastAsia"/>
                <w:bCs/>
                <w:snapToGrid w:val="0"/>
                <w:spacing w:val="6"/>
                <w:sz w:val="18"/>
                <w:szCs w:val="18"/>
              </w:rPr>
              <w:t>级）</w:t>
            </w:r>
          </w:p>
          <w:p w14:paraId="78150B41"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endfor%}</w:t>
            </w:r>
          </w:p>
          <w:p w14:paraId="5A5DBD0A"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endif%}</w:t>
            </w:r>
          </w:p>
          <w:p w14:paraId="592A0F5C"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if a.evi_sum.evi_split.Diagnostic%}</w:t>
            </w:r>
          </w:p>
          <w:p w14:paraId="3D9C1763"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for b in a.evi_sum.evi_split.Diagnostic %}</w:t>
            </w:r>
          </w:p>
          <w:p w14:paraId="2839F813"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hint="eastAsia"/>
                <w:bCs/>
                <w:snapToGrid w:val="0"/>
                <w:spacing w:val="6"/>
                <w:sz w:val="18"/>
                <w:szCs w:val="18"/>
              </w:rPr>
              <w:t>辅助诊断（</w:t>
            </w:r>
            <w:r w:rsidRPr="00D27E61">
              <w:rPr>
                <w:rFonts w:ascii="Times New Roman" w:eastAsia="宋体" w:hAnsi="Times New Roman" w:cs="Times New Roman" w:hint="eastAsia"/>
                <w:bCs/>
                <w:snapToGrid w:val="0"/>
                <w:spacing w:val="6"/>
                <w:sz w:val="18"/>
                <w:szCs w:val="18"/>
              </w:rPr>
              <w:t xml:space="preserve"> / </w:t>
            </w:r>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{{b.evi_conclusion_simple }}</w:t>
            </w:r>
            <w:r w:rsidRPr="00D27E61">
              <w:rPr>
                <w:rFonts w:ascii="Times New Roman" w:eastAsia="宋体" w:hAnsi="Times New Roman" w:cs="Times New Roman" w:hint="eastAsia"/>
                <w:bCs/>
                <w:snapToGrid w:val="0"/>
                <w:spacing w:val="6"/>
                <w:sz w:val="18"/>
                <w:szCs w:val="18"/>
              </w:rPr>
              <w:t>级）</w:t>
            </w:r>
          </w:p>
          <w:p w14:paraId="52EEB2D7"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endfor%}</w:t>
            </w:r>
          </w:p>
          <w:p w14:paraId="6FF431C2" w14:textId="2A4FB5F4"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endif%}</w:t>
            </w:r>
          </w:p>
        </w:tc>
      </w:tr>
      <w:tr w:rsidR="00D27E61" w14:paraId="01FEEC8C" w14:textId="77777777" w:rsidTr="00416990">
        <w:trPr>
          <w:trHeight w:val="549"/>
          <w:jc w:val="center"/>
        </w:trPr>
        <w:tc>
          <w:tcPr>
            <w:tcW w:w="8308" w:type="dxa"/>
            <w:gridSpan w:val="5"/>
            <w:tcBorders>
              <w:tl2br w:val="nil"/>
              <w:tr2bl w:val="nil"/>
            </w:tcBorders>
            <w:vAlign w:val="center"/>
          </w:tcPr>
          <w:p w14:paraId="777FEEF4" w14:textId="6E3C3828"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{%tr endfor%}</w:t>
            </w:r>
          </w:p>
        </w:tc>
      </w:tr>
      <w:tr w:rsidR="00D27E61" w14:paraId="5D24139E" w14:textId="77777777" w:rsidTr="00416990">
        <w:trPr>
          <w:trHeight w:val="549"/>
          <w:jc w:val="center"/>
        </w:trPr>
        <w:tc>
          <w:tcPr>
            <w:tcW w:w="8308" w:type="dxa"/>
            <w:gridSpan w:val="5"/>
            <w:tcBorders>
              <w:tl2br w:val="nil"/>
              <w:tr2bl w:val="nil"/>
            </w:tcBorders>
            <w:vAlign w:val="center"/>
          </w:tcPr>
          <w:p w14:paraId="08BD3197" w14:textId="63DC05A6"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{%tr else%}</w:t>
            </w:r>
          </w:p>
        </w:tc>
      </w:tr>
      <w:tr w:rsidR="00D27E61" w14:paraId="213B69F3" w14:textId="77777777" w:rsidTr="00440250">
        <w:trPr>
          <w:trHeight w:val="549"/>
          <w:jc w:val="center"/>
        </w:trPr>
        <w:tc>
          <w:tcPr>
            <w:tcW w:w="903" w:type="dxa"/>
            <w:tcBorders>
              <w:tl2br w:val="nil"/>
              <w:tr2bl w:val="nil"/>
            </w:tcBorders>
            <w:vAlign w:val="center"/>
          </w:tcPr>
          <w:p w14:paraId="1C8EF686" w14:textId="7CF2A9D1"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POLE</w:t>
            </w:r>
          </w:p>
        </w:tc>
        <w:tc>
          <w:tcPr>
            <w:tcW w:w="2754" w:type="dxa"/>
            <w:tcBorders>
              <w:tl2br w:val="nil"/>
              <w:tr2bl w:val="nil"/>
            </w:tcBorders>
            <w:vAlign w:val="center"/>
          </w:tcPr>
          <w:p w14:paraId="33943C69" w14:textId="26582B69"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未检测到具有临床意义的变异</w:t>
            </w:r>
          </w:p>
        </w:tc>
        <w:tc>
          <w:tcPr>
            <w:tcW w:w="807" w:type="dxa"/>
            <w:tcBorders>
              <w:tl2br w:val="nil"/>
              <w:tr2bl w:val="nil"/>
            </w:tcBorders>
            <w:vAlign w:val="center"/>
          </w:tcPr>
          <w:p w14:paraId="58DE57CB" w14:textId="1F8632E3"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w:t>
            </w:r>
          </w:p>
        </w:tc>
        <w:tc>
          <w:tcPr>
            <w:tcW w:w="779" w:type="dxa"/>
            <w:tcBorders>
              <w:tl2br w:val="nil"/>
              <w:tr2bl w:val="nil"/>
            </w:tcBorders>
            <w:vAlign w:val="center"/>
          </w:tcPr>
          <w:p w14:paraId="64DAE3CE" w14:textId="7A5AFCD6"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w:t>
            </w:r>
          </w:p>
        </w:tc>
        <w:tc>
          <w:tcPr>
            <w:tcW w:w="3065" w:type="dxa"/>
            <w:tcBorders>
              <w:tl2br w:val="nil"/>
              <w:tr2bl w:val="nil"/>
            </w:tcBorders>
            <w:vAlign w:val="center"/>
          </w:tcPr>
          <w:p w14:paraId="3C62469B" w14:textId="0FA29DCC"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w:t>
            </w:r>
          </w:p>
        </w:tc>
      </w:tr>
      <w:tr w:rsidR="00D27E61" w14:paraId="75519972" w14:textId="77777777" w:rsidTr="00282575">
        <w:trPr>
          <w:trHeight w:val="549"/>
          <w:jc w:val="center"/>
        </w:trPr>
        <w:tc>
          <w:tcPr>
            <w:tcW w:w="8308" w:type="dxa"/>
            <w:gridSpan w:val="5"/>
            <w:tcBorders>
              <w:tl2br w:val="nil"/>
              <w:tr2bl w:val="nil"/>
            </w:tcBorders>
            <w:vAlign w:val="center"/>
          </w:tcPr>
          <w:p w14:paraId="11E76670" w14:textId="1CB15BDE"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{%tr endif%}</w:t>
            </w:r>
          </w:p>
        </w:tc>
      </w:tr>
      <w:tr w:rsidR="00D27E61" w14:paraId="321E877B" w14:textId="77777777" w:rsidTr="00440250">
        <w:trPr>
          <w:trHeight w:val="549"/>
          <w:jc w:val="center"/>
        </w:trPr>
        <w:tc>
          <w:tcPr>
            <w:tcW w:w="903" w:type="dxa"/>
            <w:tcBorders>
              <w:tl2br w:val="nil"/>
              <w:tr2bl w:val="nil"/>
            </w:tcBorders>
            <w:vAlign w:val="center"/>
          </w:tcPr>
          <w:p w14:paraId="0BFFD77B" w14:textId="12314059"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MSI</w:t>
            </w:r>
          </w:p>
        </w:tc>
        <w:tc>
          <w:tcPr>
            <w:tcW w:w="2754" w:type="dxa"/>
            <w:tcBorders>
              <w:tl2br w:val="nil"/>
              <w:tr2bl w:val="nil"/>
            </w:tcBorders>
            <w:vAlign w:val="center"/>
          </w:tcPr>
          <w:p w14:paraId="2EC7A248"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if msi.var_id==”MSS”%}</w:t>
            </w:r>
          </w:p>
          <w:p w14:paraId="3BA96CB0"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MSS</w:t>
            </w:r>
          </w:p>
          <w:p w14:paraId="6DBB6F2E"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else%}</w:t>
            </w:r>
          </w:p>
          <w:p w14:paraId="4AA53058"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hint="eastAsia"/>
                <w:bCs/>
                <w:snapToGrid w:val="0"/>
                <w:spacing w:val="6"/>
                <w:sz w:val="18"/>
                <w:szCs w:val="18"/>
              </w:rPr>
              <w:t>微卫星不稳定（</w:t>
            </w:r>
            <w:r w:rsidRPr="00D27E61">
              <w:rPr>
                <w:rFonts w:ascii="Times New Roman" w:eastAsia="宋体" w:hAnsi="Times New Roman" w:cs="Times New Roman" w:hint="eastAsia"/>
                <w:bCs/>
                <w:snapToGrid w:val="0"/>
                <w:spacing w:val="6"/>
                <w:sz w:val="18"/>
                <w:szCs w:val="18"/>
              </w:rPr>
              <w:t>MSI-H</w:t>
            </w:r>
            <w:r w:rsidRPr="00D27E61">
              <w:rPr>
                <w:rFonts w:ascii="Times New Roman" w:eastAsia="宋体" w:hAnsi="Times New Roman" w:cs="Times New Roman" w:hint="eastAsia"/>
                <w:bCs/>
                <w:snapToGrid w:val="0"/>
                <w:spacing w:val="6"/>
                <w:sz w:val="18"/>
                <w:szCs w:val="18"/>
              </w:rPr>
              <w:t>）</w:t>
            </w:r>
          </w:p>
          <w:p w14:paraId="70FA3690" w14:textId="3E3C8AE4"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endif%}</w:t>
            </w:r>
          </w:p>
        </w:tc>
        <w:tc>
          <w:tcPr>
            <w:tcW w:w="807" w:type="dxa"/>
            <w:tcBorders>
              <w:tl2br w:val="nil"/>
              <w:tr2bl w:val="nil"/>
            </w:tcBorders>
            <w:vAlign w:val="center"/>
          </w:tcPr>
          <w:p w14:paraId="4A0C2AF2" w14:textId="0B6CAF58"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hint="eastAsia"/>
                <w:bCs/>
                <w:snapToGrid w:val="0"/>
                <w:spacing w:val="6"/>
                <w:sz w:val="18"/>
                <w:szCs w:val="18"/>
              </w:rPr>
              <w:t>/</w:t>
            </w:r>
          </w:p>
        </w:tc>
        <w:tc>
          <w:tcPr>
            <w:tcW w:w="779" w:type="dxa"/>
            <w:tcBorders>
              <w:tl2br w:val="nil"/>
              <w:tr2bl w:val="nil"/>
            </w:tcBorders>
            <w:vAlign w:val="center"/>
          </w:tcPr>
          <w:p w14:paraId="2D60B1A5"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if msi.var_id==”MSS”%}</w:t>
            </w:r>
          </w:p>
          <w:p w14:paraId="718BD34A"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w:t>
            </w:r>
          </w:p>
          <w:p w14:paraId="1C35C19C"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 xml:space="preserve">{%p </w:t>
            </w:r>
            <w:r w:rsidRPr="00D27E61">
              <w:rPr>
                <w:rFonts w:ascii="Times New Roman" w:eastAsia="宋体" w:hAnsi="Times New Roman" w:cs="Times New Roman"/>
                <w:bCs/>
                <w:snapToGrid w:val="0"/>
                <w:spacing w:val="6"/>
                <w:sz w:val="18"/>
                <w:szCs w:val="18"/>
              </w:rPr>
              <w:lastRenderedPageBreak/>
              <w:t>else%}</w:t>
            </w:r>
          </w:p>
          <w:p w14:paraId="55513DBC"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hint="eastAsia"/>
                <w:bCs/>
                <w:snapToGrid w:val="0"/>
                <w:spacing w:val="6"/>
                <w:sz w:val="18"/>
                <w:szCs w:val="18"/>
              </w:rPr>
              <w:t>I</w:t>
            </w:r>
            <w:r w:rsidRPr="00D27E61">
              <w:rPr>
                <w:rFonts w:ascii="Times New Roman" w:eastAsia="宋体" w:hAnsi="Times New Roman" w:cs="Times New Roman" w:hint="eastAsia"/>
                <w:bCs/>
                <w:snapToGrid w:val="0"/>
                <w:spacing w:val="6"/>
                <w:sz w:val="18"/>
                <w:szCs w:val="18"/>
              </w:rPr>
              <w:t>类</w:t>
            </w:r>
          </w:p>
          <w:p w14:paraId="4FD870D6" w14:textId="28BA3AC0"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endif%}</w:t>
            </w:r>
          </w:p>
        </w:tc>
        <w:tc>
          <w:tcPr>
            <w:tcW w:w="3065" w:type="dxa"/>
            <w:tcBorders>
              <w:tl2br w:val="nil"/>
              <w:tr2bl w:val="nil"/>
            </w:tcBorders>
            <w:vAlign w:val="center"/>
          </w:tcPr>
          <w:p w14:paraId="641E901A"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lastRenderedPageBreak/>
              <w:t>{%p if msi.var_id==”MSS”%}</w:t>
            </w:r>
          </w:p>
          <w:p w14:paraId="038B21F2"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w:t>
            </w:r>
          </w:p>
          <w:p w14:paraId="0BA1F4FE"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else%}</w:t>
            </w:r>
          </w:p>
          <w:p w14:paraId="5F4070F7"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if msi.evi_sum.evi_split.Predictive%}</w:t>
            </w:r>
          </w:p>
          <w:p w14:paraId="463A9284"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for b in msi.evi_sum.evi_split.Predictive%}</w:t>
            </w:r>
          </w:p>
          <w:p w14:paraId="5013A32D"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hint="eastAsia"/>
                <w:bCs/>
                <w:snapToGrid w:val="0"/>
                <w:spacing w:val="6"/>
                <w:sz w:val="18"/>
                <w:szCs w:val="18"/>
              </w:rPr>
              <w:lastRenderedPageBreak/>
              <w:t>{{b.regimen_name}}</w:t>
            </w:r>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{{b.clinical_significance_cn}}</w:t>
            </w:r>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{{b.evi_conclusion_simple}}</w:t>
            </w:r>
            <w:r w:rsidRPr="00D27E61">
              <w:rPr>
                <w:rFonts w:ascii="Times New Roman" w:eastAsia="宋体" w:hAnsi="Times New Roman" w:cs="Times New Roman" w:hint="eastAsia"/>
                <w:bCs/>
                <w:snapToGrid w:val="0"/>
                <w:spacing w:val="6"/>
                <w:sz w:val="18"/>
                <w:szCs w:val="18"/>
              </w:rPr>
              <w:t>级）</w:t>
            </w:r>
          </w:p>
          <w:p w14:paraId="1C67CB4B"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endfor%}</w:t>
            </w:r>
          </w:p>
          <w:p w14:paraId="54EEBCD5"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endif%}</w:t>
            </w:r>
          </w:p>
          <w:p w14:paraId="65CF273F"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if msi.evi_sum.evi_split.Prognostic%}</w:t>
            </w:r>
          </w:p>
          <w:p w14:paraId="57217CFE"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for b in msi.evi_sum.evi_split.Prognostic %}</w:t>
            </w:r>
          </w:p>
          <w:p w14:paraId="3AC505B3"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hint="eastAsia"/>
                <w:bCs/>
                <w:snapToGrid w:val="0"/>
                <w:spacing w:val="6"/>
                <w:sz w:val="18"/>
                <w:szCs w:val="18"/>
              </w:rPr>
              <w:t>预后</w:t>
            </w:r>
            <w:r w:rsidRPr="00D27E61">
              <w:rPr>
                <w:rFonts w:ascii="Times New Roman" w:eastAsia="宋体" w:hAnsi="Times New Roman" w:cs="Times New Roman" w:hint="eastAsia"/>
                <w:bCs/>
                <w:snapToGrid w:val="0"/>
                <w:spacing w:val="6"/>
                <w:sz w:val="18"/>
                <w:szCs w:val="18"/>
              </w:rPr>
              <w:t>{{b.clinical_significance_cn }}</w:t>
            </w:r>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 xml:space="preserve"> / </w:t>
            </w:r>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{{b.evi_conclusion_simple }}</w:t>
            </w:r>
            <w:r w:rsidRPr="00D27E61">
              <w:rPr>
                <w:rFonts w:ascii="Times New Roman" w:eastAsia="宋体" w:hAnsi="Times New Roman" w:cs="Times New Roman" w:hint="eastAsia"/>
                <w:bCs/>
                <w:snapToGrid w:val="0"/>
                <w:spacing w:val="6"/>
                <w:sz w:val="18"/>
                <w:szCs w:val="18"/>
              </w:rPr>
              <w:t>级）</w:t>
            </w:r>
          </w:p>
          <w:p w14:paraId="33786D4F"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endfor%}</w:t>
            </w:r>
          </w:p>
          <w:p w14:paraId="2E063BE7"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endif%}</w:t>
            </w:r>
          </w:p>
          <w:p w14:paraId="4034DC58"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if msi.evi_sum.evi_split.Diagnostic%}</w:t>
            </w:r>
          </w:p>
          <w:p w14:paraId="46F5E420"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for b in msi.evi_sum.evi_split.Diagnostic %}</w:t>
            </w:r>
          </w:p>
          <w:p w14:paraId="623D7664"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hint="eastAsia"/>
                <w:bCs/>
                <w:snapToGrid w:val="0"/>
                <w:spacing w:val="6"/>
                <w:sz w:val="18"/>
                <w:szCs w:val="18"/>
              </w:rPr>
              <w:t>辅助诊断（</w:t>
            </w:r>
            <w:r w:rsidRPr="00D27E61">
              <w:rPr>
                <w:rFonts w:ascii="Times New Roman" w:eastAsia="宋体" w:hAnsi="Times New Roman" w:cs="Times New Roman" w:hint="eastAsia"/>
                <w:bCs/>
                <w:snapToGrid w:val="0"/>
                <w:spacing w:val="6"/>
                <w:sz w:val="18"/>
                <w:szCs w:val="18"/>
              </w:rPr>
              <w:t xml:space="preserve"> / </w:t>
            </w:r>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{{b.evi_conclusion_simple }}</w:t>
            </w:r>
            <w:r w:rsidRPr="00D27E61">
              <w:rPr>
                <w:rFonts w:ascii="Times New Roman" w:eastAsia="宋体" w:hAnsi="Times New Roman" w:cs="Times New Roman" w:hint="eastAsia"/>
                <w:bCs/>
                <w:snapToGrid w:val="0"/>
                <w:spacing w:val="6"/>
                <w:sz w:val="18"/>
                <w:szCs w:val="18"/>
              </w:rPr>
              <w:t>级）</w:t>
            </w:r>
          </w:p>
          <w:p w14:paraId="6AF3C134"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endfor%}</w:t>
            </w:r>
          </w:p>
          <w:p w14:paraId="2447D0CB"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endif%}</w:t>
            </w:r>
          </w:p>
          <w:p w14:paraId="3D6DA34D" w14:textId="7221BA9C"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endif%}</w:t>
            </w:r>
          </w:p>
        </w:tc>
      </w:tr>
      <w:tr w:rsidR="00D27E61" w14:paraId="31868381" w14:textId="77777777" w:rsidTr="00F2317F">
        <w:trPr>
          <w:trHeight w:val="549"/>
          <w:jc w:val="center"/>
        </w:trPr>
        <w:tc>
          <w:tcPr>
            <w:tcW w:w="8308" w:type="dxa"/>
            <w:gridSpan w:val="5"/>
            <w:tcBorders>
              <w:tl2br w:val="nil"/>
              <w:tr2bl w:val="nil"/>
            </w:tcBorders>
            <w:vAlign w:val="center"/>
          </w:tcPr>
          <w:p w14:paraId="69C123C7" w14:textId="3DDE8A64"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lastRenderedPageBreak/>
              <w:t>{%tr if var.ec_type.TP53_level12%}</w:t>
            </w:r>
          </w:p>
        </w:tc>
      </w:tr>
      <w:tr w:rsidR="00D27E61" w14:paraId="7ABD17B1" w14:textId="77777777" w:rsidTr="00F2317F">
        <w:trPr>
          <w:trHeight w:val="549"/>
          <w:jc w:val="center"/>
        </w:trPr>
        <w:tc>
          <w:tcPr>
            <w:tcW w:w="8308" w:type="dxa"/>
            <w:gridSpan w:val="5"/>
            <w:tcBorders>
              <w:tl2br w:val="nil"/>
              <w:tr2bl w:val="nil"/>
            </w:tcBorders>
            <w:vAlign w:val="center"/>
          </w:tcPr>
          <w:p w14:paraId="6A87E730" w14:textId="2129D695"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{%tr for a in var.ec_type.TP53_level12%}</w:t>
            </w:r>
          </w:p>
        </w:tc>
      </w:tr>
      <w:tr w:rsidR="00D27E61" w14:paraId="1D638B51" w14:textId="77777777" w:rsidTr="00440250">
        <w:trPr>
          <w:trHeight w:val="549"/>
          <w:jc w:val="center"/>
        </w:trPr>
        <w:tc>
          <w:tcPr>
            <w:tcW w:w="903" w:type="dxa"/>
            <w:tcBorders>
              <w:tl2br w:val="nil"/>
              <w:tr2bl w:val="nil"/>
            </w:tcBorders>
            <w:vAlign w:val="center"/>
          </w:tcPr>
          <w:p w14:paraId="3913B5EE" w14:textId="014DDFFF"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{{a.gene_symbol}}</w:t>
            </w:r>
          </w:p>
        </w:tc>
        <w:tc>
          <w:tcPr>
            <w:tcW w:w="2754" w:type="dxa"/>
            <w:tcBorders>
              <w:tl2br w:val="nil"/>
              <w:tr2bl w:val="nil"/>
            </w:tcBorders>
            <w:vAlign w:val="center"/>
          </w:tcPr>
          <w:p w14:paraId="6D39240E"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{{a.gene_region}} {{a.hgvs_c}}{%if a.hgvs_p!=”p.?”%} {{a.hgvs_p}}{%endif%}</w:t>
            </w:r>
          </w:p>
          <w:p w14:paraId="44373291" w14:textId="44291CEB"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{{a.transcript_primary}}</w:t>
            </w:r>
          </w:p>
        </w:tc>
        <w:tc>
          <w:tcPr>
            <w:tcW w:w="807" w:type="dxa"/>
            <w:tcBorders>
              <w:tl2br w:val="nil"/>
              <w:tr2bl w:val="nil"/>
            </w:tcBorders>
            <w:vAlign w:val="center"/>
          </w:tcPr>
          <w:p w14:paraId="149BCCFB" w14:textId="5DB9ACAC"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{{a.freq_str}}</w:t>
            </w:r>
          </w:p>
        </w:tc>
        <w:tc>
          <w:tcPr>
            <w:tcW w:w="779" w:type="dxa"/>
            <w:tcBorders>
              <w:tl2br w:val="nil"/>
              <w:tr2bl w:val="nil"/>
            </w:tcBorders>
            <w:vAlign w:val="center"/>
          </w:tcPr>
          <w:p w14:paraId="321B7408"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if a.clinic_num_s==4%}</w:t>
            </w:r>
          </w:p>
          <w:p w14:paraId="623F364A"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hint="eastAsia"/>
                <w:bCs/>
                <w:snapToGrid w:val="0"/>
                <w:spacing w:val="6"/>
                <w:sz w:val="18"/>
                <w:szCs w:val="18"/>
              </w:rPr>
              <w:t>II</w:t>
            </w:r>
            <w:r w:rsidRPr="00D27E61">
              <w:rPr>
                <w:rFonts w:ascii="Times New Roman" w:eastAsia="宋体" w:hAnsi="Times New Roman" w:cs="Times New Roman" w:hint="eastAsia"/>
                <w:bCs/>
                <w:snapToGrid w:val="0"/>
                <w:spacing w:val="6"/>
                <w:sz w:val="18"/>
                <w:szCs w:val="18"/>
              </w:rPr>
              <w:t>类</w:t>
            </w:r>
          </w:p>
          <w:p w14:paraId="2E12977D"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else%}</w:t>
            </w:r>
          </w:p>
          <w:p w14:paraId="1A4A71C0"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hint="eastAsia"/>
                <w:bCs/>
                <w:snapToGrid w:val="0"/>
                <w:spacing w:val="6"/>
                <w:sz w:val="18"/>
                <w:szCs w:val="18"/>
              </w:rPr>
              <w:t>I</w:t>
            </w:r>
            <w:r w:rsidRPr="00D27E61">
              <w:rPr>
                <w:rFonts w:ascii="Times New Roman" w:eastAsia="宋体" w:hAnsi="Times New Roman" w:cs="Times New Roman" w:hint="eastAsia"/>
                <w:bCs/>
                <w:snapToGrid w:val="0"/>
                <w:spacing w:val="6"/>
                <w:sz w:val="18"/>
                <w:szCs w:val="18"/>
              </w:rPr>
              <w:t>类</w:t>
            </w:r>
          </w:p>
          <w:p w14:paraId="381366AA" w14:textId="34FA9656"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endif%}</w:t>
            </w:r>
          </w:p>
        </w:tc>
        <w:tc>
          <w:tcPr>
            <w:tcW w:w="3065" w:type="dxa"/>
            <w:tcBorders>
              <w:tl2br w:val="nil"/>
              <w:tr2bl w:val="nil"/>
            </w:tcBorders>
            <w:vAlign w:val="center"/>
          </w:tcPr>
          <w:p w14:paraId="4809B0E8"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if a.evi_sum.evi_split.Predictive%}</w:t>
            </w:r>
          </w:p>
          <w:p w14:paraId="36D48654"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for b in a.evi_sum.evi_split.Predictive%}</w:t>
            </w:r>
          </w:p>
          <w:p w14:paraId="12321A63"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hint="eastAsia"/>
                <w:bCs/>
                <w:snapToGrid w:val="0"/>
                <w:spacing w:val="6"/>
                <w:sz w:val="18"/>
                <w:szCs w:val="18"/>
              </w:rPr>
              <w:t>{{b.regimen_name}}</w:t>
            </w:r>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{{b.clinical_significance_cn}}</w:t>
            </w:r>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{{b.evi_conclusion_simple}}</w:t>
            </w:r>
            <w:r w:rsidRPr="00D27E61">
              <w:rPr>
                <w:rFonts w:ascii="Times New Roman" w:eastAsia="宋体" w:hAnsi="Times New Roman" w:cs="Times New Roman" w:hint="eastAsia"/>
                <w:bCs/>
                <w:snapToGrid w:val="0"/>
                <w:spacing w:val="6"/>
                <w:sz w:val="18"/>
                <w:szCs w:val="18"/>
              </w:rPr>
              <w:t>级）</w:t>
            </w:r>
          </w:p>
          <w:p w14:paraId="272B0196"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endfor%}</w:t>
            </w:r>
          </w:p>
          <w:p w14:paraId="37E8A51E"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endif%}</w:t>
            </w:r>
          </w:p>
          <w:p w14:paraId="731350A1"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if a.evi_sum.evi_split.Prognostic%}</w:t>
            </w:r>
          </w:p>
          <w:p w14:paraId="47091D6F"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for b in a.evi_sum.evi_split.Prognostic %}</w:t>
            </w:r>
          </w:p>
          <w:p w14:paraId="43BB095C"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hint="eastAsia"/>
                <w:bCs/>
                <w:snapToGrid w:val="0"/>
                <w:spacing w:val="6"/>
                <w:sz w:val="18"/>
                <w:szCs w:val="18"/>
              </w:rPr>
              <w:t>预后</w:t>
            </w:r>
            <w:r w:rsidRPr="00D27E61">
              <w:rPr>
                <w:rFonts w:ascii="Times New Roman" w:eastAsia="宋体" w:hAnsi="Times New Roman" w:cs="Times New Roman" w:hint="eastAsia"/>
                <w:bCs/>
                <w:snapToGrid w:val="0"/>
                <w:spacing w:val="6"/>
                <w:sz w:val="18"/>
                <w:szCs w:val="18"/>
              </w:rPr>
              <w:t>{{b.clinical_significance_cn }}</w:t>
            </w:r>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 xml:space="preserve"> / </w:t>
            </w:r>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{{b.evi_conclusion_simple }}</w:t>
            </w:r>
            <w:r w:rsidRPr="00D27E61">
              <w:rPr>
                <w:rFonts w:ascii="Times New Roman" w:eastAsia="宋体" w:hAnsi="Times New Roman" w:cs="Times New Roman" w:hint="eastAsia"/>
                <w:bCs/>
                <w:snapToGrid w:val="0"/>
                <w:spacing w:val="6"/>
                <w:sz w:val="18"/>
                <w:szCs w:val="18"/>
              </w:rPr>
              <w:t>级）</w:t>
            </w:r>
          </w:p>
          <w:p w14:paraId="7962E6AF"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endfor%}</w:t>
            </w:r>
          </w:p>
          <w:p w14:paraId="6238C6BA"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endif%}</w:t>
            </w:r>
          </w:p>
          <w:p w14:paraId="372CB0DA"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if a.evi_sum.evi_split.Diagnostic%}</w:t>
            </w:r>
          </w:p>
          <w:p w14:paraId="48896885"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for b in a.evi_sum.evi_split.Diagnostic %}</w:t>
            </w:r>
          </w:p>
          <w:p w14:paraId="5A7BA18A"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hint="eastAsia"/>
                <w:bCs/>
                <w:snapToGrid w:val="0"/>
                <w:spacing w:val="6"/>
                <w:sz w:val="18"/>
                <w:szCs w:val="18"/>
              </w:rPr>
              <w:t>辅助诊断（</w:t>
            </w:r>
            <w:r w:rsidRPr="00D27E61">
              <w:rPr>
                <w:rFonts w:ascii="Times New Roman" w:eastAsia="宋体" w:hAnsi="Times New Roman" w:cs="Times New Roman" w:hint="eastAsia"/>
                <w:bCs/>
                <w:snapToGrid w:val="0"/>
                <w:spacing w:val="6"/>
                <w:sz w:val="18"/>
                <w:szCs w:val="18"/>
              </w:rPr>
              <w:t xml:space="preserve"> / </w:t>
            </w:r>
            <w:r w:rsidRPr="00D27E61">
              <w:rPr>
                <w:rFonts w:ascii="Times New Roman" w:eastAsia="宋体" w:hAnsi="Times New Roman" w:cs="Times New Roman" w:hint="eastAsia"/>
                <w:bCs/>
                <w:snapToGrid w:val="0"/>
                <w:spacing w:val="6"/>
                <w:sz w:val="18"/>
                <w:szCs w:val="18"/>
              </w:rPr>
              <w:t>，</w:t>
            </w:r>
            <w:r w:rsidRPr="00D27E61">
              <w:rPr>
                <w:rFonts w:ascii="Times New Roman" w:eastAsia="宋体" w:hAnsi="Times New Roman" w:cs="Times New Roman" w:hint="eastAsia"/>
                <w:bCs/>
                <w:snapToGrid w:val="0"/>
                <w:spacing w:val="6"/>
                <w:sz w:val="18"/>
                <w:szCs w:val="18"/>
              </w:rPr>
              <w:t>{{b.evi_conclusion_simple }}</w:t>
            </w:r>
            <w:r w:rsidRPr="00D27E61">
              <w:rPr>
                <w:rFonts w:ascii="Times New Roman" w:eastAsia="宋体" w:hAnsi="Times New Roman" w:cs="Times New Roman" w:hint="eastAsia"/>
                <w:bCs/>
                <w:snapToGrid w:val="0"/>
                <w:spacing w:val="6"/>
                <w:sz w:val="18"/>
                <w:szCs w:val="18"/>
              </w:rPr>
              <w:t>级）</w:t>
            </w:r>
          </w:p>
          <w:p w14:paraId="53F10233" w14:textId="77777777"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{%p endfor%}</w:t>
            </w:r>
          </w:p>
          <w:p w14:paraId="5B566B69" w14:textId="5FEE3AEA"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lastRenderedPageBreak/>
              <w:t>{%p endif%}</w:t>
            </w:r>
          </w:p>
        </w:tc>
      </w:tr>
      <w:tr w:rsidR="00D27E61" w14:paraId="10A4A97D" w14:textId="77777777" w:rsidTr="00491B5E">
        <w:trPr>
          <w:trHeight w:val="549"/>
          <w:jc w:val="center"/>
        </w:trPr>
        <w:tc>
          <w:tcPr>
            <w:tcW w:w="8308" w:type="dxa"/>
            <w:gridSpan w:val="5"/>
            <w:tcBorders>
              <w:tl2br w:val="nil"/>
              <w:tr2bl w:val="nil"/>
            </w:tcBorders>
            <w:vAlign w:val="center"/>
          </w:tcPr>
          <w:p w14:paraId="337E558C" w14:textId="0DFC142C"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lastRenderedPageBreak/>
              <w:t>{%tr endfor%}</w:t>
            </w:r>
          </w:p>
        </w:tc>
      </w:tr>
      <w:tr w:rsidR="00D27E61" w14:paraId="44B47992" w14:textId="77777777" w:rsidTr="00491B5E">
        <w:trPr>
          <w:trHeight w:val="549"/>
          <w:jc w:val="center"/>
        </w:trPr>
        <w:tc>
          <w:tcPr>
            <w:tcW w:w="8308" w:type="dxa"/>
            <w:gridSpan w:val="5"/>
            <w:tcBorders>
              <w:tl2br w:val="nil"/>
              <w:tr2bl w:val="nil"/>
            </w:tcBorders>
            <w:vAlign w:val="center"/>
          </w:tcPr>
          <w:p w14:paraId="5040100C" w14:textId="1C99D09E" w:rsidR="00D27E61" w:rsidRP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{%tr else%}</w:t>
            </w:r>
          </w:p>
        </w:tc>
      </w:tr>
      <w:tr w:rsidR="00D27E61" w14:paraId="36A9E2E2" w14:textId="77777777" w:rsidTr="00440250">
        <w:trPr>
          <w:trHeight w:val="549"/>
          <w:jc w:val="center"/>
        </w:trPr>
        <w:tc>
          <w:tcPr>
            <w:tcW w:w="903" w:type="dxa"/>
            <w:tcBorders>
              <w:tl2br w:val="nil"/>
              <w:tr2bl w:val="nil"/>
            </w:tcBorders>
            <w:vAlign w:val="center"/>
          </w:tcPr>
          <w:p w14:paraId="0EE452AF" w14:textId="77777777"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TP53</w:t>
            </w:r>
          </w:p>
        </w:tc>
        <w:tc>
          <w:tcPr>
            <w:tcW w:w="2754" w:type="dxa"/>
            <w:tcBorders>
              <w:tl2br w:val="nil"/>
              <w:tr2bl w:val="nil"/>
            </w:tcBorders>
            <w:vAlign w:val="center"/>
          </w:tcPr>
          <w:p w14:paraId="6844B626" w14:textId="77777777"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未检测到具有临床意义的变异</w:t>
            </w:r>
          </w:p>
        </w:tc>
        <w:tc>
          <w:tcPr>
            <w:tcW w:w="807" w:type="dxa"/>
            <w:tcBorders>
              <w:tl2br w:val="nil"/>
              <w:tr2bl w:val="nil"/>
            </w:tcBorders>
            <w:vAlign w:val="center"/>
          </w:tcPr>
          <w:p w14:paraId="2F0CC0F3" w14:textId="77777777"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w:t>
            </w:r>
          </w:p>
        </w:tc>
        <w:tc>
          <w:tcPr>
            <w:tcW w:w="779" w:type="dxa"/>
            <w:tcBorders>
              <w:tl2br w:val="nil"/>
              <w:tr2bl w:val="nil"/>
            </w:tcBorders>
            <w:vAlign w:val="center"/>
          </w:tcPr>
          <w:p w14:paraId="1752E865" w14:textId="77777777"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w:t>
            </w:r>
          </w:p>
        </w:tc>
        <w:tc>
          <w:tcPr>
            <w:tcW w:w="3065" w:type="dxa"/>
            <w:tcBorders>
              <w:tl2br w:val="nil"/>
              <w:tr2bl w:val="nil"/>
            </w:tcBorders>
            <w:vAlign w:val="center"/>
          </w:tcPr>
          <w:p w14:paraId="62AA346B" w14:textId="77777777"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w:t>
            </w:r>
          </w:p>
        </w:tc>
      </w:tr>
      <w:tr w:rsidR="00D27E61" w14:paraId="65A3B6E5" w14:textId="77777777" w:rsidTr="00754CC1">
        <w:trPr>
          <w:trHeight w:val="549"/>
          <w:jc w:val="center"/>
        </w:trPr>
        <w:tc>
          <w:tcPr>
            <w:tcW w:w="8308" w:type="dxa"/>
            <w:gridSpan w:val="5"/>
            <w:tcBorders>
              <w:tl2br w:val="nil"/>
              <w:tr2bl w:val="nil"/>
            </w:tcBorders>
            <w:vAlign w:val="center"/>
          </w:tcPr>
          <w:p w14:paraId="15227308" w14:textId="282D3AC7" w:rsidR="00D27E61" w:rsidRDefault="00D27E61" w:rsidP="00D27E61">
            <w:pPr>
              <w:adjustRightInd w:val="0"/>
              <w:snapToGrid w:val="0"/>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{%tr endif%}</w:t>
            </w:r>
          </w:p>
        </w:tc>
      </w:tr>
    </w:tbl>
    <w:p w14:paraId="2E71D52A" w14:textId="77777777" w:rsidR="00440250" w:rsidRDefault="0036688E">
      <w:pPr>
        <w:numPr>
          <w:ilvl w:val="0"/>
          <w:numId w:val="1"/>
        </w:numPr>
        <w:wordWrap w:val="0"/>
        <w:spacing w:line="480" w:lineRule="auto"/>
        <w:rPr>
          <w:rFonts w:ascii="Times New Roman" w:eastAsia="宋体" w:hAnsi="Times New Roman" w:cs="Times New Roman"/>
          <w:b/>
          <w:bCs/>
          <w:sz w:val="21"/>
          <w:szCs w:val="21"/>
        </w:rPr>
      </w:pPr>
      <w:r>
        <w:rPr>
          <w:rFonts w:ascii="Times New Roman" w:eastAsia="宋体" w:hAnsi="Times New Roman" w:cs="Times New Roman"/>
          <w:b/>
          <w:bCs/>
          <w:sz w:val="21"/>
          <w:szCs w:val="21"/>
        </w:rPr>
        <w:t>临床意义不明变异</w:t>
      </w:r>
    </w:p>
    <w:tbl>
      <w:tblPr>
        <w:tblStyle w:val="ad"/>
        <w:tblW w:w="0" w:type="auto"/>
        <w:jc w:val="center"/>
        <w:tblBorders>
          <w:top w:val="dashSmallGap" w:sz="4" w:space="0" w:color="000000" w:themeColor="text1"/>
          <w:left w:val="dashSmallGap" w:sz="4" w:space="0" w:color="000000" w:themeColor="text1"/>
          <w:bottom w:val="dashSmallGap" w:sz="4" w:space="0" w:color="000000" w:themeColor="text1"/>
          <w:right w:val="dashSmallGap" w:sz="4" w:space="0" w:color="000000" w:themeColor="text1"/>
          <w:insideH w:val="dashSmallGap" w:sz="4" w:space="0" w:color="000000" w:themeColor="text1"/>
          <w:insideV w:val="dashSmallGap" w:sz="4" w:space="0" w:color="000000" w:themeColor="text1"/>
        </w:tblBorders>
        <w:tblLayout w:type="fixed"/>
        <w:tblLook w:val="04A0" w:firstRow="1" w:lastRow="0" w:firstColumn="1" w:lastColumn="0" w:noHBand="0" w:noVBand="1"/>
      </w:tblPr>
      <w:tblGrid>
        <w:gridCol w:w="1980"/>
        <w:gridCol w:w="4536"/>
        <w:gridCol w:w="1723"/>
      </w:tblGrid>
      <w:tr w:rsidR="00440250" w14:paraId="425CD852" w14:textId="77777777" w:rsidTr="00440250">
        <w:trPr>
          <w:cnfStyle w:val="100000000000" w:firstRow="1" w:lastRow="0" w:firstColumn="0" w:lastColumn="0" w:oddVBand="0" w:evenVBand="0" w:oddHBand="0" w:evenHBand="0" w:firstRowFirstColumn="0" w:firstRowLastColumn="0" w:lastRowFirstColumn="0" w:lastRowLastColumn="0"/>
          <w:trHeight w:val="482"/>
          <w:jc w:val="center"/>
        </w:trPr>
        <w:tc>
          <w:tcPr>
            <w:tcW w:w="1980" w:type="dxa"/>
            <w:tcBorders>
              <w:tl2br w:val="nil"/>
              <w:tr2bl w:val="nil"/>
            </w:tcBorders>
            <w:shd w:val="clear" w:color="auto" w:fill="BDD6EE" w:themeFill="accent1" w:themeFillTint="66"/>
            <w:vAlign w:val="center"/>
          </w:tcPr>
          <w:p w14:paraId="600B76A9"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基因</w:t>
            </w:r>
          </w:p>
        </w:tc>
        <w:tc>
          <w:tcPr>
            <w:tcW w:w="4536" w:type="dxa"/>
            <w:tcBorders>
              <w:tl2br w:val="nil"/>
              <w:tr2bl w:val="nil"/>
            </w:tcBorders>
            <w:shd w:val="clear" w:color="auto" w:fill="BDD6EE" w:themeFill="accent1" w:themeFillTint="66"/>
            <w:vAlign w:val="center"/>
          </w:tcPr>
          <w:p w14:paraId="32D41965"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检测结果</w:t>
            </w:r>
          </w:p>
        </w:tc>
        <w:tc>
          <w:tcPr>
            <w:tcW w:w="1723" w:type="dxa"/>
            <w:tcBorders>
              <w:tl2br w:val="nil"/>
              <w:tr2bl w:val="nil"/>
            </w:tcBorders>
            <w:shd w:val="clear" w:color="auto" w:fill="BDD6EE" w:themeFill="accent1" w:themeFillTint="66"/>
            <w:vAlign w:val="center"/>
          </w:tcPr>
          <w:p w14:paraId="0DDF1608"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b/>
                <w:bCs/>
                <w:color w:val="000000" w:themeColor="text1"/>
                <w:spacing w:val="6"/>
                <w:sz w:val="21"/>
                <w:szCs w:val="21"/>
              </w:rPr>
              <w:t>丰度</w:t>
            </w:r>
          </w:p>
        </w:tc>
      </w:tr>
      <w:tr w:rsidR="00D27E61" w14:paraId="7A359F6B" w14:textId="77777777" w:rsidTr="00B950AC">
        <w:trPr>
          <w:trHeight w:val="549"/>
          <w:jc w:val="center"/>
        </w:trPr>
        <w:tc>
          <w:tcPr>
            <w:tcW w:w="8239" w:type="dxa"/>
            <w:gridSpan w:val="3"/>
            <w:tcBorders>
              <w:tl2br w:val="nil"/>
              <w:tr2bl w:val="nil"/>
            </w:tcBorders>
            <w:vAlign w:val="center"/>
          </w:tcPr>
          <w:p w14:paraId="7EE38A17" w14:textId="7B6B6A21" w:rsidR="00D27E61" w:rsidRDefault="00D27E61">
            <w:pPr>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{%tr if var.ec_type.POLE_level3+var.ec_type.TP53_level3+ var.ec_type.BRCA1_level3+ var.ec_type.BRCA2_level3%}</w:t>
            </w:r>
          </w:p>
        </w:tc>
      </w:tr>
      <w:tr w:rsidR="00D27E61" w14:paraId="6BD3D13F" w14:textId="77777777" w:rsidTr="00B950AC">
        <w:trPr>
          <w:trHeight w:val="549"/>
          <w:jc w:val="center"/>
        </w:trPr>
        <w:tc>
          <w:tcPr>
            <w:tcW w:w="8239" w:type="dxa"/>
            <w:gridSpan w:val="3"/>
            <w:tcBorders>
              <w:tl2br w:val="nil"/>
              <w:tr2bl w:val="nil"/>
            </w:tcBorders>
            <w:vAlign w:val="center"/>
          </w:tcPr>
          <w:p w14:paraId="61EA127B" w14:textId="7DF93600" w:rsidR="00D27E61" w:rsidRPr="00D27E61" w:rsidRDefault="00D27E61">
            <w:pPr>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{%tr for a in var.ec_type.POLE_level3+var.ec_type.TP53_level3+ var.ec_type.BRCA1_level3+ var.ec_type.BRCA2_level3%}</w:t>
            </w:r>
          </w:p>
        </w:tc>
      </w:tr>
      <w:tr w:rsidR="00D27E61" w14:paraId="2E25384F" w14:textId="77777777" w:rsidTr="00D27E61">
        <w:trPr>
          <w:trHeight w:val="549"/>
          <w:jc w:val="center"/>
        </w:trPr>
        <w:tc>
          <w:tcPr>
            <w:tcW w:w="1980" w:type="dxa"/>
            <w:tcBorders>
              <w:tl2br w:val="nil"/>
              <w:tr2bl w:val="nil"/>
            </w:tcBorders>
            <w:vAlign w:val="center"/>
          </w:tcPr>
          <w:p w14:paraId="5E056AE9" w14:textId="19F75A2B" w:rsidR="00D27E61" w:rsidRDefault="00D27E61">
            <w:pPr>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{{a.gene_symbol}}</w:t>
            </w:r>
          </w:p>
        </w:tc>
        <w:tc>
          <w:tcPr>
            <w:tcW w:w="4536" w:type="dxa"/>
            <w:tcBorders>
              <w:tl2br w:val="nil"/>
              <w:tr2bl w:val="nil"/>
            </w:tcBorders>
            <w:vAlign w:val="center"/>
          </w:tcPr>
          <w:p w14:paraId="24676E3A" w14:textId="77777777" w:rsidR="00D27E61" w:rsidRPr="00D27E61" w:rsidRDefault="00D27E61" w:rsidP="00D27E61">
            <w:pPr>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{{a.gene_region}} {{a.hgvs_c}}{%if a.hgvs_p!=”p.?”%} {{a.hgvs_p}}{%endif%}</w:t>
            </w:r>
          </w:p>
          <w:p w14:paraId="10E35C5E" w14:textId="2EFC6077" w:rsidR="00D27E61" w:rsidRDefault="00D27E61" w:rsidP="00D27E61">
            <w:pPr>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{{a.transcript_primary}}</w:t>
            </w:r>
          </w:p>
        </w:tc>
        <w:tc>
          <w:tcPr>
            <w:tcW w:w="1723" w:type="dxa"/>
            <w:tcBorders>
              <w:tl2br w:val="nil"/>
              <w:tr2bl w:val="nil"/>
            </w:tcBorders>
            <w:vAlign w:val="center"/>
          </w:tcPr>
          <w:p w14:paraId="7D5B2EF4" w14:textId="01483996" w:rsidR="00D27E61" w:rsidRDefault="00D27E61">
            <w:pPr>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{{a.freq_str}}</w:t>
            </w:r>
          </w:p>
        </w:tc>
      </w:tr>
      <w:tr w:rsidR="00D27E61" w14:paraId="7F3CA0E1" w14:textId="77777777" w:rsidTr="00E0687D">
        <w:trPr>
          <w:trHeight w:val="549"/>
          <w:jc w:val="center"/>
        </w:trPr>
        <w:tc>
          <w:tcPr>
            <w:tcW w:w="8239" w:type="dxa"/>
            <w:gridSpan w:val="3"/>
            <w:tcBorders>
              <w:tl2br w:val="nil"/>
              <w:tr2bl w:val="nil"/>
            </w:tcBorders>
            <w:vAlign w:val="center"/>
          </w:tcPr>
          <w:p w14:paraId="278D9FEA" w14:textId="15C8138E" w:rsidR="00D27E61" w:rsidRDefault="00D27E61">
            <w:pPr>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{%tr endfor%}</w:t>
            </w:r>
          </w:p>
        </w:tc>
      </w:tr>
      <w:tr w:rsidR="00D27E61" w14:paraId="0229F753" w14:textId="77777777" w:rsidTr="00E0687D">
        <w:trPr>
          <w:trHeight w:val="549"/>
          <w:jc w:val="center"/>
        </w:trPr>
        <w:tc>
          <w:tcPr>
            <w:tcW w:w="8239" w:type="dxa"/>
            <w:gridSpan w:val="3"/>
            <w:tcBorders>
              <w:tl2br w:val="nil"/>
              <w:tr2bl w:val="nil"/>
            </w:tcBorders>
            <w:vAlign w:val="center"/>
          </w:tcPr>
          <w:p w14:paraId="00D839B1" w14:textId="7D370B46" w:rsidR="00D27E61" w:rsidRPr="00D27E61" w:rsidRDefault="00D27E61">
            <w:pPr>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{%tr else%}</w:t>
            </w:r>
          </w:p>
        </w:tc>
      </w:tr>
      <w:tr w:rsidR="00D27E61" w14:paraId="180921B3" w14:textId="77777777" w:rsidTr="00440250">
        <w:trPr>
          <w:trHeight w:val="549"/>
          <w:jc w:val="center"/>
        </w:trPr>
        <w:tc>
          <w:tcPr>
            <w:tcW w:w="8239" w:type="dxa"/>
            <w:gridSpan w:val="3"/>
            <w:tcBorders>
              <w:tl2br w:val="nil"/>
              <w:tr2bl w:val="nil"/>
            </w:tcBorders>
            <w:vAlign w:val="center"/>
          </w:tcPr>
          <w:p w14:paraId="004FFF7D" w14:textId="2DBBBA62" w:rsidR="00D27E61" w:rsidRDefault="00D27E61">
            <w:pPr>
              <w:jc w:val="center"/>
              <w:rPr>
                <w:rFonts w:ascii="Times New Roman" w:eastAsia="宋体" w:hAnsi="Times New Roman" w:cs="Times New Roman"/>
                <w:bCs/>
                <w:snapToGrid w:val="0"/>
                <w:spacing w:val="6"/>
                <w:sz w:val="18"/>
                <w:szCs w:val="18"/>
              </w:rPr>
            </w:pPr>
            <w:r>
              <w:rPr>
                <w:rFonts w:ascii="Times New Roman" w:eastAsia="宋体" w:hAnsi="Times New Roman" w:cs="Times New Roman"/>
                <w:bCs/>
                <w:snapToGrid w:val="0"/>
                <w:spacing w:val="6"/>
                <w:sz w:val="18"/>
                <w:szCs w:val="18"/>
              </w:rPr>
              <w:t>未检测到临床意义</w:t>
            </w:r>
            <w:r>
              <w:rPr>
                <w:rFonts w:ascii="Times New Roman" w:eastAsia="宋体" w:hAnsi="Times New Roman" w:cs="Times New Roman" w:hint="eastAsia"/>
                <w:bCs/>
                <w:snapToGrid w:val="0"/>
                <w:spacing w:val="6"/>
                <w:sz w:val="18"/>
                <w:szCs w:val="18"/>
              </w:rPr>
              <w:t>不明</w:t>
            </w:r>
            <w:r>
              <w:rPr>
                <w:rFonts w:ascii="Times New Roman" w:eastAsia="宋体" w:hAnsi="Times New Roman" w:cs="Times New Roman"/>
                <w:bCs/>
                <w:snapToGrid w:val="0"/>
                <w:spacing w:val="6"/>
                <w:sz w:val="18"/>
                <w:szCs w:val="18"/>
              </w:rPr>
              <w:t>的变异</w:t>
            </w:r>
          </w:p>
        </w:tc>
      </w:tr>
      <w:tr w:rsidR="00D27E61" w14:paraId="2137DEDE" w14:textId="77777777" w:rsidTr="00440250">
        <w:trPr>
          <w:trHeight w:val="549"/>
          <w:jc w:val="center"/>
        </w:trPr>
        <w:tc>
          <w:tcPr>
            <w:tcW w:w="8239" w:type="dxa"/>
            <w:gridSpan w:val="3"/>
            <w:tcBorders>
              <w:tl2br w:val="nil"/>
              <w:tr2bl w:val="nil"/>
            </w:tcBorders>
            <w:vAlign w:val="center"/>
          </w:tcPr>
          <w:p w14:paraId="194FB0A1" w14:textId="0EA0EDC9" w:rsidR="00D27E61" w:rsidRDefault="00D27E61">
            <w:pPr>
              <w:jc w:val="center"/>
              <w:rPr>
                <w:rFonts w:ascii="Times New Roman" w:eastAsia="宋体" w:hAnsi="Times New Roman" w:cs="Times New Roman"/>
                <w:bCs/>
                <w:snapToGrid w:val="0"/>
                <w:spacing w:val="6"/>
                <w:sz w:val="18"/>
                <w:szCs w:val="18"/>
              </w:rPr>
            </w:pPr>
            <w:r w:rsidRPr="00D27E61">
              <w:rPr>
                <w:rFonts w:ascii="Times New Roman" w:eastAsia="宋体" w:hAnsi="Times New Roman" w:cs="Times New Roman"/>
                <w:bCs/>
                <w:snapToGrid w:val="0"/>
                <w:spacing w:val="6"/>
                <w:sz w:val="18"/>
                <w:szCs w:val="18"/>
              </w:rPr>
              <w:t>{%tr endif%}</w:t>
            </w:r>
          </w:p>
        </w:tc>
      </w:tr>
    </w:tbl>
    <w:p w14:paraId="7631D0DE" w14:textId="77777777" w:rsidR="00440250" w:rsidRDefault="0036688E">
      <w:pPr>
        <w:numPr>
          <w:ilvl w:val="0"/>
          <w:numId w:val="1"/>
        </w:numPr>
        <w:wordWrap w:val="0"/>
        <w:spacing w:line="480" w:lineRule="auto"/>
        <w:rPr>
          <w:rFonts w:ascii="Times New Roman" w:eastAsia="宋体" w:hAnsi="Times New Roman" w:cs="Times New Roman"/>
          <w:b/>
          <w:bCs/>
          <w:sz w:val="21"/>
          <w:szCs w:val="21"/>
        </w:rPr>
      </w:pPr>
      <w:r>
        <w:rPr>
          <w:rFonts w:ascii="Times New Roman" w:eastAsia="宋体" w:hAnsi="Times New Roman" w:cs="Times New Roman" w:hint="eastAsia"/>
          <w:b/>
          <w:bCs/>
          <w:sz w:val="21"/>
          <w:szCs w:val="21"/>
        </w:rPr>
        <w:t>结果详细解读</w:t>
      </w:r>
    </w:p>
    <w:p w14:paraId="5521E2B9" w14:textId="77777777" w:rsidR="00492529" w:rsidRPr="00492529" w:rsidRDefault="00492529" w:rsidP="00492529">
      <w:pPr>
        <w:wordWrap w:val="0"/>
        <w:spacing w:line="480" w:lineRule="auto"/>
        <w:rPr>
          <w:rFonts w:ascii="Times New Roman" w:eastAsia="宋体" w:hAnsi="Times New Roman" w:cs="Times New Roman"/>
          <w:b/>
          <w:bCs/>
          <w:sz w:val="21"/>
          <w:szCs w:val="21"/>
        </w:rPr>
      </w:pPr>
      <w:r w:rsidRPr="00492529">
        <w:rPr>
          <w:rFonts w:ascii="Times New Roman" w:eastAsia="宋体" w:hAnsi="Times New Roman" w:cs="Times New Roman" w:hint="eastAsia"/>
          <w:b/>
          <w:bCs/>
          <w:sz w:val="21"/>
          <w:szCs w:val="21"/>
        </w:rPr>
        <w:t xml:space="preserve">{%p if </w:t>
      </w:r>
      <w:r w:rsidRPr="00492529">
        <w:rPr>
          <w:rFonts w:ascii="Times New Roman" w:eastAsia="宋体" w:hAnsi="Times New Roman" w:cs="Times New Roman" w:hint="eastAsia"/>
          <w:b/>
          <w:bCs/>
          <w:sz w:val="21"/>
          <w:szCs w:val="21"/>
        </w:rPr>
        <w:t>“子宫内膜癌”</w:t>
      </w:r>
      <w:r w:rsidRPr="00492529">
        <w:rPr>
          <w:rFonts w:ascii="Times New Roman" w:eastAsia="宋体" w:hAnsi="Times New Roman" w:cs="Times New Roman" w:hint="eastAsia"/>
          <w:b/>
          <w:bCs/>
          <w:sz w:val="21"/>
          <w:szCs w:val="21"/>
        </w:rPr>
        <w:t xml:space="preserve"> in sample.tumor_list and </w:t>
      </w:r>
      <w:r w:rsidRPr="00492529">
        <w:rPr>
          <w:rFonts w:ascii="Times New Roman" w:eastAsia="宋体" w:hAnsi="Times New Roman" w:cs="Times New Roman" w:hint="eastAsia"/>
          <w:b/>
          <w:bCs/>
          <w:sz w:val="21"/>
          <w:szCs w:val="21"/>
        </w:rPr>
        <w:t>“实体瘤”</w:t>
      </w:r>
      <w:r w:rsidRPr="00492529">
        <w:rPr>
          <w:rFonts w:ascii="Times New Roman" w:eastAsia="宋体" w:hAnsi="Times New Roman" w:cs="Times New Roman" w:hint="eastAsia"/>
          <w:b/>
          <w:bCs/>
          <w:sz w:val="21"/>
          <w:szCs w:val="21"/>
        </w:rPr>
        <w:t xml:space="preserve"> not in sample.tumor_names_cn %}</w:t>
      </w:r>
    </w:p>
    <w:p w14:paraId="7026BE5F" w14:textId="3A906E51" w:rsidR="00440250" w:rsidRDefault="00A327F6">
      <w:pPr>
        <w:wordWrap w:val="0"/>
        <w:spacing w:line="480" w:lineRule="auto"/>
        <w:rPr>
          <w:rFonts w:ascii="Times New Roman" w:eastAsia="宋体" w:hAnsi="Times New Roman" w:cs="Times New Roman"/>
          <w:b/>
          <w:bCs/>
          <w:sz w:val="21"/>
          <w:szCs w:val="21"/>
        </w:rPr>
      </w:pPr>
      <w:r>
        <w:rPr>
          <w:rFonts w:ascii="Times New Roman" w:eastAsia="宋体" w:hAnsi="Times New Roman" w:cs="Times New Roman" w:hint="eastAsia"/>
          <w:b/>
          <w:bCs/>
          <w:sz w:val="21"/>
          <w:szCs w:val="21"/>
        </w:rPr>
        <w:t>分子</w:t>
      </w:r>
      <w:r w:rsidR="0036688E">
        <w:rPr>
          <w:rFonts w:ascii="Times New Roman" w:eastAsia="宋体" w:hAnsi="Times New Roman" w:cs="Times New Roman" w:hint="eastAsia"/>
          <w:b/>
          <w:bCs/>
          <w:sz w:val="21"/>
          <w:szCs w:val="21"/>
        </w:rPr>
        <w:t>分型结果解读</w:t>
      </w:r>
    </w:p>
    <w:tbl>
      <w:tblPr>
        <w:tblStyle w:val="ad"/>
        <w:tblW w:w="0" w:type="auto"/>
        <w:jc w:val="center"/>
        <w:tblBorders>
          <w:top w:val="dashSmallGap" w:sz="4" w:space="0" w:color="000000" w:themeColor="text1"/>
          <w:left w:val="dashSmallGap" w:sz="4" w:space="0" w:color="000000" w:themeColor="text1"/>
          <w:bottom w:val="dashSmallGap" w:sz="4" w:space="0" w:color="000000" w:themeColor="text1"/>
          <w:right w:val="dashSmallGap" w:sz="4" w:space="0" w:color="000000" w:themeColor="text1"/>
          <w:insideH w:val="dashSmallGap" w:sz="4" w:space="0" w:color="000000" w:themeColor="text1"/>
          <w:insideV w:val="dashSmallGap" w:sz="4" w:space="0" w:color="000000" w:themeColor="text1"/>
        </w:tblBorders>
        <w:tblLook w:val="04A0" w:firstRow="1" w:lastRow="0" w:firstColumn="1" w:lastColumn="0" w:noHBand="0" w:noVBand="1"/>
      </w:tblPr>
      <w:tblGrid>
        <w:gridCol w:w="569"/>
        <w:gridCol w:w="7670"/>
      </w:tblGrid>
      <w:tr w:rsidR="00440250" w14:paraId="659B66C8" w14:textId="77777777" w:rsidTr="00440250">
        <w:trPr>
          <w:cnfStyle w:val="100000000000" w:firstRow="1" w:lastRow="0" w:firstColumn="0" w:lastColumn="0" w:oddVBand="0" w:evenVBand="0" w:oddHBand="0" w:evenHBand="0" w:firstRowFirstColumn="0" w:firstRowLastColumn="0" w:lastRowFirstColumn="0" w:lastRowLastColumn="0"/>
          <w:trHeight w:val="342"/>
          <w:jc w:val="center"/>
        </w:trPr>
        <w:tc>
          <w:tcPr>
            <w:tcW w:w="8465" w:type="dxa"/>
            <w:gridSpan w:val="2"/>
            <w:tcBorders>
              <w:tl2br w:val="nil"/>
              <w:tr2bl w:val="nil"/>
            </w:tcBorders>
            <w:shd w:val="clear" w:color="auto" w:fill="BDD6EE"/>
            <w:vAlign w:val="center"/>
          </w:tcPr>
          <w:p w14:paraId="47098C89" w14:textId="77777777" w:rsidR="00D27E61" w:rsidRPr="00D27E61" w:rsidRDefault="00D27E61" w:rsidP="00D27E61">
            <w:pPr>
              <w:adjustRightInd w:val="0"/>
              <w:snapToGrid w:val="0"/>
              <w:spacing w:before="100"/>
              <w:jc w:val="center"/>
              <w:rPr>
                <w:rFonts w:ascii="Times New Roman" w:eastAsia="宋体" w:hAnsi="Times New Roman" w:cs="Times New Roman"/>
                <w:b/>
                <w:bCs/>
                <w:snapToGrid w:val="0"/>
                <w:sz w:val="21"/>
                <w:szCs w:val="21"/>
              </w:rPr>
            </w:pPr>
            <w:r w:rsidRPr="00D27E61">
              <w:rPr>
                <w:rFonts w:ascii="Times New Roman" w:eastAsia="宋体" w:hAnsi="Times New Roman" w:cs="Times New Roman"/>
                <w:b/>
                <w:bCs/>
                <w:snapToGrid w:val="0"/>
                <w:sz w:val="21"/>
                <w:szCs w:val="21"/>
              </w:rPr>
              <w:t>{%p if var.ec_type.var_id == “POLE-ultramutated type EC”%}</w:t>
            </w:r>
          </w:p>
          <w:p w14:paraId="5461366A" w14:textId="77777777" w:rsidR="00D27E61" w:rsidRPr="00D27E61" w:rsidRDefault="00D27E61" w:rsidP="00D27E61">
            <w:pPr>
              <w:adjustRightInd w:val="0"/>
              <w:snapToGrid w:val="0"/>
              <w:spacing w:before="100"/>
              <w:jc w:val="center"/>
              <w:rPr>
                <w:rFonts w:ascii="Times New Roman" w:eastAsia="宋体" w:hAnsi="Times New Roman" w:cs="Times New Roman"/>
                <w:b/>
                <w:bCs/>
                <w:snapToGrid w:val="0"/>
                <w:sz w:val="21"/>
                <w:szCs w:val="21"/>
              </w:rPr>
            </w:pPr>
            <w:r w:rsidRPr="00D27E61">
              <w:rPr>
                <w:rFonts w:ascii="Times New Roman" w:eastAsia="宋体" w:hAnsi="Times New Roman" w:cs="Times New Roman" w:hint="eastAsia"/>
                <w:b/>
                <w:bCs/>
                <w:snapToGrid w:val="0"/>
                <w:sz w:val="21"/>
                <w:szCs w:val="21"/>
              </w:rPr>
              <w:t>POLE</w:t>
            </w:r>
            <w:r w:rsidRPr="00D27E61">
              <w:rPr>
                <w:rFonts w:ascii="Times New Roman" w:eastAsia="宋体" w:hAnsi="Times New Roman" w:cs="Times New Roman" w:hint="eastAsia"/>
                <w:b/>
                <w:bCs/>
                <w:snapToGrid w:val="0"/>
                <w:sz w:val="21"/>
                <w:szCs w:val="21"/>
              </w:rPr>
              <w:t>突变型（</w:t>
            </w:r>
            <w:r w:rsidRPr="00D27E61">
              <w:rPr>
                <w:rFonts w:ascii="Times New Roman" w:eastAsia="宋体" w:hAnsi="Times New Roman" w:cs="Times New Roman" w:hint="eastAsia"/>
                <w:b/>
                <w:bCs/>
                <w:snapToGrid w:val="0"/>
                <w:sz w:val="21"/>
                <w:szCs w:val="21"/>
              </w:rPr>
              <w:t>POLE mut</w:t>
            </w:r>
            <w:r w:rsidRPr="00D27E61">
              <w:rPr>
                <w:rFonts w:ascii="Times New Roman" w:eastAsia="宋体" w:hAnsi="Times New Roman" w:cs="Times New Roman" w:hint="eastAsia"/>
                <w:b/>
                <w:bCs/>
                <w:snapToGrid w:val="0"/>
                <w:sz w:val="21"/>
                <w:szCs w:val="21"/>
              </w:rPr>
              <w:t>）</w:t>
            </w:r>
          </w:p>
          <w:p w14:paraId="307167C3" w14:textId="77777777" w:rsidR="00D27E61" w:rsidRPr="00D27E61" w:rsidRDefault="00D27E61" w:rsidP="00D27E61">
            <w:pPr>
              <w:adjustRightInd w:val="0"/>
              <w:snapToGrid w:val="0"/>
              <w:spacing w:before="100"/>
              <w:jc w:val="center"/>
              <w:rPr>
                <w:rFonts w:ascii="Times New Roman" w:eastAsia="宋体" w:hAnsi="Times New Roman" w:cs="Times New Roman"/>
                <w:b/>
                <w:bCs/>
                <w:snapToGrid w:val="0"/>
                <w:sz w:val="21"/>
                <w:szCs w:val="21"/>
              </w:rPr>
            </w:pPr>
            <w:r w:rsidRPr="00D27E61">
              <w:rPr>
                <w:rFonts w:ascii="Times New Roman" w:eastAsia="宋体" w:hAnsi="Times New Roman" w:cs="Times New Roman"/>
                <w:b/>
                <w:bCs/>
                <w:snapToGrid w:val="0"/>
                <w:sz w:val="21"/>
                <w:szCs w:val="21"/>
              </w:rPr>
              <w:lastRenderedPageBreak/>
              <w:t>{%p elif var.ec_type.var_id == “MSI-H type EC”%}</w:t>
            </w:r>
          </w:p>
          <w:p w14:paraId="09A662DC" w14:textId="77777777" w:rsidR="00D27E61" w:rsidRPr="00D27E61" w:rsidRDefault="00D27E61" w:rsidP="00D27E61">
            <w:pPr>
              <w:adjustRightInd w:val="0"/>
              <w:snapToGrid w:val="0"/>
              <w:spacing w:before="100"/>
              <w:jc w:val="center"/>
              <w:rPr>
                <w:rFonts w:ascii="Times New Roman" w:eastAsia="宋体" w:hAnsi="Times New Roman" w:cs="Times New Roman"/>
                <w:b/>
                <w:bCs/>
                <w:snapToGrid w:val="0"/>
                <w:sz w:val="21"/>
                <w:szCs w:val="21"/>
              </w:rPr>
            </w:pPr>
            <w:r w:rsidRPr="00D27E61">
              <w:rPr>
                <w:rFonts w:ascii="Times New Roman" w:eastAsia="宋体" w:hAnsi="Times New Roman" w:cs="Times New Roman" w:hint="eastAsia"/>
                <w:b/>
                <w:bCs/>
                <w:snapToGrid w:val="0"/>
                <w:sz w:val="21"/>
                <w:szCs w:val="21"/>
              </w:rPr>
              <w:t>错配修复功能缺陷型（</w:t>
            </w:r>
            <w:r w:rsidRPr="00D27E61">
              <w:rPr>
                <w:rFonts w:ascii="Times New Roman" w:eastAsia="宋体" w:hAnsi="Times New Roman" w:cs="Times New Roman" w:hint="eastAsia"/>
                <w:b/>
                <w:bCs/>
                <w:snapToGrid w:val="0"/>
                <w:sz w:val="21"/>
                <w:szCs w:val="21"/>
              </w:rPr>
              <w:t>MMRd</w:t>
            </w:r>
            <w:r w:rsidRPr="00D27E61">
              <w:rPr>
                <w:rFonts w:ascii="Times New Roman" w:eastAsia="宋体" w:hAnsi="Times New Roman" w:cs="Times New Roman" w:hint="eastAsia"/>
                <w:b/>
                <w:bCs/>
                <w:snapToGrid w:val="0"/>
                <w:sz w:val="21"/>
                <w:szCs w:val="21"/>
              </w:rPr>
              <w:t>）</w:t>
            </w:r>
          </w:p>
          <w:p w14:paraId="4F2B3C2E" w14:textId="77777777" w:rsidR="00D27E61" w:rsidRPr="00D27E61" w:rsidRDefault="00D27E61" w:rsidP="00D27E61">
            <w:pPr>
              <w:adjustRightInd w:val="0"/>
              <w:snapToGrid w:val="0"/>
              <w:spacing w:before="100"/>
              <w:jc w:val="center"/>
              <w:rPr>
                <w:rFonts w:ascii="Times New Roman" w:eastAsia="宋体" w:hAnsi="Times New Roman" w:cs="Times New Roman"/>
                <w:b/>
                <w:bCs/>
                <w:snapToGrid w:val="0"/>
                <w:sz w:val="21"/>
                <w:szCs w:val="21"/>
              </w:rPr>
            </w:pPr>
            <w:r w:rsidRPr="00D27E61">
              <w:rPr>
                <w:rFonts w:ascii="Times New Roman" w:eastAsia="宋体" w:hAnsi="Times New Roman" w:cs="Times New Roman"/>
                <w:b/>
                <w:bCs/>
                <w:snapToGrid w:val="0"/>
                <w:sz w:val="21"/>
                <w:szCs w:val="21"/>
              </w:rPr>
              <w:t>{%p elif var.ec_type.var_id == “CNH type EC”%}</w:t>
            </w:r>
          </w:p>
          <w:p w14:paraId="48B09BA2" w14:textId="77777777" w:rsidR="00D27E61" w:rsidRPr="00D27E61" w:rsidRDefault="00D27E61" w:rsidP="00D27E61">
            <w:pPr>
              <w:adjustRightInd w:val="0"/>
              <w:snapToGrid w:val="0"/>
              <w:spacing w:before="100"/>
              <w:jc w:val="center"/>
              <w:rPr>
                <w:rFonts w:ascii="Times New Roman" w:eastAsia="宋体" w:hAnsi="Times New Roman" w:cs="Times New Roman"/>
                <w:b/>
                <w:bCs/>
                <w:snapToGrid w:val="0"/>
                <w:sz w:val="21"/>
                <w:szCs w:val="21"/>
              </w:rPr>
            </w:pPr>
            <w:r w:rsidRPr="00D27E61">
              <w:rPr>
                <w:rFonts w:ascii="Times New Roman" w:eastAsia="宋体" w:hAnsi="Times New Roman" w:cs="Times New Roman" w:hint="eastAsia"/>
                <w:b/>
                <w:bCs/>
                <w:snapToGrid w:val="0"/>
                <w:sz w:val="21"/>
                <w:szCs w:val="21"/>
              </w:rPr>
              <w:t>TP53</w:t>
            </w:r>
            <w:r w:rsidRPr="00D27E61">
              <w:rPr>
                <w:rFonts w:ascii="Times New Roman" w:eastAsia="宋体" w:hAnsi="Times New Roman" w:cs="Times New Roman" w:hint="eastAsia"/>
                <w:b/>
                <w:bCs/>
                <w:snapToGrid w:val="0"/>
                <w:sz w:val="21"/>
                <w:szCs w:val="21"/>
              </w:rPr>
              <w:t>基因突变型（</w:t>
            </w:r>
            <w:r w:rsidRPr="00D27E61">
              <w:rPr>
                <w:rFonts w:ascii="Times New Roman" w:eastAsia="宋体" w:hAnsi="Times New Roman" w:cs="Times New Roman" w:hint="eastAsia"/>
                <w:b/>
                <w:bCs/>
                <w:snapToGrid w:val="0"/>
                <w:sz w:val="21"/>
                <w:szCs w:val="21"/>
              </w:rPr>
              <w:t>p53 abn</w:t>
            </w:r>
            <w:r w:rsidRPr="00D27E61">
              <w:rPr>
                <w:rFonts w:ascii="Times New Roman" w:eastAsia="宋体" w:hAnsi="Times New Roman" w:cs="Times New Roman" w:hint="eastAsia"/>
                <w:b/>
                <w:bCs/>
                <w:snapToGrid w:val="0"/>
                <w:sz w:val="21"/>
                <w:szCs w:val="21"/>
              </w:rPr>
              <w:t>）</w:t>
            </w:r>
          </w:p>
          <w:p w14:paraId="3A4F7769" w14:textId="77777777" w:rsidR="00D27E61" w:rsidRPr="00D27E61" w:rsidRDefault="00D27E61" w:rsidP="00D27E61">
            <w:pPr>
              <w:adjustRightInd w:val="0"/>
              <w:snapToGrid w:val="0"/>
              <w:spacing w:before="100"/>
              <w:jc w:val="center"/>
              <w:rPr>
                <w:rFonts w:ascii="Times New Roman" w:eastAsia="宋体" w:hAnsi="Times New Roman" w:cs="Times New Roman"/>
                <w:b/>
                <w:bCs/>
                <w:snapToGrid w:val="0"/>
                <w:sz w:val="21"/>
                <w:szCs w:val="21"/>
              </w:rPr>
            </w:pPr>
            <w:r w:rsidRPr="00D27E61">
              <w:rPr>
                <w:rFonts w:ascii="Times New Roman" w:eastAsia="宋体" w:hAnsi="Times New Roman" w:cs="Times New Roman"/>
                <w:b/>
                <w:bCs/>
                <w:snapToGrid w:val="0"/>
                <w:sz w:val="21"/>
                <w:szCs w:val="21"/>
              </w:rPr>
              <w:t>{%p elif var.ec_type.var_id == “CNL type EC”%}</w:t>
            </w:r>
          </w:p>
          <w:p w14:paraId="15A4BDA8" w14:textId="77777777" w:rsidR="00D27E61" w:rsidRPr="00D27E61" w:rsidRDefault="00D27E61" w:rsidP="00D27E61">
            <w:pPr>
              <w:adjustRightInd w:val="0"/>
              <w:snapToGrid w:val="0"/>
              <w:spacing w:before="100"/>
              <w:jc w:val="center"/>
              <w:rPr>
                <w:rFonts w:ascii="Times New Roman" w:eastAsia="宋体" w:hAnsi="Times New Roman" w:cs="Times New Roman"/>
                <w:b/>
                <w:bCs/>
                <w:snapToGrid w:val="0"/>
                <w:sz w:val="21"/>
                <w:szCs w:val="21"/>
              </w:rPr>
            </w:pPr>
            <w:r w:rsidRPr="00D27E61">
              <w:rPr>
                <w:rFonts w:ascii="Times New Roman" w:eastAsia="宋体" w:hAnsi="Times New Roman" w:cs="Times New Roman" w:hint="eastAsia"/>
                <w:b/>
                <w:bCs/>
                <w:snapToGrid w:val="0"/>
                <w:sz w:val="21"/>
                <w:szCs w:val="21"/>
              </w:rPr>
              <w:t>非特异性分子谱（</w:t>
            </w:r>
            <w:r w:rsidRPr="00D27E61">
              <w:rPr>
                <w:rFonts w:ascii="Times New Roman" w:eastAsia="宋体" w:hAnsi="Times New Roman" w:cs="Times New Roman" w:hint="eastAsia"/>
                <w:b/>
                <w:bCs/>
                <w:snapToGrid w:val="0"/>
                <w:sz w:val="21"/>
                <w:szCs w:val="21"/>
              </w:rPr>
              <w:t>NSMP</w:t>
            </w:r>
            <w:r w:rsidRPr="00D27E61">
              <w:rPr>
                <w:rFonts w:ascii="Times New Roman" w:eastAsia="宋体" w:hAnsi="Times New Roman" w:cs="Times New Roman" w:hint="eastAsia"/>
                <w:b/>
                <w:bCs/>
                <w:snapToGrid w:val="0"/>
                <w:sz w:val="21"/>
                <w:szCs w:val="21"/>
              </w:rPr>
              <w:t>）</w:t>
            </w:r>
          </w:p>
          <w:p w14:paraId="196227BE" w14:textId="6C0C8695" w:rsidR="00440250" w:rsidRDefault="00D27E61" w:rsidP="00D27E61">
            <w:pPr>
              <w:adjustRightInd w:val="0"/>
              <w:snapToGrid w:val="0"/>
              <w:spacing w:before="100"/>
              <w:jc w:val="center"/>
              <w:rPr>
                <w:rFonts w:ascii="Times New Roman" w:eastAsia="宋体" w:hAnsi="Times New Roman" w:cs="Times New Roman"/>
                <w:b/>
                <w:bCs/>
                <w:color w:val="000000" w:themeColor="text1"/>
                <w:spacing w:val="6"/>
                <w:sz w:val="22"/>
                <w:szCs w:val="22"/>
              </w:rPr>
            </w:pPr>
            <w:r w:rsidRPr="00D27E61">
              <w:rPr>
                <w:rFonts w:ascii="Times New Roman" w:eastAsia="宋体" w:hAnsi="Times New Roman" w:cs="Times New Roman"/>
                <w:b/>
                <w:bCs/>
                <w:snapToGrid w:val="0"/>
                <w:sz w:val="21"/>
                <w:szCs w:val="21"/>
              </w:rPr>
              <w:t>{%p endif%}</w:t>
            </w:r>
          </w:p>
        </w:tc>
      </w:tr>
      <w:tr w:rsidR="00440250" w14:paraId="1E73111D" w14:textId="77777777" w:rsidTr="0022729F">
        <w:trPr>
          <w:trHeight w:val="1134"/>
          <w:jc w:val="center"/>
        </w:trPr>
        <w:tc>
          <w:tcPr>
            <w:tcW w:w="738" w:type="dxa"/>
            <w:tcBorders>
              <w:tl2br w:val="nil"/>
              <w:tr2bl w:val="nil"/>
            </w:tcBorders>
            <w:vAlign w:val="center"/>
          </w:tcPr>
          <w:p w14:paraId="15C300CB"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18"/>
                <w:szCs w:val="18"/>
              </w:rPr>
            </w:pPr>
            <w:r>
              <w:rPr>
                <w:rFonts w:ascii="Times New Roman" w:eastAsia="宋体" w:hAnsi="Times New Roman" w:cs="Times New Roman"/>
                <w:b/>
                <w:bCs/>
                <w:color w:val="000000" w:themeColor="text1"/>
                <w:spacing w:val="6"/>
                <w:sz w:val="18"/>
                <w:szCs w:val="18"/>
              </w:rPr>
              <w:lastRenderedPageBreak/>
              <w:t>背景介绍</w:t>
            </w:r>
          </w:p>
        </w:tc>
        <w:tc>
          <w:tcPr>
            <w:tcW w:w="7727" w:type="dxa"/>
            <w:tcBorders>
              <w:tl2br w:val="nil"/>
              <w:tr2bl w:val="nil"/>
            </w:tcBorders>
            <w:vAlign w:val="center"/>
          </w:tcPr>
          <w:p w14:paraId="75022211" w14:textId="77777777" w:rsidR="00440250" w:rsidRDefault="0036688E">
            <w:pPr>
              <w:pStyle w:val="af0"/>
              <w:spacing w:before="0" w:after="0" w:line="240" w:lineRule="auto"/>
              <w:ind w:firstLine="360"/>
              <w:jc w:val="both"/>
              <w:rPr>
                <w:rFonts w:ascii="Times New Roman" w:eastAsia="宋体" w:hAnsi="Times New Roman" w:cs="Times New Roman"/>
                <w:sz w:val="18"/>
                <w:szCs w:val="18"/>
              </w:rPr>
            </w:pPr>
            <w:r>
              <w:rPr>
                <w:rFonts w:ascii="Times New Roman" w:eastAsia="宋体" w:hAnsi="Times New Roman" w:cs="Times New Roman"/>
                <w:sz w:val="18"/>
                <w:szCs w:val="18"/>
              </w:rPr>
              <w:t>2013</w:t>
            </w:r>
            <w:r>
              <w:rPr>
                <w:rFonts w:ascii="Times New Roman" w:eastAsia="宋体" w:hAnsi="Times New Roman" w:cs="Times New Roman"/>
                <w:sz w:val="18"/>
                <w:szCs w:val="18"/>
              </w:rPr>
              <w:t>年，癌症基因组图谱（</w:t>
            </w:r>
            <w:r>
              <w:rPr>
                <w:rFonts w:ascii="Times New Roman" w:eastAsia="宋体" w:hAnsi="Times New Roman" w:cs="Times New Roman"/>
                <w:sz w:val="18"/>
                <w:szCs w:val="18"/>
              </w:rPr>
              <w:t>The Cancer Genome Atlas</w:t>
            </w:r>
            <w:r>
              <w:rPr>
                <w:rFonts w:ascii="Times New Roman" w:eastAsia="宋体" w:hAnsi="Times New Roman" w:cs="Times New Roman"/>
                <w:sz w:val="18"/>
                <w:szCs w:val="18"/>
              </w:rPr>
              <w:t>，</w:t>
            </w:r>
            <w:r>
              <w:rPr>
                <w:rFonts w:ascii="Times New Roman" w:eastAsia="宋体" w:hAnsi="Times New Roman" w:cs="Times New Roman"/>
                <w:sz w:val="18"/>
                <w:szCs w:val="18"/>
              </w:rPr>
              <w:t>TCGA</w:t>
            </w:r>
            <w:r>
              <w:rPr>
                <w:rFonts w:ascii="Times New Roman" w:eastAsia="宋体" w:hAnsi="Times New Roman" w:cs="Times New Roman"/>
                <w:sz w:val="18"/>
                <w:szCs w:val="18"/>
              </w:rPr>
              <w:t>）多组学研究（</w:t>
            </w:r>
            <w:r>
              <w:rPr>
                <w:rFonts w:ascii="Times New Roman" w:eastAsia="宋体" w:hAnsi="Times New Roman" w:cs="Times New Roman"/>
                <w:sz w:val="18"/>
                <w:szCs w:val="18"/>
              </w:rPr>
              <w:t>PMID: 23636398</w:t>
            </w:r>
            <w:r>
              <w:rPr>
                <w:rFonts w:ascii="Times New Roman" w:eastAsia="宋体" w:hAnsi="Times New Roman" w:cs="Times New Roman"/>
                <w:sz w:val="18"/>
                <w:szCs w:val="18"/>
              </w:rPr>
              <w:t>）全面揭示了子宫内膜癌分子遗传图谱，提出新的分子分型策略，依据多组学特征和预后的关联性分为</w:t>
            </w:r>
            <w:r>
              <w:rPr>
                <w:rFonts w:ascii="Times New Roman" w:eastAsia="宋体" w:hAnsi="Times New Roman" w:cs="Times New Roman"/>
                <w:sz w:val="18"/>
                <w:szCs w:val="18"/>
              </w:rPr>
              <w:t>4</w:t>
            </w:r>
            <w:r>
              <w:rPr>
                <w:rFonts w:ascii="Times New Roman" w:eastAsia="宋体" w:hAnsi="Times New Roman" w:cs="Times New Roman"/>
                <w:sz w:val="18"/>
                <w:szCs w:val="18"/>
              </w:rPr>
              <w:t>个亚型：</w:t>
            </w:r>
            <w:r>
              <w:rPr>
                <w:rFonts w:ascii="Times New Roman" w:eastAsia="宋体" w:hAnsi="Times New Roman" w:cs="Times New Roman"/>
                <w:sz w:val="18"/>
                <w:szCs w:val="18"/>
              </w:rPr>
              <w:t>POLE</w:t>
            </w:r>
            <w:r>
              <w:rPr>
                <w:rFonts w:ascii="Times New Roman" w:eastAsia="宋体" w:hAnsi="Times New Roman" w:cs="Times New Roman"/>
                <w:sz w:val="18"/>
                <w:szCs w:val="18"/>
              </w:rPr>
              <w:t>（</w:t>
            </w:r>
            <w:r>
              <w:rPr>
                <w:rFonts w:ascii="Times New Roman" w:eastAsia="宋体" w:hAnsi="Times New Roman" w:cs="Times New Roman"/>
                <w:sz w:val="18"/>
                <w:szCs w:val="18"/>
              </w:rPr>
              <w:t>ultramutated</w:t>
            </w:r>
            <w:r>
              <w:rPr>
                <w:rFonts w:ascii="Times New Roman" w:eastAsia="宋体" w:hAnsi="Times New Roman" w:cs="Times New Roman"/>
                <w:sz w:val="18"/>
                <w:szCs w:val="18"/>
              </w:rPr>
              <w:t>）、</w:t>
            </w:r>
            <w:r>
              <w:rPr>
                <w:rFonts w:ascii="Times New Roman" w:eastAsia="宋体" w:hAnsi="Times New Roman" w:cs="Times New Roman"/>
                <w:sz w:val="18"/>
                <w:szCs w:val="18"/>
              </w:rPr>
              <w:t>MSI</w:t>
            </w:r>
            <w:r>
              <w:rPr>
                <w:rFonts w:ascii="Times New Roman" w:eastAsia="宋体" w:hAnsi="Times New Roman" w:cs="Times New Roman"/>
                <w:sz w:val="18"/>
                <w:szCs w:val="18"/>
              </w:rPr>
              <w:t>（</w:t>
            </w:r>
            <w:r>
              <w:rPr>
                <w:rFonts w:ascii="Times New Roman" w:eastAsia="宋体" w:hAnsi="Times New Roman" w:cs="Times New Roman"/>
                <w:sz w:val="18"/>
                <w:szCs w:val="18"/>
              </w:rPr>
              <w:t>hypermutated</w:t>
            </w:r>
            <w:r>
              <w:rPr>
                <w:rFonts w:ascii="Times New Roman" w:eastAsia="宋体" w:hAnsi="Times New Roman" w:cs="Times New Roman"/>
                <w:sz w:val="18"/>
                <w:szCs w:val="18"/>
              </w:rPr>
              <w:t>）、</w:t>
            </w:r>
            <w:r>
              <w:rPr>
                <w:rFonts w:ascii="Times New Roman" w:eastAsia="宋体" w:hAnsi="Times New Roman" w:cs="Times New Roman"/>
                <w:sz w:val="18"/>
                <w:szCs w:val="18"/>
              </w:rPr>
              <w:t>copy-number high</w:t>
            </w:r>
            <w:r>
              <w:rPr>
                <w:rFonts w:ascii="Times New Roman" w:eastAsia="宋体" w:hAnsi="Times New Roman" w:cs="Times New Roman"/>
                <w:sz w:val="18"/>
                <w:szCs w:val="18"/>
              </w:rPr>
              <w:t>（</w:t>
            </w:r>
            <w:r>
              <w:rPr>
                <w:rFonts w:ascii="Times New Roman" w:eastAsia="宋体" w:hAnsi="Times New Roman" w:cs="Times New Roman"/>
                <w:sz w:val="18"/>
                <w:szCs w:val="18"/>
              </w:rPr>
              <w:t>serous-like</w:t>
            </w:r>
            <w:r>
              <w:rPr>
                <w:rFonts w:ascii="Times New Roman" w:eastAsia="宋体" w:hAnsi="Times New Roman" w:cs="Times New Roman"/>
                <w:sz w:val="18"/>
                <w:szCs w:val="18"/>
              </w:rPr>
              <w:t>）和</w:t>
            </w:r>
            <w:r>
              <w:rPr>
                <w:rFonts w:ascii="Times New Roman" w:eastAsia="宋体" w:hAnsi="Times New Roman" w:cs="Times New Roman"/>
                <w:sz w:val="18"/>
                <w:szCs w:val="18"/>
              </w:rPr>
              <w:t>copy-number low</w:t>
            </w:r>
            <w:r>
              <w:rPr>
                <w:rFonts w:ascii="Times New Roman" w:eastAsia="宋体" w:hAnsi="Times New Roman" w:cs="Times New Roman"/>
                <w:sz w:val="18"/>
                <w:szCs w:val="18"/>
              </w:rPr>
              <w:t>（</w:t>
            </w:r>
            <w:r>
              <w:rPr>
                <w:rFonts w:ascii="Times New Roman" w:eastAsia="宋体" w:hAnsi="Times New Roman" w:cs="Times New Roman"/>
                <w:sz w:val="18"/>
                <w:szCs w:val="18"/>
              </w:rPr>
              <w:t>endometrioid</w:t>
            </w:r>
            <w:r>
              <w:rPr>
                <w:rFonts w:ascii="Times New Roman" w:eastAsia="宋体" w:hAnsi="Times New Roman" w:cs="Times New Roman"/>
                <w:sz w:val="18"/>
                <w:szCs w:val="18"/>
              </w:rPr>
              <w:t>），用于患者预后和复发风险评估；其中，</w:t>
            </w:r>
            <w:r>
              <w:rPr>
                <w:rFonts w:ascii="Times New Roman" w:eastAsia="宋体" w:hAnsi="Times New Roman" w:cs="Times New Roman"/>
                <w:sz w:val="18"/>
                <w:szCs w:val="18"/>
              </w:rPr>
              <w:t>POLE</w:t>
            </w:r>
            <w:r>
              <w:rPr>
                <w:rFonts w:ascii="Times New Roman" w:eastAsia="宋体" w:hAnsi="Times New Roman" w:cs="Times New Roman"/>
                <w:sz w:val="18"/>
                <w:szCs w:val="18"/>
              </w:rPr>
              <w:t>亚型预后最好，</w:t>
            </w:r>
            <w:r>
              <w:rPr>
                <w:rFonts w:ascii="Times New Roman" w:eastAsia="宋体" w:hAnsi="Times New Roman" w:cs="Times New Roman"/>
                <w:sz w:val="18"/>
                <w:szCs w:val="18"/>
              </w:rPr>
              <w:t>copy-number high</w:t>
            </w:r>
            <w:r>
              <w:rPr>
                <w:rFonts w:ascii="Times New Roman" w:eastAsia="宋体" w:hAnsi="Times New Roman" w:cs="Times New Roman"/>
                <w:sz w:val="18"/>
                <w:szCs w:val="18"/>
              </w:rPr>
              <w:t>亚型预后最差。由于</w:t>
            </w:r>
            <w:r>
              <w:rPr>
                <w:rFonts w:ascii="Times New Roman" w:eastAsia="宋体" w:hAnsi="Times New Roman" w:cs="Times New Roman"/>
                <w:sz w:val="18"/>
                <w:szCs w:val="18"/>
              </w:rPr>
              <w:t>TCGA</w:t>
            </w:r>
            <w:r>
              <w:rPr>
                <w:rFonts w:ascii="Times New Roman" w:eastAsia="宋体" w:hAnsi="Times New Roman" w:cs="Times New Roman"/>
                <w:sz w:val="18"/>
                <w:szCs w:val="18"/>
              </w:rPr>
              <w:t>研究通过高通量测序进行分型，临床实现难度大，后被简化成</w:t>
            </w:r>
            <w:r>
              <w:rPr>
                <w:rFonts w:ascii="Times New Roman" w:eastAsia="宋体" w:hAnsi="Times New Roman" w:cs="Times New Roman"/>
                <w:sz w:val="18"/>
                <w:szCs w:val="18"/>
              </w:rPr>
              <w:t>ProMisE</w:t>
            </w:r>
            <w:r>
              <w:rPr>
                <w:rFonts w:ascii="Times New Roman" w:eastAsia="宋体" w:hAnsi="Times New Roman" w:cs="Times New Roman"/>
                <w:sz w:val="18"/>
                <w:szCs w:val="18"/>
              </w:rPr>
              <w:t>分型（</w:t>
            </w:r>
            <w:r>
              <w:rPr>
                <w:rFonts w:ascii="Times New Roman" w:eastAsia="宋体" w:hAnsi="Times New Roman" w:cs="Times New Roman"/>
                <w:sz w:val="18"/>
                <w:szCs w:val="18"/>
              </w:rPr>
              <w:t>PMID: 26172027</w:t>
            </w:r>
            <w:r>
              <w:rPr>
                <w:rFonts w:ascii="Times New Roman" w:eastAsia="宋体" w:hAnsi="Times New Roman" w:cs="Times New Roman"/>
                <w:sz w:val="18"/>
                <w:szCs w:val="18"/>
              </w:rPr>
              <w:t>），通过错配修复（</w:t>
            </w:r>
            <w:r>
              <w:rPr>
                <w:rFonts w:ascii="Times New Roman" w:eastAsia="宋体" w:hAnsi="Times New Roman" w:cs="Times New Roman"/>
                <w:sz w:val="18"/>
                <w:szCs w:val="18"/>
              </w:rPr>
              <w:t>mismatch repair</w:t>
            </w:r>
            <w:r>
              <w:rPr>
                <w:rFonts w:ascii="Times New Roman" w:eastAsia="宋体" w:hAnsi="Times New Roman" w:cs="Times New Roman"/>
                <w:sz w:val="18"/>
                <w:szCs w:val="18"/>
              </w:rPr>
              <w:t>，</w:t>
            </w:r>
            <w:r>
              <w:rPr>
                <w:rFonts w:ascii="Times New Roman" w:eastAsia="宋体" w:hAnsi="Times New Roman" w:cs="Times New Roman"/>
                <w:sz w:val="18"/>
                <w:szCs w:val="18"/>
              </w:rPr>
              <w:t>MMR</w:t>
            </w:r>
            <w:r>
              <w:rPr>
                <w:rFonts w:ascii="Times New Roman" w:eastAsia="宋体" w:hAnsi="Times New Roman" w:cs="Times New Roman"/>
                <w:sz w:val="18"/>
                <w:szCs w:val="18"/>
              </w:rPr>
              <w:t>）蛋白、</w:t>
            </w:r>
            <w:r>
              <w:rPr>
                <w:rFonts w:ascii="Times New Roman" w:eastAsia="宋体" w:hAnsi="Times New Roman" w:cs="Times New Roman"/>
                <w:sz w:val="18"/>
                <w:szCs w:val="18"/>
              </w:rPr>
              <w:t>p53</w:t>
            </w:r>
            <w:r>
              <w:rPr>
                <w:rFonts w:ascii="Times New Roman" w:eastAsia="宋体" w:hAnsi="Times New Roman" w:cs="Times New Roman"/>
                <w:sz w:val="18"/>
                <w:szCs w:val="18"/>
              </w:rPr>
              <w:t>蛋白和</w:t>
            </w:r>
            <w:r>
              <w:rPr>
                <w:rFonts w:ascii="Times New Roman" w:eastAsia="宋体" w:hAnsi="Times New Roman" w:cs="Times New Roman"/>
                <w:sz w:val="18"/>
                <w:szCs w:val="18"/>
              </w:rPr>
              <w:t>POLE</w:t>
            </w:r>
            <w:r>
              <w:rPr>
                <w:rFonts w:ascii="Times New Roman" w:eastAsia="宋体" w:hAnsi="Times New Roman" w:cs="Times New Roman"/>
                <w:sz w:val="18"/>
                <w:szCs w:val="18"/>
              </w:rPr>
              <w:t>基因检测进行分型（</w:t>
            </w:r>
            <w:r>
              <w:rPr>
                <w:rFonts w:ascii="Times New Roman" w:eastAsia="宋体" w:hAnsi="Times New Roman" w:cs="Times New Roman"/>
                <w:sz w:val="18"/>
                <w:szCs w:val="18"/>
              </w:rPr>
              <w:t>4</w:t>
            </w:r>
            <w:r>
              <w:rPr>
                <w:rFonts w:ascii="Times New Roman" w:eastAsia="宋体" w:hAnsi="Times New Roman" w:cs="Times New Roman"/>
                <w:sz w:val="18"/>
                <w:szCs w:val="18"/>
              </w:rPr>
              <w:t>种分子分型分别为</w:t>
            </w:r>
            <w:r>
              <w:rPr>
                <w:rFonts w:ascii="Times New Roman" w:eastAsia="宋体" w:hAnsi="Times New Roman" w:cs="Times New Roman"/>
                <w:sz w:val="18"/>
                <w:szCs w:val="18"/>
              </w:rPr>
              <w:t>POLE EDM</w:t>
            </w:r>
            <w:r>
              <w:rPr>
                <w:rFonts w:ascii="Times New Roman" w:eastAsia="宋体" w:hAnsi="Times New Roman" w:cs="Times New Roman"/>
                <w:sz w:val="18"/>
                <w:szCs w:val="18"/>
              </w:rPr>
              <w:t>、</w:t>
            </w:r>
            <w:r>
              <w:rPr>
                <w:rFonts w:ascii="Times New Roman" w:eastAsia="宋体" w:hAnsi="Times New Roman" w:cs="Times New Roman"/>
                <w:sz w:val="18"/>
                <w:szCs w:val="18"/>
              </w:rPr>
              <w:t>MMR-D</w:t>
            </w:r>
            <w:r>
              <w:rPr>
                <w:rFonts w:ascii="Times New Roman" w:eastAsia="宋体" w:hAnsi="Times New Roman" w:cs="Times New Roman"/>
                <w:sz w:val="18"/>
                <w:szCs w:val="18"/>
              </w:rPr>
              <w:t>、</w:t>
            </w:r>
            <w:r>
              <w:rPr>
                <w:rFonts w:ascii="Times New Roman" w:eastAsia="宋体" w:hAnsi="Times New Roman" w:cs="Times New Roman"/>
                <w:sz w:val="18"/>
                <w:szCs w:val="18"/>
              </w:rPr>
              <w:t>p53 wt</w:t>
            </w:r>
            <w:r>
              <w:rPr>
                <w:rFonts w:ascii="Times New Roman" w:eastAsia="宋体" w:hAnsi="Times New Roman" w:cs="Times New Roman"/>
                <w:sz w:val="18"/>
                <w:szCs w:val="18"/>
              </w:rPr>
              <w:t>和</w:t>
            </w:r>
            <w:r>
              <w:rPr>
                <w:rFonts w:ascii="Times New Roman" w:eastAsia="宋体" w:hAnsi="Times New Roman" w:cs="Times New Roman"/>
                <w:sz w:val="18"/>
                <w:szCs w:val="18"/>
              </w:rPr>
              <w:t>p53 abn</w:t>
            </w:r>
            <w:r>
              <w:rPr>
                <w:rFonts w:ascii="Times New Roman" w:eastAsia="宋体" w:hAnsi="Times New Roman" w:cs="Times New Roman"/>
                <w:sz w:val="18"/>
                <w:szCs w:val="18"/>
              </w:rPr>
              <w:t>），与</w:t>
            </w:r>
            <w:r>
              <w:rPr>
                <w:rFonts w:ascii="Times New Roman" w:eastAsia="宋体" w:hAnsi="Times New Roman" w:cs="Times New Roman"/>
                <w:sz w:val="18"/>
                <w:szCs w:val="18"/>
              </w:rPr>
              <w:t>TCGA</w:t>
            </w:r>
            <w:r>
              <w:rPr>
                <w:rFonts w:ascii="Times New Roman" w:eastAsia="宋体" w:hAnsi="Times New Roman" w:cs="Times New Roman"/>
                <w:sz w:val="18"/>
                <w:szCs w:val="18"/>
              </w:rPr>
              <w:t>分型一致性非常高，更贴合临床实践，简单易操作，该分子分型遂逐步进入临床实践中。</w:t>
            </w:r>
          </w:p>
          <w:p w14:paraId="6DE1DA76" w14:textId="77777777" w:rsidR="00440250" w:rsidRDefault="0036688E">
            <w:pPr>
              <w:pStyle w:val="af0"/>
              <w:spacing w:before="0" w:after="0" w:line="240" w:lineRule="auto"/>
              <w:ind w:firstLine="360"/>
              <w:jc w:val="both"/>
              <w:rPr>
                <w:rFonts w:ascii="Times New Roman" w:eastAsia="宋体" w:hAnsi="Times New Roman" w:cs="Times New Roman"/>
                <w:sz w:val="18"/>
                <w:szCs w:val="18"/>
                <w:lang w:eastAsia="zh-CN"/>
              </w:rPr>
            </w:pPr>
            <w:r>
              <w:rPr>
                <w:rFonts w:ascii="Times New Roman" w:eastAsia="宋体" w:hAnsi="Times New Roman" w:cs="Times New Roman"/>
                <w:sz w:val="18"/>
                <w:szCs w:val="18"/>
              </w:rPr>
              <w:t>2020</w:t>
            </w:r>
            <w:r>
              <w:rPr>
                <w:rFonts w:ascii="Times New Roman" w:eastAsia="宋体" w:hAnsi="Times New Roman" w:cs="Times New Roman"/>
                <w:sz w:val="18"/>
                <w:szCs w:val="18"/>
              </w:rPr>
              <w:t>年，分子分型纳入美国国立综合癌症网络（</w:t>
            </w:r>
            <w:r>
              <w:rPr>
                <w:rFonts w:ascii="Times New Roman" w:eastAsia="宋体" w:hAnsi="Times New Roman" w:cs="Times New Roman"/>
                <w:sz w:val="18"/>
                <w:szCs w:val="18"/>
              </w:rPr>
              <w:t>National Comprehensive Cancer Network</w:t>
            </w:r>
            <w:r>
              <w:rPr>
                <w:rFonts w:ascii="Times New Roman" w:eastAsia="宋体" w:hAnsi="Times New Roman" w:cs="Times New Roman"/>
                <w:sz w:val="18"/>
                <w:szCs w:val="18"/>
              </w:rPr>
              <w:t>，</w:t>
            </w:r>
            <w:r>
              <w:rPr>
                <w:rFonts w:ascii="Times New Roman" w:eastAsia="宋体" w:hAnsi="Times New Roman" w:cs="Times New Roman"/>
                <w:sz w:val="18"/>
                <w:szCs w:val="18"/>
              </w:rPr>
              <w:t>NCCN</w:t>
            </w:r>
            <w:r>
              <w:rPr>
                <w:rFonts w:ascii="Times New Roman" w:eastAsia="宋体" w:hAnsi="Times New Roman" w:cs="Times New Roman"/>
                <w:sz w:val="18"/>
                <w:szCs w:val="18"/>
              </w:rPr>
              <w:t>）指南和世界卫生组织（</w:t>
            </w:r>
            <w:r>
              <w:rPr>
                <w:rFonts w:ascii="Times New Roman" w:eastAsia="宋体" w:hAnsi="Times New Roman" w:cs="Times New Roman"/>
                <w:sz w:val="18"/>
                <w:szCs w:val="18"/>
              </w:rPr>
              <w:t>World Health Organization</w:t>
            </w:r>
            <w:r>
              <w:rPr>
                <w:rFonts w:ascii="Times New Roman" w:eastAsia="宋体" w:hAnsi="Times New Roman" w:cs="Times New Roman"/>
                <w:sz w:val="18"/>
                <w:szCs w:val="18"/>
              </w:rPr>
              <w:t>，</w:t>
            </w:r>
            <w:r>
              <w:rPr>
                <w:rFonts w:ascii="Times New Roman" w:eastAsia="宋体" w:hAnsi="Times New Roman" w:cs="Times New Roman"/>
                <w:sz w:val="18"/>
                <w:szCs w:val="18"/>
              </w:rPr>
              <w:t>WHO</w:t>
            </w:r>
            <w:r>
              <w:rPr>
                <w:rFonts w:ascii="Times New Roman" w:eastAsia="宋体" w:hAnsi="Times New Roman" w:cs="Times New Roman"/>
                <w:sz w:val="18"/>
                <w:szCs w:val="18"/>
              </w:rPr>
              <w:t>）女性生殖器官肿瘤分类标准（第</w:t>
            </w:r>
            <w:r>
              <w:rPr>
                <w:rFonts w:ascii="Times New Roman" w:eastAsia="宋体" w:hAnsi="Times New Roman" w:cs="Times New Roman"/>
                <w:sz w:val="18"/>
                <w:szCs w:val="18"/>
              </w:rPr>
              <w:t>5</w:t>
            </w:r>
            <w:r>
              <w:rPr>
                <w:rFonts w:ascii="Times New Roman" w:eastAsia="宋体" w:hAnsi="Times New Roman" w:cs="Times New Roman"/>
                <w:sz w:val="18"/>
                <w:szCs w:val="18"/>
              </w:rPr>
              <w:t>版）中。</w:t>
            </w:r>
            <w:r>
              <w:rPr>
                <w:rFonts w:ascii="Times New Roman" w:eastAsia="宋体" w:hAnsi="Times New Roman" w:cs="Times New Roman"/>
                <w:sz w:val="18"/>
                <w:szCs w:val="18"/>
                <w:lang w:eastAsia="zh-CN"/>
              </w:rPr>
              <w:t>2021</w:t>
            </w:r>
            <w:r>
              <w:rPr>
                <w:rFonts w:ascii="Times New Roman" w:eastAsia="宋体" w:hAnsi="Times New Roman" w:cs="Times New Roman"/>
                <w:sz w:val="18"/>
                <w:szCs w:val="18"/>
                <w:lang w:eastAsia="zh-CN"/>
              </w:rPr>
              <w:t>年，基于分子分型的风险评估规则被纳入欧洲妇科肿瘤协会（</w:t>
            </w:r>
            <w:r>
              <w:rPr>
                <w:rFonts w:ascii="Times New Roman" w:eastAsia="宋体" w:hAnsi="Times New Roman" w:cs="Times New Roman"/>
                <w:sz w:val="18"/>
                <w:szCs w:val="18"/>
                <w:lang w:eastAsia="zh-CN"/>
              </w:rPr>
              <w:t>European Society of Gynaecological Oncology</w:t>
            </w: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ESGO</w:t>
            </w:r>
            <w:r>
              <w:rPr>
                <w:rFonts w:ascii="Times New Roman" w:eastAsia="宋体" w:hAnsi="Times New Roman" w:cs="Times New Roman"/>
                <w:sz w:val="18"/>
                <w:szCs w:val="18"/>
                <w:lang w:eastAsia="zh-CN"/>
              </w:rPr>
              <w:t>）指南中（</w:t>
            </w:r>
            <w:r>
              <w:rPr>
                <w:rFonts w:ascii="Times New Roman" w:eastAsia="宋体" w:hAnsi="Times New Roman" w:cs="Times New Roman"/>
                <w:sz w:val="18"/>
                <w:szCs w:val="18"/>
                <w:lang w:eastAsia="zh-CN"/>
              </w:rPr>
              <w:t>PMID: 33604759</w:t>
            </w: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2021</w:t>
            </w:r>
            <w:r>
              <w:rPr>
                <w:rFonts w:ascii="Times New Roman" w:eastAsia="宋体" w:hAnsi="Times New Roman" w:cs="Times New Roman"/>
                <w:sz w:val="18"/>
                <w:szCs w:val="18"/>
                <w:lang w:eastAsia="zh-CN"/>
              </w:rPr>
              <w:t>年，国内基于子宫内膜癌在分子分型、个体化治疗等领域的最新研究进展，针对子宫内膜癌肿瘤组织样本的分子病理学检测制定了《子宫内膜癌分子检测中国专家共识》（以下简称为</w:t>
            </w: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共识</w:t>
            </w: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w:t>
            </w:r>
          </w:p>
          <w:p w14:paraId="0C86DD7A" w14:textId="77777777" w:rsidR="00440250" w:rsidRDefault="0036688E">
            <w:pPr>
              <w:tabs>
                <w:tab w:val="left" w:pos="1465"/>
              </w:tabs>
              <w:ind w:firstLineChars="200" w:firstLine="360"/>
              <w:rPr>
                <w:rFonts w:ascii="Times New Roman" w:eastAsia="宋体" w:hAnsi="Times New Roman" w:cs="Times New Roman"/>
                <w:bCs/>
                <w:snapToGrid w:val="0"/>
                <w:spacing w:val="6"/>
                <w:sz w:val="18"/>
                <w:szCs w:val="18"/>
              </w:rPr>
            </w:pPr>
            <w:r>
              <w:rPr>
                <w:rFonts w:ascii="Times New Roman" w:eastAsia="宋体" w:hAnsi="Times New Roman" w:cs="Times New Roman"/>
                <w:sz w:val="18"/>
                <w:szCs w:val="18"/>
              </w:rPr>
              <w:t>共识推荐所有确诊的子宫内膜癌患者进行分子分型，推荐对符合检测标准的子宫内膜癌患者进行遗传咨询及林奇综合征相关</w:t>
            </w:r>
            <w:r>
              <w:rPr>
                <w:rFonts w:ascii="Times New Roman" w:eastAsia="宋体" w:hAnsi="Times New Roman" w:cs="Times New Roman"/>
                <w:sz w:val="18"/>
                <w:szCs w:val="18"/>
              </w:rPr>
              <w:t>MMR</w:t>
            </w:r>
            <w:r>
              <w:rPr>
                <w:rFonts w:ascii="Times New Roman" w:eastAsia="宋体" w:hAnsi="Times New Roman" w:cs="Times New Roman"/>
                <w:sz w:val="18"/>
                <w:szCs w:val="18"/>
              </w:rPr>
              <w:t>基因胚系突变检测以确诊林奇综合征。共识推荐结合</w:t>
            </w:r>
            <w:r>
              <w:rPr>
                <w:rFonts w:ascii="Times New Roman" w:eastAsia="宋体" w:hAnsi="Times New Roman" w:cs="Times New Roman"/>
                <w:sz w:val="18"/>
                <w:szCs w:val="18"/>
              </w:rPr>
              <w:t>POLE</w:t>
            </w:r>
            <w:r>
              <w:rPr>
                <w:rFonts w:ascii="Times New Roman" w:eastAsia="宋体" w:hAnsi="Times New Roman" w:cs="Times New Roman"/>
                <w:sz w:val="18"/>
                <w:szCs w:val="18"/>
              </w:rPr>
              <w:t>基因核酸外切酶结构域突变状态、</w:t>
            </w:r>
            <w:r>
              <w:rPr>
                <w:rFonts w:ascii="Times New Roman" w:eastAsia="宋体" w:hAnsi="Times New Roman" w:cs="Times New Roman"/>
                <w:sz w:val="18"/>
                <w:szCs w:val="18"/>
              </w:rPr>
              <w:t>MMR/MSI</w:t>
            </w:r>
            <w:r>
              <w:rPr>
                <w:rFonts w:ascii="Times New Roman" w:eastAsia="宋体" w:hAnsi="Times New Roman" w:cs="Times New Roman"/>
                <w:sz w:val="18"/>
                <w:szCs w:val="18"/>
              </w:rPr>
              <w:t>状态和</w:t>
            </w:r>
            <w:r>
              <w:rPr>
                <w:rFonts w:ascii="Times New Roman" w:eastAsia="宋体" w:hAnsi="Times New Roman" w:cs="Times New Roman"/>
                <w:sz w:val="18"/>
                <w:szCs w:val="18"/>
              </w:rPr>
              <w:t>p53</w:t>
            </w:r>
            <w:r>
              <w:rPr>
                <w:rFonts w:ascii="Times New Roman" w:eastAsia="宋体" w:hAnsi="Times New Roman" w:cs="Times New Roman"/>
                <w:sz w:val="18"/>
                <w:szCs w:val="18"/>
              </w:rPr>
              <w:t>状态进行子宫内膜癌分子分型。根据</w:t>
            </w:r>
            <w:r>
              <w:rPr>
                <w:rFonts w:ascii="Times New Roman" w:eastAsia="宋体" w:hAnsi="Times New Roman" w:cs="Times New Roman"/>
                <w:sz w:val="18"/>
                <w:szCs w:val="18"/>
              </w:rPr>
              <w:t>WHO</w:t>
            </w:r>
            <w:r>
              <w:rPr>
                <w:rFonts w:ascii="Times New Roman" w:eastAsia="宋体" w:hAnsi="Times New Roman" w:cs="Times New Roman"/>
                <w:sz w:val="18"/>
                <w:szCs w:val="18"/>
              </w:rPr>
              <w:t>女性生殖器官肿瘤分类（第</w:t>
            </w:r>
            <w:r>
              <w:rPr>
                <w:rFonts w:ascii="Times New Roman" w:eastAsia="宋体" w:hAnsi="Times New Roman" w:cs="Times New Roman"/>
                <w:sz w:val="18"/>
                <w:szCs w:val="18"/>
              </w:rPr>
              <w:t>5</w:t>
            </w:r>
            <w:r>
              <w:rPr>
                <w:rFonts w:ascii="Times New Roman" w:eastAsia="宋体" w:hAnsi="Times New Roman" w:cs="Times New Roman"/>
                <w:sz w:val="18"/>
                <w:szCs w:val="18"/>
              </w:rPr>
              <w:t>版）分为</w:t>
            </w:r>
            <w:r>
              <w:rPr>
                <w:rFonts w:ascii="Times New Roman" w:eastAsia="宋体" w:hAnsi="Times New Roman" w:cs="Times New Roman"/>
                <w:sz w:val="18"/>
                <w:szCs w:val="18"/>
              </w:rPr>
              <w:t>4</w:t>
            </w:r>
            <w:r>
              <w:rPr>
                <w:rFonts w:ascii="Times New Roman" w:eastAsia="宋体" w:hAnsi="Times New Roman" w:cs="Times New Roman"/>
                <w:sz w:val="18"/>
                <w:szCs w:val="18"/>
              </w:rPr>
              <w:t>种类型：</w:t>
            </w:r>
            <w:r>
              <w:rPr>
                <w:rFonts w:ascii="Times New Roman" w:eastAsia="宋体" w:hAnsi="Times New Roman" w:cs="Times New Roman"/>
                <w:sz w:val="18"/>
                <w:szCs w:val="18"/>
              </w:rPr>
              <w:t>POLE mut</w:t>
            </w:r>
            <w:r>
              <w:rPr>
                <w:rFonts w:ascii="Times New Roman" w:eastAsia="宋体" w:hAnsi="Times New Roman" w:cs="Times New Roman"/>
                <w:sz w:val="18"/>
                <w:szCs w:val="18"/>
              </w:rPr>
              <w:t>（</w:t>
            </w:r>
            <w:r>
              <w:rPr>
                <w:rFonts w:ascii="Times New Roman" w:eastAsia="宋体" w:hAnsi="Times New Roman" w:cs="Times New Roman"/>
                <w:sz w:val="18"/>
                <w:szCs w:val="18"/>
              </w:rPr>
              <w:t>POLE</w:t>
            </w:r>
            <w:r>
              <w:rPr>
                <w:rFonts w:ascii="Times New Roman" w:eastAsia="宋体" w:hAnsi="Times New Roman" w:cs="Times New Roman"/>
                <w:sz w:val="18"/>
                <w:szCs w:val="18"/>
              </w:rPr>
              <w:t>突变型，</w:t>
            </w:r>
            <w:r>
              <w:rPr>
                <w:rFonts w:ascii="Times New Roman" w:eastAsia="宋体" w:hAnsi="Times New Roman" w:cs="Times New Roman"/>
                <w:sz w:val="18"/>
                <w:szCs w:val="18"/>
              </w:rPr>
              <w:t>POLE mutation</w:t>
            </w:r>
            <w:r>
              <w:rPr>
                <w:rFonts w:ascii="Times New Roman" w:eastAsia="宋体" w:hAnsi="Times New Roman" w:cs="Times New Roman"/>
                <w:sz w:val="18"/>
                <w:szCs w:val="18"/>
              </w:rPr>
              <w:t>）、</w:t>
            </w:r>
            <w:r>
              <w:rPr>
                <w:rFonts w:ascii="Times New Roman" w:eastAsia="宋体" w:hAnsi="Times New Roman" w:cs="Times New Roman"/>
                <w:sz w:val="18"/>
                <w:szCs w:val="18"/>
              </w:rPr>
              <w:t>MMRd</w:t>
            </w:r>
            <w:r>
              <w:rPr>
                <w:rFonts w:ascii="Times New Roman" w:eastAsia="宋体" w:hAnsi="Times New Roman" w:cs="Times New Roman"/>
                <w:sz w:val="18"/>
                <w:szCs w:val="18"/>
              </w:rPr>
              <w:t>（错配修复功能缺陷型，</w:t>
            </w:r>
            <w:r>
              <w:rPr>
                <w:rFonts w:ascii="Times New Roman" w:eastAsia="宋体" w:hAnsi="Times New Roman" w:cs="Times New Roman"/>
                <w:sz w:val="18"/>
                <w:szCs w:val="18"/>
              </w:rPr>
              <w:t>MMR deficiency</w:t>
            </w:r>
            <w:r>
              <w:rPr>
                <w:rFonts w:ascii="Times New Roman" w:eastAsia="宋体" w:hAnsi="Times New Roman" w:cs="Times New Roman"/>
                <w:sz w:val="18"/>
                <w:szCs w:val="18"/>
              </w:rPr>
              <w:t>）、</w:t>
            </w:r>
            <w:r>
              <w:rPr>
                <w:rFonts w:ascii="Times New Roman" w:eastAsia="宋体" w:hAnsi="Times New Roman" w:cs="Times New Roman"/>
                <w:sz w:val="18"/>
                <w:szCs w:val="18"/>
              </w:rPr>
              <w:t>p53 abn</w:t>
            </w:r>
            <w:r>
              <w:rPr>
                <w:rFonts w:ascii="Times New Roman" w:eastAsia="宋体" w:hAnsi="Times New Roman" w:cs="Times New Roman"/>
                <w:sz w:val="18"/>
                <w:szCs w:val="18"/>
              </w:rPr>
              <w:t>（</w:t>
            </w:r>
            <w:r>
              <w:rPr>
                <w:rFonts w:ascii="Times New Roman" w:eastAsia="宋体" w:hAnsi="Times New Roman" w:cs="Times New Roman"/>
                <w:sz w:val="18"/>
                <w:szCs w:val="18"/>
              </w:rPr>
              <w:t>p53</w:t>
            </w:r>
            <w:r>
              <w:rPr>
                <w:rFonts w:ascii="Times New Roman" w:eastAsia="宋体" w:hAnsi="Times New Roman" w:cs="Times New Roman"/>
                <w:sz w:val="18"/>
                <w:szCs w:val="18"/>
              </w:rPr>
              <w:t>蛋白异常</w:t>
            </w:r>
            <w:r>
              <w:rPr>
                <w:rFonts w:ascii="Times New Roman" w:eastAsia="宋体" w:hAnsi="Times New Roman" w:cs="Times New Roman"/>
                <w:sz w:val="18"/>
                <w:szCs w:val="18"/>
              </w:rPr>
              <w:t>/TP53</w:t>
            </w:r>
            <w:r>
              <w:rPr>
                <w:rFonts w:ascii="Times New Roman" w:eastAsia="宋体" w:hAnsi="Times New Roman" w:cs="Times New Roman"/>
                <w:sz w:val="18"/>
                <w:szCs w:val="18"/>
              </w:rPr>
              <w:t>基因突变型，</w:t>
            </w:r>
            <w:r>
              <w:rPr>
                <w:rFonts w:ascii="Times New Roman" w:eastAsia="宋体" w:hAnsi="Times New Roman" w:cs="Times New Roman"/>
                <w:sz w:val="18"/>
                <w:szCs w:val="18"/>
              </w:rPr>
              <w:t>p53 abnormality</w:t>
            </w:r>
            <w:r>
              <w:rPr>
                <w:rFonts w:ascii="Times New Roman" w:eastAsia="宋体" w:hAnsi="Times New Roman" w:cs="Times New Roman"/>
                <w:sz w:val="18"/>
                <w:szCs w:val="18"/>
              </w:rPr>
              <w:t>）和</w:t>
            </w:r>
            <w:r>
              <w:rPr>
                <w:rFonts w:ascii="Times New Roman" w:eastAsia="宋体" w:hAnsi="Times New Roman" w:cs="Times New Roman"/>
                <w:sz w:val="18"/>
                <w:szCs w:val="18"/>
              </w:rPr>
              <w:t>NSMP</w:t>
            </w:r>
            <w:r>
              <w:rPr>
                <w:rFonts w:ascii="Times New Roman" w:eastAsia="宋体" w:hAnsi="Times New Roman" w:cs="Times New Roman"/>
                <w:sz w:val="18"/>
                <w:szCs w:val="18"/>
              </w:rPr>
              <w:t>（非特异性分子谱，</w:t>
            </w:r>
            <w:r>
              <w:rPr>
                <w:rFonts w:ascii="Times New Roman" w:eastAsia="宋体" w:hAnsi="Times New Roman" w:cs="Times New Roman"/>
                <w:sz w:val="18"/>
                <w:szCs w:val="18"/>
              </w:rPr>
              <w:t>non-specific molecular profile</w:t>
            </w:r>
            <w:r>
              <w:rPr>
                <w:rFonts w:ascii="Times New Roman" w:eastAsia="宋体" w:hAnsi="Times New Roman" w:cs="Times New Roman"/>
                <w:sz w:val="18"/>
                <w:szCs w:val="18"/>
              </w:rPr>
              <w:t>）。可选推荐的分子分型检测方案为采用高通量测序方法检测</w:t>
            </w:r>
            <w:r>
              <w:rPr>
                <w:rFonts w:ascii="Times New Roman" w:eastAsia="宋体" w:hAnsi="Times New Roman" w:cs="Times New Roman"/>
                <w:sz w:val="18"/>
                <w:szCs w:val="18"/>
              </w:rPr>
              <w:t>POLE</w:t>
            </w:r>
            <w:r>
              <w:rPr>
                <w:rFonts w:ascii="Times New Roman" w:eastAsia="宋体" w:hAnsi="Times New Roman" w:cs="Times New Roman"/>
                <w:sz w:val="18"/>
                <w:szCs w:val="18"/>
              </w:rPr>
              <w:t>基因突变、</w:t>
            </w:r>
            <w:r>
              <w:rPr>
                <w:rFonts w:ascii="Times New Roman" w:eastAsia="宋体" w:hAnsi="Times New Roman" w:cs="Times New Roman"/>
                <w:sz w:val="18"/>
                <w:szCs w:val="18"/>
              </w:rPr>
              <w:t>MSI</w:t>
            </w:r>
            <w:r>
              <w:rPr>
                <w:rFonts w:ascii="Times New Roman" w:eastAsia="宋体" w:hAnsi="Times New Roman" w:cs="Times New Roman"/>
                <w:sz w:val="18"/>
                <w:szCs w:val="18"/>
              </w:rPr>
              <w:t>状态和</w:t>
            </w:r>
            <w:r>
              <w:rPr>
                <w:rFonts w:ascii="Times New Roman" w:eastAsia="宋体" w:hAnsi="Times New Roman" w:cs="Times New Roman"/>
                <w:sz w:val="18"/>
                <w:szCs w:val="18"/>
              </w:rPr>
              <w:t>TP53</w:t>
            </w:r>
            <w:r>
              <w:rPr>
                <w:rFonts w:ascii="Times New Roman" w:eastAsia="宋体" w:hAnsi="Times New Roman" w:cs="Times New Roman"/>
                <w:sz w:val="18"/>
                <w:szCs w:val="18"/>
              </w:rPr>
              <w:t>基因突变。按照下图的判断顺序进行分子分型。</w:t>
            </w:r>
          </w:p>
          <w:p w14:paraId="2CEB477F" w14:textId="77777777" w:rsidR="00440250" w:rsidRDefault="0036688E">
            <w:pPr>
              <w:tabs>
                <w:tab w:val="left" w:pos="1465"/>
              </w:tabs>
              <w:jc w:val="center"/>
              <w:rPr>
                <w:rFonts w:ascii="Times New Roman" w:eastAsia="宋体" w:hAnsi="Times New Roman" w:cs="Times New Roman"/>
                <w:bCs/>
                <w:snapToGrid w:val="0"/>
                <w:spacing w:val="6"/>
                <w:sz w:val="18"/>
                <w:szCs w:val="18"/>
              </w:rPr>
            </w:pPr>
            <w:r>
              <w:rPr>
                <w:rFonts w:ascii="Times New Roman" w:eastAsia="宋体" w:hAnsi="Times New Roman" w:cs="Times New Roman"/>
                <w:noProof/>
              </w:rPr>
              <w:lastRenderedPageBreak/>
              <w:drawing>
                <wp:inline distT="0" distB="0" distL="0" distR="0" wp14:anchorId="765B1FE6" wp14:editId="20E3A9AD">
                  <wp:extent cx="4679950" cy="1871345"/>
                  <wp:effectExtent l="9525" t="9525" r="9525" b="11430"/>
                  <wp:docPr id="100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图片 18"/>
                          <pic:cNvPicPr>
                            <a:picLocks noChangeAspect="1"/>
                          </pic:cNvPicPr>
                        </pic:nvPicPr>
                        <pic:blipFill>
                          <a:blip r:embed="rId10"/>
                          <a:stretch>
                            <a:fillRect/>
                          </a:stretch>
                        </pic:blipFill>
                        <pic:spPr>
                          <a:xfrm>
                            <a:off x="0" y="0"/>
                            <a:ext cx="4680000" cy="1871781"/>
                          </a:xfrm>
                          <a:prstGeom prst="rect">
                            <a:avLst/>
                          </a:prstGeom>
                          <a:ln>
                            <a:solidFill>
                              <a:srgbClr val="1E7648"/>
                            </a:solidFill>
                          </a:ln>
                        </pic:spPr>
                      </pic:pic>
                    </a:graphicData>
                  </a:graphic>
                </wp:inline>
              </w:drawing>
            </w:r>
          </w:p>
          <w:p w14:paraId="59229320" w14:textId="77777777" w:rsidR="00440250" w:rsidRDefault="0036688E">
            <w:pPr>
              <w:adjustRightInd w:val="0"/>
              <w:snapToGrid w:val="0"/>
              <w:spacing w:before="100"/>
              <w:jc w:val="left"/>
              <w:rPr>
                <w:rFonts w:ascii="Times New Roman" w:eastAsia="宋体" w:hAnsi="Times New Roman" w:cs="Times New Roman"/>
                <w:color w:val="000000" w:themeColor="text1"/>
                <w:spacing w:val="6"/>
                <w:sz w:val="18"/>
                <w:szCs w:val="18"/>
              </w:rPr>
            </w:pPr>
            <w:r>
              <w:rPr>
                <w:rFonts w:ascii="Times New Roman" w:eastAsia="宋体" w:hAnsi="Times New Roman" w:cs="Times New Roman"/>
                <w:b/>
                <w:bCs/>
                <w:snapToGrid w:val="0"/>
                <w:color w:val="000000" w:themeColor="text1"/>
                <w:sz w:val="16"/>
                <w:szCs w:val="16"/>
              </w:rPr>
              <w:t>注：</w:t>
            </w:r>
            <w:r>
              <w:rPr>
                <w:rFonts w:ascii="Times New Roman" w:eastAsia="宋体" w:hAnsi="Times New Roman" w:cs="Times New Roman"/>
                <w:bCs/>
                <w:snapToGrid w:val="0"/>
                <w:spacing w:val="6"/>
                <w:sz w:val="15"/>
                <w:szCs w:val="15"/>
              </w:rPr>
              <w:t>图中</w:t>
            </w:r>
            <w:r>
              <w:rPr>
                <w:rFonts w:ascii="Times New Roman" w:eastAsia="宋体" w:hAnsi="Times New Roman" w:cs="Times New Roman"/>
                <w:bCs/>
                <w:snapToGrid w:val="0"/>
                <w:spacing w:val="6"/>
                <w:sz w:val="15"/>
                <w:szCs w:val="15"/>
              </w:rPr>
              <w:t>MSS</w:t>
            </w:r>
            <w:r>
              <w:rPr>
                <w:rFonts w:ascii="Times New Roman" w:eastAsia="宋体" w:hAnsi="Times New Roman" w:cs="Times New Roman"/>
                <w:bCs/>
                <w:snapToGrid w:val="0"/>
                <w:spacing w:val="6"/>
                <w:sz w:val="15"/>
                <w:szCs w:val="15"/>
              </w:rPr>
              <w:t>包含</w:t>
            </w:r>
            <w:r>
              <w:rPr>
                <w:rFonts w:ascii="Times New Roman" w:eastAsia="宋体" w:hAnsi="Times New Roman" w:cs="Times New Roman"/>
                <w:bCs/>
                <w:snapToGrid w:val="0"/>
                <w:spacing w:val="6"/>
                <w:sz w:val="15"/>
                <w:szCs w:val="15"/>
              </w:rPr>
              <w:t>MSI-L</w:t>
            </w:r>
            <w:r>
              <w:rPr>
                <w:rFonts w:ascii="Times New Roman" w:eastAsia="宋体" w:hAnsi="Times New Roman" w:cs="Times New Roman"/>
                <w:bCs/>
                <w:snapToGrid w:val="0"/>
                <w:spacing w:val="6"/>
                <w:sz w:val="15"/>
                <w:szCs w:val="15"/>
              </w:rPr>
              <w:t>和</w:t>
            </w:r>
            <w:r>
              <w:rPr>
                <w:rFonts w:ascii="Times New Roman" w:eastAsia="宋体" w:hAnsi="Times New Roman" w:cs="Times New Roman"/>
                <w:bCs/>
                <w:snapToGrid w:val="0"/>
                <w:spacing w:val="6"/>
                <w:sz w:val="15"/>
                <w:szCs w:val="15"/>
              </w:rPr>
              <w:t>MSS</w:t>
            </w:r>
            <w:r>
              <w:rPr>
                <w:rFonts w:ascii="Times New Roman" w:eastAsia="宋体" w:hAnsi="Times New Roman" w:cs="Times New Roman"/>
                <w:bCs/>
                <w:snapToGrid w:val="0"/>
                <w:spacing w:val="6"/>
                <w:sz w:val="15"/>
                <w:szCs w:val="15"/>
              </w:rPr>
              <w:t>。</w:t>
            </w:r>
            <w:r>
              <w:rPr>
                <w:rFonts w:ascii="Times New Roman" w:eastAsia="宋体" w:hAnsi="Times New Roman" w:cs="Times New Roman"/>
                <w:bCs/>
                <w:snapToGrid w:val="0"/>
                <w:spacing w:val="6"/>
                <w:sz w:val="15"/>
                <w:szCs w:val="15"/>
              </w:rPr>
              <w:t>2019</w:t>
            </w:r>
            <w:r>
              <w:rPr>
                <w:rFonts w:ascii="Times New Roman" w:eastAsia="宋体" w:hAnsi="Times New Roman" w:cs="Times New Roman"/>
                <w:bCs/>
                <w:snapToGrid w:val="0"/>
                <w:spacing w:val="6"/>
                <w:sz w:val="15"/>
                <w:szCs w:val="15"/>
              </w:rPr>
              <w:t>年</w:t>
            </w:r>
            <w:r>
              <w:rPr>
                <w:rFonts w:ascii="Times New Roman" w:eastAsia="宋体" w:hAnsi="Times New Roman" w:cs="Times New Roman"/>
                <w:bCs/>
                <w:snapToGrid w:val="0"/>
                <w:spacing w:val="6"/>
                <w:sz w:val="15"/>
                <w:szCs w:val="15"/>
              </w:rPr>
              <w:t>ESMO</w:t>
            </w:r>
            <w:r>
              <w:rPr>
                <w:rFonts w:ascii="Times New Roman" w:eastAsia="宋体" w:hAnsi="Times New Roman" w:cs="Times New Roman"/>
                <w:bCs/>
                <w:snapToGrid w:val="0"/>
                <w:spacing w:val="6"/>
                <w:sz w:val="15"/>
                <w:szCs w:val="15"/>
              </w:rPr>
              <w:t>指南建议取消</w:t>
            </w:r>
            <w:r>
              <w:rPr>
                <w:rFonts w:ascii="Times New Roman" w:eastAsia="宋体" w:hAnsi="Times New Roman" w:cs="Times New Roman"/>
                <w:bCs/>
                <w:snapToGrid w:val="0"/>
                <w:spacing w:val="6"/>
                <w:sz w:val="15"/>
                <w:szCs w:val="15"/>
              </w:rPr>
              <w:t>MSI-H</w:t>
            </w:r>
            <w:r>
              <w:rPr>
                <w:rFonts w:ascii="Times New Roman" w:eastAsia="宋体" w:hAnsi="Times New Roman" w:cs="Times New Roman"/>
                <w:bCs/>
                <w:snapToGrid w:val="0"/>
                <w:spacing w:val="6"/>
                <w:sz w:val="15"/>
                <w:szCs w:val="15"/>
              </w:rPr>
              <w:t>和</w:t>
            </w:r>
            <w:r>
              <w:rPr>
                <w:rFonts w:ascii="Times New Roman" w:eastAsia="宋体" w:hAnsi="Times New Roman" w:cs="Times New Roman"/>
                <w:bCs/>
                <w:snapToGrid w:val="0"/>
                <w:spacing w:val="6"/>
                <w:sz w:val="15"/>
                <w:szCs w:val="15"/>
              </w:rPr>
              <w:t>MSI-L</w:t>
            </w:r>
            <w:r>
              <w:rPr>
                <w:rFonts w:ascii="Times New Roman" w:eastAsia="宋体" w:hAnsi="Times New Roman" w:cs="Times New Roman"/>
                <w:bCs/>
                <w:snapToGrid w:val="0"/>
                <w:spacing w:val="6"/>
                <w:sz w:val="15"/>
                <w:szCs w:val="15"/>
              </w:rPr>
              <w:t>描述，推荐</w:t>
            </w:r>
            <w:r>
              <w:rPr>
                <w:rFonts w:ascii="Times New Roman" w:eastAsia="宋体" w:hAnsi="Times New Roman" w:cs="Times New Roman"/>
                <w:bCs/>
                <w:snapToGrid w:val="0"/>
                <w:spacing w:val="6"/>
                <w:sz w:val="15"/>
                <w:szCs w:val="15"/>
              </w:rPr>
              <w:t>MSI</w:t>
            </w:r>
            <w:r>
              <w:rPr>
                <w:rFonts w:ascii="Times New Roman" w:eastAsia="宋体" w:hAnsi="Times New Roman" w:cs="Times New Roman"/>
                <w:bCs/>
                <w:snapToGrid w:val="0"/>
                <w:spacing w:val="6"/>
                <w:sz w:val="15"/>
                <w:szCs w:val="15"/>
              </w:rPr>
              <w:t>检测结果分别为</w:t>
            </w:r>
            <w:r>
              <w:rPr>
                <w:rFonts w:ascii="Times New Roman" w:eastAsia="宋体" w:hAnsi="Times New Roman" w:cs="Times New Roman"/>
                <w:bCs/>
                <w:snapToGrid w:val="0"/>
                <w:spacing w:val="6"/>
                <w:sz w:val="15"/>
                <w:szCs w:val="15"/>
              </w:rPr>
              <w:t>MSI</w:t>
            </w:r>
            <w:r>
              <w:rPr>
                <w:rFonts w:ascii="Times New Roman" w:eastAsia="宋体" w:hAnsi="Times New Roman" w:cs="Times New Roman"/>
                <w:bCs/>
                <w:snapToGrid w:val="0"/>
                <w:spacing w:val="6"/>
                <w:sz w:val="15"/>
                <w:szCs w:val="15"/>
              </w:rPr>
              <w:t>和</w:t>
            </w:r>
            <w:r>
              <w:rPr>
                <w:rFonts w:ascii="Times New Roman" w:eastAsia="宋体" w:hAnsi="Times New Roman" w:cs="Times New Roman"/>
                <w:bCs/>
                <w:snapToGrid w:val="0"/>
                <w:spacing w:val="6"/>
                <w:sz w:val="15"/>
                <w:szCs w:val="15"/>
              </w:rPr>
              <w:t>MSS</w:t>
            </w:r>
            <w:r>
              <w:rPr>
                <w:rFonts w:ascii="Times New Roman" w:eastAsia="宋体" w:hAnsi="Times New Roman" w:cs="Times New Roman"/>
                <w:bCs/>
                <w:snapToGrid w:val="0"/>
                <w:spacing w:val="6"/>
                <w:sz w:val="15"/>
                <w:szCs w:val="15"/>
              </w:rPr>
              <w:t>，将</w:t>
            </w:r>
            <w:r>
              <w:rPr>
                <w:rFonts w:ascii="Times New Roman" w:eastAsia="宋体" w:hAnsi="Times New Roman" w:cs="Times New Roman"/>
                <w:bCs/>
                <w:snapToGrid w:val="0"/>
                <w:spacing w:val="6"/>
                <w:sz w:val="15"/>
                <w:szCs w:val="15"/>
              </w:rPr>
              <w:t>MSI-H</w:t>
            </w:r>
            <w:r>
              <w:rPr>
                <w:rFonts w:ascii="Times New Roman" w:eastAsia="宋体" w:hAnsi="Times New Roman" w:cs="Times New Roman"/>
                <w:bCs/>
                <w:snapToGrid w:val="0"/>
                <w:spacing w:val="6"/>
                <w:sz w:val="15"/>
                <w:szCs w:val="15"/>
              </w:rPr>
              <w:t>归类为</w:t>
            </w:r>
            <w:r>
              <w:rPr>
                <w:rFonts w:ascii="Times New Roman" w:eastAsia="宋体" w:hAnsi="Times New Roman" w:cs="Times New Roman"/>
                <w:bCs/>
                <w:snapToGrid w:val="0"/>
                <w:spacing w:val="6"/>
                <w:sz w:val="15"/>
                <w:szCs w:val="15"/>
              </w:rPr>
              <w:t>MSI</w:t>
            </w:r>
            <w:r>
              <w:rPr>
                <w:rFonts w:ascii="Times New Roman" w:eastAsia="宋体" w:hAnsi="Times New Roman" w:cs="Times New Roman"/>
                <w:bCs/>
                <w:snapToGrid w:val="0"/>
                <w:spacing w:val="6"/>
                <w:sz w:val="15"/>
                <w:szCs w:val="15"/>
              </w:rPr>
              <w:t>，将</w:t>
            </w:r>
            <w:r>
              <w:rPr>
                <w:rFonts w:ascii="Times New Roman" w:eastAsia="宋体" w:hAnsi="Times New Roman" w:cs="Times New Roman"/>
                <w:bCs/>
                <w:snapToGrid w:val="0"/>
                <w:spacing w:val="6"/>
                <w:sz w:val="15"/>
                <w:szCs w:val="15"/>
              </w:rPr>
              <w:t>MSI-L</w:t>
            </w:r>
            <w:r>
              <w:rPr>
                <w:rFonts w:ascii="Times New Roman" w:eastAsia="宋体" w:hAnsi="Times New Roman" w:cs="Times New Roman"/>
                <w:bCs/>
                <w:snapToGrid w:val="0"/>
                <w:spacing w:val="6"/>
                <w:sz w:val="15"/>
                <w:szCs w:val="15"/>
              </w:rPr>
              <w:t>和</w:t>
            </w:r>
            <w:r>
              <w:rPr>
                <w:rFonts w:ascii="Times New Roman" w:eastAsia="宋体" w:hAnsi="Times New Roman" w:cs="Times New Roman"/>
                <w:bCs/>
                <w:snapToGrid w:val="0"/>
                <w:spacing w:val="6"/>
                <w:sz w:val="15"/>
                <w:szCs w:val="15"/>
              </w:rPr>
              <w:t>MSS</w:t>
            </w:r>
            <w:r>
              <w:rPr>
                <w:rFonts w:ascii="Times New Roman" w:eastAsia="宋体" w:hAnsi="Times New Roman" w:cs="Times New Roman"/>
                <w:bCs/>
                <w:snapToGrid w:val="0"/>
                <w:spacing w:val="6"/>
                <w:sz w:val="15"/>
                <w:szCs w:val="15"/>
              </w:rPr>
              <w:t>归类为</w:t>
            </w:r>
            <w:r>
              <w:rPr>
                <w:rFonts w:ascii="Times New Roman" w:eastAsia="宋体" w:hAnsi="Times New Roman" w:cs="Times New Roman"/>
                <w:bCs/>
                <w:snapToGrid w:val="0"/>
                <w:spacing w:val="6"/>
                <w:sz w:val="15"/>
                <w:szCs w:val="15"/>
              </w:rPr>
              <w:t>MSS</w:t>
            </w:r>
            <w:r>
              <w:rPr>
                <w:rFonts w:ascii="Times New Roman" w:eastAsia="宋体" w:hAnsi="Times New Roman" w:cs="Times New Roman"/>
                <w:bCs/>
                <w:snapToGrid w:val="0"/>
                <w:spacing w:val="6"/>
                <w:sz w:val="15"/>
                <w:szCs w:val="15"/>
              </w:rPr>
              <w:t>。</w:t>
            </w:r>
          </w:p>
        </w:tc>
      </w:tr>
      <w:tr w:rsidR="00440250" w14:paraId="76B9DE7E" w14:textId="77777777" w:rsidTr="00440250">
        <w:trPr>
          <w:trHeight w:val="603"/>
          <w:jc w:val="center"/>
        </w:trPr>
        <w:tc>
          <w:tcPr>
            <w:tcW w:w="738" w:type="dxa"/>
            <w:tcBorders>
              <w:tl2br w:val="nil"/>
              <w:tr2bl w:val="nil"/>
            </w:tcBorders>
            <w:vAlign w:val="center"/>
          </w:tcPr>
          <w:p w14:paraId="3F643AE2"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18"/>
                <w:szCs w:val="18"/>
              </w:rPr>
            </w:pPr>
            <w:r>
              <w:rPr>
                <w:rFonts w:ascii="Times New Roman" w:eastAsia="宋体" w:hAnsi="Times New Roman" w:cs="Times New Roman"/>
                <w:b/>
                <w:bCs/>
                <w:color w:val="000000" w:themeColor="text1"/>
                <w:spacing w:val="6"/>
                <w:sz w:val="18"/>
                <w:szCs w:val="18"/>
              </w:rPr>
              <w:lastRenderedPageBreak/>
              <w:t>临床预后</w:t>
            </w:r>
          </w:p>
        </w:tc>
        <w:tc>
          <w:tcPr>
            <w:tcW w:w="7727" w:type="dxa"/>
            <w:tcBorders>
              <w:tl2br w:val="nil"/>
              <w:tr2bl w:val="nil"/>
            </w:tcBorders>
            <w:vAlign w:val="center"/>
          </w:tcPr>
          <w:p w14:paraId="0333D688" w14:textId="1AF99792" w:rsidR="00440250" w:rsidRDefault="00D27E61">
            <w:pPr>
              <w:adjustRightInd w:val="0"/>
              <w:snapToGrid w:val="0"/>
              <w:ind w:firstLineChars="200" w:firstLine="360"/>
              <w:rPr>
                <w:rFonts w:ascii="Times New Roman" w:eastAsia="宋体" w:hAnsi="Times New Roman" w:cs="Times New Roman"/>
                <w:b/>
                <w:bCs/>
                <w:snapToGrid w:val="0"/>
                <w:color w:val="000000" w:themeColor="text1"/>
                <w:sz w:val="16"/>
                <w:szCs w:val="16"/>
              </w:rPr>
            </w:pPr>
            <w:r w:rsidRPr="00D27E61">
              <w:rPr>
                <w:rFonts w:ascii="Times New Roman" w:eastAsia="宋体" w:hAnsi="Times New Roman" w:cs="Times New Roman" w:hint="eastAsia"/>
                <w:sz w:val="18"/>
                <w:szCs w:val="18"/>
              </w:rPr>
              <w:t>本次检测结果显示患者的子宫内膜癌分子分型为</w:t>
            </w:r>
            <w:r w:rsidRPr="00D27E61">
              <w:rPr>
                <w:rFonts w:ascii="Times New Roman" w:eastAsia="宋体" w:hAnsi="Times New Roman" w:cs="Times New Roman" w:hint="eastAsia"/>
                <w:sz w:val="18"/>
                <w:szCs w:val="18"/>
              </w:rPr>
              <w:t xml:space="preserve">{%if var.ec_type.var_id == </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POLE-ultramutated type EC</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%}POLE</w:t>
            </w:r>
            <w:r w:rsidRPr="00D27E61">
              <w:rPr>
                <w:rFonts w:ascii="Times New Roman" w:eastAsia="宋体" w:hAnsi="Times New Roman" w:cs="Times New Roman" w:hint="eastAsia"/>
                <w:sz w:val="18"/>
                <w:szCs w:val="18"/>
              </w:rPr>
              <w:t>突变型（</w:t>
            </w:r>
            <w:r w:rsidRPr="00D27E61">
              <w:rPr>
                <w:rFonts w:ascii="Times New Roman" w:eastAsia="宋体" w:hAnsi="Times New Roman" w:cs="Times New Roman" w:hint="eastAsia"/>
                <w:sz w:val="18"/>
                <w:szCs w:val="18"/>
              </w:rPr>
              <w:t>POLE mut</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 xml:space="preserve">{%elif var.ec_type.var_id == </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MSI-H type EC</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错配修复功能缺陷型（</w:t>
            </w:r>
            <w:r w:rsidRPr="00D27E61">
              <w:rPr>
                <w:rFonts w:ascii="Times New Roman" w:eastAsia="宋体" w:hAnsi="Times New Roman" w:cs="Times New Roman" w:hint="eastAsia"/>
                <w:sz w:val="18"/>
                <w:szCs w:val="18"/>
              </w:rPr>
              <w:t>MMRd</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 xml:space="preserve">{%elif var.ec_type.var_id == </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CNH type EC</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%}TP53</w:t>
            </w:r>
            <w:r w:rsidRPr="00D27E61">
              <w:rPr>
                <w:rFonts w:ascii="Times New Roman" w:eastAsia="宋体" w:hAnsi="Times New Roman" w:cs="Times New Roman" w:hint="eastAsia"/>
                <w:sz w:val="18"/>
                <w:szCs w:val="18"/>
              </w:rPr>
              <w:t>基因突变型（</w:t>
            </w:r>
            <w:r w:rsidRPr="00D27E61">
              <w:rPr>
                <w:rFonts w:ascii="Times New Roman" w:eastAsia="宋体" w:hAnsi="Times New Roman" w:cs="Times New Roman" w:hint="eastAsia"/>
                <w:sz w:val="18"/>
                <w:szCs w:val="18"/>
              </w:rPr>
              <w:t>p53 abn</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 xml:space="preserve">{%elif var.ec_type.var_id == </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CNL type EC</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非特异性分子谱（</w:t>
            </w:r>
            <w:r w:rsidRPr="00D27E61">
              <w:rPr>
                <w:rFonts w:ascii="Times New Roman" w:eastAsia="宋体" w:hAnsi="Times New Roman" w:cs="Times New Roman" w:hint="eastAsia"/>
                <w:sz w:val="18"/>
                <w:szCs w:val="18"/>
              </w:rPr>
              <w:t>NSMP</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{%endif%}</w:t>
            </w:r>
            <w:r w:rsidRPr="00D27E61">
              <w:rPr>
                <w:rFonts w:ascii="Times New Roman" w:eastAsia="宋体" w:hAnsi="Times New Roman" w:cs="Times New Roman" w:hint="eastAsia"/>
                <w:sz w:val="18"/>
                <w:szCs w:val="18"/>
              </w:rPr>
              <w:t>，该分型患者预后</w:t>
            </w:r>
            <w:r w:rsidRPr="00D27E61">
              <w:rPr>
                <w:rFonts w:ascii="Times New Roman" w:eastAsia="宋体" w:hAnsi="Times New Roman" w:cs="Times New Roman" w:hint="eastAsia"/>
                <w:sz w:val="18"/>
                <w:szCs w:val="18"/>
              </w:rPr>
              <w:t xml:space="preserve">{%if </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Better</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 xml:space="preserve"> in var.ec_type.clinical_significance%}</w:t>
            </w:r>
            <w:r w:rsidRPr="00D27E61">
              <w:rPr>
                <w:rFonts w:ascii="Times New Roman" w:eastAsia="宋体" w:hAnsi="Times New Roman" w:cs="Times New Roman" w:hint="eastAsia"/>
                <w:sz w:val="18"/>
                <w:szCs w:val="18"/>
              </w:rPr>
              <w:t>最好</w:t>
            </w:r>
            <w:r w:rsidRPr="00D27E61">
              <w:rPr>
                <w:rFonts w:ascii="Times New Roman" w:eastAsia="宋体" w:hAnsi="Times New Roman" w:cs="Times New Roman" w:hint="eastAsia"/>
                <w:sz w:val="18"/>
                <w:szCs w:val="18"/>
              </w:rPr>
              <w:t xml:space="preserve">{%elif </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Poor</w:t>
            </w:r>
            <w:r w:rsidRPr="00D27E61">
              <w:rPr>
                <w:rFonts w:ascii="Times New Roman" w:eastAsia="宋体" w:hAnsi="Times New Roman" w:cs="Times New Roman" w:hint="eastAsia"/>
                <w:sz w:val="18"/>
                <w:szCs w:val="18"/>
              </w:rPr>
              <w:t>”</w:t>
            </w:r>
            <w:r w:rsidRPr="00D27E61">
              <w:rPr>
                <w:rFonts w:ascii="Times New Roman" w:eastAsia="宋体" w:hAnsi="Times New Roman" w:cs="Times New Roman" w:hint="eastAsia"/>
                <w:sz w:val="18"/>
                <w:szCs w:val="18"/>
              </w:rPr>
              <w:t xml:space="preserve"> in var.ec_type.clinical_significance %}</w:t>
            </w:r>
            <w:r w:rsidRPr="00D27E61">
              <w:rPr>
                <w:rFonts w:ascii="Times New Roman" w:eastAsia="宋体" w:hAnsi="Times New Roman" w:cs="Times New Roman" w:hint="eastAsia"/>
                <w:sz w:val="18"/>
                <w:szCs w:val="18"/>
              </w:rPr>
              <w:t>最差</w:t>
            </w:r>
            <w:r w:rsidRPr="00D27E61">
              <w:rPr>
                <w:rFonts w:ascii="Times New Roman" w:eastAsia="宋体" w:hAnsi="Times New Roman" w:cs="Times New Roman" w:hint="eastAsia"/>
                <w:sz w:val="18"/>
                <w:szCs w:val="18"/>
              </w:rPr>
              <w:t>{%else%}</w:t>
            </w:r>
            <w:r w:rsidRPr="00D27E61">
              <w:rPr>
                <w:rFonts w:ascii="Times New Roman" w:eastAsia="宋体" w:hAnsi="Times New Roman" w:cs="Times New Roman" w:hint="eastAsia"/>
                <w:sz w:val="18"/>
                <w:szCs w:val="18"/>
              </w:rPr>
              <w:t>中等</w:t>
            </w:r>
            <w:r w:rsidRPr="00D27E61">
              <w:rPr>
                <w:rFonts w:ascii="Times New Roman" w:eastAsia="宋体" w:hAnsi="Times New Roman" w:cs="Times New Roman" w:hint="eastAsia"/>
                <w:sz w:val="18"/>
                <w:szCs w:val="18"/>
              </w:rPr>
              <w:t>{%endif%}</w:t>
            </w:r>
            <w:r w:rsidRPr="00D27E61">
              <w:rPr>
                <w:rFonts w:ascii="Times New Roman" w:eastAsia="宋体" w:hAnsi="Times New Roman" w:cs="Times New Roman" w:hint="eastAsia"/>
                <w:sz w:val="18"/>
                <w:szCs w:val="18"/>
              </w:rPr>
              <w:t>。</w:t>
            </w:r>
          </w:p>
        </w:tc>
      </w:tr>
      <w:tr w:rsidR="00440250" w14:paraId="10F5C9D6" w14:textId="77777777" w:rsidTr="0022729F">
        <w:trPr>
          <w:trHeight w:val="601"/>
          <w:jc w:val="center"/>
        </w:trPr>
        <w:tc>
          <w:tcPr>
            <w:tcW w:w="738" w:type="dxa"/>
            <w:tcBorders>
              <w:tl2br w:val="nil"/>
              <w:tr2bl w:val="nil"/>
            </w:tcBorders>
            <w:vAlign w:val="center"/>
          </w:tcPr>
          <w:p w14:paraId="539985BB"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18"/>
                <w:szCs w:val="18"/>
              </w:rPr>
            </w:pPr>
            <w:r>
              <w:rPr>
                <w:rFonts w:ascii="Times New Roman" w:eastAsia="宋体" w:hAnsi="Times New Roman" w:cs="Times New Roman"/>
                <w:b/>
                <w:bCs/>
                <w:color w:val="000000" w:themeColor="text1"/>
                <w:spacing w:val="6"/>
                <w:sz w:val="18"/>
                <w:szCs w:val="18"/>
              </w:rPr>
              <w:t>临床决策参考</w:t>
            </w:r>
          </w:p>
        </w:tc>
        <w:tc>
          <w:tcPr>
            <w:tcW w:w="7727" w:type="dxa"/>
            <w:tcBorders>
              <w:tl2br w:val="nil"/>
              <w:tr2bl w:val="nil"/>
            </w:tcBorders>
            <w:vAlign w:val="center"/>
          </w:tcPr>
          <w:p w14:paraId="41D1FE18" w14:textId="77777777" w:rsidR="00CF12EA" w:rsidRPr="00CF12EA" w:rsidRDefault="00CF12EA" w:rsidP="00CF12EA">
            <w:pPr>
              <w:ind w:firstLineChars="200" w:firstLine="360"/>
              <w:rPr>
                <w:rFonts w:ascii="Times New Roman" w:eastAsia="宋体" w:hAnsi="Times New Roman" w:cs="Times New Roman"/>
                <w:sz w:val="18"/>
                <w:szCs w:val="18"/>
              </w:rPr>
            </w:pPr>
            <w:r w:rsidRPr="00CF12EA">
              <w:rPr>
                <w:rFonts w:ascii="Times New Roman" w:eastAsia="宋体" w:hAnsi="Times New Roman" w:cs="Times New Roman"/>
                <w:sz w:val="18"/>
                <w:szCs w:val="18"/>
              </w:rPr>
              <w:t>{{var.ec_type.variant_desc_cn|e}}</w:t>
            </w:r>
          </w:p>
          <w:p w14:paraId="300DB9E8" w14:textId="77777777" w:rsidR="00CF12EA" w:rsidRPr="00CF12EA" w:rsidRDefault="00CF12EA" w:rsidP="00CF12EA">
            <w:pPr>
              <w:ind w:firstLineChars="200" w:firstLine="360"/>
              <w:rPr>
                <w:rFonts w:ascii="Times New Roman" w:eastAsia="宋体" w:hAnsi="Times New Roman" w:cs="Times New Roman"/>
                <w:sz w:val="18"/>
                <w:szCs w:val="18"/>
              </w:rPr>
            </w:pPr>
            <w:r w:rsidRPr="00CF12EA">
              <w:rPr>
                <w:rFonts w:ascii="Times New Roman" w:eastAsia="宋体" w:hAnsi="Times New Roman" w:cs="Times New Roman"/>
                <w:sz w:val="18"/>
                <w:szCs w:val="18"/>
              </w:rPr>
              <w:t>{%p if var.ec_type.evi_interpretation_dia %}</w:t>
            </w:r>
          </w:p>
          <w:p w14:paraId="19A1D54C" w14:textId="77777777" w:rsidR="00CF12EA" w:rsidRPr="00CF12EA" w:rsidRDefault="00CF12EA" w:rsidP="00CF12EA">
            <w:pPr>
              <w:ind w:firstLineChars="200" w:firstLine="360"/>
              <w:rPr>
                <w:rFonts w:ascii="Times New Roman" w:eastAsia="宋体" w:hAnsi="Times New Roman" w:cs="Times New Roman"/>
                <w:sz w:val="18"/>
                <w:szCs w:val="18"/>
              </w:rPr>
            </w:pPr>
            <w:r w:rsidRPr="00CF12EA">
              <w:rPr>
                <w:rFonts w:ascii="Times New Roman" w:eastAsia="宋体" w:hAnsi="Times New Roman" w:cs="Times New Roman"/>
                <w:sz w:val="18"/>
                <w:szCs w:val="18"/>
              </w:rPr>
              <w:t>{{ var.ec_type.evi_interpretation_dia|e }}</w:t>
            </w:r>
          </w:p>
          <w:p w14:paraId="70807A2E" w14:textId="77777777" w:rsidR="00CF12EA" w:rsidRPr="00CF12EA" w:rsidRDefault="00CF12EA" w:rsidP="00CF12EA">
            <w:pPr>
              <w:ind w:firstLineChars="200" w:firstLine="360"/>
              <w:rPr>
                <w:rFonts w:ascii="Times New Roman" w:eastAsia="宋体" w:hAnsi="Times New Roman" w:cs="Times New Roman"/>
                <w:sz w:val="18"/>
                <w:szCs w:val="18"/>
              </w:rPr>
            </w:pPr>
            <w:r w:rsidRPr="00CF12EA">
              <w:rPr>
                <w:rFonts w:ascii="Times New Roman" w:eastAsia="宋体" w:hAnsi="Times New Roman" w:cs="Times New Roman"/>
                <w:sz w:val="18"/>
                <w:szCs w:val="18"/>
              </w:rPr>
              <w:t>{%p endif%}</w:t>
            </w:r>
          </w:p>
          <w:p w14:paraId="0BDC320C" w14:textId="77777777" w:rsidR="00CF12EA" w:rsidRPr="00CF12EA" w:rsidRDefault="00CF12EA" w:rsidP="00CF12EA">
            <w:pPr>
              <w:ind w:firstLineChars="200" w:firstLine="360"/>
              <w:rPr>
                <w:rFonts w:ascii="Times New Roman" w:eastAsia="宋体" w:hAnsi="Times New Roman" w:cs="Times New Roman"/>
                <w:sz w:val="18"/>
                <w:szCs w:val="18"/>
              </w:rPr>
            </w:pPr>
            <w:r w:rsidRPr="00CF12EA">
              <w:rPr>
                <w:rFonts w:ascii="Times New Roman" w:eastAsia="宋体" w:hAnsi="Times New Roman" w:cs="Times New Roman"/>
                <w:sz w:val="18"/>
                <w:szCs w:val="18"/>
              </w:rPr>
              <w:t>{%p if var.ec_type.evi_interpretation %}</w:t>
            </w:r>
          </w:p>
          <w:p w14:paraId="1978A93D" w14:textId="77777777" w:rsidR="00CF12EA" w:rsidRPr="00CF12EA" w:rsidRDefault="00CF12EA" w:rsidP="00CF12EA">
            <w:pPr>
              <w:ind w:firstLineChars="200" w:firstLine="360"/>
              <w:rPr>
                <w:rFonts w:ascii="Times New Roman" w:eastAsia="宋体" w:hAnsi="Times New Roman" w:cs="Times New Roman"/>
                <w:sz w:val="18"/>
                <w:szCs w:val="18"/>
              </w:rPr>
            </w:pPr>
            <w:r w:rsidRPr="00CF12EA">
              <w:rPr>
                <w:rFonts w:ascii="Times New Roman" w:eastAsia="宋体" w:hAnsi="Times New Roman" w:cs="Times New Roman"/>
                <w:sz w:val="18"/>
                <w:szCs w:val="18"/>
              </w:rPr>
              <w:t>{{var.ec_type.evi_interpretation|e}}</w:t>
            </w:r>
          </w:p>
          <w:p w14:paraId="45014973" w14:textId="77777777" w:rsidR="00CF12EA" w:rsidRPr="00CF12EA" w:rsidRDefault="00CF12EA" w:rsidP="00CF12EA">
            <w:pPr>
              <w:ind w:firstLineChars="200" w:firstLine="360"/>
              <w:rPr>
                <w:rFonts w:ascii="Times New Roman" w:eastAsia="宋体" w:hAnsi="Times New Roman" w:cs="Times New Roman"/>
                <w:sz w:val="18"/>
                <w:szCs w:val="18"/>
              </w:rPr>
            </w:pPr>
            <w:r w:rsidRPr="00CF12EA">
              <w:rPr>
                <w:rFonts w:ascii="Times New Roman" w:eastAsia="宋体" w:hAnsi="Times New Roman" w:cs="Times New Roman"/>
                <w:sz w:val="18"/>
                <w:szCs w:val="18"/>
              </w:rPr>
              <w:t>{%p else%}</w:t>
            </w:r>
          </w:p>
          <w:p w14:paraId="5D6B94C5" w14:textId="77777777" w:rsidR="00CF12EA" w:rsidRPr="00CF12EA" w:rsidRDefault="00CF12EA" w:rsidP="00CF12EA">
            <w:pPr>
              <w:ind w:firstLineChars="200" w:firstLine="360"/>
              <w:rPr>
                <w:rFonts w:ascii="Times New Roman" w:eastAsia="宋体" w:hAnsi="Times New Roman" w:cs="Times New Roman" w:hint="eastAsia"/>
                <w:color w:val="EE0000"/>
                <w:sz w:val="18"/>
                <w:szCs w:val="18"/>
              </w:rPr>
            </w:pPr>
            <w:r w:rsidRPr="00CF12EA">
              <w:rPr>
                <w:rFonts w:ascii="Times New Roman" w:eastAsia="宋体" w:hAnsi="Times New Roman" w:cs="Times New Roman" w:hint="eastAsia"/>
                <w:color w:val="EE0000"/>
                <w:sz w:val="18"/>
                <w:szCs w:val="18"/>
              </w:rPr>
              <w:t>未返回预后证据，请检查证据匹配情况！</w:t>
            </w:r>
          </w:p>
          <w:p w14:paraId="3F7BF1BE" w14:textId="03373B29" w:rsidR="00C10B1F" w:rsidRPr="00C10B1F" w:rsidRDefault="00CF12EA" w:rsidP="00CF12EA">
            <w:pPr>
              <w:tabs>
                <w:tab w:val="left" w:pos="1465"/>
              </w:tabs>
              <w:ind w:firstLineChars="200" w:firstLine="360"/>
              <w:rPr>
                <w:rFonts w:ascii="Times New Roman" w:eastAsia="宋体" w:hAnsi="Times New Roman" w:cs="Times New Roman"/>
                <w:snapToGrid w:val="0"/>
                <w:color w:val="000000" w:themeColor="text1"/>
                <w:sz w:val="18"/>
                <w:szCs w:val="18"/>
              </w:rPr>
            </w:pPr>
            <w:r w:rsidRPr="00CF12EA">
              <w:rPr>
                <w:rFonts w:ascii="Times New Roman" w:eastAsia="宋体" w:hAnsi="Times New Roman" w:cs="Times New Roman"/>
                <w:sz w:val="18"/>
                <w:szCs w:val="18"/>
              </w:rPr>
              <w:t>{%p endif%}</w:t>
            </w:r>
          </w:p>
        </w:tc>
      </w:tr>
    </w:tbl>
    <w:p w14:paraId="336B7CFB" w14:textId="77777777" w:rsidR="009B480E" w:rsidRDefault="000D3152" w:rsidP="009B480E">
      <w:pPr>
        <w:wordWrap w:val="0"/>
        <w:spacing w:line="80" w:lineRule="exact"/>
        <w:rPr>
          <w:rFonts w:ascii="Times New Roman" w:eastAsia="宋体" w:hAnsi="Times New Roman" w:cs="Times New Roman"/>
          <w:b/>
          <w:bCs/>
          <w:sz w:val="21"/>
          <w:szCs w:val="21"/>
        </w:rPr>
      </w:pPr>
      <w:r>
        <w:rPr>
          <w:rFonts w:ascii="Times New Roman" w:eastAsia="宋体" w:hAnsi="Times New Roman" w:cs="Times New Roman"/>
          <w:b/>
          <w:bCs/>
          <w:sz w:val="21"/>
          <w:szCs w:val="21"/>
        </w:rPr>
        <w:br w:type="page"/>
      </w:r>
    </w:p>
    <w:p w14:paraId="7B0B2390" w14:textId="0735BB9F" w:rsidR="009B480E" w:rsidRDefault="009B480E" w:rsidP="009B480E">
      <w:pPr>
        <w:wordWrap w:val="0"/>
        <w:spacing w:line="480" w:lineRule="auto"/>
        <w:rPr>
          <w:rFonts w:ascii="Times New Roman" w:eastAsia="宋体" w:hAnsi="Times New Roman" w:cs="Times New Roman"/>
          <w:b/>
          <w:bCs/>
          <w:sz w:val="21"/>
          <w:szCs w:val="21"/>
        </w:rPr>
      </w:pPr>
      <w:r>
        <w:rPr>
          <w:rFonts w:ascii="Times New Roman" w:eastAsia="宋体" w:hAnsi="Times New Roman" w:cs="Times New Roman" w:hint="eastAsia"/>
          <w:b/>
          <w:bCs/>
          <w:sz w:val="21"/>
          <w:szCs w:val="21"/>
        </w:rPr>
        <w:lastRenderedPageBreak/>
        <w:t>{</w:t>
      </w:r>
      <w:r>
        <w:rPr>
          <w:rFonts w:ascii="Times New Roman" w:eastAsia="宋体" w:hAnsi="Times New Roman" w:cs="Times New Roman"/>
          <w:b/>
          <w:bCs/>
          <w:sz w:val="21"/>
          <w:szCs w:val="21"/>
        </w:rPr>
        <w:t>%p endif%}</w:t>
      </w:r>
    </w:p>
    <w:p w14:paraId="4127AA1C" w14:textId="221A74F4" w:rsidR="00440250" w:rsidRDefault="003D74D3">
      <w:pPr>
        <w:wordWrap w:val="0"/>
        <w:spacing w:line="480" w:lineRule="auto"/>
        <w:rPr>
          <w:rFonts w:ascii="Times New Roman" w:eastAsia="宋体" w:hAnsi="Times New Roman" w:cs="Times New Roman"/>
          <w:b/>
          <w:bCs/>
          <w:sz w:val="21"/>
          <w:szCs w:val="21"/>
        </w:rPr>
      </w:pPr>
      <w:r>
        <w:rPr>
          <w:rFonts w:ascii="Times New Roman" w:eastAsia="宋体" w:hAnsi="Times New Roman" w:cs="Times New Roman" w:hint="eastAsia"/>
          <w:b/>
          <w:bCs/>
          <w:sz w:val="21"/>
          <w:szCs w:val="21"/>
        </w:rPr>
        <w:t>分子</w:t>
      </w:r>
      <w:r w:rsidR="0036688E">
        <w:rPr>
          <w:rFonts w:ascii="Times New Roman" w:eastAsia="宋体" w:hAnsi="Times New Roman" w:cs="Times New Roman" w:hint="eastAsia"/>
          <w:b/>
          <w:bCs/>
          <w:sz w:val="21"/>
          <w:szCs w:val="21"/>
        </w:rPr>
        <w:t>靶向和免疫治疗相关标志物检测结果解读</w:t>
      </w:r>
    </w:p>
    <w:p w14:paraId="6C05839D" w14:textId="2A97091C" w:rsidR="00BD4884" w:rsidRDefault="00BD4884">
      <w:pPr>
        <w:wordWrap w:val="0"/>
        <w:spacing w:line="480" w:lineRule="auto"/>
        <w:rPr>
          <w:rFonts w:ascii="Times New Roman" w:eastAsia="宋体" w:hAnsi="Times New Roman" w:cs="Times New Roman"/>
          <w:b/>
          <w:bCs/>
          <w:sz w:val="21"/>
          <w:szCs w:val="21"/>
        </w:rPr>
      </w:pPr>
      <w:r w:rsidRPr="00CF10DF">
        <w:rPr>
          <w:rFonts w:ascii="Times New Roman" w:eastAsia="宋体" w:hAnsi="Times New Roman" w:cs="Times New Roman"/>
          <w:b/>
        </w:rPr>
        <w:t>{%p if msi.var_id==”MSI-H”%}</w:t>
      </w:r>
    </w:p>
    <w:tbl>
      <w:tblPr>
        <w:tblStyle w:val="ad"/>
        <w:tblW w:w="0" w:type="auto"/>
        <w:jc w:val="center"/>
        <w:tblBorders>
          <w:top w:val="dashSmallGap" w:sz="4" w:space="0" w:color="000000" w:themeColor="text1"/>
          <w:left w:val="dashSmallGap" w:sz="4" w:space="0" w:color="000000" w:themeColor="text1"/>
          <w:bottom w:val="dashSmallGap" w:sz="4" w:space="0" w:color="000000" w:themeColor="text1"/>
          <w:right w:val="dashSmallGap" w:sz="4" w:space="0" w:color="000000" w:themeColor="text1"/>
          <w:insideH w:val="dashSmallGap" w:sz="4" w:space="0" w:color="000000" w:themeColor="text1"/>
          <w:insideV w:val="dashSmallGap" w:sz="4" w:space="0" w:color="000000" w:themeColor="text1"/>
        </w:tblBorders>
        <w:tblLayout w:type="fixed"/>
        <w:tblLook w:val="04A0" w:firstRow="1" w:lastRow="0" w:firstColumn="1" w:lastColumn="0" w:noHBand="0" w:noVBand="1"/>
      </w:tblPr>
      <w:tblGrid>
        <w:gridCol w:w="1979"/>
        <w:gridCol w:w="6260"/>
      </w:tblGrid>
      <w:tr w:rsidR="00440250" w14:paraId="29B41DDA" w14:textId="77777777" w:rsidTr="00440250">
        <w:trPr>
          <w:cnfStyle w:val="100000000000" w:firstRow="1" w:lastRow="0" w:firstColumn="0" w:lastColumn="0" w:oddVBand="0" w:evenVBand="0" w:oddHBand="0" w:evenHBand="0" w:firstRowFirstColumn="0" w:firstRowLastColumn="0" w:lastRowFirstColumn="0" w:lastRowLastColumn="0"/>
          <w:trHeight w:val="482"/>
          <w:jc w:val="center"/>
        </w:trPr>
        <w:tc>
          <w:tcPr>
            <w:tcW w:w="1979" w:type="dxa"/>
            <w:tcBorders>
              <w:tl2br w:val="nil"/>
              <w:tr2bl w:val="nil"/>
            </w:tcBorders>
            <w:shd w:val="clear" w:color="auto" w:fill="auto"/>
            <w:vAlign w:val="center"/>
          </w:tcPr>
          <w:p w14:paraId="29B5C76B" w14:textId="77777777" w:rsidR="00440250" w:rsidRDefault="0036688E">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hint="eastAsia"/>
                <w:b/>
                <w:bCs/>
                <w:color w:val="000000" w:themeColor="text1"/>
                <w:spacing w:val="6"/>
                <w:sz w:val="21"/>
                <w:szCs w:val="21"/>
              </w:rPr>
              <w:t>检测结果</w:t>
            </w:r>
          </w:p>
        </w:tc>
        <w:tc>
          <w:tcPr>
            <w:tcW w:w="6260" w:type="dxa"/>
            <w:tcBorders>
              <w:tl2br w:val="nil"/>
              <w:tr2bl w:val="nil"/>
            </w:tcBorders>
            <w:shd w:val="clear" w:color="auto" w:fill="auto"/>
            <w:vAlign w:val="center"/>
          </w:tcPr>
          <w:p w14:paraId="3DB02625" w14:textId="25010E16" w:rsidR="00440250" w:rsidRDefault="00BD4884">
            <w:pPr>
              <w:adjustRightInd w:val="0"/>
              <w:snapToGrid w:val="0"/>
              <w:spacing w:before="100"/>
              <w:jc w:val="center"/>
              <w:rPr>
                <w:rFonts w:ascii="Times New Roman" w:eastAsia="宋体" w:hAnsi="Times New Roman" w:cs="Times New Roman"/>
                <w:b/>
                <w:bCs/>
                <w:color w:val="000000" w:themeColor="text1"/>
                <w:spacing w:val="6"/>
                <w:sz w:val="21"/>
                <w:szCs w:val="21"/>
              </w:rPr>
            </w:pPr>
            <w:r w:rsidRPr="00BD4884">
              <w:rPr>
                <w:rFonts w:ascii="Times New Roman" w:eastAsia="宋体" w:hAnsi="Times New Roman" w:cs="Times New Roman" w:hint="eastAsia"/>
                <w:b/>
                <w:bCs/>
                <w:color w:val="000000" w:themeColor="text1"/>
                <w:spacing w:val="6"/>
                <w:sz w:val="21"/>
                <w:szCs w:val="21"/>
              </w:rPr>
              <w:t>微卫星不稳定（</w:t>
            </w:r>
            <w:r w:rsidRPr="00BD4884">
              <w:rPr>
                <w:rFonts w:ascii="Times New Roman" w:eastAsia="宋体" w:hAnsi="Times New Roman" w:cs="Times New Roman" w:hint="eastAsia"/>
                <w:b/>
                <w:bCs/>
                <w:color w:val="000000" w:themeColor="text1"/>
                <w:spacing w:val="6"/>
                <w:sz w:val="21"/>
                <w:szCs w:val="21"/>
              </w:rPr>
              <w:t>MSI-H</w:t>
            </w:r>
            <w:r w:rsidRPr="00BD4884">
              <w:rPr>
                <w:rFonts w:ascii="Times New Roman" w:eastAsia="宋体" w:hAnsi="Times New Roman" w:cs="Times New Roman" w:hint="eastAsia"/>
                <w:b/>
                <w:bCs/>
                <w:color w:val="000000" w:themeColor="text1"/>
                <w:spacing w:val="6"/>
                <w:sz w:val="21"/>
                <w:szCs w:val="21"/>
              </w:rPr>
              <w:t>）</w:t>
            </w:r>
          </w:p>
        </w:tc>
      </w:tr>
      <w:tr w:rsidR="00440250" w14:paraId="63D8E217" w14:textId="77777777" w:rsidTr="00440250">
        <w:trPr>
          <w:trHeight w:val="549"/>
          <w:jc w:val="center"/>
        </w:trPr>
        <w:tc>
          <w:tcPr>
            <w:tcW w:w="1979" w:type="dxa"/>
            <w:tcBorders>
              <w:tl2br w:val="nil"/>
              <w:tr2bl w:val="nil"/>
            </w:tcBorders>
            <w:vAlign w:val="center"/>
          </w:tcPr>
          <w:p w14:paraId="7DEA07D0" w14:textId="66FC6413" w:rsidR="00440250" w:rsidRDefault="00CD05D9">
            <w:pPr>
              <w:jc w:val="center"/>
              <w:rPr>
                <w:rFonts w:ascii="Times New Roman" w:eastAsia="宋体" w:hAnsi="Times New Roman" w:cs="Times New Roman"/>
                <w:bCs/>
                <w:snapToGrid w:val="0"/>
                <w:spacing w:val="6"/>
                <w:sz w:val="18"/>
                <w:szCs w:val="18"/>
              </w:rPr>
            </w:pPr>
            <w:r>
              <w:rPr>
                <w:rFonts w:ascii="Times New Roman" w:eastAsia="宋体" w:hAnsi="Times New Roman" w:cs="Times New Roman" w:hint="eastAsia"/>
                <w:bCs/>
                <w:snapToGrid w:val="0"/>
                <w:spacing w:val="6"/>
                <w:sz w:val="18"/>
                <w:szCs w:val="18"/>
              </w:rPr>
              <w:t>标志物</w:t>
            </w:r>
            <w:r w:rsidR="0036688E">
              <w:rPr>
                <w:rFonts w:ascii="Times New Roman" w:eastAsia="宋体" w:hAnsi="Times New Roman" w:cs="Times New Roman" w:hint="eastAsia"/>
                <w:bCs/>
                <w:snapToGrid w:val="0"/>
                <w:spacing w:val="6"/>
                <w:sz w:val="18"/>
                <w:szCs w:val="18"/>
              </w:rPr>
              <w:t>简介</w:t>
            </w:r>
          </w:p>
        </w:tc>
        <w:tc>
          <w:tcPr>
            <w:tcW w:w="6260" w:type="dxa"/>
            <w:tcBorders>
              <w:tl2br w:val="nil"/>
              <w:tr2bl w:val="nil"/>
            </w:tcBorders>
            <w:vAlign w:val="center"/>
          </w:tcPr>
          <w:p w14:paraId="163AABAE" w14:textId="6F81805A" w:rsidR="00440250"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hint="eastAsia"/>
                <w:bCs/>
                <w:snapToGrid w:val="0"/>
                <w:spacing w:val="6"/>
                <w:sz w:val="18"/>
                <w:szCs w:val="18"/>
              </w:rPr>
              <w:t>微卫星（</w:t>
            </w:r>
            <w:r w:rsidRPr="00BD4884">
              <w:rPr>
                <w:rFonts w:ascii="Times New Roman" w:eastAsia="宋体" w:hAnsi="Times New Roman" w:cs="Times New Roman" w:hint="eastAsia"/>
                <w:bCs/>
                <w:snapToGrid w:val="0"/>
                <w:spacing w:val="6"/>
                <w:sz w:val="18"/>
                <w:szCs w:val="18"/>
              </w:rPr>
              <w:t>Microsatellite</w:t>
            </w:r>
            <w:r w:rsidRPr="00BD4884">
              <w:rPr>
                <w:rFonts w:ascii="Times New Roman" w:eastAsia="宋体" w:hAnsi="Times New Roman" w:cs="Times New Roman" w:hint="eastAsia"/>
                <w:bCs/>
                <w:snapToGrid w:val="0"/>
                <w:spacing w:val="6"/>
                <w:sz w:val="18"/>
                <w:szCs w:val="18"/>
              </w:rPr>
              <w:t>，</w:t>
            </w:r>
            <w:r w:rsidRPr="00BD4884">
              <w:rPr>
                <w:rFonts w:ascii="Times New Roman" w:eastAsia="宋体" w:hAnsi="Times New Roman" w:cs="Times New Roman" w:hint="eastAsia"/>
                <w:bCs/>
                <w:snapToGrid w:val="0"/>
                <w:spacing w:val="6"/>
                <w:sz w:val="18"/>
                <w:szCs w:val="18"/>
              </w:rPr>
              <w:t>MS</w:t>
            </w:r>
            <w:r w:rsidRPr="00BD4884">
              <w:rPr>
                <w:rFonts w:ascii="Times New Roman" w:eastAsia="宋体" w:hAnsi="Times New Roman" w:cs="Times New Roman" w:hint="eastAsia"/>
                <w:bCs/>
                <w:snapToGrid w:val="0"/>
                <w:spacing w:val="6"/>
                <w:sz w:val="18"/>
                <w:szCs w:val="18"/>
              </w:rPr>
              <w:t>）是指细胞基因组中以少数几个核苷酸（多为</w:t>
            </w:r>
            <w:r w:rsidRPr="00BD4884">
              <w:rPr>
                <w:rFonts w:ascii="Times New Roman" w:eastAsia="宋体" w:hAnsi="Times New Roman" w:cs="Times New Roman" w:hint="eastAsia"/>
                <w:bCs/>
                <w:snapToGrid w:val="0"/>
                <w:spacing w:val="6"/>
                <w:sz w:val="18"/>
                <w:szCs w:val="18"/>
              </w:rPr>
              <w:t>1-6</w:t>
            </w:r>
            <w:r w:rsidRPr="00BD4884">
              <w:rPr>
                <w:rFonts w:ascii="Times New Roman" w:eastAsia="宋体" w:hAnsi="Times New Roman" w:cs="Times New Roman" w:hint="eastAsia"/>
                <w:bCs/>
                <w:snapToGrid w:val="0"/>
                <w:spacing w:val="6"/>
                <w:sz w:val="18"/>
                <w:szCs w:val="18"/>
              </w:rPr>
              <w:t>个）为单位串联重复的</w:t>
            </w:r>
            <w:r w:rsidRPr="00BD4884">
              <w:rPr>
                <w:rFonts w:ascii="Times New Roman" w:eastAsia="宋体" w:hAnsi="Times New Roman" w:cs="Times New Roman" w:hint="eastAsia"/>
                <w:bCs/>
                <w:snapToGrid w:val="0"/>
                <w:spacing w:val="6"/>
                <w:sz w:val="18"/>
                <w:szCs w:val="18"/>
              </w:rPr>
              <w:t>DNA</w:t>
            </w:r>
            <w:r w:rsidRPr="00BD4884">
              <w:rPr>
                <w:rFonts w:ascii="Times New Roman" w:eastAsia="宋体" w:hAnsi="Times New Roman" w:cs="Times New Roman" w:hint="eastAsia"/>
                <w:bCs/>
                <w:snapToGrid w:val="0"/>
                <w:spacing w:val="6"/>
                <w:sz w:val="18"/>
                <w:szCs w:val="18"/>
              </w:rPr>
              <w:t>序列，又称短串联重复（</w:t>
            </w:r>
            <w:r w:rsidRPr="00BD4884">
              <w:rPr>
                <w:rFonts w:ascii="Times New Roman" w:eastAsia="宋体" w:hAnsi="Times New Roman" w:cs="Times New Roman" w:hint="eastAsia"/>
                <w:bCs/>
                <w:snapToGrid w:val="0"/>
                <w:spacing w:val="6"/>
                <w:sz w:val="18"/>
                <w:szCs w:val="18"/>
              </w:rPr>
              <w:t>Short tandem repeat</w:t>
            </w:r>
            <w:r w:rsidRPr="00BD4884">
              <w:rPr>
                <w:rFonts w:ascii="Times New Roman" w:eastAsia="宋体" w:hAnsi="Times New Roman" w:cs="Times New Roman" w:hint="eastAsia"/>
                <w:bCs/>
                <w:snapToGrid w:val="0"/>
                <w:spacing w:val="6"/>
                <w:sz w:val="18"/>
                <w:szCs w:val="18"/>
              </w:rPr>
              <w:t>，</w:t>
            </w:r>
            <w:r w:rsidRPr="00BD4884">
              <w:rPr>
                <w:rFonts w:ascii="Times New Roman" w:eastAsia="宋体" w:hAnsi="Times New Roman" w:cs="Times New Roman" w:hint="eastAsia"/>
                <w:bCs/>
                <w:snapToGrid w:val="0"/>
                <w:spacing w:val="6"/>
                <w:sz w:val="18"/>
                <w:szCs w:val="18"/>
              </w:rPr>
              <w:t>STR</w:t>
            </w:r>
            <w:r w:rsidRPr="00BD4884">
              <w:rPr>
                <w:rFonts w:ascii="Times New Roman" w:eastAsia="宋体" w:hAnsi="Times New Roman" w:cs="Times New Roman" w:hint="eastAsia"/>
                <w:bCs/>
                <w:snapToGrid w:val="0"/>
                <w:spacing w:val="6"/>
                <w:sz w:val="18"/>
                <w:szCs w:val="18"/>
              </w:rPr>
              <w:t>）。</w:t>
            </w:r>
            <w:r w:rsidRPr="00BD4884">
              <w:rPr>
                <w:rFonts w:ascii="Times New Roman" w:eastAsia="宋体" w:hAnsi="Times New Roman" w:cs="Times New Roman" w:hint="eastAsia"/>
                <w:bCs/>
                <w:snapToGrid w:val="0"/>
                <w:spacing w:val="6"/>
                <w:sz w:val="18"/>
                <w:szCs w:val="18"/>
              </w:rPr>
              <w:t>DNA</w:t>
            </w:r>
            <w:r w:rsidRPr="00BD4884">
              <w:rPr>
                <w:rFonts w:ascii="Times New Roman" w:eastAsia="宋体" w:hAnsi="Times New Roman" w:cs="Times New Roman" w:hint="eastAsia"/>
                <w:bCs/>
                <w:snapToGrid w:val="0"/>
                <w:spacing w:val="6"/>
                <w:sz w:val="18"/>
                <w:szCs w:val="18"/>
              </w:rPr>
              <w:t>错配修复（</w:t>
            </w:r>
            <w:r w:rsidRPr="00BD4884">
              <w:rPr>
                <w:rFonts w:ascii="Times New Roman" w:eastAsia="宋体" w:hAnsi="Times New Roman" w:cs="Times New Roman" w:hint="eastAsia"/>
                <w:bCs/>
                <w:snapToGrid w:val="0"/>
                <w:spacing w:val="6"/>
                <w:sz w:val="18"/>
                <w:szCs w:val="18"/>
              </w:rPr>
              <w:t>Mismatch repair</w:t>
            </w:r>
            <w:r w:rsidRPr="00BD4884">
              <w:rPr>
                <w:rFonts w:ascii="Times New Roman" w:eastAsia="宋体" w:hAnsi="Times New Roman" w:cs="Times New Roman" w:hint="eastAsia"/>
                <w:bCs/>
                <w:snapToGrid w:val="0"/>
                <w:spacing w:val="6"/>
                <w:sz w:val="18"/>
                <w:szCs w:val="18"/>
              </w:rPr>
              <w:t>，</w:t>
            </w:r>
            <w:r w:rsidRPr="00BD4884">
              <w:rPr>
                <w:rFonts w:ascii="Times New Roman" w:eastAsia="宋体" w:hAnsi="Times New Roman" w:cs="Times New Roman" w:hint="eastAsia"/>
                <w:bCs/>
                <w:snapToGrid w:val="0"/>
                <w:spacing w:val="6"/>
                <w:sz w:val="18"/>
                <w:szCs w:val="18"/>
              </w:rPr>
              <w:t>MMR</w:t>
            </w:r>
            <w:r w:rsidRPr="00BD4884">
              <w:rPr>
                <w:rFonts w:ascii="Times New Roman" w:eastAsia="宋体" w:hAnsi="Times New Roman" w:cs="Times New Roman" w:hint="eastAsia"/>
                <w:bCs/>
                <w:snapToGrid w:val="0"/>
                <w:spacing w:val="6"/>
                <w:sz w:val="18"/>
                <w:szCs w:val="18"/>
              </w:rPr>
              <w:t>）功能出现异常时，微卫星出现的复制错误得不到纠正并不断积累，使得微卫星序列长度或碱基组成发生改变，称为微卫星不稳定性（</w:t>
            </w:r>
            <w:r w:rsidRPr="00BD4884">
              <w:rPr>
                <w:rFonts w:ascii="Times New Roman" w:eastAsia="宋体" w:hAnsi="Times New Roman" w:cs="Times New Roman" w:hint="eastAsia"/>
                <w:bCs/>
                <w:snapToGrid w:val="0"/>
                <w:spacing w:val="6"/>
                <w:sz w:val="18"/>
                <w:szCs w:val="18"/>
              </w:rPr>
              <w:t>Microsatellite instability</w:t>
            </w:r>
            <w:r w:rsidRPr="00BD4884">
              <w:rPr>
                <w:rFonts w:ascii="Times New Roman" w:eastAsia="宋体" w:hAnsi="Times New Roman" w:cs="Times New Roman" w:hint="eastAsia"/>
                <w:bCs/>
                <w:snapToGrid w:val="0"/>
                <w:spacing w:val="6"/>
                <w:sz w:val="18"/>
                <w:szCs w:val="18"/>
              </w:rPr>
              <w:t>，</w:t>
            </w:r>
            <w:r w:rsidRPr="00BD4884">
              <w:rPr>
                <w:rFonts w:ascii="Times New Roman" w:eastAsia="宋体" w:hAnsi="Times New Roman" w:cs="Times New Roman" w:hint="eastAsia"/>
                <w:bCs/>
                <w:snapToGrid w:val="0"/>
                <w:spacing w:val="6"/>
                <w:sz w:val="18"/>
                <w:szCs w:val="18"/>
              </w:rPr>
              <w:t>MSI</w:t>
            </w:r>
            <w:r w:rsidRPr="00BD4884">
              <w:rPr>
                <w:rFonts w:ascii="Times New Roman" w:eastAsia="宋体" w:hAnsi="Times New Roman" w:cs="Times New Roman" w:hint="eastAsia"/>
                <w:bCs/>
                <w:snapToGrid w:val="0"/>
                <w:spacing w:val="6"/>
                <w:sz w:val="18"/>
                <w:szCs w:val="18"/>
              </w:rPr>
              <w:t>），同时导致基因组呈现高突变表型。肿瘤中，</w:t>
            </w:r>
            <w:r w:rsidRPr="00BD4884">
              <w:rPr>
                <w:rFonts w:ascii="Times New Roman" w:eastAsia="宋体" w:hAnsi="Times New Roman" w:cs="Times New Roman" w:hint="eastAsia"/>
                <w:bCs/>
                <w:snapToGrid w:val="0"/>
                <w:spacing w:val="6"/>
                <w:sz w:val="18"/>
                <w:szCs w:val="18"/>
              </w:rPr>
              <w:t>MMR</w:t>
            </w:r>
            <w:r w:rsidRPr="00BD4884">
              <w:rPr>
                <w:rFonts w:ascii="Times New Roman" w:eastAsia="宋体" w:hAnsi="Times New Roman" w:cs="Times New Roman" w:hint="eastAsia"/>
                <w:bCs/>
                <w:snapToGrid w:val="0"/>
                <w:spacing w:val="6"/>
                <w:sz w:val="18"/>
                <w:szCs w:val="18"/>
              </w:rPr>
              <w:t>功能缺陷往往由于</w:t>
            </w:r>
            <w:r w:rsidRPr="00BD4884">
              <w:rPr>
                <w:rFonts w:ascii="Times New Roman" w:eastAsia="宋体" w:hAnsi="Times New Roman" w:cs="Times New Roman" w:hint="eastAsia"/>
                <w:bCs/>
                <w:snapToGrid w:val="0"/>
                <w:spacing w:val="6"/>
                <w:sz w:val="18"/>
                <w:szCs w:val="18"/>
              </w:rPr>
              <w:t>MMR</w:t>
            </w:r>
            <w:r w:rsidRPr="00BD4884">
              <w:rPr>
                <w:rFonts w:ascii="Times New Roman" w:eastAsia="宋体" w:hAnsi="Times New Roman" w:cs="Times New Roman" w:hint="eastAsia"/>
                <w:bCs/>
                <w:snapToGrid w:val="0"/>
                <w:spacing w:val="6"/>
                <w:sz w:val="18"/>
                <w:szCs w:val="18"/>
              </w:rPr>
              <w:t>基因及其相关基因致病性突变导致，也可能由于</w:t>
            </w:r>
            <w:r w:rsidRPr="00BD4884">
              <w:rPr>
                <w:rFonts w:ascii="Times New Roman" w:eastAsia="宋体" w:hAnsi="Times New Roman" w:cs="Times New Roman" w:hint="eastAsia"/>
                <w:bCs/>
                <w:snapToGrid w:val="0"/>
                <w:spacing w:val="6"/>
                <w:sz w:val="18"/>
                <w:szCs w:val="18"/>
              </w:rPr>
              <w:t>MLH1</w:t>
            </w:r>
            <w:r w:rsidRPr="00BD4884">
              <w:rPr>
                <w:rFonts w:ascii="Times New Roman" w:eastAsia="宋体" w:hAnsi="Times New Roman" w:cs="Times New Roman" w:hint="eastAsia"/>
                <w:bCs/>
                <w:snapToGrid w:val="0"/>
                <w:spacing w:val="6"/>
                <w:sz w:val="18"/>
                <w:szCs w:val="18"/>
              </w:rPr>
              <w:t>基因启动子区高甲基化引起的</w:t>
            </w:r>
            <w:r w:rsidRPr="00BD4884">
              <w:rPr>
                <w:rFonts w:ascii="Times New Roman" w:eastAsia="宋体" w:hAnsi="Times New Roman" w:cs="Times New Roman" w:hint="eastAsia"/>
                <w:bCs/>
                <w:snapToGrid w:val="0"/>
                <w:spacing w:val="6"/>
                <w:sz w:val="18"/>
                <w:szCs w:val="18"/>
              </w:rPr>
              <w:t>MLH1</w:t>
            </w:r>
            <w:r w:rsidRPr="00BD4884">
              <w:rPr>
                <w:rFonts w:ascii="Times New Roman" w:eastAsia="宋体" w:hAnsi="Times New Roman" w:cs="Times New Roman" w:hint="eastAsia"/>
                <w:bCs/>
                <w:snapToGrid w:val="0"/>
                <w:spacing w:val="6"/>
                <w:sz w:val="18"/>
                <w:szCs w:val="18"/>
              </w:rPr>
              <w:t>表达缺失导致。</w:t>
            </w:r>
          </w:p>
        </w:tc>
      </w:tr>
      <w:tr w:rsidR="00440250" w14:paraId="2E9C2E4E" w14:textId="77777777" w:rsidTr="00440250">
        <w:trPr>
          <w:trHeight w:val="549"/>
          <w:jc w:val="center"/>
        </w:trPr>
        <w:tc>
          <w:tcPr>
            <w:tcW w:w="1979" w:type="dxa"/>
            <w:tcBorders>
              <w:tl2br w:val="nil"/>
              <w:tr2bl w:val="nil"/>
            </w:tcBorders>
            <w:vAlign w:val="center"/>
          </w:tcPr>
          <w:p w14:paraId="126668D2" w14:textId="77777777" w:rsidR="00440250" w:rsidRDefault="0036688E">
            <w:pPr>
              <w:jc w:val="center"/>
              <w:rPr>
                <w:rFonts w:ascii="Times New Roman" w:eastAsia="宋体" w:hAnsi="Times New Roman" w:cs="Times New Roman"/>
                <w:bCs/>
                <w:snapToGrid w:val="0"/>
                <w:spacing w:val="6"/>
                <w:sz w:val="18"/>
                <w:szCs w:val="18"/>
              </w:rPr>
            </w:pPr>
            <w:r>
              <w:rPr>
                <w:rFonts w:ascii="Times New Roman" w:eastAsia="宋体" w:hAnsi="Times New Roman" w:cs="Times New Roman" w:hint="eastAsia"/>
                <w:bCs/>
                <w:snapToGrid w:val="0"/>
                <w:spacing w:val="6"/>
                <w:sz w:val="18"/>
                <w:szCs w:val="18"/>
              </w:rPr>
              <w:t>结果解读</w:t>
            </w:r>
          </w:p>
        </w:tc>
        <w:tc>
          <w:tcPr>
            <w:tcW w:w="6260" w:type="dxa"/>
            <w:tcBorders>
              <w:tl2br w:val="nil"/>
              <w:tr2bl w:val="nil"/>
            </w:tcBorders>
            <w:vAlign w:val="center"/>
          </w:tcPr>
          <w:p w14:paraId="67739D34" w14:textId="03DA32CB" w:rsidR="00BD4884" w:rsidRPr="00BD4884"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hint="eastAsia"/>
                <w:bCs/>
                <w:snapToGrid w:val="0"/>
                <w:spacing w:val="6"/>
                <w:sz w:val="18"/>
                <w:szCs w:val="18"/>
              </w:rPr>
              <w:t>MSI-H</w:t>
            </w:r>
            <w:r w:rsidRPr="00BD4884">
              <w:rPr>
                <w:rFonts w:ascii="Times New Roman" w:eastAsia="宋体" w:hAnsi="Times New Roman" w:cs="Times New Roman" w:hint="eastAsia"/>
                <w:bCs/>
                <w:snapToGrid w:val="0"/>
                <w:spacing w:val="6"/>
                <w:sz w:val="18"/>
                <w:szCs w:val="18"/>
              </w:rPr>
              <w:t>发生率较高的实体瘤包括子宫内膜癌、胃癌和结直肠癌等。</w:t>
            </w:r>
            <w:r w:rsidR="006234DC" w:rsidRPr="006234DC">
              <w:rPr>
                <w:rFonts w:ascii="Times New Roman" w:eastAsia="宋体" w:hAnsi="Times New Roman" w:cs="Times New Roman" w:hint="eastAsia"/>
                <w:bCs/>
                <w:snapToGrid w:val="0"/>
                <w:spacing w:val="6"/>
                <w:sz w:val="18"/>
                <w:szCs w:val="18"/>
              </w:rPr>
              <w:t xml:space="preserve">{% if </w:t>
            </w:r>
            <w:r w:rsidR="006234DC" w:rsidRPr="006234DC">
              <w:rPr>
                <w:rFonts w:ascii="Times New Roman" w:eastAsia="宋体" w:hAnsi="Times New Roman" w:cs="Times New Roman" w:hint="eastAsia"/>
                <w:bCs/>
                <w:snapToGrid w:val="0"/>
                <w:spacing w:val="6"/>
                <w:sz w:val="18"/>
                <w:szCs w:val="18"/>
              </w:rPr>
              <w:t>“子宫内膜癌”</w:t>
            </w:r>
            <w:r w:rsidR="006234DC" w:rsidRPr="006234DC">
              <w:rPr>
                <w:rFonts w:ascii="Times New Roman" w:eastAsia="宋体" w:hAnsi="Times New Roman" w:cs="Times New Roman" w:hint="eastAsia"/>
                <w:bCs/>
                <w:snapToGrid w:val="0"/>
                <w:spacing w:val="6"/>
                <w:sz w:val="18"/>
                <w:szCs w:val="18"/>
              </w:rPr>
              <w:t xml:space="preserve"> in sample.tumor_list and </w:t>
            </w:r>
            <w:r w:rsidR="006234DC" w:rsidRPr="006234DC">
              <w:rPr>
                <w:rFonts w:ascii="Times New Roman" w:eastAsia="宋体" w:hAnsi="Times New Roman" w:cs="Times New Roman" w:hint="eastAsia"/>
                <w:bCs/>
                <w:snapToGrid w:val="0"/>
                <w:spacing w:val="6"/>
                <w:sz w:val="18"/>
                <w:szCs w:val="18"/>
              </w:rPr>
              <w:t>“实体瘤”</w:t>
            </w:r>
            <w:r w:rsidR="006234DC" w:rsidRPr="006234DC">
              <w:rPr>
                <w:rFonts w:ascii="Times New Roman" w:eastAsia="宋体" w:hAnsi="Times New Roman" w:cs="Times New Roman" w:hint="eastAsia"/>
                <w:bCs/>
                <w:snapToGrid w:val="0"/>
                <w:spacing w:val="6"/>
                <w:sz w:val="18"/>
                <w:szCs w:val="18"/>
              </w:rPr>
              <w:t xml:space="preserve"> not in sample.tumor_names_cn %}</w:t>
            </w:r>
            <w:r w:rsidRPr="00BD4884">
              <w:rPr>
                <w:rFonts w:ascii="Times New Roman" w:eastAsia="宋体" w:hAnsi="Times New Roman" w:cs="Times New Roman" w:hint="eastAsia"/>
                <w:bCs/>
                <w:snapToGrid w:val="0"/>
                <w:spacing w:val="6"/>
                <w:sz w:val="18"/>
                <w:szCs w:val="18"/>
              </w:rPr>
              <w:t>子宫内膜癌</w:t>
            </w:r>
            <w:r w:rsidRPr="00BD4884">
              <w:rPr>
                <w:rFonts w:ascii="Times New Roman" w:eastAsia="宋体" w:hAnsi="Times New Roman" w:cs="Times New Roman" w:hint="eastAsia"/>
                <w:bCs/>
                <w:snapToGrid w:val="0"/>
                <w:spacing w:val="6"/>
                <w:sz w:val="18"/>
                <w:szCs w:val="18"/>
              </w:rPr>
              <w:t xml:space="preserve"> dMMR </w:t>
            </w:r>
            <w:r w:rsidRPr="00BD4884">
              <w:rPr>
                <w:rFonts w:ascii="Times New Roman" w:eastAsia="宋体" w:hAnsi="Times New Roman" w:cs="Times New Roman" w:hint="eastAsia"/>
                <w:bCs/>
                <w:snapToGrid w:val="0"/>
                <w:spacing w:val="6"/>
                <w:sz w:val="18"/>
                <w:szCs w:val="18"/>
              </w:rPr>
              <w:t>发生比例为</w:t>
            </w:r>
            <w:r w:rsidRPr="00BD4884">
              <w:rPr>
                <w:rFonts w:ascii="Times New Roman" w:eastAsia="宋体" w:hAnsi="Times New Roman" w:cs="Times New Roman" w:hint="eastAsia"/>
                <w:bCs/>
                <w:snapToGrid w:val="0"/>
                <w:spacing w:val="6"/>
                <w:sz w:val="18"/>
                <w:szCs w:val="18"/>
              </w:rPr>
              <w:t>17%~33%</w:t>
            </w:r>
            <w:r w:rsidRPr="00BD4884">
              <w:rPr>
                <w:rFonts w:ascii="Times New Roman" w:eastAsia="宋体" w:hAnsi="Times New Roman" w:cs="Times New Roman" w:hint="eastAsia"/>
                <w:bCs/>
                <w:snapToGrid w:val="0"/>
                <w:spacing w:val="6"/>
                <w:sz w:val="18"/>
                <w:szCs w:val="18"/>
              </w:rPr>
              <w:t>。《子宫内膜癌分子检测中国专家共识》推荐结合</w:t>
            </w:r>
            <w:r w:rsidRPr="00BD4884">
              <w:rPr>
                <w:rFonts w:ascii="Times New Roman" w:eastAsia="宋体" w:hAnsi="Times New Roman" w:cs="Times New Roman" w:hint="eastAsia"/>
                <w:bCs/>
                <w:snapToGrid w:val="0"/>
                <w:spacing w:val="6"/>
                <w:sz w:val="18"/>
                <w:szCs w:val="18"/>
              </w:rPr>
              <w:t>POLE</w:t>
            </w:r>
            <w:r w:rsidRPr="00BD4884">
              <w:rPr>
                <w:rFonts w:ascii="Times New Roman" w:eastAsia="宋体" w:hAnsi="Times New Roman" w:cs="Times New Roman" w:hint="eastAsia"/>
                <w:bCs/>
                <w:snapToGrid w:val="0"/>
                <w:spacing w:val="6"/>
                <w:sz w:val="18"/>
                <w:szCs w:val="18"/>
              </w:rPr>
              <w:t>基因核酸外切酶结构域突变状态、</w:t>
            </w:r>
            <w:r w:rsidRPr="00BD4884">
              <w:rPr>
                <w:rFonts w:ascii="Times New Roman" w:eastAsia="宋体" w:hAnsi="Times New Roman" w:cs="Times New Roman" w:hint="eastAsia"/>
                <w:bCs/>
                <w:snapToGrid w:val="0"/>
                <w:spacing w:val="6"/>
                <w:sz w:val="18"/>
                <w:szCs w:val="18"/>
              </w:rPr>
              <w:t>MMR/MSI</w:t>
            </w:r>
            <w:r w:rsidRPr="00BD4884">
              <w:rPr>
                <w:rFonts w:ascii="Times New Roman" w:eastAsia="宋体" w:hAnsi="Times New Roman" w:cs="Times New Roman" w:hint="eastAsia"/>
                <w:bCs/>
                <w:snapToGrid w:val="0"/>
                <w:spacing w:val="6"/>
                <w:sz w:val="18"/>
                <w:szCs w:val="18"/>
              </w:rPr>
              <w:t>状态和</w:t>
            </w:r>
            <w:r w:rsidRPr="00BD4884">
              <w:rPr>
                <w:rFonts w:ascii="Times New Roman" w:eastAsia="宋体" w:hAnsi="Times New Roman" w:cs="Times New Roman" w:hint="eastAsia"/>
                <w:bCs/>
                <w:snapToGrid w:val="0"/>
                <w:spacing w:val="6"/>
                <w:sz w:val="18"/>
                <w:szCs w:val="18"/>
              </w:rPr>
              <w:t>p53</w:t>
            </w:r>
            <w:r w:rsidRPr="00BD4884">
              <w:rPr>
                <w:rFonts w:ascii="Times New Roman" w:eastAsia="宋体" w:hAnsi="Times New Roman" w:cs="Times New Roman" w:hint="eastAsia"/>
                <w:bCs/>
                <w:snapToGrid w:val="0"/>
                <w:spacing w:val="6"/>
                <w:sz w:val="18"/>
                <w:szCs w:val="18"/>
              </w:rPr>
              <w:t>状态进行子宫内膜癌分子分型。根据</w:t>
            </w:r>
            <w:r w:rsidRPr="00BD4884">
              <w:rPr>
                <w:rFonts w:ascii="Times New Roman" w:eastAsia="宋体" w:hAnsi="Times New Roman" w:cs="Times New Roman" w:hint="eastAsia"/>
                <w:bCs/>
                <w:snapToGrid w:val="0"/>
                <w:spacing w:val="6"/>
                <w:sz w:val="18"/>
                <w:szCs w:val="18"/>
              </w:rPr>
              <w:t>WHO</w:t>
            </w:r>
            <w:r w:rsidRPr="00BD4884">
              <w:rPr>
                <w:rFonts w:ascii="Times New Roman" w:eastAsia="宋体" w:hAnsi="Times New Roman" w:cs="Times New Roman" w:hint="eastAsia"/>
                <w:bCs/>
                <w:snapToGrid w:val="0"/>
                <w:spacing w:val="6"/>
                <w:sz w:val="18"/>
                <w:szCs w:val="18"/>
              </w:rPr>
              <w:t>女性生殖器官肿瘤分类（第</w:t>
            </w:r>
            <w:r w:rsidRPr="00BD4884">
              <w:rPr>
                <w:rFonts w:ascii="Times New Roman" w:eastAsia="宋体" w:hAnsi="Times New Roman" w:cs="Times New Roman" w:hint="eastAsia"/>
                <w:bCs/>
                <w:snapToGrid w:val="0"/>
                <w:spacing w:val="6"/>
                <w:sz w:val="18"/>
                <w:szCs w:val="18"/>
              </w:rPr>
              <w:t>5</w:t>
            </w:r>
            <w:r w:rsidRPr="00BD4884">
              <w:rPr>
                <w:rFonts w:ascii="Times New Roman" w:eastAsia="宋体" w:hAnsi="Times New Roman" w:cs="Times New Roman" w:hint="eastAsia"/>
                <w:bCs/>
                <w:snapToGrid w:val="0"/>
                <w:spacing w:val="6"/>
                <w:sz w:val="18"/>
                <w:szCs w:val="18"/>
              </w:rPr>
              <w:t>版）分为</w:t>
            </w:r>
            <w:r w:rsidRPr="00BD4884">
              <w:rPr>
                <w:rFonts w:ascii="Times New Roman" w:eastAsia="宋体" w:hAnsi="Times New Roman" w:cs="Times New Roman" w:hint="eastAsia"/>
                <w:bCs/>
                <w:snapToGrid w:val="0"/>
                <w:spacing w:val="6"/>
                <w:sz w:val="18"/>
                <w:szCs w:val="18"/>
              </w:rPr>
              <w:t>4</w:t>
            </w:r>
            <w:r w:rsidRPr="00BD4884">
              <w:rPr>
                <w:rFonts w:ascii="Times New Roman" w:eastAsia="宋体" w:hAnsi="Times New Roman" w:cs="Times New Roman" w:hint="eastAsia"/>
                <w:bCs/>
                <w:snapToGrid w:val="0"/>
                <w:spacing w:val="6"/>
                <w:sz w:val="18"/>
                <w:szCs w:val="18"/>
              </w:rPr>
              <w:t>种类型：</w:t>
            </w:r>
            <w:r w:rsidRPr="00BD4884">
              <w:rPr>
                <w:rFonts w:ascii="Times New Roman" w:eastAsia="宋体" w:hAnsi="Times New Roman" w:cs="Times New Roman" w:hint="eastAsia"/>
                <w:bCs/>
                <w:snapToGrid w:val="0"/>
                <w:spacing w:val="6"/>
                <w:sz w:val="18"/>
                <w:szCs w:val="18"/>
              </w:rPr>
              <w:t>POLE mut</w:t>
            </w:r>
            <w:r w:rsidRPr="00BD4884">
              <w:rPr>
                <w:rFonts w:ascii="Times New Roman" w:eastAsia="宋体" w:hAnsi="Times New Roman" w:cs="Times New Roman" w:hint="eastAsia"/>
                <w:bCs/>
                <w:snapToGrid w:val="0"/>
                <w:spacing w:val="6"/>
                <w:sz w:val="18"/>
                <w:szCs w:val="18"/>
              </w:rPr>
              <w:t>（</w:t>
            </w:r>
            <w:r w:rsidRPr="00BD4884">
              <w:rPr>
                <w:rFonts w:ascii="Times New Roman" w:eastAsia="宋体" w:hAnsi="Times New Roman" w:cs="Times New Roman" w:hint="eastAsia"/>
                <w:bCs/>
                <w:snapToGrid w:val="0"/>
                <w:spacing w:val="6"/>
                <w:sz w:val="18"/>
                <w:szCs w:val="18"/>
              </w:rPr>
              <w:t>POLE</w:t>
            </w:r>
            <w:r w:rsidRPr="00BD4884">
              <w:rPr>
                <w:rFonts w:ascii="Times New Roman" w:eastAsia="宋体" w:hAnsi="Times New Roman" w:cs="Times New Roman" w:hint="eastAsia"/>
                <w:bCs/>
                <w:snapToGrid w:val="0"/>
                <w:spacing w:val="6"/>
                <w:sz w:val="18"/>
                <w:szCs w:val="18"/>
              </w:rPr>
              <w:t>突变型，</w:t>
            </w:r>
            <w:r w:rsidRPr="00BD4884">
              <w:rPr>
                <w:rFonts w:ascii="Times New Roman" w:eastAsia="宋体" w:hAnsi="Times New Roman" w:cs="Times New Roman" w:hint="eastAsia"/>
                <w:bCs/>
                <w:snapToGrid w:val="0"/>
                <w:spacing w:val="6"/>
                <w:sz w:val="18"/>
                <w:szCs w:val="18"/>
              </w:rPr>
              <w:t>POLE mutation</w:t>
            </w:r>
            <w:r w:rsidRPr="00BD4884">
              <w:rPr>
                <w:rFonts w:ascii="Times New Roman" w:eastAsia="宋体" w:hAnsi="Times New Roman" w:cs="Times New Roman" w:hint="eastAsia"/>
                <w:bCs/>
                <w:snapToGrid w:val="0"/>
                <w:spacing w:val="6"/>
                <w:sz w:val="18"/>
                <w:szCs w:val="18"/>
              </w:rPr>
              <w:t>）、</w:t>
            </w:r>
            <w:r w:rsidRPr="00BD4884">
              <w:rPr>
                <w:rFonts w:ascii="Times New Roman" w:eastAsia="宋体" w:hAnsi="Times New Roman" w:cs="Times New Roman" w:hint="eastAsia"/>
                <w:bCs/>
                <w:snapToGrid w:val="0"/>
                <w:spacing w:val="6"/>
                <w:sz w:val="18"/>
                <w:szCs w:val="18"/>
              </w:rPr>
              <w:t>MMRd</w:t>
            </w:r>
            <w:r w:rsidRPr="00BD4884">
              <w:rPr>
                <w:rFonts w:ascii="Times New Roman" w:eastAsia="宋体" w:hAnsi="Times New Roman" w:cs="Times New Roman" w:hint="eastAsia"/>
                <w:bCs/>
                <w:snapToGrid w:val="0"/>
                <w:spacing w:val="6"/>
                <w:sz w:val="18"/>
                <w:szCs w:val="18"/>
              </w:rPr>
              <w:t>（错配修复功能缺陷型，</w:t>
            </w:r>
            <w:r w:rsidRPr="00BD4884">
              <w:rPr>
                <w:rFonts w:ascii="Times New Roman" w:eastAsia="宋体" w:hAnsi="Times New Roman" w:cs="Times New Roman" w:hint="eastAsia"/>
                <w:bCs/>
                <w:snapToGrid w:val="0"/>
                <w:spacing w:val="6"/>
                <w:sz w:val="18"/>
                <w:szCs w:val="18"/>
              </w:rPr>
              <w:t>MMR deficiency</w:t>
            </w:r>
            <w:r w:rsidRPr="00BD4884">
              <w:rPr>
                <w:rFonts w:ascii="Times New Roman" w:eastAsia="宋体" w:hAnsi="Times New Roman" w:cs="Times New Roman" w:hint="eastAsia"/>
                <w:bCs/>
                <w:snapToGrid w:val="0"/>
                <w:spacing w:val="6"/>
                <w:sz w:val="18"/>
                <w:szCs w:val="18"/>
              </w:rPr>
              <w:t>）、</w:t>
            </w:r>
            <w:r w:rsidRPr="00BD4884">
              <w:rPr>
                <w:rFonts w:ascii="Times New Roman" w:eastAsia="宋体" w:hAnsi="Times New Roman" w:cs="Times New Roman" w:hint="eastAsia"/>
                <w:bCs/>
                <w:snapToGrid w:val="0"/>
                <w:spacing w:val="6"/>
                <w:sz w:val="18"/>
                <w:szCs w:val="18"/>
              </w:rPr>
              <w:t>p53 abn</w:t>
            </w:r>
            <w:r w:rsidRPr="00BD4884">
              <w:rPr>
                <w:rFonts w:ascii="Times New Roman" w:eastAsia="宋体" w:hAnsi="Times New Roman" w:cs="Times New Roman" w:hint="eastAsia"/>
                <w:bCs/>
                <w:snapToGrid w:val="0"/>
                <w:spacing w:val="6"/>
                <w:sz w:val="18"/>
                <w:szCs w:val="18"/>
              </w:rPr>
              <w:t>（</w:t>
            </w:r>
            <w:r w:rsidRPr="00BD4884">
              <w:rPr>
                <w:rFonts w:ascii="Times New Roman" w:eastAsia="宋体" w:hAnsi="Times New Roman" w:cs="Times New Roman" w:hint="eastAsia"/>
                <w:bCs/>
                <w:snapToGrid w:val="0"/>
                <w:spacing w:val="6"/>
                <w:sz w:val="18"/>
                <w:szCs w:val="18"/>
              </w:rPr>
              <w:t>p53</w:t>
            </w:r>
            <w:r w:rsidRPr="00BD4884">
              <w:rPr>
                <w:rFonts w:ascii="Times New Roman" w:eastAsia="宋体" w:hAnsi="Times New Roman" w:cs="Times New Roman" w:hint="eastAsia"/>
                <w:bCs/>
                <w:snapToGrid w:val="0"/>
                <w:spacing w:val="6"/>
                <w:sz w:val="18"/>
                <w:szCs w:val="18"/>
              </w:rPr>
              <w:t>蛋白异常</w:t>
            </w:r>
            <w:r w:rsidRPr="00BD4884">
              <w:rPr>
                <w:rFonts w:ascii="Times New Roman" w:eastAsia="宋体" w:hAnsi="Times New Roman" w:cs="Times New Roman" w:hint="eastAsia"/>
                <w:bCs/>
                <w:snapToGrid w:val="0"/>
                <w:spacing w:val="6"/>
                <w:sz w:val="18"/>
                <w:szCs w:val="18"/>
              </w:rPr>
              <w:t>/TP53</w:t>
            </w:r>
            <w:r w:rsidRPr="00BD4884">
              <w:rPr>
                <w:rFonts w:ascii="Times New Roman" w:eastAsia="宋体" w:hAnsi="Times New Roman" w:cs="Times New Roman" w:hint="eastAsia"/>
                <w:bCs/>
                <w:snapToGrid w:val="0"/>
                <w:spacing w:val="6"/>
                <w:sz w:val="18"/>
                <w:szCs w:val="18"/>
              </w:rPr>
              <w:t>基因突变型，</w:t>
            </w:r>
            <w:r w:rsidRPr="00BD4884">
              <w:rPr>
                <w:rFonts w:ascii="Times New Roman" w:eastAsia="宋体" w:hAnsi="Times New Roman" w:cs="Times New Roman" w:hint="eastAsia"/>
                <w:bCs/>
                <w:snapToGrid w:val="0"/>
                <w:spacing w:val="6"/>
                <w:sz w:val="18"/>
                <w:szCs w:val="18"/>
              </w:rPr>
              <w:t>p53 abnormality</w:t>
            </w:r>
            <w:r w:rsidRPr="00BD4884">
              <w:rPr>
                <w:rFonts w:ascii="Times New Roman" w:eastAsia="宋体" w:hAnsi="Times New Roman" w:cs="Times New Roman" w:hint="eastAsia"/>
                <w:bCs/>
                <w:snapToGrid w:val="0"/>
                <w:spacing w:val="6"/>
                <w:sz w:val="18"/>
                <w:szCs w:val="18"/>
              </w:rPr>
              <w:t>）和</w:t>
            </w:r>
            <w:r w:rsidRPr="00BD4884">
              <w:rPr>
                <w:rFonts w:ascii="Times New Roman" w:eastAsia="宋体" w:hAnsi="Times New Roman" w:cs="Times New Roman" w:hint="eastAsia"/>
                <w:bCs/>
                <w:snapToGrid w:val="0"/>
                <w:spacing w:val="6"/>
                <w:sz w:val="18"/>
                <w:szCs w:val="18"/>
              </w:rPr>
              <w:t>NSMP</w:t>
            </w:r>
            <w:r w:rsidRPr="00BD4884">
              <w:rPr>
                <w:rFonts w:ascii="Times New Roman" w:eastAsia="宋体" w:hAnsi="Times New Roman" w:cs="Times New Roman" w:hint="eastAsia"/>
                <w:bCs/>
                <w:snapToGrid w:val="0"/>
                <w:spacing w:val="6"/>
                <w:sz w:val="18"/>
                <w:szCs w:val="18"/>
              </w:rPr>
              <w:t>（非特异性分子谱，</w:t>
            </w:r>
            <w:r w:rsidRPr="00BD4884">
              <w:rPr>
                <w:rFonts w:ascii="Times New Roman" w:eastAsia="宋体" w:hAnsi="Times New Roman" w:cs="Times New Roman" w:hint="eastAsia"/>
                <w:bCs/>
                <w:snapToGrid w:val="0"/>
                <w:spacing w:val="6"/>
                <w:sz w:val="18"/>
                <w:szCs w:val="18"/>
              </w:rPr>
              <w:t>non-specific molecular profile</w:t>
            </w:r>
            <w:r w:rsidRPr="00BD4884">
              <w:rPr>
                <w:rFonts w:ascii="Times New Roman" w:eastAsia="宋体" w:hAnsi="Times New Roman" w:cs="Times New Roman" w:hint="eastAsia"/>
                <w:bCs/>
                <w:snapToGrid w:val="0"/>
                <w:spacing w:val="6"/>
                <w:sz w:val="18"/>
                <w:szCs w:val="18"/>
              </w:rPr>
              <w:t>）。</w:t>
            </w:r>
          </w:p>
          <w:p w14:paraId="7DCFF94E" w14:textId="5085324B" w:rsidR="00440250"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hint="eastAsia"/>
                <w:bCs/>
                <w:snapToGrid w:val="0"/>
                <w:spacing w:val="6"/>
                <w:sz w:val="18"/>
                <w:szCs w:val="18"/>
              </w:rPr>
              <w:t>子宫内膜癌患者检出</w:t>
            </w:r>
            <w:r w:rsidRPr="00BD4884">
              <w:rPr>
                <w:rFonts w:ascii="Times New Roman" w:eastAsia="宋体" w:hAnsi="Times New Roman" w:cs="Times New Roman" w:hint="eastAsia"/>
                <w:bCs/>
                <w:snapToGrid w:val="0"/>
                <w:spacing w:val="6"/>
                <w:sz w:val="18"/>
                <w:szCs w:val="18"/>
              </w:rPr>
              <w:t>MSI-H</w:t>
            </w:r>
            <w:r w:rsidRPr="00BD4884">
              <w:rPr>
                <w:rFonts w:ascii="Times New Roman" w:eastAsia="宋体" w:hAnsi="Times New Roman" w:cs="Times New Roman" w:hint="eastAsia"/>
                <w:bCs/>
                <w:snapToGrid w:val="0"/>
                <w:spacing w:val="6"/>
                <w:sz w:val="18"/>
                <w:szCs w:val="18"/>
              </w:rPr>
              <w:t>，推荐进行遗传咨询及林奇综合征相关</w:t>
            </w:r>
            <w:r w:rsidRPr="00BD4884">
              <w:rPr>
                <w:rFonts w:ascii="Times New Roman" w:eastAsia="宋体" w:hAnsi="Times New Roman" w:cs="Times New Roman" w:hint="eastAsia"/>
                <w:bCs/>
                <w:snapToGrid w:val="0"/>
                <w:spacing w:val="6"/>
                <w:sz w:val="18"/>
                <w:szCs w:val="18"/>
              </w:rPr>
              <w:t>MMR</w:t>
            </w:r>
            <w:r w:rsidRPr="00BD4884">
              <w:rPr>
                <w:rFonts w:ascii="Times New Roman" w:eastAsia="宋体" w:hAnsi="Times New Roman" w:cs="Times New Roman" w:hint="eastAsia"/>
                <w:bCs/>
                <w:snapToGrid w:val="0"/>
                <w:spacing w:val="6"/>
                <w:sz w:val="18"/>
                <w:szCs w:val="18"/>
              </w:rPr>
              <w:t>胚系突变检测以确诊林奇综合征，检测的基因</w:t>
            </w:r>
            <w:r w:rsidRPr="00BD4884">
              <w:rPr>
                <w:rFonts w:ascii="Times New Roman" w:eastAsia="宋体" w:hAnsi="Times New Roman" w:cs="Times New Roman" w:hint="eastAsia"/>
                <w:bCs/>
                <w:snapToGrid w:val="0"/>
                <w:spacing w:val="6"/>
                <w:sz w:val="18"/>
                <w:szCs w:val="18"/>
              </w:rPr>
              <w:t>MLH1</w:t>
            </w:r>
            <w:r w:rsidRPr="00BD4884">
              <w:rPr>
                <w:rFonts w:ascii="Times New Roman" w:eastAsia="宋体" w:hAnsi="Times New Roman" w:cs="Times New Roman" w:hint="eastAsia"/>
                <w:bCs/>
                <w:snapToGrid w:val="0"/>
                <w:spacing w:val="6"/>
                <w:sz w:val="18"/>
                <w:szCs w:val="18"/>
              </w:rPr>
              <w:t>、</w:t>
            </w:r>
            <w:r w:rsidRPr="00BD4884">
              <w:rPr>
                <w:rFonts w:ascii="Times New Roman" w:eastAsia="宋体" w:hAnsi="Times New Roman" w:cs="Times New Roman" w:hint="eastAsia"/>
                <w:bCs/>
                <w:snapToGrid w:val="0"/>
                <w:spacing w:val="6"/>
                <w:sz w:val="18"/>
                <w:szCs w:val="18"/>
              </w:rPr>
              <w:t>PMS2</w:t>
            </w:r>
            <w:r w:rsidRPr="00BD4884">
              <w:rPr>
                <w:rFonts w:ascii="Times New Roman" w:eastAsia="宋体" w:hAnsi="Times New Roman" w:cs="Times New Roman" w:hint="eastAsia"/>
                <w:bCs/>
                <w:snapToGrid w:val="0"/>
                <w:spacing w:val="6"/>
                <w:sz w:val="18"/>
                <w:szCs w:val="18"/>
              </w:rPr>
              <w:t>、</w:t>
            </w:r>
            <w:r w:rsidRPr="00BD4884">
              <w:rPr>
                <w:rFonts w:ascii="Times New Roman" w:eastAsia="宋体" w:hAnsi="Times New Roman" w:cs="Times New Roman" w:hint="eastAsia"/>
                <w:bCs/>
                <w:snapToGrid w:val="0"/>
                <w:spacing w:val="6"/>
                <w:sz w:val="18"/>
                <w:szCs w:val="18"/>
              </w:rPr>
              <w:t>MSH2</w:t>
            </w:r>
            <w:r w:rsidRPr="00BD4884">
              <w:rPr>
                <w:rFonts w:ascii="Times New Roman" w:eastAsia="宋体" w:hAnsi="Times New Roman" w:cs="Times New Roman" w:hint="eastAsia"/>
                <w:bCs/>
                <w:snapToGrid w:val="0"/>
                <w:spacing w:val="6"/>
                <w:sz w:val="18"/>
                <w:szCs w:val="18"/>
              </w:rPr>
              <w:t>、</w:t>
            </w:r>
            <w:r w:rsidRPr="00BD4884">
              <w:rPr>
                <w:rFonts w:ascii="Times New Roman" w:eastAsia="宋体" w:hAnsi="Times New Roman" w:cs="Times New Roman" w:hint="eastAsia"/>
                <w:bCs/>
                <w:snapToGrid w:val="0"/>
                <w:spacing w:val="6"/>
                <w:sz w:val="18"/>
                <w:szCs w:val="18"/>
              </w:rPr>
              <w:t>MSH6</w:t>
            </w:r>
            <w:r w:rsidRPr="00BD4884">
              <w:rPr>
                <w:rFonts w:ascii="Times New Roman" w:eastAsia="宋体" w:hAnsi="Times New Roman" w:cs="Times New Roman" w:hint="eastAsia"/>
                <w:bCs/>
                <w:snapToGrid w:val="0"/>
                <w:spacing w:val="6"/>
                <w:sz w:val="18"/>
                <w:szCs w:val="18"/>
              </w:rPr>
              <w:t>、</w:t>
            </w:r>
            <w:r w:rsidRPr="00BD4884">
              <w:rPr>
                <w:rFonts w:ascii="Times New Roman" w:eastAsia="宋体" w:hAnsi="Times New Roman" w:cs="Times New Roman" w:hint="eastAsia"/>
                <w:bCs/>
                <w:snapToGrid w:val="0"/>
                <w:spacing w:val="6"/>
                <w:sz w:val="18"/>
                <w:szCs w:val="18"/>
              </w:rPr>
              <w:t>EPCAM</w:t>
            </w:r>
            <w:r w:rsidRPr="00BD4884">
              <w:rPr>
                <w:rFonts w:ascii="Times New Roman" w:eastAsia="宋体" w:hAnsi="Times New Roman" w:cs="Times New Roman" w:hint="eastAsia"/>
                <w:bCs/>
                <w:snapToGrid w:val="0"/>
                <w:spacing w:val="6"/>
                <w:sz w:val="18"/>
                <w:szCs w:val="18"/>
              </w:rPr>
              <w:t>，建议选择外周血标本进行检测。</w:t>
            </w:r>
            <w:r w:rsidR="006234DC">
              <w:rPr>
                <w:rFonts w:ascii="Times New Roman" w:eastAsia="宋体" w:hAnsi="Times New Roman" w:cs="Times New Roman" w:hint="eastAsia"/>
                <w:bCs/>
                <w:snapToGrid w:val="0"/>
                <w:spacing w:val="6"/>
                <w:sz w:val="18"/>
                <w:szCs w:val="18"/>
              </w:rPr>
              <w:t>{%endif%}</w:t>
            </w:r>
          </w:p>
        </w:tc>
      </w:tr>
      <w:tr w:rsidR="00440250" w14:paraId="272C6F05" w14:textId="77777777" w:rsidTr="00440250">
        <w:trPr>
          <w:trHeight w:val="549"/>
          <w:jc w:val="center"/>
        </w:trPr>
        <w:tc>
          <w:tcPr>
            <w:tcW w:w="1979" w:type="dxa"/>
            <w:tcBorders>
              <w:tl2br w:val="nil"/>
              <w:tr2bl w:val="nil"/>
            </w:tcBorders>
            <w:vAlign w:val="center"/>
          </w:tcPr>
          <w:p w14:paraId="38A941AD" w14:textId="77777777" w:rsidR="00440250" w:rsidRDefault="0036688E">
            <w:pPr>
              <w:jc w:val="center"/>
              <w:rPr>
                <w:rFonts w:ascii="Times New Roman" w:eastAsia="宋体" w:hAnsi="Times New Roman" w:cs="Times New Roman"/>
                <w:bCs/>
                <w:snapToGrid w:val="0"/>
                <w:spacing w:val="6"/>
                <w:sz w:val="18"/>
                <w:szCs w:val="18"/>
              </w:rPr>
            </w:pPr>
            <w:r>
              <w:rPr>
                <w:rFonts w:ascii="Times New Roman" w:eastAsia="宋体" w:hAnsi="Times New Roman" w:cs="Times New Roman" w:hint="eastAsia"/>
                <w:bCs/>
                <w:snapToGrid w:val="0"/>
                <w:spacing w:val="6"/>
                <w:sz w:val="18"/>
                <w:szCs w:val="18"/>
              </w:rPr>
              <w:t>临床决策参考</w:t>
            </w:r>
          </w:p>
        </w:tc>
        <w:tc>
          <w:tcPr>
            <w:tcW w:w="6260" w:type="dxa"/>
            <w:tcBorders>
              <w:tl2br w:val="nil"/>
              <w:tr2bl w:val="nil"/>
            </w:tcBorders>
            <w:vAlign w:val="center"/>
          </w:tcPr>
          <w:p w14:paraId="756BD556" w14:textId="77777777" w:rsidR="00BD4884" w:rsidRPr="00BD4884"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bCs/>
                <w:snapToGrid w:val="0"/>
                <w:spacing w:val="6"/>
                <w:sz w:val="18"/>
                <w:szCs w:val="18"/>
              </w:rPr>
              <w:t>{%p if msi.evi_sum.evi_split.Prognostic%}</w:t>
            </w:r>
          </w:p>
          <w:p w14:paraId="44E442A5" w14:textId="77777777" w:rsidR="00BD4884" w:rsidRPr="00BD4884"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bCs/>
                <w:snapToGrid w:val="0"/>
                <w:spacing w:val="6"/>
                <w:sz w:val="18"/>
                <w:szCs w:val="18"/>
              </w:rPr>
              <w:t>{%p for b in msi.evi_sum.evi_split.Prognostic %}</w:t>
            </w:r>
          </w:p>
          <w:p w14:paraId="03DD9E45" w14:textId="77777777" w:rsidR="00BD4884" w:rsidRPr="00BD4884"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bCs/>
                <w:snapToGrid w:val="0"/>
                <w:spacing w:val="6"/>
                <w:sz w:val="18"/>
                <w:szCs w:val="18"/>
              </w:rPr>
              <w:t>{{b.evi_interpretation|e}}</w:t>
            </w:r>
          </w:p>
          <w:p w14:paraId="680D66E0" w14:textId="77777777" w:rsidR="00BD4884" w:rsidRPr="00BD4884"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bCs/>
                <w:snapToGrid w:val="0"/>
                <w:spacing w:val="6"/>
                <w:sz w:val="18"/>
                <w:szCs w:val="18"/>
              </w:rPr>
              <w:t>{%p endfor%}</w:t>
            </w:r>
          </w:p>
          <w:p w14:paraId="653086D9" w14:textId="77777777" w:rsidR="00BD4884" w:rsidRPr="00BD4884"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bCs/>
                <w:snapToGrid w:val="0"/>
                <w:spacing w:val="6"/>
                <w:sz w:val="18"/>
                <w:szCs w:val="18"/>
              </w:rPr>
              <w:t>{%p endif%}</w:t>
            </w:r>
          </w:p>
          <w:p w14:paraId="11B22D1E" w14:textId="77777777" w:rsidR="00BD4884" w:rsidRPr="00BD4884"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bCs/>
                <w:snapToGrid w:val="0"/>
                <w:spacing w:val="6"/>
                <w:sz w:val="18"/>
                <w:szCs w:val="18"/>
              </w:rPr>
              <w:t>{%p if msi.evi_sum.evi_split.Diagnostic%}</w:t>
            </w:r>
          </w:p>
          <w:p w14:paraId="7B799C28" w14:textId="77777777" w:rsidR="00BD4884" w:rsidRPr="00BD4884"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bCs/>
                <w:snapToGrid w:val="0"/>
                <w:spacing w:val="6"/>
                <w:sz w:val="18"/>
                <w:szCs w:val="18"/>
              </w:rPr>
              <w:t>{%p for b in msi.evi_sum.evi_split.Diagnostic %}</w:t>
            </w:r>
          </w:p>
          <w:p w14:paraId="03689695" w14:textId="77777777" w:rsidR="00BD4884" w:rsidRPr="00BD4884"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bCs/>
                <w:snapToGrid w:val="0"/>
                <w:spacing w:val="6"/>
                <w:sz w:val="18"/>
                <w:szCs w:val="18"/>
              </w:rPr>
              <w:t>{{b.evi_interpretation|e}}</w:t>
            </w:r>
          </w:p>
          <w:p w14:paraId="5E6582E8" w14:textId="77777777" w:rsidR="00BD4884" w:rsidRPr="00BD4884"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bCs/>
                <w:snapToGrid w:val="0"/>
                <w:spacing w:val="6"/>
                <w:sz w:val="18"/>
                <w:szCs w:val="18"/>
              </w:rPr>
              <w:lastRenderedPageBreak/>
              <w:t>{%p endfor%}</w:t>
            </w:r>
          </w:p>
          <w:p w14:paraId="775BE1A2" w14:textId="77777777" w:rsidR="00BD4884" w:rsidRPr="00BD4884"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bCs/>
                <w:snapToGrid w:val="0"/>
                <w:spacing w:val="6"/>
                <w:sz w:val="18"/>
                <w:szCs w:val="18"/>
              </w:rPr>
              <w:t>{%p endif%}</w:t>
            </w:r>
          </w:p>
          <w:p w14:paraId="1AEBFE83" w14:textId="77777777" w:rsidR="00BD4884" w:rsidRPr="00BD4884"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bCs/>
                <w:snapToGrid w:val="0"/>
                <w:spacing w:val="6"/>
                <w:sz w:val="18"/>
                <w:szCs w:val="18"/>
              </w:rPr>
              <w:t>{%p if msi.evi_sum.evi_split.Predictive_merge%}</w:t>
            </w:r>
          </w:p>
          <w:p w14:paraId="6A8FA867" w14:textId="77777777" w:rsidR="00BD4884" w:rsidRPr="00BD4884"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bCs/>
                <w:snapToGrid w:val="0"/>
                <w:spacing w:val="6"/>
                <w:sz w:val="18"/>
                <w:szCs w:val="18"/>
              </w:rPr>
              <w:t>{%p for b in msi.evi_sum.evi_split.Predictive_merge%}</w:t>
            </w:r>
          </w:p>
          <w:p w14:paraId="243C55D4" w14:textId="77777777" w:rsidR="00BD4884" w:rsidRPr="00BD4884" w:rsidRDefault="00BD4884" w:rsidP="00BD4884">
            <w:pPr>
              <w:ind w:firstLineChars="200" w:firstLine="385"/>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hint="eastAsia"/>
                <w:b/>
                <w:snapToGrid w:val="0"/>
                <w:spacing w:val="6"/>
                <w:sz w:val="18"/>
                <w:szCs w:val="18"/>
              </w:rPr>
              <w:t>{{b.regimen_name}}</w:t>
            </w:r>
            <w:r w:rsidRPr="00BD4884">
              <w:rPr>
                <w:rFonts w:ascii="Times New Roman" w:eastAsia="宋体" w:hAnsi="Times New Roman" w:cs="Times New Roman" w:hint="eastAsia"/>
                <w:b/>
                <w:snapToGrid w:val="0"/>
                <w:spacing w:val="6"/>
                <w:sz w:val="18"/>
                <w:szCs w:val="18"/>
              </w:rPr>
              <w:t>：</w:t>
            </w:r>
            <w:r w:rsidRPr="00BD4884">
              <w:rPr>
                <w:rFonts w:ascii="Times New Roman" w:eastAsia="宋体" w:hAnsi="Times New Roman" w:cs="Times New Roman" w:hint="eastAsia"/>
                <w:bCs/>
                <w:snapToGrid w:val="0"/>
                <w:spacing w:val="6"/>
                <w:sz w:val="18"/>
                <w:szCs w:val="18"/>
              </w:rPr>
              <w:t>{{b.evi_interpretation|e}}</w:t>
            </w:r>
          </w:p>
          <w:p w14:paraId="39B57AC3" w14:textId="77777777" w:rsidR="00BD4884" w:rsidRPr="00BD4884"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bCs/>
                <w:snapToGrid w:val="0"/>
                <w:spacing w:val="6"/>
                <w:sz w:val="18"/>
                <w:szCs w:val="18"/>
              </w:rPr>
              <w:t>{%p endfor%}</w:t>
            </w:r>
          </w:p>
          <w:p w14:paraId="50494D6F" w14:textId="02334F07" w:rsidR="00440250" w:rsidRDefault="00BD4884" w:rsidP="00BD4884">
            <w:pPr>
              <w:ind w:firstLineChars="200" w:firstLine="384"/>
              <w:jc w:val="left"/>
              <w:rPr>
                <w:rFonts w:ascii="Times New Roman" w:eastAsia="宋体" w:hAnsi="Times New Roman" w:cs="Times New Roman"/>
                <w:bCs/>
                <w:snapToGrid w:val="0"/>
                <w:spacing w:val="6"/>
                <w:sz w:val="18"/>
                <w:szCs w:val="18"/>
              </w:rPr>
            </w:pPr>
            <w:r w:rsidRPr="00BD4884">
              <w:rPr>
                <w:rFonts w:ascii="Times New Roman" w:eastAsia="宋体" w:hAnsi="Times New Roman" w:cs="Times New Roman"/>
                <w:bCs/>
                <w:snapToGrid w:val="0"/>
                <w:spacing w:val="6"/>
                <w:sz w:val="18"/>
                <w:szCs w:val="18"/>
              </w:rPr>
              <w:t>{%p endif%}</w:t>
            </w:r>
          </w:p>
        </w:tc>
      </w:tr>
    </w:tbl>
    <w:p w14:paraId="739FAF37" w14:textId="107E1C1F" w:rsidR="00BD4884" w:rsidRDefault="00BD4884">
      <w:pPr>
        <w:rPr>
          <w:rFonts w:ascii="Arial" w:eastAsia="微软雅黑" w:hAnsi="Arial"/>
          <w:b/>
          <w:sz w:val="16"/>
          <w:szCs w:val="10"/>
        </w:rPr>
      </w:pPr>
    </w:p>
    <w:p w14:paraId="51098DF4" w14:textId="040CFC19" w:rsidR="0080579E" w:rsidRDefault="0080579E">
      <w:pPr>
        <w:rPr>
          <w:rFonts w:ascii="Arial" w:eastAsia="微软雅黑" w:hAnsi="Arial"/>
          <w:b/>
          <w:sz w:val="16"/>
          <w:szCs w:val="10"/>
        </w:rPr>
      </w:pPr>
      <w:r w:rsidRPr="0080579E">
        <w:rPr>
          <w:rFonts w:ascii="Arial" w:eastAsia="微软雅黑" w:hAnsi="Arial"/>
          <w:b/>
          <w:sz w:val="16"/>
          <w:szCs w:val="10"/>
        </w:rPr>
        <w:t>{%p endif%}</w:t>
      </w:r>
    </w:p>
    <w:p w14:paraId="0208AB8E" w14:textId="77777777" w:rsidR="0080579E" w:rsidRPr="0080579E" w:rsidRDefault="0080579E" w:rsidP="0080579E">
      <w:pPr>
        <w:rPr>
          <w:rFonts w:ascii="Arial" w:eastAsia="微软雅黑" w:hAnsi="Arial"/>
          <w:b/>
          <w:sz w:val="16"/>
          <w:szCs w:val="10"/>
        </w:rPr>
      </w:pPr>
      <w:r w:rsidRPr="0080579E">
        <w:rPr>
          <w:rFonts w:ascii="Arial" w:eastAsia="微软雅黑" w:hAnsi="Arial"/>
          <w:b/>
          <w:sz w:val="16"/>
          <w:szCs w:val="10"/>
        </w:rPr>
        <w:t>{%p if var.ec_type.POLE_level12+var.ec_type.TP53_level12+ var.ec_type.BRCA1_level12+ var.ec_type.BRCA2_level12%}</w:t>
      </w:r>
    </w:p>
    <w:p w14:paraId="012FF5DF" w14:textId="21AA12A5" w:rsidR="0080579E" w:rsidRDefault="0080579E" w:rsidP="0080579E">
      <w:pPr>
        <w:rPr>
          <w:rFonts w:ascii="Arial" w:eastAsia="微软雅黑" w:hAnsi="Arial"/>
          <w:b/>
          <w:sz w:val="16"/>
          <w:szCs w:val="10"/>
        </w:rPr>
      </w:pPr>
      <w:r w:rsidRPr="0080579E">
        <w:rPr>
          <w:rFonts w:ascii="Arial" w:eastAsia="微软雅黑" w:hAnsi="Arial"/>
          <w:b/>
          <w:sz w:val="16"/>
          <w:szCs w:val="10"/>
        </w:rPr>
        <w:t>{%p for a in var.ec_type.POLE_level12+var.ec_type.TP53_level12+ var.ec_type.BRCA1_level12+ var.ec_type.BRCA2_level12%}</w:t>
      </w:r>
    </w:p>
    <w:tbl>
      <w:tblPr>
        <w:tblStyle w:val="ad"/>
        <w:tblW w:w="0" w:type="auto"/>
        <w:jc w:val="center"/>
        <w:tblBorders>
          <w:top w:val="dashSmallGap" w:sz="4" w:space="0" w:color="000000" w:themeColor="text1"/>
          <w:left w:val="dashSmallGap" w:sz="4" w:space="0" w:color="000000" w:themeColor="text1"/>
          <w:bottom w:val="dashSmallGap" w:sz="4" w:space="0" w:color="000000" w:themeColor="text1"/>
          <w:right w:val="dashSmallGap" w:sz="4" w:space="0" w:color="000000" w:themeColor="text1"/>
          <w:insideH w:val="dashSmallGap" w:sz="4" w:space="0" w:color="000000" w:themeColor="text1"/>
          <w:insideV w:val="dashSmallGap" w:sz="4" w:space="0" w:color="000000" w:themeColor="text1"/>
        </w:tblBorders>
        <w:tblLayout w:type="fixed"/>
        <w:tblLook w:val="04A0" w:firstRow="1" w:lastRow="0" w:firstColumn="1" w:lastColumn="0" w:noHBand="0" w:noVBand="1"/>
      </w:tblPr>
      <w:tblGrid>
        <w:gridCol w:w="1979"/>
        <w:gridCol w:w="6260"/>
      </w:tblGrid>
      <w:tr w:rsidR="0080579E" w14:paraId="498A8D2C" w14:textId="77777777" w:rsidTr="00AC194D">
        <w:trPr>
          <w:cnfStyle w:val="100000000000" w:firstRow="1" w:lastRow="0" w:firstColumn="0" w:lastColumn="0" w:oddVBand="0" w:evenVBand="0" w:oddHBand="0" w:evenHBand="0" w:firstRowFirstColumn="0" w:firstRowLastColumn="0" w:lastRowFirstColumn="0" w:lastRowLastColumn="0"/>
          <w:trHeight w:val="482"/>
          <w:jc w:val="center"/>
        </w:trPr>
        <w:tc>
          <w:tcPr>
            <w:tcW w:w="1979" w:type="dxa"/>
            <w:tcBorders>
              <w:tl2br w:val="nil"/>
              <w:tr2bl w:val="nil"/>
            </w:tcBorders>
            <w:shd w:val="clear" w:color="auto" w:fill="auto"/>
            <w:vAlign w:val="center"/>
          </w:tcPr>
          <w:p w14:paraId="7FF5FCC1" w14:textId="77777777" w:rsidR="0080579E" w:rsidRDefault="0080579E" w:rsidP="00AC194D">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hint="eastAsia"/>
                <w:b/>
                <w:bCs/>
                <w:color w:val="000000" w:themeColor="text1"/>
                <w:spacing w:val="6"/>
                <w:sz w:val="21"/>
                <w:szCs w:val="21"/>
              </w:rPr>
              <w:t>检测结果</w:t>
            </w:r>
          </w:p>
        </w:tc>
        <w:tc>
          <w:tcPr>
            <w:tcW w:w="6260" w:type="dxa"/>
            <w:tcBorders>
              <w:tl2br w:val="nil"/>
              <w:tr2bl w:val="nil"/>
            </w:tcBorders>
            <w:shd w:val="clear" w:color="auto" w:fill="auto"/>
            <w:vAlign w:val="center"/>
          </w:tcPr>
          <w:p w14:paraId="1AEE7851" w14:textId="28B17581" w:rsidR="0080579E" w:rsidRDefault="0080579E" w:rsidP="00AC194D">
            <w:pPr>
              <w:adjustRightInd w:val="0"/>
              <w:snapToGrid w:val="0"/>
              <w:spacing w:before="100"/>
              <w:jc w:val="center"/>
              <w:rPr>
                <w:rFonts w:ascii="Times New Roman" w:eastAsia="宋体" w:hAnsi="Times New Roman" w:cs="Times New Roman"/>
                <w:b/>
                <w:bCs/>
                <w:color w:val="000000" w:themeColor="text1"/>
                <w:spacing w:val="6"/>
                <w:sz w:val="21"/>
                <w:szCs w:val="21"/>
              </w:rPr>
            </w:pPr>
            <w:r w:rsidRPr="0080579E">
              <w:rPr>
                <w:rFonts w:ascii="Times New Roman" w:eastAsia="宋体" w:hAnsi="Times New Roman" w:cs="Times New Roman"/>
                <w:b/>
                <w:bCs/>
                <w:color w:val="000000" w:themeColor="text1"/>
                <w:spacing w:val="6"/>
                <w:sz w:val="21"/>
                <w:szCs w:val="21"/>
              </w:rPr>
              <w:t>{{a.gene_symbol}}  {{a.gene_region}} {{a.hgvs_c}}{%if a.hgvs_p!=”p.?”%} {{a.hgvs_p}}{%endif%}</w:t>
            </w:r>
          </w:p>
        </w:tc>
      </w:tr>
      <w:tr w:rsidR="0080579E" w14:paraId="5D597007" w14:textId="77777777" w:rsidTr="00AC194D">
        <w:trPr>
          <w:trHeight w:val="549"/>
          <w:jc w:val="center"/>
        </w:trPr>
        <w:tc>
          <w:tcPr>
            <w:tcW w:w="1979" w:type="dxa"/>
            <w:tcBorders>
              <w:tl2br w:val="nil"/>
              <w:tr2bl w:val="nil"/>
            </w:tcBorders>
            <w:vAlign w:val="center"/>
          </w:tcPr>
          <w:p w14:paraId="6356B157" w14:textId="77777777" w:rsidR="0080579E" w:rsidRDefault="0080579E" w:rsidP="00AC194D">
            <w:pPr>
              <w:jc w:val="center"/>
              <w:rPr>
                <w:rFonts w:ascii="Times New Roman" w:eastAsia="宋体" w:hAnsi="Times New Roman" w:cs="Times New Roman"/>
                <w:bCs/>
                <w:snapToGrid w:val="0"/>
                <w:spacing w:val="6"/>
                <w:sz w:val="18"/>
                <w:szCs w:val="18"/>
              </w:rPr>
            </w:pPr>
            <w:r>
              <w:rPr>
                <w:rFonts w:ascii="Times New Roman" w:eastAsia="宋体" w:hAnsi="Times New Roman" w:cs="Times New Roman" w:hint="eastAsia"/>
                <w:bCs/>
                <w:snapToGrid w:val="0"/>
                <w:spacing w:val="6"/>
                <w:sz w:val="18"/>
                <w:szCs w:val="18"/>
              </w:rPr>
              <w:t>标志物简介</w:t>
            </w:r>
          </w:p>
        </w:tc>
        <w:tc>
          <w:tcPr>
            <w:tcW w:w="6260" w:type="dxa"/>
            <w:tcBorders>
              <w:tl2br w:val="nil"/>
              <w:tr2bl w:val="nil"/>
            </w:tcBorders>
            <w:vAlign w:val="center"/>
          </w:tcPr>
          <w:p w14:paraId="0FDE4713" w14:textId="310391D3" w:rsidR="0080579E" w:rsidRDefault="0080579E" w:rsidP="0080579E">
            <w:pPr>
              <w:ind w:firstLineChars="200" w:firstLine="384"/>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bCs/>
                <w:snapToGrid w:val="0"/>
                <w:spacing w:val="6"/>
                <w:sz w:val="18"/>
                <w:szCs w:val="18"/>
              </w:rPr>
              <w:t>{{a.gene_function|e}}</w:t>
            </w:r>
          </w:p>
        </w:tc>
      </w:tr>
      <w:tr w:rsidR="0080579E" w14:paraId="4335CB34" w14:textId="77777777" w:rsidTr="00AC194D">
        <w:trPr>
          <w:trHeight w:val="549"/>
          <w:jc w:val="center"/>
        </w:trPr>
        <w:tc>
          <w:tcPr>
            <w:tcW w:w="1979" w:type="dxa"/>
            <w:tcBorders>
              <w:tl2br w:val="nil"/>
              <w:tr2bl w:val="nil"/>
            </w:tcBorders>
            <w:vAlign w:val="center"/>
          </w:tcPr>
          <w:p w14:paraId="4B2BAB5D" w14:textId="77777777" w:rsidR="0080579E" w:rsidRDefault="0080579E" w:rsidP="00AC194D">
            <w:pPr>
              <w:jc w:val="center"/>
              <w:rPr>
                <w:rFonts w:ascii="Times New Roman" w:eastAsia="宋体" w:hAnsi="Times New Roman" w:cs="Times New Roman"/>
                <w:bCs/>
                <w:snapToGrid w:val="0"/>
                <w:spacing w:val="6"/>
                <w:sz w:val="18"/>
                <w:szCs w:val="18"/>
              </w:rPr>
            </w:pPr>
            <w:r>
              <w:rPr>
                <w:rFonts w:ascii="Times New Roman" w:eastAsia="宋体" w:hAnsi="Times New Roman" w:cs="Times New Roman" w:hint="eastAsia"/>
                <w:bCs/>
                <w:snapToGrid w:val="0"/>
                <w:spacing w:val="6"/>
                <w:sz w:val="18"/>
                <w:szCs w:val="18"/>
              </w:rPr>
              <w:t>结果解读</w:t>
            </w:r>
          </w:p>
        </w:tc>
        <w:tc>
          <w:tcPr>
            <w:tcW w:w="6260" w:type="dxa"/>
            <w:tcBorders>
              <w:tl2br w:val="nil"/>
              <w:tr2bl w:val="nil"/>
            </w:tcBorders>
            <w:vAlign w:val="center"/>
          </w:tcPr>
          <w:p w14:paraId="6559DB0F" w14:textId="4155CB40" w:rsidR="0080579E" w:rsidRDefault="0080579E" w:rsidP="0080579E">
            <w:pPr>
              <w:ind w:firstLineChars="200" w:firstLine="384"/>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bCs/>
                <w:snapToGrid w:val="0"/>
                <w:spacing w:val="6"/>
                <w:sz w:val="18"/>
                <w:szCs w:val="18"/>
              </w:rPr>
              <w:t>{{a.variant_desc_cn|e}}{{a.variant_interpret_cn|e}}</w:t>
            </w:r>
          </w:p>
        </w:tc>
      </w:tr>
      <w:tr w:rsidR="0080579E" w14:paraId="3F9B538A" w14:textId="77777777" w:rsidTr="00AC194D">
        <w:trPr>
          <w:trHeight w:val="549"/>
          <w:jc w:val="center"/>
        </w:trPr>
        <w:tc>
          <w:tcPr>
            <w:tcW w:w="1979" w:type="dxa"/>
            <w:tcBorders>
              <w:tl2br w:val="nil"/>
              <w:tr2bl w:val="nil"/>
            </w:tcBorders>
            <w:vAlign w:val="center"/>
          </w:tcPr>
          <w:p w14:paraId="01C1744B" w14:textId="77777777" w:rsidR="0080579E" w:rsidRDefault="0080579E" w:rsidP="00AC194D">
            <w:pPr>
              <w:jc w:val="center"/>
              <w:rPr>
                <w:rFonts w:ascii="Times New Roman" w:eastAsia="宋体" w:hAnsi="Times New Roman" w:cs="Times New Roman"/>
                <w:bCs/>
                <w:snapToGrid w:val="0"/>
                <w:spacing w:val="6"/>
                <w:sz w:val="18"/>
                <w:szCs w:val="18"/>
              </w:rPr>
            </w:pPr>
            <w:r>
              <w:rPr>
                <w:rFonts w:ascii="Times New Roman" w:eastAsia="宋体" w:hAnsi="Times New Roman" w:cs="Times New Roman" w:hint="eastAsia"/>
                <w:bCs/>
                <w:snapToGrid w:val="0"/>
                <w:spacing w:val="6"/>
                <w:sz w:val="18"/>
                <w:szCs w:val="18"/>
              </w:rPr>
              <w:t>临床决策参考</w:t>
            </w:r>
          </w:p>
        </w:tc>
        <w:tc>
          <w:tcPr>
            <w:tcW w:w="6260" w:type="dxa"/>
            <w:tcBorders>
              <w:tl2br w:val="nil"/>
              <w:tr2bl w:val="nil"/>
            </w:tcBorders>
            <w:vAlign w:val="center"/>
          </w:tcPr>
          <w:p w14:paraId="103B32AD" w14:textId="77777777" w:rsidR="0080579E" w:rsidRPr="0080579E" w:rsidRDefault="0080579E" w:rsidP="0080579E">
            <w:pPr>
              <w:ind w:firstLineChars="200" w:firstLine="384"/>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bCs/>
                <w:snapToGrid w:val="0"/>
                <w:spacing w:val="6"/>
                <w:sz w:val="18"/>
                <w:szCs w:val="18"/>
              </w:rPr>
              <w:t>{%p if a.evi_sum.evi_split.Prognostic%}</w:t>
            </w:r>
          </w:p>
          <w:p w14:paraId="4A13C0CF" w14:textId="77777777" w:rsidR="0080579E" w:rsidRPr="0080579E" w:rsidRDefault="0080579E" w:rsidP="0080579E">
            <w:pPr>
              <w:ind w:firstLineChars="200" w:firstLine="384"/>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bCs/>
                <w:snapToGrid w:val="0"/>
                <w:spacing w:val="6"/>
                <w:sz w:val="18"/>
                <w:szCs w:val="18"/>
              </w:rPr>
              <w:t>{%p for b in a.evi_sum.evi_split.Prognostic %}</w:t>
            </w:r>
          </w:p>
          <w:p w14:paraId="72D8943F" w14:textId="77777777" w:rsidR="0080579E" w:rsidRPr="0080579E" w:rsidRDefault="0080579E" w:rsidP="0080579E">
            <w:pPr>
              <w:ind w:firstLineChars="200" w:firstLine="384"/>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bCs/>
                <w:snapToGrid w:val="0"/>
                <w:spacing w:val="6"/>
                <w:sz w:val="18"/>
                <w:szCs w:val="18"/>
              </w:rPr>
              <w:t>{{b.evi_interpretation|e}}</w:t>
            </w:r>
          </w:p>
          <w:p w14:paraId="79BC26ED" w14:textId="77777777" w:rsidR="0080579E" w:rsidRPr="0080579E" w:rsidRDefault="0080579E" w:rsidP="0080579E">
            <w:pPr>
              <w:ind w:firstLineChars="200" w:firstLine="384"/>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bCs/>
                <w:snapToGrid w:val="0"/>
                <w:spacing w:val="6"/>
                <w:sz w:val="18"/>
                <w:szCs w:val="18"/>
              </w:rPr>
              <w:t>{%p endfor%}</w:t>
            </w:r>
          </w:p>
          <w:p w14:paraId="422E3D9F" w14:textId="77777777" w:rsidR="0080579E" w:rsidRPr="0080579E" w:rsidRDefault="0080579E" w:rsidP="0080579E">
            <w:pPr>
              <w:ind w:firstLineChars="200" w:firstLine="384"/>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bCs/>
                <w:snapToGrid w:val="0"/>
                <w:spacing w:val="6"/>
                <w:sz w:val="18"/>
                <w:szCs w:val="18"/>
              </w:rPr>
              <w:t>{%p endif%}</w:t>
            </w:r>
          </w:p>
          <w:p w14:paraId="02FEC96B" w14:textId="77777777" w:rsidR="0080579E" w:rsidRPr="0080579E" w:rsidRDefault="0080579E" w:rsidP="0080579E">
            <w:pPr>
              <w:ind w:firstLineChars="200" w:firstLine="384"/>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bCs/>
                <w:snapToGrid w:val="0"/>
                <w:spacing w:val="6"/>
                <w:sz w:val="18"/>
                <w:szCs w:val="18"/>
              </w:rPr>
              <w:t>{%p if a.evi_sum.evi_split.Diagnostic%}</w:t>
            </w:r>
          </w:p>
          <w:p w14:paraId="0381BA62" w14:textId="77777777" w:rsidR="0080579E" w:rsidRPr="0080579E" w:rsidRDefault="0080579E" w:rsidP="0080579E">
            <w:pPr>
              <w:ind w:firstLineChars="200" w:firstLine="384"/>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bCs/>
                <w:snapToGrid w:val="0"/>
                <w:spacing w:val="6"/>
                <w:sz w:val="18"/>
                <w:szCs w:val="18"/>
              </w:rPr>
              <w:t>{%p for b in a.evi_sum.evi_split.Diagnostic %}</w:t>
            </w:r>
          </w:p>
          <w:p w14:paraId="22D7F109" w14:textId="77777777" w:rsidR="0080579E" w:rsidRPr="0080579E" w:rsidRDefault="0080579E" w:rsidP="0080579E">
            <w:pPr>
              <w:ind w:firstLineChars="200" w:firstLine="384"/>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bCs/>
                <w:snapToGrid w:val="0"/>
                <w:spacing w:val="6"/>
                <w:sz w:val="18"/>
                <w:szCs w:val="18"/>
              </w:rPr>
              <w:t>{{b.evi_interpretation|e}}</w:t>
            </w:r>
          </w:p>
          <w:p w14:paraId="5146AFEA" w14:textId="77777777" w:rsidR="0080579E" w:rsidRPr="0080579E" w:rsidRDefault="0080579E" w:rsidP="0080579E">
            <w:pPr>
              <w:ind w:firstLineChars="200" w:firstLine="384"/>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bCs/>
                <w:snapToGrid w:val="0"/>
                <w:spacing w:val="6"/>
                <w:sz w:val="18"/>
                <w:szCs w:val="18"/>
              </w:rPr>
              <w:t>{%p endfor%}</w:t>
            </w:r>
          </w:p>
          <w:p w14:paraId="1FD783CE" w14:textId="77777777" w:rsidR="0080579E" w:rsidRPr="0080579E" w:rsidRDefault="0080579E" w:rsidP="0080579E">
            <w:pPr>
              <w:ind w:firstLineChars="200" w:firstLine="384"/>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bCs/>
                <w:snapToGrid w:val="0"/>
                <w:spacing w:val="6"/>
                <w:sz w:val="18"/>
                <w:szCs w:val="18"/>
              </w:rPr>
              <w:t>{%p endif%}</w:t>
            </w:r>
          </w:p>
          <w:p w14:paraId="29E84543" w14:textId="77777777" w:rsidR="0080579E" w:rsidRPr="0080579E" w:rsidRDefault="0080579E" w:rsidP="0080579E">
            <w:pPr>
              <w:ind w:firstLineChars="200" w:firstLine="384"/>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bCs/>
                <w:snapToGrid w:val="0"/>
                <w:spacing w:val="6"/>
                <w:sz w:val="18"/>
                <w:szCs w:val="18"/>
              </w:rPr>
              <w:t>{%p if a.evi_sum.evi_split.Predictive_merge%}</w:t>
            </w:r>
          </w:p>
          <w:p w14:paraId="4EB5E37F" w14:textId="77777777" w:rsidR="0080579E" w:rsidRPr="0080579E" w:rsidRDefault="0080579E" w:rsidP="0080579E">
            <w:pPr>
              <w:ind w:firstLineChars="200" w:firstLine="384"/>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bCs/>
                <w:snapToGrid w:val="0"/>
                <w:spacing w:val="6"/>
                <w:sz w:val="18"/>
                <w:szCs w:val="18"/>
              </w:rPr>
              <w:t>{%p for b in a.evi_sum.evi_split.Predictive_merge%}</w:t>
            </w:r>
          </w:p>
          <w:p w14:paraId="32E555E8" w14:textId="77777777" w:rsidR="0080579E" w:rsidRPr="0080579E" w:rsidRDefault="0080579E" w:rsidP="0080579E">
            <w:pPr>
              <w:ind w:firstLineChars="200" w:firstLine="385"/>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hint="eastAsia"/>
                <w:b/>
                <w:snapToGrid w:val="0"/>
                <w:spacing w:val="6"/>
                <w:sz w:val="18"/>
                <w:szCs w:val="18"/>
              </w:rPr>
              <w:t>{{b.regimen_name}}</w:t>
            </w:r>
            <w:r w:rsidRPr="0080579E">
              <w:rPr>
                <w:rFonts w:ascii="Times New Roman" w:eastAsia="宋体" w:hAnsi="Times New Roman" w:cs="Times New Roman" w:hint="eastAsia"/>
                <w:b/>
                <w:snapToGrid w:val="0"/>
                <w:spacing w:val="6"/>
                <w:sz w:val="18"/>
                <w:szCs w:val="18"/>
              </w:rPr>
              <w:t>：</w:t>
            </w:r>
            <w:r w:rsidRPr="0080579E">
              <w:rPr>
                <w:rFonts w:ascii="Times New Roman" w:eastAsia="宋体" w:hAnsi="Times New Roman" w:cs="Times New Roman" w:hint="eastAsia"/>
                <w:bCs/>
                <w:snapToGrid w:val="0"/>
                <w:spacing w:val="6"/>
                <w:sz w:val="18"/>
                <w:szCs w:val="18"/>
              </w:rPr>
              <w:t>{{b.evi_interpretation|e}}</w:t>
            </w:r>
          </w:p>
          <w:p w14:paraId="231D65CC" w14:textId="77777777" w:rsidR="0080579E" w:rsidRPr="0080579E" w:rsidRDefault="0080579E" w:rsidP="0080579E">
            <w:pPr>
              <w:ind w:firstLineChars="200" w:firstLine="384"/>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bCs/>
                <w:snapToGrid w:val="0"/>
                <w:spacing w:val="6"/>
                <w:sz w:val="18"/>
                <w:szCs w:val="18"/>
              </w:rPr>
              <w:t>{%p endfor%}</w:t>
            </w:r>
          </w:p>
          <w:p w14:paraId="75971205" w14:textId="39D705A5" w:rsidR="0080579E" w:rsidRDefault="0080579E" w:rsidP="0080579E">
            <w:pPr>
              <w:ind w:firstLineChars="200" w:firstLine="384"/>
              <w:jc w:val="left"/>
              <w:rPr>
                <w:rFonts w:ascii="Times New Roman" w:eastAsia="宋体" w:hAnsi="Times New Roman" w:cs="Times New Roman"/>
                <w:bCs/>
                <w:snapToGrid w:val="0"/>
                <w:spacing w:val="6"/>
                <w:sz w:val="18"/>
                <w:szCs w:val="18"/>
              </w:rPr>
            </w:pPr>
            <w:r w:rsidRPr="0080579E">
              <w:rPr>
                <w:rFonts w:ascii="Times New Roman" w:eastAsia="宋体" w:hAnsi="Times New Roman" w:cs="Times New Roman"/>
                <w:bCs/>
                <w:snapToGrid w:val="0"/>
                <w:spacing w:val="6"/>
                <w:sz w:val="18"/>
                <w:szCs w:val="18"/>
              </w:rPr>
              <w:t>{%p endif%}</w:t>
            </w:r>
          </w:p>
        </w:tc>
      </w:tr>
    </w:tbl>
    <w:p w14:paraId="4F051186" w14:textId="0C2CE069" w:rsidR="0080579E" w:rsidRDefault="0080579E">
      <w:pPr>
        <w:rPr>
          <w:rFonts w:ascii="Arial" w:eastAsia="微软雅黑" w:hAnsi="Arial"/>
          <w:b/>
          <w:sz w:val="16"/>
          <w:szCs w:val="10"/>
        </w:rPr>
      </w:pPr>
    </w:p>
    <w:p w14:paraId="054B7F7B" w14:textId="77777777" w:rsidR="0080579E" w:rsidRPr="0080579E" w:rsidRDefault="0080579E" w:rsidP="0080579E">
      <w:pPr>
        <w:rPr>
          <w:rFonts w:ascii="Arial" w:eastAsia="微软雅黑" w:hAnsi="Arial"/>
          <w:b/>
          <w:sz w:val="16"/>
          <w:szCs w:val="10"/>
        </w:rPr>
      </w:pPr>
      <w:r w:rsidRPr="0080579E">
        <w:rPr>
          <w:rFonts w:ascii="Arial" w:eastAsia="微软雅黑" w:hAnsi="Arial"/>
          <w:b/>
          <w:sz w:val="16"/>
          <w:szCs w:val="10"/>
        </w:rPr>
        <w:t>{%p endfor%}</w:t>
      </w:r>
    </w:p>
    <w:p w14:paraId="3C663593" w14:textId="77777777" w:rsidR="0080579E" w:rsidRPr="0080579E" w:rsidRDefault="0080579E" w:rsidP="0080579E">
      <w:pPr>
        <w:rPr>
          <w:rFonts w:ascii="Arial" w:eastAsia="微软雅黑" w:hAnsi="Arial"/>
          <w:b/>
          <w:sz w:val="16"/>
          <w:szCs w:val="10"/>
        </w:rPr>
      </w:pPr>
      <w:r w:rsidRPr="0080579E">
        <w:rPr>
          <w:rFonts w:ascii="Arial" w:eastAsia="微软雅黑" w:hAnsi="Arial"/>
          <w:b/>
          <w:sz w:val="16"/>
          <w:szCs w:val="10"/>
        </w:rPr>
        <w:t>{%p endif%}</w:t>
      </w:r>
    </w:p>
    <w:p w14:paraId="30A9DFA8" w14:textId="38222278" w:rsidR="0080579E" w:rsidRDefault="0080579E" w:rsidP="0080579E">
      <w:pPr>
        <w:rPr>
          <w:rFonts w:ascii="Arial" w:eastAsia="微软雅黑" w:hAnsi="Arial"/>
          <w:b/>
          <w:sz w:val="16"/>
          <w:szCs w:val="10"/>
        </w:rPr>
      </w:pPr>
      <w:r w:rsidRPr="0080579E">
        <w:rPr>
          <w:rFonts w:ascii="Arial" w:eastAsia="微软雅黑" w:hAnsi="Arial"/>
          <w:b/>
          <w:sz w:val="16"/>
          <w:szCs w:val="10"/>
        </w:rPr>
        <w:lastRenderedPageBreak/>
        <w:t>{%p if msi.var_id==”MSS” and not var.ec_type.POLE_level12+var.ec_type.TP53_level12+ var.ec_type.BRCA1_level12+ var.ec_type.BRCA2_level12%}</w:t>
      </w:r>
    </w:p>
    <w:tbl>
      <w:tblPr>
        <w:tblStyle w:val="ad"/>
        <w:tblW w:w="0" w:type="auto"/>
        <w:jc w:val="center"/>
        <w:tblBorders>
          <w:top w:val="dashSmallGap" w:sz="4" w:space="0" w:color="000000" w:themeColor="text1"/>
          <w:left w:val="dashSmallGap" w:sz="4" w:space="0" w:color="000000" w:themeColor="text1"/>
          <w:bottom w:val="dashSmallGap" w:sz="4" w:space="0" w:color="000000" w:themeColor="text1"/>
          <w:right w:val="dashSmallGap" w:sz="4" w:space="0" w:color="000000" w:themeColor="text1"/>
          <w:insideH w:val="dashSmallGap" w:sz="4" w:space="0" w:color="000000" w:themeColor="text1"/>
          <w:insideV w:val="dashSmallGap" w:sz="4" w:space="0" w:color="000000" w:themeColor="text1"/>
        </w:tblBorders>
        <w:tblLayout w:type="fixed"/>
        <w:tblLook w:val="04A0" w:firstRow="1" w:lastRow="0" w:firstColumn="1" w:lastColumn="0" w:noHBand="0" w:noVBand="1"/>
      </w:tblPr>
      <w:tblGrid>
        <w:gridCol w:w="1979"/>
        <w:gridCol w:w="6260"/>
      </w:tblGrid>
      <w:tr w:rsidR="00BD4884" w14:paraId="33315304" w14:textId="77777777" w:rsidTr="00AC194D">
        <w:trPr>
          <w:cnfStyle w:val="100000000000" w:firstRow="1" w:lastRow="0" w:firstColumn="0" w:lastColumn="0" w:oddVBand="0" w:evenVBand="0" w:oddHBand="0" w:evenHBand="0" w:firstRowFirstColumn="0" w:firstRowLastColumn="0" w:lastRowFirstColumn="0" w:lastRowLastColumn="0"/>
          <w:trHeight w:val="482"/>
          <w:jc w:val="center"/>
        </w:trPr>
        <w:tc>
          <w:tcPr>
            <w:tcW w:w="1979" w:type="dxa"/>
            <w:tcBorders>
              <w:tl2br w:val="nil"/>
              <w:tr2bl w:val="nil"/>
            </w:tcBorders>
            <w:shd w:val="clear" w:color="auto" w:fill="auto"/>
            <w:vAlign w:val="center"/>
          </w:tcPr>
          <w:p w14:paraId="05C7729E" w14:textId="77777777" w:rsidR="00BD4884" w:rsidRDefault="00BD4884" w:rsidP="00AC194D">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hint="eastAsia"/>
                <w:b/>
                <w:bCs/>
                <w:color w:val="000000" w:themeColor="text1"/>
                <w:spacing w:val="6"/>
                <w:sz w:val="21"/>
                <w:szCs w:val="21"/>
              </w:rPr>
              <w:t>检测结果</w:t>
            </w:r>
          </w:p>
        </w:tc>
        <w:tc>
          <w:tcPr>
            <w:tcW w:w="6260" w:type="dxa"/>
            <w:tcBorders>
              <w:tl2br w:val="nil"/>
              <w:tr2bl w:val="nil"/>
            </w:tcBorders>
            <w:shd w:val="clear" w:color="auto" w:fill="auto"/>
            <w:vAlign w:val="center"/>
          </w:tcPr>
          <w:p w14:paraId="4F84C2C8" w14:textId="71C63558" w:rsidR="00BD4884" w:rsidRDefault="006D5B6F" w:rsidP="00AC194D">
            <w:pPr>
              <w:adjustRightInd w:val="0"/>
              <w:snapToGrid w:val="0"/>
              <w:spacing w:before="100"/>
              <w:jc w:val="center"/>
              <w:rPr>
                <w:rFonts w:ascii="Times New Roman" w:eastAsia="宋体" w:hAnsi="Times New Roman" w:cs="Times New Roman"/>
                <w:b/>
                <w:bCs/>
                <w:color w:val="000000" w:themeColor="text1"/>
                <w:spacing w:val="6"/>
                <w:sz w:val="21"/>
                <w:szCs w:val="21"/>
              </w:rPr>
            </w:pPr>
            <w:r>
              <w:rPr>
                <w:rFonts w:ascii="Times New Roman" w:eastAsia="宋体" w:hAnsi="Times New Roman" w:cs="Times New Roman" w:hint="eastAsia"/>
                <w:b/>
                <w:bCs/>
                <w:color w:val="000000" w:themeColor="text1"/>
                <w:spacing w:val="6"/>
                <w:sz w:val="21"/>
                <w:szCs w:val="21"/>
              </w:rPr>
              <w:t>-</w:t>
            </w:r>
          </w:p>
        </w:tc>
      </w:tr>
      <w:tr w:rsidR="00BD4884" w14:paraId="798333B8" w14:textId="77777777" w:rsidTr="00AC194D">
        <w:trPr>
          <w:trHeight w:val="549"/>
          <w:jc w:val="center"/>
        </w:trPr>
        <w:tc>
          <w:tcPr>
            <w:tcW w:w="1979" w:type="dxa"/>
            <w:tcBorders>
              <w:tl2br w:val="nil"/>
              <w:tr2bl w:val="nil"/>
            </w:tcBorders>
            <w:vAlign w:val="center"/>
          </w:tcPr>
          <w:p w14:paraId="064A8A90" w14:textId="77777777" w:rsidR="00BD4884" w:rsidRDefault="00BD4884" w:rsidP="00AC194D">
            <w:pPr>
              <w:jc w:val="center"/>
              <w:rPr>
                <w:rFonts w:ascii="Times New Roman" w:eastAsia="宋体" w:hAnsi="Times New Roman" w:cs="Times New Roman"/>
                <w:bCs/>
                <w:snapToGrid w:val="0"/>
                <w:spacing w:val="6"/>
                <w:sz w:val="18"/>
                <w:szCs w:val="18"/>
              </w:rPr>
            </w:pPr>
            <w:r>
              <w:rPr>
                <w:rFonts w:ascii="Times New Roman" w:eastAsia="宋体" w:hAnsi="Times New Roman" w:cs="Times New Roman" w:hint="eastAsia"/>
                <w:bCs/>
                <w:snapToGrid w:val="0"/>
                <w:spacing w:val="6"/>
                <w:sz w:val="18"/>
                <w:szCs w:val="18"/>
              </w:rPr>
              <w:t>标志物简介</w:t>
            </w:r>
          </w:p>
        </w:tc>
        <w:tc>
          <w:tcPr>
            <w:tcW w:w="6260" w:type="dxa"/>
            <w:tcBorders>
              <w:tl2br w:val="nil"/>
              <w:tr2bl w:val="nil"/>
            </w:tcBorders>
            <w:vAlign w:val="center"/>
          </w:tcPr>
          <w:p w14:paraId="74B25C13" w14:textId="5BF972F8" w:rsidR="00BD4884" w:rsidRDefault="006D5B6F" w:rsidP="006D5B6F">
            <w:pPr>
              <w:ind w:firstLineChars="200" w:firstLine="384"/>
              <w:jc w:val="left"/>
              <w:rPr>
                <w:rFonts w:ascii="Times New Roman" w:eastAsia="宋体" w:hAnsi="Times New Roman" w:cs="Times New Roman"/>
                <w:bCs/>
                <w:snapToGrid w:val="0"/>
                <w:spacing w:val="6"/>
                <w:sz w:val="18"/>
                <w:szCs w:val="18"/>
              </w:rPr>
            </w:pPr>
            <w:r>
              <w:rPr>
                <w:rFonts w:ascii="Times New Roman" w:eastAsia="宋体" w:hAnsi="Times New Roman" w:cs="Times New Roman" w:hint="eastAsia"/>
                <w:bCs/>
                <w:snapToGrid w:val="0"/>
                <w:spacing w:val="6"/>
                <w:sz w:val="18"/>
                <w:szCs w:val="18"/>
              </w:rPr>
              <w:t>-</w:t>
            </w:r>
          </w:p>
        </w:tc>
      </w:tr>
      <w:tr w:rsidR="00BD4884" w14:paraId="6E1C47D8" w14:textId="77777777" w:rsidTr="00AC194D">
        <w:trPr>
          <w:trHeight w:val="549"/>
          <w:jc w:val="center"/>
        </w:trPr>
        <w:tc>
          <w:tcPr>
            <w:tcW w:w="1979" w:type="dxa"/>
            <w:tcBorders>
              <w:tl2br w:val="nil"/>
              <w:tr2bl w:val="nil"/>
            </w:tcBorders>
            <w:vAlign w:val="center"/>
          </w:tcPr>
          <w:p w14:paraId="39640C8F" w14:textId="77777777" w:rsidR="00BD4884" w:rsidRDefault="00BD4884" w:rsidP="00AC194D">
            <w:pPr>
              <w:jc w:val="center"/>
              <w:rPr>
                <w:rFonts w:ascii="Times New Roman" w:eastAsia="宋体" w:hAnsi="Times New Roman" w:cs="Times New Roman"/>
                <w:bCs/>
                <w:snapToGrid w:val="0"/>
                <w:spacing w:val="6"/>
                <w:sz w:val="18"/>
                <w:szCs w:val="18"/>
              </w:rPr>
            </w:pPr>
            <w:r>
              <w:rPr>
                <w:rFonts w:ascii="Times New Roman" w:eastAsia="宋体" w:hAnsi="Times New Roman" w:cs="Times New Roman" w:hint="eastAsia"/>
                <w:bCs/>
                <w:snapToGrid w:val="0"/>
                <w:spacing w:val="6"/>
                <w:sz w:val="18"/>
                <w:szCs w:val="18"/>
              </w:rPr>
              <w:t>结果解读</w:t>
            </w:r>
          </w:p>
        </w:tc>
        <w:tc>
          <w:tcPr>
            <w:tcW w:w="6260" w:type="dxa"/>
            <w:tcBorders>
              <w:tl2br w:val="nil"/>
              <w:tr2bl w:val="nil"/>
            </w:tcBorders>
            <w:vAlign w:val="center"/>
          </w:tcPr>
          <w:p w14:paraId="4E42A762" w14:textId="0BBC73A1" w:rsidR="00BD4884" w:rsidRDefault="006D5B6F" w:rsidP="006D5B6F">
            <w:pPr>
              <w:ind w:firstLineChars="200" w:firstLine="384"/>
              <w:jc w:val="left"/>
              <w:rPr>
                <w:rFonts w:ascii="Times New Roman" w:eastAsia="宋体" w:hAnsi="Times New Roman" w:cs="Times New Roman"/>
                <w:bCs/>
                <w:snapToGrid w:val="0"/>
                <w:spacing w:val="6"/>
                <w:sz w:val="18"/>
                <w:szCs w:val="18"/>
              </w:rPr>
            </w:pPr>
            <w:r>
              <w:rPr>
                <w:rFonts w:ascii="Times New Roman" w:eastAsia="宋体" w:hAnsi="Times New Roman" w:cs="Times New Roman" w:hint="eastAsia"/>
                <w:bCs/>
                <w:snapToGrid w:val="0"/>
                <w:spacing w:val="6"/>
                <w:sz w:val="18"/>
                <w:szCs w:val="18"/>
              </w:rPr>
              <w:t>-</w:t>
            </w:r>
          </w:p>
        </w:tc>
      </w:tr>
      <w:tr w:rsidR="00BD4884" w14:paraId="610D8E31" w14:textId="77777777" w:rsidTr="00AC194D">
        <w:trPr>
          <w:trHeight w:val="549"/>
          <w:jc w:val="center"/>
        </w:trPr>
        <w:tc>
          <w:tcPr>
            <w:tcW w:w="1979" w:type="dxa"/>
            <w:tcBorders>
              <w:tl2br w:val="nil"/>
              <w:tr2bl w:val="nil"/>
            </w:tcBorders>
            <w:vAlign w:val="center"/>
          </w:tcPr>
          <w:p w14:paraId="4DFD233A" w14:textId="77777777" w:rsidR="00BD4884" w:rsidRDefault="00BD4884" w:rsidP="00AC194D">
            <w:pPr>
              <w:jc w:val="center"/>
              <w:rPr>
                <w:rFonts w:ascii="Times New Roman" w:eastAsia="宋体" w:hAnsi="Times New Roman" w:cs="Times New Roman"/>
                <w:bCs/>
                <w:snapToGrid w:val="0"/>
                <w:spacing w:val="6"/>
                <w:sz w:val="18"/>
                <w:szCs w:val="18"/>
              </w:rPr>
            </w:pPr>
            <w:r>
              <w:rPr>
                <w:rFonts w:ascii="Times New Roman" w:eastAsia="宋体" w:hAnsi="Times New Roman" w:cs="Times New Roman" w:hint="eastAsia"/>
                <w:bCs/>
                <w:snapToGrid w:val="0"/>
                <w:spacing w:val="6"/>
                <w:sz w:val="18"/>
                <w:szCs w:val="18"/>
              </w:rPr>
              <w:t>临床决策参考</w:t>
            </w:r>
          </w:p>
        </w:tc>
        <w:tc>
          <w:tcPr>
            <w:tcW w:w="6260" w:type="dxa"/>
            <w:tcBorders>
              <w:tl2br w:val="nil"/>
              <w:tr2bl w:val="nil"/>
            </w:tcBorders>
            <w:vAlign w:val="center"/>
          </w:tcPr>
          <w:p w14:paraId="033D485B" w14:textId="57ACB1AB" w:rsidR="00BD4884" w:rsidRDefault="006D5B6F" w:rsidP="006D5B6F">
            <w:pPr>
              <w:ind w:firstLineChars="200" w:firstLine="384"/>
              <w:jc w:val="left"/>
              <w:rPr>
                <w:rFonts w:ascii="Times New Roman" w:eastAsia="宋体" w:hAnsi="Times New Roman" w:cs="Times New Roman"/>
                <w:bCs/>
                <w:snapToGrid w:val="0"/>
                <w:spacing w:val="6"/>
                <w:sz w:val="18"/>
                <w:szCs w:val="18"/>
              </w:rPr>
            </w:pPr>
            <w:r>
              <w:rPr>
                <w:rFonts w:ascii="Times New Roman" w:eastAsia="宋体" w:hAnsi="Times New Roman" w:cs="Times New Roman" w:hint="eastAsia"/>
                <w:bCs/>
                <w:snapToGrid w:val="0"/>
                <w:spacing w:val="6"/>
                <w:sz w:val="18"/>
                <w:szCs w:val="18"/>
              </w:rPr>
              <w:t>-</w:t>
            </w:r>
          </w:p>
        </w:tc>
      </w:tr>
    </w:tbl>
    <w:p w14:paraId="55A7146D" w14:textId="28FE733A" w:rsidR="00BD4884" w:rsidRDefault="00BD4884">
      <w:pPr>
        <w:rPr>
          <w:rFonts w:ascii="Arial" w:eastAsia="微软雅黑" w:hAnsi="Arial"/>
          <w:b/>
          <w:sz w:val="16"/>
          <w:szCs w:val="10"/>
        </w:rPr>
      </w:pPr>
    </w:p>
    <w:p w14:paraId="4497476B" w14:textId="5331E10F" w:rsidR="0080579E" w:rsidRDefault="0080579E">
      <w:pPr>
        <w:rPr>
          <w:rFonts w:ascii="Arial" w:eastAsia="微软雅黑" w:hAnsi="Arial"/>
          <w:b/>
          <w:sz w:val="16"/>
          <w:szCs w:val="10"/>
        </w:rPr>
      </w:pPr>
      <w:r w:rsidRPr="0080579E">
        <w:rPr>
          <w:rFonts w:ascii="Arial" w:eastAsia="微软雅黑" w:hAnsi="Arial"/>
          <w:b/>
          <w:sz w:val="16"/>
          <w:szCs w:val="10"/>
        </w:rPr>
        <w:t>{%p endif%}</w:t>
      </w:r>
    </w:p>
    <w:p w14:paraId="6EABE888" w14:textId="5011CB0A" w:rsidR="00440250" w:rsidRDefault="0036688E">
      <w:pPr>
        <w:rPr>
          <w:rFonts w:ascii="Arial" w:eastAsia="微软雅黑" w:hAnsi="Arial"/>
          <w:bCs/>
          <w:sz w:val="16"/>
          <w:szCs w:val="10"/>
        </w:rPr>
      </w:pPr>
      <w:r>
        <w:rPr>
          <w:rFonts w:ascii="Arial" w:eastAsia="微软雅黑" w:hAnsi="Arial" w:hint="eastAsia"/>
          <w:b/>
          <w:sz w:val="16"/>
          <w:szCs w:val="10"/>
        </w:rPr>
        <w:t>注</w:t>
      </w:r>
      <w:r>
        <w:rPr>
          <w:rFonts w:ascii="Arial" w:eastAsia="微软雅黑" w:hAnsi="Arial"/>
          <w:b/>
          <w:sz w:val="16"/>
          <w:szCs w:val="10"/>
        </w:rPr>
        <w:t>:</w:t>
      </w:r>
      <w:r>
        <w:rPr>
          <w:rFonts w:ascii="Arial" w:eastAsia="微软雅黑" w:hAnsi="Arial"/>
          <w:bCs/>
          <w:sz w:val="16"/>
          <w:szCs w:val="10"/>
        </w:rPr>
        <w:t xml:space="preserve"> </w:t>
      </w:r>
    </w:p>
    <w:p w14:paraId="5404A1D1" w14:textId="77777777" w:rsidR="00440250" w:rsidRDefault="0036688E">
      <w:pPr>
        <w:numPr>
          <w:ilvl w:val="0"/>
          <w:numId w:val="2"/>
        </w:numPr>
        <w:rPr>
          <w:rFonts w:ascii="Times New Roman" w:eastAsia="宋体" w:hAnsi="Times New Roman" w:cs="Times New Roman"/>
          <w:spacing w:val="6"/>
          <w:sz w:val="16"/>
          <w:szCs w:val="16"/>
        </w:rPr>
      </w:pPr>
      <w:r>
        <w:rPr>
          <w:rFonts w:ascii="Arial" w:eastAsia="微软雅黑" w:hAnsi="Arial" w:hint="eastAsia"/>
          <w:bCs/>
          <w:sz w:val="16"/>
          <w:szCs w:val="10"/>
        </w:rPr>
        <w:t>本部分仅对解读为</w:t>
      </w:r>
      <w:r>
        <w:rPr>
          <w:rFonts w:ascii="Arial" w:eastAsia="微软雅黑" w:hAnsi="Arial" w:hint="eastAsia"/>
          <w:bCs/>
          <w:sz w:val="16"/>
          <w:szCs w:val="10"/>
        </w:rPr>
        <w:t>I</w:t>
      </w:r>
      <w:r>
        <w:rPr>
          <w:rFonts w:ascii="Arial" w:eastAsia="微软雅黑" w:hAnsi="Arial" w:hint="eastAsia"/>
          <w:bCs/>
          <w:sz w:val="16"/>
          <w:szCs w:val="10"/>
        </w:rPr>
        <w:t>类</w:t>
      </w:r>
      <w:r>
        <w:rPr>
          <w:rFonts w:ascii="Arial" w:eastAsia="微软雅黑" w:hAnsi="Arial" w:hint="eastAsia"/>
          <w:bCs/>
          <w:sz w:val="16"/>
          <w:szCs w:val="10"/>
        </w:rPr>
        <w:t>-</w:t>
      </w:r>
      <w:r>
        <w:rPr>
          <w:rFonts w:ascii="Arial" w:eastAsia="微软雅黑" w:hAnsi="Arial" w:hint="eastAsia"/>
          <w:bCs/>
          <w:sz w:val="16"/>
          <w:szCs w:val="10"/>
        </w:rPr>
        <w:t>强临床意义、</w:t>
      </w:r>
      <w:r>
        <w:rPr>
          <w:rFonts w:ascii="Arial" w:eastAsia="微软雅黑" w:hAnsi="Arial" w:hint="eastAsia"/>
          <w:bCs/>
          <w:sz w:val="16"/>
          <w:szCs w:val="10"/>
        </w:rPr>
        <w:t>II</w:t>
      </w:r>
      <w:r>
        <w:rPr>
          <w:rFonts w:ascii="Arial" w:eastAsia="微软雅黑" w:hAnsi="Arial" w:hint="eastAsia"/>
          <w:bCs/>
          <w:sz w:val="16"/>
          <w:szCs w:val="10"/>
        </w:rPr>
        <w:t>类</w:t>
      </w:r>
      <w:r>
        <w:rPr>
          <w:rFonts w:ascii="Arial" w:eastAsia="微软雅黑" w:hAnsi="Arial" w:hint="eastAsia"/>
          <w:bCs/>
          <w:sz w:val="16"/>
          <w:szCs w:val="10"/>
        </w:rPr>
        <w:t>-</w:t>
      </w:r>
      <w:r>
        <w:rPr>
          <w:rFonts w:ascii="Arial" w:eastAsia="微软雅黑" w:hAnsi="Arial" w:hint="eastAsia"/>
          <w:bCs/>
          <w:sz w:val="16"/>
          <w:szCs w:val="10"/>
        </w:rPr>
        <w:t>潜在临床意义的标志物进行详细解读。</w:t>
      </w:r>
    </w:p>
    <w:p w14:paraId="786BCDEF" w14:textId="0F09ED4D" w:rsidR="000D3152" w:rsidRPr="00F37346" w:rsidRDefault="0036688E" w:rsidP="00F37346">
      <w:pPr>
        <w:numPr>
          <w:ilvl w:val="0"/>
          <w:numId w:val="2"/>
        </w:numPr>
        <w:rPr>
          <w:rFonts w:ascii="Times New Roman" w:eastAsia="宋体" w:hAnsi="Times New Roman" w:cs="Times New Roman"/>
          <w:spacing w:val="6"/>
          <w:sz w:val="16"/>
          <w:szCs w:val="16"/>
        </w:rPr>
      </w:pPr>
      <w:r>
        <w:rPr>
          <w:rFonts w:ascii="Arial" w:eastAsia="微软雅黑" w:hAnsi="Arial" w:hint="eastAsia"/>
          <w:bCs/>
          <w:sz w:val="16"/>
          <w:szCs w:val="10"/>
        </w:rPr>
        <w:t>本表中展示的变异根据报告出具时的可及参考资料信息判定为临床意义不明变异，其临床意义可能随着未来研究的进展而发生变化。</w:t>
      </w:r>
      <w:r w:rsidR="000D3152">
        <w:rPr>
          <w:noProof/>
        </w:rPr>
        <mc:AlternateContent>
          <mc:Choice Requires="wps">
            <w:drawing>
              <wp:anchor distT="0" distB="0" distL="114300" distR="114300" simplePos="0" relativeHeight="251661312" behindDoc="0" locked="0" layoutInCell="1" allowOverlap="1" wp14:anchorId="58F113B5" wp14:editId="15075041">
                <wp:simplePos x="0" y="0"/>
                <wp:positionH relativeFrom="column">
                  <wp:posOffset>202565</wp:posOffset>
                </wp:positionH>
                <wp:positionV relativeFrom="page">
                  <wp:posOffset>7960360</wp:posOffset>
                </wp:positionV>
                <wp:extent cx="4935600" cy="399600"/>
                <wp:effectExtent l="0" t="0" r="0" b="635"/>
                <wp:wrapNone/>
                <wp:docPr id="12" name="文本框 12"/>
                <wp:cNvGraphicFramePr/>
                <a:graphic xmlns:a="http://schemas.openxmlformats.org/drawingml/2006/main">
                  <a:graphicData uri="http://schemas.microsoft.com/office/word/2010/wordprocessingShape">
                    <wps:wsp>
                      <wps:cNvSpPr txBox="1"/>
                      <wps:spPr>
                        <a:xfrm>
                          <a:off x="0" y="0"/>
                          <a:ext cx="4935600" cy="3996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948E9D" w14:textId="77777777" w:rsidR="00440250" w:rsidRDefault="0036688E">
                            <w:r>
                              <w:rPr>
                                <w:rFonts w:ascii="Times New Roman" w:eastAsia="宋体" w:hAnsi="Times New Roman" w:cs="Times New Roman"/>
                                <w:sz w:val="22"/>
                                <w:szCs w:val="22"/>
                              </w:rPr>
                              <w:t>检测者：</w:t>
                            </w:r>
                            <w:r>
                              <w:rPr>
                                <w:rFonts w:ascii="Times New Roman" w:eastAsia="宋体" w:hAnsi="Times New Roman" w:cs="Times New Roman"/>
                                <w:sz w:val="22"/>
                                <w:szCs w:val="22"/>
                              </w:rPr>
                              <w:t xml:space="preserve">                </w:t>
                            </w:r>
                            <w:r>
                              <w:rPr>
                                <w:rFonts w:ascii="Times New Roman" w:eastAsia="宋体" w:hAnsi="Times New Roman" w:cs="Times New Roman"/>
                                <w:sz w:val="22"/>
                                <w:szCs w:val="22"/>
                              </w:rPr>
                              <w:t>质控者：</w:t>
                            </w:r>
                            <w:r>
                              <w:rPr>
                                <w:rFonts w:ascii="Times New Roman" w:eastAsia="宋体" w:hAnsi="Times New Roman" w:cs="Times New Roman"/>
                                <w:sz w:val="22"/>
                                <w:szCs w:val="22"/>
                              </w:rPr>
                              <w:t xml:space="preserve">              </w:t>
                            </w:r>
                            <w:r>
                              <w:rPr>
                                <w:rFonts w:ascii="Times New Roman" w:eastAsia="宋体" w:hAnsi="Times New Roman" w:cs="Times New Roman"/>
                                <w:sz w:val="22"/>
                                <w:szCs w:val="22"/>
                              </w:rPr>
                              <w:t>审核者：</w:t>
                            </w:r>
                            <w:r>
                              <w:rPr>
                                <w:rFonts w:hint="eastAsia"/>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58F113B5" id="_x0000_t202" coordsize="21600,21600" o:spt="202" path="m,l,21600r21600,l21600,xe">
                <v:stroke joinstyle="miter"/>
                <v:path gradientshapeok="t" o:connecttype="rect"/>
              </v:shapetype>
              <v:shape id="文本框 12" o:spid="_x0000_s1026" type="#_x0000_t202" style="position:absolute;left:0;text-align:left;margin-left:15.95pt;margin-top:626.8pt;width:388.65pt;height:31.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" filled="f" stroked="f" strokeweight=".5pt">
                <v:textbox>
                  <w:txbxContent>
                    <w:p w14:paraId="76948E9D" w14:textId="77777777" w:rsidR="00440250" w:rsidRDefault="0036688E">
                      <w:r>
                        <w:rPr>
                          <w:rFonts w:ascii="Times New Roman" w:eastAsia="宋体" w:hAnsi="Times New Roman" w:cs="Times New Roman"/>
                          <w:sz w:val="22"/>
                          <w:szCs w:val="22"/>
                        </w:rPr>
                        <w:t>检测者：</w:t>
                      </w:r>
                      <w:r>
                        <w:rPr>
                          <w:rFonts w:ascii="Times New Roman" w:eastAsia="宋体" w:hAnsi="Times New Roman" w:cs="Times New Roman"/>
                          <w:sz w:val="22"/>
                          <w:szCs w:val="22"/>
                        </w:rPr>
                        <w:t xml:space="preserve">                </w:t>
                      </w:r>
                      <w:r>
                        <w:rPr>
                          <w:rFonts w:ascii="Times New Roman" w:eastAsia="宋体" w:hAnsi="Times New Roman" w:cs="Times New Roman"/>
                          <w:sz w:val="22"/>
                          <w:szCs w:val="22"/>
                        </w:rPr>
                        <w:t>质控者：</w:t>
                      </w:r>
                      <w:r>
                        <w:rPr>
                          <w:rFonts w:ascii="Times New Roman" w:eastAsia="宋体" w:hAnsi="Times New Roman" w:cs="Times New Roman"/>
                          <w:sz w:val="22"/>
                          <w:szCs w:val="22"/>
                        </w:rPr>
                        <w:t xml:space="preserve">              </w:t>
                      </w:r>
                      <w:r>
                        <w:rPr>
                          <w:rFonts w:ascii="Times New Roman" w:eastAsia="宋体" w:hAnsi="Times New Roman" w:cs="Times New Roman"/>
                          <w:sz w:val="22"/>
                          <w:szCs w:val="22"/>
                        </w:rPr>
                        <w:t>审核者：</w:t>
                      </w:r>
                      <w:r>
                        <w:rPr>
                          <w:rFonts w:hint="eastAsia"/>
                        </w:rPr>
                        <w:t xml:space="preserve">         </w:t>
                      </w:r>
                    </w:p>
                  </w:txbxContent>
                </v:textbox>
                <w10:wrap anchory="page"/>
              </v:shape>
            </w:pict>
          </mc:Fallback>
        </mc:AlternateContent>
      </w:r>
      <w:r w:rsidR="000D3152" w:rsidRPr="00F37346">
        <w:rPr>
          <w:rFonts w:ascii="Times New Roman" w:eastAsia="宋体" w:hAnsi="Times New Roman" w:cs="Times New Roman"/>
          <w:b/>
        </w:rPr>
        <w:br w:type="page"/>
      </w:r>
    </w:p>
    <w:p w14:paraId="47A516C4" w14:textId="77777777" w:rsidR="00440250" w:rsidRDefault="00440250">
      <w:pPr>
        <w:adjustRightInd w:val="0"/>
        <w:snapToGrid w:val="0"/>
        <w:jc w:val="left"/>
        <w:rPr>
          <w:rFonts w:ascii="Times New Roman" w:eastAsia="宋体" w:hAnsi="Times New Roman" w:cs="Times New Roman"/>
          <w:b/>
        </w:rPr>
      </w:pPr>
    </w:p>
    <w:p w14:paraId="5AC84D06" w14:textId="77777777" w:rsidR="00440250" w:rsidRDefault="0036688E">
      <w:pPr>
        <w:adjustRightInd w:val="0"/>
        <w:snapToGrid w:val="0"/>
        <w:spacing w:afterLines="50" w:after="163"/>
        <w:jc w:val="left"/>
        <w:rPr>
          <w:rFonts w:ascii="Times New Roman" w:eastAsia="宋体" w:hAnsi="Times New Roman" w:cs="Times New Roman"/>
          <w:b/>
          <w:szCs w:val="18"/>
        </w:rPr>
      </w:pPr>
      <w:bookmarkStart w:id="2" w:name="_Hlk77078862"/>
      <w:r>
        <w:rPr>
          <w:rFonts w:ascii="Times New Roman" w:eastAsia="宋体" w:hAnsi="Times New Roman" w:cs="Times New Roman" w:hint="eastAsia"/>
          <w:b/>
          <w:szCs w:val="18"/>
        </w:rPr>
        <w:t>附录</w:t>
      </w:r>
      <w:r>
        <w:rPr>
          <w:rFonts w:ascii="Times New Roman" w:eastAsia="宋体" w:hAnsi="Times New Roman" w:cs="Times New Roman" w:hint="eastAsia"/>
          <w:b/>
          <w:szCs w:val="18"/>
        </w:rPr>
        <w:t>1</w:t>
      </w:r>
      <w:r>
        <w:rPr>
          <w:rFonts w:ascii="Times New Roman" w:eastAsia="宋体" w:hAnsi="Times New Roman" w:cs="Times New Roman" w:hint="eastAsia"/>
          <w:b/>
          <w:szCs w:val="18"/>
        </w:rPr>
        <w:t>：检测内容及方法</w:t>
      </w:r>
    </w:p>
    <w:tbl>
      <w:tblPr>
        <w:tblStyle w:val="11"/>
        <w:tblW w:w="81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47"/>
        <w:gridCol w:w="1020"/>
        <w:gridCol w:w="1114"/>
        <w:gridCol w:w="1229"/>
        <w:gridCol w:w="671"/>
        <w:gridCol w:w="2379"/>
      </w:tblGrid>
      <w:tr w:rsidR="00440250" w14:paraId="14FA42DF" w14:textId="77777777" w:rsidTr="00440250">
        <w:trPr>
          <w:cnfStyle w:val="100000000000" w:firstRow="1" w:lastRow="0" w:firstColumn="0" w:lastColumn="0" w:oddVBand="0" w:evenVBand="0" w:oddHBand="0" w:evenHBand="0" w:firstRowFirstColumn="0" w:firstRowLastColumn="0" w:lastRowFirstColumn="0" w:lastRowLastColumn="0"/>
          <w:trHeight w:val="387"/>
          <w:jc w:val="center"/>
        </w:trPr>
        <w:tc>
          <w:tcPr>
            <w:cnfStyle w:val="001000000000" w:firstRow="0" w:lastRow="0" w:firstColumn="1" w:lastColumn="0" w:oddVBand="0" w:evenVBand="0" w:oddHBand="0" w:evenHBand="0" w:firstRowFirstColumn="0" w:firstRowLastColumn="0" w:lastRowFirstColumn="0" w:lastRowLastColumn="0"/>
            <w:tcW w:w="8160" w:type="dxa"/>
            <w:gridSpan w:val="6"/>
            <w:shd w:val="clear" w:color="auto" w:fill="BDD6EE"/>
            <w:vAlign w:val="center"/>
          </w:tcPr>
          <w:p w14:paraId="513FBB1E" w14:textId="77777777" w:rsidR="00440250" w:rsidRDefault="0036688E">
            <w:pPr>
              <w:jc w:val="center"/>
              <w:rPr>
                <w:rFonts w:ascii="Times New Roman" w:eastAsia="宋体" w:hAnsi="Times New Roman" w:cs="Times New Roman"/>
                <w:b w:val="0"/>
                <w:bCs w:val="0"/>
                <w:color w:val="000000"/>
                <w:kern w:val="0"/>
                <w:sz w:val="18"/>
                <w:szCs w:val="18"/>
              </w:rPr>
            </w:pPr>
            <w:r>
              <w:rPr>
                <w:rFonts w:ascii="Times New Roman" w:eastAsia="宋体" w:hAnsi="Times New Roman" w:cs="Times New Roman"/>
                <w:color w:val="000000"/>
                <w:kern w:val="0"/>
                <w:sz w:val="18"/>
                <w:szCs w:val="18"/>
              </w:rPr>
              <w:t>主要检测基因列表及突变类型</w:t>
            </w:r>
          </w:p>
        </w:tc>
      </w:tr>
      <w:tr w:rsidR="00440250" w14:paraId="733E2E35" w14:textId="77777777" w:rsidTr="00440250">
        <w:trPr>
          <w:trHeight w:val="606"/>
          <w:jc w:val="center"/>
        </w:trPr>
        <w:tc>
          <w:tcPr>
            <w:cnfStyle w:val="001000000000" w:firstRow="0" w:lastRow="0" w:firstColumn="1" w:lastColumn="0" w:oddVBand="0" w:evenVBand="0" w:oddHBand="0" w:evenHBand="0" w:firstRowFirstColumn="0" w:firstRowLastColumn="0" w:lastRowFirstColumn="0" w:lastRowLastColumn="0"/>
            <w:tcW w:w="1747" w:type="dxa"/>
            <w:shd w:val="clear" w:color="auto" w:fill="auto"/>
            <w:vAlign w:val="center"/>
          </w:tcPr>
          <w:p w14:paraId="5FE417BD" w14:textId="77777777" w:rsidR="00440250" w:rsidRDefault="0036688E">
            <w:pPr>
              <w:jc w:val="center"/>
              <w:rPr>
                <w:rFonts w:ascii="Times New Roman" w:eastAsia="宋体" w:hAnsi="Times New Roman" w:cs="Times New Roman"/>
                <w:kern w:val="0"/>
                <w:sz w:val="18"/>
                <w:szCs w:val="18"/>
              </w:rPr>
            </w:pPr>
            <w:r>
              <w:rPr>
                <w:rFonts w:ascii="Times New Roman" w:eastAsia="宋体" w:hAnsi="Times New Roman" w:cs="Times New Roman"/>
                <w:kern w:val="0"/>
                <w:sz w:val="18"/>
                <w:szCs w:val="18"/>
              </w:rPr>
              <w:t>基因名称</w:t>
            </w:r>
          </w:p>
        </w:tc>
        <w:tc>
          <w:tcPr>
            <w:tcW w:w="2134" w:type="dxa"/>
            <w:gridSpan w:val="2"/>
            <w:shd w:val="clear" w:color="auto" w:fill="auto"/>
            <w:vAlign w:val="center"/>
          </w:tcPr>
          <w:p w14:paraId="4C6F8660" w14:textId="77777777" w:rsidR="00440250" w:rsidRDefault="0036688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rPr>
            </w:pPr>
            <w:r>
              <w:rPr>
                <w:rFonts w:ascii="Times New Roman" w:eastAsia="宋体" w:hAnsi="Times New Roman" w:cs="Times New Roman"/>
                <w:kern w:val="0"/>
                <w:sz w:val="18"/>
                <w:szCs w:val="18"/>
              </w:rPr>
              <w:t>突变类型</w:t>
            </w:r>
          </w:p>
        </w:tc>
        <w:tc>
          <w:tcPr>
            <w:tcW w:w="1900" w:type="dxa"/>
            <w:gridSpan w:val="2"/>
            <w:shd w:val="clear" w:color="auto" w:fill="auto"/>
            <w:vAlign w:val="center"/>
          </w:tcPr>
          <w:p w14:paraId="6D82ED1C" w14:textId="77777777" w:rsidR="00440250" w:rsidRDefault="0036688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kern w:val="0"/>
                <w:sz w:val="18"/>
                <w:szCs w:val="18"/>
              </w:rPr>
            </w:pPr>
            <w:r>
              <w:rPr>
                <w:rFonts w:ascii="Times New Roman" w:eastAsia="宋体" w:hAnsi="Times New Roman" w:cs="Times New Roman"/>
                <w:b/>
                <w:kern w:val="0"/>
                <w:sz w:val="18"/>
                <w:szCs w:val="18"/>
              </w:rPr>
              <w:t>基因名称</w:t>
            </w:r>
          </w:p>
        </w:tc>
        <w:tc>
          <w:tcPr>
            <w:tcW w:w="2379" w:type="dxa"/>
            <w:shd w:val="clear" w:color="auto" w:fill="auto"/>
            <w:vAlign w:val="center"/>
          </w:tcPr>
          <w:p w14:paraId="52CF3C03" w14:textId="77777777" w:rsidR="00440250" w:rsidRDefault="0036688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rPr>
            </w:pPr>
            <w:r>
              <w:rPr>
                <w:rFonts w:ascii="Times New Roman" w:eastAsia="宋体" w:hAnsi="Times New Roman" w:cs="Times New Roman"/>
                <w:kern w:val="0"/>
                <w:sz w:val="18"/>
                <w:szCs w:val="18"/>
              </w:rPr>
              <w:t>突变类型</w:t>
            </w:r>
          </w:p>
        </w:tc>
      </w:tr>
      <w:tr w:rsidR="00440250" w14:paraId="5FF6AB40" w14:textId="77777777" w:rsidTr="00440250">
        <w:trPr>
          <w:trHeight w:val="325"/>
          <w:jc w:val="center"/>
        </w:trPr>
        <w:tc>
          <w:tcPr>
            <w:cnfStyle w:val="001000000000" w:firstRow="0" w:lastRow="0" w:firstColumn="1" w:lastColumn="0" w:oddVBand="0" w:evenVBand="0" w:oddHBand="0" w:evenHBand="0" w:firstRowFirstColumn="0" w:firstRowLastColumn="0" w:lastRowFirstColumn="0" w:lastRowLastColumn="0"/>
            <w:tcW w:w="1747" w:type="dxa"/>
            <w:shd w:val="clear" w:color="auto" w:fill="DEEBF6"/>
            <w:vAlign w:val="center"/>
          </w:tcPr>
          <w:p w14:paraId="337F8F68" w14:textId="77777777" w:rsidR="00440250" w:rsidRDefault="0036688E">
            <w:pPr>
              <w:jc w:val="center"/>
              <w:rPr>
                <w:rFonts w:ascii="Times New Roman" w:eastAsia="宋体" w:hAnsi="Times New Roman" w:cs="Times New Roman"/>
                <w:kern w:val="0"/>
                <w:sz w:val="18"/>
                <w:szCs w:val="18"/>
              </w:rPr>
            </w:pPr>
            <w:r>
              <w:rPr>
                <w:rFonts w:ascii="Times New Roman" w:eastAsia="宋体" w:hAnsi="Times New Roman" w:cs="Times New Roman"/>
                <w:kern w:val="0"/>
                <w:sz w:val="18"/>
                <w:szCs w:val="18"/>
              </w:rPr>
              <w:t>BRCA1</w:t>
            </w:r>
          </w:p>
        </w:tc>
        <w:tc>
          <w:tcPr>
            <w:tcW w:w="2134" w:type="dxa"/>
            <w:gridSpan w:val="2"/>
            <w:shd w:val="clear" w:color="auto" w:fill="DEEBF6"/>
            <w:vAlign w:val="center"/>
          </w:tcPr>
          <w:p w14:paraId="3FAD4ED7" w14:textId="77777777" w:rsidR="00440250" w:rsidRDefault="0036688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rPr>
            </w:pPr>
            <w:r>
              <w:rPr>
                <w:rFonts w:ascii="Times New Roman" w:eastAsia="宋体" w:hAnsi="Times New Roman" w:cs="Times New Roman"/>
                <w:kern w:val="0"/>
                <w:sz w:val="18"/>
                <w:szCs w:val="18"/>
              </w:rPr>
              <w:t>SNV, InDel</w:t>
            </w:r>
          </w:p>
        </w:tc>
        <w:tc>
          <w:tcPr>
            <w:tcW w:w="1900" w:type="dxa"/>
            <w:gridSpan w:val="2"/>
            <w:shd w:val="clear" w:color="auto" w:fill="DEEBF6"/>
            <w:vAlign w:val="center"/>
          </w:tcPr>
          <w:p w14:paraId="76B66193" w14:textId="77777777" w:rsidR="00440250" w:rsidRDefault="0036688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rPr>
            </w:pPr>
            <w:r>
              <w:rPr>
                <w:rFonts w:ascii="Times New Roman" w:eastAsia="宋体" w:hAnsi="Times New Roman" w:cs="Times New Roman"/>
                <w:b/>
                <w:bCs/>
                <w:kern w:val="0"/>
                <w:sz w:val="18"/>
                <w:szCs w:val="18"/>
              </w:rPr>
              <w:t>BRCA2</w:t>
            </w:r>
          </w:p>
        </w:tc>
        <w:tc>
          <w:tcPr>
            <w:tcW w:w="2379" w:type="dxa"/>
            <w:shd w:val="clear" w:color="auto" w:fill="DEEBF6"/>
            <w:vAlign w:val="center"/>
          </w:tcPr>
          <w:p w14:paraId="4DCA2B94" w14:textId="77777777" w:rsidR="00440250" w:rsidRDefault="0036688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8"/>
                <w:szCs w:val="18"/>
              </w:rPr>
            </w:pPr>
            <w:r>
              <w:rPr>
                <w:rFonts w:ascii="Times New Roman" w:eastAsia="宋体" w:hAnsi="Times New Roman" w:cs="Times New Roman"/>
                <w:kern w:val="0"/>
                <w:sz w:val="18"/>
                <w:szCs w:val="18"/>
              </w:rPr>
              <w:t>SNV, InDel</w:t>
            </w:r>
          </w:p>
        </w:tc>
      </w:tr>
      <w:tr w:rsidR="00440250" w14:paraId="513070CB" w14:textId="77777777" w:rsidTr="00440250">
        <w:trPr>
          <w:trHeight w:val="325"/>
          <w:jc w:val="center"/>
        </w:trPr>
        <w:tc>
          <w:tcPr>
            <w:cnfStyle w:val="001000000000" w:firstRow="0" w:lastRow="0" w:firstColumn="1" w:lastColumn="0" w:oddVBand="0" w:evenVBand="0" w:oddHBand="0" w:evenHBand="0" w:firstRowFirstColumn="0" w:firstRowLastColumn="0" w:lastRowFirstColumn="0" w:lastRowLastColumn="0"/>
            <w:tcW w:w="8160" w:type="dxa"/>
            <w:gridSpan w:val="6"/>
            <w:shd w:val="clear" w:color="auto" w:fill="auto"/>
            <w:vAlign w:val="center"/>
          </w:tcPr>
          <w:p w14:paraId="151491F7" w14:textId="1812B5F7" w:rsidR="00440250" w:rsidRDefault="0036688E">
            <w:pPr>
              <w:rPr>
                <w:rFonts w:ascii="Times New Roman" w:eastAsia="宋体" w:hAnsi="Times New Roman" w:cs="Times New Roman"/>
                <w:kern w:val="0"/>
                <w:sz w:val="18"/>
                <w:szCs w:val="18"/>
              </w:rPr>
            </w:pPr>
            <w:r>
              <w:rPr>
                <w:rFonts w:ascii="Times New Roman" w:eastAsia="宋体" w:hAnsi="Times New Roman" w:cs="Times New Roman"/>
                <w:color w:val="000000"/>
                <w:kern w:val="0"/>
                <w:sz w:val="18"/>
                <w:szCs w:val="18"/>
              </w:rPr>
              <w:t>附录</w:t>
            </w:r>
            <w:r w:rsidR="00122E89">
              <w:rPr>
                <w:rFonts w:ascii="Times New Roman" w:eastAsia="宋体" w:hAnsi="Times New Roman" w:cs="Times New Roman" w:hint="eastAsia"/>
                <w:color w:val="000000"/>
                <w:kern w:val="0"/>
                <w:sz w:val="18"/>
                <w:szCs w:val="18"/>
              </w:rPr>
              <w:t>标志物</w:t>
            </w:r>
          </w:p>
        </w:tc>
      </w:tr>
      <w:tr w:rsidR="00440250" w14:paraId="53D4C6F5" w14:textId="77777777" w:rsidTr="00440250">
        <w:trPr>
          <w:trHeight w:val="325"/>
          <w:jc w:val="center"/>
        </w:trPr>
        <w:tc>
          <w:tcPr>
            <w:cnfStyle w:val="001000000000" w:firstRow="0" w:lastRow="0" w:firstColumn="1" w:lastColumn="0" w:oddVBand="0" w:evenVBand="0" w:oddHBand="0" w:evenHBand="0" w:firstRowFirstColumn="0" w:firstRowLastColumn="0" w:lastRowFirstColumn="0" w:lastRowLastColumn="0"/>
            <w:tcW w:w="2767" w:type="dxa"/>
            <w:gridSpan w:val="2"/>
            <w:shd w:val="clear" w:color="auto" w:fill="DEEBF6"/>
            <w:vAlign w:val="center"/>
          </w:tcPr>
          <w:p w14:paraId="4A640133" w14:textId="77777777" w:rsidR="00440250" w:rsidRDefault="0036688E">
            <w:pPr>
              <w:jc w:val="center"/>
              <w:rPr>
                <w:rFonts w:ascii="Times New Roman" w:eastAsia="宋体" w:hAnsi="Times New Roman" w:cs="Times New Roman"/>
                <w:kern w:val="0"/>
                <w:sz w:val="18"/>
                <w:szCs w:val="18"/>
              </w:rPr>
            </w:pPr>
            <w:r>
              <w:rPr>
                <w:rFonts w:ascii="Times New Roman" w:eastAsia="宋体" w:hAnsi="Times New Roman" w:cs="Times New Roman"/>
                <w:kern w:val="0"/>
                <w:sz w:val="18"/>
                <w:szCs w:val="18"/>
              </w:rPr>
              <w:t>POLE</w:t>
            </w:r>
          </w:p>
        </w:tc>
        <w:tc>
          <w:tcPr>
            <w:tcW w:w="2343" w:type="dxa"/>
            <w:gridSpan w:val="2"/>
            <w:shd w:val="clear" w:color="auto" w:fill="DEEBF6"/>
            <w:vAlign w:val="center"/>
          </w:tcPr>
          <w:p w14:paraId="798ED91E" w14:textId="77777777" w:rsidR="00440250" w:rsidRDefault="0036688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kern w:val="0"/>
                <w:sz w:val="18"/>
                <w:szCs w:val="18"/>
              </w:rPr>
            </w:pPr>
            <w:r>
              <w:rPr>
                <w:rFonts w:ascii="Times New Roman" w:eastAsia="宋体" w:hAnsi="Times New Roman" w:cs="Times New Roman"/>
                <w:b/>
                <w:bCs/>
                <w:kern w:val="0"/>
                <w:sz w:val="18"/>
                <w:szCs w:val="18"/>
              </w:rPr>
              <w:t>TP53</w:t>
            </w:r>
          </w:p>
        </w:tc>
        <w:tc>
          <w:tcPr>
            <w:tcW w:w="3050" w:type="dxa"/>
            <w:gridSpan w:val="2"/>
            <w:shd w:val="clear" w:color="auto" w:fill="DEEBF6"/>
            <w:vAlign w:val="center"/>
          </w:tcPr>
          <w:p w14:paraId="782C3AB2" w14:textId="77777777" w:rsidR="00440250" w:rsidRDefault="0036688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kern w:val="0"/>
                <w:sz w:val="18"/>
                <w:szCs w:val="18"/>
              </w:rPr>
            </w:pPr>
            <w:r>
              <w:rPr>
                <w:rFonts w:ascii="Times New Roman" w:eastAsia="宋体" w:hAnsi="Times New Roman" w:cs="Times New Roman"/>
                <w:b/>
                <w:bCs/>
                <w:kern w:val="0"/>
                <w:sz w:val="18"/>
                <w:szCs w:val="18"/>
              </w:rPr>
              <w:t>MSI</w:t>
            </w:r>
          </w:p>
        </w:tc>
      </w:tr>
      <w:tr w:rsidR="00440250" w14:paraId="7C21DB3D" w14:textId="77777777" w:rsidTr="00440250">
        <w:trPr>
          <w:trHeight w:val="661"/>
          <w:jc w:val="center"/>
        </w:trPr>
        <w:tc>
          <w:tcPr>
            <w:cnfStyle w:val="001000000000" w:firstRow="0" w:lastRow="0" w:firstColumn="1" w:lastColumn="0" w:oddVBand="0" w:evenVBand="0" w:oddHBand="0" w:evenHBand="0" w:firstRowFirstColumn="0" w:firstRowLastColumn="0" w:lastRowFirstColumn="0" w:lastRowLastColumn="0"/>
            <w:tcW w:w="8160" w:type="dxa"/>
            <w:gridSpan w:val="6"/>
            <w:shd w:val="clear" w:color="auto" w:fill="auto"/>
          </w:tcPr>
          <w:p w14:paraId="24E18E6E" w14:textId="77777777" w:rsidR="00440250" w:rsidRDefault="0036688E">
            <w:pPr>
              <w:pStyle w:val="af0"/>
              <w:ind w:firstLineChars="0" w:firstLine="0"/>
              <w:rPr>
                <w:rFonts w:ascii="Times New Roman" w:eastAsia="宋体" w:hAnsi="Times New Roman" w:cs="Times New Roman"/>
                <w:b w:val="0"/>
                <w:bCs w:val="0"/>
                <w:sz w:val="18"/>
                <w:szCs w:val="18"/>
              </w:rPr>
            </w:pPr>
            <w:r>
              <w:rPr>
                <w:rFonts w:ascii="Times New Roman" w:eastAsia="宋体" w:hAnsi="Times New Roman" w:cs="Times New Roman"/>
                <w:sz w:val="18"/>
                <w:szCs w:val="18"/>
              </w:rPr>
              <w:t>检测方法</w:t>
            </w:r>
            <w:r>
              <w:rPr>
                <w:rFonts w:ascii="Times New Roman" w:eastAsia="宋体" w:hAnsi="Times New Roman" w:cs="Times New Roman"/>
                <w:b w:val="0"/>
                <w:bCs w:val="0"/>
                <w:sz w:val="18"/>
                <w:szCs w:val="18"/>
              </w:rPr>
              <w:t>：建库方法为扩增子建库（</w:t>
            </w:r>
            <w:r>
              <w:rPr>
                <w:rFonts w:ascii="Times New Roman" w:eastAsia="宋体" w:hAnsi="Times New Roman" w:cs="Times New Roman"/>
                <w:b w:val="0"/>
                <w:bCs w:val="0"/>
                <w:sz w:val="18"/>
                <w:szCs w:val="18"/>
              </w:rPr>
              <w:t>HANDLE System</w:t>
            </w:r>
            <w:r>
              <w:rPr>
                <w:rFonts w:ascii="Times New Roman" w:eastAsia="宋体" w:hAnsi="Times New Roman" w:cs="Times New Roman"/>
                <w:b w:val="0"/>
                <w:bCs w:val="0"/>
                <w:sz w:val="18"/>
                <w:szCs w:val="18"/>
              </w:rPr>
              <w:t>）</w:t>
            </w:r>
          </w:p>
        </w:tc>
      </w:tr>
      <w:tr w:rsidR="00440250" w14:paraId="13B6A012" w14:textId="77777777" w:rsidTr="00440250">
        <w:trPr>
          <w:trHeight w:val="399"/>
          <w:jc w:val="center"/>
        </w:trPr>
        <w:tc>
          <w:tcPr>
            <w:cnfStyle w:val="001000000000" w:firstRow="0" w:lastRow="0" w:firstColumn="1" w:lastColumn="0" w:oddVBand="0" w:evenVBand="0" w:oddHBand="0" w:evenHBand="0" w:firstRowFirstColumn="0" w:firstRowLastColumn="0" w:lastRowFirstColumn="0" w:lastRowLastColumn="0"/>
            <w:tcW w:w="8160" w:type="dxa"/>
            <w:gridSpan w:val="6"/>
            <w:shd w:val="clear" w:color="auto" w:fill="DEEBF6"/>
          </w:tcPr>
          <w:p w14:paraId="39E4A5BA" w14:textId="77777777" w:rsidR="00440250" w:rsidRDefault="0036688E">
            <w:pPr>
              <w:rPr>
                <w:rFonts w:ascii="Times New Roman" w:eastAsia="宋体" w:hAnsi="Times New Roman" w:cs="Times New Roman"/>
                <w:bCs w:val="0"/>
                <w:kern w:val="0"/>
                <w:sz w:val="18"/>
                <w:szCs w:val="18"/>
              </w:rPr>
            </w:pPr>
            <w:r>
              <w:rPr>
                <w:rFonts w:ascii="Times New Roman" w:eastAsia="宋体" w:hAnsi="Times New Roman" w:cs="Times New Roman"/>
                <w:kern w:val="0"/>
                <w:sz w:val="18"/>
                <w:szCs w:val="18"/>
              </w:rPr>
              <w:t>检测平台</w:t>
            </w:r>
            <w:r>
              <w:rPr>
                <w:rFonts w:ascii="Times New Roman" w:eastAsia="宋体" w:hAnsi="Times New Roman" w:cs="Times New Roman"/>
                <w:b w:val="0"/>
                <w:bCs w:val="0"/>
                <w:kern w:val="0"/>
                <w:sz w:val="18"/>
                <w:szCs w:val="18"/>
              </w:rPr>
              <w:t>：</w:t>
            </w:r>
            <w:r>
              <w:rPr>
                <w:rFonts w:ascii="Times New Roman" w:eastAsia="宋体" w:hAnsi="Times New Roman" w:cs="Times New Roman"/>
                <w:b w:val="0"/>
                <w:bCs w:val="0"/>
                <w:kern w:val="0"/>
                <w:sz w:val="18"/>
                <w:szCs w:val="18"/>
              </w:rPr>
              <w:t xml:space="preserve">Illumina </w:t>
            </w:r>
            <w:r>
              <w:rPr>
                <w:rFonts w:ascii="Times New Roman" w:eastAsia="宋体" w:hAnsi="Times New Roman" w:cs="Times New Roman" w:hint="eastAsia"/>
                <w:b w:val="0"/>
                <w:bCs w:val="0"/>
                <w:kern w:val="0"/>
                <w:sz w:val="18"/>
                <w:szCs w:val="18"/>
              </w:rPr>
              <w:t>Next</w:t>
            </w:r>
            <w:r>
              <w:rPr>
                <w:rFonts w:ascii="Times New Roman" w:eastAsia="宋体" w:hAnsi="Times New Roman" w:cs="Times New Roman"/>
                <w:b w:val="0"/>
                <w:bCs w:val="0"/>
                <w:kern w:val="0"/>
                <w:sz w:val="18"/>
                <w:szCs w:val="18"/>
              </w:rPr>
              <w:t>Seq</w:t>
            </w:r>
          </w:p>
        </w:tc>
      </w:tr>
      <w:tr w:rsidR="00440250" w14:paraId="6B71C967" w14:textId="77777777" w:rsidTr="00440250">
        <w:trPr>
          <w:trHeight w:val="866"/>
          <w:jc w:val="center"/>
        </w:trPr>
        <w:tc>
          <w:tcPr>
            <w:cnfStyle w:val="001000000000" w:firstRow="0" w:lastRow="0" w:firstColumn="1" w:lastColumn="0" w:oddVBand="0" w:evenVBand="0" w:oddHBand="0" w:evenHBand="0" w:firstRowFirstColumn="0" w:firstRowLastColumn="0" w:lastRowFirstColumn="0" w:lastRowLastColumn="0"/>
            <w:tcW w:w="8160" w:type="dxa"/>
            <w:gridSpan w:val="6"/>
            <w:shd w:val="clear" w:color="auto" w:fill="auto"/>
          </w:tcPr>
          <w:p w14:paraId="6027A1A9" w14:textId="77777777" w:rsidR="00440250" w:rsidRDefault="0036688E">
            <w:pPr>
              <w:pStyle w:val="af0"/>
              <w:ind w:left="904" w:hangingChars="500" w:hanging="904"/>
              <w:rPr>
                <w:rFonts w:ascii="Times New Roman" w:eastAsia="宋体" w:hAnsi="Times New Roman" w:cs="Times New Roman"/>
                <w:bCs w:val="0"/>
                <w:sz w:val="18"/>
                <w:szCs w:val="18"/>
                <w:lang w:eastAsia="zh-CN"/>
              </w:rPr>
            </w:pPr>
            <w:r>
              <w:rPr>
                <w:rFonts w:ascii="Times New Roman" w:eastAsia="宋体" w:hAnsi="Times New Roman" w:cs="Times New Roman"/>
                <w:sz w:val="18"/>
                <w:szCs w:val="18"/>
                <w:lang w:eastAsia="zh-CN"/>
              </w:rPr>
              <w:t>检测内容</w:t>
            </w:r>
            <w:r>
              <w:rPr>
                <w:rFonts w:ascii="Times New Roman" w:eastAsia="宋体" w:hAnsi="Times New Roman" w:cs="Times New Roman"/>
                <w:b w:val="0"/>
                <w:bCs w:val="0"/>
                <w:sz w:val="18"/>
                <w:szCs w:val="18"/>
                <w:lang w:eastAsia="zh-CN"/>
              </w:rPr>
              <w:t>：</w:t>
            </w:r>
            <w:r>
              <w:rPr>
                <w:rFonts w:ascii="Times New Roman" w:eastAsia="宋体" w:hAnsi="Times New Roman" w:cs="Times New Roman"/>
                <w:b w:val="0"/>
                <w:bCs w:val="0"/>
                <w:sz w:val="18"/>
                <w:szCs w:val="18"/>
                <w:lang w:eastAsia="zh-CN"/>
              </w:rPr>
              <w:t>BRCA1/2</w:t>
            </w:r>
            <w:r>
              <w:rPr>
                <w:rFonts w:ascii="Times New Roman" w:eastAsia="宋体" w:hAnsi="Times New Roman" w:cs="Times New Roman"/>
                <w:b w:val="0"/>
                <w:bCs w:val="0"/>
                <w:sz w:val="18"/>
                <w:szCs w:val="18"/>
                <w:lang w:eastAsia="zh-CN"/>
              </w:rPr>
              <w:t>、</w:t>
            </w:r>
            <w:r>
              <w:rPr>
                <w:rFonts w:ascii="Times New Roman" w:eastAsia="宋体" w:hAnsi="Times New Roman" w:cs="Times New Roman"/>
                <w:b w:val="0"/>
                <w:bCs w:val="0"/>
                <w:sz w:val="18"/>
                <w:szCs w:val="18"/>
                <w:lang w:eastAsia="zh-CN"/>
              </w:rPr>
              <w:t>POLE</w:t>
            </w:r>
            <w:r>
              <w:rPr>
                <w:rFonts w:ascii="Times New Roman" w:eastAsia="宋体" w:hAnsi="Times New Roman" w:cs="Times New Roman"/>
                <w:b w:val="0"/>
                <w:bCs w:val="0"/>
                <w:sz w:val="18"/>
                <w:szCs w:val="18"/>
                <w:lang w:eastAsia="zh-CN"/>
              </w:rPr>
              <w:t>、</w:t>
            </w:r>
            <w:r>
              <w:rPr>
                <w:rFonts w:ascii="Times New Roman" w:eastAsia="宋体" w:hAnsi="Times New Roman" w:cs="Times New Roman"/>
                <w:b w:val="0"/>
                <w:bCs w:val="0"/>
                <w:sz w:val="18"/>
                <w:szCs w:val="18"/>
                <w:lang w:eastAsia="zh-CN"/>
              </w:rPr>
              <w:t>TP53</w:t>
            </w:r>
            <w:r>
              <w:rPr>
                <w:rFonts w:ascii="Times New Roman" w:eastAsia="宋体" w:hAnsi="Times New Roman" w:cs="Times New Roman"/>
                <w:b w:val="0"/>
                <w:bCs w:val="0"/>
                <w:sz w:val="18"/>
                <w:szCs w:val="18"/>
                <w:lang w:eastAsia="zh-CN"/>
              </w:rPr>
              <w:t>目标区域范围内的点突变、小片段插入缺失；同时还可检测微卫星不稳定性状态（</w:t>
            </w:r>
            <w:r>
              <w:rPr>
                <w:rFonts w:ascii="Times New Roman" w:eastAsia="宋体" w:hAnsi="Times New Roman" w:cs="Times New Roman"/>
                <w:b w:val="0"/>
                <w:bCs w:val="0"/>
                <w:sz w:val="18"/>
                <w:szCs w:val="18"/>
                <w:lang w:eastAsia="zh-CN"/>
              </w:rPr>
              <w:t>MSI</w:t>
            </w:r>
            <w:r>
              <w:rPr>
                <w:rFonts w:ascii="Times New Roman" w:eastAsia="宋体" w:hAnsi="Times New Roman" w:cs="Times New Roman"/>
                <w:b w:val="0"/>
                <w:bCs w:val="0"/>
                <w:sz w:val="18"/>
                <w:szCs w:val="18"/>
                <w:lang w:eastAsia="zh-CN"/>
              </w:rPr>
              <w:t>）</w:t>
            </w:r>
          </w:p>
        </w:tc>
      </w:tr>
    </w:tbl>
    <w:p w14:paraId="07485BAC" w14:textId="77777777" w:rsidR="00440250" w:rsidRDefault="00440250">
      <w:pPr>
        <w:adjustRightInd w:val="0"/>
        <w:snapToGrid w:val="0"/>
        <w:spacing w:afterLines="50" w:after="163"/>
        <w:jc w:val="left"/>
        <w:rPr>
          <w:rFonts w:ascii="Times New Roman" w:eastAsia="宋体" w:hAnsi="Times New Roman" w:cs="Times New Roman"/>
          <w:b/>
          <w:szCs w:val="18"/>
        </w:rPr>
      </w:pPr>
    </w:p>
    <w:p w14:paraId="7DF194A5" w14:textId="77777777" w:rsidR="00440250" w:rsidRDefault="0036688E">
      <w:pPr>
        <w:adjustRightInd w:val="0"/>
        <w:snapToGrid w:val="0"/>
        <w:spacing w:afterLines="50" w:after="163"/>
        <w:jc w:val="left"/>
        <w:rPr>
          <w:rFonts w:ascii="Times New Roman" w:eastAsia="宋体" w:hAnsi="Times New Roman" w:cs="Times New Roman"/>
          <w:b/>
          <w:bCs/>
        </w:rPr>
      </w:pPr>
      <w:r>
        <w:rPr>
          <w:rFonts w:ascii="Times New Roman" w:eastAsia="宋体" w:hAnsi="Times New Roman" w:cs="Times New Roman" w:hint="eastAsia"/>
          <w:b/>
          <w:szCs w:val="18"/>
        </w:rPr>
        <w:t>附录</w:t>
      </w:r>
      <w:r>
        <w:rPr>
          <w:rFonts w:ascii="Times New Roman" w:eastAsia="宋体" w:hAnsi="Times New Roman" w:cs="Times New Roman" w:hint="eastAsia"/>
          <w:b/>
          <w:szCs w:val="18"/>
        </w:rPr>
        <w:t>2</w:t>
      </w:r>
      <w:r>
        <w:rPr>
          <w:rFonts w:ascii="Times New Roman" w:eastAsia="宋体" w:hAnsi="Times New Roman" w:cs="Times New Roman" w:hint="eastAsia"/>
          <w:b/>
          <w:szCs w:val="18"/>
        </w:rPr>
        <w:t>：</w:t>
      </w:r>
      <w:r>
        <w:rPr>
          <w:rFonts w:ascii="Times New Roman" w:eastAsia="宋体" w:hAnsi="Times New Roman" w:cs="Times New Roman"/>
          <w:b/>
          <w:szCs w:val="18"/>
        </w:rPr>
        <w:t>检测质量控制</w:t>
      </w:r>
    </w:p>
    <w:tbl>
      <w:tblPr>
        <w:tblStyle w:val="ad"/>
        <w:tblW w:w="8225" w:type="dxa"/>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4A0" w:firstRow="1" w:lastRow="0" w:firstColumn="1" w:lastColumn="0" w:noHBand="0" w:noVBand="1"/>
      </w:tblPr>
      <w:tblGrid>
        <w:gridCol w:w="1967"/>
        <w:gridCol w:w="2532"/>
        <w:gridCol w:w="1384"/>
        <w:gridCol w:w="2342"/>
      </w:tblGrid>
      <w:tr w:rsidR="00440250" w14:paraId="30F02AE1" w14:textId="77777777" w:rsidTr="00440250">
        <w:trPr>
          <w:cnfStyle w:val="100000000000" w:firstRow="1" w:lastRow="0" w:firstColumn="0" w:lastColumn="0" w:oddVBand="0" w:evenVBand="0" w:oddHBand="0" w:evenHBand="0" w:firstRowFirstColumn="0" w:firstRowLastColumn="0" w:lastRowFirstColumn="0" w:lastRowLastColumn="0"/>
          <w:trHeight w:val="367"/>
          <w:jc w:val="center"/>
        </w:trPr>
        <w:tc>
          <w:tcPr>
            <w:tcW w:w="4499"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themeFill="accent1" w:themeFillTint="66"/>
            <w:vAlign w:val="center"/>
          </w:tcPr>
          <w:p w14:paraId="37E082DD" w14:textId="77777777" w:rsidR="00440250" w:rsidRDefault="0036688E">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质量参数</w:t>
            </w:r>
          </w:p>
        </w:tc>
        <w:tc>
          <w:tcPr>
            <w:tcW w:w="138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themeFill="accent1" w:themeFillTint="66"/>
            <w:vAlign w:val="center"/>
          </w:tcPr>
          <w:p w14:paraId="3B093B1E" w14:textId="77777777" w:rsidR="00440250" w:rsidRDefault="0036688E">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数值</w:t>
            </w:r>
          </w:p>
        </w:tc>
        <w:tc>
          <w:tcPr>
            <w:tcW w:w="234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themeFill="accent1" w:themeFillTint="66"/>
            <w:vAlign w:val="center"/>
          </w:tcPr>
          <w:p w14:paraId="6C2DB7C6" w14:textId="77777777" w:rsidR="00440250" w:rsidRDefault="0036688E">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合格标准</w:t>
            </w:r>
          </w:p>
        </w:tc>
      </w:tr>
      <w:tr w:rsidR="00440250" w14:paraId="6E25F00A" w14:textId="77777777" w:rsidTr="00440250">
        <w:trPr>
          <w:trHeight w:val="367"/>
          <w:jc w:val="center"/>
        </w:trPr>
        <w:tc>
          <w:tcPr>
            <w:tcW w:w="196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8A9CEA3" w14:textId="77777777" w:rsidR="00440250" w:rsidRDefault="0036688E">
            <w:pPr>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病理评估</w:t>
            </w:r>
          </w:p>
        </w:tc>
        <w:tc>
          <w:tcPr>
            <w:tcW w:w="253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568EEF8" w14:textId="77777777" w:rsidR="00440250" w:rsidRDefault="0036688E">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恶性肿瘤细胞占比</w:t>
            </w:r>
            <w:r>
              <w:rPr>
                <w:rFonts w:ascii="Times New Roman" w:eastAsia="宋体" w:hAnsi="Times New Roman" w:cs="Times New Roman"/>
                <w:snapToGrid w:val="0"/>
                <w:spacing w:val="6"/>
                <w:sz w:val="18"/>
                <w:szCs w:val="18"/>
                <w:vertAlign w:val="superscript"/>
              </w:rPr>
              <w:t>1</w:t>
            </w:r>
          </w:p>
        </w:tc>
        <w:tc>
          <w:tcPr>
            <w:tcW w:w="138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5A4A34B" w14:textId="57F18755" w:rsidR="00440250" w:rsidRDefault="006D5B6F">
            <w:pPr>
              <w:spacing w:line="240" w:lineRule="exact"/>
              <w:jc w:val="center"/>
              <w:rPr>
                <w:rFonts w:ascii="Times New Roman" w:eastAsia="宋体" w:hAnsi="Times New Roman" w:cs="Times New Roman"/>
                <w:snapToGrid w:val="0"/>
                <w:spacing w:val="6"/>
                <w:sz w:val="18"/>
                <w:szCs w:val="18"/>
              </w:rPr>
            </w:pPr>
            <w:r w:rsidRPr="006D5B6F">
              <w:rPr>
                <w:rFonts w:ascii="Times New Roman" w:eastAsia="宋体" w:hAnsi="Times New Roman" w:cs="Times New Roman"/>
                <w:snapToGrid w:val="0"/>
                <w:spacing w:val="6"/>
                <w:sz w:val="18"/>
                <w:szCs w:val="18"/>
              </w:rPr>
              <w:t>{%if sample.tumor_content%}{{sample.tumor_content}}{%else%}{%if lib_quality_control and lib_quality_control.lib_dna_qc and lib_quality_control.lib_dna_qc.tumor_content%}{{lib_quality_control.lib_dna_qc.tumor_content}}{%else%}/{%endif%}{%endif%}</w:t>
            </w:r>
          </w:p>
        </w:tc>
        <w:tc>
          <w:tcPr>
            <w:tcW w:w="234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819502F" w14:textId="77777777" w:rsidR="00440250" w:rsidRDefault="0036688E">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≥20%</w:t>
            </w:r>
          </w:p>
        </w:tc>
      </w:tr>
      <w:tr w:rsidR="00440250" w14:paraId="38BCDCEC" w14:textId="77777777" w:rsidTr="00440250">
        <w:trPr>
          <w:trHeight w:val="367"/>
          <w:jc w:val="center"/>
        </w:trPr>
        <w:tc>
          <w:tcPr>
            <w:tcW w:w="1967"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4076AF16" w14:textId="77777777" w:rsidR="00440250" w:rsidRDefault="0036688E">
            <w:pPr>
              <w:spacing w:line="360" w:lineRule="auto"/>
              <w:jc w:val="center"/>
              <w:rPr>
                <w:rFonts w:ascii="Times New Roman" w:eastAsia="宋体" w:hAnsi="Times New Roman" w:cs="Times New Roman"/>
                <w:sz w:val="18"/>
                <w:szCs w:val="18"/>
              </w:rPr>
            </w:pPr>
            <w:r>
              <w:rPr>
                <w:rFonts w:ascii="Times New Roman" w:eastAsia="宋体" w:hAnsi="Times New Roman" w:cs="Times New Roman"/>
                <w:sz w:val="18"/>
                <w:szCs w:val="18"/>
              </w:rPr>
              <w:t>DNA</w:t>
            </w:r>
            <w:r>
              <w:rPr>
                <w:rFonts w:ascii="Times New Roman" w:eastAsia="宋体" w:hAnsi="Times New Roman" w:cs="Times New Roman"/>
                <w:sz w:val="18"/>
                <w:szCs w:val="18"/>
              </w:rPr>
              <w:t>质量评估</w:t>
            </w:r>
          </w:p>
        </w:tc>
        <w:tc>
          <w:tcPr>
            <w:tcW w:w="2532" w:type="dxa"/>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2427B7C9" w14:textId="77777777" w:rsidR="00440250" w:rsidRDefault="0036688E">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DNA</w:t>
            </w:r>
            <w:r>
              <w:rPr>
                <w:rFonts w:ascii="Times New Roman" w:eastAsia="宋体" w:hAnsi="Times New Roman" w:cs="Times New Roman"/>
                <w:sz w:val="18"/>
                <w:szCs w:val="18"/>
              </w:rPr>
              <w:t>总量</w:t>
            </w:r>
            <w:r>
              <w:rPr>
                <w:rFonts w:ascii="Times New Roman" w:eastAsia="宋体" w:hAnsi="Times New Roman" w:cs="Times New Roman"/>
                <w:snapToGrid w:val="0"/>
                <w:spacing w:val="6"/>
                <w:sz w:val="18"/>
                <w:szCs w:val="18"/>
              </w:rPr>
              <w:t>(ng)</w:t>
            </w:r>
            <w:r>
              <w:rPr>
                <w:rFonts w:ascii="Times New Roman" w:eastAsia="宋体" w:hAnsi="Times New Roman" w:cs="Times New Roman"/>
                <w:snapToGrid w:val="0"/>
                <w:spacing w:val="6"/>
                <w:sz w:val="18"/>
                <w:szCs w:val="18"/>
                <w:vertAlign w:val="superscript"/>
              </w:rPr>
              <w:t>2</w:t>
            </w:r>
          </w:p>
        </w:tc>
        <w:tc>
          <w:tcPr>
            <w:tcW w:w="138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2C256DD" w14:textId="12B1E82A" w:rsidR="00440250" w:rsidRDefault="006D5B6F">
            <w:pPr>
              <w:spacing w:line="240" w:lineRule="exact"/>
              <w:jc w:val="center"/>
              <w:rPr>
                <w:rFonts w:ascii="Times New Roman" w:eastAsia="宋体" w:hAnsi="Times New Roman" w:cs="Times New Roman"/>
                <w:snapToGrid w:val="0"/>
                <w:spacing w:val="6"/>
                <w:sz w:val="18"/>
                <w:szCs w:val="18"/>
              </w:rPr>
            </w:pPr>
            <w:r w:rsidRPr="006D5B6F">
              <w:rPr>
                <w:rFonts w:ascii="Times New Roman" w:eastAsia="宋体" w:hAnsi="Times New Roman" w:cs="Times New Roman"/>
                <w:snapToGrid w:val="0"/>
                <w:spacing w:val="6"/>
                <w:sz w:val="18"/>
                <w:szCs w:val="18"/>
              </w:rPr>
              <w:t>{%if lib_quality_co</w:t>
            </w:r>
            <w:r w:rsidRPr="006D5B6F">
              <w:rPr>
                <w:rFonts w:ascii="Times New Roman" w:eastAsia="宋体" w:hAnsi="Times New Roman" w:cs="Times New Roman"/>
                <w:snapToGrid w:val="0"/>
                <w:spacing w:val="6"/>
                <w:sz w:val="18"/>
                <w:szCs w:val="18"/>
              </w:rPr>
              <w:lastRenderedPageBreak/>
              <w:t>ntrol and lib_quality_control.lib_dna_qc and lib_quality_control.lib_dna_qc.dna_qty%}{{lib_quality_control.lib_dna_qc.dna_qty|replace(“.00”,””)}}{%else%}{%endif%}</w:t>
            </w:r>
          </w:p>
        </w:tc>
        <w:tc>
          <w:tcPr>
            <w:tcW w:w="234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48B22A5" w14:textId="77777777" w:rsidR="00440250" w:rsidRDefault="0036688E">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lastRenderedPageBreak/>
              <w:t>≥30</w:t>
            </w:r>
          </w:p>
        </w:tc>
      </w:tr>
      <w:tr w:rsidR="00440250" w14:paraId="66F22936" w14:textId="77777777" w:rsidTr="00440250">
        <w:trPr>
          <w:trHeight w:val="367"/>
          <w:jc w:val="center"/>
        </w:trPr>
        <w:tc>
          <w:tcPr>
            <w:tcW w:w="1967" w:type="dxa"/>
            <w:vMerge/>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074206D" w14:textId="77777777" w:rsidR="00440250" w:rsidRDefault="00440250">
            <w:pPr>
              <w:snapToGrid w:val="0"/>
              <w:spacing w:line="240" w:lineRule="exact"/>
              <w:jc w:val="left"/>
              <w:rPr>
                <w:rFonts w:ascii="Times New Roman" w:eastAsia="宋体" w:hAnsi="Times New Roman" w:cs="Times New Roman"/>
                <w:snapToGrid w:val="0"/>
                <w:spacing w:val="6"/>
                <w:sz w:val="18"/>
                <w:szCs w:val="18"/>
              </w:rPr>
            </w:pPr>
          </w:p>
        </w:tc>
        <w:tc>
          <w:tcPr>
            <w:tcW w:w="2532" w:type="dxa"/>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20CD582" w14:textId="77777777" w:rsidR="00440250" w:rsidRDefault="0036688E">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文库总量</w:t>
            </w:r>
            <w:r>
              <w:rPr>
                <w:rFonts w:ascii="Times New Roman" w:eastAsia="宋体" w:hAnsi="Times New Roman" w:cs="Times New Roman"/>
                <w:snapToGrid w:val="0"/>
                <w:spacing w:val="6"/>
                <w:sz w:val="18"/>
                <w:szCs w:val="18"/>
              </w:rPr>
              <w:t>(ng)</w:t>
            </w:r>
            <w:r>
              <w:rPr>
                <w:rFonts w:ascii="Times New Roman" w:eastAsia="宋体" w:hAnsi="Times New Roman" w:cs="Times New Roman"/>
                <w:snapToGrid w:val="0"/>
                <w:spacing w:val="6"/>
                <w:sz w:val="18"/>
                <w:szCs w:val="18"/>
                <w:vertAlign w:val="superscript"/>
              </w:rPr>
              <w:t>3</w:t>
            </w:r>
          </w:p>
        </w:tc>
        <w:tc>
          <w:tcPr>
            <w:tcW w:w="138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167A2E3" w14:textId="480F5A5F" w:rsidR="00440250" w:rsidRDefault="006D5B6F">
            <w:pPr>
              <w:spacing w:line="240" w:lineRule="exact"/>
              <w:jc w:val="center"/>
              <w:rPr>
                <w:rFonts w:ascii="Times New Roman" w:eastAsia="宋体" w:hAnsi="Times New Roman" w:cs="Times New Roman"/>
                <w:snapToGrid w:val="0"/>
                <w:spacing w:val="6"/>
                <w:sz w:val="18"/>
                <w:szCs w:val="18"/>
              </w:rPr>
            </w:pPr>
            <w:r w:rsidRPr="006D5B6F">
              <w:rPr>
                <w:rFonts w:ascii="Times New Roman" w:eastAsia="宋体" w:hAnsi="Times New Roman" w:cs="Times New Roman"/>
                <w:snapToGrid w:val="0"/>
                <w:spacing w:val="6"/>
                <w:sz w:val="18"/>
                <w:szCs w:val="18"/>
              </w:rPr>
              <w:t>{%if lib_quality_control and lib_quality_control.lib_dna_qc and lib_quality_control.lib_dna_qc.library_qty%}{{lib_quality_control.lib_dna_qc.library_qty|replace(“.00”,””)}}{%else%}{%endif%}</w:t>
            </w:r>
          </w:p>
        </w:tc>
        <w:tc>
          <w:tcPr>
            <w:tcW w:w="234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FE09CF4" w14:textId="77777777" w:rsidR="00440250" w:rsidRDefault="0036688E">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≥150</w:t>
            </w:r>
          </w:p>
        </w:tc>
      </w:tr>
      <w:tr w:rsidR="00440250" w14:paraId="0A63A977" w14:textId="77777777" w:rsidTr="00440250">
        <w:trPr>
          <w:trHeight w:val="367"/>
          <w:jc w:val="center"/>
        </w:trPr>
        <w:tc>
          <w:tcPr>
            <w:tcW w:w="1967"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7323E9A3" w14:textId="77777777" w:rsidR="00440250" w:rsidRDefault="0036688E">
            <w:pPr>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测序质量评估</w:t>
            </w:r>
          </w:p>
        </w:tc>
        <w:tc>
          <w:tcPr>
            <w:tcW w:w="253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3C6F712" w14:textId="77777777" w:rsidR="00440250" w:rsidRDefault="0036688E">
            <w:pPr>
              <w:adjustRightInd w:val="0"/>
              <w:snapToGrid w:val="0"/>
              <w:jc w:val="center"/>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 xml:space="preserve">Q30 </w:t>
            </w:r>
            <w:r>
              <w:rPr>
                <w:rFonts w:ascii="Times New Roman" w:eastAsia="宋体" w:hAnsi="Times New Roman" w:cs="Times New Roman"/>
                <w:snapToGrid w:val="0"/>
                <w:sz w:val="18"/>
                <w:szCs w:val="18"/>
                <w:vertAlign w:val="superscript"/>
              </w:rPr>
              <w:t>4</w:t>
            </w:r>
          </w:p>
        </w:tc>
        <w:tc>
          <w:tcPr>
            <w:tcW w:w="138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30133E6" w14:textId="5A8BCEC1" w:rsidR="00440250" w:rsidRDefault="006D5B6F">
            <w:pPr>
              <w:spacing w:line="240" w:lineRule="exact"/>
              <w:jc w:val="center"/>
              <w:rPr>
                <w:rFonts w:ascii="Times New Roman" w:eastAsia="宋体" w:hAnsi="Times New Roman" w:cs="Times New Roman"/>
                <w:snapToGrid w:val="0"/>
                <w:spacing w:val="6"/>
                <w:sz w:val="18"/>
                <w:szCs w:val="18"/>
              </w:rPr>
            </w:pPr>
            <w:r w:rsidRPr="006D5B6F">
              <w:rPr>
                <w:rFonts w:ascii="Times New Roman" w:eastAsia="宋体" w:hAnsi="Times New Roman" w:cs="Times New Roman"/>
                <w:snapToGrid w:val="0"/>
                <w:spacing w:val="6"/>
                <w:sz w:val="18"/>
                <w:szCs w:val="18"/>
              </w:rPr>
              <w:t>{{qc.dna_data_qc.cleandata_q30}}</w:t>
            </w:r>
          </w:p>
        </w:tc>
        <w:tc>
          <w:tcPr>
            <w:tcW w:w="234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030C78A" w14:textId="77777777" w:rsidR="00440250" w:rsidRDefault="0036688E">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≥75%</w:t>
            </w:r>
          </w:p>
        </w:tc>
      </w:tr>
      <w:tr w:rsidR="00440250" w14:paraId="3BA6576E" w14:textId="77777777" w:rsidTr="00440250">
        <w:trPr>
          <w:trHeight w:val="367"/>
          <w:jc w:val="center"/>
        </w:trPr>
        <w:tc>
          <w:tcPr>
            <w:tcW w:w="1967"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2C68F3C7" w14:textId="77777777" w:rsidR="00440250" w:rsidRDefault="00440250">
            <w:pPr>
              <w:jc w:val="left"/>
              <w:rPr>
                <w:rFonts w:ascii="Times New Roman" w:eastAsia="宋体" w:hAnsi="Times New Roman" w:cs="Times New Roman"/>
                <w:snapToGrid w:val="0"/>
                <w:spacing w:val="6"/>
                <w:sz w:val="18"/>
                <w:szCs w:val="18"/>
              </w:rPr>
            </w:pPr>
          </w:p>
        </w:tc>
        <w:tc>
          <w:tcPr>
            <w:tcW w:w="253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15CDFF3" w14:textId="77777777" w:rsidR="00440250" w:rsidRDefault="0036688E">
            <w:pPr>
              <w:adjustRightInd w:val="0"/>
              <w:snapToGrid w:val="0"/>
              <w:jc w:val="center"/>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比对率</w:t>
            </w:r>
            <w:r>
              <w:rPr>
                <w:rFonts w:ascii="Times New Roman" w:eastAsia="宋体" w:hAnsi="Times New Roman" w:cs="Times New Roman"/>
                <w:snapToGrid w:val="0"/>
                <w:sz w:val="18"/>
                <w:szCs w:val="18"/>
                <w:vertAlign w:val="superscript"/>
              </w:rPr>
              <w:t>5</w:t>
            </w:r>
          </w:p>
        </w:tc>
        <w:tc>
          <w:tcPr>
            <w:tcW w:w="138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3085221" w14:textId="4B8EB479" w:rsidR="00440250" w:rsidRDefault="006D5B6F">
            <w:pPr>
              <w:spacing w:line="240" w:lineRule="exact"/>
              <w:jc w:val="center"/>
              <w:rPr>
                <w:rFonts w:ascii="Times New Roman" w:eastAsia="宋体" w:hAnsi="Times New Roman" w:cs="Times New Roman"/>
                <w:snapToGrid w:val="0"/>
                <w:spacing w:val="6"/>
                <w:sz w:val="18"/>
                <w:szCs w:val="18"/>
              </w:rPr>
            </w:pPr>
            <w:r w:rsidRPr="006D5B6F">
              <w:rPr>
                <w:rFonts w:ascii="Times New Roman" w:eastAsia="宋体" w:hAnsi="Times New Roman" w:cs="Times New Roman"/>
                <w:snapToGrid w:val="0"/>
                <w:spacing w:val="6"/>
                <w:sz w:val="18"/>
                <w:szCs w:val="18"/>
              </w:rPr>
              <w:t>{{qc.dna_data_qc.mapping_ratio}}</w:t>
            </w:r>
          </w:p>
        </w:tc>
        <w:tc>
          <w:tcPr>
            <w:tcW w:w="234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143A890" w14:textId="77777777" w:rsidR="00440250" w:rsidRDefault="0036688E">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snapToGrid w:val="0"/>
                <w:sz w:val="18"/>
                <w:szCs w:val="18"/>
              </w:rPr>
              <w:t>≥95%</w:t>
            </w:r>
          </w:p>
        </w:tc>
      </w:tr>
      <w:tr w:rsidR="00440250" w14:paraId="053D3D84" w14:textId="77777777" w:rsidTr="00440250">
        <w:trPr>
          <w:trHeight w:val="367"/>
          <w:jc w:val="center"/>
        </w:trPr>
        <w:tc>
          <w:tcPr>
            <w:tcW w:w="1967"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7774FCDC" w14:textId="77777777" w:rsidR="00440250" w:rsidRDefault="00440250">
            <w:pPr>
              <w:jc w:val="left"/>
              <w:rPr>
                <w:rFonts w:ascii="Times New Roman" w:eastAsia="宋体" w:hAnsi="Times New Roman" w:cs="Times New Roman"/>
                <w:snapToGrid w:val="0"/>
                <w:spacing w:val="6"/>
                <w:sz w:val="18"/>
                <w:szCs w:val="18"/>
              </w:rPr>
            </w:pPr>
          </w:p>
        </w:tc>
        <w:tc>
          <w:tcPr>
            <w:tcW w:w="253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E158552" w14:textId="77777777" w:rsidR="00440250" w:rsidRDefault="0036688E">
            <w:pPr>
              <w:adjustRightInd w:val="0"/>
              <w:snapToGrid w:val="0"/>
              <w:jc w:val="center"/>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覆盖度</w:t>
            </w:r>
            <w:r>
              <w:rPr>
                <w:rFonts w:ascii="Times New Roman" w:eastAsia="宋体" w:hAnsi="Times New Roman" w:cs="Times New Roman"/>
                <w:snapToGrid w:val="0"/>
                <w:sz w:val="18"/>
                <w:szCs w:val="18"/>
                <w:vertAlign w:val="superscript"/>
              </w:rPr>
              <w:t>6</w:t>
            </w:r>
          </w:p>
        </w:tc>
        <w:tc>
          <w:tcPr>
            <w:tcW w:w="138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AA88F4D" w14:textId="4A2DADB0" w:rsidR="00440250" w:rsidRDefault="006D5B6F">
            <w:pPr>
              <w:spacing w:line="240" w:lineRule="exact"/>
              <w:jc w:val="center"/>
              <w:rPr>
                <w:rFonts w:ascii="Times New Roman" w:eastAsia="宋体" w:hAnsi="Times New Roman" w:cs="Times New Roman"/>
                <w:snapToGrid w:val="0"/>
                <w:spacing w:val="6"/>
                <w:sz w:val="18"/>
                <w:szCs w:val="18"/>
              </w:rPr>
            </w:pPr>
            <w:r w:rsidRPr="006D5B6F">
              <w:rPr>
                <w:rFonts w:ascii="Times New Roman" w:eastAsia="宋体" w:hAnsi="Times New Roman" w:cs="Times New Roman"/>
                <w:snapToGrid w:val="0"/>
                <w:spacing w:val="6"/>
                <w:sz w:val="18"/>
                <w:szCs w:val="18"/>
              </w:rPr>
              <w:t>{{qc.dna_data_qc.cover_ratio}}</w:t>
            </w:r>
          </w:p>
        </w:tc>
        <w:tc>
          <w:tcPr>
            <w:tcW w:w="234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F8E681F" w14:textId="77777777" w:rsidR="00440250" w:rsidRDefault="0036688E">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snapToGrid w:val="0"/>
                <w:sz w:val="18"/>
                <w:szCs w:val="18"/>
              </w:rPr>
              <w:t>≥95%</w:t>
            </w:r>
          </w:p>
        </w:tc>
      </w:tr>
      <w:tr w:rsidR="00440250" w14:paraId="71D86C1F" w14:textId="77777777" w:rsidTr="00440250">
        <w:trPr>
          <w:trHeight w:val="367"/>
          <w:jc w:val="center"/>
        </w:trPr>
        <w:tc>
          <w:tcPr>
            <w:tcW w:w="1967" w:type="dxa"/>
            <w:vMerge/>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96D92AC" w14:textId="77777777" w:rsidR="00440250" w:rsidRDefault="00440250">
            <w:pPr>
              <w:jc w:val="left"/>
              <w:rPr>
                <w:rFonts w:ascii="Times New Roman" w:eastAsia="宋体" w:hAnsi="Times New Roman" w:cs="Times New Roman"/>
                <w:snapToGrid w:val="0"/>
                <w:spacing w:val="6"/>
                <w:sz w:val="18"/>
                <w:szCs w:val="18"/>
              </w:rPr>
            </w:pPr>
          </w:p>
        </w:tc>
        <w:tc>
          <w:tcPr>
            <w:tcW w:w="253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BA0A049" w14:textId="77777777" w:rsidR="00440250" w:rsidRDefault="0036688E">
            <w:pPr>
              <w:adjustRightInd w:val="0"/>
              <w:snapToGrid w:val="0"/>
              <w:jc w:val="center"/>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均一性</w:t>
            </w:r>
            <w:r>
              <w:rPr>
                <w:rFonts w:ascii="Times New Roman" w:eastAsia="宋体" w:hAnsi="Times New Roman" w:cs="Times New Roman"/>
                <w:snapToGrid w:val="0"/>
                <w:sz w:val="18"/>
                <w:szCs w:val="18"/>
                <w:vertAlign w:val="superscript"/>
              </w:rPr>
              <w:t>7</w:t>
            </w:r>
          </w:p>
        </w:tc>
        <w:tc>
          <w:tcPr>
            <w:tcW w:w="138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C31D527" w14:textId="188FDA8F" w:rsidR="00440250" w:rsidRDefault="006D5B6F">
            <w:pPr>
              <w:spacing w:line="240" w:lineRule="exact"/>
              <w:jc w:val="center"/>
              <w:rPr>
                <w:rFonts w:ascii="Times New Roman" w:eastAsia="宋体" w:hAnsi="Times New Roman" w:cs="Times New Roman"/>
                <w:snapToGrid w:val="0"/>
                <w:spacing w:val="6"/>
                <w:sz w:val="18"/>
                <w:szCs w:val="18"/>
              </w:rPr>
            </w:pPr>
            <w:r w:rsidRPr="006D5B6F">
              <w:rPr>
                <w:rFonts w:ascii="Times New Roman" w:eastAsia="宋体" w:hAnsi="Times New Roman" w:cs="Times New Roman"/>
                <w:snapToGrid w:val="0"/>
                <w:spacing w:val="6"/>
                <w:sz w:val="18"/>
                <w:szCs w:val="18"/>
              </w:rPr>
              <w:t>{{qc.dna_data_qc.uni20}}</w:t>
            </w:r>
          </w:p>
        </w:tc>
        <w:tc>
          <w:tcPr>
            <w:tcW w:w="234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ECB21B2" w14:textId="77777777" w:rsidR="00440250" w:rsidRDefault="0036688E">
            <w:pPr>
              <w:adjustRightInd w:val="0"/>
              <w:snapToGrid w:val="0"/>
              <w:jc w:val="center"/>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≥90%</w:t>
            </w:r>
          </w:p>
        </w:tc>
      </w:tr>
      <w:tr w:rsidR="00440250" w14:paraId="30058507" w14:textId="77777777" w:rsidTr="00440250">
        <w:trPr>
          <w:trHeight w:val="367"/>
          <w:jc w:val="center"/>
        </w:trPr>
        <w:tc>
          <w:tcPr>
            <w:tcW w:w="1967" w:type="dxa"/>
            <w:vMerge/>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6B8E5E3" w14:textId="77777777" w:rsidR="00440250" w:rsidRDefault="00440250">
            <w:pPr>
              <w:jc w:val="left"/>
              <w:rPr>
                <w:rFonts w:ascii="Times New Roman" w:eastAsia="宋体" w:hAnsi="Times New Roman" w:cs="Times New Roman"/>
                <w:snapToGrid w:val="0"/>
                <w:spacing w:val="6"/>
                <w:sz w:val="18"/>
                <w:szCs w:val="18"/>
              </w:rPr>
            </w:pPr>
          </w:p>
        </w:tc>
        <w:tc>
          <w:tcPr>
            <w:tcW w:w="253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E57FC6C" w14:textId="77777777" w:rsidR="00440250" w:rsidRDefault="0036688E">
            <w:pPr>
              <w:adjustRightInd w:val="0"/>
              <w:snapToGrid w:val="0"/>
              <w:jc w:val="center"/>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平均有效深度</w:t>
            </w:r>
            <w:r>
              <w:rPr>
                <w:rFonts w:ascii="Times New Roman" w:eastAsia="宋体" w:hAnsi="Times New Roman" w:cs="Times New Roman"/>
                <w:snapToGrid w:val="0"/>
                <w:sz w:val="18"/>
                <w:szCs w:val="18"/>
                <w:vertAlign w:val="superscript"/>
              </w:rPr>
              <w:t>8</w:t>
            </w:r>
          </w:p>
        </w:tc>
        <w:tc>
          <w:tcPr>
            <w:tcW w:w="1384"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07B959A" w14:textId="7C4ABB70" w:rsidR="00440250" w:rsidRDefault="006D5B6F">
            <w:pPr>
              <w:jc w:val="center"/>
              <w:rPr>
                <w:rFonts w:ascii="Times New Roman" w:eastAsia="宋体" w:hAnsi="Times New Roman" w:cs="Times New Roman"/>
                <w:snapToGrid w:val="0"/>
                <w:sz w:val="18"/>
                <w:szCs w:val="18"/>
              </w:rPr>
            </w:pPr>
            <w:r w:rsidRPr="006D5B6F">
              <w:rPr>
                <w:rFonts w:ascii="Times New Roman" w:eastAsia="宋体" w:hAnsi="Times New Roman" w:cs="Times New Roman"/>
                <w:snapToGrid w:val="0"/>
                <w:sz w:val="18"/>
                <w:szCs w:val="18"/>
              </w:rPr>
              <w:t>{{qc.dna_data_qc.depth_ssbc|replace(“.00”,””)}}</w:t>
            </w:r>
          </w:p>
        </w:tc>
        <w:tc>
          <w:tcPr>
            <w:tcW w:w="234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026EAAB" w14:textId="77777777" w:rsidR="00440250" w:rsidRDefault="0036688E">
            <w:pPr>
              <w:adjustRightInd w:val="0"/>
              <w:snapToGrid w:val="0"/>
              <w:jc w:val="center"/>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≥300</w:t>
            </w:r>
          </w:p>
        </w:tc>
      </w:tr>
      <w:tr w:rsidR="00440250" w14:paraId="51F4BFF0" w14:textId="77777777" w:rsidTr="00440250">
        <w:trPr>
          <w:trHeight w:val="367"/>
          <w:jc w:val="center"/>
        </w:trPr>
        <w:tc>
          <w:tcPr>
            <w:tcW w:w="196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themeFill="accent1" w:themeFillTint="66"/>
            <w:vAlign w:val="center"/>
          </w:tcPr>
          <w:p w14:paraId="5ECD2E64" w14:textId="77777777" w:rsidR="00440250" w:rsidRDefault="0036688E">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综合评估</w:t>
            </w:r>
            <w:r>
              <w:rPr>
                <w:rFonts w:ascii="Times New Roman" w:eastAsia="宋体" w:hAnsi="Times New Roman" w:cs="Times New Roman"/>
                <w:snapToGrid w:val="0"/>
                <w:spacing w:val="6"/>
                <w:sz w:val="18"/>
                <w:szCs w:val="18"/>
                <w:vertAlign w:val="superscript"/>
              </w:rPr>
              <w:t>9</w:t>
            </w:r>
          </w:p>
        </w:tc>
        <w:tc>
          <w:tcPr>
            <w:tcW w:w="6258" w:type="dxa"/>
            <w:gridSpan w:val="3"/>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themeFill="accent1" w:themeFillTint="66"/>
            <w:vAlign w:val="center"/>
          </w:tcPr>
          <w:p w14:paraId="2E659004" w14:textId="77777777"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b/>
                <w:bCs/>
                <w:snapToGrid w:val="0"/>
                <w:sz w:val="18"/>
                <w:szCs w:val="18"/>
              </w:rPr>
              <w:t xml:space="preserve">{%p if qc.dna_data_qc.cleandata_q30_num&gt;=0.75 and qc.dna_data_qc.mapping_ratio_num &gt;= 0.95 and </w:t>
            </w:r>
            <w:r w:rsidRPr="00DB256B">
              <w:rPr>
                <w:rFonts w:ascii="Times New Roman" w:eastAsia="宋体" w:hAnsi="Times New Roman" w:cs="Times New Roman"/>
                <w:b/>
                <w:bCs/>
                <w:snapToGrid w:val="0"/>
                <w:sz w:val="18"/>
                <w:szCs w:val="18"/>
              </w:rPr>
              <w:lastRenderedPageBreak/>
              <w:t>qc.dna_data_qc.cover_ratio_num &gt;= 0.95 and qc.dna_data_qc.uni20_num &gt;= 0.9 and qc.dna_data_qc.depth_ssbc_num&gt;=300%}</w:t>
            </w:r>
          </w:p>
          <w:p w14:paraId="0952BB5A" w14:textId="77777777"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b/>
                <w:bCs/>
                <w:snapToGrid w:val="0"/>
                <w:sz w:val="18"/>
                <w:szCs w:val="18"/>
              </w:rPr>
              <w:t>{%p if sample.tumor_content%}</w:t>
            </w:r>
          </w:p>
          <w:p w14:paraId="45EA33A0" w14:textId="77777777"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b/>
                <w:bCs/>
                <w:snapToGrid w:val="0"/>
                <w:sz w:val="18"/>
                <w:szCs w:val="18"/>
              </w:rPr>
              <w:t>{%p if lib_quality_control and lib_quality_control.lib_dna_qc and lib_quality_control.lib_dna_qc.dna_qty and lib_quality_control.lib_dna_qc.library_qty%}</w:t>
            </w:r>
          </w:p>
          <w:p w14:paraId="44CB695A" w14:textId="77777777"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hint="eastAsia"/>
                <w:b/>
                <w:bCs/>
                <w:snapToGrid w:val="0"/>
                <w:sz w:val="18"/>
                <w:szCs w:val="18"/>
              </w:rPr>
              <w:t>{%if sample.tumor_content|replace(</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)|float &gt;= 20 and lib_quality_control.lib_dna_qc.dna_qty|float &gt;= 30 and lib_quality_control.lib_dna_qc.library_qty|float &gt;=150%}</w:t>
            </w:r>
            <w:r w:rsidRPr="00DB256B">
              <w:rPr>
                <w:rFonts w:ascii="Times New Roman" w:eastAsia="宋体" w:hAnsi="Times New Roman" w:cs="Times New Roman" w:hint="eastAsia"/>
                <w:b/>
                <w:bCs/>
                <w:snapToGrid w:val="0"/>
                <w:sz w:val="18"/>
                <w:szCs w:val="18"/>
              </w:rPr>
              <w:t>合格</w:t>
            </w:r>
            <w:r w:rsidRPr="00DB256B">
              <w:rPr>
                <w:rFonts w:ascii="Times New Roman" w:eastAsia="宋体" w:hAnsi="Times New Roman" w:cs="Times New Roman" w:hint="eastAsia"/>
                <w:b/>
                <w:bCs/>
                <w:snapToGrid w:val="0"/>
                <w:sz w:val="18"/>
                <w:szCs w:val="18"/>
              </w:rPr>
              <w:t>{%else%}</w:t>
            </w:r>
            <w:r w:rsidRPr="00DB256B">
              <w:rPr>
                <w:rFonts w:ascii="Times New Roman" w:eastAsia="宋体" w:hAnsi="Times New Roman" w:cs="Times New Roman" w:hint="eastAsia"/>
                <w:b/>
                <w:bCs/>
                <w:snapToGrid w:val="0"/>
                <w:sz w:val="18"/>
                <w:szCs w:val="18"/>
              </w:rPr>
              <w:t>风险</w:t>
            </w:r>
            <w:r w:rsidRPr="00DB256B">
              <w:rPr>
                <w:rFonts w:ascii="Times New Roman" w:eastAsia="宋体" w:hAnsi="Times New Roman" w:cs="Times New Roman" w:hint="eastAsia"/>
                <w:b/>
                <w:bCs/>
                <w:snapToGrid w:val="0"/>
                <w:sz w:val="18"/>
                <w:szCs w:val="18"/>
              </w:rPr>
              <w:t>{%endif%}</w:t>
            </w:r>
          </w:p>
          <w:p w14:paraId="4A956E92" w14:textId="77777777"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b/>
                <w:bCs/>
                <w:snapToGrid w:val="0"/>
                <w:sz w:val="18"/>
                <w:szCs w:val="18"/>
              </w:rPr>
              <w:t>{%p else%}</w:t>
            </w:r>
          </w:p>
          <w:p w14:paraId="61BFBED0" w14:textId="77777777"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hint="eastAsia"/>
                <w:b/>
                <w:bCs/>
                <w:snapToGrid w:val="0"/>
                <w:sz w:val="18"/>
                <w:szCs w:val="18"/>
              </w:rPr>
              <w:t>{%if sample.tumor_content|replace(</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)|float &gt;= 20%}</w:t>
            </w:r>
            <w:r w:rsidRPr="00DB256B">
              <w:rPr>
                <w:rFonts w:ascii="Times New Roman" w:eastAsia="宋体" w:hAnsi="Times New Roman" w:cs="Times New Roman" w:hint="eastAsia"/>
                <w:b/>
                <w:bCs/>
                <w:snapToGrid w:val="0"/>
                <w:sz w:val="18"/>
                <w:szCs w:val="18"/>
              </w:rPr>
              <w:t>合格（质控项有缺失，请补齐数据后自行评估）</w:t>
            </w:r>
            <w:r w:rsidRPr="00DB256B">
              <w:rPr>
                <w:rFonts w:ascii="Times New Roman" w:eastAsia="宋体" w:hAnsi="Times New Roman" w:cs="Times New Roman" w:hint="eastAsia"/>
                <w:b/>
                <w:bCs/>
                <w:snapToGrid w:val="0"/>
                <w:sz w:val="18"/>
                <w:szCs w:val="18"/>
              </w:rPr>
              <w:t>{%else%}</w:t>
            </w:r>
            <w:r w:rsidRPr="00DB256B">
              <w:rPr>
                <w:rFonts w:ascii="Times New Roman" w:eastAsia="宋体" w:hAnsi="Times New Roman" w:cs="Times New Roman" w:hint="eastAsia"/>
                <w:b/>
                <w:bCs/>
                <w:snapToGrid w:val="0"/>
                <w:sz w:val="18"/>
                <w:szCs w:val="18"/>
              </w:rPr>
              <w:t>风险</w:t>
            </w:r>
            <w:r w:rsidRPr="00DB256B">
              <w:rPr>
                <w:rFonts w:ascii="Times New Roman" w:eastAsia="宋体" w:hAnsi="Times New Roman" w:cs="Times New Roman" w:hint="eastAsia"/>
                <w:b/>
                <w:bCs/>
                <w:snapToGrid w:val="0"/>
                <w:sz w:val="18"/>
                <w:szCs w:val="18"/>
              </w:rPr>
              <w:t>{%endif%}</w:t>
            </w:r>
          </w:p>
          <w:p w14:paraId="1408215C" w14:textId="77777777"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b/>
                <w:bCs/>
                <w:snapToGrid w:val="0"/>
                <w:sz w:val="18"/>
                <w:szCs w:val="18"/>
              </w:rPr>
              <w:t>{%p endif%}</w:t>
            </w:r>
          </w:p>
          <w:p w14:paraId="16F47A33" w14:textId="77777777"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b/>
                <w:bCs/>
                <w:snapToGrid w:val="0"/>
                <w:sz w:val="18"/>
                <w:szCs w:val="18"/>
              </w:rPr>
              <w:t>{%p else%}</w:t>
            </w:r>
          </w:p>
          <w:p w14:paraId="3C00BDB6" w14:textId="77777777"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b/>
                <w:bCs/>
                <w:snapToGrid w:val="0"/>
                <w:sz w:val="18"/>
                <w:szCs w:val="18"/>
              </w:rPr>
              <w:t>{%p if lib_quality_control and lib_quality_control.lib_dna_qc and lib_quality_control.lib_dna_qc.tumor_content%}</w:t>
            </w:r>
          </w:p>
          <w:p w14:paraId="037AB807" w14:textId="77777777"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b/>
                <w:bCs/>
                <w:snapToGrid w:val="0"/>
                <w:sz w:val="18"/>
                <w:szCs w:val="18"/>
              </w:rPr>
              <w:t>{%p if lib_quality_control and lib_quality_control.lib_dna_qc and lib_quality_control.lib_dna_qc.dna_qty and lib_quality_control.lib_dna_qc.library_qty%}</w:t>
            </w:r>
          </w:p>
          <w:p w14:paraId="15F28DE8" w14:textId="77777777"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hint="eastAsia"/>
                <w:b/>
                <w:bCs/>
                <w:snapToGrid w:val="0"/>
                <w:sz w:val="18"/>
                <w:szCs w:val="18"/>
              </w:rPr>
              <w:t>{%if lib_quality_control.lib_dna_qc.tumor_content|replace(</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)|float &gt;= 20 and lib_quality_control.lib_dna_qc.dna_qty|float &gt;= 30 and lib_quality_control.lib_dna_qc.library_qty|float &gt;=150%}</w:t>
            </w:r>
            <w:r w:rsidRPr="00DB256B">
              <w:rPr>
                <w:rFonts w:ascii="Times New Roman" w:eastAsia="宋体" w:hAnsi="Times New Roman" w:cs="Times New Roman" w:hint="eastAsia"/>
                <w:b/>
                <w:bCs/>
                <w:snapToGrid w:val="0"/>
                <w:sz w:val="18"/>
                <w:szCs w:val="18"/>
              </w:rPr>
              <w:t>合格</w:t>
            </w:r>
            <w:r w:rsidRPr="00DB256B">
              <w:rPr>
                <w:rFonts w:ascii="Times New Roman" w:eastAsia="宋体" w:hAnsi="Times New Roman" w:cs="Times New Roman" w:hint="eastAsia"/>
                <w:b/>
                <w:bCs/>
                <w:snapToGrid w:val="0"/>
                <w:sz w:val="18"/>
                <w:szCs w:val="18"/>
              </w:rPr>
              <w:t>{%else%}</w:t>
            </w:r>
            <w:r w:rsidRPr="00DB256B">
              <w:rPr>
                <w:rFonts w:ascii="Times New Roman" w:eastAsia="宋体" w:hAnsi="Times New Roman" w:cs="Times New Roman" w:hint="eastAsia"/>
                <w:b/>
                <w:bCs/>
                <w:snapToGrid w:val="0"/>
                <w:sz w:val="18"/>
                <w:szCs w:val="18"/>
              </w:rPr>
              <w:t>风险</w:t>
            </w:r>
            <w:r w:rsidRPr="00DB256B">
              <w:rPr>
                <w:rFonts w:ascii="Times New Roman" w:eastAsia="宋体" w:hAnsi="Times New Roman" w:cs="Times New Roman" w:hint="eastAsia"/>
                <w:b/>
                <w:bCs/>
                <w:snapToGrid w:val="0"/>
                <w:sz w:val="18"/>
                <w:szCs w:val="18"/>
              </w:rPr>
              <w:t>{%endif%}</w:t>
            </w:r>
          </w:p>
          <w:p w14:paraId="153ABAF3" w14:textId="77777777"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b/>
                <w:bCs/>
                <w:snapToGrid w:val="0"/>
                <w:sz w:val="18"/>
                <w:szCs w:val="18"/>
              </w:rPr>
              <w:t>{%p else%}</w:t>
            </w:r>
          </w:p>
          <w:p w14:paraId="0922C290" w14:textId="77777777"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hint="eastAsia"/>
                <w:b/>
                <w:bCs/>
                <w:snapToGrid w:val="0"/>
                <w:sz w:val="18"/>
                <w:szCs w:val="18"/>
              </w:rPr>
              <w:t>{%if lib_quality_control.lib_dna_qc.tumor_content|replace(</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w:t>
            </w:r>
            <w:r w:rsidRPr="00DB256B">
              <w:rPr>
                <w:rFonts w:ascii="Times New Roman" w:eastAsia="宋体" w:hAnsi="Times New Roman" w:cs="Times New Roman" w:hint="eastAsia"/>
                <w:b/>
                <w:bCs/>
                <w:snapToGrid w:val="0"/>
                <w:sz w:val="18"/>
                <w:szCs w:val="18"/>
              </w:rPr>
              <w:t>)|float &gt;= 20%}</w:t>
            </w:r>
            <w:r w:rsidRPr="00DB256B">
              <w:rPr>
                <w:rFonts w:ascii="Times New Roman" w:eastAsia="宋体" w:hAnsi="Times New Roman" w:cs="Times New Roman" w:hint="eastAsia"/>
                <w:b/>
                <w:bCs/>
                <w:snapToGrid w:val="0"/>
                <w:sz w:val="18"/>
                <w:szCs w:val="18"/>
              </w:rPr>
              <w:t>合格（质控项有缺失，请补齐数据后自行评估）</w:t>
            </w:r>
            <w:r w:rsidRPr="00DB256B">
              <w:rPr>
                <w:rFonts w:ascii="Times New Roman" w:eastAsia="宋体" w:hAnsi="Times New Roman" w:cs="Times New Roman" w:hint="eastAsia"/>
                <w:b/>
                <w:bCs/>
                <w:snapToGrid w:val="0"/>
                <w:sz w:val="18"/>
                <w:szCs w:val="18"/>
              </w:rPr>
              <w:t>{%else%}</w:t>
            </w:r>
            <w:r w:rsidRPr="00DB256B">
              <w:rPr>
                <w:rFonts w:ascii="Times New Roman" w:eastAsia="宋体" w:hAnsi="Times New Roman" w:cs="Times New Roman" w:hint="eastAsia"/>
                <w:b/>
                <w:bCs/>
                <w:snapToGrid w:val="0"/>
                <w:sz w:val="18"/>
                <w:szCs w:val="18"/>
              </w:rPr>
              <w:t>风险</w:t>
            </w:r>
            <w:r w:rsidRPr="00DB256B">
              <w:rPr>
                <w:rFonts w:ascii="Times New Roman" w:eastAsia="宋体" w:hAnsi="Times New Roman" w:cs="Times New Roman" w:hint="eastAsia"/>
                <w:b/>
                <w:bCs/>
                <w:snapToGrid w:val="0"/>
                <w:sz w:val="18"/>
                <w:szCs w:val="18"/>
              </w:rPr>
              <w:t>{%endif%}</w:t>
            </w:r>
          </w:p>
          <w:p w14:paraId="158ED054" w14:textId="77777777"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b/>
                <w:bCs/>
                <w:snapToGrid w:val="0"/>
                <w:sz w:val="18"/>
                <w:szCs w:val="18"/>
              </w:rPr>
              <w:t>{%p endif%}</w:t>
            </w:r>
          </w:p>
          <w:p w14:paraId="22DADAF8" w14:textId="77777777"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b/>
                <w:bCs/>
                <w:snapToGrid w:val="0"/>
                <w:sz w:val="18"/>
                <w:szCs w:val="18"/>
              </w:rPr>
              <w:t>{%p else%}</w:t>
            </w:r>
          </w:p>
          <w:p w14:paraId="410F1544" w14:textId="77777777"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b/>
                <w:bCs/>
                <w:snapToGrid w:val="0"/>
                <w:sz w:val="18"/>
                <w:szCs w:val="18"/>
              </w:rPr>
              <w:t>{%p if lib_quality_control and lib_quality_control.lib_dna_qc and lib_quality_control.lib_dna_qc.dna_qty and lib_quality_control.lib_dna_qc.library_qty%}</w:t>
            </w:r>
          </w:p>
          <w:p w14:paraId="7AAF9BE1" w14:textId="77777777"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hint="eastAsia"/>
                <w:b/>
                <w:bCs/>
                <w:snapToGrid w:val="0"/>
                <w:sz w:val="18"/>
                <w:szCs w:val="18"/>
              </w:rPr>
              <w:t xml:space="preserve">{%if lib_quality_control.lib_dna_qc.dna_qty|float &gt;= 30 and </w:t>
            </w:r>
            <w:r w:rsidRPr="00DB256B">
              <w:rPr>
                <w:rFonts w:ascii="Times New Roman" w:eastAsia="宋体" w:hAnsi="Times New Roman" w:cs="Times New Roman" w:hint="eastAsia"/>
                <w:b/>
                <w:bCs/>
                <w:snapToGrid w:val="0"/>
                <w:sz w:val="18"/>
                <w:szCs w:val="18"/>
              </w:rPr>
              <w:lastRenderedPageBreak/>
              <w:t>lib_quality_control.lib_dna_qc.library_qty|float &gt;=150%}</w:t>
            </w:r>
            <w:r w:rsidRPr="00DB256B">
              <w:rPr>
                <w:rFonts w:ascii="Times New Roman" w:eastAsia="宋体" w:hAnsi="Times New Roman" w:cs="Times New Roman" w:hint="eastAsia"/>
                <w:b/>
                <w:bCs/>
                <w:snapToGrid w:val="0"/>
                <w:sz w:val="18"/>
                <w:szCs w:val="18"/>
              </w:rPr>
              <w:t>合格</w:t>
            </w:r>
            <w:r w:rsidRPr="00DB256B">
              <w:rPr>
                <w:rFonts w:ascii="Times New Roman" w:eastAsia="宋体" w:hAnsi="Times New Roman" w:cs="Times New Roman" w:hint="eastAsia"/>
                <w:b/>
                <w:bCs/>
                <w:snapToGrid w:val="0"/>
                <w:sz w:val="18"/>
                <w:szCs w:val="18"/>
              </w:rPr>
              <w:t>{%else%}</w:t>
            </w:r>
            <w:r w:rsidRPr="00DB256B">
              <w:rPr>
                <w:rFonts w:ascii="Times New Roman" w:eastAsia="宋体" w:hAnsi="Times New Roman" w:cs="Times New Roman" w:hint="eastAsia"/>
                <w:b/>
                <w:bCs/>
                <w:snapToGrid w:val="0"/>
                <w:sz w:val="18"/>
                <w:szCs w:val="18"/>
              </w:rPr>
              <w:t>风险</w:t>
            </w:r>
            <w:r w:rsidRPr="00DB256B">
              <w:rPr>
                <w:rFonts w:ascii="Times New Roman" w:eastAsia="宋体" w:hAnsi="Times New Roman" w:cs="Times New Roman" w:hint="eastAsia"/>
                <w:b/>
                <w:bCs/>
                <w:snapToGrid w:val="0"/>
                <w:sz w:val="18"/>
                <w:szCs w:val="18"/>
              </w:rPr>
              <w:t>{%endif%}</w:t>
            </w:r>
          </w:p>
          <w:p w14:paraId="3DFC0033" w14:textId="77777777"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b/>
                <w:bCs/>
                <w:snapToGrid w:val="0"/>
                <w:sz w:val="18"/>
                <w:szCs w:val="18"/>
              </w:rPr>
              <w:t>{%p else%}</w:t>
            </w:r>
          </w:p>
          <w:p w14:paraId="07A068F1" w14:textId="77777777"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hint="eastAsia"/>
                <w:b/>
                <w:bCs/>
                <w:snapToGrid w:val="0"/>
                <w:sz w:val="18"/>
                <w:szCs w:val="18"/>
              </w:rPr>
              <w:t>合格（质控项有缺失，请补齐数据后自行评估）</w:t>
            </w:r>
          </w:p>
          <w:p w14:paraId="2FE692CF" w14:textId="77777777"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b/>
                <w:bCs/>
                <w:snapToGrid w:val="0"/>
                <w:sz w:val="18"/>
                <w:szCs w:val="18"/>
              </w:rPr>
              <w:t>{%p endif%}</w:t>
            </w:r>
          </w:p>
          <w:p w14:paraId="3B9ADDF3" w14:textId="77777777"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b/>
                <w:bCs/>
                <w:snapToGrid w:val="0"/>
                <w:sz w:val="18"/>
                <w:szCs w:val="18"/>
              </w:rPr>
              <w:t>{%p endif%}</w:t>
            </w:r>
          </w:p>
          <w:p w14:paraId="3F418972" w14:textId="77777777"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b/>
                <w:bCs/>
                <w:snapToGrid w:val="0"/>
                <w:sz w:val="18"/>
                <w:szCs w:val="18"/>
              </w:rPr>
              <w:t>{%p endif%}</w:t>
            </w:r>
          </w:p>
          <w:p w14:paraId="5042AFE8" w14:textId="77777777"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b/>
                <w:bCs/>
                <w:snapToGrid w:val="0"/>
                <w:sz w:val="18"/>
                <w:szCs w:val="18"/>
              </w:rPr>
              <w:t>{%p else%}</w:t>
            </w:r>
          </w:p>
          <w:p w14:paraId="29633ACA" w14:textId="77777777" w:rsidR="00DB256B" w:rsidRPr="00DB256B"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hint="eastAsia"/>
                <w:b/>
                <w:bCs/>
                <w:snapToGrid w:val="0"/>
                <w:sz w:val="18"/>
                <w:szCs w:val="18"/>
              </w:rPr>
              <w:t>风险</w:t>
            </w:r>
          </w:p>
          <w:p w14:paraId="00798BCC" w14:textId="5ED31340" w:rsidR="00440250" w:rsidRDefault="00DB256B" w:rsidP="00DB256B">
            <w:pPr>
              <w:jc w:val="center"/>
              <w:rPr>
                <w:rFonts w:ascii="Times New Roman" w:eastAsia="宋体" w:hAnsi="Times New Roman" w:cs="Times New Roman"/>
                <w:b/>
                <w:bCs/>
                <w:snapToGrid w:val="0"/>
                <w:sz w:val="18"/>
                <w:szCs w:val="18"/>
              </w:rPr>
            </w:pPr>
            <w:r w:rsidRPr="00DB256B">
              <w:rPr>
                <w:rFonts w:ascii="Times New Roman" w:eastAsia="宋体" w:hAnsi="Times New Roman" w:cs="Times New Roman"/>
                <w:b/>
                <w:bCs/>
                <w:snapToGrid w:val="0"/>
                <w:sz w:val="18"/>
                <w:szCs w:val="18"/>
              </w:rPr>
              <w:t>{%p endif%}</w:t>
            </w:r>
          </w:p>
        </w:tc>
      </w:tr>
    </w:tbl>
    <w:p w14:paraId="3574482F" w14:textId="77777777" w:rsidR="00440250" w:rsidRDefault="00440250">
      <w:pPr>
        <w:pStyle w:val="NT"/>
        <w:spacing w:before="0" w:after="0" w:line="360" w:lineRule="auto"/>
        <w:ind w:left="480" w:hanging="480"/>
        <w:rPr>
          <w:rFonts w:eastAsia="宋体" w:cs="Times New Roman"/>
          <w:bCs/>
          <w:snapToGrid w:val="0"/>
          <w:color w:val="auto"/>
          <w:spacing w:val="6"/>
          <w:sz w:val="18"/>
          <w:szCs w:val="18"/>
        </w:rPr>
      </w:pPr>
    </w:p>
    <w:p w14:paraId="49020AE4" w14:textId="77777777" w:rsidR="00440250" w:rsidRDefault="0036688E">
      <w:pPr>
        <w:pStyle w:val="NT"/>
        <w:spacing w:before="0" w:after="0" w:line="360" w:lineRule="auto"/>
        <w:ind w:left="430" w:hanging="430"/>
        <w:rPr>
          <w:rFonts w:eastAsia="宋体" w:cs="Times New Roman"/>
          <w:bCs/>
          <w:snapToGrid w:val="0"/>
          <w:color w:val="auto"/>
          <w:spacing w:val="6"/>
          <w:sz w:val="16"/>
          <w:szCs w:val="16"/>
        </w:rPr>
      </w:pPr>
      <w:r>
        <w:rPr>
          <w:rFonts w:eastAsia="宋体" w:cs="Times New Roman"/>
          <w:bCs/>
          <w:snapToGrid w:val="0"/>
          <w:color w:val="auto"/>
          <w:spacing w:val="6"/>
          <w:sz w:val="16"/>
          <w:szCs w:val="16"/>
        </w:rPr>
        <w:t>注：</w:t>
      </w:r>
      <w:bookmarkStart w:id="3" w:name="Sample_Main_Qc_footnote"/>
      <w:bookmarkEnd w:id="3"/>
    </w:p>
    <w:p w14:paraId="6E68A22B" w14:textId="77777777" w:rsidR="00440250" w:rsidRDefault="0036688E">
      <w:pPr>
        <w:numPr>
          <w:ilvl w:val="0"/>
          <w:numId w:val="3"/>
        </w:numPr>
        <w:adjustRightInd w:val="0"/>
        <w:snapToGrid w:val="0"/>
        <w:spacing w:before="120" w:after="120" w:line="320" w:lineRule="exact"/>
        <w:rPr>
          <w:rFonts w:ascii="Times New Roman" w:eastAsia="宋体" w:hAnsi="Times New Roman" w:cs="Times New Roman"/>
          <w:spacing w:val="6"/>
          <w:sz w:val="16"/>
          <w:szCs w:val="16"/>
        </w:rPr>
      </w:pPr>
      <w:r>
        <w:rPr>
          <w:rFonts w:ascii="Times New Roman" w:eastAsia="宋体" w:hAnsi="Times New Roman" w:cs="Times New Roman"/>
          <w:spacing w:val="6"/>
          <w:sz w:val="16"/>
          <w:szCs w:val="16"/>
        </w:rPr>
        <w:t>恶性肿瘤细胞占比：经</w:t>
      </w:r>
      <w:r>
        <w:rPr>
          <w:rFonts w:ascii="Times New Roman" w:eastAsia="宋体" w:hAnsi="Times New Roman" w:cs="Times New Roman"/>
          <w:spacing w:val="6"/>
          <w:sz w:val="16"/>
          <w:szCs w:val="16"/>
        </w:rPr>
        <w:t>HE</w:t>
      </w:r>
      <w:r>
        <w:rPr>
          <w:rFonts w:ascii="Times New Roman" w:eastAsia="宋体" w:hAnsi="Times New Roman" w:cs="Times New Roman"/>
          <w:spacing w:val="6"/>
          <w:sz w:val="16"/>
          <w:szCs w:val="16"/>
        </w:rPr>
        <w:t>染色评估，该样本中恶性肿瘤细胞占比。</w:t>
      </w:r>
    </w:p>
    <w:p w14:paraId="3F22478E" w14:textId="77777777" w:rsidR="00440250" w:rsidRDefault="0036688E">
      <w:pPr>
        <w:numPr>
          <w:ilvl w:val="0"/>
          <w:numId w:val="3"/>
        </w:numPr>
        <w:adjustRightInd w:val="0"/>
        <w:snapToGrid w:val="0"/>
        <w:spacing w:before="120" w:after="120" w:line="320" w:lineRule="exact"/>
        <w:rPr>
          <w:rFonts w:ascii="Times New Roman" w:eastAsia="宋体" w:hAnsi="Times New Roman" w:cs="Times New Roman"/>
          <w:spacing w:val="6"/>
          <w:sz w:val="16"/>
          <w:szCs w:val="16"/>
        </w:rPr>
      </w:pPr>
      <w:r>
        <w:rPr>
          <w:rFonts w:ascii="Times New Roman" w:eastAsia="宋体" w:hAnsi="Times New Roman" w:cs="Times New Roman"/>
          <w:spacing w:val="6"/>
          <w:sz w:val="16"/>
          <w:szCs w:val="16"/>
        </w:rPr>
        <w:t>DNA</w:t>
      </w:r>
      <w:r>
        <w:rPr>
          <w:rFonts w:ascii="Times New Roman" w:eastAsia="宋体" w:hAnsi="Times New Roman" w:cs="Times New Roman"/>
          <w:spacing w:val="6"/>
          <w:sz w:val="16"/>
          <w:szCs w:val="16"/>
        </w:rPr>
        <w:t>总量：送检样本提取的</w:t>
      </w:r>
      <w:r>
        <w:rPr>
          <w:rFonts w:ascii="Times New Roman" w:eastAsia="宋体" w:hAnsi="Times New Roman" w:cs="Times New Roman"/>
          <w:spacing w:val="6"/>
          <w:sz w:val="16"/>
          <w:szCs w:val="16"/>
        </w:rPr>
        <w:t>DNA</w:t>
      </w:r>
      <w:r>
        <w:rPr>
          <w:rFonts w:ascii="Times New Roman" w:eastAsia="宋体" w:hAnsi="Times New Roman" w:cs="Times New Roman"/>
          <w:spacing w:val="6"/>
          <w:sz w:val="16"/>
          <w:szCs w:val="16"/>
        </w:rPr>
        <w:t>总量。</w:t>
      </w:r>
    </w:p>
    <w:p w14:paraId="211FD6D9" w14:textId="77777777" w:rsidR="00440250" w:rsidRDefault="0036688E">
      <w:pPr>
        <w:numPr>
          <w:ilvl w:val="0"/>
          <w:numId w:val="3"/>
        </w:numPr>
        <w:adjustRightInd w:val="0"/>
        <w:snapToGrid w:val="0"/>
        <w:spacing w:before="120" w:after="120" w:line="320" w:lineRule="exact"/>
        <w:rPr>
          <w:rFonts w:ascii="Times New Roman" w:eastAsia="宋体" w:hAnsi="Times New Roman" w:cs="Times New Roman"/>
          <w:spacing w:val="6"/>
          <w:sz w:val="16"/>
          <w:szCs w:val="16"/>
        </w:rPr>
      </w:pPr>
      <w:r>
        <w:rPr>
          <w:rFonts w:ascii="Times New Roman" w:eastAsia="宋体" w:hAnsi="Times New Roman" w:cs="Times New Roman"/>
          <w:spacing w:val="6"/>
          <w:sz w:val="16"/>
          <w:szCs w:val="16"/>
        </w:rPr>
        <w:t>文库总量：在文库构建时，将原始核酸加接头后经扩增纯化得到的含有全部基因序列的产物的总量。</w:t>
      </w:r>
    </w:p>
    <w:p w14:paraId="5D820884" w14:textId="77777777" w:rsidR="00440250" w:rsidRDefault="0036688E">
      <w:pPr>
        <w:numPr>
          <w:ilvl w:val="0"/>
          <w:numId w:val="3"/>
        </w:numPr>
        <w:adjustRightInd w:val="0"/>
        <w:snapToGrid w:val="0"/>
        <w:spacing w:before="120" w:after="120" w:line="320" w:lineRule="exact"/>
        <w:rPr>
          <w:rFonts w:ascii="Times New Roman" w:eastAsia="宋体" w:hAnsi="Times New Roman" w:cs="Times New Roman"/>
          <w:spacing w:val="6"/>
          <w:sz w:val="16"/>
          <w:szCs w:val="16"/>
        </w:rPr>
      </w:pPr>
      <w:r>
        <w:rPr>
          <w:rFonts w:ascii="Times New Roman" w:eastAsia="宋体" w:hAnsi="Times New Roman" w:cs="Times New Roman"/>
          <w:spacing w:val="6"/>
          <w:sz w:val="16"/>
          <w:szCs w:val="16"/>
        </w:rPr>
        <w:t>Q30</w:t>
      </w:r>
      <w:r>
        <w:rPr>
          <w:rFonts w:ascii="Times New Roman" w:eastAsia="宋体" w:hAnsi="Times New Roman" w:cs="Times New Roman"/>
          <w:spacing w:val="6"/>
          <w:sz w:val="16"/>
          <w:szCs w:val="16"/>
        </w:rPr>
        <w:t>：测序数据中碱基质量在</w:t>
      </w:r>
      <w:r>
        <w:rPr>
          <w:rFonts w:ascii="Times New Roman" w:eastAsia="宋体" w:hAnsi="Times New Roman" w:cs="Times New Roman"/>
          <w:spacing w:val="6"/>
          <w:sz w:val="16"/>
          <w:szCs w:val="16"/>
        </w:rPr>
        <w:t>Q30</w:t>
      </w:r>
      <w:r>
        <w:rPr>
          <w:rFonts w:ascii="Times New Roman" w:eastAsia="宋体" w:hAnsi="Times New Roman" w:cs="Times New Roman"/>
          <w:spacing w:val="6"/>
          <w:sz w:val="16"/>
          <w:szCs w:val="16"/>
        </w:rPr>
        <w:t>以上（即错误率在千分之一以下）的占比。</w:t>
      </w:r>
    </w:p>
    <w:p w14:paraId="608D86F1" w14:textId="77777777" w:rsidR="00440250" w:rsidRDefault="0036688E">
      <w:pPr>
        <w:numPr>
          <w:ilvl w:val="0"/>
          <w:numId w:val="3"/>
        </w:numPr>
        <w:adjustRightInd w:val="0"/>
        <w:snapToGrid w:val="0"/>
        <w:spacing w:before="120" w:after="120" w:line="320" w:lineRule="exact"/>
        <w:rPr>
          <w:rFonts w:ascii="Times New Roman" w:eastAsia="宋体" w:hAnsi="Times New Roman" w:cs="Times New Roman"/>
          <w:spacing w:val="6"/>
          <w:sz w:val="16"/>
          <w:szCs w:val="16"/>
        </w:rPr>
      </w:pPr>
      <w:r>
        <w:rPr>
          <w:rFonts w:ascii="Times New Roman" w:eastAsia="宋体" w:hAnsi="Times New Roman" w:cs="Times New Roman"/>
          <w:spacing w:val="6"/>
          <w:sz w:val="16"/>
          <w:szCs w:val="16"/>
        </w:rPr>
        <w:t>比对率：序列回帖比率，可以比对至参考序列上的</w:t>
      </w:r>
      <w:r>
        <w:rPr>
          <w:rFonts w:ascii="Times New Roman" w:eastAsia="宋体" w:hAnsi="Times New Roman" w:cs="Times New Roman"/>
          <w:spacing w:val="6"/>
          <w:sz w:val="16"/>
          <w:szCs w:val="16"/>
        </w:rPr>
        <w:t>reads</w:t>
      </w:r>
      <w:r>
        <w:rPr>
          <w:rFonts w:ascii="Times New Roman" w:eastAsia="宋体" w:hAnsi="Times New Roman" w:cs="Times New Roman"/>
          <w:spacing w:val="6"/>
          <w:sz w:val="16"/>
          <w:szCs w:val="16"/>
        </w:rPr>
        <w:t>的比例。</w:t>
      </w:r>
    </w:p>
    <w:p w14:paraId="307EC755" w14:textId="77777777" w:rsidR="00440250" w:rsidRDefault="0036688E">
      <w:pPr>
        <w:numPr>
          <w:ilvl w:val="0"/>
          <w:numId w:val="3"/>
        </w:numPr>
        <w:adjustRightInd w:val="0"/>
        <w:snapToGrid w:val="0"/>
        <w:spacing w:before="120" w:after="120" w:line="320" w:lineRule="exact"/>
        <w:rPr>
          <w:rFonts w:ascii="Times New Roman" w:eastAsia="宋体" w:hAnsi="Times New Roman" w:cs="Times New Roman"/>
          <w:spacing w:val="6"/>
          <w:sz w:val="16"/>
          <w:szCs w:val="16"/>
        </w:rPr>
      </w:pPr>
      <w:r>
        <w:rPr>
          <w:rFonts w:ascii="Times New Roman" w:eastAsia="宋体" w:hAnsi="Times New Roman" w:cs="Times New Roman"/>
          <w:spacing w:val="6"/>
          <w:sz w:val="16"/>
          <w:szCs w:val="16"/>
        </w:rPr>
        <w:t>覆盖度：指测序获得的序列占整个基因组的比例。</w:t>
      </w:r>
    </w:p>
    <w:p w14:paraId="0AB1E46B" w14:textId="77777777" w:rsidR="00440250" w:rsidRDefault="0036688E">
      <w:pPr>
        <w:numPr>
          <w:ilvl w:val="0"/>
          <w:numId w:val="3"/>
        </w:numPr>
        <w:adjustRightInd w:val="0"/>
        <w:snapToGrid w:val="0"/>
        <w:spacing w:before="120" w:after="120" w:line="320" w:lineRule="exact"/>
        <w:rPr>
          <w:rFonts w:ascii="Times New Roman" w:eastAsia="宋体" w:hAnsi="Times New Roman" w:cs="Times New Roman"/>
          <w:spacing w:val="6"/>
          <w:sz w:val="16"/>
          <w:szCs w:val="16"/>
        </w:rPr>
      </w:pPr>
      <w:r>
        <w:rPr>
          <w:rFonts w:ascii="Times New Roman" w:eastAsia="宋体" w:hAnsi="Times New Roman" w:cs="Times New Roman"/>
          <w:spacing w:val="6"/>
          <w:sz w:val="16"/>
          <w:szCs w:val="16"/>
        </w:rPr>
        <w:t>均一性：测序深度超过</w:t>
      </w:r>
      <w:r>
        <w:rPr>
          <w:rFonts w:ascii="Times New Roman" w:eastAsia="宋体" w:hAnsi="Times New Roman" w:cs="Times New Roman"/>
          <w:spacing w:val="6"/>
          <w:sz w:val="16"/>
          <w:szCs w:val="16"/>
        </w:rPr>
        <w:t>20</w:t>
      </w:r>
      <w:r>
        <w:rPr>
          <w:rFonts w:ascii="Times New Roman" w:eastAsia="宋体" w:hAnsi="Times New Roman" w:cs="Times New Roman"/>
          <w:spacing w:val="6"/>
          <w:sz w:val="16"/>
          <w:szCs w:val="16"/>
        </w:rPr>
        <w:t>％的平均深度的位点的比例。</w:t>
      </w:r>
    </w:p>
    <w:p w14:paraId="65949CDC" w14:textId="77777777" w:rsidR="00440250" w:rsidRDefault="0036688E">
      <w:pPr>
        <w:numPr>
          <w:ilvl w:val="0"/>
          <w:numId w:val="3"/>
        </w:numPr>
        <w:adjustRightInd w:val="0"/>
        <w:snapToGrid w:val="0"/>
        <w:spacing w:before="120" w:after="120" w:line="320" w:lineRule="exact"/>
        <w:rPr>
          <w:rFonts w:ascii="Times New Roman" w:eastAsia="宋体" w:hAnsi="Times New Roman" w:cs="Times New Roman"/>
          <w:b/>
          <w:szCs w:val="18"/>
        </w:rPr>
      </w:pPr>
      <w:r>
        <w:rPr>
          <w:rFonts w:ascii="Times New Roman" w:eastAsia="宋体" w:hAnsi="Times New Roman" w:cs="Times New Roman"/>
          <w:spacing w:val="6"/>
          <w:sz w:val="16"/>
          <w:szCs w:val="16"/>
        </w:rPr>
        <w:t>平均有效深度：通过分子标签校正后的平均测序深度。</w:t>
      </w:r>
    </w:p>
    <w:p w14:paraId="29E780E7" w14:textId="46FBD8E0" w:rsidR="00440250" w:rsidRPr="00B67B67" w:rsidRDefault="0036688E" w:rsidP="00B67B67">
      <w:pPr>
        <w:numPr>
          <w:ilvl w:val="0"/>
          <w:numId w:val="3"/>
        </w:numPr>
        <w:adjustRightInd w:val="0"/>
        <w:snapToGrid w:val="0"/>
        <w:spacing w:before="120" w:after="120" w:line="320" w:lineRule="exact"/>
        <w:rPr>
          <w:rFonts w:ascii="Times New Roman" w:eastAsia="宋体" w:hAnsi="Times New Roman" w:cs="Times New Roman"/>
          <w:spacing w:val="6"/>
          <w:sz w:val="16"/>
          <w:szCs w:val="16"/>
        </w:rPr>
      </w:pPr>
      <w:r>
        <w:rPr>
          <w:rFonts w:ascii="Times New Roman" w:eastAsia="宋体" w:hAnsi="Times New Roman" w:cs="Times New Roman"/>
          <w:spacing w:val="6"/>
          <w:sz w:val="16"/>
          <w:szCs w:val="16"/>
        </w:rPr>
        <w:t>总体质量评估：结合以上参数进行综合评估，采取短板效应，分为合格、警戒（风险预警）和不合格三个等级。质量警戒或不合格都可能会影响此次检测的准确性和敏感性</w:t>
      </w:r>
      <w:r w:rsidR="00B67B67">
        <w:rPr>
          <w:rFonts w:ascii="Times New Roman" w:eastAsia="宋体" w:hAnsi="Times New Roman" w:cs="Times New Roman" w:hint="eastAsia"/>
          <w:spacing w:val="6"/>
          <w:sz w:val="16"/>
          <w:szCs w:val="16"/>
        </w:rPr>
        <w:t>。</w:t>
      </w:r>
      <w:r w:rsidR="00B67B67" w:rsidRPr="00B67B67">
        <w:rPr>
          <w:rFonts w:ascii="Times New Roman" w:eastAsia="宋体" w:hAnsi="Times New Roman" w:cs="Times New Roman"/>
          <w:spacing w:val="6"/>
          <w:sz w:val="16"/>
          <w:szCs w:val="16"/>
        </w:rPr>
        <w:br w:type="page"/>
      </w:r>
    </w:p>
    <w:p w14:paraId="3148D764" w14:textId="77777777" w:rsidR="00440250" w:rsidRDefault="0036688E">
      <w:pPr>
        <w:adjustRightInd w:val="0"/>
        <w:snapToGrid w:val="0"/>
        <w:spacing w:beforeLines="50" w:before="163" w:afterLines="50" w:after="163"/>
        <w:jc w:val="left"/>
        <w:rPr>
          <w:rFonts w:ascii="Times New Roman" w:eastAsia="宋体" w:hAnsi="Times New Roman" w:cs="Times New Roman"/>
          <w:b/>
          <w:szCs w:val="18"/>
        </w:rPr>
      </w:pPr>
      <w:r>
        <w:rPr>
          <w:rFonts w:ascii="Times New Roman" w:eastAsia="宋体" w:hAnsi="Times New Roman" w:cs="Times New Roman"/>
          <w:b/>
          <w:szCs w:val="18"/>
        </w:rPr>
        <w:lastRenderedPageBreak/>
        <w:t>附录</w:t>
      </w:r>
      <w:r>
        <w:rPr>
          <w:rFonts w:ascii="Times New Roman" w:eastAsia="宋体" w:hAnsi="Times New Roman" w:cs="Times New Roman" w:hint="eastAsia"/>
          <w:b/>
          <w:szCs w:val="18"/>
        </w:rPr>
        <w:t>3</w:t>
      </w:r>
      <w:r>
        <w:rPr>
          <w:rFonts w:ascii="Times New Roman" w:eastAsia="宋体" w:hAnsi="Times New Roman" w:cs="Times New Roman"/>
          <w:b/>
          <w:szCs w:val="18"/>
        </w:rPr>
        <w:t>：变异命名与解读</w:t>
      </w:r>
    </w:p>
    <w:p w14:paraId="527BD704" w14:textId="77777777" w:rsidR="00440250" w:rsidRDefault="0036688E">
      <w:pPr>
        <w:adjustRightInd w:val="0"/>
        <w:snapToGrid w:val="0"/>
        <w:spacing w:line="360" w:lineRule="auto"/>
        <w:ind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snapToGrid w:val="0"/>
          <w:sz w:val="18"/>
          <w:szCs w:val="18"/>
        </w:rPr>
        <w:t>本报告变异均采用人类基因组变异协会（</w:t>
      </w:r>
      <w:r>
        <w:rPr>
          <w:rFonts w:ascii="Times New Roman" w:eastAsia="宋体" w:hAnsi="Times New Roman" w:cs="Times New Roman"/>
          <w:snapToGrid w:val="0"/>
          <w:sz w:val="18"/>
          <w:szCs w:val="18"/>
        </w:rPr>
        <w:t>Human Genome Variant Society</w:t>
      </w:r>
      <w:r>
        <w:rPr>
          <w:rFonts w:ascii="Times New Roman" w:eastAsia="宋体" w:hAnsi="Times New Roman" w:cs="Times New Roman"/>
          <w:snapToGrid w:val="0"/>
          <w:sz w:val="18"/>
          <w:szCs w:val="18"/>
        </w:rPr>
        <w:t>，</w:t>
      </w:r>
      <w:r>
        <w:rPr>
          <w:rFonts w:ascii="Times New Roman" w:eastAsia="宋体" w:hAnsi="Times New Roman" w:cs="Times New Roman"/>
          <w:snapToGrid w:val="0"/>
          <w:sz w:val="18"/>
          <w:szCs w:val="18"/>
        </w:rPr>
        <w:t>HGVS</w:t>
      </w:r>
      <w:r>
        <w:rPr>
          <w:rFonts w:ascii="Times New Roman" w:eastAsia="宋体" w:hAnsi="Times New Roman" w:cs="Times New Roman"/>
          <w:snapToGrid w:val="0"/>
          <w:sz w:val="18"/>
          <w:szCs w:val="18"/>
        </w:rPr>
        <w:t>）推荐的序列变异法命名。</w:t>
      </w:r>
    </w:p>
    <w:p w14:paraId="73F49D6D" w14:textId="77777777" w:rsidR="00440250" w:rsidRDefault="0036688E">
      <w:pPr>
        <w:adjustRightInd w:val="0"/>
        <w:snapToGrid w:val="0"/>
        <w:spacing w:line="360" w:lineRule="auto"/>
        <w:ind w:firstLineChars="200" w:firstLine="360"/>
        <w:jc w:val="left"/>
        <w:rPr>
          <w:rFonts w:ascii="Times New Roman" w:eastAsia="宋体" w:hAnsi="Times New Roman" w:cs="Times New Roman"/>
          <w:b/>
          <w:szCs w:val="18"/>
        </w:rPr>
      </w:pPr>
      <w:r>
        <w:rPr>
          <w:rFonts w:ascii="Times New Roman" w:eastAsia="宋体" w:hAnsi="Times New Roman" w:cs="Times New Roman"/>
          <w:snapToGrid w:val="0"/>
          <w:sz w:val="18"/>
          <w:szCs w:val="18"/>
        </w:rPr>
        <w:t>本报告中变异解读遵循美国病理学会（</w:t>
      </w:r>
      <w:r>
        <w:rPr>
          <w:rFonts w:ascii="Times New Roman" w:eastAsia="宋体" w:hAnsi="Times New Roman" w:cs="Times New Roman"/>
          <w:snapToGrid w:val="0"/>
          <w:sz w:val="18"/>
          <w:szCs w:val="18"/>
        </w:rPr>
        <w:t>AMP</w:t>
      </w:r>
      <w:r>
        <w:rPr>
          <w:rFonts w:ascii="Times New Roman" w:eastAsia="宋体" w:hAnsi="Times New Roman" w:cs="Times New Roman"/>
          <w:snapToGrid w:val="0"/>
          <w:sz w:val="18"/>
          <w:szCs w:val="18"/>
        </w:rPr>
        <w:t>）、美国医学遗传学和基因组学学会（</w:t>
      </w:r>
      <w:r>
        <w:rPr>
          <w:rFonts w:ascii="Times New Roman" w:eastAsia="宋体" w:hAnsi="Times New Roman" w:cs="Times New Roman"/>
          <w:snapToGrid w:val="0"/>
          <w:sz w:val="18"/>
          <w:szCs w:val="18"/>
        </w:rPr>
        <w:t>ACMG</w:t>
      </w:r>
      <w:r>
        <w:rPr>
          <w:rFonts w:ascii="Times New Roman" w:eastAsia="宋体" w:hAnsi="Times New Roman" w:cs="Times New Roman"/>
          <w:snapToGrid w:val="0"/>
          <w:sz w:val="18"/>
          <w:szCs w:val="18"/>
        </w:rPr>
        <w:t>）、美国临床肿瘤学会（</w:t>
      </w:r>
      <w:r>
        <w:rPr>
          <w:rFonts w:ascii="Times New Roman" w:eastAsia="宋体" w:hAnsi="Times New Roman" w:cs="Times New Roman"/>
          <w:snapToGrid w:val="0"/>
          <w:sz w:val="18"/>
          <w:szCs w:val="18"/>
        </w:rPr>
        <w:t>ASCO</w:t>
      </w:r>
      <w:r>
        <w:rPr>
          <w:rFonts w:ascii="Times New Roman" w:eastAsia="宋体" w:hAnsi="Times New Roman" w:cs="Times New Roman"/>
          <w:snapToGrid w:val="0"/>
          <w:sz w:val="18"/>
          <w:szCs w:val="18"/>
        </w:rPr>
        <w:t>）和美国病理学家学会（</w:t>
      </w:r>
      <w:r>
        <w:rPr>
          <w:rFonts w:ascii="Times New Roman" w:eastAsia="宋体" w:hAnsi="Times New Roman" w:cs="Times New Roman"/>
          <w:snapToGrid w:val="0"/>
          <w:sz w:val="18"/>
          <w:szCs w:val="18"/>
        </w:rPr>
        <w:t>CAP</w:t>
      </w:r>
      <w:r>
        <w:rPr>
          <w:rFonts w:ascii="Times New Roman" w:eastAsia="宋体" w:hAnsi="Times New Roman" w:cs="Times New Roman"/>
          <w:snapToGrid w:val="0"/>
          <w:sz w:val="18"/>
          <w:szCs w:val="18"/>
        </w:rPr>
        <w:t>）共同参与制定的《体细胞变异解读指南（</w:t>
      </w:r>
      <w:r>
        <w:rPr>
          <w:rFonts w:ascii="Times New Roman" w:eastAsia="宋体" w:hAnsi="Times New Roman" w:cs="Times New Roman"/>
          <w:snapToGrid w:val="0"/>
          <w:sz w:val="18"/>
          <w:szCs w:val="18"/>
        </w:rPr>
        <w:t>2017</w:t>
      </w:r>
      <w:r>
        <w:rPr>
          <w:rFonts w:ascii="Times New Roman" w:eastAsia="宋体" w:hAnsi="Times New Roman" w:cs="Times New Roman"/>
          <w:snapToGrid w:val="0"/>
          <w:sz w:val="18"/>
          <w:szCs w:val="18"/>
        </w:rPr>
        <w:t>年版）》与中国专家共识《二代测序临床报告解读指引》，根据生物标志物在诊断、治疗和预后的证据级别，将检出的变异分为</w:t>
      </w:r>
      <w:r>
        <w:rPr>
          <w:rFonts w:ascii="Times New Roman" w:eastAsia="宋体" w:hAnsi="Times New Roman" w:cs="Times New Roman"/>
          <w:snapToGrid w:val="0"/>
          <w:sz w:val="18"/>
          <w:szCs w:val="18"/>
        </w:rPr>
        <w:t>I</w:t>
      </w:r>
      <w:r>
        <w:rPr>
          <w:rFonts w:ascii="Times New Roman" w:eastAsia="宋体" w:hAnsi="Times New Roman" w:cs="Times New Roman"/>
          <w:snapToGrid w:val="0"/>
          <w:sz w:val="18"/>
          <w:szCs w:val="18"/>
        </w:rPr>
        <w:t>类变异（具有强临床意义）、</w:t>
      </w:r>
      <w:r>
        <w:rPr>
          <w:rFonts w:ascii="Times New Roman" w:eastAsia="宋体" w:hAnsi="Times New Roman" w:cs="Times New Roman"/>
          <w:snapToGrid w:val="0"/>
          <w:sz w:val="18"/>
          <w:szCs w:val="18"/>
        </w:rPr>
        <w:t>II</w:t>
      </w:r>
      <w:r>
        <w:rPr>
          <w:rFonts w:ascii="Times New Roman" w:eastAsia="宋体" w:hAnsi="Times New Roman" w:cs="Times New Roman"/>
          <w:snapToGrid w:val="0"/>
          <w:sz w:val="18"/>
          <w:szCs w:val="18"/>
        </w:rPr>
        <w:t>类变异（具有潜在临床意义）、</w:t>
      </w:r>
      <w:r>
        <w:rPr>
          <w:rFonts w:ascii="Times New Roman" w:eastAsia="宋体" w:hAnsi="Times New Roman" w:cs="Times New Roman"/>
          <w:snapToGrid w:val="0"/>
          <w:sz w:val="18"/>
          <w:szCs w:val="18"/>
        </w:rPr>
        <w:t>III</w:t>
      </w:r>
      <w:r>
        <w:rPr>
          <w:rFonts w:ascii="Times New Roman" w:eastAsia="宋体" w:hAnsi="Times New Roman" w:cs="Times New Roman"/>
          <w:snapToGrid w:val="0"/>
          <w:sz w:val="18"/>
          <w:szCs w:val="18"/>
        </w:rPr>
        <w:t>类变异（临床意义不明变异）和</w:t>
      </w:r>
      <w:r>
        <w:rPr>
          <w:rFonts w:ascii="Times New Roman" w:eastAsia="宋体" w:hAnsi="Times New Roman" w:cs="Times New Roman"/>
          <w:snapToGrid w:val="0"/>
          <w:sz w:val="18"/>
          <w:szCs w:val="18"/>
        </w:rPr>
        <w:t>IV</w:t>
      </w:r>
      <w:r>
        <w:rPr>
          <w:rFonts w:ascii="Times New Roman" w:eastAsia="宋体" w:hAnsi="Times New Roman" w:cs="Times New Roman"/>
          <w:snapToGrid w:val="0"/>
          <w:sz w:val="18"/>
          <w:szCs w:val="18"/>
        </w:rPr>
        <w:t>类变异（良性和可能良性变异）。</w:t>
      </w:r>
    </w:p>
    <w:tbl>
      <w:tblPr>
        <w:tblStyle w:val="4"/>
        <w:tblW w:w="8258"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873"/>
        <w:gridCol w:w="1036"/>
        <w:gridCol w:w="5349"/>
      </w:tblGrid>
      <w:tr w:rsidR="00440250" w14:paraId="62069777" w14:textId="77777777">
        <w:trPr>
          <w:trHeight w:hRule="exact" w:val="357"/>
          <w:jc w:val="center"/>
        </w:trPr>
        <w:tc>
          <w:tcPr>
            <w:tcW w:w="1873" w:type="dxa"/>
            <w:tcBorders>
              <w:top w:val="dashSmallGap" w:sz="4" w:space="0" w:color="000000"/>
              <w:left w:val="dashSmallGap" w:sz="4" w:space="0" w:color="000000"/>
              <w:bottom w:val="dashSmallGap" w:sz="4" w:space="0" w:color="000000"/>
              <w:right w:val="dashSmallGap" w:sz="4" w:space="0" w:color="000000"/>
            </w:tcBorders>
            <w:shd w:val="clear" w:color="auto" w:fill="BDD6EE" w:themeFill="accent1" w:themeFillTint="66"/>
            <w:tcMar>
              <w:left w:w="0" w:type="dxa"/>
              <w:right w:w="0" w:type="dxa"/>
            </w:tcMar>
            <w:vAlign w:val="center"/>
          </w:tcPr>
          <w:p w14:paraId="0A484ACC" w14:textId="77777777" w:rsidR="00440250" w:rsidRDefault="0036688E">
            <w:pPr>
              <w:adjustRightInd w:val="0"/>
              <w:snapToGrid w:val="0"/>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变异分类</w:t>
            </w:r>
          </w:p>
        </w:tc>
        <w:tc>
          <w:tcPr>
            <w:tcW w:w="1036" w:type="dxa"/>
            <w:tcBorders>
              <w:top w:val="dashSmallGap" w:sz="4" w:space="0" w:color="000000"/>
              <w:left w:val="dashSmallGap" w:sz="4" w:space="0" w:color="000000"/>
              <w:bottom w:val="dashSmallGap" w:sz="4" w:space="0" w:color="000000"/>
              <w:right w:val="dashSmallGap" w:sz="4" w:space="0" w:color="000000"/>
            </w:tcBorders>
            <w:shd w:val="clear" w:color="auto" w:fill="BDD6EE" w:themeFill="accent1" w:themeFillTint="66"/>
            <w:vAlign w:val="center"/>
          </w:tcPr>
          <w:p w14:paraId="126A32AD" w14:textId="77777777" w:rsidR="00440250" w:rsidRDefault="0036688E">
            <w:pPr>
              <w:adjustRightInd w:val="0"/>
              <w:snapToGrid w:val="0"/>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证据等级</w:t>
            </w:r>
          </w:p>
        </w:tc>
        <w:tc>
          <w:tcPr>
            <w:tcW w:w="5349" w:type="dxa"/>
            <w:tcBorders>
              <w:top w:val="dashSmallGap" w:sz="4" w:space="0" w:color="000000"/>
              <w:left w:val="dashSmallGap" w:sz="4" w:space="0" w:color="000000"/>
              <w:bottom w:val="dashSmallGap" w:sz="4" w:space="0" w:color="000000"/>
              <w:right w:val="dashSmallGap" w:sz="4" w:space="0" w:color="000000"/>
            </w:tcBorders>
            <w:shd w:val="clear" w:color="auto" w:fill="BDD6EE" w:themeFill="accent1" w:themeFillTint="66"/>
            <w:vAlign w:val="center"/>
          </w:tcPr>
          <w:p w14:paraId="0F26E407" w14:textId="77777777" w:rsidR="00440250" w:rsidRDefault="0036688E">
            <w:pPr>
              <w:adjustRightInd w:val="0"/>
              <w:snapToGrid w:val="0"/>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解释</w:t>
            </w:r>
          </w:p>
        </w:tc>
      </w:tr>
      <w:tr w:rsidR="00440250" w14:paraId="54ECBACB" w14:textId="77777777">
        <w:trPr>
          <w:trHeight w:val="353"/>
          <w:jc w:val="center"/>
        </w:trPr>
        <w:tc>
          <w:tcPr>
            <w:tcW w:w="1873" w:type="dxa"/>
            <w:vMerge w:val="restart"/>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31ED8F8A"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I</w:t>
            </w:r>
            <w:r>
              <w:rPr>
                <w:rFonts w:ascii="Times New Roman" w:eastAsia="宋体" w:hAnsi="Times New Roman" w:cs="Times New Roman"/>
                <w:snapToGrid w:val="0"/>
                <w:sz w:val="16"/>
                <w:szCs w:val="16"/>
              </w:rPr>
              <w:t>类变异</w:t>
            </w:r>
          </w:p>
          <w:p w14:paraId="01A87CC6"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（强临床意义）</w:t>
            </w:r>
          </w:p>
        </w:tc>
        <w:tc>
          <w:tcPr>
            <w:tcW w:w="1036"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37C77107"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A</w:t>
            </w:r>
          </w:p>
        </w:tc>
        <w:tc>
          <w:tcPr>
            <w:tcW w:w="534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7947DCC0" w14:textId="77777777" w:rsidR="00440250" w:rsidRDefault="0036688E">
            <w:pPr>
              <w:adjustRightInd w:val="0"/>
              <w:snapToGrid w:val="0"/>
              <w:spacing w:line="320" w:lineRule="exact"/>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FDA/NMPA</w:t>
            </w:r>
            <w:r>
              <w:rPr>
                <w:rFonts w:ascii="Times New Roman" w:eastAsia="宋体" w:hAnsi="Times New Roman" w:cs="Times New Roman"/>
                <w:snapToGrid w:val="0"/>
                <w:sz w:val="16"/>
                <w:szCs w:val="16"/>
              </w:rPr>
              <w:t>获批用于患者肿瘤治疗有响应或耐药的生物标志物</w:t>
            </w:r>
          </w:p>
        </w:tc>
      </w:tr>
      <w:tr w:rsidR="00440250" w14:paraId="5B1A58A5" w14:textId="77777777">
        <w:trPr>
          <w:trHeight w:val="353"/>
          <w:jc w:val="center"/>
        </w:trPr>
        <w:tc>
          <w:tcPr>
            <w:tcW w:w="1873"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18C6E021" w14:textId="77777777" w:rsidR="00440250" w:rsidRDefault="00440250">
            <w:pPr>
              <w:adjustRightInd w:val="0"/>
              <w:snapToGrid w:val="0"/>
              <w:spacing w:line="320" w:lineRule="exact"/>
              <w:jc w:val="center"/>
              <w:rPr>
                <w:rFonts w:ascii="Times New Roman" w:eastAsia="宋体" w:hAnsi="Times New Roman" w:cs="Times New Roman"/>
                <w:snapToGrid w:val="0"/>
                <w:sz w:val="16"/>
                <w:szCs w:val="16"/>
              </w:rPr>
            </w:pPr>
          </w:p>
        </w:tc>
        <w:tc>
          <w:tcPr>
            <w:tcW w:w="1036"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2091186C"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A</w:t>
            </w:r>
          </w:p>
        </w:tc>
        <w:tc>
          <w:tcPr>
            <w:tcW w:w="534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7962B72E" w14:textId="77777777" w:rsidR="00440250" w:rsidRDefault="0036688E">
            <w:pPr>
              <w:adjustRightInd w:val="0"/>
              <w:snapToGrid w:val="0"/>
              <w:spacing w:line="320" w:lineRule="exact"/>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专业指南明确对患者肿瘤治疗有响应或耐药的生物标志物</w:t>
            </w:r>
          </w:p>
        </w:tc>
      </w:tr>
      <w:tr w:rsidR="00440250" w14:paraId="035AC85B" w14:textId="77777777">
        <w:trPr>
          <w:trHeight w:val="353"/>
          <w:jc w:val="center"/>
        </w:trPr>
        <w:tc>
          <w:tcPr>
            <w:tcW w:w="1873"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1CC79260" w14:textId="77777777" w:rsidR="00440250" w:rsidRDefault="00440250">
            <w:pPr>
              <w:adjustRightInd w:val="0"/>
              <w:snapToGrid w:val="0"/>
              <w:spacing w:line="320" w:lineRule="exact"/>
              <w:jc w:val="center"/>
              <w:rPr>
                <w:rFonts w:ascii="Times New Roman" w:eastAsia="宋体" w:hAnsi="Times New Roman" w:cs="Times New Roman"/>
                <w:snapToGrid w:val="0"/>
                <w:sz w:val="16"/>
                <w:szCs w:val="16"/>
              </w:rPr>
            </w:pPr>
          </w:p>
        </w:tc>
        <w:tc>
          <w:tcPr>
            <w:tcW w:w="1036"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2F473DF3"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A</w:t>
            </w:r>
          </w:p>
        </w:tc>
        <w:tc>
          <w:tcPr>
            <w:tcW w:w="534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5B205B48" w14:textId="77777777" w:rsidR="00440250" w:rsidRDefault="0036688E">
            <w:pPr>
              <w:adjustRightInd w:val="0"/>
              <w:snapToGrid w:val="0"/>
              <w:spacing w:line="320" w:lineRule="exact"/>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专业指南明确对患者肿瘤有诊断或预后意义的生物标志物</w:t>
            </w:r>
          </w:p>
        </w:tc>
      </w:tr>
      <w:tr w:rsidR="00440250" w14:paraId="03D4CE0D" w14:textId="77777777">
        <w:trPr>
          <w:trHeight w:val="642"/>
          <w:jc w:val="center"/>
        </w:trPr>
        <w:tc>
          <w:tcPr>
            <w:tcW w:w="1873"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4CC4ED73" w14:textId="77777777" w:rsidR="00440250" w:rsidRDefault="00440250">
            <w:pPr>
              <w:adjustRightInd w:val="0"/>
              <w:snapToGrid w:val="0"/>
              <w:spacing w:line="320" w:lineRule="exact"/>
              <w:jc w:val="center"/>
              <w:rPr>
                <w:rFonts w:ascii="Times New Roman" w:eastAsia="宋体" w:hAnsi="Times New Roman" w:cs="Times New Roman"/>
                <w:snapToGrid w:val="0"/>
                <w:sz w:val="16"/>
                <w:szCs w:val="16"/>
              </w:rPr>
            </w:pPr>
          </w:p>
        </w:tc>
        <w:tc>
          <w:tcPr>
            <w:tcW w:w="1036"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39D63CEE"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B</w:t>
            </w:r>
          </w:p>
        </w:tc>
        <w:tc>
          <w:tcPr>
            <w:tcW w:w="534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6AEC3C5E" w14:textId="77777777" w:rsidR="00440250" w:rsidRDefault="0036688E">
            <w:pPr>
              <w:adjustRightInd w:val="0"/>
              <w:snapToGrid w:val="0"/>
              <w:spacing w:line="320" w:lineRule="exact"/>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专家共识或</w:t>
            </w:r>
            <w:r>
              <w:rPr>
                <w:rFonts w:ascii="Times New Roman" w:eastAsia="宋体" w:hAnsi="Times New Roman" w:cs="Times New Roman"/>
                <w:snapToGrid w:val="0"/>
                <w:sz w:val="16"/>
                <w:szCs w:val="16"/>
              </w:rPr>
              <w:t>III/IV</w:t>
            </w:r>
            <w:r>
              <w:rPr>
                <w:rFonts w:ascii="Times New Roman" w:eastAsia="宋体" w:hAnsi="Times New Roman" w:cs="Times New Roman"/>
                <w:snapToGrid w:val="0"/>
                <w:sz w:val="16"/>
                <w:szCs w:val="16"/>
              </w:rPr>
              <w:t>期临床试验研究明确对患者肿瘤治疗有响应或耐药的生物标志物</w:t>
            </w:r>
          </w:p>
        </w:tc>
      </w:tr>
      <w:tr w:rsidR="00440250" w14:paraId="4C2F532D" w14:textId="77777777">
        <w:trPr>
          <w:trHeight w:val="642"/>
          <w:jc w:val="center"/>
        </w:trPr>
        <w:tc>
          <w:tcPr>
            <w:tcW w:w="1873"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15F16B6B" w14:textId="77777777" w:rsidR="00440250" w:rsidRDefault="00440250">
            <w:pPr>
              <w:adjustRightInd w:val="0"/>
              <w:snapToGrid w:val="0"/>
              <w:spacing w:line="320" w:lineRule="exact"/>
              <w:jc w:val="center"/>
              <w:rPr>
                <w:rFonts w:ascii="Times New Roman" w:eastAsia="宋体" w:hAnsi="Times New Roman" w:cs="Times New Roman"/>
                <w:snapToGrid w:val="0"/>
                <w:sz w:val="16"/>
                <w:szCs w:val="16"/>
              </w:rPr>
            </w:pPr>
          </w:p>
        </w:tc>
        <w:tc>
          <w:tcPr>
            <w:tcW w:w="1036"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69B29F2A"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B</w:t>
            </w:r>
          </w:p>
        </w:tc>
        <w:tc>
          <w:tcPr>
            <w:tcW w:w="534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0491106A" w14:textId="77777777" w:rsidR="00440250" w:rsidRDefault="0036688E">
            <w:pPr>
              <w:adjustRightInd w:val="0"/>
              <w:snapToGrid w:val="0"/>
              <w:spacing w:line="320" w:lineRule="exact"/>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专家共识或</w:t>
            </w:r>
            <w:r>
              <w:rPr>
                <w:rFonts w:ascii="Times New Roman" w:eastAsia="宋体" w:hAnsi="Times New Roman" w:cs="Times New Roman"/>
                <w:snapToGrid w:val="0"/>
                <w:sz w:val="16"/>
                <w:szCs w:val="16"/>
              </w:rPr>
              <w:t>III/IV</w:t>
            </w:r>
            <w:r>
              <w:rPr>
                <w:rFonts w:ascii="Times New Roman" w:eastAsia="宋体" w:hAnsi="Times New Roman" w:cs="Times New Roman"/>
                <w:snapToGrid w:val="0"/>
                <w:sz w:val="16"/>
                <w:szCs w:val="16"/>
              </w:rPr>
              <w:t>期临床试验研究明确对患者肿瘤有诊断或预后意义的生物标志物</w:t>
            </w:r>
          </w:p>
        </w:tc>
      </w:tr>
      <w:tr w:rsidR="00440250" w14:paraId="0526D5CA" w14:textId="77777777">
        <w:trPr>
          <w:trHeight w:val="353"/>
          <w:jc w:val="center"/>
        </w:trPr>
        <w:tc>
          <w:tcPr>
            <w:tcW w:w="1873" w:type="dxa"/>
            <w:vMerge w:val="restart"/>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4E96C6AE"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II</w:t>
            </w:r>
            <w:r>
              <w:rPr>
                <w:rFonts w:ascii="Times New Roman" w:eastAsia="宋体" w:hAnsi="Times New Roman" w:cs="Times New Roman"/>
                <w:snapToGrid w:val="0"/>
                <w:sz w:val="16"/>
                <w:szCs w:val="16"/>
              </w:rPr>
              <w:t>类变异</w:t>
            </w:r>
          </w:p>
          <w:p w14:paraId="0950D92E"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（潜在临床意义）</w:t>
            </w:r>
          </w:p>
        </w:tc>
        <w:tc>
          <w:tcPr>
            <w:tcW w:w="1036"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7DA876A0"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C</w:t>
            </w:r>
          </w:p>
        </w:tc>
        <w:tc>
          <w:tcPr>
            <w:tcW w:w="534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42DBCBD0" w14:textId="77777777" w:rsidR="00440250" w:rsidRDefault="0036688E">
            <w:pPr>
              <w:adjustRightInd w:val="0"/>
              <w:snapToGrid w:val="0"/>
              <w:spacing w:line="320" w:lineRule="exact"/>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FDA/NMPA</w:t>
            </w:r>
            <w:r>
              <w:rPr>
                <w:rFonts w:ascii="Times New Roman" w:eastAsia="宋体" w:hAnsi="Times New Roman" w:cs="Times New Roman"/>
                <w:snapToGrid w:val="0"/>
                <w:sz w:val="16"/>
                <w:szCs w:val="16"/>
              </w:rPr>
              <w:t>获批用于其他肿瘤治疗有响应或耐药的生物标志物</w:t>
            </w:r>
          </w:p>
        </w:tc>
      </w:tr>
      <w:tr w:rsidR="00440250" w14:paraId="58234565" w14:textId="77777777">
        <w:trPr>
          <w:trHeight w:val="353"/>
          <w:jc w:val="center"/>
        </w:trPr>
        <w:tc>
          <w:tcPr>
            <w:tcW w:w="1873"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3DE45716" w14:textId="77777777" w:rsidR="00440250" w:rsidRDefault="00440250">
            <w:pPr>
              <w:adjustRightInd w:val="0"/>
              <w:snapToGrid w:val="0"/>
              <w:spacing w:line="320" w:lineRule="exact"/>
              <w:jc w:val="center"/>
              <w:rPr>
                <w:rFonts w:ascii="Times New Roman" w:eastAsia="宋体" w:hAnsi="Times New Roman" w:cs="Times New Roman"/>
                <w:snapToGrid w:val="0"/>
                <w:sz w:val="16"/>
                <w:szCs w:val="16"/>
              </w:rPr>
            </w:pPr>
          </w:p>
        </w:tc>
        <w:tc>
          <w:tcPr>
            <w:tcW w:w="1036"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7BEDC360"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C</w:t>
            </w:r>
          </w:p>
        </w:tc>
        <w:tc>
          <w:tcPr>
            <w:tcW w:w="534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6B6D38A7" w14:textId="77777777" w:rsidR="00440250" w:rsidRDefault="0036688E">
            <w:pPr>
              <w:adjustRightInd w:val="0"/>
              <w:snapToGrid w:val="0"/>
              <w:spacing w:line="320" w:lineRule="exact"/>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专业指南推荐对其他肿瘤治疗有响应或耐药的生物标志物</w:t>
            </w:r>
          </w:p>
        </w:tc>
      </w:tr>
      <w:tr w:rsidR="00440250" w14:paraId="396EC280" w14:textId="77777777">
        <w:trPr>
          <w:trHeight w:val="353"/>
          <w:jc w:val="center"/>
        </w:trPr>
        <w:tc>
          <w:tcPr>
            <w:tcW w:w="1873"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5C2A0EBA" w14:textId="77777777" w:rsidR="00440250" w:rsidRDefault="00440250">
            <w:pPr>
              <w:adjustRightInd w:val="0"/>
              <w:snapToGrid w:val="0"/>
              <w:spacing w:line="320" w:lineRule="exact"/>
              <w:jc w:val="center"/>
              <w:rPr>
                <w:rFonts w:ascii="Times New Roman" w:eastAsia="宋体" w:hAnsi="Times New Roman" w:cs="Times New Roman"/>
                <w:snapToGrid w:val="0"/>
                <w:sz w:val="16"/>
                <w:szCs w:val="16"/>
              </w:rPr>
            </w:pPr>
          </w:p>
        </w:tc>
        <w:tc>
          <w:tcPr>
            <w:tcW w:w="1036"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5483EA02"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C</w:t>
            </w:r>
          </w:p>
        </w:tc>
        <w:tc>
          <w:tcPr>
            <w:tcW w:w="534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63B532E7" w14:textId="77777777" w:rsidR="00440250" w:rsidRDefault="0036688E">
            <w:pPr>
              <w:adjustRightInd w:val="0"/>
              <w:snapToGrid w:val="0"/>
              <w:spacing w:line="320" w:lineRule="exact"/>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已经作为临床试验筛选入组标准的生物标志物</w:t>
            </w:r>
          </w:p>
        </w:tc>
      </w:tr>
      <w:tr w:rsidR="00440250" w14:paraId="208B1055" w14:textId="77777777">
        <w:trPr>
          <w:trHeight w:val="353"/>
          <w:jc w:val="center"/>
        </w:trPr>
        <w:tc>
          <w:tcPr>
            <w:tcW w:w="1873"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692888A1" w14:textId="77777777" w:rsidR="00440250" w:rsidRDefault="00440250">
            <w:pPr>
              <w:adjustRightInd w:val="0"/>
              <w:snapToGrid w:val="0"/>
              <w:spacing w:line="320" w:lineRule="exact"/>
              <w:jc w:val="center"/>
              <w:rPr>
                <w:rFonts w:ascii="Times New Roman" w:eastAsia="宋体" w:hAnsi="Times New Roman" w:cs="Times New Roman"/>
                <w:snapToGrid w:val="0"/>
                <w:sz w:val="16"/>
                <w:szCs w:val="16"/>
              </w:rPr>
            </w:pPr>
          </w:p>
        </w:tc>
        <w:tc>
          <w:tcPr>
            <w:tcW w:w="1036"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530E8A6A"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C</w:t>
            </w:r>
          </w:p>
        </w:tc>
        <w:tc>
          <w:tcPr>
            <w:tcW w:w="534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6FE0DCFF" w14:textId="77777777" w:rsidR="00440250" w:rsidRDefault="0036688E">
            <w:pPr>
              <w:adjustRightInd w:val="0"/>
              <w:snapToGrid w:val="0"/>
              <w:spacing w:line="320" w:lineRule="exact"/>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多项小型研究（</w:t>
            </w:r>
            <w:r>
              <w:rPr>
                <w:rFonts w:ascii="Times New Roman" w:eastAsia="宋体" w:hAnsi="Times New Roman" w:cs="Times New Roman"/>
                <w:snapToGrid w:val="0"/>
                <w:sz w:val="16"/>
                <w:szCs w:val="16"/>
              </w:rPr>
              <w:t>I/II</w:t>
            </w:r>
            <w:r>
              <w:rPr>
                <w:rFonts w:ascii="Times New Roman" w:eastAsia="宋体" w:hAnsi="Times New Roman" w:cs="Times New Roman"/>
                <w:snapToGrid w:val="0"/>
                <w:sz w:val="16"/>
                <w:szCs w:val="16"/>
              </w:rPr>
              <w:t>期临床试验）结果表明有诊断或预后意义的生物标志物</w:t>
            </w:r>
          </w:p>
        </w:tc>
      </w:tr>
      <w:tr w:rsidR="00440250" w14:paraId="36207516" w14:textId="77777777">
        <w:trPr>
          <w:trHeight w:val="353"/>
          <w:jc w:val="center"/>
        </w:trPr>
        <w:tc>
          <w:tcPr>
            <w:tcW w:w="1873"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11FE63B9" w14:textId="77777777" w:rsidR="00440250" w:rsidRDefault="00440250">
            <w:pPr>
              <w:adjustRightInd w:val="0"/>
              <w:snapToGrid w:val="0"/>
              <w:spacing w:line="320" w:lineRule="exact"/>
              <w:jc w:val="center"/>
              <w:rPr>
                <w:rFonts w:ascii="Times New Roman" w:eastAsia="宋体" w:hAnsi="Times New Roman" w:cs="Times New Roman"/>
                <w:snapToGrid w:val="0"/>
                <w:sz w:val="16"/>
                <w:szCs w:val="16"/>
              </w:rPr>
            </w:pPr>
          </w:p>
        </w:tc>
        <w:tc>
          <w:tcPr>
            <w:tcW w:w="1036"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674477B0"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D</w:t>
            </w:r>
          </w:p>
        </w:tc>
        <w:tc>
          <w:tcPr>
            <w:tcW w:w="534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48B07FB7" w14:textId="77777777" w:rsidR="00440250" w:rsidRDefault="0036688E">
            <w:pPr>
              <w:adjustRightInd w:val="0"/>
              <w:snapToGrid w:val="0"/>
              <w:spacing w:line="320" w:lineRule="exact"/>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临床前硏究表明具有潜在治疗意义的生物标志物</w:t>
            </w:r>
          </w:p>
        </w:tc>
      </w:tr>
      <w:tr w:rsidR="00440250" w14:paraId="6F0E5D93" w14:textId="77777777">
        <w:trPr>
          <w:trHeight w:val="353"/>
          <w:jc w:val="center"/>
        </w:trPr>
        <w:tc>
          <w:tcPr>
            <w:tcW w:w="1873"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16388C29" w14:textId="77777777" w:rsidR="00440250" w:rsidRDefault="00440250">
            <w:pPr>
              <w:adjustRightInd w:val="0"/>
              <w:snapToGrid w:val="0"/>
              <w:spacing w:line="320" w:lineRule="exact"/>
              <w:jc w:val="center"/>
              <w:rPr>
                <w:rFonts w:ascii="Times New Roman" w:eastAsia="宋体" w:hAnsi="Times New Roman" w:cs="Times New Roman"/>
                <w:snapToGrid w:val="0"/>
                <w:sz w:val="16"/>
                <w:szCs w:val="16"/>
              </w:rPr>
            </w:pPr>
          </w:p>
        </w:tc>
        <w:tc>
          <w:tcPr>
            <w:tcW w:w="1036"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1265B918"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D</w:t>
            </w:r>
          </w:p>
        </w:tc>
        <w:tc>
          <w:tcPr>
            <w:tcW w:w="534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637A8A09" w14:textId="77777777" w:rsidR="00440250" w:rsidRDefault="0036688E">
            <w:pPr>
              <w:adjustRightInd w:val="0"/>
              <w:snapToGrid w:val="0"/>
              <w:spacing w:line="320" w:lineRule="exact"/>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有病例报道或结论未形成共识，评估疾病诊断或预后意义的生物标志物</w:t>
            </w:r>
          </w:p>
        </w:tc>
      </w:tr>
      <w:tr w:rsidR="00440250" w14:paraId="2199288F" w14:textId="77777777">
        <w:trPr>
          <w:trHeight w:val="642"/>
          <w:jc w:val="center"/>
        </w:trPr>
        <w:tc>
          <w:tcPr>
            <w:tcW w:w="1873" w:type="dxa"/>
            <w:vMerge w:val="restart"/>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1528B63C"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III</w:t>
            </w:r>
            <w:r>
              <w:rPr>
                <w:rFonts w:ascii="Times New Roman" w:eastAsia="宋体" w:hAnsi="Times New Roman" w:cs="Times New Roman"/>
                <w:snapToGrid w:val="0"/>
                <w:sz w:val="16"/>
                <w:szCs w:val="16"/>
              </w:rPr>
              <w:t>类变异</w:t>
            </w:r>
          </w:p>
          <w:p w14:paraId="55E3C994"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（临床意义不明变异）</w:t>
            </w:r>
          </w:p>
        </w:tc>
        <w:tc>
          <w:tcPr>
            <w:tcW w:w="1036"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1EB90BEF"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w:t>
            </w:r>
          </w:p>
        </w:tc>
        <w:tc>
          <w:tcPr>
            <w:tcW w:w="534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3C0B8925" w14:textId="77777777" w:rsidR="00440250" w:rsidRDefault="0036688E">
            <w:pPr>
              <w:adjustRightInd w:val="0"/>
              <w:snapToGrid w:val="0"/>
              <w:spacing w:line="320" w:lineRule="exact"/>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在全人群或特定人群数据库、泛癌种或特定肿瘤数据库中均未观察到较高变异频率</w:t>
            </w:r>
          </w:p>
        </w:tc>
      </w:tr>
      <w:tr w:rsidR="00440250" w14:paraId="42EF71FE" w14:textId="77777777">
        <w:trPr>
          <w:trHeight w:val="353"/>
          <w:jc w:val="center"/>
        </w:trPr>
        <w:tc>
          <w:tcPr>
            <w:tcW w:w="1873"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0BB5C0CE" w14:textId="77777777" w:rsidR="00440250" w:rsidRDefault="00440250">
            <w:pPr>
              <w:adjustRightInd w:val="0"/>
              <w:snapToGrid w:val="0"/>
              <w:spacing w:line="320" w:lineRule="exact"/>
              <w:jc w:val="center"/>
              <w:rPr>
                <w:rFonts w:ascii="Times New Roman" w:eastAsia="宋体" w:hAnsi="Times New Roman" w:cs="Times New Roman"/>
                <w:snapToGrid w:val="0"/>
                <w:sz w:val="16"/>
                <w:szCs w:val="16"/>
              </w:rPr>
            </w:pPr>
          </w:p>
        </w:tc>
        <w:tc>
          <w:tcPr>
            <w:tcW w:w="1036"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56B263EB"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w:t>
            </w:r>
          </w:p>
        </w:tc>
        <w:tc>
          <w:tcPr>
            <w:tcW w:w="534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14B01A59" w14:textId="77777777" w:rsidR="00440250" w:rsidRDefault="0036688E">
            <w:pPr>
              <w:adjustRightInd w:val="0"/>
              <w:snapToGrid w:val="0"/>
              <w:spacing w:line="320" w:lineRule="exact"/>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缺乏令人信服的已发表肿瘤相关证据</w:t>
            </w:r>
          </w:p>
        </w:tc>
      </w:tr>
      <w:tr w:rsidR="00440250" w14:paraId="39E82EAE" w14:textId="77777777">
        <w:trPr>
          <w:trHeight w:val="353"/>
          <w:jc w:val="center"/>
        </w:trPr>
        <w:tc>
          <w:tcPr>
            <w:tcW w:w="1873" w:type="dxa"/>
            <w:vMerge w:val="restart"/>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76F4F6CF"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IV</w:t>
            </w:r>
            <w:r>
              <w:rPr>
                <w:rFonts w:ascii="Times New Roman" w:eastAsia="宋体" w:hAnsi="Times New Roman" w:cs="Times New Roman"/>
                <w:snapToGrid w:val="0"/>
                <w:sz w:val="16"/>
                <w:szCs w:val="16"/>
              </w:rPr>
              <w:t>类变异</w:t>
            </w:r>
          </w:p>
          <w:p w14:paraId="2EAD65BA"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（良性和可能良性变异）</w:t>
            </w:r>
          </w:p>
        </w:tc>
        <w:tc>
          <w:tcPr>
            <w:tcW w:w="1036"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4D24543B"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w:t>
            </w:r>
          </w:p>
        </w:tc>
        <w:tc>
          <w:tcPr>
            <w:tcW w:w="534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05C0361A" w14:textId="77777777" w:rsidR="00440250" w:rsidRDefault="0036688E">
            <w:pPr>
              <w:adjustRightInd w:val="0"/>
              <w:snapToGrid w:val="0"/>
              <w:spacing w:line="320" w:lineRule="exact"/>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在全人群或特定人群数据库中观察到高变异频率</w:t>
            </w:r>
          </w:p>
        </w:tc>
      </w:tr>
      <w:tr w:rsidR="00440250" w14:paraId="6F658EED" w14:textId="77777777">
        <w:trPr>
          <w:trHeight w:val="382"/>
          <w:jc w:val="center"/>
        </w:trPr>
        <w:tc>
          <w:tcPr>
            <w:tcW w:w="1873"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1B539BA2" w14:textId="77777777" w:rsidR="00440250" w:rsidRDefault="00440250">
            <w:pPr>
              <w:adjustRightInd w:val="0"/>
              <w:snapToGrid w:val="0"/>
              <w:spacing w:line="320" w:lineRule="exact"/>
              <w:jc w:val="center"/>
              <w:rPr>
                <w:rFonts w:ascii="Times New Roman" w:eastAsia="宋体" w:hAnsi="Times New Roman" w:cs="Times New Roman"/>
                <w:snapToGrid w:val="0"/>
                <w:sz w:val="16"/>
                <w:szCs w:val="16"/>
              </w:rPr>
            </w:pPr>
          </w:p>
        </w:tc>
        <w:tc>
          <w:tcPr>
            <w:tcW w:w="1036"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71866832" w14:textId="77777777" w:rsidR="00440250" w:rsidRDefault="0036688E">
            <w:pPr>
              <w:adjustRightInd w:val="0"/>
              <w:snapToGrid w:val="0"/>
              <w:spacing w:line="320" w:lineRule="exact"/>
              <w:jc w:val="center"/>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w:t>
            </w:r>
          </w:p>
        </w:tc>
        <w:tc>
          <w:tcPr>
            <w:tcW w:w="534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4C5837E8" w14:textId="77777777" w:rsidR="00440250" w:rsidRDefault="0036688E">
            <w:pPr>
              <w:adjustRightInd w:val="0"/>
              <w:snapToGrid w:val="0"/>
              <w:spacing w:line="320" w:lineRule="exact"/>
              <w:rPr>
                <w:rFonts w:ascii="Times New Roman" w:eastAsia="宋体" w:hAnsi="Times New Roman" w:cs="Times New Roman"/>
                <w:snapToGrid w:val="0"/>
                <w:sz w:val="16"/>
                <w:szCs w:val="16"/>
              </w:rPr>
            </w:pPr>
            <w:r>
              <w:rPr>
                <w:rFonts w:ascii="Times New Roman" w:eastAsia="宋体" w:hAnsi="Times New Roman" w:cs="Times New Roman"/>
                <w:snapToGrid w:val="0"/>
                <w:sz w:val="16"/>
                <w:szCs w:val="16"/>
              </w:rPr>
              <w:t>无已发表的肿瘤相关证据</w:t>
            </w:r>
          </w:p>
        </w:tc>
      </w:tr>
    </w:tbl>
    <w:p w14:paraId="26291D86" w14:textId="77777777" w:rsidR="00440250" w:rsidRDefault="0036688E">
      <w:pPr>
        <w:widowControl/>
        <w:jc w:val="left"/>
        <w:rPr>
          <w:rFonts w:ascii="Times New Roman" w:eastAsia="宋体" w:hAnsi="Times New Roman" w:cs="Times New Roman"/>
          <w:b/>
          <w:spacing w:val="10"/>
          <w:sz w:val="16"/>
          <w:szCs w:val="16"/>
        </w:rPr>
      </w:pPr>
      <w:r>
        <w:rPr>
          <w:rFonts w:ascii="Times New Roman" w:eastAsia="宋体" w:hAnsi="Times New Roman" w:cs="Times New Roman"/>
          <w:b/>
          <w:szCs w:val="18"/>
        </w:rPr>
        <w:br w:type="page"/>
      </w:r>
      <w:bookmarkEnd w:id="2"/>
    </w:p>
    <w:p w14:paraId="125E683D" w14:textId="77777777" w:rsidR="00440250" w:rsidRDefault="0036688E">
      <w:pPr>
        <w:spacing w:afterLines="50" w:after="163"/>
        <w:rPr>
          <w:rFonts w:ascii="Times New Roman" w:eastAsia="宋体" w:hAnsi="Times New Roman" w:cs="Times New Roman"/>
          <w:b/>
          <w:bCs/>
        </w:rPr>
      </w:pPr>
      <w:r>
        <w:rPr>
          <w:rFonts w:ascii="Times New Roman" w:eastAsia="宋体" w:hAnsi="Times New Roman" w:cs="Times New Roman" w:hint="eastAsia"/>
          <w:b/>
          <w:bCs/>
        </w:rPr>
        <w:lastRenderedPageBreak/>
        <w:t>三</w:t>
      </w:r>
      <w:r>
        <w:rPr>
          <w:rFonts w:ascii="Times New Roman" w:eastAsia="宋体" w:hAnsi="Times New Roman" w:cs="Times New Roman"/>
          <w:b/>
          <w:bCs/>
        </w:rPr>
        <w:t>、检测局限性</w:t>
      </w:r>
    </w:p>
    <w:p w14:paraId="4AD1955F" w14:textId="401E48AC" w:rsidR="00440250" w:rsidRDefault="0036688E">
      <w:pPr>
        <w:adjustRightInd w:val="0"/>
        <w:snapToGrid w:val="0"/>
        <w:spacing w:line="400" w:lineRule="exact"/>
        <w:ind w:firstLineChars="200" w:firstLine="360"/>
        <w:rPr>
          <w:rFonts w:ascii="Times New Roman" w:eastAsia="宋体" w:hAnsi="Times New Roman" w:cs="Times New Roman"/>
          <w:sz w:val="18"/>
          <w:szCs w:val="18"/>
        </w:rPr>
      </w:pPr>
      <w:r>
        <w:rPr>
          <w:rFonts w:ascii="Times New Roman" w:eastAsia="宋体" w:hAnsi="Times New Roman" w:cs="Times New Roman"/>
          <w:sz w:val="18"/>
          <w:szCs w:val="18"/>
        </w:rPr>
        <w:t>本产品</w:t>
      </w:r>
      <w:r>
        <w:rPr>
          <w:rFonts w:ascii="Times New Roman" w:eastAsia="宋体" w:hAnsi="Times New Roman" w:cs="Times New Roman"/>
          <w:snapToGrid w:val="0"/>
          <w:sz w:val="18"/>
          <w:szCs w:val="18"/>
        </w:rPr>
        <w:t>采用</w:t>
      </w:r>
      <w:r>
        <w:rPr>
          <w:rFonts w:ascii="Times New Roman" w:eastAsia="宋体" w:hAnsi="Times New Roman" w:cs="Times New Roman"/>
          <w:sz w:val="18"/>
          <w:szCs w:val="18"/>
        </w:rPr>
        <w:t>基于</w:t>
      </w:r>
      <w:r>
        <w:rPr>
          <w:rFonts w:ascii="Times New Roman" w:eastAsia="宋体" w:hAnsi="Times New Roman" w:cs="Times New Roman"/>
          <w:sz w:val="18"/>
          <w:szCs w:val="18"/>
        </w:rPr>
        <w:t>Illumina</w:t>
      </w:r>
      <w:r>
        <w:rPr>
          <w:rFonts w:ascii="Times New Roman" w:eastAsia="宋体" w:hAnsi="Times New Roman" w:cs="Times New Roman"/>
          <w:sz w:val="18"/>
          <w:szCs w:val="18"/>
        </w:rPr>
        <w:t>平台的高通量测序技术（</w:t>
      </w:r>
      <w:r>
        <w:rPr>
          <w:rFonts w:ascii="Times New Roman" w:eastAsia="宋体" w:hAnsi="Times New Roman" w:cs="Times New Roman"/>
          <w:sz w:val="18"/>
          <w:szCs w:val="18"/>
        </w:rPr>
        <w:t>NGS</w:t>
      </w:r>
      <w:r>
        <w:rPr>
          <w:rFonts w:ascii="Times New Roman" w:eastAsia="宋体" w:hAnsi="Times New Roman" w:cs="Times New Roman"/>
          <w:sz w:val="18"/>
          <w:szCs w:val="18"/>
        </w:rPr>
        <w:t>）进行检测。本产品可同时检测目标基因的单核苷酸变异（</w:t>
      </w:r>
      <w:r>
        <w:rPr>
          <w:rFonts w:ascii="Times New Roman" w:eastAsia="宋体" w:hAnsi="Times New Roman" w:cs="Times New Roman"/>
          <w:sz w:val="18"/>
          <w:szCs w:val="18"/>
        </w:rPr>
        <w:t>SNV</w:t>
      </w:r>
      <w:r>
        <w:rPr>
          <w:rFonts w:ascii="Times New Roman" w:eastAsia="宋体" w:hAnsi="Times New Roman" w:cs="Times New Roman"/>
          <w:sz w:val="18"/>
          <w:szCs w:val="18"/>
        </w:rPr>
        <w:t>）、小片段插入</w:t>
      </w:r>
      <w:r>
        <w:rPr>
          <w:rFonts w:ascii="Times New Roman" w:eastAsia="宋体" w:hAnsi="Times New Roman" w:cs="Times New Roman"/>
          <w:sz w:val="18"/>
          <w:szCs w:val="18"/>
        </w:rPr>
        <w:t>/</w:t>
      </w:r>
      <w:r>
        <w:rPr>
          <w:rFonts w:ascii="Times New Roman" w:eastAsia="宋体" w:hAnsi="Times New Roman" w:cs="Times New Roman"/>
          <w:sz w:val="18"/>
          <w:szCs w:val="18"/>
        </w:rPr>
        <w:t>缺失变异（</w:t>
      </w:r>
      <w:r>
        <w:rPr>
          <w:rFonts w:ascii="Times New Roman" w:eastAsia="宋体" w:hAnsi="Times New Roman" w:cs="Times New Roman"/>
          <w:sz w:val="18"/>
          <w:szCs w:val="18"/>
        </w:rPr>
        <w:t>InDel</w:t>
      </w:r>
      <w:r>
        <w:rPr>
          <w:rFonts w:ascii="Times New Roman" w:eastAsia="宋体" w:hAnsi="Times New Roman" w:cs="Times New Roman"/>
          <w:sz w:val="18"/>
          <w:szCs w:val="18"/>
        </w:rPr>
        <w:t>）和</w:t>
      </w:r>
      <w:bookmarkStart w:id="4" w:name="_Hlk103776654"/>
      <w:r>
        <w:rPr>
          <w:rFonts w:ascii="Times New Roman" w:eastAsia="宋体" w:hAnsi="Times New Roman" w:cs="Times New Roman"/>
          <w:sz w:val="18"/>
          <w:szCs w:val="18"/>
        </w:rPr>
        <w:t>微卫星不稳定性</w:t>
      </w:r>
      <w:bookmarkEnd w:id="4"/>
      <w:r>
        <w:rPr>
          <w:rFonts w:ascii="Times New Roman" w:eastAsia="宋体" w:hAnsi="Times New Roman" w:cs="Times New Roman"/>
          <w:sz w:val="18"/>
          <w:szCs w:val="18"/>
        </w:rPr>
        <w:t>。产品的检测性能与样品质量密切相关，样品质控结果为风险时，存在检测灵敏度降低以及检测结果准确性降低的风险。</w:t>
      </w:r>
    </w:p>
    <w:p w14:paraId="64D6C1F4" w14:textId="6B98783D" w:rsidR="00EA4A7F" w:rsidRDefault="00EA4A7F">
      <w:pPr>
        <w:adjustRightInd w:val="0"/>
        <w:snapToGrid w:val="0"/>
        <w:spacing w:line="400" w:lineRule="exact"/>
        <w:ind w:firstLineChars="200" w:firstLine="360"/>
        <w:rPr>
          <w:rFonts w:ascii="Times New Roman" w:eastAsia="宋体" w:hAnsi="Times New Roman" w:cs="Times New Roman"/>
          <w:sz w:val="18"/>
          <w:szCs w:val="18"/>
        </w:rPr>
      </w:pPr>
      <w:r w:rsidRPr="00EA4A7F">
        <w:rPr>
          <w:rFonts w:ascii="Times New Roman" w:eastAsia="宋体" w:hAnsi="Times New Roman" w:cs="Times New Roman" w:hint="eastAsia"/>
          <w:sz w:val="18"/>
          <w:szCs w:val="18"/>
        </w:rPr>
        <w:t xml:space="preserve">{%p if </w:t>
      </w:r>
      <w:r w:rsidRPr="00EA4A7F">
        <w:rPr>
          <w:rFonts w:ascii="Times New Roman" w:eastAsia="宋体" w:hAnsi="Times New Roman" w:cs="Times New Roman" w:hint="eastAsia"/>
          <w:sz w:val="18"/>
          <w:szCs w:val="18"/>
        </w:rPr>
        <w:t>“子宫内膜癌”</w:t>
      </w:r>
      <w:r w:rsidRPr="00EA4A7F">
        <w:rPr>
          <w:rFonts w:ascii="Times New Roman" w:eastAsia="宋体" w:hAnsi="Times New Roman" w:cs="Times New Roman" w:hint="eastAsia"/>
          <w:sz w:val="18"/>
          <w:szCs w:val="18"/>
        </w:rPr>
        <w:t xml:space="preserve"> in sample.tumor_list and </w:t>
      </w:r>
      <w:r w:rsidRPr="00EA4A7F">
        <w:rPr>
          <w:rFonts w:ascii="Times New Roman" w:eastAsia="宋体" w:hAnsi="Times New Roman" w:cs="Times New Roman" w:hint="eastAsia"/>
          <w:sz w:val="18"/>
          <w:szCs w:val="18"/>
        </w:rPr>
        <w:t>“实体瘤”</w:t>
      </w:r>
      <w:r w:rsidRPr="00EA4A7F">
        <w:rPr>
          <w:rFonts w:ascii="Times New Roman" w:eastAsia="宋体" w:hAnsi="Times New Roman" w:cs="Times New Roman" w:hint="eastAsia"/>
          <w:sz w:val="18"/>
          <w:szCs w:val="18"/>
        </w:rPr>
        <w:t xml:space="preserve"> not in sample.tumor_names_cn %}</w:t>
      </w:r>
    </w:p>
    <w:p w14:paraId="655C339A" w14:textId="5349B71E" w:rsidR="00440250" w:rsidRDefault="0036688E">
      <w:pPr>
        <w:spacing w:line="400" w:lineRule="exact"/>
        <w:ind w:firstLineChars="200" w:firstLine="360"/>
        <w:rPr>
          <w:rFonts w:ascii="Times New Roman" w:eastAsia="宋体" w:hAnsi="Times New Roman" w:cs="Times New Roman"/>
          <w:sz w:val="18"/>
          <w:szCs w:val="18"/>
        </w:rPr>
      </w:pPr>
      <w:r>
        <w:rPr>
          <w:rFonts w:ascii="Times New Roman" w:eastAsia="宋体" w:hAnsi="Times New Roman" w:cs="Times New Roman"/>
          <w:sz w:val="18"/>
          <w:szCs w:val="18"/>
        </w:rPr>
        <w:t>本报告中根据如下顺序进行子宫内膜癌分子分型：</w:t>
      </w:r>
      <w:r>
        <w:rPr>
          <w:rFonts w:ascii="Times New Roman" w:eastAsia="宋体" w:hAnsi="Times New Roman" w:cs="Times New Roman"/>
          <w:sz w:val="18"/>
          <w:szCs w:val="18"/>
        </w:rPr>
        <w:t xml:space="preserve">① </w:t>
      </w:r>
      <w:r>
        <w:rPr>
          <w:rFonts w:ascii="Times New Roman" w:eastAsia="宋体" w:hAnsi="Times New Roman" w:cs="Times New Roman"/>
          <w:sz w:val="18"/>
          <w:szCs w:val="18"/>
        </w:rPr>
        <w:t>首先依据</w:t>
      </w:r>
      <w:r>
        <w:rPr>
          <w:rFonts w:ascii="Times New Roman" w:eastAsia="宋体" w:hAnsi="Times New Roman" w:cs="Times New Roman"/>
          <w:sz w:val="18"/>
          <w:szCs w:val="18"/>
        </w:rPr>
        <w:t>POLE</w:t>
      </w:r>
      <w:r>
        <w:rPr>
          <w:rFonts w:ascii="Times New Roman" w:eastAsia="宋体" w:hAnsi="Times New Roman" w:cs="Times New Roman"/>
          <w:sz w:val="18"/>
          <w:szCs w:val="18"/>
        </w:rPr>
        <w:t>基因检测结果进行判断，发生</w:t>
      </w:r>
      <w:r>
        <w:rPr>
          <w:rFonts w:ascii="Times New Roman" w:eastAsia="宋体" w:hAnsi="Times New Roman" w:cs="Times New Roman"/>
          <w:sz w:val="18"/>
          <w:szCs w:val="18"/>
        </w:rPr>
        <w:t>POLE</w:t>
      </w:r>
      <w:r>
        <w:rPr>
          <w:rFonts w:ascii="Times New Roman" w:eastAsia="宋体" w:hAnsi="Times New Roman" w:cs="Times New Roman"/>
          <w:sz w:val="18"/>
          <w:szCs w:val="18"/>
        </w:rPr>
        <w:t>基因致病变异时，则判为</w:t>
      </w:r>
      <w:r>
        <w:rPr>
          <w:rFonts w:ascii="Times New Roman" w:eastAsia="宋体" w:hAnsi="Times New Roman" w:cs="Times New Roman"/>
          <w:sz w:val="18"/>
          <w:szCs w:val="18"/>
        </w:rPr>
        <w:t>POLE</w:t>
      </w:r>
      <w:r>
        <w:rPr>
          <w:rFonts w:ascii="Times New Roman" w:eastAsia="宋体" w:hAnsi="Times New Roman" w:cs="Times New Roman"/>
          <w:sz w:val="18"/>
          <w:szCs w:val="18"/>
        </w:rPr>
        <w:t>突变型（</w:t>
      </w:r>
      <w:r>
        <w:rPr>
          <w:rFonts w:ascii="Times New Roman" w:eastAsia="宋体" w:hAnsi="Times New Roman" w:cs="Times New Roman"/>
          <w:sz w:val="18"/>
          <w:szCs w:val="18"/>
        </w:rPr>
        <w:t>POLE mut</w:t>
      </w:r>
      <w:r>
        <w:rPr>
          <w:rFonts w:ascii="Times New Roman" w:eastAsia="宋体" w:hAnsi="Times New Roman" w:cs="Times New Roman"/>
          <w:sz w:val="18"/>
          <w:szCs w:val="18"/>
        </w:rPr>
        <w:t>）；</w:t>
      </w:r>
      <w:r>
        <w:rPr>
          <w:rFonts w:ascii="Times New Roman" w:eastAsia="宋体" w:hAnsi="Times New Roman" w:cs="Times New Roman"/>
          <w:sz w:val="18"/>
          <w:szCs w:val="18"/>
        </w:rPr>
        <w:t xml:space="preserve">② </w:t>
      </w:r>
      <w:r>
        <w:rPr>
          <w:rFonts w:ascii="Times New Roman" w:eastAsia="宋体" w:hAnsi="Times New Roman" w:cs="Times New Roman"/>
          <w:sz w:val="18"/>
          <w:szCs w:val="18"/>
        </w:rPr>
        <w:t>在</w:t>
      </w:r>
      <w:r>
        <w:rPr>
          <w:rFonts w:ascii="Times New Roman" w:eastAsia="宋体" w:hAnsi="Times New Roman" w:cs="Times New Roman"/>
          <w:sz w:val="18"/>
          <w:szCs w:val="18"/>
        </w:rPr>
        <w:t>POLE</w:t>
      </w:r>
      <w:r>
        <w:rPr>
          <w:rFonts w:ascii="Times New Roman" w:eastAsia="宋体" w:hAnsi="Times New Roman" w:cs="Times New Roman"/>
          <w:sz w:val="18"/>
          <w:szCs w:val="18"/>
        </w:rPr>
        <w:t>基因为野生型或发生非致病变异时，再根据</w:t>
      </w:r>
      <w:r>
        <w:rPr>
          <w:rFonts w:ascii="Times New Roman" w:eastAsia="宋体" w:hAnsi="Times New Roman" w:cs="Times New Roman"/>
          <w:sz w:val="18"/>
          <w:szCs w:val="18"/>
        </w:rPr>
        <w:t>MMR/MSI</w:t>
      </w:r>
      <w:r>
        <w:rPr>
          <w:rFonts w:ascii="Times New Roman" w:eastAsia="宋体" w:hAnsi="Times New Roman" w:cs="Times New Roman"/>
          <w:sz w:val="18"/>
          <w:szCs w:val="18"/>
        </w:rPr>
        <w:t>状态进行判断，若为</w:t>
      </w:r>
      <w:r>
        <w:rPr>
          <w:rFonts w:ascii="Times New Roman" w:eastAsia="宋体" w:hAnsi="Times New Roman" w:cs="Times New Roman"/>
          <w:sz w:val="18"/>
          <w:szCs w:val="18"/>
        </w:rPr>
        <w:t>dMMR</w:t>
      </w:r>
      <w:r>
        <w:rPr>
          <w:rFonts w:ascii="Times New Roman" w:eastAsia="宋体" w:hAnsi="Times New Roman" w:cs="Times New Roman"/>
          <w:sz w:val="18"/>
          <w:szCs w:val="18"/>
        </w:rPr>
        <w:t>或</w:t>
      </w:r>
      <w:r>
        <w:rPr>
          <w:rFonts w:ascii="Times New Roman" w:eastAsia="宋体" w:hAnsi="Times New Roman" w:cs="Times New Roman"/>
          <w:sz w:val="18"/>
          <w:szCs w:val="18"/>
        </w:rPr>
        <w:t>MSI-H</w:t>
      </w:r>
      <w:r>
        <w:rPr>
          <w:rFonts w:ascii="Times New Roman" w:eastAsia="宋体" w:hAnsi="Times New Roman" w:cs="Times New Roman"/>
          <w:sz w:val="18"/>
          <w:szCs w:val="18"/>
        </w:rPr>
        <w:t>，则判定为错配修复功能缺陷型（</w:t>
      </w:r>
      <w:r>
        <w:rPr>
          <w:rFonts w:ascii="Times New Roman" w:eastAsia="宋体" w:hAnsi="Times New Roman" w:cs="Times New Roman"/>
          <w:sz w:val="18"/>
          <w:szCs w:val="18"/>
        </w:rPr>
        <w:t>MMRd</w:t>
      </w:r>
      <w:r>
        <w:rPr>
          <w:rFonts w:ascii="Times New Roman" w:eastAsia="宋体" w:hAnsi="Times New Roman" w:cs="Times New Roman"/>
          <w:sz w:val="18"/>
          <w:szCs w:val="18"/>
        </w:rPr>
        <w:t>）；</w:t>
      </w:r>
      <w:r>
        <w:rPr>
          <w:rFonts w:ascii="Times New Roman" w:eastAsia="宋体" w:hAnsi="Times New Roman" w:cs="Times New Roman"/>
          <w:sz w:val="18"/>
          <w:szCs w:val="18"/>
        </w:rPr>
        <w:t xml:space="preserve">③ </w:t>
      </w:r>
      <w:r>
        <w:rPr>
          <w:rFonts w:ascii="Times New Roman" w:eastAsia="宋体" w:hAnsi="Times New Roman" w:cs="Times New Roman"/>
          <w:sz w:val="18"/>
          <w:szCs w:val="18"/>
        </w:rPr>
        <w:t>若</w:t>
      </w:r>
      <w:r>
        <w:rPr>
          <w:rFonts w:ascii="Times New Roman" w:eastAsia="宋体" w:hAnsi="Times New Roman" w:cs="Times New Roman"/>
          <w:sz w:val="18"/>
          <w:szCs w:val="18"/>
        </w:rPr>
        <w:t>MMR/MSI</w:t>
      </w:r>
      <w:r>
        <w:rPr>
          <w:rFonts w:ascii="Times New Roman" w:eastAsia="宋体" w:hAnsi="Times New Roman" w:cs="Times New Roman"/>
          <w:sz w:val="18"/>
          <w:szCs w:val="18"/>
        </w:rPr>
        <w:t>状态为</w:t>
      </w:r>
      <w:r>
        <w:rPr>
          <w:rFonts w:ascii="Times New Roman" w:eastAsia="宋体" w:hAnsi="Times New Roman" w:cs="Times New Roman"/>
          <w:sz w:val="18"/>
          <w:szCs w:val="18"/>
        </w:rPr>
        <w:t>pMMR</w:t>
      </w:r>
      <w:r>
        <w:rPr>
          <w:rFonts w:ascii="Times New Roman" w:eastAsia="宋体" w:hAnsi="Times New Roman" w:cs="Times New Roman"/>
          <w:sz w:val="18"/>
          <w:szCs w:val="18"/>
        </w:rPr>
        <w:t>或</w:t>
      </w:r>
      <w:r>
        <w:rPr>
          <w:rFonts w:ascii="Times New Roman" w:eastAsia="宋体" w:hAnsi="Times New Roman" w:cs="Times New Roman"/>
          <w:sz w:val="18"/>
          <w:szCs w:val="18"/>
        </w:rPr>
        <w:t>MSS</w:t>
      </w:r>
      <w:r>
        <w:rPr>
          <w:rFonts w:ascii="Times New Roman" w:eastAsia="宋体" w:hAnsi="Times New Roman" w:cs="Times New Roman"/>
          <w:sz w:val="18"/>
          <w:szCs w:val="18"/>
        </w:rPr>
        <w:t>（</w:t>
      </w:r>
      <w:r>
        <w:rPr>
          <w:rFonts w:ascii="Times New Roman" w:eastAsia="宋体" w:hAnsi="Times New Roman" w:cs="Times New Roman"/>
          <w:sz w:val="18"/>
          <w:szCs w:val="18"/>
        </w:rPr>
        <w:t>MSI-L</w:t>
      </w:r>
      <w:r>
        <w:rPr>
          <w:rFonts w:ascii="Times New Roman" w:eastAsia="宋体" w:hAnsi="Times New Roman" w:cs="Times New Roman"/>
          <w:sz w:val="18"/>
          <w:szCs w:val="18"/>
        </w:rPr>
        <w:t>和</w:t>
      </w:r>
      <w:r>
        <w:rPr>
          <w:rFonts w:ascii="Times New Roman" w:eastAsia="宋体" w:hAnsi="Times New Roman" w:cs="Times New Roman"/>
          <w:sz w:val="18"/>
          <w:szCs w:val="18"/>
        </w:rPr>
        <w:t>MSS</w:t>
      </w:r>
      <w:r>
        <w:rPr>
          <w:rFonts w:ascii="Times New Roman" w:eastAsia="宋体" w:hAnsi="Times New Roman" w:cs="Times New Roman"/>
          <w:sz w:val="18"/>
          <w:szCs w:val="18"/>
        </w:rPr>
        <w:t>均归类为</w:t>
      </w:r>
      <w:r>
        <w:rPr>
          <w:rFonts w:ascii="Times New Roman" w:eastAsia="宋体" w:hAnsi="Times New Roman" w:cs="Times New Roman"/>
          <w:sz w:val="18"/>
          <w:szCs w:val="18"/>
        </w:rPr>
        <w:t>MSS</w:t>
      </w:r>
      <w:r>
        <w:rPr>
          <w:rFonts w:ascii="Times New Roman" w:eastAsia="宋体" w:hAnsi="Times New Roman" w:cs="Times New Roman"/>
          <w:sz w:val="18"/>
          <w:szCs w:val="18"/>
        </w:rPr>
        <w:t>）时，进一步依据</w:t>
      </w:r>
      <w:r>
        <w:rPr>
          <w:rFonts w:ascii="Times New Roman" w:eastAsia="宋体" w:hAnsi="Times New Roman" w:cs="Times New Roman"/>
          <w:sz w:val="18"/>
          <w:szCs w:val="18"/>
        </w:rPr>
        <w:t>p53</w:t>
      </w:r>
      <w:r>
        <w:rPr>
          <w:rFonts w:ascii="Times New Roman" w:eastAsia="宋体" w:hAnsi="Times New Roman" w:cs="Times New Roman"/>
          <w:sz w:val="18"/>
          <w:szCs w:val="18"/>
        </w:rPr>
        <w:t>状态进行判断，若</w:t>
      </w:r>
      <w:r>
        <w:rPr>
          <w:rFonts w:ascii="Times New Roman" w:eastAsia="宋体" w:hAnsi="Times New Roman" w:cs="Times New Roman"/>
          <w:sz w:val="18"/>
          <w:szCs w:val="18"/>
        </w:rPr>
        <w:t>p53</w:t>
      </w:r>
      <w:r>
        <w:rPr>
          <w:rFonts w:ascii="Times New Roman" w:eastAsia="宋体" w:hAnsi="Times New Roman" w:cs="Times New Roman"/>
          <w:sz w:val="18"/>
          <w:szCs w:val="18"/>
        </w:rPr>
        <w:t>蛋白表达异常或</w:t>
      </w:r>
      <w:r>
        <w:rPr>
          <w:rFonts w:ascii="Times New Roman" w:eastAsia="宋体" w:hAnsi="Times New Roman" w:cs="Times New Roman"/>
          <w:sz w:val="18"/>
          <w:szCs w:val="18"/>
        </w:rPr>
        <w:t>TP53</w:t>
      </w:r>
      <w:r>
        <w:rPr>
          <w:rFonts w:ascii="Times New Roman" w:eastAsia="宋体" w:hAnsi="Times New Roman" w:cs="Times New Roman"/>
          <w:sz w:val="18"/>
          <w:szCs w:val="18"/>
        </w:rPr>
        <w:t>基因为突变状态，则判定为</w:t>
      </w:r>
      <w:r>
        <w:rPr>
          <w:rFonts w:ascii="Times New Roman" w:eastAsia="宋体" w:hAnsi="Times New Roman" w:cs="Times New Roman"/>
          <w:sz w:val="18"/>
          <w:szCs w:val="18"/>
        </w:rPr>
        <w:t>p53</w:t>
      </w:r>
      <w:r>
        <w:rPr>
          <w:rFonts w:ascii="Times New Roman" w:eastAsia="宋体" w:hAnsi="Times New Roman" w:cs="Times New Roman"/>
          <w:sz w:val="18"/>
          <w:szCs w:val="18"/>
        </w:rPr>
        <w:t>蛋白异常</w:t>
      </w:r>
      <w:r>
        <w:rPr>
          <w:rFonts w:ascii="Times New Roman" w:eastAsia="宋体" w:hAnsi="Times New Roman" w:cs="Times New Roman"/>
          <w:sz w:val="18"/>
          <w:szCs w:val="18"/>
        </w:rPr>
        <w:t>/TP53</w:t>
      </w:r>
      <w:r>
        <w:rPr>
          <w:rFonts w:ascii="Times New Roman" w:eastAsia="宋体" w:hAnsi="Times New Roman" w:cs="Times New Roman"/>
          <w:sz w:val="18"/>
          <w:szCs w:val="18"/>
        </w:rPr>
        <w:t>基因突变型（</w:t>
      </w:r>
      <w:r>
        <w:rPr>
          <w:rFonts w:ascii="Times New Roman" w:eastAsia="宋体" w:hAnsi="Times New Roman" w:cs="Times New Roman"/>
          <w:sz w:val="18"/>
          <w:szCs w:val="18"/>
        </w:rPr>
        <w:t>p53 abnormality</w:t>
      </w:r>
      <w:r>
        <w:rPr>
          <w:rFonts w:ascii="Times New Roman" w:eastAsia="宋体" w:hAnsi="Times New Roman" w:cs="Times New Roman"/>
          <w:sz w:val="18"/>
          <w:szCs w:val="18"/>
        </w:rPr>
        <w:t>，</w:t>
      </w:r>
      <w:r>
        <w:rPr>
          <w:rFonts w:ascii="Times New Roman" w:eastAsia="宋体" w:hAnsi="Times New Roman" w:cs="Times New Roman"/>
          <w:sz w:val="18"/>
          <w:szCs w:val="18"/>
        </w:rPr>
        <w:t>p53 abn</w:t>
      </w:r>
      <w:r>
        <w:rPr>
          <w:rFonts w:ascii="Times New Roman" w:eastAsia="宋体" w:hAnsi="Times New Roman" w:cs="Times New Roman"/>
          <w:sz w:val="18"/>
          <w:szCs w:val="18"/>
        </w:rPr>
        <w:t>）；若</w:t>
      </w:r>
      <w:r>
        <w:rPr>
          <w:rFonts w:ascii="Times New Roman" w:eastAsia="宋体" w:hAnsi="Times New Roman" w:cs="Times New Roman"/>
          <w:sz w:val="18"/>
          <w:szCs w:val="18"/>
        </w:rPr>
        <w:t>p53</w:t>
      </w:r>
      <w:r>
        <w:rPr>
          <w:rFonts w:ascii="Times New Roman" w:eastAsia="宋体" w:hAnsi="Times New Roman" w:cs="Times New Roman"/>
          <w:sz w:val="18"/>
          <w:szCs w:val="18"/>
        </w:rPr>
        <w:t>蛋白表达正常或</w:t>
      </w:r>
      <w:r>
        <w:rPr>
          <w:rFonts w:ascii="Times New Roman" w:eastAsia="宋体" w:hAnsi="Times New Roman" w:cs="Times New Roman"/>
          <w:sz w:val="18"/>
          <w:szCs w:val="18"/>
        </w:rPr>
        <w:t>TP53</w:t>
      </w:r>
      <w:r>
        <w:rPr>
          <w:rFonts w:ascii="Times New Roman" w:eastAsia="宋体" w:hAnsi="Times New Roman" w:cs="Times New Roman"/>
          <w:sz w:val="18"/>
          <w:szCs w:val="18"/>
        </w:rPr>
        <w:t>基因为野生型状态，则判定为非特异性分子谱（</w:t>
      </w:r>
      <w:r>
        <w:rPr>
          <w:rFonts w:ascii="Times New Roman" w:eastAsia="宋体" w:hAnsi="Times New Roman" w:cs="Times New Roman"/>
          <w:sz w:val="18"/>
          <w:szCs w:val="18"/>
        </w:rPr>
        <w:t>Non-specific molecular profile</w:t>
      </w:r>
      <w:r>
        <w:rPr>
          <w:rFonts w:ascii="Times New Roman" w:eastAsia="宋体" w:hAnsi="Times New Roman" w:cs="Times New Roman"/>
          <w:sz w:val="18"/>
          <w:szCs w:val="18"/>
        </w:rPr>
        <w:t>，</w:t>
      </w:r>
      <w:r>
        <w:rPr>
          <w:rFonts w:ascii="Times New Roman" w:eastAsia="宋体" w:hAnsi="Times New Roman" w:cs="Times New Roman"/>
          <w:sz w:val="18"/>
          <w:szCs w:val="18"/>
        </w:rPr>
        <w:t>NSMP</w:t>
      </w:r>
      <w:r>
        <w:rPr>
          <w:rFonts w:ascii="Times New Roman" w:eastAsia="宋体" w:hAnsi="Times New Roman" w:cs="Times New Roman"/>
          <w:sz w:val="18"/>
          <w:szCs w:val="18"/>
        </w:rPr>
        <w:t>）。</w:t>
      </w:r>
    </w:p>
    <w:p w14:paraId="4E02D696" w14:textId="622CF986" w:rsidR="00EA4A7F" w:rsidRDefault="00EA4A7F">
      <w:pPr>
        <w:spacing w:line="400" w:lineRule="exact"/>
        <w:ind w:firstLineChars="200" w:firstLine="360"/>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sz w:val="18"/>
          <w:szCs w:val="18"/>
        </w:rPr>
        <w:t>%p endif%}</w:t>
      </w:r>
    </w:p>
    <w:p w14:paraId="1D348FD6" w14:textId="77777777" w:rsidR="00440250" w:rsidRDefault="0036688E">
      <w:pPr>
        <w:pStyle w:val="af0"/>
        <w:numPr>
          <w:ilvl w:val="0"/>
          <w:numId w:val="4"/>
        </w:numPr>
        <w:spacing w:before="0" w:after="0" w:line="400" w:lineRule="exact"/>
        <w:ind w:left="0" w:firstLineChars="0" w:firstLine="0"/>
        <w:jc w:val="both"/>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rPr>
        <w:t>当样本类型为</w:t>
      </w:r>
      <w:r>
        <w:rPr>
          <w:rFonts w:ascii="Times New Roman" w:eastAsia="宋体" w:hAnsi="Times New Roman" w:cs="Times New Roman"/>
          <w:sz w:val="18"/>
          <w:szCs w:val="18"/>
          <w:lang w:eastAsia="zh-CN"/>
        </w:rPr>
        <w:t>FFPE</w:t>
      </w:r>
      <w:r>
        <w:rPr>
          <w:rFonts w:ascii="Times New Roman" w:eastAsia="宋体" w:hAnsi="Times New Roman" w:cs="Times New Roman"/>
          <w:sz w:val="18"/>
          <w:szCs w:val="18"/>
          <w:lang w:eastAsia="zh-CN"/>
        </w:rPr>
        <w:t>时，单核苷酸变异（</w:t>
      </w:r>
      <w:r>
        <w:rPr>
          <w:rFonts w:ascii="Times New Roman" w:eastAsia="宋体" w:hAnsi="Times New Roman" w:cs="Times New Roman"/>
          <w:sz w:val="18"/>
          <w:szCs w:val="18"/>
          <w:lang w:eastAsia="zh-CN"/>
        </w:rPr>
        <w:t>SNV</w:t>
      </w:r>
      <w:r>
        <w:rPr>
          <w:rFonts w:ascii="Times New Roman" w:eastAsia="宋体" w:hAnsi="Times New Roman" w:cs="Times New Roman"/>
          <w:sz w:val="18"/>
          <w:szCs w:val="18"/>
          <w:lang w:eastAsia="zh-CN"/>
        </w:rPr>
        <w:t>）、小片段插入</w:t>
      </w: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缺失变异（</w:t>
      </w:r>
      <w:r>
        <w:rPr>
          <w:rFonts w:ascii="Times New Roman" w:eastAsia="宋体" w:hAnsi="Times New Roman" w:cs="Times New Roman"/>
          <w:sz w:val="18"/>
          <w:szCs w:val="18"/>
          <w:lang w:eastAsia="zh-CN"/>
        </w:rPr>
        <w:t>InDel</w:t>
      </w:r>
      <w:r>
        <w:rPr>
          <w:rFonts w:ascii="Times New Roman" w:eastAsia="宋体" w:hAnsi="Times New Roman" w:cs="Times New Roman"/>
          <w:sz w:val="18"/>
          <w:szCs w:val="18"/>
          <w:lang w:eastAsia="zh-CN"/>
        </w:rPr>
        <w:t>）的检测灵敏度为</w:t>
      </w:r>
      <w:r>
        <w:rPr>
          <w:rFonts w:ascii="Times New Roman" w:eastAsia="宋体" w:hAnsi="Times New Roman" w:cs="Times New Roman"/>
          <w:sz w:val="18"/>
          <w:szCs w:val="18"/>
          <w:lang w:eastAsia="zh-CN"/>
        </w:rPr>
        <w:t>5%</w:t>
      </w:r>
      <w:r>
        <w:rPr>
          <w:rFonts w:ascii="Times New Roman" w:eastAsia="宋体" w:hAnsi="Times New Roman" w:cs="Times New Roman"/>
          <w:sz w:val="18"/>
          <w:szCs w:val="18"/>
          <w:lang w:eastAsia="zh-CN"/>
        </w:rPr>
        <w:t>，微卫星不稳定性（</w:t>
      </w:r>
      <w:r>
        <w:rPr>
          <w:rFonts w:ascii="Times New Roman" w:eastAsia="宋体" w:hAnsi="Times New Roman" w:cs="Times New Roman"/>
          <w:sz w:val="18"/>
          <w:szCs w:val="18"/>
          <w:lang w:eastAsia="zh-CN"/>
        </w:rPr>
        <w:t>MSI</w:t>
      </w:r>
      <w:r>
        <w:rPr>
          <w:rFonts w:ascii="Times New Roman" w:eastAsia="宋体" w:hAnsi="Times New Roman" w:cs="Times New Roman"/>
          <w:sz w:val="18"/>
          <w:szCs w:val="18"/>
          <w:lang w:eastAsia="zh-CN"/>
        </w:rPr>
        <w:t>）的检测灵敏度为</w:t>
      </w:r>
      <w:r>
        <w:rPr>
          <w:rFonts w:ascii="Times New Roman" w:eastAsia="宋体" w:hAnsi="Times New Roman" w:cs="Times New Roman"/>
          <w:sz w:val="18"/>
          <w:szCs w:val="18"/>
          <w:lang w:eastAsia="zh-CN"/>
        </w:rPr>
        <w:t>10%</w:t>
      </w:r>
      <w:r>
        <w:rPr>
          <w:rFonts w:ascii="Times New Roman" w:eastAsia="宋体" w:hAnsi="Times New Roman" w:cs="Times New Roman"/>
          <w:sz w:val="18"/>
          <w:szCs w:val="18"/>
          <w:lang w:eastAsia="zh-CN"/>
        </w:rPr>
        <w:t>。当分析结果中</w:t>
      </w:r>
      <w:r>
        <w:rPr>
          <w:rFonts w:ascii="Times New Roman" w:eastAsia="宋体" w:hAnsi="Times New Roman" w:cs="Times New Roman"/>
          <w:sz w:val="18"/>
          <w:szCs w:val="18"/>
          <w:lang w:eastAsia="zh-CN"/>
        </w:rPr>
        <w:t>MSINum</w:t>
      </w:r>
      <w:r>
        <w:rPr>
          <w:rFonts w:ascii="Times New Roman" w:eastAsia="宋体" w:hAnsi="Times New Roman" w:cs="Times New Roman"/>
          <w:sz w:val="18"/>
          <w:szCs w:val="18"/>
          <w:lang w:eastAsia="zh-CN"/>
        </w:rPr>
        <w:t>值位于</w:t>
      </w:r>
      <w:r>
        <w:rPr>
          <w:rFonts w:ascii="Times New Roman" w:eastAsia="宋体" w:hAnsi="Times New Roman" w:cs="Times New Roman"/>
          <w:sz w:val="18"/>
          <w:szCs w:val="18"/>
          <w:lang w:eastAsia="zh-CN"/>
        </w:rPr>
        <w:t>12%-24%</w:t>
      </w:r>
      <w:r>
        <w:rPr>
          <w:rFonts w:ascii="Times New Roman" w:eastAsia="宋体" w:hAnsi="Times New Roman" w:cs="Times New Roman"/>
          <w:sz w:val="18"/>
          <w:szCs w:val="18"/>
          <w:lang w:eastAsia="zh-CN"/>
        </w:rPr>
        <w:t>时，会采用</w:t>
      </w:r>
      <w:r>
        <w:rPr>
          <w:rFonts w:ascii="Times New Roman" w:eastAsia="宋体" w:hAnsi="Times New Roman" w:cs="Times New Roman"/>
          <w:sz w:val="18"/>
          <w:szCs w:val="18"/>
          <w:lang w:eastAsia="zh-CN"/>
        </w:rPr>
        <w:t>PCR</w:t>
      </w:r>
      <w:r>
        <w:rPr>
          <w:rFonts w:ascii="Times New Roman" w:eastAsia="宋体" w:hAnsi="Times New Roman" w:cs="Times New Roman"/>
          <w:sz w:val="18"/>
          <w:szCs w:val="18"/>
          <w:lang w:eastAsia="zh-CN"/>
        </w:rPr>
        <w:t>毛细电泳法或</w:t>
      </w:r>
      <w:r>
        <w:rPr>
          <w:rFonts w:ascii="Times New Roman" w:eastAsia="宋体" w:hAnsi="Times New Roman" w:cs="Times New Roman"/>
          <w:sz w:val="18"/>
          <w:szCs w:val="18"/>
          <w:lang w:eastAsia="zh-CN"/>
        </w:rPr>
        <w:t>PCR</w:t>
      </w:r>
      <w:r>
        <w:rPr>
          <w:rFonts w:ascii="Times New Roman" w:eastAsia="宋体" w:hAnsi="Times New Roman" w:cs="Times New Roman"/>
          <w:sz w:val="18"/>
          <w:szCs w:val="18"/>
          <w:lang w:eastAsia="zh-CN"/>
        </w:rPr>
        <w:t>熔解曲线法进行验证，并根据验证结果出具报告。</w:t>
      </w:r>
    </w:p>
    <w:p w14:paraId="047EC602" w14:textId="77777777" w:rsidR="00440250" w:rsidRDefault="0036688E">
      <w:pPr>
        <w:pStyle w:val="af0"/>
        <w:numPr>
          <w:ilvl w:val="0"/>
          <w:numId w:val="4"/>
        </w:numPr>
        <w:spacing w:before="0" w:after="0" w:line="400" w:lineRule="exact"/>
        <w:ind w:left="0" w:firstLineChars="0" w:firstLine="0"/>
        <w:jc w:val="both"/>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rPr>
        <w:t>肿瘤组织（细胞）可能存在异质性，不同部位取样可能会得到不同的检测结果。</w:t>
      </w:r>
    </w:p>
    <w:p w14:paraId="0E7EF639" w14:textId="77777777" w:rsidR="00440250" w:rsidRDefault="0036688E">
      <w:pPr>
        <w:pStyle w:val="af0"/>
        <w:numPr>
          <w:ilvl w:val="0"/>
          <w:numId w:val="4"/>
        </w:numPr>
        <w:spacing w:before="0" w:after="0" w:line="400" w:lineRule="exact"/>
        <w:ind w:left="0" w:firstLineChars="0" w:firstLine="0"/>
        <w:jc w:val="both"/>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rPr>
        <w:t>阴性结果不能完全排除目标基因有临床意义变异的存在，样本中肿瘤细胞过少、样本过度降解或突变含量低于检测限亦可造成阴性结果。</w:t>
      </w:r>
    </w:p>
    <w:p w14:paraId="37B8A4BA" w14:textId="726D7832" w:rsidR="00440250" w:rsidRDefault="0036688E">
      <w:pPr>
        <w:pStyle w:val="af0"/>
        <w:numPr>
          <w:ilvl w:val="0"/>
          <w:numId w:val="4"/>
        </w:numPr>
        <w:spacing w:before="0" w:after="0" w:line="400" w:lineRule="exact"/>
        <w:ind w:left="0" w:firstLineChars="0" w:firstLine="0"/>
        <w:jc w:val="both"/>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rPr>
        <w:t>当插入</w:t>
      </w: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缺失区域发生在探针的结合位点时，可能导致假阴性结果。</w:t>
      </w:r>
    </w:p>
    <w:p w14:paraId="6CA9134B" w14:textId="424271D5" w:rsidR="00EA4A7F" w:rsidRDefault="00EA4A7F">
      <w:pPr>
        <w:pStyle w:val="af0"/>
        <w:numPr>
          <w:ilvl w:val="0"/>
          <w:numId w:val="4"/>
        </w:numPr>
        <w:spacing w:before="0" w:after="0" w:line="400" w:lineRule="exact"/>
        <w:ind w:left="0" w:firstLineChars="0" w:firstLine="0"/>
        <w:jc w:val="both"/>
        <w:rPr>
          <w:rFonts w:ascii="Times New Roman" w:eastAsia="宋体" w:hAnsi="Times New Roman" w:cs="Times New Roman"/>
          <w:sz w:val="18"/>
          <w:szCs w:val="18"/>
          <w:lang w:eastAsia="zh-CN"/>
        </w:rPr>
      </w:pPr>
      <w:r w:rsidRPr="00EA4A7F">
        <w:rPr>
          <w:rFonts w:ascii="Times New Roman" w:eastAsia="宋体" w:hAnsi="Times New Roman" w:cs="Times New Roman" w:hint="eastAsia"/>
          <w:sz w:val="18"/>
          <w:szCs w:val="18"/>
          <w:lang w:eastAsia="zh-CN"/>
        </w:rPr>
        <w:t xml:space="preserve">{%p if </w:t>
      </w:r>
      <w:r w:rsidRPr="00EA4A7F">
        <w:rPr>
          <w:rFonts w:ascii="Times New Roman" w:eastAsia="宋体" w:hAnsi="Times New Roman" w:cs="Times New Roman" w:hint="eastAsia"/>
          <w:sz w:val="18"/>
          <w:szCs w:val="18"/>
          <w:lang w:eastAsia="zh-CN"/>
        </w:rPr>
        <w:t>“子宫内膜癌”</w:t>
      </w:r>
      <w:r w:rsidRPr="00EA4A7F">
        <w:rPr>
          <w:rFonts w:ascii="Times New Roman" w:eastAsia="宋体" w:hAnsi="Times New Roman" w:cs="Times New Roman" w:hint="eastAsia"/>
          <w:sz w:val="18"/>
          <w:szCs w:val="18"/>
          <w:lang w:eastAsia="zh-CN"/>
        </w:rPr>
        <w:t xml:space="preserve"> in sample.tumor_list and </w:t>
      </w:r>
      <w:r w:rsidRPr="00EA4A7F">
        <w:rPr>
          <w:rFonts w:ascii="Times New Roman" w:eastAsia="宋体" w:hAnsi="Times New Roman" w:cs="Times New Roman" w:hint="eastAsia"/>
          <w:sz w:val="18"/>
          <w:szCs w:val="18"/>
          <w:lang w:eastAsia="zh-CN"/>
        </w:rPr>
        <w:t>“实体瘤”</w:t>
      </w:r>
      <w:r w:rsidRPr="00EA4A7F">
        <w:rPr>
          <w:rFonts w:ascii="Times New Roman" w:eastAsia="宋体" w:hAnsi="Times New Roman" w:cs="Times New Roman" w:hint="eastAsia"/>
          <w:sz w:val="18"/>
          <w:szCs w:val="18"/>
          <w:lang w:eastAsia="zh-CN"/>
        </w:rPr>
        <w:t xml:space="preserve"> not in sample.tumor_names_cn %}</w:t>
      </w:r>
    </w:p>
    <w:p w14:paraId="41943A01" w14:textId="0A15C99B" w:rsidR="00440250" w:rsidRDefault="0036688E">
      <w:pPr>
        <w:pStyle w:val="af0"/>
        <w:numPr>
          <w:ilvl w:val="0"/>
          <w:numId w:val="4"/>
        </w:numPr>
        <w:spacing w:before="0" w:after="0" w:line="400" w:lineRule="exact"/>
        <w:ind w:left="0" w:firstLineChars="0" w:firstLine="0"/>
        <w:jc w:val="both"/>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rPr>
        <w:t>《子宫内膜癌分子检测中国专家共识（</w:t>
      </w:r>
      <w:r>
        <w:rPr>
          <w:rFonts w:ascii="Times New Roman" w:eastAsia="宋体" w:hAnsi="Times New Roman" w:cs="Times New Roman"/>
          <w:sz w:val="18"/>
          <w:szCs w:val="18"/>
          <w:lang w:eastAsia="zh-CN"/>
        </w:rPr>
        <w:t>2021</w:t>
      </w:r>
      <w:r>
        <w:rPr>
          <w:rFonts w:ascii="Times New Roman" w:eastAsia="宋体" w:hAnsi="Times New Roman" w:cs="Times New Roman"/>
          <w:sz w:val="18"/>
          <w:szCs w:val="18"/>
          <w:lang w:eastAsia="zh-CN"/>
        </w:rPr>
        <w:t>年版）》对分子分型检测方案的基本推荐为：联合</w:t>
      </w:r>
      <w:r>
        <w:rPr>
          <w:rFonts w:ascii="Times New Roman" w:eastAsia="宋体" w:hAnsi="Times New Roman" w:cs="Times New Roman"/>
          <w:sz w:val="18"/>
          <w:szCs w:val="18"/>
          <w:lang w:eastAsia="zh-CN"/>
        </w:rPr>
        <w:t>POLE</w:t>
      </w:r>
      <w:r>
        <w:rPr>
          <w:rFonts w:ascii="Times New Roman" w:eastAsia="宋体" w:hAnsi="Times New Roman" w:cs="Times New Roman"/>
          <w:sz w:val="18"/>
          <w:szCs w:val="18"/>
          <w:lang w:eastAsia="zh-CN"/>
        </w:rPr>
        <w:t>基因热点突变检测（</w:t>
      </w:r>
      <w:r>
        <w:rPr>
          <w:rFonts w:ascii="Times New Roman" w:eastAsia="宋体" w:hAnsi="Times New Roman" w:cs="Times New Roman"/>
          <w:sz w:val="18"/>
          <w:szCs w:val="18"/>
          <w:lang w:eastAsia="zh-CN"/>
        </w:rPr>
        <w:t>Sanger</w:t>
      </w:r>
      <w:r>
        <w:rPr>
          <w:rFonts w:ascii="Times New Roman" w:eastAsia="宋体" w:hAnsi="Times New Roman" w:cs="Times New Roman"/>
          <w:sz w:val="18"/>
          <w:szCs w:val="18"/>
          <w:lang w:eastAsia="zh-CN"/>
        </w:rPr>
        <w:t>测序）、</w:t>
      </w:r>
      <w:r>
        <w:rPr>
          <w:rFonts w:ascii="Times New Roman" w:eastAsia="宋体" w:hAnsi="Times New Roman" w:cs="Times New Roman"/>
          <w:sz w:val="18"/>
          <w:szCs w:val="18"/>
          <w:lang w:eastAsia="zh-CN"/>
        </w:rPr>
        <w:t>MMR</w:t>
      </w:r>
      <w:r>
        <w:rPr>
          <w:rFonts w:ascii="Times New Roman" w:eastAsia="宋体" w:hAnsi="Times New Roman" w:cs="Times New Roman"/>
          <w:sz w:val="18"/>
          <w:szCs w:val="18"/>
          <w:lang w:eastAsia="zh-CN"/>
        </w:rPr>
        <w:t>蛋白检测（免疫组织化学法）</w:t>
      </w:r>
      <w:r>
        <w:rPr>
          <w:rFonts w:ascii="Times New Roman" w:eastAsia="宋体" w:hAnsi="Times New Roman" w:cs="Times New Roman"/>
          <w:sz w:val="18"/>
          <w:szCs w:val="18"/>
          <w:lang w:eastAsia="zh-CN"/>
        </w:rPr>
        <w:t>/MSI</w:t>
      </w:r>
      <w:r>
        <w:rPr>
          <w:rFonts w:ascii="Times New Roman" w:eastAsia="宋体" w:hAnsi="Times New Roman" w:cs="Times New Roman"/>
          <w:sz w:val="18"/>
          <w:szCs w:val="18"/>
          <w:lang w:eastAsia="zh-CN"/>
        </w:rPr>
        <w:t>检测（</w:t>
      </w:r>
      <w:r>
        <w:rPr>
          <w:rFonts w:ascii="Times New Roman" w:eastAsia="宋体" w:hAnsi="Times New Roman" w:cs="Times New Roman"/>
          <w:sz w:val="18"/>
          <w:szCs w:val="18"/>
          <w:lang w:eastAsia="zh-CN"/>
        </w:rPr>
        <w:t>PCR</w:t>
      </w:r>
      <w:r>
        <w:rPr>
          <w:rFonts w:ascii="Times New Roman" w:eastAsia="宋体" w:hAnsi="Times New Roman" w:cs="Times New Roman"/>
          <w:sz w:val="18"/>
          <w:szCs w:val="18"/>
          <w:lang w:eastAsia="zh-CN"/>
        </w:rPr>
        <w:t>法）和</w:t>
      </w:r>
      <w:r>
        <w:rPr>
          <w:rFonts w:ascii="Times New Roman" w:eastAsia="宋体" w:hAnsi="Times New Roman" w:cs="Times New Roman"/>
          <w:sz w:val="18"/>
          <w:szCs w:val="18"/>
          <w:lang w:eastAsia="zh-CN"/>
        </w:rPr>
        <w:t>p53</w:t>
      </w:r>
      <w:r>
        <w:rPr>
          <w:rFonts w:ascii="Times New Roman" w:eastAsia="宋体" w:hAnsi="Times New Roman" w:cs="Times New Roman"/>
          <w:sz w:val="18"/>
          <w:szCs w:val="18"/>
          <w:lang w:eastAsia="zh-CN"/>
        </w:rPr>
        <w:t>蛋白检测（免疫组织化学法）进行分型；可选推荐为：采用高通量测序方法检测</w:t>
      </w:r>
      <w:r>
        <w:rPr>
          <w:rFonts w:ascii="Times New Roman" w:eastAsia="宋体" w:hAnsi="Times New Roman" w:cs="Times New Roman"/>
          <w:sz w:val="18"/>
          <w:szCs w:val="18"/>
          <w:lang w:eastAsia="zh-CN"/>
        </w:rPr>
        <w:t>POLE</w:t>
      </w:r>
      <w:r>
        <w:rPr>
          <w:rFonts w:ascii="Times New Roman" w:eastAsia="宋体" w:hAnsi="Times New Roman" w:cs="Times New Roman"/>
          <w:sz w:val="18"/>
          <w:szCs w:val="18"/>
          <w:lang w:eastAsia="zh-CN"/>
        </w:rPr>
        <w:t>基因突变、</w:t>
      </w:r>
      <w:r>
        <w:rPr>
          <w:rFonts w:ascii="Times New Roman" w:eastAsia="宋体" w:hAnsi="Times New Roman" w:cs="Times New Roman"/>
          <w:sz w:val="18"/>
          <w:szCs w:val="18"/>
          <w:lang w:eastAsia="zh-CN"/>
        </w:rPr>
        <w:t>MSI</w:t>
      </w:r>
      <w:r>
        <w:rPr>
          <w:rFonts w:ascii="Times New Roman" w:eastAsia="宋体" w:hAnsi="Times New Roman" w:cs="Times New Roman"/>
          <w:sz w:val="18"/>
          <w:szCs w:val="18"/>
          <w:lang w:eastAsia="zh-CN"/>
        </w:rPr>
        <w:t>状态和</w:t>
      </w:r>
      <w:r>
        <w:rPr>
          <w:rFonts w:ascii="Times New Roman" w:eastAsia="宋体" w:hAnsi="Times New Roman" w:cs="Times New Roman"/>
          <w:sz w:val="18"/>
          <w:szCs w:val="18"/>
          <w:lang w:eastAsia="zh-CN"/>
        </w:rPr>
        <w:t>TP53</w:t>
      </w:r>
      <w:r>
        <w:rPr>
          <w:rFonts w:ascii="Times New Roman" w:eastAsia="宋体" w:hAnsi="Times New Roman" w:cs="Times New Roman"/>
          <w:sz w:val="18"/>
          <w:szCs w:val="18"/>
          <w:lang w:eastAsia="zh-CN"/>
        </w:rPr>
        <w:t>基因突变，进行分子分型。</w:t>
      </w:r>
    </w:p>
    <w:p w14:paraId="00E3EEE4" w14:textId="2F9AC4E5" w:rsidR="00EA4A7F" w:rsidRDefault="00EA4A7F">
      <w:pPr>
        <w:pStyle w:val="af0"/>
        <w:numPr>
          <w:ilvl w:val="0"/>
          <w:numId w:val="4"/>
        </w:numPr>
        <w:spacing w:before="0" w:after="0" w:line="400" w:lineRule="exact"/>
        <w:ind w:left="0" w:firstLineChars="0" w:firstLine="0"/>
        <w:jc w:val="both"/>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w:t>
      </w:r>
      <w:r>
        <w:rPr>
          <w:rFonts w:ascii="Times New Roman" w:eastAsia="宋体" w:hAnsi="Times New Roman" w:cs="Times New Roman"/>
          <w:sz w:val="18"/>
          <w:szCs w:val="18"/>
          <w:lang w:eastAsia="zh-CN"/>
        </w:rPr>
        <w:t>%p endif%}</w:t>
      </w:r>
    </w:p>
    <w:p w14:paraId="6E82084F" w14:textId="5A96C9E8" w:rsidR="00440250" w:rsidRDefault="0036688E">
      <w:pPr>
        <w:pStyle w:val="af0"/>
        <w:numPr>
          <w:ilvl w:val="0"/>
          <w:numId w:val="4"/>
        </w:numPr>
        <w:spacing w:before="0" w:after="0" w:line="400" w:lineRule="exact"/>
        <w:ind w:left="0" w:firstLineChars="0" w:firstLine="0"/>
        <w:jc w:val="both"/>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rPr>
        <w:t>检测微卫星不稳定性时只区分</w:t>
      </w:r>
      <w:r>
        <w:rPr>
          <w:rFonts w:ascii="Times New Roman" w:eastAsia="宋体" w:hAnsi="Times New Roman" w:cs="Times New Roman"/>
          <w:sz w:val="18"/>
          <w:szCs w:val="18"/>
          <w:lang w:eastAsia="zh-CN"/>
        </w:rPr>
        <w:t>MSS</w:t>
      </w:r>
      <w:r>
        <w:rPr>
          <w:rFonts w:ascii="Times New Roman" w:eastAsia="宋体" w:hAnsi="Times New Roman" w:cs="Times New Roman"/>
          <w:sz w:val="18"/>
          <w:szCs w:val="18"/>
          <w:lang w:eastAsia="zh-CN"/>
        </w:rPr>
        <w:t>和</w:t>
      </w:r>
      <w:r>
        <w:rPr>
          <w:rFonts w:ascii="Times New Roman" w:eastAsia="宋体" w:hAnsi="Times New Roman" w:cs="Times New Roman"/>
          <w:sz w:val="18"/>
          <w:szCs w:val="18"/>
          <w:lang w:eastAsia="zh-CN"/>
        </w:rPr>
        <w:t>MSI-H</w:t>
      </w:r>
      <w:r>
        <w:rPr>
          <w:rFonts w:ascii="Times New Roman" w:eastAsia="宋体" w:hAnsi="Times New Roman" w:cs="Times New Roman"/>
          <w:sz w:val="18"/>
          <w:szCs w:val="18"/>
          <w:lang w:eastAsia="zh-CN"/>
        </w:rPr>
        <w:t>，不能区分</w:t>
      </w:r>
      <w:r>
        <w:rPr>
          <w:rFonts w:ascii="Times New Roman" w:eastAsia="宋体" w:hAnsi="Times New Roman" w:cs="Times New Roman"/>
          <w:sz w:val="18"/>
          <w:szCs w:val="18"/>
          <w:lang w:eastAsia="zh-CN"/>
        </w:rPr>
        <w:t>MSI-L</w:t>
      </w:r>
      <w:r>
        <w:rPr>
          <w:rFonts w:ascii="Times New Roman" w:eastAsia="宋体" w:hAnsi="Times New Roman" w:cs="Times New Roman"/>
          <w:sz w:val="18"/>
          <w:szCs w:val="18"/>
          <w:lang w:eastAsia="zh-CN"/>
        </w:rPr>
        <w:t>的样本。</w:t>
      </w:r>
    </w:p>
    <w:p w14:paraId="65CCA01F" w14:textId="300A4299" w:rsidR="00EA4A7F" w:rsidRPr="00EA4A7F" w:rsidRDefault="00EA4A7F" w:rsidP="00EA4A7F">
      <w:pPr>
        <w:pStyle w:val="af0"/>
        <w:numPr>
          <w:ilvl w:val="0"/>
          <w:numId w:val="4"/>
        </w:numPr>
        <w:spacing w:before="0" w:after="0" w:line="400" w:lineRule="exact"/>
        <w:ind w:left="0" w:firstLineChars="0" w:firstLine="0"/>
        <w:jc w:val="both"/>
        <w:rPr>
          <w:rFonts w:ascii="Times New Roman" w:eastAsia="宋体" w:hAnsi="Times New Roman" w:cs="Times New Roman"/>
          <w:sz w:val="18"/>
          <w:szCs w:val="18"/>
          <w:lang w:eastAsia="zh-CN"/>
        </w:rPr>
      </w:pPr>
      <w:r w:rsidRPr="00EA4A7F">
        <w:rPr>
          <w:rFonts w:ascii="Times New Roman" w:eastAsia="宋体" w:hAnsi="Times New Roman" w:cs="Times New Roman" w:hint="eastAsia"/>
          <w:sz w:val="18"/>
          <w:szCs w:val="18"/>
          <w:lang w:eastAsia="zh-CN"/>
        </w:rPr>
        <w:t xml:space="preserve">{%p if </w:t>
      </w:r>
      <w:r w:rsidRPr="00EA4A7F">
        <w:rPr>
          <w:rFonts w:ascii="Times New Roman" w:eastAsia="宋体" w:hAnsi="Times New Roman" w:cs="Times New Roman" w:hint="eastAsia"/>
          <w:sz w:val="18"/>
          <w:szCs w:val="18"/>
          <w:lang w:eastAsia="zh-CN"/>
        </w:rPr>
        <w:t>“子宫内膜癌”</w:t>
      </w:r>
      <w:r w:rsidRPr="00EA4A7F">
        <w:rPr>
          <w:rFonts w:ascii="Times New Roman" w:eastAsia="宋体" w:hAnsi="Times New Roman" w:cs="Times New Roman" w:hint="eastAsia"/>
          <w:sz w:val="18"/>
          <w:szCs w:val="18"/>
          <w:lang w:eastAsia="zh-CN"/>
        </w:rPr>
        <w:t xml:space="preserve"> in sample.tumor_list and </w:t>
      </w:r>
      <w:r w:rsidRPr="00EA4A7F">
        <w:rPr>
          <w:rFonts w:ascii="Times New Roman" w:eastAsia="宋体" w:hAnsi="Times New Roman" w:cs="Times New Roman" w:hint="eastAsia"/>
          <w:sz w:val="18"/>
          <w:szCs w:val="18"/>
          <w:lang w:eastAsia="zh-CN"/>
        </w:rPr>
        <w:t>“实体瘤”</w:t>
      </w:r>
      <w:r w:rsidRPr="00EA4A7F">
        <w:rPr>
          <w:rFonts w:ascii="Times New Roman" w:eastAsia="宋体" w:hAnsi="Times New Roman" w:cs="Times New Roman" w:hint="eastAsia"/>
          <w:sz w:val="18"/>
          <w:szCs w:val="18"/>
          <w:lang w:eastAsia="zh-CN"/>
        </w:rPr>
        <w:t xml:space="preserve"> not in sample.tumor_names_cn %}</w:t>
      </w:r>
    </w:p>
    <w:p w14:paraId="0D85B7A3" w14:textId="4D9C72DB" w:rsidR="00440250" w:rsidRDefault="0036688E">
      <w:pPr>
        <w:pStyle w:val="af0"/>
        <w:numPr>
          <w:ilvl w:val="0"/>
          <w:numId w:val="4"/>
        </w:numPr>
        <w:spacing w:before="0" w:after="0" w:line="400" w:lineRule="exact"/>
        <w:ind w:left="0" w:firstLineChars="0" w:firstLine="0"/>
        <w:jc w:val="both"/>
        <w:rPr>
          <w:rFonts w:ascii="Times New Roman" w:eastAsia="宋体" w:hAnsi="Times New Roman" w:cs="Times New Roman"/>
          <w:sz w:val="18"/>
          <w:szCs w:val="18"/>
          <w:lang w:eastAsia="zh-CN"/>
        </w:rPr>
      </w:pPr>
      <w:r>
        <w:rPr>
          <w:rFonts w:ascii="Times New Roman" w:eastAsia="宋体" w:hAnsi="Times New Roman" w:cs="Times New Roman"/>
          <w:sz w:val="18"/>
          <w:szCs w:val="18"/>
          <w:lang w:eastAsia="zh-CN"/>
        </w:rPr>
        <w:lastRenderedPageBreak/>
        <w:t>《子宫内膜癌分子检测中国专家共识（</w:t>
      </w:r>
      <w:r>
        <w:rPr>
          <w:rFonts w:ascii="Times New Roman" w:eastAsia="宋体" w:hAnsi="Times New Roman" w:cs="Times New Roman"/>
          <w:sz w:val="18"/>
          <w:szCs w:val="18"/>
          <w:lang w:eastAsia="zh-CN"/>
        </w:rPr>
        <w:t>2021</w:t>
      </w:r>
      <w:r>
        <w:rPr>
          <w:rFonts w:ascii="Times New Roman" w:eastAsia="宋体" w:hAnsi="Times New Roman" w:cs="Times New Roman"/>
          <w:sz w:val="18"/>
          <w:szCs w:val="18"/>
          <w:lang w:eastAsia="zh-CN"/>
        </w:rPr>
        <w:t>年版）》提示，在少数子宫内膜癌病例中肿瘤组织的</w:t>
      </w:r>
      <w:r>
        <w:rPr>
          <w:rFonts w:ascii="Times New Roman" w:eastAsia="宋体" w:hAnsi="Times New Roman" w:cs="Times New Roman"/>
          <w:sz w:val="18"/>
          <w:szCs w:val="18"/>
          <w:lang w:eastAsia="zh-CN"/>
        </w:rPr>
        <w:t>MMR/MSI</w:t>
      </w:r>
      <w:r>
        <w:rPr>
          <w:rFonts w:ascii="Times New Roman" w:eastAsia="宋体" w:hAnsi="Times New Roman" w:cs="Times New Roman"/>
          <w:sz w:val="18"/>
          <w:szCs w:val="18"/>
          <w:lang w:eastAsia="zh-CN"/>
        </w:rPr>
        <w:t>状态具有异质性，可能会导致</w:t>
      </w:r>
      <w:r>
        <w:rPr>
          <w:rFonts w:ascii="Times New Roman" w:eastAsia="宋体" w:hAnsi="Times New Roman" w:cs="Times New Roman"/>
          <w:sz w:val="18"/>
          <w:szCs w:val="18"/>
          <w:lang w:eastAsia="zh-CN"/>
        </w:rPr>
        <w:t>MMR</w:t>
      </w:r>
      <w:r>
        <w:rPr>
          <w:rFonts w:ascii="Times New Roman" w:eastAsia="宋体" w:hAnsi="Times New Roman" w:cs="Times New Roman"/>
          <w:sz w:val="18"/>
          <w:szCs w:val="18"/>
          <w:lang w:eastAsia="zh-CN"/>
        </w:rPr>
        <w:t>蛋白免疫组织化学检测与</w:t>
      </w:r>
      <w:r>
        <w:rPr>
          <w:rFonts w:ascii="Times New Roman" w:eastAsia="宋体" w:hAnsi="Times New Roman" w:cs="Times New Roman"/>
          <w:sz w:val="18"/>
          <w:szCs w:val="18"/>
          <w:lang w:eastAsia="zh-CN"/>
        </w:rPr>
        <w:t>DNA MSI</w:t>
      </w:r>
      <w:r>
        <w:rPr>
          <w:rFonts w:ascii="Times New Roman" w:eastAsia="宋体" w:hAnsi="Times New Roman" w:cs="Times New Roman"/>
          <w:sz w:val="18"/>
          <w:szCs w:val="18"/>
          <w:lang w:eastAsia="zh-CN"/>
        </w:rPr>
        <w:t>检测结果不一致，</w:t>
      </w:r>
      <w:r>
        <w:rPr>
          <w:rFonts w:ascii="Times New Roman" w:eastAsia="宋体" w:hAnsi="Times New Roman" w:cs="Times New Roman"/>
          <w:sz w:val="18"/>
          <w:szCs w:val="18"/>
          <w:lang w:eastAsia="zh-CN"/>
        </w:rPr>
        <w:t>MMR</w:t>
      </w:r>
      <w:r>
        <w:rPr>
          <w:rFonts w:ascii="Times New Roman" w:eastAsia="宋体" w:hAnsi="Times New Roman" w:cs="Times New Roman"/>
          <w:sz w:val="18"/>
          <w:szCs w:val="18"/>
          <w:lang w:eastAsia="zh-CN"/>
        </w:rPr>
        <w:t>蛋白免疫组织化学检测可以更直观地观察到这种异质性；</w:t>
      </w:r>
      <w:r>
        <w:rPr>
          <w:rFonts w:ascii="Times New Roman" w:eastAsia="宋体" w:hAnsi="Times New Roman" w:cs="Times New Roman"/>
          <w:sz w:val="18"/>
          <w:szCs w:val="18"/>
          <w:lang w:eastAsia="zh-CN"/>
        </w:rPr>
        <w:t>p53</w:t>
      </w:r>
      <w:r>
        <w:rPr>
          <w:rFonts w:ascii="Times New Roman" w:eastAsia="宋体" w:hAnsi="Times New Roman" w:cs="Times New Roman"/>
          <w:sz w:val="18"/>
          <w:szCs w:val="18"/>
          <w:lang w:eastAsia="zh-CN"/>
        </w:rPr>
        <w:t>蛋白免疫组织化学检测与</w:t>
      </w:r>
      <w:r>
        <w:rPr>
          <w:rFonts w:ascii="Times New Roman" w:eastAsia="宋体" w:hAnsi="Times New Roman" w:cs="Times New Roman"/>
          <w:sz w:val="18"/>
          <w:szCs w:val="18"/>
          <w:lang w:eastAsia="zh-CN"/>
        </w:rPr>
        <w:t>TP53</w:t>
      </w:r>
      <w:r>
        <w:rPr>
          <w:rFonts w:ascii="Times New Roman" w:eastAsia="宋体" w:hAnsi="Times New Roman" w:cs="Times New Roman"/>
          <w:sz w:val="18"/>
          <w:szCs w:val="18"/>
          <w:lang w:eastAsia="zh-CN"/>
        </w:rPr>
        <w:t>基因突变一致性可达</w:t>
      </w:r>
      <w:r>
        <w:rPr>
          <w:rFonts w:ascii="Times New Roman" w:eastAsia="宋体" w:hAnsi="Times New Roman" w:cs="Times New Roman"/>
          <w:sz w:val="18"/>
          <w:szCs w:val="18"/>
          <w:lang w:eastAsia="zh-CN"/>
        </w:rPr>
        <w:t>92.3%</w:t>
      </w: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PMID: 31829441</w:t>
      </w:r>
      <w:r>
        <w:rPr>
          <w:rFonts w:ascii="Times New Roman" w:eastAsia="宋体" w:hAnsi="Times New Roman" w:cs="Times New Roman"/>
          <w:sz w:val="18"/>
          <w:szCs w:val="18"/>
          <w:lang w:eastAsia="zh-CN"/>
        </w:rPr>
        <w:t>）。</w:t>
      </w:r>
    </w:p>
    <w:p w14:paraId="05EF2463" w14:textId="4B668178" w:rsidR="00EA4A7F" w:rsidRPr="00EA4A7F" w:rsidRDefault="00EA4A7F" w:rsidP="00EA4A7F">
      <w:pPr>
        <w:pStyle w:val="af0"/>
        <w:numPr>
          <w:ilvl w:val="0"/>
          <w:numId w:val="4"/>
        </w:numPr>
        <w:spacing w:before="0" w:after="0" w:line="400" w:lineRule="exact"/>
        <w:ind w:left="0" w:firstLineChars="0" w:firstLine="0"/>
        <w:jc w:val="both"/>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w:t>
      </w:r>
      <w:r>
        <w:rPr>
          <w:rFonts w:ascii="Times New Roman" w:eastAsia="宋体" w:hAnsi="Times New Roman" w:cs="Times New Roman"/>
          <w:sz w:val="18"/>
          <w:szCs w:val="18"/>
          <w:lang w:eastAsia="zh-CN"/>
        </w:rPr>
        <w:t>%p endif%}</w:t>
      </w:r>
    </w:p>
    <w:p w14:paraId="5DE2A248" w14:textId="77777777" w:rsidR="00440250" w:rsidRDefault="0036688E">
      <w:pPr>
        <w:pStyle w:val="af0"/>
        <w:numPr>
          <w:ilvl w:val="0"/>
          <w:numId w:val="4"/>
        </w:numPr>
        <w:spacing w:before="0" w:after="0" w:line="400" w:lineRule="exact"/>
        <w:ind w:left="0" w:firstLineChars="0" w:firstLine="0"/>
        <w:jc w:val="both"/>
        <w:rPr>
          <w:rFonts w:ascii="Times New Roman" w:eastAsia="宋体" w:hAnsi="Times New Roman" w:cs="Times New Roman"/>
          <w:snapToGrid w:val="0"/>
          <w:spacing w:val="6"/>
          <w:sz w:val="18"/>
          <w:szCs w:val="18"/>
          <w:lang w:eastAsia="zh-CN"/>
        </w:rPr>
      </w:pPr>
      <w:r>
        <w:rPr>
          <w:rFonts w:ascii="Times New Roman" w:eastAsia="宋体" w:hAnsi="Times New Roman" w:cs="Times New Roman"/>
          <w:sz w:val="18"/>
          <w:szCs w:val="18"/>
          <w:lang w:eastAsia="zh-CN"/>
        </w:rPr>
        <w:t>基于报告出具时已发表的文献、指南、公共数据库及临床研究结果对变异进行解读，随着研究的发展，变异解读结果可能发生变更。</w:t>
      </w:r>
    </w:p>
    <w:sectPr w:rsidR="00440250" w:rsidSect="007B6E61">
      <w:footerReference w:type="even" r:id="rId11"/>
      <w:footerReference w:type="default" r:id="rId12"/>
      <w:pgSz w:w="10431" w:h="14740"/>
      <w:pgMar w:top="851" w:right="851" w:bottom="1701" w:left="133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A5B2E" w14:textId="77777777" w:rsidR="00997D19" w:rsidRDefault="00997D19">
      <w:r>
        <w:separator/>
      </w:r>
    </w:p>
  </w:endnote>
  <w:endnote w:type="continuationSeparator" w:id="0">
    <w:p w14:paraId="7B13F5D5" w14:textId="77777777" w:rsidR="00997D19" w:rsidRDefault="00997D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正文 CS 字体)">
    <w:altName w:val="Times New Roman"/>
    <w:charset w:val="00"/>
    <w:family w:val="roman"/>
    <w:pitch w:val="variable"/>
    <w:sig w:usb0="00000000" w:usb1="C0007841" w:usb2="00000009" w:usb3="00000000" w:csb0="000001FF" w:csb1="00000000"/>
  </w:font>
  <w:font w:name="Source Han Sans Heavy">
    <w:panose1 w:val="00000000000000000000"/>
    <w:charset w:val="86"/>
    <w:family w:val="swiss"/>
    <w:notTrueType/>
    <w:pitch w:val="variable"/>
    <w:sig w:usb0="30000207" w:usb1="2BDF3C10" w:usb2="00000016" w:usb3="00000000" w:csb0="002E0107"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70410" w14:textId="77777777" w:rsidR="00440250" w:rsidRDefault="0036688E">
    <w:pPr>
      <w:pStyle w:val="a7"/>
    </w:pPr>
    <w:r>
      <w:rPr>
        <w:noProof/>
      </w:rPr>
      <mc:AlternateContent>
        <mc:Choice Requires="wps">
          <w:drawing>
            <wp:anchor distT="0" distB="0" distL="114300" distR="114300" simplePos="0" relativeHeight="251660288" behindDoc="0" locked="0" layoutInCell="1" allowOverlap="1" wp14:anchorId="5C258BCC" wp14:editId="2770F2A2">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D5BAF1" w14:textId="77777777" w:rsidR="00440250" w:rsidRDefault="0036688E">
                          <w:pPr>
                            <w:pStyle w:val="a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C258BCC" id="_x0000_t202" coordsize="21600,21600" o:spt="202" path="m,l,21600r21600,l21600,xe">
              <v:stroke joinstyle="miter"/>
              <v:path gradientshapeok="t" o:connecttype="rect"/>
            </v:shapetype>
            <v:shape id="文本框 14"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3D5BAF1" w14:textId="77777777" w:rsidR="00440250" w:rsidRDefault="0036688E">
                    <w:pPr>
                      <w:pStyle w:val="a7"/>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3785218"/>
      <w:docPartObj>
        <w:docPartGallery w:val="Page Numbers (Bottom of Page)"/>
        <w:docPartUnique/>
      </w:docPartObj>
    </w:sdtPr>
    <w:sdtContent>
      <w:p w14:paraId="635ABDD6" w14:textId="1F6D8440" w:rsidR="007B6E61" w:rsidRDefault="007B6E61">
        <w:pPr>
          <w:pStyle w:val="a7"/>
          <w:jc w:val="center"/>
        </w:pPr>
        <w:r>
          <w:fldChar w:fldCharType="begin"/>
        </w:r>
        <w:r>
          <w:instrText>PAGE   \* MERGEFORMAT</w:instrText>
        </w:r>
        <w:r>
          <w:fldChar w:fldCharType="separate"/>
        </w:r>
        <w:r>
          <w:rPr>
            <w:lang w:val="zh-CN"/>
          </w:rPr>
          <w:t>2</w:t>
        </w:r>
        <w:r>
          <w:fldChar w:fldCharType="end"/>
        </w:r>
      </w:p>
    </w:sdtContent>
  </w:sdt>
  <w:p w14:paraId="00F77E8F" w14:textId="77777777" w:rsidR="00440250" w:rsidRDefault="0044025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69BBD" w14:textId="77777777" w:rsidR="00997D19" w:rsidRDefault="00997D19">
      <w:r>
        <w:separator/>
      </w:r>
    </w:p>
  </w:footnote>
  <w:footnote w:type="continuationSeparator" w:id="0">
    <w:p w14:paraId="29EE0C84" w14:textId="77777777" w:rsidR="00997D19" w:rsidRDefault="00997D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1BA066D"/>
    <w:multiLevelType w:val="singleLevel"/>
    <w:tmpl w:val="C1BA066D"/>
    <w:lvl w:ilvl="0">
      <w:start w:val="1"/>
      <w:numFmt w:val="decimal"/>
      <w:lvlText w:val="%1."/>
      <w:lvlJc w:val="left"/>
      <w:pPr>
        <w:ind w:left="425" w:hanging="425"/>
      </w:pPr>
      <w:rPr>
        <w:rFonts w:hint="default"/>
        <w:b w:val="0"/>
        <w:bCs w:val="0"/>
        <w:sz w:val="20"/>
        <w:szCs w:val="20"/>
      </w:rPr>
    </w:lvl>
  </w:abstractNum>
  <w:abstractNum w:abstractNumId="1" w15:restartNumberingAfterBreak="0">
    <w:nsid w:val="ED032BA9"/>
    <w:multiLevelType w:val="singleLevel"/>
    <w:tmpl w:val="ED032BA9"/>
    <w:lvl w:ilvl="0">
      <w:start w:val="1"/>
      <w:numFmt w:val="decimal"/>
      <w:lvlText w:val="%1."/>
      <w:lvlJc w:val="left"/>
      <w:pPr>
        <w:tabs>
          <w:tab w:val="left" w:pos="312"/>
        </w:tabs>
      </w:pPr>
    </w:lvl>
  </w:abstractNum>
  <w:abstractNum w:abstractNumId="2" w15:restartNumberingAfterBreak="0">
    <w:nsid w:val="FFFFFF89"/>
    <w:multiLevelType w:val="singleLevel"/>
    <w:tmpl w:val="552ABA2C"/>
    <w:lvl w:ilvl="0">
      <w:start w:val="1"/>
      <w:numFmt w:val="bullet"/>
      <w:lvlText w:val=""/>
      <w:lvlJc w:val="left"/>
      <w:pPr>
        <w:tabs>
          <w:tab w:val="num" w:pos="360"/>
        </w:tabs>
        <w:ind w:left="360" w:hangingChars="200" w:hanging="360"/>
      </w:pPr>
      <w:rPr>
        <w:rFonts w:ascii="Wingdings" w:hAnsi="Wingdings" w:hint="default"/>
      </w:rPr>
    </w:lvl>
  </w:abstractNum>
  <w:abstractNum w:abstractNumId="3"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 w15:restartNumberingAfterBreak="0">
    <w:nsid w:val="665B2782"/>
    <w:multiLevelType w:val="singleLevel"/>
    <w:tmpl w:val="665B2782"/>
    <w:lvl w:ilvl="0">
      <w:start w:val="1"/>
      <w:numFmt w:val="bullet"/>
      <w:lvlText w:val=""/>
      <w:lvlJc w:val="left"/>
      <w:pPr>
        <w:ind w:left="420" w:hanging="420"/>
      </w:pPr>
      <w:rPr>
        <w:rFonts w:ascii="Wingdings" w:hAnsi="Wingdings" w:hint="default"/>
      </w:rPr>
    </w:lvl>
  </w:abstractNum>
  <w:num w:numId="1" w16cid:durableId="1351177075">
    <w:abstractNumId w:val="4"/>
  </w:num>
  <w:num w:numId="2" w16cid:durableId="1525288262">
    <w:abstractNumId w:val="1"/>
  </w:num>
  <w:num w:numId="3" w16cid:durableId="187378913">
    <w:abstractNumId w:val="0"/>
  </w:num>
  <w:num w:numId="4" w16cid:durableId="1745450124">
    <w:abstractNumId w:val="3"/>
  </w:num>
  <w:num w:numId="5" w16cid:durableId="6029553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g4MjUxZjc2NzM0MWYwODI1YjJkMDI4ZmRjOTBhZWQifQ=="/>
  </w:docVars>
  <w:rsids>
    <w:rsidRoot w:val="1FA90D00"/>
    <w:rsid w:val="0000428E"/>
    <w:rsid w:val="00005822"/>
    <w:rsid w:val="00010308"/>
    <w:rsid w:val="000233EB"/>
    <w:rsid w:val="000406E3"/>
    <w:rsid w:val="000645FC"/>
    <w:rsid w:val="00076597"/>
    <w:rsid w:val="000A6DC4"/>
    <w:rsid w:val="000D3152"/>
    <w:rsid w:val="000F6119"/>
    <w:rsid w:val="001146F8"/>
    <w:rsid w:val="001215CD"/>
    <w:rsid w:val="001229CE"/>
    <w:rsid w:val="00122E70"/>
    <w:rsid w:val="00122E89"/>
    <w:rsid w:val="001260E3"/>
    <w:rsid w:val="00130547"/>
    <w:rsid w:val="001458C5"/>
    <w:rsid w:val="00147E26"/>
    <w:rsid w:val="001709CA"/>
    <w:rsid w:val="00170FF0"/>
    <w:rsid w:val="00171028"/>
    <w:rsid w:val="00176B79"/>
    <w:rsid w:val="001833AC"/>
    <w:rsid w:val="001906E6"/>
    <w:rsid w:val="001D04E3"/>
    <w:rsid w:val="001D48F7"/>
    <w:rsid w:val="001E596F"/>
    <w:rsid w:val="001F0C19"/>
    <w:rsid w:val="001F63D6"/>
    <w:rsid w:val="001F7F5A"/>
    <w:rsid w:val="002046C4"/>
    <w:rsid w:val="00210B2E"/>
    <w:rsid w:val="002147CE"/>
    <w:rsid w:val="002203F1"/>
    <w:rsid w:val="0022729F"/>
    <w:rsid w:val="00257490"/>
    <w:rsid w:val="002659B4"/>
    <w:rsid w:val="002934C3"/>
    <w:rsid w:val="00294EA5"/>
    <w:rsid w:val="002B4A44"/>
    <w:rsid w:val="002C0D60"/>
    <w:rsid w:val="002C7F3E"/>
    <w:rsid w:val="002D5C50"/>
    <w:rsid w:val="002E2FE8"/>
    <w:rsid w:val="002F6854"/>
    <w:rsid w:val="00321978"/>
    <w:rsid w:val="00332F55"/>
    <w:rsid w:val="00333182"/>
    <w:rsid w:val="003337FE"/>
    <w:rsid w:val="00333A13"/>
    <w:rsid w:val="003356B4"/>
    <w:rsid w:val="00340435"/>
    <w:rsid w:val="00347F84"/>
    <w:rsid w:val="00350D12"/>
    <w:rsid w:val="0036688E"/>
    <w:rsid w:val="00391A05"/>
    <w:rsid w:val="003C0125"/>
    <w:rsid w:val="003D674E"/>
    <w:rsid w:val="003D74D3"/>
    <w:rsid w:val="004039A6"/>
    <w:rsid w:val="00406B7B"/>
    <w:rsid w:val="004107DB"/>
    <w:rsid w:val="00413281"/>
    <w:rsid w:val="00434FF2"/>
    <w:rsid w:val="00440250"/>
    <w:rsid w:val="00442E76"/>
    <w:rsid w:val="00444AF4"/>
    <w:rsid w:val="00453631"/>
    <w:rsid w:val="004574F4"/>
    <w:rsid w:val="00462989"/>
    <w:rsid w:val="004651EC"/>
    <w:rsid w:val="00466BC6"/>
    <w:rsid w:val="004724B0"/>
    <w:rsid w:val="00484B7C"/>
    <w:rsid w:val="00492529"/>
    <w:rsid w:val="004B1AC6"/>
    <w:rsid w:val="004D18A1"/>
    <w:rsid w:val="004E367D"/>
    <w:rsid w:val="004F14D1"/>
    <w:rsid w:val="004F7696"/>
    <w:rsid w:val="00515DC4"/>
    <w:rsid w:val="0051737A"/>
    <w:rsid w:val="005211BD"/>
    <w:rsid w:val="00525AB2"/>
    <w:rsid w:val="00530FEF"/>
    <w:rsid w:val="005315B5"/>
    <w:rsid w:val="0053532D"/>
    <w:rsid w:val="00540C51"/>
    <w:rsid w:val="00555AD5"/>
    <w:rsid w:val="00566C92"/>
    <w:rsid w:val="00585643"/>
    <w:rsid w:val="005A32B9"/>
    <w:rsid w:val="005A3C78"/>
    <w:rsid w:val="005A7A2A"/>
    <w:rsid w:val="005D7919"/>
    <w:rsid w:val="005E0081"/>
    <w:rsid w:val="005E0088"/>
    <w:rsid w:val="005E19BD"/>
    <w:rsid w:val="005F3031"/>
    <w:rsid w:val="00610186"/>
    <w:rsid w:val="00612B8C"/>
    <w:rsid w:val="006234DC"/>
    <w:rsid w:val="00623673"/>
    <w:rsid w:val="00636A41"/>
    <w:rsid w:val="00646D6A"/>
    <w:rsid w:val="00650701"/>
    <w:rsid w:val="0065115A"/>
    <w:rsid w:val="00651B00"/>
    <w:rsid w:val="006525D4"/>
    <w:rsid w:val="00653DF7"/>
    <w:rsid w:val="006579D2"/>
    <w:rsid w:val="00671EEC"/>
    <w:rsid w:val="006762D1"/>
    <w:rsid w:val="00691B7D"/>
    <w:rsid w:val="006A2F11"/>
    <w:rsid w:val="006A768C"/>
    <w:rsid w:val="006B2428"/>
    <w:rsid w:val="006B4929"/>
    <w:rsid w:val="006B498C"/>
    <w:rsid w:val="006C434F"/>
    <w:rsid w:val="006C62BF"/>
    <w:rsid w:val="006D4944"/>
    <w:rsid w:val="006D5B6F"/>
    <w:rsid w:val="006E0587"/>
    <w:rsid w:val="006E0A79"/>
    <w:rsid w:val="006E21C0"/>
    <w:rsid w:val="00711971"/>
    <w:rsid w:val="00711F5C"/>
    <w:rsid w:val="00727F61"/>
    <w:rsid w:val="00742B11"/>
    <w:rsid w:val="007603AA"/>
    <w:rsid w:val="0076057B"/>
    <w:rsid w:val="00760624"/>
    <w:rsid w:val="00763FAB"/>
    <w:rsid w:val="00765A73"/>
    <w:rsid w:val="00777876"/>
    <w:rsid w:val="007A3750"/>
    <w:rsid w:val="007B6E61"/>
    <w:rsid w:val="007B7C01"/>
    <w:rsid w:val="007D7872"/>
    <w:rsid w:val="007E14CE"/>
    <w:rsid w:val="007E2D1E"/>
    <w:rsid w:val="007F50CB"/>
    <w:rsid w:val="0080579E"/>
    <w:rsid w:val="008069AB"/>
    <w:rsid w:val="00807158"/>
    <w:rsid w:val="00811041"/>
    <w:rsid w:val="00853BFE"/>
    <w:rsid w:val="00870BCA"/>
    <w:rsid w:val="008745D6"/>
    <w:rsid w:val="008B0B10"/>
    <w:rsid w:val="008B3ECA"/>
    <w:rsid w:val="008C4850"/>
    <w:rsid w:val="008C48FE"/>
    <w:rsid w:val="008D009D"/>
    <w:rsid w:val="008D0392"/>
    <w:rsid w:val="008D4C3E"/>
    <w:rsid w:val="008E2EF4"/>
    <w:rsid w:val="008E4159"/>
    <w:rsid w:val="008F5E06"/>
    <w:rsid w:val="00906FC4"/>
    <w:rsid w:val="00913061"/>
    <w:rsid w:val="009156C7"/>
    <w:rsid w:val="00932377"/>
    <w:rsid w:val="00942029"/>
    <w:rsid w:val="009444A4"/>
    <w:rsid w:val="0096468B"/>
    <w:rsid w:val="00965275"/>
    <w:rsid w:val="00966A5D"/>
    <w:rsid w:val="00997D19"/>
    <w:rsid w:val="009A4603"/>
    <w:rsid w:val="009A4692"/>
    <w:rsid w:val="009B480E"/>
    <w:rsid w:val="00A0784A"/>
    <w:rsid w:val="00A23984"/>
    <w:rsid w:val="00A31F06"/>
    <w:rsid w:val="00A327F6"/>
    <w:rsid w:val="00A36478"/>
    <w:rsid w:val="00A37478"/>
    <w:rsid w:val="00A41916"/>
    <w:rsid w:val="00A441EC"/>
    <w:rsid w:val="00A61404"/>
    <w:rsid w:val="00A659AE"/>
    <w:rsid w:val="00A77F69"/>
    <w:rsid w:val="00A77FA8"/>
    <w:rsid w:val="00A862B2"/>
    <w:rsid w:val="00A91633"/>
    <w:rsid w:val="00AD1EE9"/>
    <w:rsid w:val="00B001DB"/>
    <w:rsid w:val="00B14C9F"/>
    <w:rsid w:val="00B4379C"/>
    <w:rsid w:val="00B57E34"/>
    <w:rsid w:val="00B6566B"/>
    <w:rsid w:val="00B67B67"/>
    <w:rsid w:val="00B762AB"/>
    <w:rsid w:val="00B84E28"/>
    <w:rsid w:val="00BA4653"/>
    <w:rsid w:val="00BA4A8B"/>
    <w:rsid w:val="00BB13C9"/>
    <w:rsid w:val="00BC3BDA"/>
    <w:rsid w:val="00BC6C3D"/>
    <w:rsid w:val="00BC764B"/>
    <w:rsid w:val="00BD4884"/>
    <w:rsid w:val="00BE151E"/>
    <w:rsid w:val="00BF41CA"/>
    <w:rsid w:val="00C10B1F"/>
    <w:rsid w:val="00C201E9"/>
    <w:rsid w:val="00C30C90"/>
    <w:rsid w:val="00C43739"/>
    <w:rsid w:val="00C9571E"/>
    <w:rsid w:val="00C96114"/>
    <w:rsid w:val="00CA60EE"/>
    <w:rsid w:val="00CC14A6"/>
    <w:rsid w:val="00CD05D9"/>
    <w:rsid w:val="00CD4D1F"/>
    <w:rsid w:val="00CD690C"/>
    <w:rsid w:val="00CF10DF"/>
    <w:rsid w:val="00CF12EA"/>
    <w:rsid w:val="00CF3A75"/>
    <w:rsid w:val="00D21DA4"/>
    <w:rsid w:val="00D23545"/>
    <w:rsid w:val="00D27E61"/>
    <w:rsid w:val="00D3352B"/>
    <w:rsid w:val="00D50C81"/>
    <w:rsid w:val="00D61BA3"/>
    <w:rsid w:val="00D67F67"/>
    <w:rsid w:val="00D75B3E"/>
    <w:rsid w:val="00D97C46"/>
    <w:rsid w:val="00DA2120"/>
    <w:rsid w:val="00DA415E"/>
    <w:rsid w:val="00DB256B"/>
    <w:rsid w:val="00DB7B9F"/>
    <w:rsid w:val="00DC3A00"/>
    <w:rsid w:val="00DF2CFB"/>
    <w:rsid w:val="00E02DBB"/>
    <w:rsid w:val="00E12A32"/>
    <w:rsid w:val="00E17B8B"/>
    <w:rsid w:val="00E240EB"/>
    <w:rsid w:val="00E303EF"/>
    <w:rsid w:val="00E3398B"/>
    <w:rsid w:val="00E52427"/>
    <w:rsid w:val="00E56FB0"/>
    <w:rsid w:val="00E855AC"/>
    <w:rsid w:val="00EA4A7F"/>
    <w:rsid w:val="00ED269C"/>
    <w:rsid w:val="00EE4D04"/>
    <w:rsid w:val="00EF0E35"/>
    <w:rsid w:val="00F00899"/>
    <w:rsid w:val="00F051E5"/>
    <w:rsid w:val="00F20296"/>
    <w:rsid w:val="00F25F61"/>
    <w:rsid w:val="00F30B9B"/>
    <w:rsid w:val="00F30E34"/>
    <w:rsid w:val="00F34A2B"/>
    <w:rsid w:val="00F37346"/>
    <w:rsid w:val="00F43640"/>
    <w:rsid w:val="00F679E9"/>
    <w:rsid w:val="00F738ED"/>
    <w:rsid w:val="00F93687"/>
    <w:rsid w:val="00F94FD7"/>
    <w:rsid w:val="00F95720"/>
    <w:rsid w:val="00FA31AC"/>
    <w:rsid w:val="00FB0FDA"/>
    <w:rsid w:val="00FB600F"/>
    <w:rsid w:val="00FC1C70"/>
    <w:rsid w:val="00FC23B1"/>
    <w:rsid w:val="00FD109A"/>
    <w:rsid w:val="021B2D69"/>
    <w:rsid w:val="02D40656"/>
    <w:rsid w:val="0327265A"/>
    <w:rsid w:val="04123F04"/>
    <w:rsid w:val="043A4409"/>
    <w:rsid w:val="04DB1520"/>
    <w:rsid w:val="04E1252E"/>
    <w:rsid w:val="063605D2"/>
    <w:rsid w:val="07466CA6"/>
    <w:rsid w:val="08556967"/>
    <w:rsid w:val="085658F9"/>
    <w:rsid w:val="093728E9"/>
    <w:rsid w:val="0A106253"/>
    <w:rsid w:val="0B8E1039"/>
    <w:rsid w:val="0BF150C8"/>
    <w:rsid w:val="0CD62C82"/>
    <w:rsid w:val="0EC55ED3"/>
    <w:rsid w:val="0F275929"/>
    <w:rsid w:val="0FCE0A76"/>
    <w:rsid w:val="119F6FEB"/>
    <w:rsid w:val="12C1595B"/>
    <w:rsid w:val="12E1031F"/>
    <w:rsid w:val="1BB665CC"/>
    <w:rsid w:val="1D7906A6"/>
    <w:rsid w:val="1E641E4B"/>
    <w:rsid w:val="1FA90D00"/>
    <w:rsid w:val="22807DAC"/>
    <w:rsid w:val="26000380"/>
    <w:rsid w:val="26385647"/>
    <w:rsid w:val="266A40C8"/>
    <w:rsid w:val="269F57B8"/>
    <w:rsid w:val="26AB266A"/>
    <w:rsid w:val="2798539A"/>
    <w:rsid w:val="29B21D41"/>
    <w:rsid w:val="2B4535E9"/>
    <w:rsid w:val="2E1D1CA5"/>
    <w:rsid w:val="2EF34436"/>
    <w:rsid w:val="31A07662"/>
    <w:rsid w:val="31EB43A9"/>
    <w:rsid w:val="34743293"/>
    <w:rsid w:val="35D86BF8"/>
    <w:rsid w:val="360B65B9"/>
    <w:rsid w:val="36711092"/>
    <w:rsid w:val="3AFC5766"/>
    <w:rsid w:val="3B8316CC"/>
    <w:rsid w:val="3C930CAC"/>
    <w:rsid w:val="3CC300A3"/>
    <w:rsid w:val="3E6B7B27"/>
    <w:rsid w:val="3EC931F0"/>
    <w:rsid w:val="3FFE7A22"/>
    <w:rsid w:val="410A51C3"/>
    <w:rsid w:val="427F7E46"/>
    <w:rsid w:val="42E41E26"/>
    <w:rsid w:val="43685D03"/>
    <w:rsid w:val="43D349A0"/>
    <w:rsid w:val="442D6461"/>
    <w:rsid w:val="45910D79"/>
    <w:rsid w:val="461504B2"/>
    <w:rsid w:val="467B63FE"/>
    <w:rsid w:val="47374853"/>
    <w:rsid w:val="47B95BD2"/>
    <w:rsid w:val="483A04AD"/>
    <w:rsid w:val="4873739C"/>
    <w:rsid w:val="4F4063DC"/>
    <w:rsid w:val="4FFE66CE"/>
    <w:rsid w:val="500E7A15"/>
    <w:rsid w:val="5186537A"/>
    <w:rsid w:val="52140DB9"/>
    <w:rsid w:val="52A304E8"/>
    <w:rsid w:val="52C75398"/>
    <w:rsid w:val="53CE266A"/>
    <w:rsid w:val="541C3DFB"/>
    <w:rsid w:val="553C19BD"/>
    <w:rsid w:val="58710BC7"/>
    <w:rsid w:val="58C119B6"/>
    <w:rsid w:val="592738E1"/>
    <w:rsid w:val="5A670202"/>
    <w:rsid w:val="5AFF21E8"/>
    <w:rsid w:val="5BD01591"/>
    <w:rsid w:val="5C8E0EA2"/>
    <w:rsid w:val="5D1466D1"/>
    <w:rsid w:val="5D301447"/>
    <w:rsid w:val="5FCB78EF"/>
    <w:rsid w:val="60AB354E"/>
    <w:rsid w:val="60C31AE5"/>
    <w:rsid w:val="63B26B8E"/>
    <w:rsid w:val="65452EF9"/>
    <w:rsid w:val="66B0056B"/>
    <w:rsid w:val="674D711D"/>
    <w:rsid w:val="685555AF"/>
    <w:rsid w:val="6CB45ED8"/>
    <w:rsid w:val="6E233AD2"/>
    <w:rsid w:val="6E3770ED"/>
    <w:rsid w:val="6E707F96"/>
    <w:rsid w:val="6F324544"/>
    <w:rsid w:val="6F8A08AA"/>
    <w:rsid w:val="729F4A18"/>
    <w:rsid w:val="746B347E"/>
    <w:rsid w:val="74DB26F6"/>
    <w:rsid w:val="75856F15"/>
    <w:rsid w:val="77AB22D3"/>
    <w:rsid w:val="77CD791C"/>
    <w:rsid w:val="7A9A2CF2"/>
    <w:rsid w:val="7AE446F8"/>
    <w:rsid w:val="7B0B0A96"/>
    <w:rsid w:val="7B5F3881"/>
    <w:rsid w:val="7BF34BD6"/>
    <w:rsid w:val="7BF6604B"/>
    <w:rsid w:val="7C0874D5"/>
    <w:rsid w:val="7CDA7AC0"/>
    <w:rsid w:val="7F8E02CB"/>
    <w:rsid w:val="7FA648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B357490"/>
  <w15:docId w15:val="{C36A2281-0E23-4B9C-B0FF-296A48162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semiHidden/>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next w:val="a"/>
    <w:link w:val="aa"/>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semiHidden/>
    <w:unhideWhenUsed/>
    <w:qFormat/>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table" w:styleId="ad">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e">
    <w:name w:val="Hyperlink"/>
    <w:qFormat/>
    <w:rPr>
      <w:color w:val="0000FF"/>
      <w:u w:val="single"/>
    </w:rPr>
  </w:style>
  <w:style w:type="character" w:styleId="af">
    <w:name w:val="annotation reference"/>
    <w:basedOn w:val="a0"/>
    <w:qFormat/>
    <w:rPr>
      <w:sz w:val="21"/>
      <w:szCs w:val="21"/>
    </w:rPr>
  </w:style>
  <w:style w:type="table" w:customStyle="1" w:styleId="11">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f0">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a">
    <w:name w:val="页眉 字符"/>
    <w:basedOn w:val="a0"/>
    <w:link w:val="a9"/>
    <w:qFormat/>
    <w:rPr>
      <w:kern w:val="2"/>
      <w:sz w:val="18"/>
      <w:szCs w:val="18"/>
    </w:rPr>
  </w:style>
  <w:style w:type="paragraph" w:customStyle="1" w:styleId="Default">
    <w:name w:val="Default"/>
    <w:uiPriority w:val="99"/>
    <w:qFormat/>
    <w:pPr>
      <w:autoSpaceDE w:val="0"/>
      <w:autoSpaceDN w:val="0"/>
      <w:adjustRightInd w:val="0"/>
    </w:pPr>
    <w:rPr>
      <w:rFonts w:ascii="Arial" w:eastAsiaTheme="minorEastAsia"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font11">
    <w:name w:val="font11"/>
    <w:basedOn w:val="a0"/>
    <w:qFormat/>
    <w:rPr>
      <w:rFonts w:ascii="宋体" w:eastAsia="宋体" w:hAnsi="宋体" w:cs="宋体" w:hint="eastAsia"/>
      <w:b/>
      <w:color w:val="000000"/>
      <w:sz w:val="22"/>
      <w:szCs w:val="22"/>
      <w:u w:val="none"/>
    </w:rPr>
  </w:style>
  <w:style w:type="character" w:customStyle="1" w:styleId="font01">
    <w:name w:val="font01"/>
    <w:basedOn w:val="a0"/>
    <w:qFormat/>
    <w:rPr>
      <w:rFonts w:ascii="宋体" w:eastAsia="宋体" w:hAnsi="宋体" w:cs="宋体" w:hint="eastAsia"/>
      <w:b/>
      <w:color w:val="000000"/>
      <w:sz w:val="22"/>
      <w:szCs w:val="22"/>
      <w:u w:val="none"/>
    </w:rPr>
  </w:style>
  <w:style w:type="character" w:customStyle="1" w:styleId="font31">
    <w:name w:val="font31"/>
    <w:basedOn w:val="a0"/>
    <w:qFormat/>
    <w:rPr>
      <w:rFonts w:ascii="Times New Roman" w:hAnsi="Times New Roman" w:cs="Times New Roman" w:hint="default"/>
      <w:b/>
      <w:color w:val="000000"/>
      <w:sz w:val="22"/>
      <w:szCs w:val="22"/>
      <w:u w:val="none"/>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customStyle="1" w:styleId="EndNoteBibliography">
    <w:name w:val="EndNote Bibliography"/>
    <w:basedOn w:val="a"/>
    <w:qFormat/>
    <w:rPr>
      <w:sz w:val="20"/>
    </w:rPr>
  </w:style>
  <w:style w:type="table" w:customStyle="1" w:styleId="41">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4">
    <w:name w:val="批注文字 字符"/>
    <w:basedOn w:val="a0"/>
    <w:link w:val="a3"/>
    <w:semiHidden/>
    <w:qFormat/>
    <w:rPr>
      <w:rFonts w:ascii="Arial" w:eastAsia="微软雅黑" w:hAnsi="Arial" w:cs="Times New Roman (正文 CS 字体)"/>
      <w:color w:val="000000" w:themeColor="text1"/>
      <w:spacing w:val="6"/>
    </w:rPr>
  </w:style>
  <w:style w:type="character" w:customStyle="1" w:styleId="ac">
    <w:name w:val="批注主题 字符"/>
    <w:basedOn w:val="a4"/>
    <w:link w:val="ab"/>
    <w:semiHidden/>
    <w:qFormat/>
    <w:rPr>
      <w:rFonts w:asciiTheme="minorHAnsi" w:eastAsiaTheme="minorEastAsia" w:hAnsiTheme="minorHAnsi" w:cstheme="minorBidi"/>
      <w:b/>
      <w:bCs/>
      <w:color w:val="000000" w:themeColor="text1"/>
      <w:spacing w:val="6"/>
      <w:kern w:val="2"/>
      <w:sz w:val="24"/>
      <w:szCs w:val="24"/>
    </w:rPr>
  </w:style>
  <w:style w:type="table" w:customStyle="1" w:styleId="51">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8">
    <w:name w:val="页脚 字符"/>
    <w:basedOn w:val="a0"/>
    <w:link w:val="a7"/>
    <w:uiPriority w:val="99"/>
    <w:rsid w:val="007B6E61"/>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9459264B-34EF-4DBA-9DDB-5C83ABEE9D6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18</Pages>
  <Words>4219</Words>
  <Characters>11774</Characters>
  <Application>Microsoft Office Word</Application>
  <DocSecurity>0</DocSecurity>
  <Lines>654</Lines>
  <Paragraphs>499</Paragraphs>
  <ScaleCrop>false</ScaleCrop>
  <Company/>
  <LinksUpToDate>false</LinksUpToDate>
  <CharactersWithSpaces>15494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liuweifen</cp:lastModifiedBy>
  <cp:revision>87</cp:revision>
  <cp:lastPrinted>2021-10-16T08:59:00Z</cp:lastPrinted>
  <dcterms:created xsi:type="dcterms:W3CDTF">2021-09-29T03:31:00Z</dcterms:created>
  <dcterms:modified xsi:type="dcterms:W3CDTF">2025-07-25T14:43:00Z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F1B8E4489D404C5B937CE69A8C6B712C</vt:lpwstr>
  </property>
</Properties>
</file>