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C6210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C6210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C6210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C62102">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4D4B9CA1"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w:t>
            </w:r>
            <w:r w:rsidR="00B77BF3">
              <w:rPr>
                <w:rFonts w:ascii="思源黑体 CN Regular" w:eastAsia="思源黑体 CN Regular" w:hAnsi="思源黑体 CN Regular"/>
              </w:rPr>
              <w:t>3</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2E391DA8"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w:t>
            </w:r>
            <w:r w:rsidR="00B77BF3">
              <w:rPr>
                <w:rFonts w:ascii="思源黑体 CN Regular" w:eastAsia="思源黑体 CN Regular" w:hAnsi="思源黑体 CN Regular"/>
              </w:rPr>
              <w:t>3</w:t>
            </w:r>
            <w:r>
              <w:rPr>
                <w:rFonts w:ascii="思源黑体 CN Regular" w:eastAsia="思源黑体 CN Regular" w:hAnsi="思源黑体 CN Regular" w:hint="eastAsia"/>
              </w:rPr>
              <w:t>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w:t>
            </w:r>
            <w:r w:rsidR="00B77BF3">
              <w:rPr>
                <w:rFonts w:ascii="思源黑体 CN Regular" w:eastAsia="思源黑体 CN Regular" w:hAnsi="思源黑体 CN Regular"/>
              </w:rPr>
              <w:t>3</w:t>
            </w:r>
            <w:r w:rsidR="00D97EA4">
              <w:rPr>
                <w:rFonts w:ascii="思源黑体 CN Regular" w:eastAsia="思源黑体 CN Regular" w:hAnsi="思源黑体 CN Regular" w:hint="eastAsia"/>
              </w:rPr>
              <w:t>）</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w:t>
      </w:r>
      <w:r w:rsidR="00E534B2" w:rsidRPr="00AA0C46">
        <w:rPr>
          <w:rFonts w:ascii="思源黑体 CN Regular" w:eastAsia="思源黑体 CN Regular" w:hAnsi="思源黑体 CN Regular" w:cs="Arial" w:hint="eastAsia"/>
          <w:i/>
          <w:iCs/>
          <w:sz w:val="18"/>
          <w:szCs w:val="18"/>
          <w:lang w:val="en-CA"/>
        </w:rPr>
        <w:t>ALK/BRAF/EGFR/ERBB2/KRAS/MET/NRAS/PIK3CA/RET/ROS1</w:t>
      </w:r>
      <w:r w:rsidR="00E534B2" w:rsidRPr="00E534B2">
        <w:rPr>
          <w:rFonts w:ascii="思源黑体 CN Regular" w:eastAsia="思源黑体 CN Regular" w:hAnsi="思源黑体 CN Regular" w:cs="Arial" w:hint="eastAsia"/>
          <w:sz w:val="18"/>
          <w:szCs w:val="18"/>
          <w:lang w:val="en-CA"/>
        </w:rPr>
        <w:t>共10个基因，</w:t>
      </w:r>
    </w:p>
    <w:p w14:paraId="700F9F71" w14:textId="33E41E0A"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w:t>
      </w:r>
      <w:r w:rsidR="00B77BF3">
        <w:rPr>
          <w:rFonts w:ascii="思源黑体 CN Regular" w:eastAsia="思源黑体 CN Regular" w:hAnsi="思源黑体 CN Regular" w:cs="Arial"/>
          <w:sz w:val="18"/>
          <w:szCs w:val="18"/>
          <w:lang w:val="en-CA"/>
        </w:rPr>
        <w:t>3</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1CFDA28"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w:t>
            </w:r>
            <w:r w:rsidR="00573CD5">
              <w:rPr>
                <w:rFonts w:ascii="思源黑体 CN Bold" w:eastAsia="思源黑体 CN Bold" w:hAnsi="思源黑体 CN Bold" w:cs="Arial"/>
                <w:b/>
                <w:bCs/>
                <w:color w:val="3B3838"/>
              </w:rPr>
              <w:t>3</w:t>
            </w:r>
            <w:r w:rsidRPr="0080718C">
              <w:rPr>
                <w:rFonts w:ascii="思源黑体 CN Bold" w:eastAsia="思源黑体 CN Bold" w:hAnsi="思源黑体 CN Bold" w:cs="Arial" w:hint="eastAsia"/>
                <w:b/>
                <w:bCs/>
                <w:color w:val="3B3838"/>
              </w:rPr>
              <w:t>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 xml:space="preserve">Illumina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500/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CN500/ </w:t>
            </w:r>
            <w:proofErr w:type="spellStart"/>
            <w:r w:rsidRPr="0080718C">
              <w:rPr>
                <w:rFonts w:ascii="思源黑体 CN Light" w:eastAsia="思源黑体 CN Light" w:hAnsi="思源黑体 CN Light" w:cs="Arial"/>
                <w:color w:val="3B3838"/>
              </w:rPr>
              <w:t>Miseq</w:t>
            </w:r>
            <w:proofErr w:type="spellEnd"/>
            <w:r w:rsidRPr="0080718C">
              <w:rPr>
                <w:rFonts w:ascii="思源黑体 CN Light" w:eastAsia="思源黑体 CN Light" w:hAnsi="思源黑体 CN Light" w:cs="Arial"/>
                <w:color w:val="3B3838"/>
              </w:rPr>
              <w:t xml:space="preserve">/ </w:t>
            </w:r>
            <w:proofErr w:type="spellStart"/>
            <w:r w:rsidRPr="0080718C">
              <w:rPr>
                <w:rFonts w:ascii="思源黑体 CN Light" w:eastAsia="思源黑体 CN Light" w:hAnsi="思源黑体 CN Light" w:cs="Arial"/>
                <w:color w:val="3B3838"/>
              </w:rPr>
              <w:t>MiSeqDx</w:t>
            </w:r>
            <w:proofErr w:type="spellEnd"/>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36C2BB0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B35B02">
              <w:rPr>
                <w:rFonts w:ascii="思源黑体 CN Light" w:eastAsia="思源黑体 CN Light" w:hAnsi="思源黑体 CN Light" w:cs="Arial" w:hint="eastAsia"/>
                <w:color w:val="3B3838"/>
                <w:sz w:val="20"/>
                <w:szCs w:val="21"/>
              </w:rPr>
              <w:t>结直</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xml:space="preserve">” in </w:t>
            </w:r>
            <w:proofErr w:type="spellStart"/>
            <w:r w:rsidR="00EE7E47">
              <w:rPr>
                <w:rFonts w:ascii="思源黑体 CN Light" w:eastAsia="思源黑体 CN Light" w:hAnsi="思源黑体 CN Light" w:cs="Arial"/>
                <w:color w:val="3B3838"/>
                <w:sz w:val="20"/>
                <w:szCs w:val="21"/>
              </w:rPr>
              <w:t>sample.tumor_list</w:t>
            </w:r>
            <w:proofErr w:type="spellEnd"/>
            <w:r w:rsidR="00B35B02">
              <w:rPr>
                <w:rFonts w:ascii="思源黑体 CN Light" w:eastAsia="思源黑体 CN Light" w:hAnsi="思源黑体 CN Light" w:cs="Arial"/>
                <w:color w:val="3B3838"/>
                <w:sz w:val="20"/>
                <w:szCs w:val="21"/>
              </w:rPr>
              <w:t xml:space="preserve"> or </w:t>
            </w:r>
            <w:proofErr w:type="spellStart"/>
            <w:r w:rsidR="00B35B02">
              <w:rPr>
                <w:rFonts w:ascii="思源黑体 CN Light" w:eastAsia="思源黑体 CN Light" w:hAnsi="思源黑体 CN Light" w:cs="Arial"/>
                <w:color w:val="3B3838"/>
                <w:sz w:val="20"/>
                <w:szCs w:val="21"/>
              </w:rPr>
              <w:t>sample.tumor_type</w:t>
            </w:r>
            <w:proofErr w:type="spellEnd"/>
            <w:r w:rsidR="00B35B02">
              <w:rPr>
                <w:rFonts w:ascii="思源黑体 CN Light" w:eastAsia="思源黑体 CN Light" w:hAnsi="思源黑体 CN Light" w:cs="Arial"/>
                <w:color w:val="3B3838"/>
                <w:sz w:val="20"/>
                <w:szCs w:val="21"/>
              </w:rPr>
              <w:t xml:space="preserve"> == “</w:t>
            </w:r>
            <w:r w:rsidR="00B35B02">
              <w:rPr>
                <w:rFonts w:ascii="思源黑体 CN Light" w:eastAsia="思源黑体 CN Light" w:hAnsi="思源黑体 CN Light" w:cs="Arial" w:hint="eastAsia"/>
                <w:color w:val="3B3838"/>
                <w:sz w:val="20"/>
                <w:szCs w:val="21"/>
              </w:rPr>
              <w:t>肠癌</w:t>
            </w:r>
            <w:r w:rsidR="00B35B02">
              <w:rPr>
                <w:rFonts w:ascii="思源黑体 CN Light" w:eastAsia="思源黑体 CN Light" w:hAnsi="思源黑体 CN Light" w:cs="Arial"/>
                <w:color w:val="3B3838"/>
                <w:sz w:val="20"/>
                <w:szCs w:val="21"/>
              </w:rPr>
              <w:t>”</w:t>
            </w:r>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sidR="0066703E">
              <w:rPr>
                <w:rFonts w:ascii="思源黑体 CN Light" w:eastAsia="思源黑体 CN Light" w:hAnsi="思源黑体 CN Light" w:cs="Arial"/>
                <w:color w:val="3B3838"/>
                <w:szCs w:val="21"/>
              </w:rPr>
              <w:t>, “</w:t>
            </w:r>
            <w:proofErr w:type="spellStart"/>
            <w:r w:rsidR="0066703E">
              <w:rPr>
                <w:rFonts w:ascii="思源黑体 CN Light" w:eastAsia="思源黑体 CN Light" w:hAnsi="思源黑体 CN Light" w:cs="Arial"/>
                <w:color w:val="3B3838"/>
                <w:szCs w:val="21"/>
              </w:rPr>
              <w:t>knb</w:t>
            </w:r>
            <w:proofErr w:type="spellEnd"/>
            <w:r w:rsidR="0066703E">
              <w:rPr>
                <w:rFonts w:ascii="思源黑体 CN Light" w:eastAsia="思源黑体 CN Light" w:hAnsi="思源黑体 CN Light" w:cs="Arial"/>
                <w:color w:val="3B3838"/>
                <w:szCs w:val="21"/>
              </w:rPr>
              <w:t>”]</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596426B" w14:textId="7562E55A"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sidRPr="00BF10BB">
              <w:rPr>
                <w:rFonts w:ascii="思源黑体 CN Light" w:eastAsia="思源黑体 CN Light" w:hAnsi="思源黑体 CN Light" w:cs="Arial" w:hint="eastAsia"/>
                <w:color w:val="3B3838"/>
                <w:sz w:val="20"/>
                <w:szCs w:val="20"/>
              </w:rPr>
              <w:t>}}</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36E5FF3F" w14:textId="0374F10A" w:rsidR="0066703E" w:rsidRPr="0077361F" w:rsidRDefault="0077361F" w:rsidP="0077361F">
            <w:pPr>
              <w:spacing w:after="0" w:line="240" w:lineRule="auto"/>
              <w:jc w:val="center"/>
              <w:rPr>
                <w:rFonts w:ascii="思源黑体 CN Light" w:eastAsia="思源黑体 CN Light" w:hAnsi="思源黑体 CN Light" w:cs="Arial"/>
                <w:b/>
                <w:bCs/>
                <w:color w:val="3B3838"/>
                <w:sz w:val="20"/>
                <w:szCs w:val="20"/>
              </w:rPr>
            </w:pPr>
            <w:r>
              <w:rPr>
                <w:rFonts w:ascii="思源黑体 CN Light" w:eastAsia="思源黑体 CN Light" w:hAnsi="思源黑体 CN Light" w:cs="Arial" w:hint="eastAsia"/>
                <w:b/>
                <w:bCs/>
                <w:color w:val="3B3838"/>
                <w:sz w:val="20"/>
                <w:szCs w:val="20"/>
              </w:rPr>
              <w:t>{</w:t>
            </w:r>
            <w:r>
              <w:rPr>
                <w:rFonts w:ascii="思源黑体 CN Light" w:eastAsia="思源黑体 CN Light" w:hAnsi="思源黑体 CN Light" w:cs="Arial"/>
                <w:b/>
                <w:bCs/>
                <w:color w:val="3B3838"/>
                <w:sz w:val="20"/>
                <w:szCs w:val="20"/>
              </w:rPr>
              <w:t>%if a|</w:t>
            </w:r>
            <w:r w:rsidRPr="0077361F">
              <w:rPr>
                <w:rFonts w:ascii="思源黑体 CN Light" w:eastAsia="思源黑体 CN Light" w:hAnsi="思源黑体 CN Light" w:cs="Arial"/>
                <w:b/>
                <w:bCs/>
                <w:color w:val="3B3838"/>
                <w:sz w:val="20"/>
                <w:szCs w:val="20"/>
              </w:rPr>
              <w:t>wfy_cp43_judge_var_inothergene</w:t>
            </w:r>
            <w:proofErr w:type="gramStart"/>
            <w:r>
              <w:rPr>
                <w:rFonts w:ascii="思源黑体 CN Light" w:eastAsia="思源黑体 CN Light" w:hAnsi="思源黑体 CN Light" w:cs="Arial"/>
                <w:b/>
                <w:bCs/>
                <w:color w:val="3B3838"/>
                <w:sz w:val="20"/>
                <w:szCs w:val="20"/>
              </w:rPr>
              <w:t>%</w:t>
            </w:r>
            <w:r>
              <w:rPr>
                <w:rFonts w:ascii="思源黑体 CN Light" w:eastAsia="思源黑体 CN Light" w:hAnsi="思源黑体 CN Light" w:cs="Arial" w:hint="eastAsia"/>
                <w:b/>
                <w:bCs/>
                <w:color w:val="3B3838"/>
                <w:sz w:val="20"/>
                <w:szCs w:val="20"/>
              </w:rPr>
              <w:t>}</w:t>
            </w:r>
            <w:r w:rsidR="002B031A">
              <w:rPr>
                <w:rFonts w:ascii="思源黑体 CN Light" w:eastAsia="思源黑体 CN Light" w:hAnsi="思源黑体 CN Light" w:cs="Arial" w:hint="eastAsia"/>
                <w:b/>
                <w:bCs/>
                <w:i/>
                <w:iCs/>
                <w:color w:val="3B3838"/>
                <w:vertAlign w:val="superscript"/>
              </w:rPr>
              <w:t>*</w:t>
            </w:r>
            <w:proofErr w:type="gramEnd"/>
            <w:r>
              <w:rPr>
                <w:rFonts w:ascii="思源黑体 CN Light" w:eastAsia="思源黑体 CN Light" w:hAnsi="思源黑体 CN Light" w:cs="Arial"/>
                <w:b/>
                <w:bCs/>
                <w:color w:val="3B3838"/>
                <w:sz w:val="20"/>
                <w:szCs w:val="20"/>
              </w:rPr>
              <w:t>{%endif%}</w:t>
            </w:r>
            <w:r w:rsidR="0066703E" w:rsidRPr="008A4AF2">
              <w:rPr>
                <w:rFonts w:ascii="思源黑体 CN Light" w:eastAsia="思源黑体 CN Light" w:hAnsi="思源黑体 CN Light" w:cs="Arial"/>
                <w:b/>
                <w:bCs/>
                <w:color w:val="3B3838"/>
                <w:sz w:val="20"/>
                <w:szCs w:val="20"/>
              </w:rPr>
              <w:t xml:space="preserve">{% if “,” in </w:t>
            </w:r>
            <w:proofErr w:type="spellStart"/>
            <w:r w:rsidR="0066703E" w:rsidRPr="008A4AF2">
              <w:rPr>
                <w:rFonts w:ascii="思源黑体 CN Light" w:eastAsia="思源黑体 CN Light" w:hAnsi="思源黑体 CN Light" w:cs="Arial"/>
                <w:b/>
                <w:bCs/>
                <w:color w:val="3B3838"/>
                <w:sz w:val="20"/>
                <w:szCs w:val="20"/>
              </w:rPr>
              <w:t>a.gene_symbol</w:t>
            </w:r>
            <w:proofErr w:type="spellEnd"/>
            <w:r w:rsidR="0066703E" w:rsidRPr="008A4AF2">
              <w:rPr>
                <w:rFonts w:ascii="思源黑体 CN Light" w:eastAsia="思源黑体 CN Light" w:hAnsi="思源黑体 CN Light" w:cs="Arial"/>
                <w:b/>
                <w:bCs/>
                <w:color w:val="3B3838"/>
                <w:sz w:val="20"/>
                <w:szCs w:val="20"/>
              </w:rPr>
              <w:t xml:space="preserve"> and </w:t>
            </w:r>
            <w:proofErr w:type="spellStart"/>
            <w:r w:rsidR="0066703E" w:rsidRPr="008A4AF2">
              <w:rPr>
                <w:rFonts w:ascii="思源黑体 CN Light" w:eastAsia="思源黑体 CN Light" w:hAnsi="思源黑体 CN Light" w:cs="Arial"/>
                <w:b/>
                <w:bCs/>
                <w:color w:val="3B3838"/>
                <w:sz w:val="20"/>
                <w:szCs w:val="20"/>
              </w:rPr>
              <w:t>a.bio_category</w:t>
            </w:r>
            <w:proofErr w:type="spellEnd"/>
            <w:r w:rsidR="0066703E" w:rsidRPr="008A4AF2">
              <w:rPr>
                <w:rFonts w:ascii="思源黑体 CN Light" w:eastAsia="思源黑体 CN Light" w:hAnsi="思源黑体 CN Light" w:cs="Arial"/>
                <w:b/>
                <w:bCs/>
                <w:color w:val="3B3838"/>
                <w:sz w:val="20"/>
                <w:szCs w:val="20"/>
              </w:rPr>
              <w:t>==”</w:t>
            </w:r>
            <w:proofErr w:type="spellStart"/>
            <w:r w:rsidR="0066703E" w:rsidRPr="008A4AF2">
              <w:rPr>
                <w:rFonts w:ascii="思源黑体 CN Light" w:eastAsia="思源黑体 CN Light" w:hAnsi="思源黑体 CN Light" w:cs="Arial"/>
                <w:b/>
                <w:bCs/>
                <w:color w:val="3B3838"/>
                <w:sz w:val="20"/>
                <w:szCs w:val="20"/>
              </w:rPr>
              <w:t>Sv</w:t>
            </w:r>
            <w:proofErr w:type="spellEnd"/>
            <w:r w:rsidR="0066703E" w:rsidRPr="008A4AF2">
              <w:rPr>
                <w:rFonts w:ascii="思源黑体 CN Light" w:eastAsia="思源黑体 CN Light" w:hAnsi="思源黑体 CN Light" w:cs="Arial"/>
                <w:b/>
                <w:bCs/>
                <w:color w:val="3B3838"/>
                <w:sz w:val="20"/>
                <w:szCs w:val="20"/>
              </w:rPr>
              <w:t xml:space="preserve">” %}{% if </w:t>
            </w:r>
            <w:proofErr w:type="spellStart"/>
            <w:r w:rsidR="0066703E" w:rsidRPr="008A4AF2">
              <w:rPr>
                <w:rFonts w:ascii="思源黑体 CN Light" w:eastAsia="思源黑体 CN Light" w:hAnsi="思源黑体 CN Light" w:cs="Arial"/>
                <w:b/>
                <w:bCs/>
                <w:color w:val="3B3838"/>
                <w:sz w:val="20"/>
                <w:szCs w:val="20"/>
              </w:rPr>
              <w:t>a.five_prime</w:t>
            </w:r>
            <w:r w:rsidR="0066703E" w:rsidRPr="008A4AF2">
              <w:rPr>
                <w:rFonts w:ascii="思源黑体 CN Light" w:eastAsia="思源黑体 CN Light" w:hAnsi="思源黑体 CN Light" w:cs="Arial"/>
                <w:b/>
                <w:bCs/>
                <w:color w:val="3B3838"/>
                <w:sz w:val="20"/>
                <w:szCs w:val="20"/>
              </w:rPr>
              <w:lastRenderedPageBreak/>
              <w:t>_gene</w:t>
            </w:r>
            <w:proofErr w:type="spellEnd"/>
            <w:r w:rsidR="0066703E" w:rsidRPr="008A4AF2">
              <w:rPr>
                <w:rFonts w:ascii="思源黑体 CN Light" w:eastAsia="思源黑体 CN Light" w:hAnsi="思源黑体 CN Light" w:cs="Arial"/>
                <w:b/>
                <w:bCs/>
                <w:color w:val="3B3838"/>
                <w:sz w:val="20"/>
                <w:szCs w:val="20"/>
              </w:rPr>
              <w:t xml:space="preserve"> != </w:t>
            </w:r>
            <w:proofErr w:type="spellStart"/>
            <w:r w:rsidR="0066703E" w:rsidRPr="008A4AF2">
              <w:rPr>
                <w:rFonts w:ascii="思源黑体 CN Light" w:eastAsia="思源黑体 CN Light" w:hAnsi="思源黑体 CN Light" w:cs="Arial"/>
                <w:b/>
                <w:bCs/>
                <w:color w:val="3B3838"/>
                <w:sz w:val="20"/>
                <w:szCs w:val="20"/>
              </w:rPr>
              <w:t>a.three_prime_gene</w:t>
            </w:r>
            <w:proofErr w:type="spellEnd"/>
            <w:r w:rsidR="0066703E" w:rsidRPr="008A4AF2">
              <w:rPr>
                <w:rFonts w:ascii="思源黑体 CN Light" w:eastAsia="思源黑体 CN Light" w:hAnsi="思源黑体 CN Light" w:cs="Arial"/>
                <w:b/>
                <w:bCs/>
                <w:color w:val="3B3838"/>
                <w:sz w:val="20"/>
                <w:szCs w:val="20"/>
              </w:rPr>
              <w:t xml:space="preserve"> %}</w:t>
            </w:r>
            <w:r w:rsidR="0066703E" w:rsidRPr="008A4AF2">
              <w:rPr>
                <w:rFonts w:ascii="思源黑体 CN Light" w:eastAsia="思源黑体 CN Light" w:hAnsi="思源黑体 CN Light" w:cs="Arial"/>
                <w:b/>
                <w:bCs/>
                <w:i/>
                <w:iCs/>
                <w:color w:val="3B3838"/>
                <w:sz w:val="20"/>
                <w:szCs w:val="20"/>
              </w:rPr>
              <w:t>{{</w:t>
            </w:r>
            <w:proofErr w:type="spellStart"/>
            <w:r w:rsidR="0066703E" w:rsidRPr="008A4AF2">
              <w:rPr>
                <w:rFonts w:ascii="思源黑体 CN Light" w:eastAsia="思源黑体 CN Light" w:hAnsi="思源黑体 CN Light" w:cs="Arial"/>
                <w:b/>
                <w:bCs/>
                <w:i/>
                <w:iCs/>
                <w:color w:val="3B3838"/>
                <w:sz w:val="20"/>
                <w:szCs w:val="20"/>
              </w:rPr>
              <w:t>a.five_prime_gene</w:t>
            </w:r>
            <w:proofErr w:type="spellEnd"/>
            <w:r w:rsidR="0066703E" w:rsidRPr="008A4AF2">
              <w:rPr>
                <w:rFonts w:ascii="思源黑体 CN Light" w:eastAsia="思源黑体 CN Light" w:hAnsi="思源黑体 CN Light" w:cs="Arial"/>
                <w:b/>
                <w:bCs/>
                <w:i/>
                <w:iCs/>
                <w:color w:val="3B3838"/>
                <w:sz w:val="20"/>
                <w:szCs w:val="20"/>
              </w:rPr>
              <w:t>}}</w:t>
            </w:r>
          </w:p>
          <w:p w14:paraId="6162FC4D" w14:textId="5F9F7B1C" w:rsidR="0066703E" w:rsidRPr="0077361F" w:rsidRDefault="0066703E" w:rsidP="0077361F">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A7A092A" w14:textId="075F0EF6"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28297A" w14:paraId="28C2FAD1" w14:textId="77777777" w:rsidTr="00123114">
        <w:tc>
          <w:tcPr>
            <w:tcW w:w="1418" w:type="dxa"/>
            <w:vAlign w:val="center"/>
          </w:tcPr>
          <w:p w14:paraId="1D3C995F" w14:textId="7E7B4D5E" w:rsidR="0028297A" w:rsidRPr="0077361F" w:rsidRDefault="0028297A" w:rsidP="0028297A">
            <w:pPr>
              <w:spacing w:after="0" w:line="240" w:lineRule="auto"/>
              <w:jc w:val="center"/>
              <w:rPr>
                <w:rFonts w:ascii="思源黑体 CN Light" w:eastAsia="思源黑体 CN Light" w:hAnsi="思源黑体 CN Light" w:cs="Arial"/>
                <w:b/>
                <w:bCs/>
                <w:color w:val="3B3838"/>
                <w:sz w:val="20"/>
                <w:szCs w:val="20"/>
              </w:rPr>
            </w:pPr>
            <w:r>
              <w:rPr>
                <w:rFonts w:ascii="思源黑体 CN Light" w:eastAsia="思源黑体 CN Light" w:hAnsi="思源黑体 CN Light" w:cs="Arial" w:hint="eastAsia"/>
                <w:b/>
                <w:bCs/>
                <w:color w:val="3B3838"/>
                <w:sz w:val="20"/>
                <w:szCs w:val="20"/>
              </w:rPr>
              <w:t>{</w:t>
            </w:r>
            <w:r>
              <w:rPr>
                <w:rFonts w:ascii="思源黑体 CN Light" w:eastAsia="思源黑体 CN Light" w:hAnsi="思源黑体 CN Light" w:cs="Arial"/>
                <w:b/>
                <w:bCs/>
                <w:color w:val="3B3838"/>
                <w:sz w:val="20"/>
                <w:szCs w:val="20"/>
              </w:rPr>
              <w:t>%if a|</w:t>
            </w:r>
            <w:r w:rsidRPr="0077361F">
              <w:rPr>
                <w:rFonts w:ascii="思源黑体 CN Light" w:eastAsia="思源黑体 CN Light" w:hAnsi="思源黑体 CN Light" w:cs="Arial"/>
                <w:b/>
                <w:bCs/>
                <w:color w:val="3B3838"/>
                <w:sz w:val="20"/>
                <w:szCs w:val="20"/>
              </w:rPr>
              <w:t>wfy_cp43_judge_var_inothergene</w:t>
            </w:r>
            <w:proofErr w:type="gramStart"/>
            <w:r>
              <w:rPr>
                <w:rFonts w:ascii="思源黑体 CN Light" w:eastAsia="思源黑体 CN Light" w:hAnsi="思源黑体 CN Light" w:cs="Arial"/>
                <w:b/>
                <w:bCs/>
                <w:color w:val="3B3838"/>
                <w:sz w:val="20"/>
                <w:szCs w:val="20"/>
              </w:rPr>
              <w:t>%</w:t>
            </w:r>
            <w:r>
              <w:rPr>
                <w:rFonts w:ascii="思源黑体 CN Light" w:eastAsia="思源黑体 CN Light" w:hAnsi="思源黑体 CN Light" w:cs="Arial" w:hint="eastAsia"/>
                <w:b/>
                <w:bCs/>
                <w:color w:val="3B3838"/>
                <w:sz w:val="20"/>
                <w:szCs w:val="20"/>
              </w:rPr>
              <w:t>}</w:t>
            </w:r>
            <w:r w:rsidR="002B031A">
              <w:rPr>
                <w:rFonts w:ascii="思源黑体 CN Light" w:eastAsia="思源黑体 CN Light" w:hAnsi="思源黑体 CN Light" w:cs="Arial" w:hint="eastAsia"/>
                <w:b/>
                <w:bCs/>
                <w:i/>
                <w:iCs/>
                <w:color w:val="3B3838"/>
                <w:vertAlign w:val="superscript"/>
              </w:rPr>
              <w:t>*</w:t>
            </w:r>
            <w:proofErr w:type="gramEnd"/>
            <w:r>
              <w:rPr>
                <w:rFonts w:ascii="思源黑体 CN Light" w:eastAsia="思源黑体 CN Light" w:hAnsi="思源黑体 CN Light" w:cs="Arial"/>
                <w:b/>
                <w:bCs/>
                <w:color w:val="3B3838"/>
                <w:sz w:val="20"/>
                <w:szCs w:val="20"/>
              </w:rPr>
              <w:t>{%endif%}</w:t>
            </w:r>
            <w:r w:rsidRPr="008A4AF2">
              <w:rPr>
                <w:rFonts w:ascii="思源黑体 CN Light" w:eastAsia="思源黑体 CN Light" w:hAnsi="思源黑体 CN Light" w:cs="Arial"/>
                <w:b/>
                <w:bCs/>
                <w:color w:val="3B3838"/>
                <w:sz w:val="20"/>
                <w:szCs w:val="20"/>
              </w:rPr>
              <w:t xml:space="preserve">{% if “,” in </w:t>
            </w:r>
            <w:proofErr w:type="spellStart"/>
            <w:r w:rsidRPr="008A4AF2">
              <w:rPr>
                <w:rFonts w:ascii="思源黑体 CN Light" w:eastAsia="思源黑体 CN Light" w:hAnsi="思源黑体 CN Light" w:cs="Arial"/>
                <w:b/>
                <w:bCs/>
                <w:color w:val="3B3838"/>
                <w:sz w:val="20"/>
                <w:szCs w:val="20"/>
              </w:rPr>
              <w:t>a.gene_symbol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3812B216" w14:textId="38D4A38F" w:rsidR="0028297A" w:rsidRPr="008A4AF2" w:rsidRDefault="0028297A" w:rsidP="0028297A">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6B0AA0E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5E09BC4" w14:textId="64CD9AC7" w:rsidR="0028297A"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19250C92" w14:textId="716334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60022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BD90CD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70CDADD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495D9E1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7878C0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01CE840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7A59107" w14:textId="71F6258F"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D745009"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22F4222" w14:textId="5EF30A24"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lastRenderedPageBreak/>
              <w:t>-</w:t>
            </w:r>
          </w:p>
          <w:p w14:paraId="7A08FC8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52BB5883" w14:textId="19CBAB6E"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343C4025"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0675940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421D2E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A4EFD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291D19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F234AF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37FF411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5670F01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8419D1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lastRenderedPageBreak/>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D51F2D" w14:paraId="797C404B" w14:textId="77777777" w:rsidTr="00EF5571">
        <w:tc>
          <w:tcPr>
            <w:tcW w:w="10206" w:type="dxa"/>
            <w:gridSpan w:val="4"/>
            <w:vAlign w:val="center"/>
          </w:tcPr>
          <w:p w14:paraId="2F1FFEBC" w14:textId="550F5A08" w:rsidR="00D51F2D" w:rsidRPr="008A4AF2" w:rsidRDefault="00D51F2D"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72D02871" w:rsidR="002C0684"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36AC7C93" w14:textId="7EC50BCE" w:rsidR="008F790D" w:rsidRDefault="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 if (</w:t>
      </w:r>
      <w:proofErr w:type="spellStart"/>
      <w:r w:rsidRPr="008F790D">
        <w:rPr>
          <w:rFonts w:ascii="思源黑体 CN Regular" w:eastAsia="思源黑体 CN Regular" w:hAnsi="思源黑体 CN Regular" w:cs="Arial"/>
          <w:color w:val="3B3838"/>
          <w:sz w:val="16"/>
          <w:szCs w:val="16"/>
          <w:lang w:val="en-CA"/>
        </w:rPr>
        <w:t>var.var_</w:t>
      </w:r>
      <w:proofErr w:type="gramStart"/>
      <w:r w:rsidRPr="008F790D">
        <w:rPr>
          <w:rFonts w:ascii="思源黑体 CN Regular" w:eastAsia="思源黑体 CN Regular" w:hAnsi="思源黑体 CN Regular" w:cs="Arial"/>
          <w:color w:val="3B3838"/>
          <w:sz w:val="16"/>
          <w:szCs w:val="16"/>
          <w:lang w:val="en-CA"/>
        </w:rPr>
        <w:t>somatic.level</w:t>
      </w:r>
      <w:proofErr w:type="gramEnd"/>
      <w:r w:rsidRPr="008F790D">
        <w:rPr>
          <w:rFonts w:ascii="思源黑体 CN Regular" w:eastAsia="思源黑体 CN Regular" w:hAnsi="思源黑体 CN Regular" w:cs="Arial"/>
          <w:color w:val="3B3838"/>
          <w:sz w:val="16"/>
          <w:szCs w:val="16"/>
          <w:lang w:val="en-CA"/>
        </w:rPr>
        <w:t>_I</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var.var_somatic.level_II</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var.var_somatic.level_onco_nodrug</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var.var_somatic.level_III</w:t>
      </w:r>
      <w:proofErr w:type="spellEnd"/>
      <w:r>
        <w:rPr>
          <w:rFonts w:ascii="思源黑体 CN Regular" w:eastAsia="思源黑体 CN Regular" w:hAnsi="思源黑体 CN Regular" w:cs="Arial"/>
          <w:color w:val="3B3838"/>
          <w:sz w:val="16"/>
          <w:szCs w:val="16"/>
          <w:lang w:val="en-CA"/>
        </w:rPr>
        <w:t>)|</w:t>
      </w:r>
      <w:r w:rsidRPr="008F790D">
        <w:rPr>
          <w:rFonts w:ascii="思源黑体 CN Regular" w:eastAsia="思源黑体 CN Regular" w:hAnsi="思源黑体 CN Regular" w:cs="Arial"/>
          <w:color w:val="3B3838"/>
          <w:sz w:val="16"/>
          <w:szCs w:val="16"/>
          <w:lang w:val="en-CA"/>
        </w:rPr>
        <w:t xml:space="preserve">wfy_cp43_get_othergene </w:t>
      </w:r>
      <w:r>
        <w:rPr>
          <w:rFonts w:ascii="思源黑体 CN Regular" w:eastAsia="思源黑体 CN Regular" w:hAnsi="思源黑体 CN Regular" w:cs="Arial"/>
          <w:color w:val="3B3838"/>
          <w:sz w:val="16"/>
          <w:szCs w:val="16"/>
          <w:lang w:val="en-CA"/>
        </w:rPr>
        <w:t>%}</w:t>
      </w:r>
    </w:p>
    <w:p w14:paraId="698F57EB" w14:textId="77777777" w:rsidR="002B031A" w:rsidRPr="00EE6E61" w:rsidRDefault="002B031A" w:rsidP="002B031A">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EE6E61">
        <w:rPr>
          <w:rFonts w:ascii="思源黑体 CN Regular" w:eastAsia="思源黑体 CN Regular" w:hAnsi="思源黑体 CN Regular" w:cs="Arial" w:hint="eastAsia"/>
          <w:color w:val="3B3838"/>
          <w:sz w:val="16"/>
          <w:szCs w:val="16"/>
          <w:lang w:val="en-CA"/>
        </w:rPr>
        <w:t>*</w:t>
      </w:r>
      <w:r w:rsidRPr="00EE6E61">
        <w:rPr>
          <w:rFonts w:ascii="思源黑体 CN Regular" w:eastAsia="思源黑体 CN Regular" w:hAnsi="思源黑体 CN Regular" w:cs="Arial" w:hint="eastAsia"/>
          <w:i/>
          <w:iCs/>
          <w:color w:val="3B3838"/>
          <w:sz w:val="16"/>
          <w:szCs w:val="16"/>
          <w:lang w:val="en-CA"/>
        </w:rPr>
        <w:t>ALK/BRAF/EGFR/ERBB2/KRAS/MET/NRAS/PIK3CA/RET/ROS1</w:t>
      </w:r>
      <w:r w:rsidRPr="00EE6E61">
        <w:rPr>
          <w:rFonts w:ascii="思源黑体 CN Regular" w:eastAsia="思源黑体 CN Regular" w:hAnsi="思源黑体 CN Regular" w:cs="Arial" w:hint="eastAsia"/>
          <w:color w:val="3B3838"/>
          <w:sz w:val="16"/>
          <w:szCs w:val="16"/>
          <w:lang w:val="en-CA"/>
        </w:rPr>
        <w:t>基因突变检测已获得NMPA批准，其他基因检测结果为科研用途，仅供参考。</w:t>
      </w:r>
    </w:p>
    <w:p w14:paraId="7D1DBBD2" w14:textId="7939F16B" w:rsidR="008F790D" w:rsidRPr="008F790D" w:rsidRDefault="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color w:val="3B3838"/>
          <w:sz w:val="16"/>
          <w:szCs w:val="16"/>
          <w:lang w:val="en-CA"/>
        </w:rPr>
        <w:t>{%p endif%}</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24B0C590" w14:textId="4DD9A0C7" w:rsidR="00B35B02" w:rsidRDefault="00B35B02" w:rsidP="00EE7E47">
      <w:pPr>
        <w:pStyle w:val="Default"/>
        <w:snapToGrid w:val="0"/>
        <w:ind w:firstLineChars="200" w:firstLine="320"/>
        <w:jc w:val="both"/>
        <w:rPr>
          <w:rFonts w:ascii="思源黑体 CN Regular" w:eastAsia="思源黑体 CN Regular" w:hAnsi="思源黑体 CN Regular" w:cs="Arial"/>
          <w:color w:val="3B3838"/>
          <w:sz w:val="16"/>
          <w:szCs w:val="16"/>
          <w:lang w:val="en-CA"/>
        </w:rPr>
      </w:pPr>
      <w:r w:rsidRPr="00B35B02">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hint="eastAsia"/>
          <w:color w:val="3B3838"/>
          <w:sz w:val="16"/>
          <w:szCs w:val="16"/>
          <w:lang w:val="en-CA"/>
        </w:rPr>
        <w:t>p</w:t>
      </w:r>
      <w:r w:rsidRPr="00B35B02">
        <w:rPr>
          <w:rFonts w:ascii="思源黑体 CN Regular" w:eastAsia="思源黑体 CN Regular" w:hAnsi="思源黑体 CN Regular" w:cs="Arial" w:hint="eastAsia"/>
          <w:color w:val="3B3838"/>
          <w:sz w:val="16"/>
          <w:szCs w:val="16"/>
          <w:lang w:val="en-CA"/>
        </w:rPr>
        <w:t xml:space="preserve"> if “结直肠癌” in </w:t>
      </w:r>
      <w:proofErr w:type="spellStart"/>
      <w:r w:rsidRPr="00B35B02">
        <w:rPr>
          <w:rFonts w:ascii="思源黑体 CN Regular" w:eastAsia="思源黑体 CN Regular" w:hAnsi="思源黑体 CN Regular" w:cs="Arial" w:hint="eastAsia"/>
          <w:color w:val="3B3838"/>
          <w:sz w:val="16"/>
          <w:szCs w:val="16"/>
          <w:lang w:val="en-CA"/>
        </w:rPr>
        <w:t>sample.tumor_list</w:t>
      </w:r>
      <w:proofErr w:type="spellEnd"/>
      <w:r w:rsidRPr="00B35B02">
        <w:rPr>
          <w:rFonts w:ascii="思源黑体 CN Regular" w:eastAsia="思源黑体 CN Regular" w:hAnsi="思源黑体 CN Regular" w:cs="Arial" w:hint="eastAsia"/>
          <w:color w:val="3B3838"/>
          <w:sz w:val="16"/>
          <w:szCs w:val="16"/>
          <w:lang w:val="en-CA"/>
        </w:rPr>
        <w:t xml:space="preserve"> or </w:t>
      </w:r>
      <w:proofErr w:type="spellStart"/>
      <w:r w:rsidRPr="00B35B02">
        <w:rPr>
          <w:rFonts w:ascii="思源黑体 CN Regular" w:eastAsia="思源黑体 CN Regular" w:hAnsi="思源黑体 CN Regular" w:cs="Arial" w:hint="eastAsia"/>
          <w:color w:val="3B3838"/>
          <w:sz w:val="16"/>
          <w:szCs w:val="16"/>
          <w:lang w:val="en-CA"/>
        </w:rPr>
        <w:t>sample.tumor_type</w:t>
      </w:r>
      <w:proofErr w:type="spellEnd"/>
      <w:r w:rsidRPr="00B35B02">
        <w:rPr>
          <w:rFonts w:ascii="思源黑体 CN Regular" w:eastAsia="思源黑体 CN Regular" w:hAnsi="思源黑体 CN Regular" w:cs="Arial" w:hint="eastAsia"/>
          <w:color w:val="3B3838"/>
          <w:sz w:val="16"/>
          <w:szCs w:val="16"/>
          <w:lang w:val="en-CA"/>
        </w:rPr>
        <w:t xml:space="preserve"> == “肠癌”%}</w:t>
      </w:r>
    </w:p>
    <w:p w14:paraId="4BF6D414" w14:textId="06F5F47B"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w:t>
      </w:r>
      <w:r w:rsidRPr="008F790D">
        <w:rPr>
          <w:rFonts w:ascii="思源黑体 CN Regular" w:eastAsia="思源黑体 CN Regular" w:hAnsi="思源黑体 CN Regular" w:cs="Arial" w:hint="eastAsia"/>
          <w:i/>
          <w:iCs/>
          <w:color w:val="3B3838"/>
          <w:sz w:val="16"/>
          <w:szCs w:val="16"/>
        </w:rPr>
        <w:t>KRAS、NRAS、BRAF</w:t>
      </w:r>
      <w:r w:rsidRPr="00DF1C8D">
        <w:rPr>
          <w:rFonts w:ascii="思源黑体 CN Regular" w:eastAsia="思源黑体 CN Regular" w:hAnsi="思源黑体 CN Regular" w:cs="Arial" w:hint="eastAsia"/>
          <w:color w:val="3B3838"/>
          <w:sz w:val="16"/>
          <w:szCs w:val="16"/>
        </w:rPr>
        <w:t xml:space="preserve"> V600E 野生型参考NCCN结肠癌指南（2021年V2版）和直肠癌指南（2021年V1版）定义为不具有</w:t>
      </w:r>
      <w:r w:rsidRPr="008F790D">
        <w:rPr>
          <w:rFonts w:ascii="思源黑体 CN Regular" w:eastAsia="思源黑体 CN Regular" w:hAnsi="思源黑体 CN Regular" w:cs="Arial" w:hint="eastAsia"/>
          <w:i/>
          <w:iCs/>
          <w:color w:val="3B3838"/>
          <w:sz w:val="16"/>
          <w:szCs w:val="16"/>
        </w:rPr>
        <w:t>KRAS</w:t>
      </w:r>
      <w:r w:rsidRPr="00DF1C8D">
        <w:rPr>
          <w:rFonts w:ascii="思源黑体 CN Regular" w:eastAsia="思源黑体 CN Regular" w:hAnsi="思源黑体 CN Regular" w:cs="Arial" w:hint="eastAsia"/>
          <w:color w:val="3B3838"/>
          <w:sz w:val="16"/>
          <w:szCs w:val="16"/>
        </w:rPr>
        <w:t>和</w:t>
      </w:r>
      <w:r w:rsidRPr="008F790D">
        <w:rPr>
          <w:rFonts w:ascii="思源黑体 CN Regular" w:eastAsia="思源黑体 CN Regular" w:hAnsi="思源黑体 CN Regular" w:cs="Arial" w:hint="eastAsia"/>
          <w:i/>
          <w:iCs/>
          <w:color w:val="3B3838"/>
          <w:sz w:val="16"/>
          <w:szCs w:val="16"/>
        </w:rPr>
        <w:t>NRAS</w:t>
      </w:r>
      <w:r w:rsidRPr="00DF1C8D">
        <w:rPr>
          <w:rFonts w:ascii="思源黑体 CN Regular" w:eastAsia="思源黑体 CN Regular" w:hAnsi="思源黑体 CN Regular" w:cs="Arial" w:hint="eastAsia"/>
          <w:color w:val="3B3838"/>
          <w:sz w:val="16"/>
          <w:szCs w:val="16"/>
        </w:rPr>
        <w:t>基因第2、3、4号外显子上已知有害突变和</w:t>
      </w:r>
      <w:r w:rsidRPr="004C3E47">
        <w:rPr>
          <w:rFonts w:ascii="思源黑体 CN Regular" w:eastAsia="思源黑体 CN Regular" w:hAnsi="思源黑体 CN Regular" w:cs="Arial" w:hint="eastAsia"/>
          <w:i/>
          <w:iCs/>
          <w:color w:val="3B3838"/>
          <w:sz w:val="16"/>
          <w:szCs w:val="16"/>
        </w:rPr>
        <w:t>BRAF</w:t>
      </w:r>
      <w:r w:rsidRPr="00DF1C8D">
        <w:rPr>
          <w:rFonts w:ascii="思源黑体 CN Regular" w:eastAsia="思源黑体 CN Regular" w:hAnsi="思源黑体 CN Regular" w:cs="Arial" w:hint="eastAsia"/>
          <w:color w:val="3B3838"/>
          <w:sz w:val="16"/>
          <w:szCs w:val="16"/>
        </w:rPr>
        <w:t xml:space="preserve">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06B0C4E4" w14:textId="72AB4043" w:rsidR="005D46CD" w:rsidRPr="007917E1" w:rsidRDefault="00DB2B03" w:rsidP="005D46CD">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005D46CD" w:rsidRPr="007917E1">
              <w:rPr>
                <w:rFonts w:ascii="Arial" w:eastAsia="思源黑体 CN Medium" w:hAnsi="Arial" w:cs="Arial"/>
                <w:b/>
                <w:i/>
                <w:iCs/>
                <w:color w:val="3B3838"/>
                <w:sz w:val="18"/>
              </w:rPr>
              <w:t>{{</w:t>
            </w:r>
            <w:proofErr w:type="spellStart"/>
            <w:r w:rsidR="005D46CD" w:rsidRPr="007917E1">
              <w:rPr>
                <w:rFonts w:ascii="Arial" w:eastAsia="思源黑体 CN Medium" w:hAnsi="Arial" w:cs="Arial"/>
                <w:b/>
                <w:i/>
                <w:iCs/>
                <w:color w:val="3B3838"/>
                <w:sz w:val="18"/>
              </w:rPr>
              <w:t>a.gene_symbol</w:t>
            </w:r>
            <w:proofErr w:type="spellEnd"/>
            <w:r w:rsidR="005D46CD" w:rsidRPr="007917E1">
              <w:rPr>
                <w:rFonts w:ascii="Arial" w:eastAsia="思源黑体 CN Medium" w:hAnsi="Arial" w:cs="Arial"/>
                <w:b/>
                <w:i/>
                <w:iCs/>
                <w:color w:val="3B3838"/>
                <w:sz w:val="18"/>
              </w:rPr>
              <w:t>}}</w:t>
            </w:r>
            <w:r w:rsidR="005D46CD" w:rsidRPr="007917E1">
              <w:rPr>
                <w:rFonts w:ascii="Arial" w:eastAsia="思源黑体 CN Medium" w:hAnsi="Arial" w:cs="Arial"/>
                <w:b/>
                <w:color w:val="3B3838"/>
                <w:sz w:val="18"/>
              </w:rPr>
              <w:t xml:space="preserve"> {{</w:t>
            </w:r>
            <w:proofErr w:type="spellStart"/>
            <w:r w:rsidR="005D46CD" w:rsidRPr="007917E1">
              <w:rPr>
                <w:rFonts w:ascii="Arial" w:eastAsia="思源黑体 CN Medium" w:hAnsi="Arial" w:cs="Arial"/>
                <w:b/>
                <w:color w:val="3B3838"/>
                <w:sz w:val="18"/>
              </w:rPr>
              <w:t>a.hgvs_c</w:t>
            </w:r>
            <w:proofErr w:type="spellEnd"/>
            <w:r w:rsidR="005D46CD" w:rsidRPr="007917E1">
              <w:rPr>
                <w:rFonts w:ascii="Arial" w:eastAsia="思源黑体 CN Medium" w:hAnsi="Arial" w:cs="Arial"/>
                <w:b/>
                <w:color w:val="3B3838"/>
                <w:sz w:val="18"/>
              </w:rPr>
              <w:t xml:space="preserve">}}{%if </w:t>
            </w:r>
            <w:proofErr w:type="spellStart"/>
            <w:r w:rsidR="005D46CD" w:rsidRPr="007917E1">
              <w:rPr>
                <w:rFonts w:ascii="Arial" w:eastAsia="思源黑体 CN Medium" w:hAnsi="Arial" w:cs="Arial"/>
                <w:b/>
                <w:color w:val="3B3838"/>
                <w:sz w:val="18"/>
              </w:rPr>
              <w:t>a.hgvs_p</w:t>
            </w:r>
            <w:proofErr w:type="spellEnd"/>
            <w:r w:rsidR="005D46CD" w:rsidRPr="007917E1">
              <w:rPr>
                <w:rFonts w:ascii="Arial" w:eastAsia="思源黑体 CN Medium" w:hAnsi="Arial" w:cs="Arial"/>
                <w:b/>
                <w:color w:val="3B3838"/>
                <w:sz w:val="18"/>
              </w:rPr>
              <w:t>!=”p.?”%} {{</w:t>
            </w:r>
            <w:proofErr w:type="spellStart"/>
            <w:r w:rsidR="005D46CD" w:rsidRPr="007917E1">
              <w:rPr>
                <w:rFonts w:ascii="Arial" w:eastAsia="思源黑体 CN Medium" w:hAnsi="Arial" w:cs="Arial"/>
                <w:b/>
                <w:color w:val="3B3838"/>
                <w:sz w:val="18"/>
              </w:rPr>
              <w:t>a.hgvs_p</w:t>
            </w:r>
            <w:proofErr w:type="spellEnd"/>
            <w:r w:rsidR="005D46CD" w:rsidRPr="007917E1">
              <w:rPr>
                <w:rFonts w:ascii="Arial" w:eastAsia="思源黑体 CN Medium" w:hAnsi="Arial" w:cs="Arial"/>
                <w:b/>
                <w:color w:val="3B3838"/>
                <w:sz w:val="18"/>
              </w:rPr>
              <w:t>}}{%endif%}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6CEA5F02" w14:textId="35191D6C" w:rsidR="005D46CD" w:rsidRPr="007917E1" w:rsidRDefault="00DB2B03" w:rsidP="005D46CD">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005D46CD" w:rsidRPr="007917E1">
              <w:rPr>
                <w:rFonts w:ascii="Arial" w:eastAsia="思源黑体 CN Medium" w:hAnsi="Arial" w:cs="Arial" w:hint="eastAsia"/>
                <w:b/>
                <w:i/>
                <w:iCs/>
                <w:color w:val="3B3838"/>
                <w:sz w:val="18"/>
              </w:rPr>
              <w:t>{{</w:t>
            </w:r>
            <w:proofErr w:type="spellStart"/>
            <w:r w:rsidR="005D46CD" w:rsidRPr="007917E1">
              <w:rPr>
                <w:rFonts w:ascii="Arial" w:eastAsia="思源黑体 CN Medium" w:hAnsi="Arial" w:cs="Arial" w:hint="eastAsia"/>
                <w:b/>
                <w:i/>
                <w:iCs/>
                <w:color w:val="3B3838"/>
                <w:sz w:val="18"/>
              </w:rPr>
              <w:t>a.gene_symbol</w:t>
            </w:r>
            <w:proofErr w:type="spellEnd"/>
            <w:r w:rsidR="005D46CD" w:rsidRPr="007917E1">
              <w:rPr>
                <w:rFonts w:ascii="Arial" w:eastAsia="思源黑体 CN Medium" w:hAnsi="Arial" w:cs="Arial" w:hint="eastAsia"/>
                <w:b/>
                <w:i/>
                <w:iCs/>
                <w:color w:val="3B3838"/>
                <w:sz w:val="18"/>
              </w:rPr>
              <w:t>}}</w:t>
            </w:r>
            <w:r w:rsidR="005D46CD" w:rsidRPr="007917E1">
              <w:rPr>
                <w:rFonts w:ascii="Arial" w:eastAsia="思源黑体 CN Medium" w:hAnsi="Arial" w:cs="Arial" w:hint="eastAsia"/>
                <w:b/>
                <w:color w:val="3B3838"/>
                <w:sz w:val="18"/>
              </w:rPr>
              <w:t xml:space="preserve"> </w:t>
            </w:r>
            <w:r w:rsidR="005D46CD"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532769CB" w14:textId="1E330132"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lastRenderedPageBreak/>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00DB2B03"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00DB2B03"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D51F2D" w14:paraId="5347E78A" w14:textId="77777777" w:rsidTr="00531D3C">
        <w:trPr>
          <w:jc w:val="center"/>
        </w:trPr>
        <w:tc>
          <w:tcPr>
            <w:tcW w:w="10421" w:type="dxa"/>
            <w:gridSpan w:val="4"/>
            <w:vAlign w:val="center"/>
          </w:tcPr>
          <w:p w14:paraId="51EB8486" w14:textId="239D9028"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DB2B03" w14:paraId="66ACA794" w14:textId="77777777" w:rsidTr="00F22EF9">
        <w:trPr>
          <w:jc w:val="center"/>
        </w:trPr>
        <w:tc>
          <w:tcPr>
            <w:tcW w:w="1418" w:type="dxa"/>
          </w:tcPr>
          <w:p w14:paraId="1558543D"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78A46F57" w14:textId="0DD1D805"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57504BD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3E7BA02D" w14:textId="5E04F9DF"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27BCA2FC"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0AC55FB6" w14:textId="1FC1FB7F"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w:t>
            </w:r>
            <w:r w:rsidRPr="007917E1">
              <w:rPr>
                <w:rFonts w:ascii="Arial" w:eastAsia="思源黑体 CN Medium" w:hAnsi="Arial" w:cs="Arial" w:hint="eastAsia"/>
                <w:b/>
                <w:color w:val="3B3838"/>
                <w:sz w:val="18"/>
              </w:rPr>
              <w:lastRenderedPageBreak/>
              <w:t>skipping{%else%}</w:t>
            </w: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0F58B81"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6F5AB27"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49B3E876"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15E9C2EC" w:rsidR="00DB2B03" w:rsidRPr="007917E1" w:rsidRDefault="00DB2B03" w:rsidP="00DB2B0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A6C571"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F14F8D" w14:textId="77777777" w:rsidR="00DB2B03" w:rsidRDefault="00DB2B03" w:rsidP="00DB2B0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785A358" w14:textId="77777777" w:rsidR="00DB2B03" w:rsidRPr="009F5D4A"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CD85FFA"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DB2B03" w:rsidRPr="00D04A7D" w:rsidRDefault="00DB2B03" w:rsidP="00DB2B0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DB2B03" w:rsidRDefault="00DB2B03" w:rsidP="00DB2B0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373CBE"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502230EB" w14:textId="77777777" w:rsidR="00DB2B03" w:rsidRDefault="00DB2B03" w:rsidP="00DB2B0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ABB96CA" w14:textId="77777777" w:rsidR="00DB2B03" w:rsidRPr="009F5D4A"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94A10C"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DB2B03" w:rsidRPr="002943B2" w:rsidRDefault="00DB2B03" w:rsidP="00DB2B0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06252C0E"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5B17D00E"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3B95810D"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184B300" w14:textId="77777777" w:rsidR="00DB2B03" w:rsidRPr="002943B2" w:rsidRDefault="00DB2B03" w:rsidP="00DB2B0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DB2B03" w:rsidRPr="002943B2" w:rsidRDefault="00DB2B03" w:rsidP="00DB2B0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01451D2A"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537C84F6"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05ADC1"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3E7A8FE"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BF4CBAC"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DB2B03" w:rsidRDefault="00DB2B03" w:rsidP="00DB2B0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DB2B03" w:rsidRPr="00074A3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D51F2D" w14:paraId="367EEB63" w14:textId="77777777" w:rsidTr="00BC6651">
        <w:trPr>
          <w:jc w:val="center"/>
        </w:trPr>
        <w:tc>
          <w:tcPr>
            <w:tcW w:w="10421" w:type="dxa"/>
            <w:gridSpan w:val="4"/>
          </w:tcPr>
          <w:p w14:paraId="49BEC456" w14:textId="6794304E"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DB2B03" w14:paraId="369E2107" w14:textId="77777777" w:rsidTr="00453BFF">
        <w:trPr>
          <w:jc w:val="center"/>
        </w:trPr>
        <w:tc>
          <w:tcPr>
            <w:tcW w:w="2660" w:type="dxa"/>
          </w:tcPr>
          <w:p w14:paraId="7C5A5D7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31C1DD67" w14:textId="18603FCF"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75579374"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3BC0BD94" w14:textId="2E276296"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C35BB18"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645769DF" w14:textId="1FCA714D"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08858E6B"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06B562C3"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779A75AE"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7BA17FCE" w:rsidR="00DB2B03" w:rsidRPr="007917E1" w:rsidRDefault="00DB2B03" w:rsidP="00DB2B0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DB2B0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143EF4CD" w14:textId="77777777" w:rsidTr="00A244D9">
        <w:trPr>
          <w:jc w:val="center"/>
        </w:trPr>
        <w:tc>
          <w:tcPr>
            <w:tcW w:w="10403" w:type="dxa"/>
            <w:gridSpan w:val="2"/>
          </w:tcPr>
          <w:p w14:paraId="08969781" w14:textId="3F0B544F"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B2B03" w14:paraId="61EEE35D" w14:textId="77777777" w:rsidTr="007D0B72">
        <w:trPr>
          <w:jc w:val="center"/>
        </w:trPr>
        <w:tc>
          <w:tcPr>
            <w:tcW w:w="2660" w:type="dxa"/>
            <w:vAlign w:val="center"/>
          </w:tcPr>
          <w:p w14:paraId="6CE563B1"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372E6886" w14:textId="473FE51A"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A6CB3D3"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073B62A6" w14:textId="67079811"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C44283D"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2DC86CE6" w14:textId="22A13DFD"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068AFE"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F0F3180"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04EAE5D4"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3417C75E" w14:textId="427F9FE7" w:rsidR="00DB2B03" w:rsidRPr="004B1546" w:rsidRDefault="00DB2B03" w:rsidP="00DB2B0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61" w:type="dxa"/>
            <w:vAlign w:val="center"/>
          </w:tcPr>
          <w:p w14:paraId="0F4840E9" w14:textId="6C2FE2D0" w:rsidR="00DB2B0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5B2D2D28" w14:textId="77777777" w:rsidTr="00BA699F">
        <w:trPr>
          <w:jc w:val="center"/>
        </w:trPr>
        <w:tc>
          <w:tcPr>
            <w:tcW w:w="10421" w:type="dxa"/>
            <w:gridSpan w:val="2"/>
          </w:tcPr>
          <w:p w14:paraId="1F42A7D4" w14:textId="5B57FC60"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 xml:space="preserve">{%p if </w:t>
            </w:r>
            <w:proofErr w:type="spellStart"/>
            <w:r w:rsidRPr="000E2EA4">
              <w:rPr>
                <w:rFonts w:ascii="Arial" w:eastAsia="思源黑体 CN Medium" w:hAnsi="Arial" w:cs="Arial"/>
                <w:b/>
                <w:color w:val="3B3838"/>
                <w:sz w:val="18"/>
              </w:rPr>
              <w:t>msi.var_id</w:t>
            </w:r>
            <w:proofErr w:type="spellEnd"/>
            <w:r w:rsidRPr="000E2EA4">
              <w:rPr>
                <w:rFonts w:ascii="Arial" w:eastAsia="思源黑体 CN Medium" w:hAnsi="Arial" w:cs="Arial"/>
                <w:b/>
                <w:color w:val="3B3838"/>
                <w:sz w:val="18"/>
              </w:rPr>
              <w:t>==”MSI-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w:t>
      </w:r>
      <w:proofErr w:type="spellStart"/>
      <w:r w:rsidRPr="00C137D0">
        <w:rPr>
          <w:rFonts w:ascii="思源黑体 CN Regular" w:eastAsia="思源黑体 CN Regular" w:hAnsi="思源黑体 CN Regular" w:cs="Arial" w:hint="eastAsia"/>
          <w:color w:val="3B3838"/>
          <w:sz w:val="16"/>
          <w:szCs w:val="16"/>
        </w:rPr>
        <w:t>PharmGKB</w:t>
      </w:r>
      <w:proofErr w:type="spellEnd"/>
      <w:r w:rsidRPr="00C137D0">
        <w:rPr>
          <w:rFonts w:ascii="思源黑体 CN Regular" w:eastAsia="思源黑体 CN Regular" w:hAnsi="思源黑体 CN Regular" w:cs="Arial" w:hint="eastAsia"/>
          <w:color w:val="3B3838"/>
          <w:sz w:val="16"/>
          <w:szCs w:val="16"/>
        </w:rPr>
        <w:t>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08AAD436"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E45AAE" w:rsidRPr="00E45AAE">
              <w:rPr>
                <w:rFonts w:ascii="思源黑体 CN Normal" w:eastAsia="思源黑体 CN Normal" w:hAnsi="思源黑体 CN Normal" w:cs="Arial" w:hint="eastAsia"/>
                <w:color w:val="3B3838"/>
              </w:rPr>
              <w:t>(≥1000)</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B26962">
              <w:rPr>
                <w:rFonts w:ascii="思源黑体 CN Regular" w:eastAsia="思源黑体 CN Regular" w:hAnsi="思源黑体 CN Regular" w:cs="Arial"/>
                <w:color w:val="3B3838"/>
                <w:lang w:eastAsia="en-US"/>
              </w:rPr>
              <w:t>综合评估</w:t>
            </w:r>
            <w:proofErr w:type="spellEnd"/>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w:t>
      </w:r>
      <w:proofErr w:type="spellStart"/>
      <w:r w:rsidR="00314262" w:rsidRPr="00314262">
        <w:rPr>
          <w:rFonts w:ascii="思源黑体 CN Regular" w:eastAsia="思源黑体 CN Regular" w:hAnsi="思源黑体 CN Regular" w:cs="Arial" w:hint="eastAsia"/>
          <w:bCs/>
          <w:color w:val="3B3838"/>
          <w:sz w:val="16"/>
          <w:szCs w:val="16"/>
        </w:rPr>
        <w:t>uL</w:t>
      </w:r>
      <w:proofErr w:type="spellEnd"/>
      <w:r w:rsidR="00314262" w:rsidRPr="00314262">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w:t>
      </w:r>
      <w:proofErr w:type="gramStart"/>
      <w:r w:rsidRPr="00DC72A5">
        <w:rPr>
          <w:rFonts w:ascii="思源黑体 CN Regular" w:eastAsia="思源黑体 CN Regular" w:hAnsi="思源黑体 CN Regular" w:cs="Arial" w:hint="eastAsia"/>
          <w:bCs/>
          <w:color w:val="3B3838"/>
          <w:sz w:val="16"/>
          <w:szCs w:val="16"/>
        </w:rPr>
        <w:t>前目标</w:t>
      </w:r>
      <w:proofErr w:type="gramEnd"/>
      <w:r w:rsidRPr="00DC72A5">
        <w:rPr>
          <w:rFonts w:ascii="思源黑体 CN Regular" w:eastAsia="思源黑体 CN Regular" w:hAnsi="思源黑体 CN Regular" w:cs="Arial" w:hint="eastAsia"/>
          <w:bCs/>
          <w:color w:val="3B3838"/>
          <w:sz w:val="16"/>
          <w:szCs w:val="16"/>
        </w:rPr>
        <w:t>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bookmarkStart w:id="13" w:name="_Toc153812952"/>
    <w:p w14:paraId="785FBBC4" w14:textId="6848EB02" w:rsidR="002C0684" w:rsidRPr="004E7AC4" w:rsidRDefault="002711C0" w:rsidP="00FC3C6E">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spellStart"/>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roofErr w:type="spellEnd"/>
      <w:r w:rsidR="00F03AC6" w:rsidRPr="00F03AC6">
        <w:rPr>
          <w:rFonts w:ascii="微软雅黑" w:eastAsia="微软雅黑" w:hAnsi="微软雅黑"/>
          <w:color w:val="3B3838"/>
          <w:sz w:val="18"/>
          <w:szCs w:val="18"/>
        </w:rPr>
        <w:t>}}</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7D6D46D4" w14:textId="51C724C4"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162933" w14:paraId="01C2E641" w14:textId="77777777" w:rsidTr="005D64EA">
        <w:trPr>
          <w:trHeight w:val="510"/>
          <w:jc w:val="center"/>
        </w:trPr>
        <w:tc>
          <w:tcPr>
            <w:tcW w:w="5000" w:type="pct"/>
            <w:gridSpan w:val="6"/>
            <w:tcBorders>
              <w:top w:val="dotted" w:sz="4" w:space="0" w:color="0000FF"/>
              <w:bottom w:val="dotted" w:sz="4" w:space="0" w:color="0000FF"/>
            </w:tcBorders>
            <w:shd w:val="clear" w:color="auto" w:fill="4472C4"/>
            <w:vAlign w:val="center"/>
          </w:tcPr>
          <w:p w14:paraId="3F5D84F8" w14:textId="77777777" w:rsidR="00162933" w:rsidRPr="00944C15" w:rsidRDefault="00162933" w:rsidP="005D64EA">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lang w:val="en-CA"/>
              </w:rPr>
              <w:t>38</w:t>
            </w:r>
            <w:r w:rsidRPr="00944C15">
              <w:rPr>
                <w:rFonts w:ascii="Arial" w:eastAsia="思源黑体 CN Medium" w:hAnsi="Arial" w:cs="Arial" w:hint="eastAsia"/>
                <w:b/>
                <w:color w:val="FFFFFF"/>
                <w:lang w:val="en-CA"/>
              </w:rPr>
              <w:t>个基因）</w:t>
            </w:r>
          </w:p>
        </w:tc>
      </w:tr>
      <w:tr w:rsidR="00162933" w14:paraId="28602171" w14:textId="77777777" w:rsidTr="005D64EA">
        <w:trPr>
          <w:trHeight w:val="510"/>
          <w:jc w:val="center"/>
        </w:trPr>
        <w:tc>
          <w:tcPr>
            <w:tcW w:w="833" w:type="pct"/>
            <w:tcBorders>
              <w:top w:val="dotted" w:sz="4" w:space="0" w:color="0000FF"/>
              <w:bottom w:val="dotted" w:sz="4" w:space="0" w:color="0000FF"/>
            </w:tcBorders>
            <w:vAlign w:val="center"/>
          </w:tcPr>
          <w:p w14:paraId="2D07FC05"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vAlign w:val="center"/>
          </w:tcPr>
          <w:p w14:paraId="265C0C55"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5D64EA">
              <w:rPr>
                <w:vertAlign w:val="superscript"/>
              </w:rPr>
              <w:t>#</w:t>
            </w:r>
          </w:p>
        </w:tc>
        <w:tc>
          <w:tcPr>
            <w:tcW w:w="833" w:type="pct"/>
            <w:tcBorders>
              <w:top w:val="dotted" w:sz="4" w:space="0" w:color="0000FF"/>
              <w:bottom w:val="dotted" w:sz="4" w:space="0" w:color="0000FF"/>
            </w:tcBorders>
            <w:vAlign w:val="center"/>
          </w:tcPr>
          <w:p w14:paraId="3451F26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46CDCF0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vAlign w:val="center"/>
          </w:tcPr>
          <w:p w14:paraId="608C4FC7"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vAlign w:val="center"/>
          </w:tcPr>
          <w:p w14:paraId="01DD7863"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162933" w14:paraId="7847126A" w14:textId="77777777" w:rsidTr="005D64EA">
        <w:trPr>
          <w:trHeight w:val="510"/>
          <w:jc w:val="center"/>
        </w:trPr>
        <w:tc>
          <w:tcPr>
            <w:tcW w:w="833" w:type="pct"/>
            <w:tcBorders>
              <w:top w:val="dotted" w:sz="4" w:space="0" w:color="0000FF"/>
              <w:bottom w:val="dotted" w:sz="4" w:space="0" w:color="0000FF"/>
            </w:tcBorders>
            <w:vAlign w:val="center"/>
          </w:tcPr>
          <w:p w14:paraId="0AEFBDB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2A4E529A"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9C3A31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vAlign w:val="center"/>
          </w:tcPr>
          <w:p w14:paraId="01550F6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373C14DE"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vAlign w:val="center"/>
          </w:tcPr>
          <w:p w14:paraId="16F9629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162933" w14:paraId="57D818DE" w14:textId="77777777" w:rsidTr="005D64EA">
        <w:trPr>
          <w:trHeight w:val="510"/>
          <w:jc w:val="center"/>
        </w:trPr>
        <w:tc>
          <w:tcPr>
            <w:tcW w:w="833" w:type="pct"/>
            <w:tcBorders>
              <w:top w:val="dotted" w:sz="4" w:space="0" w:color="0000FF"/>
              <w:bottom w:val="dotted" w:sz="4" w:space="0" w:color="0000FF"/>
            </w:tcBorders>
            <w:vAlign w:val="center"/>
          </w:tcPr>
          <w:p w14:paraId="599A601F"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vAlign w:val="center"/>
          </w:tcPr>
          <w:p w14:paraId="1266699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vAlign w:val="center"/>
          </w:tcPr>
          <w:p w14:paraId="7DEDA802"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vAlign w:val="center"/>
          </w:tcPr>
          <w:p w14:paraId="215352F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vAlign w:val="center"/>
          </w:tcPr>
          <w:p w14:paraId="14A34393"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vAlign w:val="center"/>
          </w:tcPr>
          <w:p w14:paraId="5664107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162933" w14:paraId="5963CCC5" w14:textId="77777777" w:rsidTr="005D64EA">
        <w:trPr>
          <w:trHeight w:val="510"/>
          <w:jc w:val="center"/>
        </w:trPr>
        <w:tc>
          <w:tcPr>
            <w:tcW w:w="833" w:type="pct"/>
            <w:tcBorders>
              <w:top w:val="dotted" w:sz="4" w:space="0" w:color="0000FF"/>
              <w:bottom w:val="dotted" w:sz="4" w:space="0" w:color="0000FF"/>
            </w:tcBorders>
            <w:vAlign w:val="center"/>
          </w:tcPr>
          <w:p w14:paraId="183ED79D"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3DE2692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vAlign w:val="center"/>
          </w:tcPr>
          <w:p w14:paraId="31E8726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3D78C715"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vAlign w:val="center"/>
          </w:tcPr>
          <w:p w14:paraId="5D7A544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5" w:type="pct"/>
            <w:tcBorders>
              <w:top w:val="dotted" w:sz="4" w:space="0" w:color="0000FF"/>
              <w:bottom w:val="dotted" w:sz="4" w:space="0" w:color="0000FF"/>
            </w:tcBorders>
            <w:vAlign w:val="center"/>
          </w:tcPr>
          <w:p w14:paraId="39003E53"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162933" w14:paraId="0DB0736C" w14:textId="77777777" w:rsidTr="005D64EA">
        <w:trPr>
          <w:trHeight w:val="510"/>
          <w:jc w:val="center"/>
        </w:trPr>
        <w:tc>
          <w:tcPr>
            <w:tcW w:w="833" w:type="pct"/>
            <w:tcBorders>
              <w:top w:val="dotted" w:sz="4" w:space="0" w:color="0000FF"/>
              <w:bottom w:val="dotted" w:sz="4" w:space="0" w:color="0000FF"/>
            </w:tcBorders>
            <w:vAlign w:val="center"/>
          </w:tcPr>
          <w:p w14:paraId="64B37A8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546F980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582742D7"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vAlign w:val="center"/>
          </w:tcPr>
          <w:p w14:paraId="753C2232"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EF8CE2E"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POLD1</w:t>
            </w:r>
          </w:p>
        </w:tc>
        <w:tc>
          <w:tcPr>
            <w:tcW w:w="835" w:type="pct"/>
            <w:tcBorders>
              <w:top w:val="dotted" w:sz="4" w:space="0" w:color="0000FF"/>
              <w:bottom w:val="dotted" w:sz="4" w:space="0" w:color="0000FF"/>
            </w:tcBorders>
            <w:vAlign w:val="center"/>
          </w:tcPr>
          <w:p w14:paraId="4A0A717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r>
      <w:tr w:rsidR="00162933" w14:paraId="1A3A0FB8" w14:textId="77777777" w:rsidTr="005D64EA">
        <w:trPr>
          <w:trHeight w:val="510"/>
          <w:jc w:val="center"/>
        </w:trPr>
        <w:tc>
          <w:tcPr>
            <w:tcW w:w="833" w:type="pct"/>
            <w:tcBorders>
              <w:top w:val="dotted" w:sz="4" w:space="0" w:color="0000FF"/>
              <w:bottom w:val="dotted" w:sz="4" w:space="0" w:color="0000FF"/>
            </w:tcBorders>
            <w:vAlign w:val="center"/>
          </w:tcPr>
          <w:p w14:paraId="4548B3C0"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c>
          <w:tcPr>
            <w:tcW w:w="833" w:type="pct"/>
            <w:tcBorders>
              <w:top w:val="dotted" w:sz="4" w:space="0" w:color="0000FF"/>
              <w:bottom w:val="dotted" w:sz="4" w:space="0" w:color="0000FF"/>
            </w:tcBorders>
            <w:vAlign w:val="center"/>
          </w:tcPr>
          <w:p w14:paraId="1124AB76"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vAlign w:val="center"/>
          </w:tcPr>
          <w:p w14:paraId="46D2981F"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822B75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06DFD1B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5" w:type="pct"/>
            <w:tcBorders>
              <w:top w:val="dotted" w:sz="4" w:space="0" w:color="0000FF"/>
              <w:bottom w:val="dotted" w:sz="4" w:space="0" w:color="0000FF"/>
            </w:tcBorders>
            <w:vAlign w:val="center"/>
          </w:tcPr>
          <w:p w14:paraId="537DBFF6"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TERT</w:t>
            </w:r>
            <w:r w:rsidRPr="008022E9">
              <w:rPr>
                <w:rFonts w:ascii="思源黑体 CN Regular" w:eastAsia="思源黑体 CN Regular" w:hAnsi="思源黑体 CN Regular" w:cs="宋体" w:hint="eastAsia"/>
                <w:i/>
                <w:iCs/>
                <w:color w:val="3B3838"/>
                <w:sz w:val="21"/>
                <w:szCs w:val="21"/>
                <w:vertAlign w:val="superscript"/>
              </w:rPr>
              <w:t>1</w:t>
            </w:r>
          </w:p>
        </w:tc>
      </w:tr>
      <w:tr w:rsidR="00162933" w14:paraId="79B81D97" w14:textId="77777777" w:rsidTr="005D64EA">
        <w:trPr>
          <w:trHeight w:val="510"/>
          <w:jc w:val="center"/>
        </w:trPr>
        <w:tc>
          <w:tcPr>
            <w:tcW w:w="833" w:type="pct"/>
            <w:tcBorders>
              <w:top w:val="dotted" w:sz="4" w:space="0" w:color="0000FF"/>
              <w:bottom w:val="dotted" w:sz="4" w:space="0" w:color="0000FF"/>
            </w:tcBorders>
            <w:vAlign w:val="center"/>
          </w:tcPr>
          <w:p w14:paraId="4079C70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3" w:type="pct"/>
            <w:tcBorders>
              <w:top w:val="dotted" w:sz="4" w:space="0" w:color="0000FF"/>
              <w:bottom w:val="dotted" w:sz="4" w:space="0" w:color="0000FF"/>
            </w:tcBorders>
            <w:vAlign w:val="center"/>
          </w:tcPr>
          <w:p w14:paraId="1AD558C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c>
          <w:tcPr>
            <w:tcW w:w="833" w:type="pct"/>
            <w:tcBorders>
              <w:top w:val="dotted" w:sz="4" w:space="0" w:color="0000FF"/>
              <w:bottom w:val="dotted" w:sz="4" w:space="0" w:color="0000FF"/>
            </w:tcBorders>
            <w:vAlign w:val="center"/>
          </w:tcPr>
          <w:p w14:paraId="05BC4A40"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23793F4F"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7D7E8D2A"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vAlign w:val="center"/>
          </w:tcPr>
          <w:p w14:paraId="7AFA91C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2E0D79C1" w14:textId="64EB4221" w:rsidR="00573CD5" w:rsidRPr="00841095" w:rsidRDefault="007A7D37" w:rsidP="007A1749">
      <w:pPr>
        <w:rPr>
          <w:rFonts w:ascii="思源黑体 CN Regular" w:eastAsia="思源黑体 CN Regular" w:hAnsi="思源黑体 CN Regular" w:cs="Arial"/>
          <w:bCs/>
          <w:color w:val="3B3838"/>
          <w:sz w:val="16"/>
          <w:szCs w:val="16"/>
        </w:rPr>
      </w:pPr>
      <w:r w:rsidRPr="00841095">
        <w:rPr>
          <w:rFonts w:ascii="思源黑体 CN Regular" w:eastAsia="思源黑体 CN Regular" w:hAnsi="思源黑体 CN Regular" w:cs="Arial"/>
          <w:bCs/>
          <w:color w:val="3B3838"/>
          <w:sz w:val="16"/>
          <w:szCs w:val="16"/>
          <w:vertAlign w:val="superscript"/>
        </w:rPr>
        <w:t>1</w:t>
      </w:r>
      <w:r w:rsidRPr="00841095">
        <w:rPr>
          <w:rFonts w:ascii="思源黑体 CN Regular" w:eastAsia="思源黑体 CN Regular" w:hAnsi="思源黑体 CN Regular" w:cs="Arial" w:hint="eastAsia"/>
          <w:bCs/>
          <w:color w:val="3B3838"/>
          <w:sz w:val="16"/>
          <w:szCs w:val="16"/>
        </w:rPr>
        <w:t>仅检测c.-124C&gt;T (C228T)、c.-146C&gt;T (C250T)</w:t>
      </w: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162933" w14:paraId="3B09D4AB" w14:textId="77777777" w:rsidTr="005D64EA">
        <w:trPr>
          <w:trHeight w:val="510"/>
          <w:jc w:val="center"/>
        </w:trPr>
        <w:tc>
          <w:tcPr>
            <w:tcW w:w="5000" w:type="pct"/>
            <w:gridSpan w:val="6"/>
            <w:tcBorders>
              <w:top w:val="dotted" w:sz="4" w:space="0" w:color="0000FF"/>
              <w:bottom w:val="dotted" w:sz="4" w:space="0" w:color="0000FF"/>
            </w:tcBorders>
            <w:shd w:val="clear" w:color="auto" w:fill="4472C4"/>
            <w:vAlign w:val="center"/>
          </w:tcPr>
          <w:p w14:paraId="2F4311AD" w14:textId="77777777" w:rsidR="00162933" w:rsidRPr="00944C15" w:rsidRDefault="00162933" w:rsidP="005D64EA">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162933" w14:paraId="606B5321" w14:textId="77777777" w:rsidTr="005D64EA">
        <w:trPr>
          <w:trHeight w:val="510"/>
          <w:jc w:val="center"/>
        </w:trPr>
        <w:tc>
          <w:tcPr>
            <w:tcW w:w="833" w:type="pct"/>
            <w:tcBorders>
              <w:top w:val="dotted" w:sz="4" w:space="0" w:color="0000FF"/>
              <w:bottom w:val="dotted" w:sz="4" w:space="0" w:color="0000FF"/>
            </w:tcBorders>
            <w:vAlign w:val="center"/>
          </w:tcPr>
          <w:p w14:paraId="03306E27"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vAlign w:val="center"/>
          </w:tcPr>
          <w:p w14:paraId="73FE9353"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Pr>
                <w:rFonts w:ascii="思源黑体 CN Regular" w:eastAsia="思源黑体 CN Regular" w:hAnsi="思源黑体 CN Regular" w:cs="宋体"/>
                <w:i/>
                <w:iCs/>
                <w:color w:val="3B3838"/>
                <w:sz w:val="21"/>
                <w:szCs w:val="21"/>
              </w:rPr>
              <w:t xml:space="preserve"> </w:t>
            </w:r>
            <w:r w:rsidRPr="005D64EA">
              <w:rPr>
                <w:vertAlign w:val="superscript"/>
              </w:rPr>
              <w:t>#</w:t>
            </w:r>
          </w:p>
        </w:tc>
        <w:tc>
          <w:tcPr>
            <w:tcW w:w="833" w:type="pct"/>
            <w:tcBorders>
              <w:top w:val="dotted" w:sz="4" w:space="0" w:color="0000FF"/>
              <w:bottom w:val="dotted" w:sz="4" w:space="0" w:color="0000FF"/>
            </w:tcBorders>
            <w:vAlign w:val="center"/>
          </w:tcPr>
          <w:p w14:paraId="0866CA19"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6A63DDB2"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43CF3D9"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vAlign w:val="center"/>
          </w:tcPr>
          <w:p w14:paraId="01637AD1"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36352116" w14:textId="77777777" w:rsidR="00162933" w:rsidRPr="007A1749" w:rsidRDefault="00162933"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162933" w14:paraId="338CC37D" w14:textId="77777777" w:rsidTr="005D64EA">
        <w:trPr>
          <w:trHeight w:val="510"/>
          <w:jc w:val="center"/>
        </w:trPr>
        <w:tc>
          <w:tcPr>
            <w:tcW w:w="5000" w:type="pct"/>
            <w:gridSpan w:val="6"/>
            <w:tcBorders>
              <w:top w:val="dotted" w:sz="4" w:space="0" w:color="0000FF"/>
              <w:bottom w:val="dotted" w:sz="4" w:space="0" w:color="0000FF"/>
            </w:tcBorders>
            <w:shd w:val="clear" w:color="auto" w:fill="4472C4"/>
            <w:vAlign w:val="center"/>
          </w:tcPr>
          <w:p w14:paraId="3D48F932" w14:textId="77777777" w:rsidR="00162933" w:rsidRPr="00944C15" w:rsidRDefault="00162933" w:rsidP="005D64EA">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11</w:t>
            </w:r>
            <w:r w:rsidRPr="00BE3F3D">
              <w:rPr>
                <w:rFonts w:ascii="Arial" w:eastAsia="思源黑体 CN Medium" w:hAnsi="Arial" w:cs="Arial" w:hint="eastAsia"/>
                <w:b/>
                <w:color w:val="FFFFFF"/>
                <w:lang w:val="en-CA"/>
              </w:rPr>
              <w:t>个基因）</w:t>
            </w:r>
          </w:p>
        </w:tc>
      </w:tr>
      <w:tr w:rsidR="00162933" w14:paraId="74798440" w14:textId="77777777" w:rsidTr="005D64EA">
        <w:trPr>
          <w:trHeight w:val="510"/>
          <w:jc w:val="center"/>
        </w:trPr>
        <w:tc>
          <w:tcPr>
            <w:tcW w:w="833" w:type="pct"/>
            <w:tcBorders>
              <w:top w:val="dotted" w:sz="4" w:space="0" w:color="0000FF"/>
              <w:bottom w:val="dotted" w:sz="4" w:space="0" w:color="0000FF"/>
            </w:tcBorders>
            <w:vAlign w:val="center"/>
          </w:tcPr>
          <w:p w14:paraId="3A346176"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5D64EA">
              <w:rPr>
                <w:vertAlign w:val="superscript"/>
              </w:rPr>
              <w:t>#</w:t>
            </w:r>
          </w:p>
        </w:tc>
        <w:tc>
          <w:tcPr>
            <w:tcW w:w="833" w:type="pct"/>
            <w:tcBorders>
              <w:top w:val="dotted" w:sz="4" w:space="0" w:color="0000FF"/>
              <w:bottom w:val="dotted" w:sz="4" w:space="0" w:color="0000FF"/>
            </w:tcBorders>
            <w:vAlign w:val="center"/>
          </w:tcPr>
          <w:p w14:paraId="068BB78C"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390D3ADE"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vAlign w:val="center"/>
          </w:tcPr>
          <w:p w14:paraId="4B983BA7"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vAlign w:val="center"/>
          </w:tcPr>
          <w:p w14:paraId="2A3549D0"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vAlign w:val="center"/>
          </w:tcPr>
          <w:p w14:paraId="595D89BA"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162933" w14:paraId="54238A69" w14:textId="77777777" w:rsidTr="005D64EA">
        <w:trPr>
          <w:trHeight w:val="510"/>
          <w:jc w:val="center"/>
        </w:trPr>
        <w:tc>
          <w:tcPr>
            <w:tcW w:w="833" w:type="pct"/>
            <w:tcBorders>
              <w:top w:val="dotted" w:sz="4" w:space="0" w:color="0000FF"/>
              <w:bottom w:val="dotted" w:sz="4" w:space="0" w:color="0000FF"/>
            </w:tcBorders>
            <w:vAlign w:val="center"/>
          </w:tcPr>
          <w:p w14:paraId="74D389BA"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725795C9"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251A2B8B"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PAX8</w:t>
            </w:r>
          </w:p>
        </w:tc>
        <w:tc>
          <w:tcPr>
            <w:tcW w:w="833" w:type="pct"/>
            <w:tcBorders>
              <w:top w:val="dotted" w:sz="4" w:space="0" w:color="0000FF"/>
              <w:bottom w:val="dotted" w:sz="4" w:space="0" w:color="0000FF"/>
            </w:tcBorders>
            <w:vAlign w:val="center"/>
          </w:tcPr>
          <w:p w14:paraId="78054025"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7C7AC4AC"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5" w:type="pct"/>
            <w:tcBorders>
              <w:top w:val="dotted" w:sz="4" w:space="0" w:color="0000FF"/>
              <w:bottom w:val="dotted" w:sz="4" w:space="0" w:color="0000FF"/>
            </w:tcBorders>
            <w:vAlign w:val="center"/>
          </w:tcPr>
          <w:p w14:paraId="0CD7F6CB"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437C6817"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w:t>
      </w:r>
      <w:r w:rsidR="00A84E07">
        <w:rPr>
          <w:rFonts w:ascii="思源黑体 CN Regular" w:eastAsia="思源黑体 CN Regular" w:hAnsi="思源黑体 CN Regular" w:cs="Arial"/>
          <w:bCs/>
          <w:color w:val="3B3838"/>
          <w:sz w:val="16"/>
          <w:szCs w:val="16"/>
        </w:rPr>
        <w:t>3</w:t>
      </w:r>
      <w:r w:rsidRPr="000425BE">
        <w:rPr>
          <w:rFonts w:ascii="思源黑体 CN Regular" w:eastAsia="思源黑体 CN Regular" w:hAnsi="思源黑体 CN Regular" w:cs="Arial" w:hint="eastAsia"/>
          <w:bCs/>
          <w:color w:val="3B3838"/>
          <w:sz w:val="16"/>
          <w:szCs w:val="16"/>
        </w:rPr>
        <w:t>个基因按照首字母顺序排列，标</w:t>
      </w:r>
      <w:r w:rsidR="00162933" w:rsidRPr="008E449B">
        <w:rPr>
          <w:rFonts w:hint="eastAsia"/>
          <w:color w:val="3B3838"/>
          <w:vertAlign w:val="superscript"/>
        </w:rPr>
        <w:t>#</w:t>
      </w:r>
      <w:r w:rsidRPr="000425BE">
        <w:rPr>
          <w:rFonts w:ascii="思源黑体 CN Regular" w:eastAsia="思源黑体 CN Regular" w:hAnsi="思源黑体 CN Regular" w:cs="Arial" w:hint="eastAsia"/>
          <w:bCs/>
          <w:color w:val="3B3838"/>
          <w:sz w:val="16"/>
          <w:szCs w:val="16"/>
        </w:rPr>
        <w:t>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0D51EA53"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B46F29" w14:paraId="57B27585" w14:textId="77777777" w:rsidTr="00985702">
        <w:trPr>
          <w:trHeight w:hRule="exact" w:val="454"/>
          <w:tblHeader/>
        </w:trPr>
        <w:tc>
          <w:tcPr>
            <w:tcW w:w="2048" w:type="dxa"/>
            <w:shd w:val="clear" w:color="auto" w:fill="4472C4"/>
          </w:tcPr>
          <w:p w14:paraId="366A6B78"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2BA9AD3E"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767E46A"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B46F29" w14:paraId="146FCCC9" w14:textId="77777777" w:rsidTr="00985702">
        <w:tc>
          <w:tcPr>
            <w:tcW w:w="2048" w:type="dxa"/>
            <w:vAlign w:val="center"/>
          </w:tcPr>
          <w:p w14:paraId="7453664D"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E8882E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16126CD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5BE5A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B46F29" w14:paraId="20FE2F24" w14:textId="77777777" w:rsidTr="00985702">
        <w:tc>
          <w:tcPr>
            <w:tcW w:w="2048" w:type="dxa"/>
            <w:vAlign w:val="center"/>
          </w:tcPr>
          <w:p w14:paraId="201009D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56809B"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6B908BA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234B7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B46F29" w14:paraId="19FEFD1F" w14:textId="77777777" w:rsidTr="00985702">
        <w:tc>
          <w:tcPr>
            <w:tcW w:w="2048" w:type="dxa"/>
            <w:vAlign w:val="center"/>
          </w:tcPr>
          <w:p w14:paraId="5263494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5FFE4E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04FDCB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178665E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B46F29" w14:paraId="0DDFE1A0" w14:textId="77777777" w:rsidTr="00985702">
        <w:tc>
          <w:tcPr>
            <w:tcW w:w="2048" w:type="dxa"/>
            <w:vAlign w:val="center"/>
          </w:tcPr>
          <w:p w14:paraId="6641515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2D9A66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2D2BC8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0997568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46F29" w14:paraId="2E9068DF" w14:textId="77777777" w:rsidTr="00985702">
        <w:tc>
          <w:tcPr>
            <w:tcW w:w="2048" w:type="dxa"/>
            <w:vAlign w:val="center"/>
          </w:tcPr>
          <w:p w14:paraId="60DF636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F5740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Pr>
                <w:rFonts w:ascii="Arial" w:eastAsia="思源黑体 CN Medium" w:hAnsi="Arial" w:cs="Arial"/>
                <w:b/>
                <w:color w:val="006EC0"/>
                <w:sz w:val="21"/>
                <w:szCs w:val="21"/>
                <w:lang w:val="en-CA"/>
              </w:rPr>
              <w:t xml:space="preserve"> </w:t>
            </w:r>
          </w:p>
        </w:tc>
        <w:tc>
          <w:tcPr>
            <w:tcW w:w="3541" w:type="dxa"/>
          </w:tcPr>
          <w:p w14:paraId="07713C4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1E228D3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46F29" w14:paraId="59D3B82B" w14:textId="77777777" w:rsidTr="00985702">
        <w:tc>
          <w:tcPr>
            <w:tcW w:w="2048" w:type="dxa"/>
            <w:vAlign w:val="center"/>
          </w:tcPr>
          <w:p w14:paraId="751410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C7D2A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15E970F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379E955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46F29" w14:paraId="4AC37B87" w14:textId="77777777" w:rsidTr="00985702">
        <w:tc>
          <w:tcPr>
            <w:tcW w:w="2048" w:type="dxa"/>
            <w:vAlign w:val="center"/>
          </w:tcPr>
          <w:p w14:paraId="2A4D1EB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BA11FA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1F49736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5FDD604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B46F29" w14:paraId="2A7AE3A7" w14:textId="77777777" w:rsidTr="00985702">
        <w:tc>
          <w:tcPr>
            <w:tcW w:w="2048" w:type="dxa"/>
            <w:vAlign w:val="center"/>
          </w:tcPr>
          <w:p w14:paraId="4866CDE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AF6B5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559BA0A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4E6F9A2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w:t>
            </w:r>
            <w:proofErr w:type="gramStart"/>
            <w:r>
              <w:rPr>
                <w:rFonts w:ascii="Arial" w:eastAsia="思源黑体 CN Medium" w:hAnsi="Arial" w:cs="Arial" w:hint="eastAsia"/>
                <w:sz w:val="18"/>
                <w:szCs w:val="18"/>
                <w:lang w:val="en-CA"/>
              </w:rPr>
              <w:t>吉非替尼治疗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B46F29" w14:paraId="77DD31CE" w14:textId="77777777" w:rsidTr="00985702">
        <w:tc>
          <w:tcPr>
            <w:tcW w:w="2048" w:type="dxa"/>
            <w:vAlign w:val="center"/>
          </w:tcPr>
          <w:p w14:paraId="477C4AB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64A5E0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6E0580A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6424EE7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B46F29" w14:paraId="02BE3687" w14:textId="77777777" w:rsidTr="00985702">
        <w:tc>
          <w:tcPr>
            <w:tcW w:w="2048" w:type="dxa"/>
            <w:vAlign w:val="center"/>
          </w:tcPr>
          <w:p w14:paraId="7BCC9F3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7405436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08F8478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37DBB51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突变在接受过芳香化酶抑制剂（</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）治疗、特别是</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热点耐药突变。携带</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活化突变如</w:t>
            </w:r>
            <w:r w:rsidRPr="00446599">
              <w:rPr>
                <w:rFonts w:ascii="Arial" w:eastAsia="思源黑体 CN Medium" w:hAnsi="Arial" w:cs="Arial" w:hint="eastAsia"/>
                <w:sz w:val="18"/>
                <w:szCs w:val="18"/>
                <w:lang w:val="en-CA"/>
              </w:rPr>
              <w:lastRenderedPageBreak/>
              <w:t>E380Q</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S463P</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V534E</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P535H</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L536Q/R</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Y537C/N/S</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D538G</w:t>
            </w:r>
            <w:r w:rsidRPr="00446599">
              <w:rPr>
                <w:rFonts w:ascii="Arial" w:eastAsia="思源黑体 CN Medium" w:hAnsi="Arial" w:cs="Arial" w:hint="eastAsia"/>
                <w:sz w:val="18"/>
                <w:szCs w:val="18"/>
                <w:lang w:val="en-CA"/>
              </w:rPr>
              <w:t>的乳腺癌患者可能对</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类内分泌治疗耐药，但可能对</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（选择性雌激素受体下调剂）</w:t>
            </w:r>
            <w:proofErr w:type="gramStart"/>
            <w:r w:rsidRPr="00446599">
              <w:rPr>
                <w:rFonts w:ascii="Arial" w:eastAsia="思源黑体 CN Medium" w:hAnsi="Arial" w:cs="Arial" w:hint="eastAsia"/>
                <w:sz w:val="18"/>
                <w:szCs w:val="18"/>
                <w:lang w:val="en-CA"/>
              </w:rPr>
              <w:t>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抑制剂、或新一代</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抑制剂如</w:t>
            </w:r>
            <w:r w:rsidRPr="00446599">
              <w:rPr>
                <w:rFonts w:ascii="Arial" w:eastAsia="思源黑体 CN Medium" w:hAnsi="Arial" w:cs="Arial" w:hint="eastAsia"/>
                <w:sz w:val="18"/>
                <w:szCs w:val="18"/>
                <w:lang w:val="en-CA"/>
              </w:rPr>
              <w:t>AZD9496</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ARN-810</w:t>
            </w:r>
            <w:r w:rsidRPr="00446599">
              <w:rPr>
                <w:rFonts w:ascii="Arial" w:eastAsia="思源黑体 CN Medium" w:hAnsi="Arial" w:cs="Arial" w:hint="eastAsia"/>
                <w:sz w:val="18"/>
                <w:szCs w:val="18"/>
                <w:lang w:val="en-CA"/>
              </w:rPr>
              <w:t>等敏感。</w:t>
            </w:r>
            <w:r w:rsidRPr="00446599">
              <w:rPr>
                <w:rFonts w:ascii="Arial" w:eastAsia="思源黑体 CN Medium" w:hAnsi="Arial" w:cs="Arial" w:hint="eastAsia"/>
                <w:sz w:val="18"/>
                <w:szCs w:val="18"/>
                <w:lang w:val="en-CA"/>
              </w:rPr>
              <w:t xml:space="preserve"> ESR1</w:t>
            </w:r>
            <w:r w:rsidRPr="00446599">
              <w:rPr>
                <w:rFonts w:ascii="Arial" w:eastAsia="思源黑体 CN Medium" w:hAnsi="Arial" w:cs="Arial" w:hint="eastAsia"/>
                <w:sz w:val="18"/>
                <w:szCs w:val="18"/>
                <w:lang w:val="en-CA"/>
              </w:rPr>
              <w:t>融合可见于部分恶性肿瘤如乳腺癌、血管中心性胶质瘤等。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融合也被证实与内分泌治疗耐药和乳腺癌转移相关。其中最常见的</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融合形式为</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，在</w:t>
            </w:r>
            <w:r w:rsidRPr="00446599">
              <w:rPr>
                <w:rFonts w:ascii="Arial" w:eastAsia="思源黑体 CN Medium" w:hAnsi="Arial" w:cs="Arial" w:hint="eastAsia"/>
                <w:sz w:val="18"/>
                <w:szCs w:val="18"/>
                <w:lang w:val="en-CA"/>
              </w:rPr>
              <w:t>6%-8%</w:t>
            </w:r>
            <w:r w:rsidRPr="00446599">
              <w:rPr>
                <w:rFonts w:ascii="Arial" w:eastAsia="思源黑体 CN Medium" w:hAnsi="Arial" w:cs="Arial" w:hint="eastAsia"/>
                <w:sz w:val="18"/>
                <w:szCs w:val="18"/>
                <w:lang w:val="en-CA"/>
              </w:rPr>
              <w:t>的</w:t>
            </w:r>
            <w:r w:rsidRPr="00446599">
              <w:rPr>
                <w:rFonts w:ascii="Arial" w:eastAsia="思源黑体 CN Medium" w:hAnsi="Arial" w:cs="Arial" w:hint="eastAsia"/>
                <w:sz w:val="18"/>
                <w:szCs w:val="18"/>
                <w:lang w:val="en-CA"/>
              </w:rPr>
              <w:t>luminal B</w:t>
            </w:r>
            <w:r w:rsidRPr="00446599">
              <w:rPr>
                <w:rFonts w:ascii="Arial" w:eastAsia="思源黑体 CN Medium" w:hAnsi="Arial" w:cs="Arial" w:hint="eastAsia"/>
                <w:sz w:val="18"/>
                <w:szCs w:val="18"/>
                <w:lang w:val="en-CA"/>
              </w:rPr>
              <w:t>型乳腺癌中可被检出，并与内分泌治疗后更差的临床结局相关。细胞系研究发现，</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融合对内分泌治疗（他</w:t>
            </w:r>
            <w:proofErr w:type="gramStart"/>
            <w:r w:rsidRPr="00446599">
              <w:rPr>
                <w:rFonts w:ascii="Arial" w:eastAsia="思源黑体 CN Medium" w:hAnsi="Arial" w:cs="Arial" w:hint="eastAsia"/>
                <w:sz w:val="18"/>
                <w:szCs w:val="18"/>
                <w:lang w:val="en-CA"/>
              </w:rPr>
              <w:t>莫昔芬或氟维司群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HER2</w:t>
            </w:r>
            <w:r w:rsidRPr="00446599">
              <w:rPr>
                <w:rFonts w:ascii="Arial" w:eastAsia="思源黑体 CN Medium" w:hAnsi="Arial" w:cs="Arial" w:hint="eastAsia"/>
                <w:sz w:val="18"/>
                <w:szCs w:val="18"/>
                <w:lang w:val="en-CA"/>
              </w:rPr>
              <w:t>抑制剂拉</w:t>
            </w:r>
            <w:proofErr w:type="gramStart"/>
            <w:r w:rsidRPr="00446599">
              <w:rPr>
                <w:rFonts w:ascii="Arial" w:eastAsia="思源黑体 CN Medium" w:hAnsi="Arial" w:cs="Arial" w:hint="eastAsia"/>
                <w:sz w:val="18"/>
                <w:szCs w:val="18"/>
                <w:lang w:val="en-CA"/>
              </w:rPr>
              <w:t>帕替尼</w:t>
            </w:r>
            <w:proofErr w:type="gramEnd"/>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SRC</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dasatinib</w:t>
            </w:r>
            <w:proofErr w:type="spellEnd"/>
            <w:r w:rsidRPr="00446599">
              <w:rPr>
                <w:rFonts w:ascii="Arial" w:eastAsia="思源黑体 CN Medium" w:hAnsi="Arial" w:cs="Arial" w:hint="eastAsia"/>
                <w:sz w:val="18"/>
                <w:szCs w:val="18"/>
                <w:lang w:val="en-CA"/>
              </w:rPr>
              <w:t>高度敏感。也有体外实验发现，</w:t>
            </w:r>
            <w:r w:rsidRPr="00446599">
              <w:rPr>
                <w:rFonts w:ascii="Arial" w:eastAsia="思源黑体 CN Medium" w:hAnsi="Arial" w:cs="Arial" w:hint="eastAsia"/>
                <w:sz w:val="18"/>
                <w:szCs w:val="18"/>
                <w:lang w:val="en-CA"/>
              </w:rPr>
              <w:t>ESR1-YAP1</w:t>
            </w:r>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ESR1-PCDH11X</w:t>
            </w:r>
            <w:r w:rsidRPr="00446599">
              <w:rPr>
                <w:rFonts w:ascii="Arial" w:eastAsia="思源黑体 CN Medium" w:hAnsi="Arial" w:cs="Arial" w:hint="eastAsia"/>
                <w:sz w:val="18"/>
                <w:szCs w:val="18"/>
                <w:lang w:val="en-CA"/>
              </w:rPr>
              <w:t>融合对</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palbociclib</w:t>
            </w:r>
            <w:proofErr w:type="spellEnd"/>
            <w:r w:rsidRPr="00446599">
              <w:rPr>
                <w:rFonts w:ascii="Arial" w:eastAsia="思源黑体 CN Medium" w:hAnsi="Arial" w:cs="Arial" w:hint="eastAsia"/>
                <w:sz w:val="18"/>
                <w:szCs w:val="18"/>
                <w:lang w:val="en-CA"/>
              </w:rPr>
              <w:t>敏感。</w:t>
            </w:r>
          </w:p>
        </w:tc>
      </w:tr>
      <w:tr w:rsidR="00B46F29" w14:paraId="5DE619D9" w14:textId="77777777" w:rsidTr="00985702">
        <w:tc>
          <w:tcPr>
            <w:tcW w:w="2048" w:type="dxa"/>
            <w:vAlign w:val="center"/>
          </w:tcPr>
          <w:p w14:paraId="563E9B5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ADAC26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Pr>
                <w:rFonts w:ascii="Arial" w:eastAsia="思源黑体 CN Medium" w:hAnsi="Arial" w:cs="Arial"/>
                <w:b/>
                <w:color w:val="006EC0"/>
                <w:sz w:val="21"/>
                <w:szCs w:val="21"/>
                <w:lang w:val="en-CA"/>
              </w:rPr>
              <w:t xml:space="preserve"> </w:t>
            </w:r>
          </w:p>
        </w:tc>
        <w:tc>
          <w:tcPr>
            <w:tcW w:w="3541" w:type="dxa"/>
          </w:tcPr>
          <w:p w14:paraId="75600FA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014562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B46F29" w14:paraId="796080F0" w14:textId="77777777" w:rsidTr="00985702">
        <w:tc>
          <w:tcPr>
            <w:tcW w:w="2048" w:type="dxa"/>
            <w:vAlign w:val="center"/>
          </w:tcPr>
          <w:p w14:paraId="5F7A85B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A692B73" w14:textId="77777777" w:rsidR="00B46F29" w:rsidRPr="00006595"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Pr="00553447">
              <w:rPr>
                <w:rFonts w:ascii="Arial" w:eastAsia="思源黑体 CN Medium" w:hAnsi="Arial" w:cs="Arial" w:hint="eastAsia"/>
                <w:b/>
                <w:color w:val="006EC0"/>
                <w:sz w:val="21"/>
                <w:szCs w:val="21"/>
                <w:lang w:val="en-CA"/>
              </w:rPr>
              <w:t>5</w:t>
            </w:r>
          </w:p>
        </w:tc>
        <w:tc>
          <w:tcPr>
            <w:tcW w:w="3541" w:type="dxa"/>
          </w:tcPr>
          <w:p w14:paraId="2FB4D6C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47A0A82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gramStart"/>
            <w:r w:rsidRPr="00280CC4">
              <w:rPr>
                <w:rFonts w:ascii="Arial" w:eastAsia="思源黑体 CN Medium" w:hAnsi="Arial" w:cs="Arial" w:hint="eastAsia"/>
                <w:sz w:val="18"/>
                <w:szCs w:val="18"/>
                <w:lang w:val="en-CA"/>
              </w:rPr>
              <w:t>厄达替尼用于</w:t>
            </w:r>
            <w:proofErr w:type="gramEnd"/>
            <w:r w:rsidRPr="00280CC4">
              <w:rPr>
                <w:rFonts w:ascii="Arial" w:eastAsia="思源黑体 CN Medium" w:hAnsi="Arial" w:cs="Arial" w:hint="eastAsia"/>
                <w:sz w:val="18"/>
                <w:szCs w:val="18"/>
                <w:lang w:val="en-CA"/>
              </w:rPr>
              <w:t>携带</w:t>
            </w:r>
            <w:r w:rsidRPr="00280CC4">
              <w:rPr>
                <w:rFonts w:ascii="Arial" w:eastAsia="思源黑体 CN Medium" w:hAnsi="Arial" w:cs="Arial" w:hint="eastAsia"/>
                <w:sz w:val="18"/>
                <w:szCs w:val="18"/>
                <w:lang w:val="en-CA"/>
              </w:rPr>
              <w:t>FGFR3</w:t>
            </w:r>
            <w:r w:rsidRPr="00280CC4">
              <w:rPr>
                <w:rFonts w:ascii="Arial" w:eastAsia="思源黑体 CN Medium" w:hAnsi="Arial" w:cs="Arial" w:hint="eastAsia"/>
                <w:sz w:val="18"/>
                <w:szCs w:val="18"/>
                <w:lang w:val="en-CA"/>
              </w:rPr>
              <w:t>或</w:t>
            </w: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基因变异且既往至少接受过一线含铂化疗（包括</w:t>
            </w:r>
            <w:r w:rsidRPr="00280CC4">
              <w:rPr>
                <w:rFonts w:ascii="Arial" w:eastAsia="思源黑体 CN Medium" w:hAnsi="Arial" w:cs="Arial" w:hint="eastAsia"/>
                <w:sz w:val="18"/>
                <w:szCs w:val="18"/>
                <w:lang w:val="en-CA"/>
              </w:rPr>
              <w:t>12</w:t>
            </w:r>
            <w:r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spellStart"/>
            <w:r w:rsidRPr="00280CC4">
              <w:rPr>
                <w:rFonts w:ascii="Arial" w:eastAsia="思源黑体 CN Medium" w:hAnsi="Arial" w:cs="Arial" w:hint="eastAsia"/>
                <w:sz w:val="18"/>
                <w:szCs w:val="18"/>
                <w:lang w:val="en-CA"/>
              </w:rPr>
              <w:t>infigratinib</w:t>
            </w:r>
            <w:proofErr w:type="spellEnd"/>
            <w:r w:rsidRPr="00280CC4">
              <w:rPr>
                <w:rFonts w:ascii="Arial" w:eastAsia="思源黑体 CN Medium" w:hAnsi="Arial" w:cs="Arial" w:hint="eastAsia"/>
                <w:sz w:val="18"/>
                <w:szCs w:val="18"/>
                <w:lang w:val="en-CA"/>
              </w:rPr>
              <w:t>、</w:t>
            </w:r>
            <w:proofErr w:type="spellStart"/>
            <w:r w:rsidRPr="00280CC4">
              <w:rPr>
                <w:rFonts w:ascii="Arial" w:eastAsia="思源黑体 CN Medium" w:hAnsi="Arial" w:cs="Arial" w:hint="eastAsia"/>
                <w:sz w:val="18"/>
                <w:szCs w:val="18"/>
                <w:lang w:val="en-CA"/>
              </w:rPr>
              <w:t>pemigatinib</w:t>
            </w:r>
            <w:proofErr w:type="spellEnd"/>
            <w:r w:rsidRPr="00280CC4">
              <w:rPr>
                <w:rFonts w:ascii="Arial" w:eastAsia="思源黑体 CN Medium" w:hAnsi="Arial" w:cs="Arial" w:hint="eastAsia"/>
                <w:sz w:val="18"/>
                <w:szCs w:val="18"/>
                <w:lang w:val="en-CA"/>
              </w:rPr>
              <w:t>用于既往接受过治疗且携带</w:t>
            </w:r>
            <w:r w:rsidRPr="00280CC4">
              <w:rPr>
                <w:rFonts w:ascii="Arial" w:eastAsia="思源黑体 CN Medium" w:hAnsi="Arial" w:cs="Arial" w:hint="eastAsia"/>
                <w:sz w:val="18"/>
                <w:szCs w:val="18"/>
                <w:lang w:val="en-CA"/>
              </w:rPr>
              <w:lastRenderedPageBreak/>
              <w:t>FGFR2</w:t>
            </w:r>
            <w:r w:rsidRPr="00280CC4">
              <w:rPr>
                <w:rFonts w:ascii="Arial" w:eastAsia="思源黑体 CN Medium" w:hAnsi="Arial" w:cs="Arial" w:hint="eastAsia"/>
                <w:sz w:val="18"/>
                <w:szCs w:val="18"/>
                <w:lang w:val="en-CA"/>
              </w:rPr>
              <w:t>基因融合或其它重排类型的不可切除局部晚期或转移性胆管癌成人患者。</w:t>
            </w:r>
          </w:p>
        </w:tc>
      </w:tr>
      <w:tr w:rsidR="00B46F29" w14:paraId="56CCD5A8" w14:textId="77777777" w:rsidTr="00985702">
        <w:tc>
          <w:tcPr>
            <w:tcW w:w="2048" w:type="dxa"/>
            <w:vAlign w:val="center"/>
          </w:tcPr>
          <w:p w14:paraId="063F790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C13463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Pr="00553447">
              <w:rPr>
                <w:rFonts w:ascii="Arial" w:eastAsia="思源黑体 CN Medium" w:hAnsi="Arial" w:cs="Arial" w:hint="eastAsia"/>
                <w:b/>
                <w:color w:val="006EC0"/>
                <w:sz w:val="21"/>
                <w:szCs w:val="21"/>
                <w:lang w:val="en-CA"/>
              </w:rPr>
              <w:t>5</w:t>
            </w:r>
          </w:p>
        </w:tc>
        <w:tc>
          <w:tcPr>
            <w:tcW w:w="3541" w:type="dxa"/>
          </w:tcPr>
          <w:p w14:paraId="1A7A17D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58F1FEE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B46F29" w14:paraId="078E58A3" w14:textId="77777777" w:rsidTr="00985702">
        <w:tc>
          <w:tcPr>
            <w:tcW w:w="2048" w:type="dxa"/>
            <w:vAlign w:val="center"/>
          </w:tcPr>
          <w:p w14:paraId="0B2D83E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29B75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NM_213647.3 </w:t>
            </w:r>
          </w:p>
        </w:tc>
        <w:tc>
          <w:tcPr>
            <w:tcW w:w="3541" w:type="dxa"/>
          </w:tcPr>
          <w:p w14:paraId="176A711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6980A6D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B46F29" w14:paraId="7BFCEE84" w14:textId="77777777" w:rsidTr="00985702">
        <w:tc>
          <w:tcPr>
            <w:tcW w:w="2048" w:type="dxa"/>
            <w:vAlign w:val="center"/>
          </w:tcPr>
          <w:p w14:paraId="7AEB0B5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61F66FF"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1DBEFC5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42E23A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B46F29" w14:paraId="581F0E4B" w14:textId="77777777" w:rsidTr="00985702">
        <w:tc>
          <w:tcPr>
            <w:tcW w:w="2048" w:type="dxa"/>
            <w:vAlign w:val="center"/>
          </w:tcPr>
          <w:p w14:paraId="3157478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C5FA60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Pr="00553447">
              <w:rPr>
                <w:rFonts w:ascii="Arial" w:eastAsia="思源黑体 CN Medium" w:hAnsi="Arial" w:cs="Arial" w:hint="eastAsia"/>
                <w:b/>
                <w:color w:val="006EC0"/>
                <w:sz w:val="21"/>
                <w:szCs w:val="21"/>
                <w:lang w:val="en-CA"/>
              </w:rPr>
              <w:t>4</w:t>
            </w:r>
          </w:p>
        </w:tc>
        <w:tc>
          <w:tcPr>
            <w:tcW w:w="3541" w:type="dxa"/>
          </w:tcPr>
          <w:p w14:paraId="7C71969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2CABDBE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B46F29" w14:paraId="053A08DA" w14:textId="77777777" w:rsidTr="00985702">
        <w:tc>
          <w:tcPr>
            <w:tcW w:w="2048" w:type="dxa"/>
            <w:vAlign w:val="center"/>
          </w:tcPr>
          <w:p w14:paraId="3A743EF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8A177C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Pr="00553447">
              <w:rPr>
                <w:rFonts w:ascii="Arial" w:eastAsia="思源黑体 CN Medium" w:hAnsi="Arial" w:cs="Arial" w:hint="eastAsia"/>
                <w:b/>
                <w:color w:val="006EC0"/>
                <w:sz w:val="21"/>
                <w:szCs w:val="21"/>
                <w:lang w:val="en-CA"/>
              </w:rPr>
              <w:t>4</w:t>
            </w:r>
          </w:p>
        </w:tc>
        <w:tc>
          <w:tcPr>
            <w:tcW w:w="3541" w:type="dxa"/>
          </w:tcPr>
          <w:p w14:paraId="057C0D0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030C2D7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proofErr w:type="spellStart"/>
            <w:r>
              <w:rPr>
                <w:rFonts w:ascii="Arial" w:eastAsia="思源黑体 CN Medium" w:hAnsi="Arial" w:cs="Arial" w:hint="eastAsia"/>
                <w:sz w:val="18"/>
                <w:szCs w:val="18"/>
                <w:lang w:val="en-CA"/>
              </w:rPr>
              <w:t>Maffucci</w:t>
            </w:r>
            <w:proofErr w:type="spellEnd"/>
            <w:r>
              <w:rPr>
                <w:rFonts w:ascii="Arial" w:eastAsia="思源黑体 CN Medium" w:hAnsi="Arial" w:cs="Arial" w:hint="eastAsia"/>
                <w:sz w:val="18"/>
                <w:szCs w:val="18"/>
                <w:lang w:val="en-CA"/>
              </w:rPr>
              <w:t>综合征中。</w:t>
            </w:r>
          </w:p>
        </w:tc>
      </w:tr>
      <w:tr w:rsidR="00B46F29" w14:paraId="0626BF81" w14:textId="77777777" w:rsidTr="00985702">
        <w:tc>
          <w:tcPr>
            <w:tcW w:w="2048" w:type="dxa"/>
            <w:vAlign w:val="center"/>
          </w:tcPr>
          <w:p w14:paraId="1E72510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9ACB4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Pr>
                <w:rFonts w:ascii="Arial" w:eastAsia="思源黑体 CN Medium" w:hAnsi="Arial" w:cs="Arial"/>
                <w:b/>
                <w:color w:val="006EC0"/>
                <w:sz w:val="21"/>
                <w:szCs w:val="21"/>
                <w:lang w:val="en-CA"/>
              </w:rPr>
              <w:t xml:space="preserve"> </w:t>
            </w:r>
          </w:p>
        </w:tc>
        <w:tc>
          <w:tcPr>
            <w:tcW w:w="3541" w:type="dxa"/>
          </w:tcPr>
          <w:p w14:paraId="2776372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7D2EC4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B46F29" w14:paraId="28706025" w14:textId="77777777" w:rsidTr="00985702">
        <w:tc>
          <w:tcPr>
            <w:tcW w:w="2048" w:type="dxa"/>
            <w:vAlign w:val="center"/>
          </w:tcPr>
          <w:p w14:paraId="178D78D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961230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Pr="00553447">
              <w:rPr>
                <w:rFonts w:ascii="Arial" w:eastAsia="思源黑体 CN Medium" w:hAnsi="Arial" w:cs="Arial" w:hint="eastAsia"/>
                <w:b/>
                <w:color w:val="006EC0"/>
                <w:sz w:val="21"/>
                <w:szCs w:val="21"/>
                <w:lang w:val="en-CA"/>
              </w:rPr>
              <w:t>3</w:t>
            </w:r>
          </w:p>
        </w:tc>
        <w:tc>
          <w:tcPr>
            <w:tcW w:w="3541" w:type="dxa"/>
          </w:tcPr>
          <w:p w14:paraId="0E88838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2629B0C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B46F29" w14:paraId="47B6ACA0" w14:textId="77777777" w:rsidTr="00985702">
        <w:tc>
          <w:tcPr>
            <w:tcW w:w="2048" w:type="dxa"/>
            <w:vAlign w:val="center"/>
          </w:tcPr>
          <w:p w14:paraId="7A2543B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2A34F8C"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4E2F6AC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0C2021A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B46F29" w14:paraId="1838EBEC" w14:textId="77777777" w:rsidTr="00985702">
        <w:tc>
          <w:tcPr>
            <w:tcW w:w="2048" w:type="dxa"/>
            <w:vAlign w:val="center"/>
          </w:tcPr>
          <w:p w14:paraId="4609442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875CD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2001561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E50437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B46F29" w14:paraId="36B323EE" w14:textId="77777777" w:rsidTr="00985702">
        <w:tc>
          <w:tcPr>
            <w:tcW w:w="2048" w:type="dxa"/>
            <w:vAlign w:val="center"/>
          </w:tcPr>
          <w:p w14:paraId="5ABF7F7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8AFEE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1261E6F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0E68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B46F29" w14:paraId="3748C021" w14:textId="77777777" w:rsidTr="00985702">
        <w:tc>
          <w:tcPr>
            <w:tcW w:w="2048" w:type="dxa"/>
            <w:vAlign w:val="center"/>
          </w:tcPr>
          <w:p w14:paraId="117639C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944D3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Pr>
                <w:rFonts w:ascii="Arial" w:eastAsia="思源黑体 CN Medium" w:hAnsi="Arial" w:cs="Arial"/>
                <w:b/>
                <w:color w:val="006EC0"/>
                <w:sz w:val="21"/>
                <w:szCs w:val="21"/>
                <w:lang w:val="en-CA"/>
              </w:rPr>
              <w:t xml:space="preserve"> </w:t>
            </w:r>
          </w:p>
        </w:tc>
        <w:tc>
          <w:tcPr>
            <w:tcW w:w="3541" w:type="dxa"/>
          </w:tcPr>
          <w:p w14:paraId="7763AF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46514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IgL</w:t>
            </w:r>
            <w:proofErr w:type="spellEnd"/>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B46F29" w14:paraId="77B654A9" w14:textId="77777777" w:rsidTr="00985702">
        <w:tc>
          <w:tcPr>
            <w:tcW w:w="2048" w:type="dxa"/>
            <w:vAlign w:val="center"/>
          </w:tcPr>
          <w:p w14:paraId="7CFF76EB"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6F8219C4"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 xml:space="preserve">NM_006164.5 </w:t>
            </w:r>
          </w:p>
        </w:tc>
        <w:tc>
          <w:tcPr>
            <w:tcW w:w="3541" w:type="dxa"/>
          </w:tcPr>
          <w:p w14:paraId="6D2372E8" w14:textId="77777777" w:rsidR="00B46F29" w:rsidRPr="00C77413"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03FC0E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proofErr w:type="spellStart"/>
            <w:r w:rsidRPr="00C77413">
              <w:rPr>
                <w:rFonts w:ascii="Arial" w:eastAsia="思源黑体 CN Medium" w:hAnsi="Arial" w:cs="Arial" w:hint="eastAsia"/>
                <w:sz w:val="18"/>
                <w:szCs w:val="18"/>
                <w:lang w:val="en-CA"/>
              </w:rPr>
              <w:t>RagD</w:t>
            </w:r>
            <w:proofErr w:type="spellEnd"/>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获得的功能突变已在肺癌中被观察到，并且通常与化疗、放疗耐药相关。</w:t>
            </w:r>
          </w:p>
        </w:tc>
      </w:tr>
      <w:tr w:rsidR="00B46F29" w14:paraId="07A4B2B0" w14:textId="77777777" w:rsidTr="00985702">
        <w:tc>
          <w:tcPr>
            <w:tcW w:w="2048" w:type="dxa"/>
            <w:vAlign w:val="center"/>
          </w:tcPr>
          <w:p w14:paraId="28DAC75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6C1E167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 xml:space="preserve">NM_001079668.3 </w:t>
            </w:r>
          </w:p>
        </w:tc>
        <w:tc>
          <w:tcPr>
            <w:tcW w:w="3541" w:type="dxa"/>
          </w:tcPr>
          <w:p w14:paraId="5950C6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0ADAD18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基因扩增可能与肺腺癌预后相关。</w:t>
            </w:r>
          </w:p>
        </w:tc>
      </w:tr>
      <w:tr w:rsidR="00B46F29" w14:paraId="59E26B46" w14:textId="77777777" w:rsidTr="00985702">
        <w:tc>
          <w:tcPr>
            <w:tcW w:w="2048" w:type="dxa"/>
            <w:vAlign w:val="center"/>
          </w:tcPr>
          <w:p w14:paraId="5467B57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9A9AAE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D0DAEB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0F3892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B46F29" w14:paraId="02149CEF" w14:textId="77777777" w:rsidTr="00985702">
        <w:tc>
          <w:tcPr>
            <w:tcW w:w="2048" w:type="dxa"/>
            <w:vAlign w:val="center"/>
          </w:tcPr>
          <w:p w14:paraId="5E3A33CB"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79E1EB01"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 xml:space="preserve">NM_013964.5 </w:t>
            </w:r>
          </w:p>
        </w:tc>
        <w:tc>
          <w:tcPr>
            <w:tcW w:w="3541" w:type="dxa"/>
          </w:tcPr>
          <w:p w14:paraId="6B0173A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31BEDC4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Pr="007B40D1">
              <w:rPr>
                <w:rFonts w:ascii="Arial" w:eastAsia="思源黑体 CN Medium" w:hAnsi="Arial" w:cs="Arial" w:hint="eastAsia"/>
                <w:sz w:val="18"/>
                <w:szCs w:val="18"/>
                <w:lang w:val="en-CA"/>
              </w:rPr>
              <w:t>其中以</w:t>
            </w:r>
            <w:r w:rsidRPr="007B40D1">
              <w:rPr>
                <w:rFonts w:ascii="Arial" w:eastAsia="思源黑体 CN Medium" w:hAnsi="Arial" w:cs="Arial" w:hint="eastAsia"/>
                <w:sz w:val="18"/>
                <w:szCs w:val="18"/>
                <w:lang w:val="en-CA"/>
              </w:rPr>
              <w:t>CD74-NRG1</w:t>
            </w:r>
            <w:r w:rsidRPr="007B40D1">
              <w:rPr>
                <w:rFonts w:ascii="Arial" w:eastAsia="思源黑体 CN Medium" w:hAnsi="Arial" w:cs="Arial" w:hint="eastAsia"/>
                <w:sz w:val="18"/>
                <w:szCs w:val="18"/>
                <w:lang w:val="en-CA"/>
              </w:rPr>
              <w:t>融合最为常见。</w:t>
            </w:r>
            <w:r w:rsidRPr="00B50548">
              <w:rPr>
                <w:rFonts w:ascii="Arial" w:eastAsia="思源黑体 CN Medium" w:hAnsi="Arial" w:cs="Arial" w:hint="eastAsia"/>
                <w:sz w:val="18"/>
                <w:szCs w:val="18"/>
                <w:lang w:val="en-CA"/>
              </w:rPr>
              <w:t>由</w:t>
            </w:r>
            <w:r w:rsidRPr="00B50548">
              <w:rPr>
                <w:rFonts w:ascii="Arial" w:eastAsia="思源黑体 CN Medium" w:hAnsi="Arial" w:cs="Arial" w:hint="eastAsia"/>
                <w:sz w:val="18"/>
                <w:szCs w:val="18"/>
                <w:lang w:val="en-CA"/>
              </w:rPr>
              <w:t>NRG1</w:t>
            </w:r>
            <w:r w:rsidRPr="00B50548">
              <w:rPr>
                <w:rFonts w:ascii="Arial" w:eastAsia="思源黑体 CN Medium" w:hAnsi="Arial" w:cs="Arial" w:hint="eastAsia"/>
                <w:sz w:val="18"/>
                <w:szCs w:val="18"/>
                <w:lang w:val="en-CA"/>
              </w:rPr>
              <w:t>融合驱动的肿瘤的发生率较低，发生率不到</w:t>
            </w:r>
            <w:r w:rsidRPr="00B50548">
              <w:rPr>
                <w:rFonts w:ascii="Arial" w:eastAsia="思源黑体 CN Medium" w:hAnsi="Arial" w:cs="Arial" w:hint="eastAsia"/>
                <w:sz w:val="18"/>
                <w:szCs w:val="18"/>
                <w:lang w:val="en-CA"/>
              </w:rPr>
              <w:t>1</w:t>
            </w:r>
            <w:r w:rsidRPr="00B50548">
              <w:rPr>
                <w:rFonts w:ascii="Arial" w:eastAsia="思源黑体 CN Medium" w:hAnsi="Arial" w:cs="Arial" w:hint="eastAsia"/>
                <w:sz w:val="18"/>
                <w:szCs w:val="18"/>
                <w:lang w:val="en-CA"/>
              </w:rPr>
              <w:t>％，但在浸润性黏液腺癌</w:t>
            </w:r>
            <w:r w:rsidRPr="00B50548">
              <w:rPr>
                <w:rFonts w:ascii="Arial" w:eastAsia="思源黑体 CN Medium" w:hAnsi="Arial" w:cs="Arial" w:hint="eastAsia"/>
                <w:sz w:val="18"/>
                <w:szCs w:val="18"/>
                <w:lang w:val="en-CA"/>
              </w:rPr>
              <w:t>(IMA)</w:t>
            </w:r>
            <w:r w:rsidRPr="00B50548">
              <w:rPr>
                <w:rFonts w:ascii="Arial" w:eastAsia="思源黑体 CN Medium" w:hAnsi="Arial" w:cs="Arial" w:hint="eastAsia"/>
                <w:sz w:val="18"/>
                <w:szCs w:val="18"/>
                <w:lang w:val="en-CA"/>
              </w:rPr>
              <w:t>中发生率最高</w:t>
            </w:r>
            <w:r>
              <w:rPr>
                <w:rFonts w:ascii="Arial" w:eastAsia="思源黑体 CN Medium" w:hAnsi="Arial" w:cs="Arial" w:hint="eastAsia"/>
                <w:sz w:val="18"/>
                <w:szCs w:val="18"/>
                <w:lang w:val="en-CA"/>
              </w:rPr>
              <w:t>，</w:t>
            </w:r>
            <w:r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proofErr w:type="spellStart"/>
            <w:r w:rsidRPr="004A540A">
              <w:rPr>
                <w:rFonts w:ascii="Arial" w:eastAsia="思源黑体 CN Medium" w:hAnsi="Arial" w:cs="Arial" w:hint="eastAsia"/>
                <w:sz w:val="18"/>
                <w:szCs w:val="18"/>
                <w:lang w:val="en-CA"/>
              </w:rPr>
              <w:t>Zenocutuzumab</w:t>
            </w:r>
            <w:proofErr w:type="spellEnd"/>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B46F29" w14:paraId="0DFCB006" w14:textId="77777777" w:rsidTr="00985702">
        <w:tc>
          <w:tcPr>
            <w:tcW w:w="2048" w:type="dxa"/>
            <w:vAlign w:val="center"/>
          </w:tcPr>
          <w:p w14:paraId="6BD51ED7"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A0D09C7" w14:textId="77777777" w:rsidR="00B46F29" w:rsidRPr="00AE25E5" w:rsidRDefault="00B46F29" w:rsidP="00985702">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113D08D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6D87CE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B46F29" w14:paraId="4353BE44" w14:textId="77777777" w:rsidTr="00985702">
        <w:tc>
          <w:tcPr>
            <w:tcW w:w="2048" w:type="dxa"/>
            <w:vAlign w:val="center"/>
          </w:tcPr>
          <w:p w14:paraId="31F9816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BE691E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677929C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Pr="004A5D4F">
              <w:rPr>
                <w:rFonts w:ascii="Arial" w:eastAsia="思源黑体 CN Medium" w:hAnsi="Arial" w:cs="Arial" w:hint="eastAsia"/>
                <w:sz w:val="18"/>
                <w:szCs w:val="18"/>
                <w:lang w:val="en-CA"/>
              </w:rPr>
              <w:t>NTRK2</w:t>
            </w:r>
            <w:r w:rsidRPr="00616D52">
              <w:rPr>
                <w:rFonts w:ascii="Arial" w:eastAsia="思源黑体 CN Medium" w:hAnsi="Arial" w:cs="Arial" w:hint="eastAsia"/>
                <w:sz w:val="18"/>
                <w:szCs w:val="18"/>
                <w:lang w:val="en-CA"/>
              </w:rPr>
              <w:t>是脑源性神经营养因子（</w:t>
            </w:r>
            <w:r w:rsidRPr="00616D52">
              <w:rPr>
                <w:rFonts w:ascii="Arial" w:eastAsia="思源黑体 CN Medium" w:hAnsi="Arial" w:cs="Arial" w:hint="eastAsia"/>
                <w:sz w:val="18"/>
                <w:szCs w:val="18"/>
                <w:lang w:val="en-CA"/>
              </w:rPr>
              <w:t>brain-derived neurotrophic factor, BDNF</w:t>
            </w:r>
            <w:r w:rsidRPr="00616D52">
              <w:rPr>
                <w:rFonts w:ascii="Arial" w:eastAsia="思源黑体 CN Medium" w:hAnsi="Arial" w:cs="Arial" w:hint="eastAsia"/>
                <w:sz w:val="18"/>
                <w:szCs w:val="18"/>
                <w:lang w:val="en-CA"/>
              </w:rPr>
              <w:t>）的受体，也是数种神经营养素（</w:t>
            </w:r>
            <w:proofErr w:type="spellStart"/>
            <w:r w:rsidRPr="00616D52">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sidRPr="00616D52">
              <w:rPr>
                <w:rFonts w:ascii="Arial" w:eastAsia="思源黑体 CN Medium" w:hAnsi="Arial" w:cs="Arial" w:hint="eastAsia"/>
                <w:sz w:val="18"/>
                <w:szCs w:val="18"/>
                <w:lang w:val="en-CA"/>
              </w:rPr>
              <w:t>介</w:t>
            </w:r>
            <w:proofErr w:type="gramEnd"/>
            <w:r w:rsidRPr="00616D52">
              <w:rPr>
                <w:rFonts w:ascii="Arial" w:eastAsia="思源黑体 CN Medium" w:hAnsi="Arial" w:cs="Arial" w:hint="eastAsia"/>
                <w:sz w:val="18"/>
                <w:szCs w:val="18"/>
                <w:lang w:val="en-CA"/>
              </w:rPr>
              <w:t>导特定细胞群体生存及分化的小分子生长因子</w:t>
            </w:r>
            <w:r>
              <w:rPr>
                <w:rFonts w:ascii="Arial" w:eastAsia="思源黑体 CN Medium" w:hAnsi="Arial" w:cs="Arial" w:hint="eastAsia"/>
                <w:sz w:val="18"/>
                <w:szCs w:val="18"/>
                <w:lang w:val="en-CA"/>
              </w:rPr>
              <w:t>）</w:t>
            </w:r>
            <w:r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Pr="00616D52">
              <w:rPr>
                <w:rFonts w:ascii="Arial" w:eastAsia="思源黑体 CN Medium" w:hAnsi="Arial" w:cs="Arial" w:hint="eastAsia"/>
                <w:sz w:val="18"/>
                <w:szCs w:val="18"/>
                <w:lang w:val="en-CA"/>
              </w:rPr>
              <w:t>MAPK</w:t>
            </w:r>
            <w:r w:rsidRPr="00616D52">
              <w:rPr>
                <w:rFonts w:ascii="Arial" w:eastAsia="思源黑体 CN Medium" w:hAnsi="Arial" w:cs="Arial" w:hint="eastAsia"/>
                <w:sz w:val="18"/>
                <w:szCs w:val="18"/>
                <w:lang w:val="en-CA"/>
              </w:rPr>
              <w:t>等信号通路</w:t>
            </w:r>
            <w:r w:rsidRPr="004A5D4F">
              <w:rPr>
                <w:rFonts w:ascii="Arial" w:eastAsia="思源黑体 CN Medium" w:hAnsi="Arial" w:cs="Arial" w:hint="eastAsia"/>
                <w:sz w:val="18"/>
                <w:szCs w:val="18"/>
                <w:lang w:val="en-CA"/>
              </w:rPr>
              <w:t>，导致细胞生长和分化。</w:t>
            </w:r>
          </w:p>
        </w:tc>
        <w:tc>
          <w:tcPr>
            <w:tcW w:w="4498" w:type="dxa"/>
          </w:tcPr>
          <w:p w14:paraId="2E45B59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Pr="0007073D">
              <w:rPr>
                <w:rFonts w:ascii="Arial" w:eastAsia="思源黑体 CN Medium" w:hAnsi="Arial" w:cs="Arial" w:hint="eastAsia"/>
                <w:sz w:val="18"/>
                <w:szCs w:val="18"/>
                <w:lang w:val="en-CA"/>
              </w:rPr>
              <w:t>NTRK2</w:t>
            </w:r>
            <w:r w:rsidRPr="0007073D">
              <w:rPr>
                <w:rFonts w:ascii="Arial" w:eastAsia="思源黑体 CN Medium" w:hAnsi="Arial" w:cs="Arial" w:hint="eastAsia"/>
                <w:sz w:val="18"/>
                <w:szCs w:val="18"/>
                <w:lang w:val="en-CA"/>
              </w:rPr>
              <w:t>的某些错义突变可能导致对</w:t>
            </w:r>
            <w:r w:rsidRPr="0007073D">
              <w:rPr>
                <w:rFonts w:ascii="Arial" w:eastAsia="思源黑体 CN Medium" w:hAnsi="Arial" w:cs="Arial" w:hint="eastAsia"/>
                <w:sz w:val="18"/>
                <w:szCs w:val="18"/>
                <w:lang w:val="en-CA"/>
              </w:rPr>
              <w:t>TRK</w:t>
            </w:r>
            <w:r w:rsidRPr="0007073D">
              <w:rPr>
                <w:rFonts w:ascii="Arial" w:eastAsia="思源黑体 CN Medium" w:hAnsi="Arial" w:cs="Arial" w:hint="eastAsia"/>
                <w:sz w:val="18"/>
                <w:szCs w:val="18"/>
                <w:lang w:val="en-CA"/>
              </w:rPr>
              <w:t>抑制的耐药性。</w:t>
            </w:r>
            <w:r w:rsidRPr="004A5D4F">
              <w:rPr>
                <w:rFonts w:ascii="Arial" w:eastAsia="思源黑体 CN Medium" w:hAnsi="Arial" w:cs="Arial" w:hint="eastAsia"/>
                <w:sz w:val="18"/>
                <w:szCs w:val="18"/>
                <w:lang w:val="en-CA"/>
              </w:rPr>
              <w:t>NTRK</w:t>
            </w:r>
            <w:r w:rsidRPr="004A5D4F">
              <w:rPr>
                <w:rFonts w:ascii="Arial" w:eastAsia="思源黑体 CN Medium" w:hAnsi="Arial" w:cs="Arial" w:hint="eastAsia"/>
                <w:sz w:val="18"/>
                <w:szCs w:val="18"/>
                <w:lang w:val="en-CA"/>
              </w:rPr>
              <w:t>基因融合的实体瘤患者对</w:t>
            </w:r>
            <w:proofErr w:type="gramStart"/>
            <w:r w:rsidRPr="004A5D4F">
              <w:rPr>
                <w:rFonts w:ascii="Arial" w:eastAsia="思源黑体 CN Medium" w:hAnsi="Arial" w:cs="Arial" w:hint="eastAsia"/>
                <w:sz w:val="18"/>
                <w:szCs w:val="18"/>
                <w:lang w:val="en-CA"/>
              </w:rPr>
              <w:t>恩曲替尼</w:t>
            </w:r>
            <w:proofErr w:type="gramEnd"/>
            <w:r w:rsidRPr="004A5D4F">
              <w:rPr>
                <w:rFonts w:ascii="Arial" w:eastAsia="思源黑体 CN Medium" w:hAnsi="Arial" w:cs="Arial" w:hint="eastAsia"/>
                <w:sz w:val="18"/>
                <w:szCs w:val="18"/>
                <w:lang w:val="en-CA"/>
              </w:rPr>
              <w:t>、拉</w:t>
            </w:r>
            <w:proofErr w:type="gramStart"/>
            <w:r w:rsidRPr="004A5D4F">
              <w:rPr>
                <w:rFonts w:ascii="Arial" w:eastAsia="思源黑体 CN Medium" w:hAnsi="Arial" w:cs="Arial" w:hint="eastAsia"/>
                <w:sz w:val="18"/>
                <w:szCs w:val="18"/>
                <w:lang w:val="en-CA"/>
              </w:rPr>
              <w:t>罗替尼</w:t>
            </w:r>
            <w:proofErr w:type="gramEnd"/>
            <w:r w:rsidRPr="004A5D4F">
              <w:rPr>
                <w:rFonts w:ascii="Arial" w:eastAsia="思源黑体 CN Medium" w:hAnsi="Arial" w:cs="Arial" w:hint="eastAsia"/>
                <w:sz w:val="18"/>
                <w:szCs w:val="18"/>
                <w:lang w:val="en-CA"/>
              </w:rPr>
              <w:t>等敏感。</w:t>
            </w:r>
          </w:p>
        </w:tc>
      </w:tr>
      <w:tr w:rsidR="00B46F29" w14:paraId="54BED974" w14:textId="77777777" w:rsidTr="00985702">
        <w:tc>
          <w:tcPr>
            <w:tcW w:w="2048" w:type="dxa"/>
            <w:vAlign w:val="center"/>
          </w:tcPr>
          <w:p w14:paraId="7EB705D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E6768A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702702B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23A039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B46F29" w14:paraId="24A1EB4D" w14:textId="77777777" w:rsidTr="00985702">
        <w:tc>
          <w:tcPr>
            <w:tcW w:w="2048" w:type="dxa"/>
            <w:vAlign w:val="center"/>
          </w:tcPr>
          <w:p w14:paraId="38A90A0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PAX8</w:t>
            </w:r>
            <w:r>
              <w:rPr>
                <w:rFonts w:ascii="Arial" w:eastAsia="思源黑体 CN Medium" w:hAnsi="Arial" w:cs="Arial" w:hint="eastAsia"/>
                <w:b/>
                <w:color w:val="006EC0"/>
                <w:sz w:val="21"/>
                <w:szCs w:val="21"/>
                <w:lang w:val="en-CA"/>
              </w:rPr>
              <w:t>基因</w:t>
            </w:r>
          </w:p>
          <w:p w14:paraId="47F1EAE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NM_003466.4</w:t>
            </w:r>
          </w:p>
        </w:tc>
        <w:tc>
          <w:tcPr>
            <w:tcW w:w="3541" w:type="dxa"/>
          </w:tcPr>
          <w:p w14:paraId="26CCB9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16E685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基因的异常与多种疾病相关，特别是甲状腺癌。在甲状腺癌发生发展过程中，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可通过调控下游一系列靶基因的表达，参与多条信号通路的异常激活，如</w:t>
            </w:r>
            <w:r>
              <w:rPr>
                <w:rFonts w:ascii="Arial" w:eastAsia="思源黑体 CN Medium" w:hAnsi="Arial" w:cs="Arial" w:hint="eastAsia"/>
                <w:sz w:val="18"/>
                <w:szCs w:val="18"/>
                <w:lang w:val="en-CA"/>
              </w:rPr>
              <w:t>PI3K - AKT</w:t>
            </w:r>
            <w:r>
              <w:rPr>
                <w:rFonts w:ascii="Arial" w:eastAsia="思源黑体 CN Medium" w:hAnsi="Arial" w:cs="Arial" w:hint="eastAsia"/>
                <w:sz w:val="18"/>
                <w:szCs w:val="18"/>
                <w:lang w:val="en-CA"/>
              </w:rPr>
              <w:t>信号通路，该通路的异常激活会促进肿瘤细胞的增殖、存活和转移；此外，</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和过氧化物酶体增殖物激活受体γ（</w:t>
            </w:r>
            <w:r>
              <w:rPr>
                <w:rFonts w:ascii="Arial" w:eastAsia="思源黑体 CN Medium" w:hAnsi="Arial" w:cs="Arial" w:hint="eastAsia"/>
                <w:sz w:val="18"/>
                <w:szCs w:val="18"/>
                <w:lang w:val="en-CA"/>
              </w:rPr>
              <w:t>PPAR</w:t>
            </w:r>
            <w:r>
              <w:rPr>
                <w:rFonts w:ascii="Arial" w:eastAsia="思源黑体 CN Medium" w:hAnsi="Arial" w:cs="Arial" w:hint="eastAsia"/>
                <w:sz w:val="18"/>
                <w:szCs w:val="18"/>
                <w:lang w:val="en-CA"/>
              </w:rPr>
              <w:t>γ）形成的</w:t>
            </w:r>
            <w:r>
              <w:rPr>
                <w:rFonts w:ascii="Arial" w:eastAsia="思源黑体 CN Medium" w:hAnsi="Arial" w:cs="Arial" w:hint="eastAsia"/>
                <w:sz w:val="18"/>
                <w:szCs w:val="18"/>
                <w:lang w:val="en-CA"/>
              </w:rPr>
              <w:t>PAX8 - PPAR</w:t>
            </w:r>
            <w:r>
              <w:rPr>
                <w:rFonts w:ascii="Arial" w:eastAsia="思源黑体 CN Medium" w:hAnsi="Arial" w:cs="Arial" w:hint="eastAsia"/>
                <w:sz w:val="18"/>
                <w:szCs w:val="18"/>
                <w:lang w:val="en-CA"/>
              </w:rPr>
              <w:t>γ融合基因，会干扰正常的细胞生长调控机制，导致肿瘤发生。在肾脏疾病中，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功能异常可能影响肾脏正常发育和结构维持，进而引发相关肾脏疾病。染色体易位是</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常见的突变形式，比如</w:t>
            </w:r>
            <w:r>
              <w:rPr>
                <w:rFonts w:ascii="Arial" w:eastAsia="思源黑体 CN Medium" w:hAnsi="Arial" w:cs="Arial" w:hint="eastAsia"/>
                <w:sz w:val="18"/>
                <w:szCs w:val="18"/>
                <w:lang w:val="en-CA"/>
              </w:rPr>
              <w:t>PAX8 - PPARG</w:t>
            </w:r>
            <w:r>
              <w:rPr>
                <w:rFonts w:ascii="Arial" w:eastAsia="思源黑体 CN Medium" w:hAnsi="Arial" w:cs="Arial" w:hint="eastAsia"/>
                <w:sz w:val="18"/>
                <w:szCs w:val="18"/>
                <w:lang w:val="en-CA"/>
              </w:rPr>
              <w:t>（过氧化物酶体增殖物激活受体γ）易位，在滤泡性甲状腺癌中较为常见。</w:t>
            </w:r>
          </w:p>
        </w:tc>
      </w:tr>
      <w:tr w:rsidR="00B46F29" w14:paraId="0DF05F06" w14:textId="77777777" w:rsidTr="00985702">
        <w:tc>
          <w:tcPr>
            <w:tcW w:w="2048" w:type="dxa"/>
            <w:vAlign w:val="center"/>
          </w:tcPr>
          <w:p w14:paraId="72CCB31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1FED26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17DA352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2935BF1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B46F29" w14:paraId="30673867" w14:textId="77777777" w:rsidTr="00985702">
        <w:tc>
          <w:tcPr>
            <w:tcW w:w="2048" w:type="dxa"/>
            <w:vAlign w:val="center"/>
          </w:tcPr>
          <w:p w14:paraId="597A2D3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F256E1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19FE7E9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534C47B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B46F29" w14:paraId="792C1011" w14:textId="77777777" w:rsidTr="00985702">
        <w:tc>
          <w:tcPr>
            <w:tcW w:w="2048" w:type="dxa"/>
            <w:vAlign w:val="center"/>
          </w:tcPr>
          <w:p w14:paraId="02EB9ED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POLD1</w:t>
            </w:r>
            <w:r>
              <w:rPr>
                <w:rFonts w:ascii="Arial" w:eastAsia="思源黑体 CN Medium" w:hAnsi="Arial" w:cs="Arial" w:hint="eastAsia"/>
                <w:b/>
                <w:color w:val="006EC0"/>
                <w:sz w:val="21"/>
                <w:szCs w:val="21"/>
                <w:lang w:val="en-CA"/>
              </w:rPr>
              <w:t>基因</w:t>
            </w:r>
          </w:p>
          <w:p w14:paraId="243A36CA" w14:textId="77777777" w:rsidR="00B46F29" w:rsidRPr="00B77578" w:rsidRDefault="00B46F29" w:rsidP="00985702">
            <w:pPr>
              <w:tabs>
                <w:tab w:val="left" w:pos="3495"/>
              </w:tabs>
              <w:spacing w:after="0" w:line="240" w:lineRule="auto"/>
              <w:rPr>
                <w:rFonts w:ascii="Arial" w:eastAsia="思源黑体 CN Medium" w:hAnsi="Arial" w:cs="Arial"/>
                <w:b/>
                <w:color w:val="006EC0"/>
                <w:sz w:val="21"/>
                <w:szCs w:val="21"/>
              </w:rPr>
            </w:pPr>
            <w:r>
              <w:rPr>
                <w:rFonts w:ascii="Arial" w:eastAsia="思源黑体 CN Medium" w:hAnsi="Arial" w:cs="Arial"/>
                <w:b/>
                <w:color w:val="006EC0"/>
                <w:sz w:val="21"/>
                <w:szCs w:val="21"/>
                <w:lang w:val="en-CA"/>
              </w:rPr>
              <w:t>NM_002691.4</w:t>
            </w:r>
          </w:p>
        </w:tc>
        <w:tc>
          <w:tcPr>
            <w:tcW w:w="3541" w:type="dxa"/>
          </w:tcPr>
          <w:p w14:paraId="6854A7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聚合酶δ的催化亚基，</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复制和修复过程中发挥关键作用。</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参与真核生物基因组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的复制，确保遗传信息准确传递，同时也在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损伤修复中起到重要作用，维持基因组的稳定性。</w:t>
            </w:r>
          </w:p>
        </w:tc>
        <w:tc>
          <w:tcPr>
            <w:tcW w:w="4498" w:type="dxa"/>
          </w:tcPr>
          <w:p w14:paraId="129F026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从信号通路角度而言，当</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基因发生突变时，会影响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聚合酶δ的正常功能，导致</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复制和修复出现缺陷。这可能引发基因组的不稳定性增加，激活细胞内的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损伤应答信号通路，如</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等相关信号通路。异常的信号传导会干扰细胞的正常生长、增殖和凋亡调控，进而增加肿瘤发生的风险，临床上与结直肠癌、子宫内膜癌等多种癌症的发生发展密切相关。携带</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突变的肿瘤患者可能对免疫治疗更敏感。已有临床研究显示，部分</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突变的晚期实体瘤患</w:t>
            </w:r>
            <w:r>
              <w:rPr>
                <w:rFonts w:ascii="Arial" w:eastAsia="思源黑体 CN Medium" w:hAnsi="Arial" w:cs="Arial" w:hint="eastAsia"/>
                <w:sz w:val="18"/>
                <w:szCs w:val="18"/>
                <w:lang w:val="en-CA"/>
              </w:rPr>
              <w:lastRenderedPageBreak/>
              <w:t>者在接受免疫检查点抑制剂治疗后取得了较好的疗效。</w:t>
            </w:r>
          </w:p>
        </w:tc>
      </w:tr>
      <w:tr w:rsidR="00B46F29" w14:paraId="35F67250" w14:textId="77777777" w:rsidTr="00985702">
        <w:tc>
          <w:tcPr>
            <w:tcW w:w="2048" w:type="dxa"/>
            <w:vAlign w:val="center"/>
          </w:tcPr>
          <w:p w14:paraId="2A715689"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lastRenderedPageBreak/>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9119112"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 xml:space="preserve">NM_006231.4 </w:t>
            </w:r>
          </w:p>
        </w:tc>
        <w:tc>
          <w:tcPr>
            <w:tcW w:w="3541" w:type="dxa"/>
          </w:tcPr>
          <w:p w14:paraId="11F74E7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5788CB9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proofErr w:type="spellStart"/>
            <w:r w:rsidRPr="00740828">
              <w:rPr>
                <w:rFonts w:ascii="Arial" w:eastAsia="思源黑体 CN Medium" w:hAnsi="Arial" w:cs="Arial" w:hint="eastAsia"/>
                <w:sz w:val="18"/>
                <w:szCs w:val="18"/>
                <w:lang w:val="en-CA"/>
              </w:rPr>
              <w:t>ultramutated</w:t>
            </w:r>
            <w:proofErr w:type="spellEnd"/>
            <w:r w:rsidRPr="00740828">
              <w:rPr>
                <w:rFonts w:ascii="Arial" w:eastAsia="思源黑体 CN Medium" w:hAnsi="Arial" w:cs="Arial" w:hint="eastAsia"/>
                <w:sz w:val="18"/>
                <w:szCs w:val="18"/>
                <w:lang w:val="en-CA"/>
              </w:rPr>
              <w:t xml:space="preserve"> phenotype</w:t>
            </w:r>
            <w:r w:rsidRPr="00740828">
              <w:rPr>
                <w:rFonts w:ascii="Arial" w:eastAsia="思源黑体 CN Medium" w:hAnsi="Arial" w:cs="Arial" w:hint="eastAsia"/>
                <w:sz w:val="18"/>
                <w:szCs w:val="18"/>
                <w:lang w:val="en-CA"/>
              </w:rPr>
              <w:t>），比错配修复功能缺陷（</w:t>
            </w:r>
            <w:proofErr w:type="spellStart"/>
            <w:r w:rsidRPr="00740828">
              <w:rPr>
                <w:rFonts w:ascii="Arial" w:eastAsia="思源黑体 CN Medium" w:hAnsi="Arial" w:cs="Arial" w:hint="eastAsia"/>
                <w:sz w:val="18"/>
                <w:szCs w:val="18"/>
                <w:lang w:val="en-CA"/>
              </w:rPr>
              <w:t>dMMR</w:t>
            </w:r>
            <w:proofErr w:type="spellEnd"/>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的晚期肿瘤（包括结直肠癌、子宫内膜癌等）可能对免疫检查点抑制剂治疗敏感。</w:t>
            </w:r>
          </w:p>
        </w:tc>
      </w:tr>
      <w:tr w:rsidR="00B46F29" w14:paraId="3BA480A0" w14:textId="77777777" w:rsidTr="00985702">
        <w:tc>
          <w:tcPr>
            <w:tcW w:w="2048" w:type="dxa"/>
            <w:vAlign w:val="center"/>
          </w:tcPr>
          <w:p w14:paraId="4A8C2B7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E6C949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268CC0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00C25E3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B46F29" w14:paraId="25726CAE" w14:textId="77777777" w:rsidTr="00985702">
        <w:tc>
          <w:tcPr>
            <w:tcW w:w="2048" w:type="dxa"/>
            <w:vAlign w:val="center"/>
          </w:tcPr>
          <w:p w14:paraId="30E7598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661BE4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5ECE3C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29044FB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B46F29" w14:paraId="69D86E87" w14:textId="77777777" w:rsidTr="00985702">
        <w:tc>
          <w:tcPr>
            <w:tcW w:w="2048" w:type="dxa"/>
            <w:vAlign w:val="center"/>
          </w:tcPr>
          <w:p w14:paraId="31C0233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313737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0C421D9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5F76C10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B46F29" w14:paraId="16A8CB05" w14:textId="77777777" w:rsidTr="00985702">
        <w:tc>
          <w:tcPr>
            <w:tcW w:w="2048" w:type="dxa"/>
            <w:vAlign w:val="center"/>
          </w:tcPr>
          <w:p w14:paraId="2F151F5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600E7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7817DE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w:t>
            </w:r>
            <w:r>
              <w:rPr>
                <w:rFonts w:ascii="Arial" w:eastAsia="思源黑体 CN Medium" w:hAnsi="Arial" w:cs="Arial" w:hint="eastAsia"/>
                <w:sz w:val="18"/>
                <w:szCs w:val="18"/>
                <w:lang w:val="en-CA"/>
              </w:rPr>
              <w:lastRenderedPageBreak/>
              <w:t>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46BE89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lastRenderedPageBreak/>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B46F29" w14:paraId="22DC25B9" w14:textId="77777777" w:rsidTr="00985702">
        <w:tc>
          <w:tcPr>
            <w:tcW w:w="2048" w:type="dxa"/>
            <w:vAlign w:val="center"/>
          </w:tcPr>
          <w:p w14:paraId="6481398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C8A0C5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670988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73B932B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B46F29" w14:paraId="7E61990F" w14:textId="77777777" w:rsidTr="00985702">
        <w:tc>
          <w:tcPr>
            <w:tcW w:w="2048" w:type="dxa"/>
            <w:vAlign w:val="center"/>
          </w:tcPr>
          <w:p w14:paraId="729FF25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TERT</w:t>
            </w:r>
            <w:r>
              <w:rPr>
                <w:rFonts w:ascii="Arial" w:eastAsia="思源黑体 CN Medium" w:hAnsi="Arial" w:cs="Arial" w:hint="eastAsia"/>
                <w:b/>
                <w:color w:val="006EC0"/>
                <w:sz w:val="21"/>
                <w:szCs w:val="21"/>
                <w:lang w:val="en-CA"/>
              </w:rPr>
              <w:t>基因</w:t>
            </w:r>
          </w:p>
          <w:p w14:paraId="7D21B08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NM_198253.3</w:t>
            </w:r>
          </w:p>
        </w:tc>
        <w:tc>
          <w:tcPr>
            <w:tcW w:w="3541" w:type="dxa"/>
          </w:tcPr>
          <w:p w14:paraId="107EF84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基因属于原癌基因，编码端粒酶的催化亚基，端粒酶是维持端粒长度和基因组完整性的酶。</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在体细胞中表达低或缺失；然而，</w:t>
            </w:r>
            <w:proofErr w:type="gramStart"/>
            <w:r>
              <w:rPr>
                <w:rFonts w:ascii="Arial" w:eastAsia="思源黑体 CN Medium" w:hAnsi="Arial" w:cs="Arial" w:hint="eastAsia"/>
                <w:sz w:val="18"/>
                <w:szCs w:val="18"/>
                <w:lang w:val="en-CA"/>
              </w:rPr>
              <w:t>端粒酶活的</w:t>
            </w:r>
            <w:proofErr w:type="gramEnd"/>
            <w:r>
              <w:rPr>
                <w:rFonts w:ascii="Arial" w:eastAsia="思源黑体 CN Medium" w:hAnsi="Arial" w:cs="Arial" w:hint="eastAsia"/>
                <w:sz w:val="18"/>
                <w:szCs w:val="18"/>
                <w:lang w:val="en-CA"/>
              </w:rPr>
              <w:t>激活在绝大多数肿瘤中，可能有助于癌症的发生。</w:t>
            </w:r>
          </w:p>
        </w:tc>
        <w:tc>
          <w:tcPr>
            <w:tcW w:w="4498" w:type="dxa"/>
          </w:tcPr>
          <w:p w14:paraId="72067FC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与多种肿瘤密切相关，如胶质瘤、黑色素瘤、甲状腺癌等。</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基因常见突变发生在启动子区域，其中</w:t>
            </w:r>
            <w:r>
              <w:rPr>
                <w:rFonts w:ascii="Arial" w:eastAsia="思源黑体 CN Medium" w:hAnsi="Arial" w:cs="Arial" w:hint="eastAsia"/>
                <w:sz w:val="18"/>
                <w:szCs w:val="18"/>
                <w:lang w:val="en-CA"/>
              </w:rPr>
              <w:t xml:space="preserve"> -124C&gt;T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 -146C&gt;T</w:t>
            </w:r>
            <w:r>
              <w:rPr>
                <w:rFonts w:ascii="Arial" w:eastAsia="思源黑体 CN Medium" w:hAnsi="Arial" w:cs="Arial" w:hint="eastAsia"/>
                <w:sz w:val="18"/>
                <w:szCs w:val="18"/>
                <w:lang w:val="en-CA"/>
              </w:rPr>
              <w:t>是热点突变。这些突变能够增强</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的转录活性，使端粒酶活性升高，从而促进肿瘤细胞的增殖和存活。在不同肿瘤中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突变频率有所差异，例如在某些高级别胶质瘤中，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启动子突变频率可达</w:t>
            </w:r>
            <w:r>
              <w:rPr>
                <w:rFonts w:ascii="Arial" w:eastAsia="思源黑体 CN Medium" w:hAnsi="Arial" w:cs="Arial" w:hint="eastAsia"/>
                <w:sz w:val="18"/>
                <w:szCs w:val="18"/>
                <w:lang w:val="en-CA"/>
              </w:rPr>
              <w:t>60% - 80%</w:t>
            </w:r>
            <w:r>
              <w:rPr>
                <w:rFonts w:ascii="Arial" w:eastAsia="思源黑体 CN Medium" w:hAnsi="Arial" w:cs="Arial" w:hint="eastAsia"/>
                <w:sz w:val="18"/>
                <w:szCs w:val="18"/>
                <w:lang w:val="en-CA"/>
              </w:rPr>
              <w:t>；在皮肤黑色素瘤中突变频率约为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基因的突变状态与肿瘤的发生、发展、侵袭性及转移能力等密切相关，携带</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B46F29" w14:paraId="1F064378" w14:textId="77777777" w:rsidTr="00985702">
        <w:tc>
          <w:tcPr>
            <w:tcW w:w="2048" w:type="dxa"/>
            <w:vAlign w:val="center"/>
          </w:tcPr>
          <w:p w14:paraId="0139E0A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46BC7B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Pr="00553447">
              <w:rPr>
                <w:rFonts w:ascii="Arial" w:eastAsia="思源黑体 CN Medium" w:hAnsi="Arial" w:cs="Arial" w:hint="eastAsia"/>
                <w:b/>
                <w:color w:val="006EC0"/>
                <w:sz w:val="21"/>
                <w:szCs w:val="21"/>
                <w:lang w:val="en-CA"/>
              </w:rPr>
              <w:t>6</w:t>
            </w:r>
          </w:p>
        </w:tc>
        <w:tc>
          <w:tcPr>
            <w:tcW w:w="3541" w:type="dxa"/>
          </w:tcPr>
          <w:p w14:paraId="55D9DD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220E70B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B46F29" w14:paraId="5FEF3D30" w14:textId="77777777" w:rsidTr="00985702">
        <w:tc>
          <w:tcPr>
            <w:tcW w:w="2048" w:type="dxa"/>
            <w:vAlign w:val="center"/>
          </w:tcPr>
          <w:p w14:paraId="4E570E2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CC7243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7EC6473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proofErr w:type="spellStart"/>
            <w:r>
              <w:rPr>
                <w:rFonts w:ascii="Arial" w:eastAsia="思源黑体 CN Medium" w:hAnsi="Arial" w:cs="Arial" w:hint="eastAsia"/>
                <w:sz w:val="18"/>
                <w:szCs w:val="18"/>
                <w:lang w:val="en-CA"/>
              </w:rPr>
              <w:t>Crigler</w:t>
            </w:r>
            <w:proofErr w:type="spellEnd"/>
            <w:r>
              <w:rPr>
                <w:rFonts w:ascii="Arial" w:eastAsia="思源黑体 CN Medium" w:hAnsi="Arial" w:cs="Arial" w:hint="eastAsia"/>
                <w:sz w:val="18"/>
                <w:szCs w:val="18"/>
                <w:lang w:val="en-CA"/>
              </w:rPr>
              <w:t>-Najjar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17A63F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lastRenderedPageBreak/>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sidRPr="00631941">
        <w:rPr>
          <w:rFonts w:ascii="思源黑体 CN Regular" w:eastAsia="思源黑体 CN Regular" w:hAnsi="思源黑体 CN Regular" w:cs="Arial" w:hint="eastAsia"/>
          <w:bCs/>
          <w:color w:val="3B3838"/>
          <w:sz w:val="16"/>
          <w:szCs w:val="16"/>
        </w:rPr>
        <w:t>RefSeq</w:t>
      </w:r>
      <w:proofErr w:type="spellEnd"/>
      <w:r w:rsidRPr="00631941">
        <w:rPr>
          <w:rFonts w:ascii="思源黑体 CN Regular" w:eastAsia="思源黑体 CN Regular" w:hAnsi="思源黑体 CN Regular" w:cs="Arial" w:hint="eastAsia"/>
          <w:bCs/>
          <w:color w:val="3B3838"/>
          <w:sz w:val="16"/>
          <w:szCs w:val="16"/>
        </w:rPr>
        <w:t>）</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7BEC1" w14:textId="77777777" w:rsidR="00C62102" w:rsidRDefault="00C62102">
      <w:pPr>
        <w:spacing w:after="0" w:line="240" w:lineRule="auto"/>
      </w:pPr>
      <w:r>
        <w:separator/>
      </w:r>
    </w:p>
  </w:endnote>
  <w:endnote w:type="continuationSeparator" w:id="0">
    <w:p w14:paraId="001F7F86" w14:textId="77777777" w:rsidR="00C62102" w:rsidRDefault="00C62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Source Han Sans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 xml:space="preserve">{%if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 xml:space="preserve">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 xml:space="preserve">{%if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 xml:space="preserve">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704CE" w14:textId="77777777" w:rsidR="00C62102" w:rsidRDefault="00C62102">
      <w:pPr>
        <w:spacing w:after="0" w:line="240" w:lineRule="auto"/>
      </w:pPr>
      <w:r>
        <w:separator/>
      </w:r>
    </w:p>
  </w:footnote>
  <w:footnote w:type="continuationSeparator" w:id="0">
    <w:p w14:paraId="41D1DAC8" w14:textId="77777777" w:rsidR="00C62102" w:rsidRDefault="00C62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53F"/>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2A77"/>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2933"/>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3FD4"/>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297A"/>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1A"/>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7B6"/>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3E47"/>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591"/>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4ED7"/>
    <w:rsid w:val="005650E9"/>
    <w:rsid w:val="00566032"/>
    <w:rsid w:val="0056613E"/>
    <w:rsid w:val="00566944"/>
    <w:rsid w:val="00570192"/>
    <w:rsid w:val="00571186"/>
    <w:rsid w:val="00571ECD"/>
    <w:rsid w:val="005721CB"/>
    <w:rsid w:val="00572385"/>
    <w:rsid w:val="00573CD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09E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61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A7D37"/>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1095"/>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016"/>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6809"/>
    <w:rsid w:val="008C6AF7"/>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9B"/>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8F790D"/>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4E07"/>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0C46"/>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B02"/>
    <w:rsid w:val="00B35C54"/>
    <w:rsid w:val="00B3667A"/>
    <w:rsid w:val="00B40B73"/>
    <w:rsid w:val="00B40BBF"/>
    <w:rsid w:val="00B41941"/>
    <w:rsid w:val="00B43F8A"/>
    <w:rsid w:val="00B44585"/>
    <w:rsid w:val="00B44D88"/>
    <w:rsid w:val="00B45129"/>
    <w:rsid w:val="00B4565E"/>
    <w:rsid w:val="00B46189"/>
    <w:rsid w:val="00B468EB"/>
    <w:rsid w:val="00B46E65"/>
    <w:rsid w:val="00B46F29"/>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3"/>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2A9"/>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102"/>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1F2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B03"/>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6E61"/>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563</TotalTime>
  <Pages>38</Pages>
  <Words>5892</Words>
  <Characters>33590</Characters>
  <Application>Microsoft Office Word</Application>
  <DocSecurity>0</DocSecurity>
  <Lines>279</Lines>
  <Paragraphs>78</Paragraphs>
  <ScaleCrop>false</ScaleCrop>
  <Company>P R C</Company>
  <LinksUpToDate>false</LinksUpToDate>
  <CharactersWithSpaces>39404</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171</cp:revision>
  <cp:lastPrinted>2023-12-14T01:35:00Z</cp:lastPrinted>
  <dcterms:created xsi:type="dcterms:W3CDTF">2023-11-23T01:23:00Z</dcterms:created>
  <dcterms:modified xsi:type="dcterms:W3CDTF">2026-03-05T08:01:00Z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