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sample.patient_name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sample.receive_data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sample.patient_name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sample.hospitalization_no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r w:rsidRPr="00D850F8">
              <w:rPr>
                <w:rFonts w:ascii="方正兰亭细黑_GBK" w:eastAsia="方正兰亭细黑_GBK" w:hAnsi="方正兰亭细黑_GBK" w:cs="方正兰亭细黑_GBK"/>
                <w:color w:val="262626" w:themeColor="text1" w:themeTint="D9"/>
                <w:sz w:val="24"/>
                <w:szCs w:val="24"/>
              </w:rPr>
              <w:t>sample.family_history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var.germline_cnv.level_5)|count}}个）</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var.germline_cnv.level_4)|count}}个）</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var.germline_cnv.level_3)|count}}个）</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qc.dna_data_qc.cleandata_q30_num&gt;=0.75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lib_quality_control.lib_dna_qc.library_qty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合格（质控项有缺失，请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var.var_germline.level_5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var.var_germline.level_5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2BD9358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517F77">
              <w:rPr>
                <w:rFonts w:ascii="方正兰亭细黑_GBK" w:eastAsia="方正兰亭细黑_GBK" w:hAnsi="方正兰亭细黑_GBK" w:cs="方正兰亭细黑_GBK"/>
                <w:color w:val="262626" w:themeColor="text1" w:themeTint="D9"/>
                <w:sz w:val="22"/>
              </w:rPr>
              <w:t>|replace(“</w:t>
            </w:r>
            <w:r w:rsidR="003506C9" w:rsidRPr="003506C9">
              <w:rPr>
                <w:rFonts w:ascii="方正兰亭细黑_GBK" w:eastAsia="方正兰亭细黑_GBK" w:hAnsi="方正兰亭细黑_GBK" w:cs="方正兰亭细黑_GBK" w:hint="eastAsia"/>
                <w:color w:val="262626" w:themeColor="text1" w:themeTint="D9"/>
                <w:sz w:val="22"/>
              </w:rPr>
              <w:t>数据未通过过滤标准</w:t>
            </w:r>
            <w:r w:rsidR="00517F77">
              <w:rPr>
                <w:rFonts w:ascii="方正兰亭细黑_GBK" w:eastAsia="方正兰亭细黑_GBK" w:hAnsi="方正兰亭细黑_GBK" w:cs="方正兰亭细黑_GBK"/>
                <w:color w:val="262626" w:themeColor="text1" w:themeTint="D9"/>
                <w:sz w:val="22"/>
              </w:rPr>
              <w:t>”, “</w:t>
            </w:r>
            <w:r w:rsidR="00517F77"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517F77">
              <w:rPr>
                <w:rFonts w:ascii="方正兰亭细黑_GBK" w:eastAsia="方正兰亭细黑_GBK" w:hAnsi="方正兰亭细黑_GBK" w:cs="方正兰亭细黑_GBK"/>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lastRenderedPageBreak/>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lastRenderedPageBreak/>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w:t>
            </w:r>
            <w:r w:rsidRPr="00C3242C">
              <w:rPr>
                <w:rFonts w:ascii="方正兰亭细黑_GBK" w:eastAsia="方正兰亭细黑_GBK" w:hAnsi="方正兰亭细黑_GBK" w:cs="方正兰亭细黑_GBK"/>
                <w:color w:val="262626" w:themeColor="text1" w:themeTint="D9"/>
                <w:sz w:val="22"/>
              </w:rPr>
              <w:lastRenderedPageBreak/>
              <w:t>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1F09F364"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lastRenderedPageBreak/>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a.gene_function|e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15652342"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综合以上分析，基于联合判定规则该变异为{%if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a.evi_sum.evi_split.Predisposing</w:t>
            </w:r>
            <w:proofErr w:type="spell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lastRenderedPageBreak/>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变异策展专家组（Variant Curation Expert 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基因解读规则书对指南的更新补充。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表示该变异在现有研究数据中表明可能是不致病的，但需进一步的临床意义和功能研究确认。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质控结果</w:t>
            </w:r>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质控标准</w:t>
            </w:r>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{{qc.dna_data_qc.cleandata_q30}}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qc.dna_data_qc.cover_ratio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qc.dna_data_qc.cleandata_q30_num&gt;=0.75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lib_quality_control.lib_dna_qc.library_qty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合格（质控项有缺失，请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，不涉及其他范围或者范围内的其他变异类型，并且本检测仅在DNA水平上进行，不涉及RNA或蛋白质水平。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56F32F58" w14:textId="66BF71D0" w:rsidR="00737F9A" w:rsidRPr="00737F9A" w:rsidRDefault="00694A90" w:rsidP="00737F9A">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0D17D6C3" w14:textId="77777777" w:rsidR="00737F9A" w:rsidRDefault="00737F9A" w:rsidP="00737F9A">
      <w:pPr>
        <w:jc w:val="left"/>
        <w:rPr>
          <w:rFonts w:ascii="方正兰亭细黑_GBK" w:eastAsia="方正兰亭细黑_GBK" w:hAnsi="微软雅黑" w:cs="Times New Roman"/>
          <w:color w:val="000000" w:themeColor="text1"/>
          <w:sz w:val="24"/>
          <w:szCs w:val="24"/>
        </w:rPr>
      </w:pPr>
    </w:p>
    <w:p w14:paraId="6696A5BE" w14:textId="5253B559" w:rsidR="00737F9A" w:rsidRPr="001F2950" w:rsidRDefault="00737F9A" w:rsidP="00737F9A">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w:t>
      </w:r>
      <w:r>
        <w:rPr>
          <w:rFonts w:ascii="方正兰亭细黑_GBK" w:eastAsia="方正兰亭细黑_GBK" w:hAnsi="方正兰亭细黑_GBK" w:cs="方正兰亭细黑_GBK"/>
          <w:b/>
          <w:color w:val="262626" w:themeColor="text1" w:themeTint="D9"/>
          <w:sz w:val="32"/>
          <w:szCs w:val="32"/>
        </w:rPr>
        <w:t xml:space="preserve">4 </w:t>
      </w:r>
      <w:r w:rsidR="006A5598">
        <w:rPr>
          <w:rFonts w:ascii="方正兰亭细黑_GBK" w:eastAsia="方正兰亭细黑_GBK" w:hAnsi="方正兰亭细黑_GBK" w:cs="方正兰亭细黑_GBK"/>
          <w:b/>
          <w:color w:val="262626" w:themeColor="text1" w:themeTint="D9"/>
          <w:sz w:val="32"/>
          <w:szCs w:val="32"/>
        </w:rPr>
        <w:t xml:space="preserve"> </w:t>
      </w:r>
      <w:r w:rsidRPr="00F75F93">
        <w:rPr>
          <w:rFonts w:ascii="方正兰亭细黑_GBK" w:eastAsia="方正兰亭细黑_GBK" w:hAnsi="方正兰亭细黑_GBK" w:cs="方正兰亭细黑_GBK" w:hint="eastAsia"/>
          <w:b/>
          <w:color w:val="262626" w:themeColor="text1" w:themeTint="D9"/>
          <w:sz w:val="32"/>
          <w:szCs w:val="32"/>
        </w:rPr>
        <w:t>人群英文缩写</w:t>
      </w:r>
      <w:r>
        <w:rPr>
          <w:rFonts w:ascii="方正兰亭细黑_GBK" w:eastAsia="方正兰亭细黑_GBK" w:hAnsi="方正兰亭细黑_GBK" w:cs="方正兰亭细黑_GBK" w:hint="eastAsia"/>
          <w:b/>
          <w:color w:val="262626" w:themeColor="text1" w:themeTint="D9"/>
          <w:sz w:val="32"/>
          <w:szCs w:val="32"/>
        </w:rPr>
        <w:t>与常见人口</w:t>
      </w:r>
      <w:r w:rsidRPr="00954E5E">
        <w:rPr>
          <w:rFonts w:ascii="方正兰亭细黑_GBK" w:eastAsia="方正兰亭细黑_GBK" w:hAnsi="方正兰亭细黑_GBK" w:cs="方正兰亭细黑_GBK" w:hint="eastAsia"/>
          <w:b/>
          <w:color w:val="262626" w:themeColor="text1" w:themeTint="D9"/>
          <w:sz w:val="32"/>
          <w:szCs w:val="32"/>
        </w:rPr>
        <w:t>族裔</w:t>
      </w:r>
      <w:r>
        <w:rPr>
          <w:rFonts w:ascii="方正兰亭细黑_GBK" w:eastAsia="方正兰亭细黑_GBK" w:hAnsi="方正兰亭细黑_GBK" w:cs="方正兰亭细黑_GBK" w:hint="eastAsia"/>
          <w:b/>
          <w:color w:val="262626" w:themeColor="text1" w:themeTint="D9"/>
          <w:sz w:val="32"/>
          <w:szCs w:val="32"/>
        </w:rPr>
        <w:t>参照表</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435"/>
        <w:gridCol w:w="2435"/>
        <w:gridCol w:w="2435"/>
        <w:gridCol w:w="2435"/>
      </w:tblGrid>
      <w:tr w:rsidR="00737F9A" w14:paraId="0F9E0CA6" w14:textId="77777777" w:rsidTr="00346683">
        <w:trPr>
          <w:trHeight w:val="496"/>
          <w:jc w:val="center"/>
        </w:trPr>
        <w:tc>
          <w:tcPr>
            <w:tcW w:w="2435" w:type="dxa"/>
            <w:tcBorders>
              <w:top w:val="single" w:sz="4" w:space="0" w:color="auto"/>
              <w:bottom w:val="single" w:sz="4" w:space="0" w:color="auto"/>
              <w:right w:val="single" w:sz="4" w:space="0" w:color="auto"/>
            </w:tcBorders>
            <w:shd w:val="clear" w:color="auto" w:fill="DAEEF3" w:themeFill="accent5" w:themeFillTint="33"/>
            <w:vAlign w:val="center"/>
          </w:tcPr>
          <w:p w14:paraId="3C615EFD"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85D823"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w:t>
            </w:r>
            <w:bookmarkStart w:id="1" w:name="_Hlk217392310"/>
            <w:r w:rsidRPr="00052554">
              <w:rPr>
                <w:rFonts w:ascii="方正兰亭细黑_GBK" w:eastAsia="方正兰亭细黑_GBK" w:hAnsi="方正兰亭细黑_GBK" w:cs="方正兰亭细黑_GBK" w:hint="eastAsia"/>
                <w:b/>
                <w:bCs/>
                <w:sz w:val="24"/>
                <w:szCs w:val="24"/>
              </w:rPr>
              <w:t>族裔</w:t>
            </w:r>
            <w:bookmarkEnd w:id="1"/>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6FC1BAD0"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7628A064"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人口族裔</w:t>
            </w:r>
          </w:p>
        </w:tc>
      </w:tr>
      <w:tr w:rsidR="00737F9A" w14:paraId="6E148DFC"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57FA9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AFR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3348AB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非洲人/非裔美国人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1BA09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Pr>
                <w:rFonts w:ascii="方正兰亭细黑_GBK" w:eastAsia="方正兰亭细黑_GBK" w:hAnsi="方正兰亭黑_GBK" w:cs="方正兰亭黑_GBK" w:hint="eastAsia"/>
                <w:b/>
                <w:bCs/>
                <w:color w:val="000000"/>
                <w:kern w:val="0"/>
                <w:sz w:val="20"/>
                <w:szCs w:val="20"/>
                <w:lang w:bidi="ar"/>
              </w:rPr>
              <w:t>E</w:t>
            </w:r>
            <w:r>
              <w:rPr>
                <w:rFonts w:ascii="方正兰亭细黑_GBK" w:eastAsia="方正兰亭细黑_GBK" w:hAnsi="方正兰亭黑_GBK" w:cs="方正兰亭黑_GBK"/>
                <w:b/>
                <w:bCs/>
                <w:color w:val="000000"/>
                <w:kern w:val="0"/>
                <w:sz w:val="20"/>
                <w:szCs w:val="20"/>
                <w:lang w:bidi="ar"/>
              </w:rPr>
              <w:t>UR</w:t>
            </w:r>
          </w:p>
        </w:tc>
        <w:tc>
          <w:tcPr>
            <w:tcW w:w="2435" w:type="dxa"/>
            <w:tcBorders>
              <w:top w:val="single" w:sz="4" w:space="0" w:color="auto"/>
              <w:left w:val="single" w:sz="4" w:space="0" w:color="auto"/>
              <w:bottom w:val="single" w:sz="4" w:space="0" w:color="auto"/>
              <w:right w:val="nil"/>
            </w:tcBorders>
            <w:shd w:val="clear" w:color="auto" w:fill="auto"/>
            <w:vAlign w:val="center"/>
          </w:tcPr>
          <w:p w14:paraId="18FE47C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w:t>
            </w:r>
          </w:p>
        </w:tc>
      </w:tr>
      <w:tr w:rsidR="00737F9A" w14:paraId="2E093E2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97DD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AMI</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4E1C594C"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阿米什人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09A8CF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FIN</w:t>
            </w:r>
          </w:p>
        </w:tc>
        <w:tc>
          <w:tcPr>
            <w:tcW w:w="2435" w:type="dxa"/>
            <w:tcBorders>
              <w:top w:val="single" w:sz="4" w:space="0" w:color="auto"/>
              <w:left w:val="single" w:sz="4" w:space="0" w:color="auto"/>
              <w:bottom w:val="single" w:sz="4" w:space="0" w:color="auto"/>
              <w:right w:val="nil"/>
            </w:tcBorders>
            <w:shd w:val="clear" w:color="auto" w:fill="auto"/>
            <w:vAlign w:val="center"/>
          </w:tcPr>
          <w:p w14:paraId="341F40E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芬兰人</w:t>
            </w:r>
          </w:p>
        </w:tc>
      </w:tr>
      <w:tr w:rsidR="00737F9A" w14:paraId="46DA3E6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3A2110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B74B9A5"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拉丁人/混血美国人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7802E9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2BCFA47"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欧洲人（非芬兰裔）</w:t>
            </w:r>
          </w:p>
        </w:tc>
      </w:tr>
      <w:tr w:rsidR="00737F9A" w14:paraId="7E2E897F"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98A94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ASJ</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24A28A3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阿什肯纳兹犹太人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9D4B2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BGR</w:t>
            </w:r>
          </w:p>
        </w:tc>
        <w:tc>
          <w:tcPr>
            <w:tcW w:w="2435" w:type="dxa"/>
            <w:tcBorders>
              <w:top w:val="single" w:sz="4" w:space="0" w:color="auto"/>
              <w:left w:val="single" w:sz="4" w:space="0" w:color="auto"/>
              <w:bottom w:val="single" w:sz="4" w:space="0" w:color="auto"/>
              <w:right w:val="nil"/>
            </w:tcBorders>
            <w:shd w:val="clear" w:color="auto" w:fill="auto"/>
            <w:vAlign w:val="center"/>
          </w:tcPr>
          <w:p w14:paraId="4F58011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保加利亚人</w:t>
            </w:r>
          </w:p>
        </w:tc>
      </w:tr>
      <w:tr w:rsidR="00737F9A" w14:paraId="071F1313"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5A5DCB8A"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B56577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A65F3AE"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EST</w:t>
            </w:r>
          </w:p>
        </w:tc>
        <w:tc>
          <w:tcPr>
            <w:tcW w:w="2435" w:type="dxa"/>
            <w:tcBorders>
              <w:top w:val="single" w:sz="4" w:space="0" w:color="auto"/>
              <w:left w:val="single" w:sz="4" w:space="0" w:color="auto"/>
              <w:bottom w:val="single" w:sz="4" w:space="0" w:color="auto"/>
              <w:right w:val="nil"/>
            </w:tcBorders>
            <w:shd w:val="clear" w:color="auto" w:fill="auto"/>
            <w:vAlign w:val="center"/>
          </w:tcPr>
          <w:p w14:paraId="54421B5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爱沙尼亚人</w:t>
            </w:r>
          </w:p>
        </w:tc>
      </w:tr>
      <w:tr w:rsidR="00737F9A" w14:paraId="6E98DA6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4E2B84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JPN</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67A04F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日本人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21C688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NWE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56E371FD"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西北区域欧洲人</w:t>
            </w:r>
          </w:p>
        </w:tc>
      </w:tr>
      <w:tr w:rsidR="00737F9A" w14:paraId="09BCA7C8"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8FFF6B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KOR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0EA98F99"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韩国人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9F6997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ONF</w:t>
            </w:r>
          </w:p>
        </w:tc>
        <w:tc>
          <w:tcPr>
            <w:tcW w:w="2435" w:type="dxa"/>
            <w:tcBorders>
              <w:top w:val="single" w:sz="4" w:space="0" w:color="auto"/>
              <w:left w:val="single" w:sz="4" w:space="0" w:color="auto"/>
              <w:bottom w:val="single" w:sz="4" w:space="0" w:color="auto"/>
              <w:right w:val="nil"/>
            </w:tcBorders>
            <w:shd w:val="clear" w:color="auto" w:fill="auto"/>
            <w:vAlign w:val="center"/>
          </w:tcPr>
          <w:p w14:paraId="2469CBD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其余非芬兰裔欧洲人</w:t>
            </w:r>
          </w:p>
        </w:tc>
      </w:tr>
      <w:tr w:rsidR="00737F9A" w14:paraId="1DC3961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7D667F"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r>
              <w:rPr>
                <w:rFonts w:ascii="方正兰亭细黑_GBK" w:eastAsia="方正兰亭细黑_GBK" w:hAnsi="方正兰亭黑_GBK" w:cs="方正兰亭黑_GBK"/>
                <w:b/>
                <w:bCs/>
                <w:color w:val="000000"/>
                <w:kern w:val="0"/>
                <w:sz w:val="20"/>
                <w:szCs w:val="20"/>
                <w:lang w:bidi="ar"/>
              </w:rPr>
              <w:t xml:space="preserve"> _</w:t>
            </w:r>
            <w:r w:rsidRPr="00954E5E">
              <w:rPr>
                <w:rFonts w:ascii="方正兰亭细黑_GBK" w:eastAsia="方正兰亭细黑_GBK" w:hAnsi="方正兰亭黑_GBK" w:cs="方正兰亭黑_GBK" w:hint="eastAsia"/>
                <w:b/>
                <w:bCs/>
                <w:color w:val="000000"/>
                <w:kern w:val="0"/>
                <w:sz w:val="20"/>
                <w:szCs w:val="20"/>
                <w:lang w:bidi="ar"/>
              </w:rPr>
              <w:t>OEA</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6D1CA8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952DC28"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SEU</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D4B8D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南欧人</w:t>
            </w:r>
          </w:p>
        </w:tc>
      </w:tr>
      <w:tr w:rsidR="00737F9A" w14:paraId="2593A185"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3622B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SAS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18240A3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9A94A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E9F051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瑞士人</w:t>
            </w:r>
          </w:p>
        </w:tc>
      </w:tr>
      <w:tr w:rsidR="00737F9A" w14:paraId="2B7200D0"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BA83473"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MID</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EF0DE0A"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中东人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298323AA" w14:textId="77777777" w:rsidR="00737F9A"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O</w:t>
            </w:r>
            <w:r w:rsidRPr="00954E5E">
              <w:rPr>
                <w:rFonts w:ascii="方正兰亭细黑_GBK" w:eastAsia="方正兰亭细黑_GBK" w:hAnsi="方正兰亭黑_GBK" w:cs="方正兰亭黑_GBK"/>
                <w:b/>
                <w:bCs/>
                <w:color w:val="000000"/>
                <w:kern w:val="0"/>
                <w:sz w:val="20"/>
                <w:szCs w:val="20"/>
                <w:lang w:bidi="ar"/>
              </w:rPr>
              <w:t>TH</w:t>
            </w:r>
          </w:p>
        </w:tc>
        <w:tc>
          <w:tcPr>
            <w:tcW w:w="2435" w:type="dxa"/>
            <w:tcBorders>
              <w:top w:val="single" w:sz="4" w:space="0" w:color="auto"/>
              <w:left w:val="single" w:sz="4" w:space="0" w:color="auto"/>
              <w:bottom w:val="single" w:sz="4" w:space="0" w:color="auto"/>
              <w:right w:val="nil"/>
            </w:tcBorders>
            <w:shd w:val="clear" w:color="auto" w:fill="auto"/>
            <w:vAlign w:val="center"/>
          </w:tcPr>
          <w:p w14:paraId="26FBF851"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其余少数族裔</w:t>
            </w:r>
          </w:p>
        </w:tc>
      </w:tr>
    </w:tbl>
    <w:p w14:paraId="0DB349D5" w14:textId="64E59788" w:rsidR="00FA5D9B" w:rsidRPr="00FA5D9B" w:rsidRDefault="00FA5D9B" w:rsidP="00737F9A">
      <w:pPr>
        <w:spacing w:before="60" w:after="60"/>
        <w:rPr>
          <w:rFonts w:ascii="方正兰亭细黑_GBK" w:eastAsia="方正兰亭细黑_GBK" w:hAnsi="微软雅黑" w:cs="Times New Roman"/>
          <w:color w:val="000000" w:themeColor="text1"/>
          <w:sz w:val="24"/>
          <w:szCs w:val="24"/>
        </w:rPr>
      </w:pPr>
      <w:r w:rsidRPr="00FA5D9B">
        <w:rPr>
          <w:rFonts w:ascii="方正兰亭细黑_GBK" w:eastAsia="方正兰亭细黑_GBK" w:hAnsi="微软雅黑" w:cs="Times New Roman"/>
          <w:color w:val="000000" w:themeColor="text1"/>
          <w:sz w:val="24"/>
          <w:szCs w:val="24"/>
        </w:rPr>
        <w:br w:type="page"/>
      </w:r>
    </w:p>
    <w:p w14:paraId="20838A10" w14:textId="5A1DEB55" w:rsidR="0041426D" w:rsidRPr="00BE517A" w:rsidRDefault="00FA5D9B" w:rsidP="00BE517A">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Style w:val="af3"/>
        <w:tblW w:w="0" w:type="auto"/>
        <w:tblLook w:val="04A0" w:firstRow="1" w:lastRow="0" w:firstColumn="1" w:lastColumn="0" w:noHBand="0" w:noVBand="1"/>
      </w:tblPr>
      <w:tblGrid>
        <w:gridCol w:w="2689"/>
        <w:gridCol w:w="3543"/>
        <w:gridCol w:w="3498"/>
      </w:tblGrid>
      <w:tr w:rsidR="00590AA0" w14:paraId="426CCC29" w14:textId="77777777" w:rsidTr="00EE2F94">
        <w:trPr>
          <w:trHeight w:val="851"/>
        </w:trPr>
        <w:tc>
          <w:tcPr>
            <w:tcW w:w="2689" w:type="dxa"/>
            <w:shd w:val="clear" w:color="auto" w:fill="DAEEF3"/>
            <w:vAlign w:val="center"/>
          </w:tcPr>
          <w:p w14:paraId="0419C1BB" w14:textId="3687CFA6"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b/>
                <w:bCs/>
                <w:color w:val="000000" w:themeColor="text1"/>
                <w:kern w:val="0"/>
                <w:sz w:val="24"/>
                <w:szCs w:val="24"/>
              </w:rPr>
              <w:t>分类</w:t>
            </w:r>
          </w:p>
        </w:tc>
        <w:tc>
          <w:tcPr>
            <w:tcW w:w="7041" w:type="dxa"/>
            <w:gridSpan w:val="2"/>
            <w:shd w:val="clear" w:color="auto" w:fill="DAEEF3"/>
            <w:vAlign w:val="center"/>
          </w:tcPr>
          <w:p w14:paraId="415DB16F" w14:textId="17B4CC28"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hint="eastAsia"/>
                <w:b/>
                <w:bCs/>
                <w:color w:val="000000" w:themeColor="text1"/>
                <w:kern w:val="0"/>
                <w:sz w:val="24"/>
                <w:szCs w:val="24"/>
              </w:rPr>
              <w:t>证据标准组合（通用）</w:t>
            </w:r>
          </w:p>
        </w:tc>
      </w:tr>
      <w:tr w:rsidR="00590AA0" w14:paraId="537616BF" w14:textId="77777777" w:rsidTr="00EE2F94">
        <w:trPr>
          <w:trHeight w:val="851"/>
        </w:trPr>
        <w:tc>
          <w:tcPr>
            <w:tcW w:w="2689" w:type="dxa"/>
            <w:vMerge w:val="restart"/>
            <w:vAlign w:val="center"/>
          </w:tcPr>
          <w:p w14:paraId="67CB9756"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62E11CC1" w14:textId="0879BE26"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Pathogenic</w:t>
            </w:r>
          </w:p>
        </w:tc>
        <w:tc>
          <w:tcPr>
            <w:tcW w:w="3543" w:type="dxa"/>
            <w:vAlign w:val="center"/>
          </w:tcPr>
          <w:p w14:paraId="71190C79" w14:textId="4E377F18"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69008187" w14:textId="42139BB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52517F9F" w14:textId="77777777" w:rsidTr="00EE2F94">
        <w:trPr>
          <w:trHeight w:val="851"/>
        </w:trPr>
        <w:tc>
          <w:tcPr>
            <w:tcW w:w="2689" w:type="dxa"/>
            <w:vMerge/>
            <w:vAlign w:val="center"/>
          </w:tcPr>
          <w:p w14:paraId="74537D24"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41F4D387" w14:textId="0549160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6863A8D9" w14:textId="5FDE782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044387D5" w14:textId="77777777" w:rsidTr="00EE2F94">
        <w:trPr>
          <w:trHeight w:val="851"/>
        </w:trPr>
        <w:tc>
          <w:tcPr>
            <w:tcW w:w="2689" w:type="dxa"/>
            <w:vMerge/>
            <w:vAlign w:val="center"/>
          </w:tcPr>
          <w:p w14:paraId="35C57EF0"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4A38B1C" w14:textId="74B5900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411CADC7" w14:textId="7462EDB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775DD1EE" w14:textId="77777777" w:rsidTr="00EE2F94">
        <w:trPr>
          <w:trHeight w:val="851"/>
        </w:trPr>
        <w:tc>
          <w:tcPr>
            <w:tcW w:w="2689" w:type="dxa"/>
            <w:vMerge/>
            <w:vAlign w:val="center"/>
          </w:tcPr>
          <w:p w14:paraId="6D1C585A"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376538D" w14:textId="1245DCCC"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D7046EE" w14:textId="1D343FD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CA260FD" w14:textId="77777777" w:rsidTr="00EE2F94">
        <w:trPr>
          <w:trHeight w:val="851"/>
        </w:trPr>
        <w:tc>
          <w:tcPr>
            <w:tcW w:w="2689" w:type="dxa"/>
            <w:vMerge w:val="restart"/>
            <w:vAlign w:val="center"/>
          </w:tcPr>
          <w:p w14:paraId="57A76C29"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645AC5BB" w14:textId="4CED363D"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Likely Pathogenic</w:t>
            </w:r>
          </w:p>
        </w:tc>
        <w:tc>
          <w:tcPr>
            <w:tcW w:w="3543" w:type="dxa"/>
            <w:vAlign w:val="center"/>
          </w:tcPr>
          <w:p w14:paraId="09609138" w14:textId="22FE9AC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c>
          <w:tcPr>
            <w:tcW w:w="3498" w:type="dxa"/>
            <w:vAlign w:val="center"/>
          </w:tcPr>
          <w:p w14:paraId="58AFD59A" w14:textId="1C8490D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6C375187" w14:textId="77777777" w:rsidTr="00EE2F94">
        <w:trPr>
          <w:trHeight w:val="851"/>
        </w:trPr>
        <w:tc>
          <w:tcPr>
            <w:tcW w:w="2689" w:type="dxa"/>
            <w:vMerge/>
            <w:vAlign w:val="center"/>
          </w:tcPr>
          <w:p w14:paraId="3B9D6EE5"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21B422D5" w14:textId="24B686E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6A8FE7A" w14:textId="096298ED"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1A0197C3" w14:textId="77777777" w:rsidTr="00EE2F94">
        <w:trPr>
          <w:trHeight w:val="851"/>
        </w:trPr>
        <w:tc>
          <w:tcPr>
            <w:tcW w:w="2689" w:type="dxa"/>
            <w:vMerge/>
            <w:vAlign w:val="center"/>
          </w:tcPr>
          <w:p w14:paraId="5F8AFEE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261FFD7" w14:textId="26916E60"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34A0DB16" w14:textId="34442E2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77097A7" w14:textId="77777777" w:rsidTr="00EE2F94">
        <w:trPr>
          <w:trHeight w:val="851"/>
        </w:trPr>
        <w:tc>
          <w:tcPr>
            <w:tcW w:w="2689" w:type="dxa"/>
            <w:vMerge/>
            <w:vAlign w:val="center"/>
          </w:tcPr>
          <w:p w14:paraId="7862D49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0282D58A" w14:textId="36AB100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7046CE98" w14:textId="7777777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p>
        </w:tc>
      </w:tr>
      <w:tr w:rsidR="0041426D" w14:paraId="6C734710" w14:textId="77777777" w:rsidTr="00EE2F94">
        <w:trPr>
          <w:trHeight w:val="851"/>
        </w:trPr>
        <w:tc>
          <w:tcPr>
            <w:tcW w:w="2689" w:type="dxa"/>
            <w:vAlign w:val="center"/>
          </w:tcPr>
          <w:p w14:paraId="200D0A73"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24154A4B" w14:textId="2F569141"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Benign</w:t>
            </w:r>
          </w:p>
        </w:tc>
        <w:tc>
          <w:tcPr>
            <w:tcW w:w="3543" w:type="dxa"/>
            <w:vAlign w:val="center"/>
          </w:tcPr>
          <w:p w14:paraId="5FCFF0EB" w14:textId="270F3C49"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BA</w:t>
            </w:r>
          </w:p>
        </w:tc>
        <w:tc>
          <w:tcPr>
            <w:tcW w:w="3498" w:type="dxa"/>
            <w:vAlign w:val="center"/>
          </w:tcPr>
          <w:p w14:paraId="475A40C3" w14:textId="0E8895EA"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p>
        </w:tc>
      </w:tr>
      <w:tr w:rsidR="0041426D" w14:paraId="22EBD052" w14:textId="77777777" w:rsidTr="00EE2F94">
        <w:trPr>
          <w:trHeight w:val="851"/>
        </w:trPr>
        <w:tc>
          <w:tcPr>
            <w:tcW w:w="2689" w:type="dxa"/>
            <w:vAlign w:val="center"/>
          </w:tcPr>
          <w:p w14:paraId="28EBD9DF"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0839AB9D" w14:textId="7B120BC3"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Times New Roman" w:hint="eastAsia"/>
                <w:b/>
                <w:bCs/>
                <w:color w:val="000000"/>
                <w:kern w:val="0"/>
                <w:sz w:val="20"/>
                <w:szCs w:val="20"/>
              </w:rPr>
              <w:t>L</w:t>
            </w:r>
            <w:r>
              <w:rPr>
                <w:rFonts w:ascii="方正兰亭细黑_GBK" w:eastAsia="方正兰亭细黑_GBK" w:hAnsi="Times New Roman"/>
                <w:b/>
                <w:bCs/>
                <w:color w:val="000000"/>
                <w:kern w:val="0"/>
                <w:sz w:val="20"/>
                <w:szCs w:val="20"/>
              </w:rPr>
              <w:t xml:space="preserve">ikely </w:t>
            </w:r>
            <w:r w:rsidRPr="002921E4">
              <w:rPr>
                <w:rFonts w:ascii="方正兰亭细黑_GBK" w:eastAsia="方正兰亭细黑_GBK" w:hAnsi="Times New Roman"/>
                <w:b/>
                <w:bCs/>
                <w:color w:val="000000"/>
                <w:kern w:val="0"/>
                <w:sz w:val="20"/>
                <w:szCs w:val="20"/>
              </w:rPr>
              <w:t>Benign</w:t>
            </w:r>
          </w:p>
        </w:tc>
        <w:tc>
          <w:tcPr>
            <w:tcW w:w="3543" w:type="dxa"/>
            <w:vAlign w:val="center"/>
          </w:tcPr>
          <w:p w14:paraId="27796DAB" w14:textId="7E5A2A2D"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c>
          <w:tcPr>
            <w:tcW w:w="3498" w:type="dxa"/>
            <w:vAlign w:val="center"/>
          </w:tcPr>
          <w:p w14:paraId="78710578" w14:textId="641107BE"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r>
      <w:tr w:rsidR="0041426D" w14:paraId="60ED7297" w14:textId="77777777" w:rsidTr="00EE2F94">
        <w:trPr>
          <w:trHeight w:val="851"/>
        </w:trPr>
        <w:tc>
          <w:tcPr>
            <w:tcW w:w="2689" w:type="dxa"/>
            <w:vAlign w:val="center"/>
          </w:tcPr>
          <w:p w14:paraId="7C62E68D"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6D22EF79" w14:textId="2C60DFC3" w:rsidR="00BE517A" w:rsidRPr="00BE517A" w:rsidRDefault="0041426D" w:rsidP="00BE517A">
            <w:pPr>
              <w:pStyle w:val="-"/>
              <w:spacing w:after="48" w:line="240" w:lineRule="auto"/>
              <w:jc w:val="center"/>
              <w:rPr>
                <w:rFonts w:ascii="方正兰亭细黑_GBK" w:eastAsia="方正兰亭细黑_GBK" w:hAnsi="Times New Roman"/>
                <w:b/>
                <w:bCs/>
                <w:color w:val="000000"/>
                <w:kern w:val="0"/>
                <w:sz w:val="20"/>
                <w:szCs w:val="20"/>
              </w:rPr>
            </w:pPr>
            <w:r w:rsidRPr="002921E4">
              <w:rPr>
                <w:rFonts w:ascii="方正兰亭细黑_GBK" w:eastAsia="方正兰亭细黑_GBK" w:hAnsi="Times New Roman"/>
                <w:b/>
                <w:bCs/>
                <w:color w:val="000000"/>
                <w:kern w:val="0"/>
                <w:sz w:val="20"/>
                <w:szCs w:val="20"/>
              </w:rPr>
              <w:t>Uncertain Significance</w:t>
            </w:r>
          </w:p>
        </w:tc>
        <w:tc>
          <w:tcPr>
            <w:tcW w:w="3543" w:type="dxa"/>
            <w:vAlign w:val="center"/>
          </w:tcPr>
          <w:p w14:paraId="7049DA08" w14:textId="4E0BE3DC"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不满足上述标准</w:t>
            </w:r>
          </w:p>
        </w:tc>
        <w:tc>
          <w:tcPr>
            <w:tcW w:w="3498" w:type="dxa"/>
            <w:vAlign w:val="center"/>
          </w:tcPr>
          <w:p w14:paraId="5C3E6675" w14:textId="39315041"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良性+致病标准相互矛盾</w:t>
            </w:r>
          </w:p>
        </w:tc>
      </w:tr>
    </w:tbl>
    <w:p w14:paraId="00163AE7" w14:textId="151057D6"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；良性变异证据可分为独立(stand-alone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6CDF8393"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6</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E01BB" w14:textId="77777777" w:rsidR="003F6B12" w:rsidRDefault="003F6B12">
      <w:r>
        <w:separator/>
      </w:r>
    </w:p>
  </w:endnote>
  <w:endnote w:type="continuationSeparator" w:id="0">
    <w:p w14:paraId="3DAC18EB" w14:textId="77777777" w:rsidR="003F6B12" w:rsidRDefault="003F6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embedRegular r:id="rId1" w:subsetted="1" w:fontKey="{6AFB017B-821A-40D4-86D9-CB618233123C}"/>
    <w:embedBold r:id="rId2" w:subsetted="1" w:fontKey="{FF569822-88F6-415D-AA95-5E5405BBFD5B}"/>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944B178-8947-42E5-AFFD-9DA64717CDAB}"/>
    <w:embedBold r:id="rId4" w:fontKey="{A75D2616-749D-4251-B623-0F322C6D36B4}"/>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0000000000000000000"/>
    <w:charset w:val="86"/>
    <w:family w:val="swiss"/>
    <w:notTrueType/>
    <w:pitch w:val="variable"/>
    <w:sig w:usb0="3000028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embedRegular r:id="rId5" w:subsetted="1" w:fontKey="{94060DF3-20DF-467C-9D8B-57F9D59D9067}"/>
    <w:embedBold r:id="rId6" w:subsetted="1" w:fontKey="{644BF4C1-8A63-4DA6-972A-0C81297D7777}"/>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DE463" w14:textId="77777777" w:rsidR="003F6B12" w:rsidRDefault="003F6B12">
      <w:r>
        <w:separator/>
      </w:r>
    </w:p>
  </w:footnote>
  <w:footnote w:type="continuationSeparator" w:id="0">
    <w:p w14:paraId="49F10EAE" w14:textId="77777777" w:rsidR="003F6B12" w:rsidRDefault="003F6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2CA"/>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71A"/>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2AC"/>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660F"/>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06C9"/>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B12"/>
    <w:rsid w:val="003F6EDB"/>
    <w:rsid w:val="003F7205"/>
    <w:rsid w:val="00400AD4"/>
    <w:rsid w:val="00400FC8"/>
    <w:rsid w:val="004013D4"/>
    <w:rsid w:val="004020F4"/>
    <w:rsid w:val="00403B7B"/>
    <w:rsid w:val="00403F6A"/>
    <w:rsid w:val="00404FD5"/>
    <w:rsid w:val="00405266"/>
    <w:rsid w:val="004058AA"/>
    <w:rsid w:val="004072CB"/>
    <w:rsid w:val="00407761"/>
    <w:rsid w:val="00407F38"/>
    <w:rsid w:val="00410B2A"/>
    <w:rsid w:val="00411E0B"/>
    <w:rsid w:val="00412E17"/>
    <w:rsid w:val="00412F52"/>
    <w:rsid w:val="0041325C"/>
    <w:rsid w:val="00413641"/>
    <w:rsid w:val="00413663"/>
    <w:rsid w:val="00413A2F"/>
    <w:rsid w:val="0041426D"/>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193"/>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17F77"/>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AA0"/>
    <w:rsid w:val="00590B4C"/>
    <w:rsid w:val="00590CFA"/>
    <w:rsid w:val="00591FB7"/>
    <w:rsid w:val="005927A3"/>
    <w:rsid w:val="005953B3"/>
    <w:rsid w:val="005956DC"/>
    <w:rsid w:val="00595994"/>
    <w:rsid w:val="00595CB2"/>
    <w:rsid w:val="0059630D"/>
    <w:rsid w:val="00596580"/>
    <w:rsid w:val="00596897"/>
    <w:rsid w:val="00597B78"/>
    <w:rsid w:val="005A0476"/>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3EF8"/>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598"/>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80E"/>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7F9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6FD0"/>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508F"/>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0005"/>
    <w:rsid w:val="009E215E"/>
    <w:rsid w:val="009E4EEB"/>
    <w:rsid w:val="009E52C0"/>
    <w:rsid w:val="009E5B52"/>
    <w:rsid w:val="009E701E"/>
    <w:rsid w:val="009E7944"/>
    <w:rsid w:val="009E7F4C"/>
    <w:rsid w:val="009F0079"/>
    <w:rsid w:val="009F124E"/>
    <w:rsid w:val="009F15E4"/>
    <w:rsid w:val="009F21DA"/>
    <w:rsid w:val="009F3302"/>
    <w:rsid w:val="009F36B6"/>
    <w:rsid w:val="009F37A4"/>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1AF"/>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52C0"/>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29"/>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5400"/>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517A"/>
    <w:rsid w:val="00BE6B40"/>
    <w:rsid w:val="00BE7AF2"/>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3D6C"/>
    <w:rsid w:val="00C35240"/>
    <w:rsid w:val="00C35F8F"/>
    <w:rsid w:val="00C36DD0"/>
    <w:rsid w:val="00C3721C"/>
    <w:rsid w:val="00C408FF"/>
    <w:rsid w:val="00C416BF"/>
    <w:rsid w:val="00C41C4B"/>
    <w:rsid w:val="00C43A94"/>
    <w:rsid w:val="00C44C13"/>
    <w:rsid w:val="00C4540D"/>
    <w:rsid w:val="00C458A3"/>
    <w:rsid w:val="00C4661B"/>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5DA1"/>
    <w:rsid w:val="00C7625A"/>
    <w:rsid w:val="00C7642B"/>
    <w:rsid w:val="00C7692A"/>
    <w:rsid w:val="00C76CBE"/>
    <w:rsid w:val="00C76FDF"/>
    <w:rsid w:val="00C80E45"/>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7C2"/>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2F94"/>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0892"/>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21CE"/>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4AB7"/>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18</Pages>
  <Words>2633</Words>
  <Characters>15013</Characters>
  <Application>Microsoft Office Word</Application>
  <DocSecurity>0</DocSecurity>
  <Lines>125</Lines>
  <Paragraphs>35</Paragraphs>
  <ScaleCrop>false</ScaleCrop>
  <Company>Microsoft</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181</cp:revision>
  <cp:lastPrinted>2025-11-28T02:37:00Z</cp:lastPrinted>
  <dcterms:created xsi:type="dcterms:W3CDTF">2025-07-21T08:04:00Z</dcterms:created>
  <dcterms:modified xsi:type="dcterms:W3CDTF">2025-12-23T08:40:00Z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