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621"/>
        <w:gridCol w:w="618"/>
        <w:gridCol w:w="1152"/>
        <w:gridCol w:w="1033"/>
        <w:gridCol w:w="441"/>
        <w:gridCol w:w="2069"/>
      </w:tblGrid>
      <w:tr w:rsidR="000D0B20" w14:paraId="4A5A075C" w14:textId="77777777" w:rsidTr="00BB5346">
        <w:trPr>
          <w:trHeight w:val="539"/>
        </w:trPr>
        <w:tc>
          <w:tcPr>
            <w:tcW w:w="1425" w:type="dxa"/>
          </w:tcPr>
          <w:p w14:paraId="19502FAA" w14:textId="77777777" w:rsidR="000D0B20" w:rsidRPr="00202CBA" w:rsidRDefault="000D0B20" w:rsidP="009E6CA4">
            <w:pPr>
              <w:spacing w:before="156" w:line="186" w:lineRule="auto"/>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tcPr>
          <w:p w14:paraId="3441579D" w14:textId="50D589DA" w:rsidR="000D0B20" w:rsidRPr="00202CBA" w:rsidRDefault="00BB5346" w:rsidP="009E6CA4">
            <w:pPr>
              <w:spacing w:before="158" w:line="185" w:lineRule="auto"/>
              <w:ind w:left="113"/>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{{sample.patient_name}}</w:t>
            </w:r>
          </w:p>
        </w:tc>
        <w:tc>
          <w:tcPr>
            <w:tcW w:w="1621" w:type="dxa"/>
          </w:tcPr>
          <w:p w14:paraId="49CAE71E" w14:textId="77777777" w:rsidR="000D0B20" w:rsidRPr="00202CBA" w:rsidRDefault="000D0B20" w:rsidP="009E6CA4">
            <w:pPr>
              <w:spacing w:before="158" w:line="185" w:lineRule="auto"/>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1770" w:type="dxa"/>
            <w:gridSpan w:val="2"/>
          </w:tcPr>
          <w:p w14:paraId="081155E0" w14:textId="6C88AC62" w:rsidR="000D0B20" w:rsidRPr="00202CBA" w:rsidRDefault="00BB5346" w:rsidP="009E6CA4">
            <w:pPr>
              <w:spacing w:before="159" w:line="181" w:lineRule="auto"/>
              <w:ind w:left="115"/>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{{sample.gender}}</w:t>
            </w:r>
          </w:p>
        </w:tc>
        <w:tc>
          <w:tcPr>
            <w:tcW w:w="1474" w:type="dxa"/>
            <w:gridSpan w:val="2"/>
          </w:tcPr>
          <w:p w14:paraId="1C181C0A" w14:textId="77777777" w:rsidR="000D0B20" w:rsidRPr="00202CBA" w:rsidRDefault="000D0B20" w:rsidP="009E6CA4">
            <w:pPr>
              <w:spacing w:before="157" w:line="183" w:lineRule="auto"/>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069" w:type="dxa"/>
          </w:tcPr>
          <w:p w14:paraId="63F85ECF" w14:textId="53980710" w:rsidR="000D0B20" w:rsidRPr="00202CBA" w:rsidRDefault="00BB5346" w:rsidP="009E6CA4">
            <w:pPr>
              <w:spacing w:before="187" w:line="195" w:lineRule="auto"/>
              <w:ind w:left="110"/>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pacing w:val="3"/>
                <w:sz w:val="23"/>
                <w:szCs w:val="23"/>
              </w:rPr>
              <w:t>{{sample.age}}</w:t>
            </w:r>
          </w:p>
        </w:tc>
      </w:tr>
      <w:tr w:rsidR="000D0B20" w14:paraId="7418ADC9" w14:textId="77777777" w:rsidTr="00BB5346">
        <w:trPr>
          <w:trHeight w:val="515"/>
        </w:trPr>
        <w:tc>
          <w:tcPr>
            <w:tcW w:w="1425" w:type="dxa"/>
          </w:tcPr>
          <w:p w14:paraId="7AD93E4B" w14:textId="77777777" w:rsidR="000D0B20" w:rsidRPr="00202CBA" w:rsidRDefault="000D0B20" w:rsidP="009E6CA4">
            <w:pPr>
              <w:spacing w:before="129"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tcPr>
          <w:p w14:paraId="7B37B655" w14:textId="4DFF1E68" w:rsidR="000D0B20" w:rsidRPr="00202CBA" w:rsidRDefault="000D0B20" w:rsidP="009E6CA4">
            <w:pPr>
              <w:spacing w:before="132" w:line="185" w:lineRule="auto"/>
              <w:ind w:left="156"/>
              <w:rPr>
                <w:rFonts w:ascii="阿里巴巴普惠体 R" w:eastAsia="阿里巴巴普惠体 R" w:hAnsi="阿里巴巴普惠体 R" w:cs="阿里巴巴普惠体 R"/>
                <w:sz w:val="23"/>
                <w:szCs w:val="23"/>
              </w:rPr>
            </w:pPr>
          </w:p>
        </w:tc>
        <w:tc>
          <w:tcPr>
            <w:tcW w:w="1621" w:type="dxa"/>
          </w:tcPr>
          <w:p w14:paraId="235ADB15" w14:textId="77777777" w:rsidR="000D0B20" w:rsidRPr="00202CBA" w:rsidRDefault="000D0B20" w:rsidP="009E6CA4">
            <w:pPr>
              <w:spacing w:before="130" w:line="189" w:lineRule="auto"/>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1770" w:type="dxa"/>
            <w:gridSpan w:val="2"/>
          </w:tcPr>
          <w:p w14:paraId="6F938660"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c>
          <w:tcPr>
            <w:tcW w:w="1474" w:type="dxa"/>
            <w:gridSpan w:val="2"/>
          </w:tcPr>
          <w:p w14:paraId="0996F13D" w14:textId="77777777" w:rsidR="000D0B20" w:rsidRPr="00202CBA" w:rsidRDefault="000D0B20" w:rsidP="009E6CA4">
            <w:pPr>
              <w:spacing w:before="129" w:line="187" w:lineRule="auto"/>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tcPr>
          <w:p w14:paraId="7EB1550C"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r>
      <w:tr w:rsidR="000D0B20" w14:paraId="7BE57B92" w14:textId="77777777" w:rsidTr="00BB5346">
        <w:trPr>
          <w:trHeight w:val="515"/>
        </w:trPr>
        <w:tc>
          <w:tcPr>
            <w:tcW w:w="1425" w:type="dxa"/>
          </w:tcPr>
          <w:p w14:paraId="71CFDEBE" w14:textId="77777777" w:rsidR="000D0B20" w:rsidRPr="00202CBA" w:rsidRDefault="000D0B20" w:rsidP="009E6CA4">
            <w:pPr>
              <w:spacing w:before="131"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Pr="00BB5346">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w:t>
            </w:r>
            <w:r w:rsidRPr="00BB5346">
              <w:rPr>
                <w:rFonts w:ascii="阿里巴巴普惠体 R" w:eastAsia="阿里巴巴普惠体 R" w:hAnsi="阿里巴巴普惠体 R" w:cs="阿里巴巴普惠体 R" w:hint="eastAsia"/>
                <w:spacing w:val="9"/>
                <w:sz w:val="23"/>
                <w:szCs w:val="23"/>
                <w14:textOutline w14:w="4356" w14:cap="sq" w14:cmpd="sng" w14:algn="ctr">
                  <w14:solidFill>
                    <w14:srgbClr w14:val="000000"/>
                  </w14:solidFill>
                  <w14:prstDash w14:val="solid"/>
                  <w14:bevel/>
                </w14:textOutline>
              </w:rPr>
              <w:t>理</w:t>
            </w:r>
            <w:r w:rsidRPr="00BB5346">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号</w:t>
            </w:r>
          </w:p>
        </w:tc>
        <w:tc>
          <w:tcPr>
            <w:tcW w:w="1673" w:type="dxa"/>
          </w:tcPr>
          <w:p w14:paraId="4EA1206D" w14:textId="17021E82" w:rsidR="000D0B20" w:rsidRPr="00202CBA" w:rsidRDefault="00BB5346" w:rsidP="009E6CA4">
            <w:pPr>
              <w:spacing w:before="162" w:line="195" w:lineRule="auto"/>
              <w:ind w:left="113"/>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{{sample.pathological_id}}</w:t>
            </w:r>
          </w:p>
        </w:tc>
        <w:tc>
          <w:tcPr>
            <w:tcW w:w="1621" w:type="dxa"/>
          </w:tcPr>
          <w:p w14:paraId="1665C3C0" w14:textId="77777777" w:rsidR="000D0B20" w:rsidRPr="00202CBA" w:rsidRDefault="000D0B20" w:rsidP="009E6CA4">
            <w:pPr>
              <w:spacing w:before="132" w:line="186" w:lineRule="auto"/>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1770" w:type="dxa"/>
            <w:gridSpan w:val="2"/>
          </w:tcPr>
          <w:p w14:paraId="59136188" w14:textId="54BB66AE" w:rsidR="000D0B20" w:rsidRPr="00202CBA" w:rsidRDefault="000D0B20" w:rsidP="009E6CA4">
            <w:pPr>
              <w:spacing w:before="135" w:line="183" w:lineRule="auto"/>
              <w:ind w:left="113"/>
              <w:rPr>
                <w:rFonts w:ascii="阿里巴巴普惠体 R" w:eastAsia="阿里巴巴普惠体 R" w:hAnsi="阿里巴巴普惠体 R" w:cs="阿里巴巴普惠体 R"/>
                <w:sz w:val="23"/>
                <w:szCs w:val="23"/>
              </w:rPr>
            </w:pPr>
          </w:p>
        </w:tc>
        <w:tc>
          <w:tcPr>
            <w:tcW w:w="1474" w:type="dxa"/>
            <w:gridSpan w:val="2"/>
          </w:tcPr>
          <w:p w14:paraId="579194DE"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tcPr>
          <w:p w14:paraId="0708E929" w14:textId="0CB346C7" w:rsidR="000D0B20" w:rsidRPr="00202CBA" w:rsidRDefault="00BB5346" w:rsidP="009E6CA4">
            <w:pPr>
              <w:spacing w:before="132" w:line="186" w:lineRule="auto"/>
              <w:ind w:left="110"/>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z w:val="23"/>
                <w:szCs w:val="23"/>
              </w:rPr>
              <w:t>{{sample.pathol_diagn}}</w:t>
            </w:r>
          </w:p>
        </w:tc>
      </w:tr>
      <w:tr w:rsidR="000D0B20" w14:paraId="434816DB" w14:textId="77777777" w:rsidTr="00BB5346">
        <w:trPr>
          <w:trHeight w:val="515"/>
        </w:trPr>
        <w:tc>
          <w:tcPr>
            <w:tcW w:w="1425" w:type="dxa"/>
          </w:tcPr>
          <w:p w14:paraId="2DC27A4A" w14:textId="77777777" w:rsidR="000D0B20" w:rsidRPr="00202CBA" w:rsidRDefault="000D0B20" w:rsidP="009E6CA4">
            <w:pPr>
              <w:spacing w:before="131" w:line="186" w:lineRule="auto"/>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tcPr>
          <w:p w14:paraId="18DA323E" w14:textId="5DCF6DD5" w:rsidR="000D0B20" w:rsidRPr="00202CBA" w:rsidRDefault="00BB5346" w:rsidP="009E6CA4">
            <w:pPr>
              <w:spacing w:before="135" w:line="186" w:lineRule="auto"/>
              <w:ind w:left="112"/>
              <w:rPr>
                <w:rFonts w:ascii="阿里巴巴普惠体 R" w:eastAsia="阿里巴巴普惠体 R" w:hAnsi="阿里巴巴普惠体 R" w:cs="阿里巴巴普惠体 R"/>
                <w:sz w:val="23"/>
                <w:szCs w:val="23"/>
              </w:rPr>
            </w:pPr>
            <w:r w:rsidRPr="00BB5346">
              <w:rPr>
                <w:rFonts w:ascii="阿里巴巴普惠体 R" w:eastAsia="阿里巴巴普惠体 R" w:hAnsi="阿里巴巴普惠体 R" w:cs="阿里巴巴普惠体 R"/>
                <w:spacing w:val="8"/>
                <w:sz w:val="23"/>
                <w:szCs w:val="23"/>
              </w:rPr>
              <w:t>{{sample.sample_type}}</w:t>
            </w:r>
          </w:p>
        </w:tc>
        <w:tc>
          <w:tcPr>
            <w:tcW w:w="1621" w:type="dxa"/>
          </w:tcPr>
          <w:p w14:paraId="05C62156" w14:textId="77777777" w:rsidR="000D0B20" w:rsidRPr="00202CBA" w:rsidRDefault="000D0B20" w:rsidP="009E6CA4">
            <w:pPr>
              <w:spacing w:before="132" w:line="186" w:lineRule="auto"/>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1770" w:type="dxa"/>
            <w:gridSpan w:val="2"/>
          </w:tcPr>
          <w:p w14:paraId="1CF9852F" w14:textId="2A656E6C" w:rsidR="000D0B20" w:rsidRPr="00202CBA" w:rsidRDefault="002509A1" w:rsidP="009E6CA4">
            <w:pPr>
              <w:spacing w:before="87" w:line="315" w:lineRule="exact"/>
              <w:ind w:left="111"/>
              <w:rPr>
                <w:rFonts w:ascii="阿里巴巴普惠体 R" w:eastAsia="阿里巴巴普惠体 R" w:hAnsi="阿里巴巴普惠体 R" w:cs="阿里巴巴普惠体 R"/>
                <w:sz w:val="23"/>
                <w:szCs w:val="23"/>
              </w:rPr>
            </w:pPr>
            <w:r w:rsidRPr="002509A1">
              <w:rPr>
                <w:rFonts w:ascii="阿里巴巴普惠体 R" w:eastAsia="阿里巴巴普惠体 R" w:hAnsi="阿里巴巴普惠体 R" w:cs="阿里巴巴普惠体 R"/>
                <w:sz w:val="23"/>
                <w:szCs w:val="23"/>
              </w:rPr>
              <w:t>{{sample.receive_data}}</w:t>
            </w:r>
          </w:p>
        </w:tc>
        <w:tc>
          <w:tcPr>
            <w:tcW w:w="1474" w:type="dxa"/>
            <w:gridSpan w:val="2"/>
          </w:tcPr>
          <w:p w14:paraId="2B77249B"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069" w:type="dxa"/>
          </w:tcPr>
          <w:p w14:paraId="14C4218F" w14:textId="28C7349D" w:rsidR="000D0B20" w:rsidRPr="00202CBA" w:rsidRDefault="000D0B20" w:rsidP="009E6CA4">
            <w:pPr>
              <w:spacing w:before="163" w:line="195"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z w:val="23"/>
                <w:szCs w:val="23"/>
              </w:rPr>
              <w:t>委托</w:t>
            </w:r>
            <w:r w:rsidR="00A6763A">
              <w:rPr>
                <w:rFonts w:ascii="阿里巴巴普惠体 R" w:eastAsia="阿里巴巴普惠体 R" w:hAnsi="阿里巴巴普惠体 R" w:cs="阿里巴巴普惠体 R" w:hint="eastAsia"/>
                <w:sz w:val="23"/>
                <w:szCs w:val="23"/>
              </w:rPr>
              <w:t>艾德生物</w:t>
            </w:r>
          </w:p>
        </w:tc>
      </w:tr>
      <w:tr w:rsidR="000D0B20" w14:paraId="6116573F" w14:textId="77777777" w:rsidTr="00BB5346">
        <w:trPr>
          <w:trHeight w:val="515"/>
        </w:trPr>
        <w:tc>
          <w:tcPr>
            <w:tcW w:w="1425" w:type="dxa"/>
          </w:tcPr>
          <w:p w14:paraId="3FA1BA55" w14:textId="77777777" w:rsidR="000D0B20" w:rsidRPr="00202CBA" w:rsidRDefault="000D0B20" w:rsidP="009E6CA4">
            <w:pPr>
              <w:spacing w:before="132" w:line="184" w:lineRule="auto"/>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tcPr>
          <w:p w14:paraId="3A762280" w14:textId="29E7C574" w:rsidR="000D0B20" w:rsidRPr="00202CBA" w:rsidRDefault="002660DF" w:rsidP="009E6CA4">
            <w:pPr>
              <w:spacing w:before="138" w:line="186" w:lineRule="auto"/>
              <w:ind w:left="116"/>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pacing w:val="8"/>
                <w:sz w:val="23"/>
                <w:szCs w:val="23"/>
              </w:rPr>
              <w:t>61基因</w:t>
            </w:r>
          </w:p>
        </w:tc>
      </w:tr>
      <w:tr w:rsidR="000D0B20" w:rsidRPr="00970203" w14:paraId="7207C14A" w14:textId="77777777" w:rsidTr="00BB5346">
        <w:trPr>
          <w:trHeight w:val="940"/>
        </w:trPr>
        <w:tc>
          <w:tcPr>
            <w:tcW w:w="1425" w:type="dxa"/>
            <w:vAlign w:val="center"/>
          </w:tcPr>
          <w:p w14:paraId="311E086B" w14:textId="77777777" w:rsidR="000D0B20" w:rsidRPr="00202CBA" w:rsidRDefault="000D0B20" w:rsidP="009E6CA4">
            <w:pPr>
              <w:spacing w:before="98" w:line="187"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32A23736" w:rsidR="000D0B20" w:rsidRPr="00202CBA" w:rsidRDefault="002660DF" w:rsidP="002660DF">
            <w:pPr>
              <w:spacing w:before="37" w:line="183" w:lineRule="auto"/>
              <w:ind w:left="111" w:right="111"/>
              <w:jc w:val="both"/>
              <w:rPr>
                <w:rFonts w:ascii="阿里巴巴普惠体 R" w:eastAsia="阿里巴巴普惠体 R" w:hAnsi="阿里巴巴普惠体 R" w:cs="阿里巴巴普惠体 R"/>
                <w:sz w:val="23"/>
                <w:szCs w:val="23"/>
              </w:rPr>
            </w:pPr>
            <w:r w:rsidRPr="002660DF">
              <w:rPr>
                <w:rFonts w:ascii="阿里巴巴普惠体 R" w:eastAsia="阿里巴巴普惠体 R" w:hAnsi="阿里巴巴普惠体 R" w:cs="阿里巴巴普惠体 R" w:hint="eastAsia"/>
                <w:spacing w:val="6"/>
                <w:sz w:val="23"/>
                <w:szCs w:val="23"/>
              </w:rPr>
              <w:t>本产品检测范围包括</w:t>
            </w:r>
            <w:r w:rsidRPr="002660DF">
              <w:rPr>
                <w:rFonts w:ascii="阿里巴巴普惠体 R" w:eastAsia="阿里巴巴普惠体 R" w:hAnsi="阿里巴巴普惠体 R" w:cs="阿里巴巴普惠体 R"/>
                <w:spacing w:val="6"/>
                <w:sz w:val="23"/>
                <w:szCs w:val="23"/>
              </w:rPr>
              <w:t>61个与实体肿瘤遗传易感性密切相关的基因的全部外显子区域。</w:t>
            </w:r>
            <w:r w:rsidRPr="002660DF">
              <w:rPr>
                <w:rFonts w:ascii="阿里巴巴普惠体 R" w:eastAsia="阿里巴巴普惠体 R" w:hAnsi="阿里巴巴普惠体 R" w:cs="阿里巴巴普惠体 R" w:hint="eastAsia"/>
                <w:spacing w:val="6"/>
                <w:sz w:val="23"/>
                <w:szCs w:val="23"/>
              </w:rPr>
              <w:t>可检测突变类型包括单核苷酸变异（</w:t>
            </w:r>
            <w:r w:rsidRPr="002660DF">
              <w:rPr>
                <w:rFonts w:ascii="阿里巴巴普惠体 R" w:eastAsia="阿里巴巴普惠体 R" w:hAnsi="阿里巴巴普惠体 R" w:cs="阿里巴巴普惠体 R"/>
                <w:spacing w:val="6"/>
                <w:sz w:val="23"/>
                <w:szCs w:val="23"/>
              </w:rPr>
              <w:t>SNV）、小片段插入/缺失（InDel）。</w:t>
            </w:r>
          </w:p>
        </w:tc>
      </w:tr>
      <w:tr w:rsidR="000D0B20" w14:paraId="06EE7B44" w14:textId="77777777" w:rsidTr="00BB5346">
        <w:trPr>
          <w:trHeight w:val="680"/>
        </w:trPr>
        <w:tc>
          <w:tcPr>
            <w:tcW w:w="1425" w:type="dxa"/>
            <w:tcBorders>
              <w:bottom w:val="single" w:sz="2" w:space="0" w:color="BEBEBE"/>
            </w:tcBorders>
          </w:tcPr>
          <w:p w14:paraId="2E8F161D" w14:textId="77777777" w:rsidR="000D0B20" w:rsidRPr="00202CBA" w:rsidRDefault="000D0B20" w:rsidP="009E6CA4">
            <w:pPr>
              <w:spacing w:before="211" w:line="186"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tcPr>
          <w:p w14:paraId="42503578" w14:textId="77777777" w:rsidR="000D0B20" w:rsidRPr="00202CBA" w:rsidRDefault="000D0B20" w:rsidP="009E6CA4">
            <w:pPr>
              <w:spacing w:before="214" w:line="213" w:lineRule="auto"/>
              <w:ind w:left="113"/>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tcPr>
          <w:p w14:paraId="1A201BC1" w14:textId="77777777" w:rsidR="000D0B20" w:rsidRPr="00202CBA" w:rsidRDefault="000D0B20" w:rsidP="009E6CA4">
            <w:pPr>
              <w:spacing w:before="215" w:line="186"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tcPr>
          <w:p w14:paraId="5CD588D0" w14:textId="18CEB844" w:rsidR="000D0B20" w:rsidRPr="00202CBA" w:rsidRDefault="00A6763A" w:rsidP="009E6CA4">
            <w:pPr>
              <w:spacing w:before="171" w:line="236" w:lineRule="auto"/>
              <w:ind w:left="113"/>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sz w:val="23"/>
                <w:szCs w:val="23"/>
              </w:rPr>
              <w:t>N</w:t>
            </w:r>
            <w:r>
              <w:rPr>
                <w:rFonts w:ascii="阿里巴巴普惠体 R" w:eastAsia="阿里巴巴普惠体 R" w:hAnsi="阿里巴巴普惠体 R" w:cs="阿里巴巴普惠体 R" w:hint="eastAsia"/>
                <w:sz w:val="23"/>
                <w:szCs w:val="23"/>
              </w:rPr>
              <w:t>extseq-</w:t>
            </w:r>
            <w:r>
              <w:rPr>
                <w:rFonts w:ascii="阿里巴巴普惠体 R" w:eastAsia="阿里巴巴普惠体 R" w:hAnsi="阿里巴巴普惠体 R" w:cs="阿里巴巴普惠体 R"/>
                <w:sz w:val="23"/>
                <w:szCs w:val="23"/>
              </w:rPr>
              <w:t>CN</w:t>
            </w:r>
            <w:r>
              <w:rPr>
                <w:rFonts w:ascii="阿里巴巴普惠体 R" w:eastAsia="阿里巴巴普惠体 R" w:hAnsi="阿里巴巴普惠体 R" w:cs="阿里巴巴普惠体 R" w:hint="eastAsia"/>
                <w:sz w:val="23"/>
                <w:szCs w:val="23"/>
              </w:rPr>
              <w:t>500</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9EE913A" w:rsidR="000D0B20" w:rsidRP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31"/>
        <w:gridCol w:w="1110"/>
        <w:gridCol w:w="3423"/>
        <w:gridCol w:w="1523"/>
        <w:gridCol w:w="1545"/>
      </w:tblGrid>
      <w:tr w:rsidR="00182B7D" w:rsidRPr="00202CBA" w14:paraId="706B2058" w14:textId="2702763D" w:rsidTr="00BB5346">
        <w:trPr>
          <w:trHeight w:val="500"/>
        </w:trPr>
        <w:tc>
          <w:tcPr>
            <w:tcW w:w="2431" w:type="dxa"/>
            <w:vAlign w:val="center"/>
          </w:tcPr>
          <w:p w14:paraId="0ECF2C9E" w14:textId="7F57A1E1" w:rsidR="004E338F" w:rsidRPr="00202CBA" w:rsidRDefault="004E338F" w:rsidP="004E338F">
            <w:pPr>
              <w:spacing w:before="157" w:line="186" w:lineRule="auto"/>
              <w:ind w:left="113"/>
              <w:jc w:val="center"/>
              <w:rPr>
                <w:rFonts w:ascii="阿里巴巴普惠体 R" w:eastAsia="阿里巴巴普惠体 R" w:hAnsi="阿里巴巴普惠体 R" w:cs="阿里巴巴普惠体 R"/>
                <w:sz w:val="23"/>
                <w:szCs w:val="23"/>
              </w:rPr>
            </w:pPr>
            <w:r w:rsidRPr="004E338F">
              <w:rPr>
                <w:rFonts w:hint="eastAsia"/>
              </w:rPr>
              <w:t>项目</w:t>
            </w:r>
          </w:p>
        </w:tc>
        <w:tc>
          <w:tcPr>
            <w:tcW w:w="1110" w:type="dxa"/>
            <w:vAlign w:val="center"/>
          </w:tcPr>
          <w:p w14:paraId="10935207" w14:textId="77C26EFE" w:rsidR="00182B7D" w:rsidRPr="00202CBA" w:rsidRDefault="00182B7D" w:rsidP="004E338F">
            <w:pPr>
              <w:spacing w:before="157" w:line="186" w:lineRule="auto"/>
              <w:ind w:left="113"/>
              <w:jc w:val="center"/>
              <w:rPr>
                <w:rFonts w:ascii="阿里巴巴普惠体 R" w:eastAsia="阿里巴巴普惠体 R" w:hAnsi="阿里巴巴普惠体 R" w:cs="阿里巴巴普惠体 R"/>
                <w:sz w:val="23"/>
                <w:szCs w:val="23"/>
              </w:rPr>
            </w:pPr>
            <w:r w:rsidRPr="00494577">
              <w:t>基因</w:t>
            </w:r>
          </w:p>
        </w:tc>
        <w:tc>
          <w:tcPr>
            <w:tcW w:w="3423" w:type="dxa"/>
            <w:vAlign w:val="center"/>
          </w:tcPr>
          <w:p w14:paraId="7EBE951B" w14:textId="7929050D" w:rsidR="00182B7D" w:rsidRPr="00202CBA" w:rsidRDefault="00182B7D" w:rsidP="004E338F">
            <w:pPr>
              <w:spacing w:before="156" w:line="184" w:lineRule="auto"/>
              <w:ind w:left="114"/>
              <w:jc w:val="center"/>
              <w:rPr>
                <w:rFonts w:ascii="阿里巴巴普惠体 R" w:eastAsia="阿里巴巴普惠体 R" w:hAnsi="阿里巴巴普惠体 R" w:cs="阿里巴巴普惠体 R"/>
                <w:sz w:val="23"/>
                <w:szCs w:val="23"/>
              </w:rPr>
            </w:pPr>
            <w:r w:rsidRPr="00494577">
              <w:t>检测结果</w:t>
            </w:r>
          </w:p>
        </w:tc>
        <w:tc>
          <w:tcPr>
            <w:tcW w:w="1523" w:type="dxa"/>
            <w:vAlign w:val="center"/>
          </w:tcPr>
          <w:p w14:paraId="247EC3A6" w14:textId="2788CD9E" w:rsidR="00182B7D" w:rsidRPr="00202CBA" w:rsidRDefault="00182B7D" w:rsidP="004E338F">
            <w:pPr>
              <w:spacing w:before="156" w:line="184" w:lineRule="auto"/>
              <w:ind w:left="114"/>
              <w:jc w:val="center"/>
              <w:rPr>
                <w:rFonts w:ascii="阿里巴巴普惠体 R" w:eastAsia="阿里巴巴普惠体 R" w:hAnsi="阿里巴巴普惠体 R" w:cs="阿里巴巴普惠体 R"/>
                <w:sz w:val="23"/>
                <w:szCs w:val="23"/>
              </w:rPr>
            </w:pPr>
            <w:r w:rsidRPr="00494577">
              <w:t>基因型</w:t>
            </w:r>
          </w:p>
        </w:tc>
        <w:tc>
          <w:tcPr>
            <w:tcW w:w="1545" w:type="dxa"/>
            <w:vAlign w:val="center"/>
          </w:tcPr>
          <w:p w14:paraId="2E2487B4" w14:textId="489ED8D1" w:rsidR="00182B7D" w:rsidRPr="00202CBA" w:rsidRDefault="00182B7D" w:rsidP="004E338F">
            <w:pPr>
              <w:spacing w:before="156" w:line="184" w:lineRule="auto"/>
              <w:ind w:left="114"/>
              <w:jc w:val="center"/>
              <w:rPr>
                <w:rFonts w:ascii="阿里巴巴普惠体 R" w:eastAsia="阿里巴巴普惠体 R" w:hAnsi="阿里巴巴普惠体 R" w:cs="阿里巴巴普惠体 R"/>
                <w:sz w:val="23"/>
                <w:szCs w:val="23"/>
              </w:rPr>
            </w:pPr>
            <w:r w:rsidRPr="00494577">
              <w:t>变异解读</w:t>
            </w:r>
          </w:p>
        </w:tc>
      </w:tr>
      <w:tr w:rsidR="00BB5346" w:rsidRPr="00202CBA" w14:paraId="3017360B" w14:textId="4A76DA68" w:rsidTr="00E16CE8">
        <w:trPr>
          <w:trHeight w:val="782"/>
        </w:trPr>
        <w:tc>
          <w:tcPr>
            <w:tcW w:w="10032" w:type="dxa"/>
            <w:gridSpan w:val="5"/>
            <w:vAlign w:val="center"/>
          </w:tcPr>
          <w:p w14:paraId="0C387FC7" w14:textId="65154C6B" w:rsidR="00BB5346" w:rsidRPr="004E338F"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if var.var_germline.level_5+var.var_germline.level_4+ var.var_germline.level_3%}</w:t>
            </w:r>
          </w:p>
        </w:tc>
      </w:tr>
      <w:tr w:rsidR="00BB5346" w:rsidRPr="00202CBA" w14:paraId="20149B0F" w14:textId="77777777" w:rsidTr="00E16CE8">
        <w:trPr>
          <w:trHeight w:val="782"/>
        </w:trPr>
        <w:tc>
          <w:tcPr>
            <w:tcW w:w="10032" w:type="dxa"/>
            <w:gridSpan w:val="5"/>
            <w:vAlign w:val="center"/>
          </w:tcPr>
          <w:p w14:paraId="0BFDBBA7" w14:textId="006D43D9" w:rsidR="00BB5346" w:rsidRPr="00BB5346"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for a in var.var_germline.level_5+var.var_germline.level_4+ var.var_germline.level_3%}</w:t>
            </w:r>
          </w:p>
        </w:tc>
      </w:tr>
      <w:tr w:rsidR="00BB5346" w:rsidRPr="00202CBA" w14:paraId="1A092D9C" w14:textId="77777777" w:rsidTr="00BB5346">
        <w:trPr>
          <w:trHeight w:val="782"/>
        </w:trPr>
        <w:tc>
          <w:tcPr>
            <w:tcW w:w="2431" w:type="dxa"/>
            <w:vAlign w:val="center"/>
          </w:tcPr>
          <w:p w14:paraId="41538BFD" w14:textId="2F70FF7E" w:rsidR="00BB5346" w:rsidRPr="004E338F" w:rsidRDefault="00BB5346" w:rsidP="004E338F">
            <w:pPr>
              <w:spacing w:before="196" w:line="186" w:lineRule="auto"/>
              <w:ind w:left="112"/>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{%vm%}胚系变异检测结果</w:t>
            </w:r>
          </w:p>
        </w:tc>
        <w:tc>
          <w:tcPr>
            <w:tcW w:w="1110" w:type="dxa"/>
            <w:vAlign w:val="center"/>
          </w:tcPr>
          <w:p w14:paraId="3D2E3C15" w14:textId="1A0A5817" w:rsidR="00BB5346" w:rsidRPr="004E338F" w:rsidRDefault="00BB5346" w:rsidP="004E338F">
            <w:pPr>
              <w:spacing w:before="196" w:line="186" w:lineRule="auto"/>
              <w:ind w:left="112"/>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{{a.gene_symbol}}</w:t>
            </w:r>
          </w:p>
        </w:tc>
        <w:tc>
          <w:tcPr>
            <w:tcW w:w="3423" w:type="dxa"/>
            <w:vAlign w:val="center"/>
          </w:tcPr>
          <w:p w14:paraId="41BD7F38"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{{a.gene_region}} {{a.hgvs_c}}{%if a.hgvs_p!=”p.?”%} {{a.hgvs_p}}{%endif%}</w:t>
            </w:r>
          </w:p>
          <w:p w14:paraId="31C3BCEF" w14:textId="1DC65652" w:rsidR="00BB5346" w:rsidRPr="004E338F"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{{a.transcript_primary }}</w:t>
            </w:r>
          </w:p>
        </w:tc>
        <w:tc>
          <w:tcPr>
            <w:tcW w:w="1523" w:type="dxa"/>
            <w:vAlign w:val="center"/>
          </w:tcPr>
          <w:p w14:paraId="3D33E55B" w14:textId="2A6B0F48" w:rsidR="00BB5346" w:rsidRPr="004E338F"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{%if a.freq &gt;0.75%}纯合{%elif a.freq &gt;= 0.15 and a.freq &lt;= 0.75%}杂合{%else%}</w:t>
            </w:r>
            <w:r w:rsidRPr="00BB5346">
              <w:rPr>
                <w:rFonts w:ascii="阿里巴巴普惠体 R" w:eastAsia="阿里巴巴普惠体 R" w:hAnsi="阿里巴巴普惠体 R" w:cs="阿里巴巴普惠体 R"/>
                <w:color w:val="FF0000"/>
                <w:spacing w:val="10"/>
                <w:sz w:val="23"/>
                <w:szCs w:val="23"/>
              </w:rPr>
              <w:t>异常</w:t>
            </w:r>
            <w:r w:rsidRPr="00BB5346">
              <w:rPr>
                <w:rFonts w:ascii="阿里巴巴普惠体 R" w:eastAsia="阿里巴巴普惠体 R" w:hAnsi="阿里巴巴普惠体 R" w:cs="阿里巴巴普惠体 R"/>
                <w:spacing w:val="10"/>
                <w:sz w:val="23"/>
                <w:szCs w:val="23"/>
              </w:rPr>
              <w:t>{%endif%}</w:t>
            </w:r>
          </w:p>
        </w:tc>
        <w:tc>
          <w:tcPr>
            <w:tcW w:w="1545" w:type="dxa"/>
            <w:vAlign w:val="center"/>
          </w:tcPr>
          <w:p w14:paraId="69FBA56F"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{%p if a.clinic_num_g == 5%}</w:t>
            </w:r>
          </w:p>
          <w:p w14:paraId="7606757A"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致病性</w:t>
            </w:r>
          </w:p>
          <w:p w14:paraId="70D5C792"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{%p elif a.clinic_num_g == 4%}</w:t>
            </w:r>
          </w:p>
          <w:p w14:paraId="54562ECA"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疑似致病性</w:t>
            </w:r>
          </w:p>
          <w:p w14:paraId="094DD3E0"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{%p else%}</w:t>
            </w:r>
          </w:p>
          <w:p w14:paraId="09C5FFB6" w14:textId="77777777"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意义不明确</w:t>
            </w:r>
          </w:p>
          <w:p w14:paraId="0AF2A74F" w14:textId="0BEF9999" w:rsidR="00BB5346" w:rsidRPr="004E338F"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{%p endif%}</w:t>
            </w:r>
          </w:p>
        </w:tc>
      </w:tr>
      <w:tr w:rsidR="00BB5346" w:rsidRPr="00202CBA" w14:paraId="09DED01C" w14:textId="77777777" w:rsidTr="00E45FD9">
        <w:trPr>
          <w:trHeight w:val="782"/>
        </w:trPr>
        <w:tc>
          <w:tcPr>
            <w:tcW w:w="10032" w:type="dxa"/>
            <w:gridSpan w:val="5"/>
            <w:vAlign w:val="center"/>
          </w:tcPr>
          <w:p w14:paraId="0C0A800B" w14:textId="3879CA86"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endfor%}</w:t>
            </w:r>
          </w:p>
        </w:tc>
      </w:tr>
      <w:tr w:rsidR="00BB5346" w:rsidRPr="00202CBA" w14:paraId="56A23899" w14:textId="77777777" w:rsidTr="00E45FD9">
        <w:trPr>
          <w:trHeight w:val="782"/>
        </w:trPr>
        <w:tc>
          <w:tcPr>
            <w:tcW w:w="10032" w:type="dxa"/>
            <w:gridSpan w:val="5"/>
            <w:vAlign w:val="center"/>
          </w:tcPr>
          <w:p w14:paraId="52606226" w14:textId="2CC5BBBB" w:rsidR="00BB5346" w:rsidRPr="00BB5346" w:rsidRDefault="00BB5346" w:rsidP="00BB5346">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else%}</w:t>
            </w:r>
          </w:p>
        </w:tc>
      </w:tr>
      <w:tr w:rsidR="00BB5346" w:rsidRPr="00202CBA" w14:paraId="0ADAA0E3" w14:textId="77777777" w:rsidTr="006D6078">
        <w:trPr>
          <w:trHeight w:val="782"/>
        </w:trPr>
        <w:tc>
          <w:tcPr>
            <w:tcW w:w="2431" w:type="dxa"/>
            <w:vAlign w:val="center"/>
          </w:tcPr>
          <w:p w14:paraId="77D8AB40" w14:textId="03C57CDE" w:rsidR="00BB5346" w:rsidRPr="004E338F" w:rsidRDefault="00BB5346" w:rsidP="004E338F">
            <w:pPr>
              <w:spacing w:before="196" w:line="186" w:lineRule="auto"/>
              <w:ind w:left="112"/>
              <w:jc w:val="center"/>
              <w:rPr>
                <w:rFonts w:ascii="阿里巴巴普惠体 R" w:eastAsia="阿里巴巴普惠体 R" w:hAnsi="阿里巴巴普惠体 R" w:cs="阿里巴巴普惠体 R"/>
                <w:spacing w:val="10"/>
                <w:sz w:val="23"/>
                <w:szCs w:val="23"/>
              </w:rPr>
            </w:pPr>
            <w:r w:rsidRPr="004E338F">
              <w:rPr>
                <w:rFonts w:ascii="阿里巴巴普惠体 R" w:eastAsia="阿里巴巴普惠体 R" w:hAnsi="阿里巴巴普惠体 R" w:cs="阿里巴巴普惠体 R" w:hint="eastAsia"/>
                <w:spacing w:val="10"/>
                <w:sz w:val="23"/>
                <w:szCs w:val="23"/>
              </w:rPr>
              <w:t>胚系变异检测结果</w:t>
            </w:r>
          </w:p>
        </w:tc>
        <w:tc>
          <w:tcPr>
            <w:tcW w:w="7601" w:type="dxa"/>
            <w:gridSpan w:val="4"/>
            <w:vAlign w:val="center"/>
          </w:tcPr>
          <w:p w14:paraId="4F33A1FF" w14:textId="73B5B8E1" w:rsidR="00BB5346" w:rsidRPr="004E338F"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hint="eastAsia"/>
                <w:spacing w:val="10"/>
                <w:sz w:val="23"/>
                <w:szCs w:val="23"/>
              </w:rPr>
              <w:t>未检测到致病性、疑似致病性、意义不明确的胚系变异</w:t>
            </w:r>
          </w:p>
        </w:tc>
      </w:tr>
      <w:tr w:rsidR="00BB5346" w:rsidRPr="00202CBA" w14:paraId="39B1AC8B" w14:textId="77777777" w:rsidTr="00470D3A">
        <w:trPr>
          <w:trHeight w:val="782"/>
        </w:trPr>
        <w:tc>
          <w:tcPr>
            <w:tcW w:w="10032" w:type="dxa"/>
            <w:gridSpan w:val="5"/>
            <w:vAlign w:val="center"/>
          </w:tcPr>
          <w:p w14:paraId="51580B2D" w14:textId="6D876848" w:rsidR="00BB5346" w:rsidRPr="00BB5346" w:rsidRDefault="00BB5346" w:rsidP="004E338F">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BB5346">
              <w:rPr>
                <w:rFonts w:ascii="阿里巴巴普惠体 R" w:eastAsia="阿里巴巴普惠体 R" w:hAnsi="阿里巴巴普惠体 R" w:cs="阿里巴巴普惠体 R"/>
                <w:spacing w:val="10"/>
                <w:sz w:val="23"/>
                <w:szCs w:val="23"/>
              </w:rPr>
              <w:t>{%tr endif%}</w:t>
            </w:r>
          </w:p>
        </w:tc>
      </w:tr>
      <w:tr w:rsidR="00BB5346" w:rsidRPr="00202CBA" w14:paraId="5826609E" w14:textId="6E8AB069" w:rsidTr="00BB5346">
        <w:trPr>
          <w:trHeight w:val="586"/>
        </w:trPr>
        <w:tc>
          <w:tcPr>
            <w:tcW w:w="2431" w:type="dxa"/>
            <w:vAlign w:val="center"/>
          </w:tcPr>
          <w:p w14:paraId="5714872F" w14:textId="440AD7EC" w:rsidR="00BB5346" w:rsidRPr="004E338F" w:rsidRDefault="00BB5346" w:rsidP="00BB5346">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hint="eastAsia"/>
                <w:spacing w:val="10"/>
                <w:sz w:val="23"/>
                <w:szCs w:val="23"/>
              </w:rPr>
              <w:lastRenderedPageBreak/>
              <w:t>样本质控结果</w:t>
            </w:r>
          </w:p>
        </w:tc>
        <w:tc>
          <w:tcPr>
            <w:tcW w:w="7601" w:type="dxa"/>
            <w:gridSpan w:val="4"/>
            <w:vAlign w:val="center"/>
          </w:tcPr>
          <w:p w14:paraId="592A2BF9"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if qc.dna_data_qc.cover_uni20_ratio %}</w:t>
            </w:r>
          </w:p>
          <w:p w14:paraId="41E5E5C5"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if qc.dna_data_qc.cleandata_q30_num&gt;=0.75 and qc.dna_data_qc.depth_mean_uniq_num&gt;=50 and qc.dna_data_qc.cover_uni20_ratio_num &gt;= 0.95 and qc.dna_data_qc.uni20_uniq_num &gt;= 0.85%}</w:t>
            </w:r>
          </w:p>
          <w:p w14:paraId="2BAC8924"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hint="eastAsia"/>
                <w:spacing w:val="10"/>
                <w:sz w:val="23"/>
                <w:szCs w:val="23"/>
              </w:rPr>
              <w:t>合格</w:t>
            </w:r>
          </w:p>
          <w:p w14:paraId="1515E400"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else%}</w:t>
            </w:r>
          </w:p>
          <w:p w14:paraId="03D89724"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hint="eastAsia"/>
                <w:spacing w:val="10"/>
                <w:sz w:val="23"/>
                <w:szCs w:val="23"/>
              </w:rPr>
              <w:t>风险</w:t>
            </w:r>
          </w:p>
          <w:p w14:paraId="272AE9F7"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endif%}</w:t>
            </w:r>
          </w:p>
          <w:p w14:paraId="345E70D0" w14:textId="77777777" w:rsidR="0094774A" w:rsidRPr="0094774A"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else%}</w:t>
            </w:r>
          </w:p>
          <w:p w14:paraId="261AAB5D" w14:textId="77777777" w:rsidR="0094774A" w:rsidRPr="00085E07" w:rsidRDefault="0094774A" w:rsidP="0094774A">
            <w:pPr>
              <w:spacing w:before="196" w:line="186" w:lineRule="auto"/>
              <w:ind w:left="112"/>
              <w:jc w:val="center"/>
              <w:rPr>
                <w:rFonts w:ascii="阿里巴巴普惠体 R" w:eastAsia="阿里巴巴普惠体 R" w:hAnsi="阿里巴巴普惠体 R" w:cs="阿里巴巴普惠体 R"/>
                <w:color w:val="FF0000"/>
                <w:spacing w:val="10"/>
                <w:sz w:val="23"/>
                <w:szCs w:val="23"/>
              </w:rPr>
            </w:pPr>
            <w:r w:rsidRPr="00085E07">
              <w:rPr>
                <w:rFonts w:ascii="阿里巴巴普惠体 R" w:eastAsia="阿里巴巴普惠体 R" w:hAnsi="阿里巴巴普惠体 R" w:cs="阿里巴巴普惠体 R" w:hint="eastAsia"/>
                <w:color w:val="FF0000"/>
                <w:spacing w:val="10"/>
                <w:sz w:val="23"/>
                <w:szCs w:val="23"/>
              </w:rPr>
              <w:t>覆盖度字段（</w:t>
            </w:r>
            <w:r w:rsidRPr="00085E07">
              <w:rPr>
                <w:rFonts w:ascii="阿里巴巴普惠体 R" w:eastAsia="阿里巴巴普惠体 R" w:hAnsi="阿里巴巴普惠体 R" w:cs="阿里巴巴普惠体 R"/>
                <w:color w:val="FF0000"/>
                <w:spacing w:val="10"/>
                <w:sz w:val="23"/>
                <w:szCs w:val="23"/>
              </w:rPr>
              <w:t>cover_uni20_ratio）未返回，无法判定！</w:t>
            </w:r>
          </w:p>
          <w:p w14:paraId="3355B166" w14:textId="682CD36B" w:rsidR="00BB5346" w:rsidRPr="004E338F" w:rsidRDefault="0094774A" w:rsidP="0094774A">
            <w:pPr>
              <w:spacing w:before="196" w:line="186" w:lineRule="auto"/>
              <w:ind w:left="112"/>
              <w:jc w:val="center"/>
              <w:rPr>
                <w:rFonts w:ascii="阿里巴巴普惠体 R" w:eastAsia="阿里巴巴普惠体 R" w:hAnsi="阿里巴巴普惠体 R" w:cs="阿里巴巴普惠体 R"/>
                <w:spacing w:val="10"/>
                <w:sz w:val="23"/>
                <w:szCs w:val="23"/>
              </w:rPr>
            </w:pPr>
            <w:r w:rsidRPr="0094774A">
              <w:rPr>
                <w:rFonts w:ascii="阿里巴巴普惠体 R" w:eastAsia="阿里巴巴普惠体 R" w:hAnsi="阿里巴巴普惠体 R" w:cs="阿里巴巴普惠体 R"/>
                <w:spacing w:val="10"/>
                <w:sz w:val="23"/>
                <w:szCs w:val="23"/>
              </w:rPr>
              <w:t>{%p endif%}</w:t>
            </w:r>
          </w:p>
        </w:tc>
      </w:tr>
    </w:tbl>
    <w:p w14:paraId="71B9512F" w14:textId="77777777" w:rsidR="002660DF" w:rsidRDefault="002660DF" w:rsidP="00CF539C">
      <w:pPr>
        <w:rPr>
          <w:rFonts w:ascii="思源黑体 CN Normal" w:eastAsia="思源黑体 CN Normal" w:hAnsi="思源黑体 CN Normal"/>
          <w:sz w:val="16"/>
          <w:szCs w:val="16"/>
        </w:rPr>
      </w:pPr>
    </w:p>
    <w:p w14:paraId="512A9865"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注：</w:t>
      </w:r>
    </w:p>
    <w:p w14:paraId="6A2548AF"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基于产品的检测范围得出检测结果。本检测项目中使用的参考基因组版本是</w:t>
      </w:r>
      <w:r w:rsidRPr="002660DF">
        <w:rPr>
          <w:rFonts w:ascii="思源黑体 CN Normal" w:eastAsia="思源黑体 CN Normal" w:hAnsi="思源黑体 CN Normal"/>
          <w:sz w:val="16"/>
          <w:szCs w:val="16"/>
        </w:rPr>
        <w:t xml:space="preserve"> hg19。报告中的变异参考人类基因组变异协会（Human Genome Variation Society, HGVS）的变异命名指南（http://varnomen.hgvs.org）中的相关规定进行命名。</w:t>
      </w:r>
    </w:p>
    <w:p w14:paraId="3362544A"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本报告中胚系变异解读遵循美国医学遗传学和基因组学学会（</w:t>
      </w:r>
      <w:r w:rsidRPr="002660DF">
        <w:rPr>
          <w:rFonts w:ascii="思源黑体 CN Normal" w:eastAsia="思源黑体 CN Normal" w:hAnsi="思源黑体 CN Normal"/>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2660DF">
        <w:rPr>
          <w:rFonts w:ascii="思源黑体 CN Normal" w:eastAsia="思源黑体 CN Normal" w:hAnsi="思源黑体 CN Normal" w:hint="eastAsia"/>
          <w:sz w:val="16"/>
          <w:szCs w:val="16"/>
        </w:rPr>
        <w:t>义不明确的胚系变异。</w:t>
      </w:r>
    </w:p>
    <w:p w14:paraId="5E48783E"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“胚系变异检测结果”仅列出解读为致病性、疑似致病性、意义不明确的胚系变异。</w:t>
      </w:r>
    </w:p>
    <w:p w14:paraId="1D39C8CE"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“样本质控结果”是依据</w:t>
      </w:r>
      <w:r w:rsidRPr="002660DF">
        <w:rPr>
          <w:rFonts w:ascii="思源黑体 CN Normal" w:eastAsia="思源黑体 CN Normal" w:hAnsi="思源黑体 CN Normal"/>
          <w:sz w:val="16"/>
          <w:szCs w:val="16"/>
        </w:rPr>
        <w:t>DNA质量、测序质量（Q30、覆盖度、均一性、平均有效深度）进行综合评估，判断质控是否合格</w:t>
      </w:r>
    </w:p>
    <w:p w14:paraId="4CD937FD" w14:textId="77777777" w:rsidR="002660DF" w:rsidRPr="002660DF" w:rsidRDefault="002660DF" w:rsidP="002660DF">
      <w:pPr>
        <w:rPr>
          <w:rFonts w:ascii="思源黑体 CN Normal" w:eastAsia="思源黑体 CN Normal" w:hAnsi="思源黑体 CN Normal"/>
          <w:sz w:val="16"/>
          <w:szCs w:val="16"/>
        </w:rPr>
      </w:pPr>
      <w:r w:rsidRPr="002660DF">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3465FCD2" w14:textId="77777777" w:rsidR="00A6763A" w:rsidRPr="00A6763A" w:rsidRDefault="00A6763A" w:rsidP="00A6763A">
      <w:pPr>
        <w:rPr>
          <w:rFonts w:ascii="阿里巴巴普惠体 R" w:eastAsia="阿里巴巴普惠体 R" w:hAnsi="阿里巴巴普惠体 R" w:cs="阿里巴巴普惠体 R"/>
          <w:sz w:val="19"/>
        </w:rPr>
        <w:sectPr w:rsidR="00A6763A" w:rsidRPr="00A6763A" w:rsidSect="000D0B20">
          <w:headerReference w:type="default" r:id="rId9"/>
          <w:footerReference w:type="default" r:id="rId10"/>
          <w:pgSz w:w="11920" w:h="16840"/>
          <w:pgMar w:top="958" w:right="941" w:bottom="340" w:left="941" w:header="454" w:footer="283" w:gutter="0"/>
          <w:cols w:space="720"/>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905"/>
      </w:tblGrid>
      <w:tr w:rsidR="002660DF" w14:paraId="704AFCDF" w14:textId="77777777" w:rsidTr="00DA577A">
        <w:tc>
          <w:tcPr>
            <w:tcW w:w="4133" w:type="dxa"/>
          </w:tcPr>
          <w:p w14:paraId="21910062"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56C2DF1" wp14:editId="122B39FD">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42600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05" w:type="dxa"/>
          </w:tcPr>
          <w:p w14:paraId="52C87C07" w14:textId="77777777" w:rsidR="002660DF" w:rsidRDefault="002660DF" w:rsidP="008E6B2C">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F5C64AC" wp14:editId="368ED215">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73F1D8"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7D3D92C" w14:textId="77777777" w:rsidR="002660DF" w:rsidRDefault="002660DF" w:rsidP="002660DF">
      <w:pPr>
        <w:rPr>
          <w:rFonts w:ascii="思源黑体 CN Normal" w:eastAsia="思源黑体 CN Normal" w:hAnsi="思源黑体 CN Normal"/>
          <w:sz w:val="16"/>
          <w:szCs w:val="16"/>
        </w:rPr>
      </w:pPr>
    </w:p>
    <w:p w14:paraId="5DE9C6FD" w14:textId="77777777" w:rsidR="000A2A15" w:rsidRDefault="000A2A15" w:rsidP="000A2A15">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C83BC9D" w14:textId="77777777" w:rsidR="000A2A15" w:rsidRPr="00A1013A" w:rsidRDefault="000A2A15" w:rsidP="000A2A15">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f0"/>
        <w:tblW w:w="0" w:type="auto"/>
        <w:jc w:val="center"/>
        <w:tblLayout w:type="fixed"/>
        <w:tblLook w:val="04A0" w:firstRow="1" w:lastRow="0" w:firstColumn="1" w:lastColumn="0" w:noHBand="0" w:noVBand="1"/>
      </w:tblPr>
      <w:tblGrid>
        <w:gridCol w:w="1560"/>
        <w:gridCol w:w="8772"/>
      </w:tblGrid>
      <w:tr w:rsidR="000A2A15" w14:paraId="1797D6D9" w14:textId="77777777" w:rsidTr="001D6E33">
        <w:trPr>
          <w:trHeight w:val="397"/>
          <w:jc w:val="center"/>
        </w:trPr>
        <w:tc>
          <w:tcPr>
            <w:tcW w:w="10332" w:type="dxa"/>
            <w:gridSpan w:val="2"/>
            <w:tcBorders>
              <w:top w:val="single" w:sz="4" w:space="0" w:color="1E7648"/>
              <w:left w:val="nil"/>
              <w:bottom w:val="nil"/>
              <w:right w:val="nil"/>
            </w:tcBorders>
            <w:shd w:val="clear" w:color="auto" w:fill="1E7648"/>
            <w:vAlign w:val="center"/>
          </w:tcPr>
          <w:p w14:paraId="14E7B1AC" w14:textId="77777777" w:rsidR="000A2A15" w:rsidRDefault="000A2A15" w:rsidP="001D6E33">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0A2A15" w14:paraId="1F88B965" w14:textId="77777777" w:rsidTr="001D6E3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1A019F"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BD12D7" w14:textId="77777777" w:rsidR="000A2A15" w:rsidRDefault="000A2A15" w:rsidP="001D6E33">
            <w:pPr>
              <w:pStyle w:val="af3"/>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0A2A15" w14:paraId="1E4A7704" w14:textId="77777777" w:rsidTr="001D6E3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D11C2"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DF36E9" w14:textId="77777777" w:rsidR="000A2A15" w:rsidRDefault="000A2A15" w:rsidP="001D6E33">
            <w:pPr>
              <w:pStyle w:val="af3"/>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0A2A15" w14:paraId="09C118C0" w14:textId="77777777" w:rsidTr="001D6E3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C49D49"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D2C246"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0E73DF95"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551D31"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24D8DE8"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49E476"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1CE3AFD"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B9D7A0"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91D531"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C77E3"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803D6C" w14:textId="77777777" w:rsidR="000A2A15" w:rsidRDefault="000A2A15" w:rsidP="001D6E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FDF4049" w14:textId="77777777" w:rsidR="000A2A15" w:rsidRDefault="000A2A15" w:rsidP="000A2A15">
      <w:pPr>
        <w:rPr>
          <w:rFonts w:ascii="思源黑体 CN Normal" w:eastAsia="思源黑体 CN Normal" w:hAnsi="思源黑体 CN Normal"/>
          <w:sz w:val="16"/>
          <w:szCs w:val="16"/>
        </w:rPr>
      </w:pPr>
    </w:p>
    <w:p w14:paraId="42B215BF" w14:textId="77777777" w:rsidR="000A2A15" w:rsidRDefault="000A2A15" w:rsidP="000A2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4F92970" w14:textId="77777777" w:rsidR="000A2A15" w:rsidRDefault="000A2A15" w:rsidP="000A2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0" w:type="auto"/>
        <w:jc w:val="center"/>
        <w:tblLayout w:type="fixed"/>
        <w:tblLook w:val="04A0" w:firstRow="1" w:lastRow="0" w:firstColumn="1" w:lastColumn="0" w:noHBand="0" w:noVBand="1"/>
      </w:tblPr>
      <w:tblGrid>
        <w:gridCol w:w="1560"/>
        <w:gridCol w:w="8772"/>
      </w:tblGrid>
      <w:tr w:rsidR="000A2A15" w14:paraId="0AE2EE39" w14:textId="77777777" w:rsidTr="001D6E33">
        <w:trPr>
          <w:trHeight w:val="397"/>
          <w:jc w:val="center"/>
        </w:trPr>
        <w:tc>
          <w:tcPr>
            <w:tcW w:w="10332" w:type="dxa"/>
            <w:gridSpan w:val="2"/>
            <w:tcBorders>
              <w:top w:val="single" w:sz="4" w:space="0" w:color="1E7648"/>
              <w:left w:val="nil"/>
              <w:bottom w:val="nil"/>
              <w:right w:val="nil"/>
            </w:tcBorders>
            <w:shd w:val="clear" w:color="auto" w:fill="1E7648"/>
            <w:vAlign w:val="center"/>
          </w:tcPr>
          <w:p w14:paraId="25B77A7E" w14:textId="77777777" w:rsidR="000A2A15" w:rsidRDefault="000A2A15" w:rsidP="001D6E33">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2A15" w14:paraId="1DBEE2B6" w14:textId="77777777" w:rsidTr="001D6E3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D9A7E5"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0AD5F5" w14:textId="77777777" w:rsidR="000A2A15" w:rsidRDefault="000A2A15" w:rsidP="001D6E3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2A15" w14:paraId="72A96BDB" w14:textId="77777777" w:rsidTr="001D6E3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0C1744"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E5598E" w14:textId="77777777" w:rsidR="000A2A15" w:rsidRDefault="000A2A15" w:rsidP="001D6E33">
            <w:pPr>
              <w:pStyle w:val="af3"/>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0A2A15" w14:paraId="5ED36702" w14:textId="77777777" w:rsidTr="001D6E3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9BB781" w14:textId="77777777" w:rsidR="000A2A15" w:rsidRDefault="000A2A15" w:rsidP="001D6E33">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BAEF3" w14:textId="77777777" w:rsidR="000A2A15" w:rsidRDefault="000A2A15" w:rsidP="001D6E33">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6F23A38C" w14:textId="77777777" w:rsidR="000A2A15" w:rsidRDefault="000A2A15" w:rsidP="000A2A15">
      <w:pPr>
        <w:rPr>
          <w:rFonts w:ascii="思源黑体 CN Normal" w:eastAsia="思源黑体 CN Normal" w:hAnsi="思源黑体 CN Normal"/>
          <w:sz w:val="16"/>
          <w:szCs w:val="16"/>
        </w:rPr>
      </w:pPr>
    </w:p>
    <w:p w14:paraId="45461A4F" w14:textId="77777777" w:rsidR="000A2A15" w:rsidRPr="008312CE" w:rsidRDefault="000A2A15" w:rsidP="000A2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AE1ED6A" w14:textId="77777777" w:rsidR="002660DF" w:rsidRDefault="002660DF" w:rsidP="002660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BF502D" w14:textId="23C66590" w:rsidR="002660DF" w:rsidRPr="00BB5346" w:rsidRDefault="002660DF" w:rsidP="00BB5346">
      <w:pPr>
        <w:pStyle w:val="af3"/>
        <w:numPr>
          <w:ilvl w:val="0"/>
          <w:numId w:val="23"/>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BB5346">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0D24C5EC" w14:textId="77777777" w:rsidTr="008E6B2C">
        <w:tc>
          <w:tcPr>
            <w:tcW w:w="5166" w:type="dxa"/>
          </w:tcPr>
          <w:p w14:paraId="6173A483" w14:textId="77777777" w:rsidR="002660DF" w:rsidRDefault="002660DF" w:rsidP="008E6B2C">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201E40EE" wp14:editId="43ADA102">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75960B"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2C7B3173"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706AC8E" wp14:editId="5616B3D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1A4682"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6C9AA9A" w14:textId="77777777" w:rsidR="002660DF" w:rsidRDefault="002660DF" w:rsidP="002660DF">
      <w:pPr>
        <w:rPr>
          <w:rFonts w:ascii="思源黑体 CN Normal" w:eastAsia="思源黑体 CN Normal" w:hAnsi="思源黑体 CN Normal"/>
          <w:sz w:val="16"/>
          <w:szCs w:val="16"/>
        </w:rPr>
      </w:pPr>
    </w:p>
    <w:tbl>
      <w:tblPr>
        <w:tblStyle w:val="af0"/>
        <w:tblW w:w="0" w:type="auto"/>
        <w:jc w:val="center"/>
        <w:tblLayout w:type="fixed"/>
        <w:tblLook w:val="04A0" w:firstRow="1" w:lastRow="0" w:firstColumn="1" w:lastColumn="0" w:noHBand="0" w:noVBand="1"/>
      </w:tblPr>
      <w:tblGrid>
        <w:gridCol w:w="1928"/>
        <w:gridCol w:w="3301"/>
        <w:gridCol w:w="2477"/>
        <w:gridCol w:w="2322"/>
      </w:tblGrid>
      <w:tr w:rsidR="002660DF" w14:paraId="7353B01C" w14:textId="77777777" w:rsidTr="00B67CB1">
        <w:trPr>
          <w:trHeight w:val="397"/>
          <w:jc w:val="center"/>
        </w:trPr>
        <w:tc>
          <w:tcPr>
            <w:tcW w:w="5229" w:type="dxa"/>
            <w:gridSpan w:val="2"/>
            <w:tcBorders>
              <w:top w:val="single" w:sz="4" w:space="0" w:color="1E7648"/>
              <w:left w:val="nil"/>
              <w:bottom w:val="nil"/>
              <w:right w:val="single" w:sz="8" w:space="0" w:color="FFFFFF" w:themeColor="background1"/>
            </w:tcBorders>
            <w:shd w:val="clear" w:color="auto" w:fill="1E7648"/>
            <w:vAlign w:val="center"/>
          </w:tcPr>
          <w:p w14:paraId="11A2B4CF" w14:textId="77777777" w:rsidR="002660DF" w:rsidRDefault="002660DF" w:rsidP="008E6B2C">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9FF1B07" w14:textId="77777777" w:rsidR="002660DF" w:rsidRDefault="002660DF" w:rsidP="008E6B2C">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BCAD5E" w14:textId="77777777" w:rsidR="002660DF" w:rsidRDefault="002660DF" w:rsidP="008E6B2C">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67CB1" w14:paraId="7B65049C" w14:textId="77777777" w:rsidTr="00B67CB1">
        <w:trPr>
          <w:trHeight w:val="397"/>
          <w:jc w:val="center"/>
        </w:trPr>
        <w:tc>
          <w:tcPr>
            <w:tcW w:w="192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980E84"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3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71D0F8" w14:textId="77777777"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4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A8D0A" w14:textId="0903C905"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sidRPr="00BA223D">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B19566"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p w14:paraId="12BD1897"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风险：60 -150</w:t>
            </w:r>
          </w:p>
        </w:tc>
      </w:tr>
      <w:tr w:rsidR="00B67CB1" w14:paraId="162A9A6E" w14:textId="77777777" w:rsidTr="00B67CB1">
        <w:trPr>
          <w:trHeight w:val="397"/>
          <w:jc w:val="center"/>
        </w:trPr>
        <w:tc>
          <w:tcPr>
            <w:tcW w:w="1928" w:type="dxa"/>
            <w:vMerge/>
            <w:tcBorders>
              <w:left w:val="nil"/>
              <w:bottom w:val="single" w:sz="4" w:space="0" w:color="1E7648"/>
              <w:right w:val="dashed" w:sz="4" w:space="0" w:color="D9D9D9" w:themeColor="background1" w:themeShade="D9"/>
            </w:tcBorders>
            <w:shd w:val="clear" w:color="auto" w:fill="FFFFFF" w:themeFill="background1"/>
            <w:vAlign w:val="center"/>
          </w:tcPr>
          <w:p w14:paraId="6D6ED7DE" w14:textId="77777777" w:rsidR="00B67CB1" w:rsidRDefault="00B67CB1" w:rsidP="00B67CB1">
            <w:pPr>
              <w:pStyle w:val="af3"/>
              <w:ind w:firstLineChars="0" w:firstLine="0"/>
              <w:jc w:val="center"/>
              <w:rPr>
                <w:rFonts w:ascii="思源黑体 CN Normal" w:eastAsia="思源黑体 CN Normal" w:hAnsi="思源黑体 CN Normal"/>
                <w:sz w:val="17"/>
                <w:szCs w:val="17"/>
              </w:rPr>
            </w:pPr>
          </w:p>
        </w:tc>
        <w:tc>
          <w:tcPr>
            <w:tcW w:w="33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5C61F3" w14:textId="77777777"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预文库总量</w:t>
            </w:r>
            <w:r>
              <w:rPr>
                <w:rFonts w:ascii="思源黑体 CN Normal" w:eastAsia="思源黑体 CN Normal" w:hAnsi="思源黑体 CN Normal" w:cs="思源黑体 CN Light"/>
                <w:sz w:val="17"/>
                <w:szCs w:val="17"/>
                <w:vertAlign w:val="superscript"/>
                <w:lang w:bidi="ar"/>
              </w:rPr>
              <w:t>2</w:t>
            </w:r>
          </w:p>
        </w:tc>
        <w:tc>
          <w:tcPr>
            <w:tcW w:w="24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267C53" w14:textId="71437B49" w:rsidR="00B67CB1" w:rsidRDefault="00B67CB1" w:rsidP="00B67CB1">
            <w:pPr>
              <w:pStyle w:val="af3"/>
              <w:ind w:firstLineChars="0" w:firstLine="0"/>
              <w:jc w:val="center"/>
              <w:rPr>
                <w:rFonts w:ascii="思源黑体 CN Normal" w:eastAsia="思源黑体 CN Normal" w:hAnsi="思源黑体 CN Normal" w:cs="思源黑体 CN Light"/>
                <w:sz w:val="17"/>
                <w:szCs w:val="17"/>
                <w:lang w:bidi="ar"/>
              </w:rPr>
            </w:pPr>
            <w:r w:rsidRPr="00720931">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3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7C35D8"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 xml:space="preserve">00 </w:t>
            </w:r>
            <w:r>
              <w:rPr>
                <w:rFonts w:ascii="思源黑体 CN Normal" w:eastAsia="思源黑体 CN Normal" w:hAnsi="思源黑体 CN Normal" w:hint="eastAsia"/>
                <w:sz w:val="17"/>
                <w:szCs w:val="17"/>
              </w:rPr>
              <w:t>ng</w:t>
            </w:r>
          </w:p>
        </w:tc>
      </w:tr>
      <w:tr w:rsidR="00B67CB1" w14:paraId="6674E5D9" w14:textId="77777777" w:rsidTr="00B67CB1">
        <w:trPr>
          <w:trHeight w:val="397"/>
          <w:jc w:val="center"/>
        </w:trPr>
        <w:tc>
          <w:tcPr>
            <w:tcW w:w="192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733B35"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3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36AE0"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4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7C85A" w14:textId="44DDA1BF"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6DE847"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67CB1" w14:paraId="111B1D1F" w14:textId="77777777" w:rsidTr="00B67CB1">
        <w:trPr>
          <w:trHeight w:val="397"/>
          <w:jc w:val="center"/>
        </w:trPr>
        <w:tc>
          <w:tcPr>
            <w:tcW w:w="1928" w:type="dxa"/>
            <w:vMerge/>
            <w:tcBorders>
              <w:left w:val="nil"/>
              <w:right w:val="dashed" w:sz="4" w:space="0" w:color="D9D9D9" w:themeColor="background1" w:themeShade="D9"/>
            </w:tcBorders>
            <w:shd w:val="clear" w:color="auto" w:fill="FFFFFF" w:themeFill="background1"/>
            <w:vAlign w:val="center"/>
          </w:tcPr>
          <w:p w14:paraId="2DA2B1FD" w14:textId="77777777" w:rsidR="00B67CB1" w:rsidRDefault="00B67CB1" w:rsidP="00B67CB1">
            <w:pPr>
              <w:pStyle w:val="af3"/>
              <w:ind w:firstLine="34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930FED"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4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6C8D9" w14:textId="0592EA8A"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{{qc.dna_data_qc.mapping_ratio}}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3E6D4"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67CB1" w14:paraId="5C6C6D79" w14:textId="77777777" w:rsidTr="00B67CB1">
        <w:trPr>
          <w:trHeight w:val="397"/>
          <w:jc w:val="center"/>
        </w:trPr>
        <w:tc>
          <w:tcPr>
            <w:tcW w:w="1928" w:type="dxa"/>
            <w:vMerge/>
            <w:tcBorders>
              <w:left w:val="nil"/>
              <w:right w:val="dashed" w:sz="4" w:space="0" w:color="D9D9D9" w:themeColor="background1" w:themeShade="D9"/>
            </w:tcBorders>
            <w:shd w:val="clear" w:color="auto" w:fill="FFFFFF" w:themeFill="background1"/>
            <w:vAlign w:val="center"/>
          </w:tcPr>
          <w:p w14:paraId="5838FA63" w14:textId="77777777" w:rsidR="00B67CB1" w:rsidRDefault="00B67CB1" w:rsidP="00B67CB1">
            <w:pPr>
              <w:pStyle w:val="af3"/>
              <w:ind w:firstLine="34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A96C9"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4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3C74EA" w14:textId="77777777" w:rsidR="00B67CB1" w:rsidRPr="00BA223D"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5A5E2B78" w14:textId="77777777" w:rsidR="00B67CB1" w:rsidRPr="00BA223D"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69B67B2D" w14:textId="77777777" w:rsidR="00B67CB1" w:rsidRPr="00BA223D"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18A04C5C" w14:textId="77777777" w:rsidR="00B67CB1" w:rsidRPr="004C4322" w:rsidRDefault="00B67CB1" w:rsidP="00B67CB1">
            <w:pPr>
              <w:pStyle w:val="af3"/>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6EA7694B" w14:textId="589E252F"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F5F01"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hint="eastAsia"/>
                <w:sz w:val="17"/>
                <w:szCs w:val="17"/>
                <w:lang w:bidi="ar"/>
              </w:rPr>
              <w:t>%</w:t>
            </w:r>
          </w:p>
        </w:tc>
      </w:tr>
      <w:tr w:rsidR="00B67CB1" w14:paraId="7BB19104" w14:textId="77777777" w:rsidTr="00B67CB1">
        <w:trPr>
          <w:trHeight w:val="397"/>
          <w:jc w:val="center"/>
        </w:trPr>
        <w:tc>
          <w:tcPr>
            <w:tcW w:w="1928" w:type="dxa"/>
            <w:vMerge/>
            <w:tcBorders>
              <w:left w:val="nil"/>
              <w:right w:val="dashed" w:sz="4" w:space="0" w:color="D9D9D9" w:themeColor="background1" w:themeShade="D9"/>
            </w:tcBorders>
            <w:shd w:val="clear" w:color="auto" w:fill="FFFFFF" w:themeFill="background1"/>
            <w:vAlign w:val="center"/>
          </w:tcPr>
          <w:p w14:paraId="46B09911" w14:textId="77777777" w:rsidR="00B67CB1" w:rsidRDefault="00B67CB1" w:rsidP="00B67CB1">
            <w:pPr>
              <w:pStyle w:val="af3"/>
              <w:ind w:firstLine="34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D0068"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4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3590D0" w14:textId="46056C04"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15F4B"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85</w:t>
            </w:r>
            <w:r>
              <w:rPr>
                <w:rFonts w:ascii="思源黑体 CN Normal" w:eastAsia="思源黑体 CN Normal" w:hAnsi="思源黑体 CN Normal" w:cs="思源黑体 CN Light" w:hint="eastAsia"/>
                <w:sz w:val="17"/>
                <w:szCs w:val="17"/>
                <w:lang w:bidi="ar"/>
              </w:rPr>
              <w:t>%</w:t>
            </w:r>
          </w:p>
        </w:tc>
      </w:tr>
      <w:tr w:rsidR="00B67CB1" w14:paraId="69DA73F8" w14:textId="77777777" w:rsidTr="00B67CB1">
        <w:trPr>
          <w:trHeight w:val="397"/>
          <w:jc w:val="center"/>
        </w:trPr>
        <w:tc>
          <w:tcPr>
            <w:tcW w:w="1928" w:type="dxa"/>
            <w:vMerge/>
            <w:tcBorders>
              <w:left w:val="nil"/>
              <w:bottom w:val="single" w:sz="4" w:space="0" w:color="1E7648"/>
              <w:right w:val="dashed" w:sz="4" w:space="0" w:color="D9D9D9" w:themeColor="background1" w:themeShade="D9"/>
            </w:tcBorders>
            <w:shd w:val="clear" w:color="auto" w:fill="FFFFFF" w:themeFill="background1"/>
            <w:vAlign w:val="center"/>
          </w:tcPr>
          <w:p w14:paraId="66153F4F" w14:textId="77777777" w:rsidR="00B67CB1" w:rsidRDefault="00B67CB1" w:rsidP="00B67CB1">
            <w:pPr>
              <w:pStyle w:val="af3"/>
              <w:ind w:firstLineChars="0" w:firstLine="0"/>
              <w:jc w:val="center"/>
              <w:rPr>
                <w:rFonts w:ascii="思源黑体 CN Normal" w:eastAsia="思源黑体 CN Normal" w:hAnsi="思源黑体 CN Normal"/>
                <w:sz w:val="17"/>
                <w:szCs w:val="17"/>
              </w:rPr>
            </w:pPr>
          </w:p>
        </w:tc>
        <w:tc>
          <w:tcPr>
            <w:tcW w:w="33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2AB973"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7</w:t>
            </w:r>
          </w:p>
        </w:tc>
        <w:tc>
          <w:tcPr>
            <w:tcW w:w="24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19655D" w14:textId="590DBD87" w:rsidR="00B67CB1" w:rsidRDefault="00B67CB1" w:rsidP="00B67CB1">
            <w:pPr>
              <w:pStyle w:val="af3"/>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{{qc.dna_data_qc.depth_mean_uniq|replace(“.00”,””)}}</w:t>
            </w:r>
          </w:p>
        </w:tc>
        <w:tc>
          <w:tcPr>
            <w:tcW w:w="23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5292E7"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50</w:t>
            </w:r>
          </w:p>
        </w:tc>
      </w:tr>
      <w:tr w:rsidR="002660DF" w14:paraId="48DDAF28" w14:textId="77777777" w:rsidTr="00B67CB1">
        <w:trPr>
          <w:trHeight w:val="397"/>
          <w:jc w:val="center"/>
        </w:trPr>
        <w:tc>
          <w:tcPr>
            <w:tcW w:w="1928"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7C9FD8F1" w14:textId="49CC6E0A" w:rsidR="002660DF" w:rsidRDefault="002660DF" w:rsidP="008E6B2C">
            <w:pPr>
              <w:pStyle w:val="af3"/>
              <w:ind w:firstLineChars="0" w:firstLine="0"/>
              <w:jc w:val="center"/>
              <w:rPr>
                <w:rFonts w:ascii="思源黑体 CN Normal" w:eastAsia="思源黑体 CN Normal" w:hAnsi="思源黑体 CN Normal"/>
                <w:sz w:val="17"/>
                <w:szCs w:val="17"/>
              </w:rPr>
            </w:pPr>
            <w:bookmarkStart w:id="0" w:name="_Hlk103153652"/>
            <w:r>
              <w:rPr>
                <w:rFonts w:ascii="思源黑体 CN Normal" w:eastAsia="思源黑体 CN Normal" w:hAnsi="思源黑体 CN Normal" w:cs="思源黑体 CN Normal" w:hint="eastAsia"/>
                <w:b/>
                <w:sz w:val="17"/>
                <w:szCs w:val="17"/>
                <w:lang w:bidi="ar"/>
              </w:rPr>
              <w:t>总体质量</w:t>
            </w:r>
            <w:bookmarkEnd w:id="0"/>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8</w:t>
            </w:r>
          </w:p>
        </w:tc>
        <w:tc>
          <w:tcPr>
            <w:tcW w:w="8100"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D83A08"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sidRPr="00C06E9D">
              <w:rPr>
                <w:rFonts w:ascii="思源黑体 CN Normal" w:eastAsia="思源黑体 CN Normal" w:hAnsi="思源黑体 CN Normal"/>
                <w:sz w:val="17"/>
                <w:szCs w:val="17"/>
                <w:highlight w:val="cyan"/>
              </w:rPr>
              <w:t>{%p if qc.dna_data_qc.cover_uni20_ratio %}</w:t>
            </w:r>
          </w:p>
          <w:p w14:paraId="6D373692"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r w:rsidRPr="0077502B">
              <w:rPr>
                <w:rFonts w:ascii="思源黑体 CN Normal" w:eastAsia="思源黑体 CN Normal" w:hAnsi="思源黑体 CN Normal"/>
                <w:sz w:val="17"/>
                <w:szCs w:val="17"/>
              </w:rPr>
              <w:t>qc.dna_data_qc.depth_mean_uniq</w:t>
            </w:r>
            <w:r>
              <w:rPr>
                <w:rFonts w:ascii="思源黑体 CN Normal" w:eastAsia="思源黑体 CN Normal" w:hAnsi="思源黑体 CN Normal"/>
                <w:sz w:val="17"/>
                <w:szCs w:val="17"/>
              </w:rPr>
              <w:t xml:space="preserve">_num&gt;=50 and </w:t>
            </w:r>
            <w:r w:rsidRPr="00E718F9">
              <w:rPr>
                <w:rFonts w:ascii="思源黑体 CN Normal" w:eastAsia="思源黑体 CN Normal" w:hAnsi="思源黑体 CN Normal"/>
                <w:sz w:val="17"/>
                <w:szCs w:val="17"/>
              </w:rPr>
              <w:t>qc.dna_data_qc.cover</w:t>
            </w:r>
            <w:r>
              <w:rPr>
                <w:rFonts w:ascii="思源黑体 CN Normal" w:eastAsia="思源黑体 CN Normal" w:hAnsi="思源黑体 CN Normal"/>
                <w:sz w:val="17"/>
                <w:szCs w:val="17"/>
              </w:rPr>
              <w:t>_uni20</w:t>
            </w:r>
            <w:r w:rsidRPr="00E718F9">
              <w:rPr>
                <w:rFonts w:ascii="思源黑体 CN Normal" w:eastAsia="思源黑体 CN Normal" w:hAnsi="思源黑体 CN Normal"/>
                <w:sz w:val="17"/>
                <w:szCs w:val="17"/>
              </w:rPr>
              <w:t>_ratio</w:t>
            </w:r>
            <w:r>
              <w:rPr>
                <w:rFonts w:ascii="思源黑体 CN Normal" w:eastAsia="思源黑体 CN Normal" w:hAnsi="思源黑体 CN Normal"/>
                <w:sz w:val="17"/>
                <w:szCs w:val="17"/>
              </w:rPr>
              <w:t xml:space="preserve">_num &gt;= 0.95 and </w:t>
            </w:r>
            <w:r w:rsidRPr="0077502B">
              <w:rPr>
                <w:rFonts w:ascii="思源黑体 CN Normal" w:eastAsia="思源黑体 CN Normal" w:hAnsi="思源黑体 CN Normal"/>
                <w:sz w:val="17"/>
                <w:szCs w:val="17"/>
              </w:rPr>
              <w:t>qc.dna_data_qc.uni20_uniq</w:t>
            </w:r>
            <w:r>
              <w:rPr>
                <w:rFonts w:ascii="思源黑体 CN Normal" w:eastAsia="思源黑体 CN Normal" w:hAnsi="思源黑体 CN Normal"/>
                <w:sz w:val="17"/>
                <w:szCs w:val="17"/>
              </w:rPr>
              <w:t>_num &gt;= 0.85%}</w:t>
            </w:r>
          </w:p>
          <w:p w14:paraId="7A356DEE"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p>
          <w:p w14:paraId="6EC73D11"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7EADE2"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2E1A8EB" w14:textId="77777777" w:rsidR="00B67CB1" w:rsidRDefault="00B67CB1" w:rsidP="00B67C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61A15EA" w14:textId="77777777" w:rsidR="00B67CB1" w:rsidRPr="008F1773" w:rsidRDefault="00B67CB1" w:rsidP="00B67CB1">
            <w:pPr>
              <w:pStyle w:val="af3"/>
              <w:ind w:firstLineChars="0" w:firstLine="0"/>
              <w:jc w:val="center"/>
              <w:rPr>
                <w:rFonts w:ascii="思源黑体 CN Normal" w:eastAsia="思源黑体 CN Normal" w:hAnsi="思源黑体 CN Normal"/>
                <w:sz w:val="17"/>
                <w:szCs w:val="17"/>
                <w:highlight w:val="cyan"/>
              </w:rPr>
            </w:pPr>
            <w:r w:rsidRPr="008F1773">
              <w:rPr>
                <w:rFonts w:ascii="思源黑体 CN Normal" w:eastAsia="思源黑体 CN Normal" w:hAnsi="思源黑体 CN Normal" w:hint="eastAsia"/>
                <w:sz w:val="17"/>
                <w:szCs w:val="17"/>
                <w:highlight w:val="cyan"/>
              </w:rPr>
              <w:lastRenderedPageBreak/>
              <w:t>{%p</w:t>
            </w:r>
            <w:r w:rsidRPr="008F1773">
              <w:rPr>
                <w:rFonts w:ascii="思源黑体 CN Normal" w:eastAsia="思源黑体 CN Normal" w:hAnsi="思源黑体 CN Normal"/>
                <w:sz w:val="17"/>
                <w:szCs w:val="17"/>
                <w:highlight w:val="cyan"/>
              </w:rPr>
              <w:t xml:space="preserve"> else</w:t>
            </w:r>
            <w:r w:rsidRPr="008F1773">
              <w:rPr>
                <w:rFonts w:ascii="思源黑体 CN Normal" w:eastAsia="思源黑体 CN Normal" w:hAnsi="思源黑体 CN Normal" w:hint="eastAsia"/>
                <w:sz w:val="17"/>
                <w:szCs w:val="17"/>
                <w:highlight w:val="cyan"/>
              </w:rPr>
              <w:t>%}</w:t>
            </w:r>
          </w:p>
          <w:p w14:paraId="21C783FB" w14:textId="77777777" w:rsidR="00B67CB1" w:rsidRPr="008F1773" w:rsidRDefault="00B67CB1" w:rsidP="00B67CB1">
            <w:pPr>
              <w:pStyle w:val="af3"/>
              <w:ind w:firstLineChars="0" w:firstLine="0"/>
              <w:jc w:val="center"/>
              <w:rPr>
                <w:rFonts w:ascii="思源黑体 CN Normal" w:eastAsia="思源黑体 CN Normal" w:hAnsi="思源黑体 CN Normal"/>
                <w:color w:val="FF0000"/>
                <w:sz w:val="17"/>
                <w:szCs w:val="17"/>
                <w:highlight w:val="cyan"/>
              </w:rPr>
            </w:pPr>
            <w:r w:rsidRPr="008F1773">
              <w:rPr>
                <w:rFonts w:ascii="思源黑体 CN Normal" w:eastAsia="思源黑体 CN Normal" w:hAnsi="思源黑体 CN Normal" w:hint="eastAsia"/>
                <w:color w:val="FF0000"/>
                <w:sz w:val="17"/>
                <w:szCs w:val="17"/>
              </w:rPr>
              <w:t>覆盖度字段（</w:t>
            </w:r>
            <w:r w:rsidRPr="008F1773">
              <w:rPr>
                <w:rFonts w:ascii="思源黑体 CN Normal" w:eastAsia="思源黑体 CN Normal" w:hAnsi="思源黑体 CN Normal"/>
                <w:color w:val="FF0000"/>
                <w:sz w:val="17"/>
                <w:szCs w:val="17"/>
              </w:rPr>
              <w:t>cover_uni20_ratio）未返回，无法判定！</w:t>
            </w:r>
          </w:p>
          <w:p w14:paraId="1B528C51" w14:textId="7E1F0314" w:rsidR="002660DF" w:rsidRDefault="00B67CB1" w:rsidP="00B67CB1">
            <w:pPr>
              <w:pStyle w:val="af3"/>
              <w:ind w:firstLineChars="0" w:firstLine="0"/>
              <w:jc w:val="center"/>
              <w:rPr>
                <w:rFonts w:ascii="思源黑体 CN Normal" w:eastAsia="思源黑体 CN Normal" w:hAnsi="思源黑体 CN Normal"/>
                <w:sz w:val="17"/>
                <w:szCs w:val="17"/>
              </w:rPr>
            </w:pPr>
            <w:r w:rsidRPr="008F1773">
              <w:rPr>
                <w:rFonts w:ascii="思源黑体 CN Normal" w:eastAsia="思源黑体 CN Normal" w:hAnsi="思源黑体 CN Normal" w:hint="eastAsia"/>
                <w:sz w:val="17"/>
                <w:szCs w:val="17"/>
                <w:highlight w:val="cyan"/>
              </w:rPr>
              <w:t>{</w:t>
            </w:r>
            <w:r w:rsidRPr="008F1773">
              <w:rPr>
                <w:rFonts w:ascii="思源黑体 CN Normal" w:eastAsia="思源黑体 CN Normal" w:hAnsi="思源黑体 CN Normal"/>
                <w:sz w:val="17"/>
                <w:szCs w:val="17"/>
                <w:highlight w:val="cyan"/>
              </w:rPr>
              <w:t>%p endif%}</w:t>
            </w:r>
          </w:p>
        </w:tc>
      </w:tr>
    </w:tbl>
    <w:p w14:paraId="7B95600E" w14:textId="77777777" w:rsidR="002660DF" w:rsidRDefault="002660DF" w:rsidP="002660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2C92E0B7"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9C3880D"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预文库浓度：文库构建时所扩增的全基因组文库的总量；</w:t>
      </w:r>
    </w:p>
    <w:p w14:paraId="7D471DB5"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C4B916E"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A16F95B"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E691471"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041FA9B" w14:textId="77777777" w:rsidR="002660DF" w:rsidRDefault="002660DF" w:rsidP="002660DF">
      <w:pPr>
        <w:pStyle w:val="af3"/>
        <w:numPr>
          <w:ilvl w:val="0"/>
          <w:numId w:val="24"/>
        </w:numPr>
        <w:autoSpaceDE/>
        <w:autoSpaceDN/>
        <w:ind w:firstLineChars="0"/>
        <w:jc w:val="both"/>
        <w:rPr>
          <w:rFonts w:ascii="思源黑体 CN Normal" w:eastAsia="思源黑体 CN Normal" w:hAnsi="思源黑体 CN Normal" w:cs="思源黑体 CN Light"/>
          <w:sz w:val="17"/>
          <w:szCs w:val="17"/>
          <w:lang w:bidi="ar"/>
        </w:rPr>
      </w:pPr>
      <w:bookmarkStart w:id="1" w:name="_Hlk106004817"/>
      <w:r>
        <w:rPr>
          <w:rFonts w:ascii="思源黑体 CN Normal" w:eastAsia="思源黑体 CN Normal" w:hAnsi="思源黑体 CN Normal" w:cs="思源黑体 CN Light" w:hint="eastAsia"/>
          <w:sz w:val="17"/>
          <w:szCs w:val="17"/>
          <w:lang w:bidi="ar"/>
        </w:rPr>
        <w:t>平均有效深度：通过分子标签校正后的平均测序深度；</w:t>
      </w:r>
    </w:p>
    <w:bookmarkEnd w:id="1"/>
    <w:p w14:paraId="4CBEEA52" w14:textId="7827F81D" w:rsidR="002660DF" w:rsidRPr="00BB5346" w:rsidRDefault="002660DF" w:rsidP="00BB5346">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总体质量评估：依据测序质量（Q30、覆盖度、均一性、平均有效深度）进行综合评估，判断质控是否合格。</w:t>
      </w:r>
      <w:r w:rsidRPr="00BB5346">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6CAE138F" w14:textId="77777777" w:rsidTr="008E6B2C">
        <w:tc>
          <w:tcPr>
            <w:tcW w:w="5166" w:type="dxa"/>
          </w:tcPr>
          <w:p w14:paraId="53301E95"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320F723" wp14:editId="62B5DB6C">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20E5EC"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8122F50"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75AF9E24" wp14:editId="6D52B819">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4146AB"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14CC2" w14:textId="77777777" w:rsidR="002660DF" w:rsidRDefault="002660DF" w:rsidP="002660DF">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175A9967"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9BBBFB1"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02B5906B" w14:textId="77777777" w:rsidR="002660DF" w:rsidRDefault="002660DF" w:rsidP="002660DF">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A72054F"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425029"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20A2906" w14:textId="5DCFB31C" w:rsidR="002660DF" w:rsidRDefault="002660DF" w:rsidP="002660DF">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sidR="00705CA2">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4AD4AA90"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5BA038EB"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CB46AB6"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06E8BB4"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4BF24C16"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3、本检测仅检测上述检测范围中的SNV和InDel，不涉及其他范围或者范围内的其他变异类型，并且本检测仅在DNA水平上进行，不涉及RNA或蛋白质水平。</w:t>
      </w:r>
    </w:p>
    <w:p w14:paraId="295DBDB6"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0C43C12B" w14:textId="77777777" w:rsidR="002660DF" w:rsidRDefault="002660DF" w:rsidP="002660D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1E563E21" w14:textId="04171F3A" w:rsidR="002660DF" w:rsidRDefault="002660DF" w:rsidP="002660DF">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sidR="00705CA2">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6D9A319B" w14:textId="77777777" w:rsidR="002660DF" w:rsidRDefault="002660DF" w:rsidP="002660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F6DFB4C" w14:textId="0615B6AF" w:rsidR="002660DF" w:rsidRDefault="002660DF" w:rsidP="002660DF">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4.5</w:t>
      </w:r>
      <w:r w:rsidR="00705CA2">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数据安全与隐私保护</w:t>
      </w:r>
    </w:p>
    <w:p w14:paraId="61ABBD8D" w14:textId="306657A3" w:rsidR="002660DF" w:rsidRDefault="002660DF" w:rsidP="00BB534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78AA8387" w14:textId="77777777" w:rsidTr="008E6B2C">
        <w:tc>
          <w:tcPr>
            <w:tcW w:w="5166" w:type="dxa"/>
          </w:tcPr>
          <w:bookmarkStart w:id="2" w:name="_Hlk103257869"/>
          <w:p w14:paraId="1493A81C"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96D7C03" wp14:editId="183B4C58">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CB3533" id="流程图: 接点 16"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FA5047F"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5EC89DC" wp14:editId="4E7198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EC112" id="矩形: 圆角 17"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84DAF0" w14:textId="77777777" w:rsidR="002660DF" w:rsidRDefault="002660DF" w:rsidP="002660DF">
      <w:pPr>
        <w:rPr>
          <w:rFonts w:ascii="思源黑体 CN Normal" w:eastAsia="思源黑体 CN Normal" w:hAnsi="思源黑体 CN Normal"/>
          <w:sz w:val="16"/>
          <w:szCs w:val="16"/>
        </w:rPr>
      </w:pPr>
    </w:p>
    <w:p w14:paraId="43CFFDA2"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D41FE87"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hint="eastAsia"/>
          <w:sz w:val="15"/>
          <w:szCs w:val="15"/>
        </w:rPr>
        <w:t>年版）（</w:t>
      </w:r>
      <w:r>
        <w:rPr>
          <w:rFonts w:ascii="思源黑体 CN Normal" w:eastAsia="思源黑体 CN Normal" w:hAnsi="思源黑体 CN Normal"/>
          <w:sz w:val="15"/>
          <w:szCs w:val="15"/>
        </w:rPr>
        <w:t>4</w:t>
      </w:r>
      <w:r>
        <w:rPr>
          <w:rFonts w:ascii="思源黑体 CN Normal" w:eastAsia="思源黑体 CN Normal" w:hAnsi="思源黑体 CN Normal" w:hint="eastAsia"/>
          <w:sz w:val="15"/>
          <w:szCs w:val="15"/>
        </w:rPr>
        <w:t>）—家族遗传性结直肠癌</w:t>
      </w:r>
      <w:r>
        <w:rPr>
          <w:rFonts w:ascii="思源黑体 CN Normal" w:eastAsia="思源黑体 CN Normal" w:hAnsi="思源黑体 CN Normal"/>
          <w:sz w:val="15"/>
          <w:szCs w:val="15"/>
        </w:rPr>
        <w:t xml:space="preserve">[J]. </w:t>
      </w:r>
      <w:r>
        <w:rPr>
          <w:rFonts w:ascii="思源黑体 CN Normal" w:eastAsia="思源黑体 CN Normal" w:hAnsi="思源黑体 CN Normal" w:hint="eastAsia"/>
          <w:sz w:val="15"/>
          <w:szCs w:val="15"/>
        </w:rPr>
        <w:t>中国肿瘤临床</w:t>
      </w:r>
      <w:r>
        <w:rPr>
          <w:rFonts w:ascii="思源黑体 CN Normal" w:eastAsia="思源黑体 CN Normal" w:hAnsi="思源黑体 CN Normal"/>
          <w:sz w:val="15"/>
          <w:szCs w:val="15"/>
        </w:rPr>
        <w:t>, 2022, 49(1): 1-5.</w:t>
      </w:r>
    </w:p>
    <w:p w14:paraId="07CE503F"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0E93424" w14:textId="77777777" w:rsidR="002660DF" w:rsidRDefault="002660DF" w:rsidP="002660DF">
      <w:pPr>
        <w:pStyle w:val="af3"/>
        <w:widowControl/>
        <w:numPr>
          <w:ilvl w:val="0"/>
          <w:numId w:val="22"/>
        </w:numPr>
        <w:autoSpaceDE/>
        <w:autoSpaceDN/>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w:t>
      </w:r>
      <w:r>
        <w:rPr>
          <w:rFonts w:ascii="思源黑体 CN Normal" w:eastAsia="思源黑体 CN Normal" w:hAnsi="思源黑体 CN Normal" w:hint="eastAsia"/>
          <w:sz w:val="15"/>
          <w:szCs w:val="15"/>
        </w:rPr>
        <w:t>Genetic</w:t>
      </w:r>
      <w:r>
        <w:rPr>
          <w:rFonts w:ascii="思源黑体 CN Normal" w:eastAsia="思源黑体 CN Normal" w:hAnsi="思源黑体 CN Normal"/>
          <w:sz w:val="15"/>
          <w:szCs w:val="15"/>
        </w:rPr>
        <w:t>/</w:t>
      </w:r>
      <w:bookmarkStart w:id="3" w:name="OLE_LINK1"/>
      <w:bookmarkStart w:id="4" w:name="OLE_LINK2"/>
      <w:r>
        <w:rPr>
          <w:rFonts w:ascii="思源黑体 CN Normal" w:eastAsia="思源黑体 CN Normal" w:hAnsi="思源黑体 CN Normal"/>
          <w:sz w:val="15"/>
          <w:szCs w:val="15"/>
        </w:rPr>
        <w:t>Familial High-Risk Assessment</w:t>
      </w:r>
      <w:bookmarkEnd w:id="3"/>
      <w:bookmarkEnd w:id="4"/>
      <w:r>
        <w:rPr>
          <w:rFonts w:ascii="思源黑体 CN Normal" w:eastAsia="思源黑体 CN Normal" w:hAnsi="思源黑体 CN Normal"/>
          <w:sz w:val="15"/>
          <w:szCs w:val="15"/>
        </w:rPr>
        <w:t xml:space="preserve">: </w:t>
      </w:r>
      <w:bookmarkStart w:id="5" w:name="OLE_LINK4"/>
      <w:bookmarkStart w:id="6" w:name="OLE_LINK3"/>
      <w:r>
        <w:rPr>
          <w:rFonts w:ascii="思源黑体 CN Normal" w:eastAsia="思源黑体 CN Normal" w:hAnsi="思源黑体 CN Normal"/>
          <w:sz w:val="15"/>
          <w:szCs w:val="15"/>
        </w:rPr>
        <w:t>Colorectal</w:t>
      </w:r>
      <w:bookmarkEnd w:id="5"/>
      <w:bookmarkEnd w:id="6"/>
      <w:r>
        <w:rPr>
          <w:rFonts w:ascii="思源黑体 CN Normal" w:eastAsia="思源黑体 CN Normal" w:hAnsi="思源黑体 CN Normal"/>
          <w:sz w:val="15"/>
          <w:szCs w:val="15"/>
        </w:rPr>
        <w:t xml:space="preserve"> (version 1.2021) [EB/OL]. </w:t>
      </w:r>
      <w:r>
        <w:rPr>
          <w:rFonts w:ascii="思源黑体 CN Normal" w:eastAsia="思源黑体 CN Normal" w:hAnsi="思源黑体 CN Normal"/>
          <w:sz w:val="16"/>
          <w:szCs w:val="16"/>
        </w:rPr>
        <w:t>http://www.nccn.org</w:t>
      </w:r>
    </w:p>
    <w:p w14:paraId="5D8205D8" w14:textId="641ADC83" w:rsidR="002660DF" w:rsidRDefault="002660DF" w:rsidP="002660DF">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xml:space="preserve">. (version 1.2022)[EB/OL]. </w:t>
      </w:r>
      <w:r w:rsidR="00B67CB1" w:rsidRPr="00B67CB1">
        <w:rPr>
          <w:rFonts w:ascii="思源黑体 CN Normal" w:eastAsia="思源黑体 CN Normal" w:hAnsi="思源黑体 CN Normal"/>
          <w:sz w:val="16"/>
          <w:szCs w:val="16"/>
        </w:rPr>
        <w:t>http://www.nccn.org</w:t>
      </w:r>
    </w:p>
    <w:p w14:paraId="09ED3B31" w14:textId="77777777" w:rsidR="00B67CB1" w:rsidRPr="0015309B" w:rsidRDefault="00B67CB1" w:rsidP="00B67CB1">
      <w:pPr>
        <w:pStyle w:val="af3"/>
        <w:numPr>
          <w:ilvl w:val="0"/>
          <w:numId w:val="22"/>
        </w:numPr>
        <w:autoSpaceDE/>
        <w:autoSpaceDN/>
        <w:ind w:firstLineChars="0"/>
        <w:jc w:val="both"/>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6D0486CA" w14:textId="77777777" w:rsidR="00B67CB1" w:rsidRPr="0015309B" w:rsidRDefault="00B67CB1" w:rsidP="00B67CB1">
      <w:pPr>
        <w:pStyle w:val="af3"/>
        <w:numPr>
          <w:ilvl w:val="0"/>
          <w:numId w:val="22"/>
        </w:numPr>
        <w:autoSpaceDE/>
        <w:autoSpaceDN/>
        <w:ind w:firstLineChars="0"/>
        <w:jc w:val="both"/>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41706834" w14:textId="0ECFA8A9" w:rsidR="00B67CB1" w:rsidRPr="00B67CB1" w:rsidRDefault="00B67CB1" w:rsidP="00B67CB1">
      <w:pPr>
        <w:pStyle w:val="af3"/>
        <w:numPr>
          <w:ilvl w:val="0"/>
          <w:numId w:val="22"/>
        </w:numPr>
        <w:autoSpaceDE/>
        <w:autoSpaceDN/>
        <w:ind w:firstLineChars="0"/>
        <w:jc w:val="both"/>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5665F8CF" w14:textId="77777777" w:rsidR="002660DF" w:rsidRDefault="002660DF" w:rsidP="002660DF">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660DF" w14:paraId="2C3774DE" w14:textId="77777777" w:rsidTr="008E6B2C">
        <w:tc>
          <w:tcPr>
            <w:tcW w:w="5166" w:type="dxa"/>
          </w:tcPr>
          <w:p w14:paraId="2106F385" w14:textId="77777777" w:rsidR="002660DF" w:rsidRDefault="002660DF" w:rsidP="008E6B2C">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76E5462E" wp14:editId="54C25503">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1BF877" id="流程图: 接点 8"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2B8F263" w14:textId="77777777" w:rsidR="002660DF" w:rsidRDefault="002660DF" w:rsidP="008E6B2C">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3E442922" wp14:editId="57EADD6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2BE878" id="矩形: 圆角 9"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68B2543" w14:textId="77777777" w:rsidR="002660DF" w:rsidRDefault="002660DF" w:rsidP="002660D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052"/>
        <w:gridCol w:w="1192"/>
        <w:gridCol w:w="1103"/>
        <w:gridCol w:w="1122"/>
        <w:gridCol w:w="1051"/>
        <w:gridCol w:w="1038"/>
        <w:gridCol w:w="1097"/>
        <w:gridCol w:w="1186"/>
        <w:gridCol w:w="1197"/>
      </w:tblGrid>
      <w:tr w:rsidR="002660DF" w14:paraId="52BF0E21" w14:textId="77777777" w:rsidTr="008E6B2C">
        <w:trPr>
          <w:trHeight w:val="454"/>
        </w:trPr>
        <w:tc>
          <w:tcPr>
            <w:tcW w:w="1186" w:type="dxa"/>
            <w:shd w:val="clear" w:color="auto" w:fill="auto"/>
            <w:vAlign w:val="center"/>
          </w:tcPr>
          <w:p w14:paraId="03217986" w14:textId="77777777" w:rsidR="002660DF" w:rsidRDefault="002660DF" w:rsidP="008E6B2C">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363FB8A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459C00F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0CDDDED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36BAD98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393756A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1B03F2E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018A3E2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2F7FBE94"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2660DF" w14:paraId="66D2FD53" w14:textId="77777777" w:rsidTr="008E6B2C">
        <w:trPr>
          <w:trHeight w:val="454"/>
        </w:trPr>
        <w:tc>
          <w:tcPr>
            <w:tcW w:w="1186" w:type="dxa"/>
            <w:shd w:val="clear" w:color="auto" w:fill="auto"/>
            <w:vAlign w:val="center"/>
          </w:tcPr>
          <w:p w14:paraId="068DEF9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0E2CCBF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679AB73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3572F6E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1676811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B43174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37E133B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558AF34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4EA3391D"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2660DF" w14:paraId="17EA405F" w14:textId="77777777" w:rsidTr="008E6B2C">
        <w:trPr>
          <w:trHeight w:val="454"/>
        </w:trPr>
        <w:tc>
          <w:tcPr>
            <w:tcW w:w="1186" w:type="dxa"/>
            <w:shd w:val="clear" w:color="auto" w:fill="auto"/>
            <w:vAlign w:val="center"/>
          </w:tcPr>
          <w:p w14:paraId="474D59A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7D75493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17868BE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1FB15344"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70D41C5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44FF7C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5AE1030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53E01C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6D802A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2660DF" w14:paraId="4C7F8DEC" w14:textId="77777777" w:rsidTr="008E6B2C">
        <w:trPr>
          <w:trHeight w:val="454"/>
        </w:trPr>
        <w:tc>
          <w:tcPr>
            <w:tcW w:w="1186" w:type="dxa"/>
            <w:shd w:val="clear" w:color="auto" w:fill="auto"/>
            <w:vAlign w:val="center"/>
          </w:tcPr>
          <w:p w14:paraId="10B43A7B"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6D343C7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0800EC3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2672B001"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18D6EEC8"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8932F0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117FADC8"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6A3A98C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6503592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2660DF" w14:paraId="586DF0D3" w14:textId="77777777" w:rsidTr="008E6B2C">
        <w:trPr>
          <w:trHeight w:val="454"/>
        </w:trPr>
        <w:tc>
          <w:tcPr>
            <w:tcW w:w="1186" w:type="dxa"/>
            <w:shd w:val="clear" w:color="auto" w:fill="auto"/>
            <w:vAlign w:val="center"/>
          </w:tcPr>
          <w:p w14:paraId="54747A6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13881823"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6712A6F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519C5108"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4DD910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73125DD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22A6CAE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3C32355"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202F7A27"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2660DF" w14:paraId="2B67D416" w14:textId="77777777" w:rsidTr="008E6B2C">
        <w:trPr>
          <w:trHeight w:val="454"/>
        </w:trPr>
        <w:tc>
          <w:tcPr>
            <w:tcW w:w="1186" w:type="dxa"/>
            <w:shd w:val="clear" w:color="auto" w:fill="auto"/>
            <w:vAlign w:val="center"/>
          </w:tcPr>
          <w:p w14:paraId="0CBCB38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3E3F486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1CCAABB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62B03DF"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5B403ACE"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4A1CE4E6"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51863341"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24692D71"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200FFF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2660DF" w14:paraId="23A27719" w14:textId="77777777" w:rsidTr="008E6B2C">
        <w:trPr>
          <w:trHeight w:val="454"/>
        </w:trPr>
        <w:tc>
          <w:tcPr>
            <w:tcW w:w="1186" w:type="dxa"/>
            <w:shd w:val="clear" w:color="auto" w:fill="auto"/>
            <w:vAlign w:val="center"/>
          </w:tcPr>
          <w:p w14:paraId="49401C7E"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B91F91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6A0D0592"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109BB0AC"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FD568E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792695D9"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584F928D" w14:textId="77777777" w:rsidR="002660DF" w:rsidRDefault="002660DF" w:rsidP="008E6B2C">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7FB61AA3" w14:textId="77777777" w:rsidR="002660DF" w:rsidRDefault="002660DF" w:rsidP="008E6B2C">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0828E33E" w14:textId="77777777" w:rsidR="002660DF" w:rsidRDefault="002660DF" w:rsidP="008E6B2C">
            <w:pPr>
              <w:adjustRightInd w:val="0"/>
              <w:snapToGrid w:val="0"/>
              <w:rPr>
                <w:rFonts w:ascii="思源黑体 CN Normal" w:eastAsia="思源黑体 CN Normal" w:hAnsi="思源黑体 CN Normal"/>
                <w:i/>
                <w:iCs/>
                <w:szCs w:val="21"/>
              </w:rPr>
            </w:pPr>
          </w:p>
        </w:tc>
      </w:tr>
    </w:tbl>
    <w:p w14:paraId="2ABFCF0D" w14:textId="77777777" w:rsidR="002660DF" w:rsidRDefault="002660DF" w:rsidP="002660D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基因简介</w:t>
      </w:r>
    </w:p>
    <w:tbl>
      <w:tblPr>
        <w:tblW w:w="10342" w:type="dxa"/>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53"/>
        <w:gridCol w:w="6072"/>
        <w:gridCol w:w="3117"/>
      </w:tblGrid>
      <w:tr w:rsidR="002660DF" w14:paraId="19DD9763" w14:textId="77777777" w:rsidTr="008E6B2C">
        <w:trPr>
          <w:tblHeader/>
        </w:trPr>
        <w:tc>
          <w:tcPr>
            <w:tcW w:w="1153" w:type="dxa"/>
            <w:tcBorders>
              <w:top w:val="single" w:sz="4" w:space="0" w:color="1E7648"/>
              <w:bottom w:val="nil"/>
              <w:right w:val="single" w:sz="4" w:space="0" w:color="FFFFFF" w:themeColor="background1"/>
            </w:tcBorders>
            <w:shd w:val="clear" w:color="auto" w:fill="1E7648"/>
            <w:vAlign w:val="center"/>
          </w:tcPr>
          <w:p w14:paraId="1B76FED1" w14:textId="77777777" w:rsidR="002660DF" w:rsidRDefault="002660DF" w:rsidP="008E6B2C">
            <w:pPr>
              <w:widowControl/>
              <w:jc w:val="center"/>
              <w:rPr>
                <w:rFonts w:ascii="思源黑体 CN Bold" w:eastAsia="思源黑体 CN Bold" w:hAnsi="思源黑体 CN Bold" w:cs="宋体"/>
                <w:b/>
                <w:bCs/>
                <w:color w:val="FFFFFF"/>
                <w:sz w:val="18"/>
                <w:szCs w:val="18"/>
              </w:rPr>
            </w:pPr>
            <w:r>
              <w:rPr>
                <w:rFonts w:ascii="思源黑体 CN Bold" w:eastAsia="思源黑体 CN Bold" w:hAnsi="思源黑体 CN Bold" w:cs="宋体"/>
                <w:b/>
                <w:bCs/>
                <w:color w:val="FFFFFF"/>
                <w:sz w:val="18"/>
                <w:szCs w:val="18"/>
              </w:rPr>
              <w:t>检测基因</w:t>
            </w:r>
          </w:p>
        </w:tc>
        <w:tc>
          <w:tcPr>
            <w:tcW w:w="6072"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F1A4A47" w14:textId="77777777" w:rsidR="002660DF" w:rsidRDefault="002660DF" w:rsidP="008E6B2C">
            <w:pPr>
              <w:widowControl/>
              <w:jc w:val="center"/>
              <w:rPr>
                <w:rFonts w:ascii="思源黑体 CN Bold" w:eastAsia="思源黑体 CN Bold" w:hAnsi="思源黑体 CN Bold" w:cs="宋体"/>
                <w:b/>
                <w:bCs/>
                <w:color w:val="FFFFFF"/>
                <w:sz w:val="18"/>
                <w:szCs w:val="18"/>
              </w:rPr>
            </w:pPr>
            <w:r>
              <w:rPr>
                <w:rFonts w:ascii="思源黑体 CN Bold" w:eastAsia="思源黑体 CN Bold" w:hAnsi="思源黑体 CN Bold" w:cs="宋体"/>
                <w:b/>
                <w:bCs/>
                <w:color w:val="FFFFFF"/>
                <w:sz w:val="18"/>
                <w:szCs w:val="18"/>
              </w:rPr>
              <w:t>基因简介</w:t>
            </w:r>
          </w:p>
        </w:tc>
        <w:tc>
          <w:tcPr>
            <w:tcW w:w="3117" w:type="dxa"/>
            <w:tcBorders>
              <w:top w:val="single" w:sz="4" w:space="0" w:color="1E7648"/>
              <w:left w:val="single" w:sz="4" w:space="0" w:color="FFFFFF" w:themeColor="background1"/>
              <w:bottom w:val="nil"/>
            </w:tcBorders>
            <w:shd w:val="clear" w:color="auto" w:fill="1E7648"/>
            <w:noWrap/>
            <w:vAlign w:val="center"/>
          </w:tcPr>
          <w:p w14:paraId="6EA06207" w14:textId="77777777" w:rsidR="002660DF" w:rsidRDefault="002660DF" w:rsidP="008E6B2C">
            <w:pPr>
              <w:widowControl/>
              <w:jc w:val="center"/>
              <w:rPr>
                <w:rFonts w:ascii="思源黑体 CN Bold" w:eastAsia="思源黑体 CN Bold" w:hAnsi="思源黑体 CN Bold" w:cs="宋体"/>
                <w:b/>
                <w:bCs/>
                <w:color w:val="FFFFFF"/>
                <w:sz w:val="18"/>
                <w:szCs w:val="18"/>
              </w:rPr>
            </w:pPr>
            <w:r>
              <w:rPr>
                <w:rFonts w:ascii="思源黑体 CN Bold" w:eastAsia="思源黑体 CN Bold" w:hAnsi="思源黑体 CN Bold" w:cs="宋体" w:hint="eastAsia"/>
                <w:b/>
                <w:bCs/>
                <w:color w:val="FFFFFF"/>
                <w:sz w:val="18"/>
                <w:szCs w:val="18"/>
              </w:rPr>
              <w:t>相关遗传病</w:t>
            </w:r>
          </w:p>
        </w:tc>
      </w:tr>
      <w:tr w:rsidR="002660DF" w14:paraId="438C7365" w14:textId="77777777" w:rsidTr="008E6B2C">
        <w:tc>
          <w:tcPr>
            <w:tcW w:w="1153" w:type="dxa"/>
            <w:tcBorders>
              <w:top w:val="nil"/>
            </w:tcBorders>
            <w:shd w:val="clear" w:color="auto" w:fill="auto"/>
            <w:vAlign w:val="center"/>
          </w:tcPr>
          <w:p w14:paraId="650579B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APC</w:t>
            </w:r>
          </w:p>
        </w:tc>
        <w:tc>
          <w:tcPr>
            <w:tcW w:w="6072" w:type="dxa"/>
            <w:tcBorders>
              <w:top w:val="nil"/>
            </w:tcBorders>
            <w:shd w:val="clear" w:color="auto" w:fill="auto"/>
            <w:vAlign w:val="center"/>
          </w:tcPr>
          <w:p w14:paraId="1E1B6FF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APC</w:t>
            </w:r>
            <w:r>
              <w:rPr>
                <w:rFonts w:ascii="思源黑体 CN Normal" w:eastAsia="思源黑体 CN Normal" w:hAnsi="思源黑体 CN Normal" w:cs="宋体" w:hint="eastAsia"/>
                <w:color w:val="000000"/>
                <w:sz w:val="16"/>
                <w:szCs w:val="16"/>
              </w:rPr>
              <w:t>基因属于抑癌基因，编码蛋白通过与β-catenin相互作用来抑制Wnt信号通路（PMID：11978510）。活性丧失时，激活Wnt信号通路，导致细胞增殖异常（PMID：8259511）。</w:t>
            </w:r>
          </w:p>
        </w:tc>
        <w:tc>
          <w:tcPr>
            <w:tcW w:w="3117" w:type="dxa"/>
            <w:tcBorders>
              <w:top w:val="nil"/>
            </w:tcBorders>
            <w:shd w:val="clear" w:color="auto" w:fill="auto"/>
            <w:vAlign w:val="center"/>
          </w:tcPr>
          <w:p w14:paraId="1DA44F8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经典或减毒家族性腺瘤性息肉病（AD）</w:t>
            </w:r>
            <w:r>
              <w:rPr>
                <w:rFonts w:ascii="思源黑体 CN Normal" w:eastAsia="思源黑体 CN Normal" w:hAnsi="思源黑体 CN Normal" w:cs="宋体" w:hint="eastAsia"/>
                <w:color w:val="000000"/>
                <w:sz w:val="16"/>
                <w:szCs w:val="16"/>
              </w:rPr>
              <w:br/>
              <w:t>胃腺癌伴近端多发息肉（AD）</w:t>
            </w:r>
          </w:p>
        </w:tc>
      </w:tr>
      <w:tr w:rsidR="002660DF" w14:paraId="6449DF93" w14:textId="77777777" w:rsidTr="008E6B2C">
        <w:tc>
          <w:tcPr>
            <w:tcW w:w="1153" w:type="dxa"/>
            <w:shd w:val="clear" w:color="auto" w:fill="auto"/>
            <w:vAlign w:val="center"/>
          </w:tcPr>
          <w:p w14:paraId="7E33B2B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ATM</w:t>
            </w:r>
          </w:p>
        </w:tc>
        <w:tc>
          <w:tcPr>
            <w:tcW w:w="6072" w:type="dxa"/>
            <w:shd w:val="clear" w:color="auto" w:fill="auto"/>
            <w:vAlign w:val="center"/>
          </w:tcPr>
          <w:p w14:paraId="205D270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ATM</w:t>
            </w:r>
            <w:r>
              <w:rPr>
                <w:rFonts w:ascii="思源黑体 CN Normal" w:eastAsia="思源黑体 CN Normal" w:hAnsi="思源黑体 CN Normal" w:cs="宋体" w:hint="eastAsia"/>
                <w:color w:val="000000"/>
                <w:sz w:val="16"/>
                <w:szCs w:val="16"/>
              </w:rPr>
              <w:t>基因属于抑癌基因，编码蛋白主要参与细胞内的DNA损伤响应机制。当DNA损伤或细胞压力积累到一定程度时，ATM基因负责启动DNA损伤检查信号，从而促进DNA损伤修复、细胞周期阻滞甚至细胞凋亡等进程（PMID: 17525332）。</w:t>
            </w:r>
          </w:p>
        </w:tc>
        <w:tc>
          <w:tcPr>
            <w:tcW w:w="3117" w:type="dxa"/>
            <w:shd w:val="clear" w:color="auto" w:fill="auto"/>
            <w:vAlign w:val="center"/>
          </w:tcPr>
          <w:p w14:paraId="30AFD34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遗传性乳腺癌（AD）</w:t>
            </w:r>
            <w:r>
              <w:rPr>
                <w:rFonts w:ascii="思源黑体 CN Normal" w:eastAsia="思源黑体 CN Normal" w:hAnsi="思源黑体 CN Normal" w:cs="宋体" w:hint="eastAsia"/>
                <w:color w:val="000000"/>
                <w:sz w:val="16"/>
                <w:szCs w:val="16"/>
              </w:rPr>
              <w:br/>
              <w:t>共济失调毛细血管扩张症（AR）</w:t>
            </w:r>
            <w:r>
              <w:rPr>
                <w:rFonts w:ascii="思源黑体 CN Normal" w:eastAsia="思源黑体 CN Normal" w:hAnsi="思源黑体 CN Normal" w:cs="宋体" w:hint="eastAsia"/>
                <w:color w:val="000000"/>
                <w:sz w:val="16"/>
                <w:szCs w:val="16"/>
              </w:rPr>
              <w:br/>
              <w:t>林奇综合征（AD）</w:t>
            </w:r>
          </w:p>
        </w:tc>
      </w:tr>
      <w:tr w:rsidR="002660DF" w14:paraId="1C9B7211" w14:textId="77777777" w:rsidTr="008E6B2C">
        <w:tc>
          <w:tcPr>
            <w:tcW w:w="1153" w:type="dxa"/>
            <w:shd w:val="clear" w:color="auto" w:fill="auto"/>
            <w:vAlign w:val="center"/>
          </w:tcPr>
          <w:p w14:paraId="011309DC"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BARD1</w:t>
            </w:r>
          </w:p>
        </w:tc>
        <w:tc>
          <w:tcPr>
            <w:tcW w:w="6072" w:type="dxa"/>
            <w:shd w:val="clear" w:color="auto" w:fill="auto"/>
            <w:vAlign w:val="center"/>
          </w:tcPr>
          <w:p w14:paraId="526DEF4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BARD1</w:t>
            </w:r>
            <w:r>
              <w:rPr>
                <w:rFonts w:ascii="思源黑体 CN Normal" w:eastAsia="思源黑体 CN Normal" w:hAnsi="思源黑体 CN Normal" w:cs="宋体" w:hint="eastAsia"/>
                <w:color w:val="000000"/>
                <w:sz w:val="16"/>
                <w:szCs w:val="16"/>
              </w:rPr>
              <w:t>基因属于抑癌基因，编码蛋白是一种衔接蛋白，与BRCA1蛋白（PMID: 11573085）复合时，可作为E3连接酶发挥作用。BARD1-BRCA1复合物参与多种细胞过程，包括DNA修复、基因表达、复制叉维护和染色质调节的各个阶段（PMID: 27239795）。BARD1蛋白与BRCA1蛋白相互作用，结合新复制DNA上的DNA损伤，并将泛素分子添加到组蛋白H2A上的赖氨酸残基（PMID: 30804502）；BARD1-BRCA1复合物介导DNA损伤的切除，驱逐拮抗性修复蛋白53BP1，并将几种DNA反应蛋白募集到受损部位，包括RAD51蛋白（PMID: 27239795）。</w:t>
            </w:r>
          </w:p>
        </w:tc>
        <w:tc>
          <w:tcPr>
            <w:tcW w:w="3117" w:type="dxa"/>
            <w:shd w:val="clear" w:color="auto" w:fill="auto"/>
            <w:vAlign w:val="center"/>
          </w:tcPr>
          <w:p w14:paraId="5E812CA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遗传性乳腺癌（AD）</w:t>
            </w:r>
          </w:p>
        </w:tc>
      </w:tr>
      <w:tr w:rsidR="002660DF" w14:paraId="78C9D758" w14:textId="77777777" w:rsidTr="008E6B2C">
        <w:tc>
          <w:tcPr>
            <w:tcW w:w="1153" w:type="dxa"/>
            <w:shd w:val="clear" w:color="auto" w:fill="auto"/>
            <w:vAlign w:val="center"/>
          </w:tcPr>
          <w:p w14:paraId="1273B6C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BMPR1A</w:t>
            </w:r>
          </w:p>
        </w:tc>
        <w:tc>
          <w:tcPr>
            <w:tcW w:w="6072" w:type="dxa"/>
            <w:shd w:val="clear" w:color="auto" w:fill="auto"/>
            <w:vAlign w:val="center"/>
          </w:tcPr>
          <w:p w14:paraId="7C3746B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BMPR1A</w:t>
            </w:r>
            <w:r>
              <w:rPr>
                <w:rFonts w:ascii="思源黑体 CN Normal" w:eastAsia="思源黑体 CN Normal" w:hAnsi="思源黑体 CN Normal" w:cs="宋体" w:hint="eastAsia"/>
                <w:color w:val="000000"/>
                <w:sz w:val="16"/>
                <w:szCs w:val="16"/>
              </w:rPr>
              <w:t>基因属于抑癌基因，编码IA型骨形态发生蛋白受体，是一种丝氨酸/苏氨酸激酶受体，可激活SMAD信号通路，从而调节参与生长发育的基因转录（PMID: 16246179）。</w:t>
            </w:r>
          </w:p>
        </w:tc>
        <w:tc>
          <w:tcPr>
            <w:tcW w:w="3117" w:type="dxa"/>
            <w:shd w:val="clear" w:color="auto" w:fill="auto"/>
            <w:vAlign w:val="center"/>
          </w:tcPr>
          <w:p w14:paraId="6FA06ED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幼年性息肉病综合征（AD）</w:t>
            </w:r>
          </w:p>
        </w:tc>
      </w:tr>
      <w:tr w:rsidR="002660DF" w14:paraId="6294709C" w14:textId="77777777" w:rsidTr="008E6B2C">
        <w:tc>
          <w:tcPr>
            <w:tcW w:w="1153" w:type="dxa"/>
            <w:shd w:val="clear" w:color="auto" w:fill="auto"/>
            <w:vAlign w:val="center"/>
          </w:tcPr>
          <w:p w14:paraId="72573AA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BRAF</w:t>
            </w:r>
          </w:p>
        </w:tc>
        <w:tc>
          <w:tcPr>
            <w:tcW w:w="6072" w:type="dxa"/>
            <w:shd w:val="clear" w:color="auto" w:fill="auto"/>
            <w:vAlign w:val="center"/>
          </w:tcPr>
          <w:p w14:paraId="17734530"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BRAF</w:t>
            </w:r>
            <w:r>
              <w:rPr>
                <w:rFonts w:ascii="思源黑体 CN Normal" w:eastAsia="思源黑体 CN Normal" w:hAnsi="思源黑体 CN Normal" w:cs="宋体" w:hint="eastAsia"/>
                <w:color w:val="000000"/>
                <w:sz w:val="16"/>
                <w:szCs w:val="16"/>
              </w:rPr>
              <w:t>基因属于原癌基因，编码丝氨酸/苏氨酸蛋白激酶，通过MAP激酶途径发出信号以调节细胞增殖和细胞生长（PMID: 24737949, PMID: 29540830）。</w:t>
            </w:r>
          </w:p>
        </w:tc>
        <w:tc>
          <w:tcPr>
            <w:tcW w:w="3117" w:type="dxa"/>
            <w:shd w:val="clear" w:color="auto" w:fill="auto"/>
            <w:vAlign w:val="center"/>
          </w:tcPr>
          <w:p w14:paraId="3C31EE6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心-面-皮肤综合征（AD） </w:t>
            </w:r>
            <w:r>
              <w:rPr>
                <w:rFonts w:ascii="思源黑体 CN Normal" w:eastAsia="思源黑体 CN Normal" w:hAnsi="思源黑体 CN Normal" w:cs="宋体" w:hint="eastAsia"/>
                <w:color w:val="000000"/>
                <w:sz w:val="16"/>
                <w:szCs w:val="16"/>
              </w:rPr>
              <w:br/>
              <w:t>努南综合征（AD）</w:t>
            </w:r>
          </w:p>
        </w:tc>
      </w:tr>
      <w:tr w:rsidR="002660DF" w14:paraId="0F4E53FF" w14:textId="77777777" w:rsidTr="008E6B2C">
        <w:tc>
          <w:tcPr>
            <w:tcW w:w="1153" w:type="dxa"/>
            <w:shd w:val="clear" w:color="auto" w:fill="auto"/>
            <w:vAlign w:val="center"/>
          </w:tcPr>
          <w:p w14:paraId="73B1068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BRCA1</w:t>
            </w:r>
          </w:p>
        </w:tc>
        <w:tc>
          <w:tcPr>
            <w:tcW w:w="6072" w:type="dxa"/>
            <w:shd w:val="clear" w:color="auto" w:fill="auto"/>
            <w:vAlign w:val="center"/>
          </w:tcPr>
          <w:p w14:paraId="695484E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BRCA1</w:t>
            </w:r>
            <w:r>
              <w:rPr>
                <w:rFonts w:ascii="思源黑体 CN Normal" w:eastAsia="思源黑体 CN Normal" w:hAnsi="思源黑体 CN Normal" w:cs="宋体" w:hint="eastAsia"/>
                <w:color w:val="000000"/>
                <w:sz w:val="16"/>
                <w:szCs w:val="16"/>
              </w:rPr>
              <w:t>基因属于抑癌基因，其编码的蛋白主要参与DNA的损伤修复，因此BRCA1基因在维持DNA的结构和完整性上具有重要作用。</w:t>
            </w:r>
          </w:p>
        </w:tc>
        <w:tc>
          <w:tcPr>
            <w:tcW w:w="3117" w:type="dxa"/>
            <w:shd w:val="clear" w:color="auto" w:fill="auto"/>
            <w:vAlign w:val="center"/>
          </w:tcPr>
          <w:p w14:paraId="6A7B17D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范可尼贫血（AR） </w:t>
            </w:r>
            <w:r>
              <w:rPr>
                <w:rFonts w:ascii="思源黑体 CN Normal" w:eastAsia="思源黑体 CN Normal" w:hAnsi="思源黑体 CN Normal" w:cs="宋体" w:hint="eastAsia"/>
                <w:color w:val="000000"/>
                <w:sz w:val="16"/>
                <w:szCs w:val="16"/>
              </w:rPr>
              <w:br/>
              <w:t>家族性乳腺卵巢癌（AD）</w:t>
            </w:r>
          </w:p>
        </w:tc>
      </w:tr>
      <w:tr w:rsidR="002660DF" w14:paraId="55387864" w14:textId="77777777" w:rsidTr="008E6B2C">
        <w:tc>
          <w:tcPr>
            <w:tcW w:w="1153" w:type="dxa"/>
            <w:shd w:val="clear" w:color="auto" w:fill="auto"/>
            <w:vAlign w:val="center"/>
          </w:tcPr>
          <w:p w14:paraId="4AF91CA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BRCA2</w:t>
            </w:r>
          </w:p>
        </w:tc>
        <w:tc>
          <w:tcPr>
            <w:tcW w:w="6072" w:type="dxa"/>
            <w:shd w:val="clear" w:color="auto" w:fill="auto"/>
            <w:vAlign w:val="center"/>
          </w:tcPr>
          <w:p w14:paraId="51CD034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BRCA2</w:t>
            </w:r>
            <w:r>
              <w:rPr>
                <w:rFonts w:ascii="思源黑体 CN Normal" w:eastAsia="思源黑体 CN Normal" w:hAnsi="思源黑体 CN Normal" w:cs="宋体" w:hint="eastAsia"/>
                <w:color w:val="000000"/>
                <w:sz w:val="16"/>
                <w:szCs w:val="16"/>
              </w:rPr>
              <w:t>基因属于抑癌基因，编码蛋白参与同源重组通路，进行双链DNA修复，从而在基因组稳定性中发挥作用（PMID: 27530658）。</w:t>
            </w:r>
          </w:p>
        </w:tc>
        <w:tc>
          <w:tcPr>
            <w:tcW w:w="3117" w:type="dxa"/>
            <w:shd w:val="clear" w:color="auto" w:fill="auto"/>
            <w:vAlign w:val="center"/>
          </w:tcPr>
          <w:p w14:paraId="410418C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范可尼贫血（AR） </w:t>
            </w:r>
            <w:r>
              <w:rPr>
                <w:rFonts w:ascii="思源黑体 CN Normal" w:eastAsia="思源黑体 CN Normal" w:hAnsi="思源黑体 CN Normal" w:cs="宋体" w:hint="eastAsia"/>
                <w:color w:val="000000"/>
                <w:sz w:val="16"/>
                <w:szCs w:val="16"/>
              </w:rPr>
              <w:br/>
              <w:t>家族性乳腺卵巢癌（AD）</w:t>
            </w:r>
          </w:p>
        </w:tc>
      </w:tr>
      <w:tr w:rsidR="002660DF" w14:paraId="37948DF2" w14:textId="77777777" w:rsidTr="008E6B2C">
        <w:tc>
          <w:tcPr>
            <w:tcW w:w="1153" w:type="dxa"/>
            <w:shd w:val="clear" w:color="auto" w:fill="auto"/>
            <w:vAlign w:val="center"/>
          </w:tcPr>
          <w:p w14:paraId="726F813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BRIP1</w:t>
            </w:r>
          </w:p>
        </w:tc>
        <w:tc>
          <w:tcPr>
            <w:tcW w:w="6072" w:type="dxa"/>
            <w:shd w:val="clear" w:color="auto" w:fill="auto"/>
            <w:vAlign w:val="center"/>
          </w:tcPr>
          <w:p w14:paraId="3ABC587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BRIP1</w:t>
            </w:r>
            <w:r>
              <w:rPr>
                <w:rFonts w:ascii="思源黑体 CN Normal" w:eastAsia="思源黑体 CN Normal" w:hAnsi="思源黑体 CN Normal" w:cs="宋体" w:hint="eastAsia"/>
                <w:color w:val="000000"/>
                <w:sz w:val="16"/>
                <w:szCs w:val="16"/>
              </w:rPr>
              <w:t>基因属于抑癌基因，编码蛋白是RecQ DEAH解旋酶家族的成员，参与DNA受损修复过程。BRIP1蛋白与BRCA1蛋白相互作用，共同修补受损的DNA链，从而阻止细胞内积累过多可能触发其分裂失控的基因损伤。</w:t>
            </w:r>
          </w:p>
        </w:tc>
        <w:tc>
          <w:tcPr>
            <w:tcW w:w="3117" w:type="dxa"/>
            <w:shd w:val="clear" w:color="auto" w:fill="auto"/>
            <w:vAlign w:val="center"/>
          </w:tcPr>
          <w:p w14:paraId="6699DBD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范可尼贫血（AR） </w:t>
            </w:r>
            <w:r>
              <w:rPr>
                <w:rFonts w:ascii="思源黑体 CN Normal" w:eastAsia="思源黑体 CN Normal" w:hAnsi="思源黑体 CN Normal" w:cs="宋体" w:hint="eastAsia"/>
                <w:color w:val="000000"/>
                <w:sz w:val="16"/>
                <w:szCs w:val="16"/>
              </w:rPr>
              <w:br/>
              <w:t>家族性卵巢癌（AD）</w:t>
            </w:r>
          </w:p>
        </w:tc>
      </w:tr>
      <w:tr w:rsidR="002660DF" w14:paraId="12210E68" w14:textId="77777777" w:rsidTr="008E6B2C">
        <w:tc>
          <w:tcPr>
            <w:tcW w:w="1153" w:type="dxa"/>
            <w:shd w:val="clear" w:color="auto" w:fill="auto"/>
            <w:vAlign w:val="center"/>
          </w:tcPr>
          <w:p w14:paraId="59163C8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CDH1</w:t>
            </w:r>
          </w:p>
        </w:tc>
        <w:tc>
          <w:tcPr>
            <w:tcW w:w="6072" w:type="dxa"/>
            <w:shd w:val="clear" w:color="auto" w:fill="auto"/>
            <w:vAlign w:val="center"/>
          </w:tcPr>
          <w:p w14:paraId="451CE90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CDH1</w:t>
            </w:r>
            <w:r>
              <w:rPr>
                <w:rFonts w:ascii="思源黑体 CN Normal" w:eastAsia="思源黑体 CN Normal" w:hAnsi="思源黑体 CN Normal" w:cs="宋体" w:hint="eastAsia"/>
                <w:color w:val="000000"/>
                <w:sz w:val="16"/>
                <w:szCs w:val="16"/>
              </w:rPr>
              <w:t>基因属于抑癌基因，编码E-钙黏着蛋白（PMID: 30562755），参与细胞粘附、细胞信号传导、分化和极性（PMID: 18726070, PMID: 26674224）。</w:t>
            </w:r>
          </w:p>
        </w:tc>
        <w:tc>
          <w:tcPr>
            <w:tcW w:w="3117" w:type="dxa"/>
            <w:shd w:val="clear" w:color="auto" w:fill="auto"/>
            <w:vAlign w:val="center"/>
          </w:tcPr>
          <w:p w14:paraId="012561A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遗传性弥漫性胃癌（AD） </w:t>
            </w:r>
            <w:r>
              <w:rPr>
                <w:rFonts w:ascii="思源黑体 CN Normal" w:eastAsia="思源黑体 CN Normal" w:hAnsi="思源黑体 CN Normal" w:cs="宋体" w:hint="eastAsia"/>
                <w:color w:val="000000"/>
                <w:sz w:val="16"/>
                <w:szCs w:val="16"/>
              </w:rPr>
              <w:br/>
              <w:t>遗传性乳腺癌（AD）</w:t>
            </w:r>
          </w:p>
        </w:tc>
      </w:tr>
      <w:tr w:rsidR="002660DF" w14:paraId="56D4ED68" w14:textId="77777777" w:rsidTr="008E6B2C">
        <w:tc>
          <w:tcPr>
            <w:tcW w:w="1153" w:type="dxa"/>
            <w:shd w:val="clear" w:color="auto" w:fill="auto"/>
            <w:vAlign w:val="center"/>
          </w:tcPr>
          <w:p w14:paraId="1932561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CDK4</w:t>
            </w:r>
          </w:p>
        </w:tc>
        <w:tc>
          <w:tcPr>
            <w:tcW w:w="6072" w:type="dxa"/>
            <w:shd w:val="clear" w:color="auto" w:fill="auto"/>
            <w:vAlign w:val="center"/>
          </w:tcPr>
          <w:p w14:paraId="3B1E93E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CDK4</w:t>
            </w:r>
            <w:r>
              <w:rPr>
                <w:rFonts w:ascii="思源黑体 CN Normal" w:eastAsia="思源黑体 CN Normal" w:hAnsi="思源黑体 CN Normal" w:cs="宋体" w:hint="eastAsia"/>
                <w:color w:val="000000"/>
                <w:sz w:val="16"/>
                <w:szCs w:val="16"/>
              </w:rPr>
              <w:t>基因属于原癌基因，编码细胞周期蛋白依赖性激酶4，参与调控细胞周期G1-S期转变，可抑制细胞衰老和凋亡（PMID: 24089445），也是黑色素瘤中T细胞识别的肿瘤抗原（PMID: 29403496）。</w:t>
            </w:r>
          </w:p>
        </w:tc>
        <w:tc>
          <w:tcPr>
            <w:tcW w:w="3117" w:type="dxa"/>
            <w:shd w:val="clear" w:color="auto" w:fill="auto"/>
            <w:vAlign w:val="center"/>
          </w:tcPr>
          <w:p w14:paraId="1F1DD72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皮肤恶性黑色素瘤（AD）</w:t>
            </w:r>
          </w:p>
        </w:tc>
      </w:tr>
      <w:tr w:rsidR="002660DF" w14:paraId="34409699" w14:textId="77777777" w:rsidTr="008E6B2C">
        <w:tc>
          <w:tcPr>
            <w:tcW w:w="1153" w:type="dxa"/>
            <w:shd w:val="clear" w:color="auto" w:fill="auto"/>
            <w:vAlign w:val="center"/>
          </w:tcPr>
          <w:p w14:paraId="41A485A0"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CDKN2A</w:t>
            </w:r>
          </w:p>
        </w:tc>
        <w:tc>
          <w:tcPr>
            <w:tcW w:w="6072" w:type="dxa"/>
            <w:shd w:val="clear" w:color="auto" w:fill="auto"/>
            <w:vAlign w:val="center"/>
          </w:tcPr>
          <w:p w14:paraId="5FA7129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CDKN2A</w:t>
            </w:r>
            <w:r>
              <w:rPr>
                <w:rFonts w:ascii="思源黑体 CN Normal" w:eastAsia="思源黑体 CN Normal" w:hAnsi="思源黑体 CN Normal" w:cs="宋体" w:hint="eastAsia"/>
                <w:color w:val="000000"/>
                <w:sz w:val="16"/>
                <w:szCs w:val="16"/>
              </w:rPr>
              <w:t>基因属于抑癌基因，编码p16(Ink4a)和p14(ARF)两种蛋白，在调控细胞周期进程中起重要作用（PMID: 8521522）。</w:t>
            </w:r>
          </w:p>
        </w:tc>
        <w:tc>
          <w:tcPr>
            <w:tcW w:w="3117" w:type="dxa"/>
            <w:shd w:val="clear" w:color="auto" w:fill="auto"/>
            <w:vAlign w:val="center"/>
          </w:tcPr>
          <w:p w14:paraId="2781A917"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黑色素瘤-胰腺癌综合征（AD）</w:t>
            </w:r>
          </w:p>
        </w:tc>
      </w:tr>
      <w:tr w:rsidR="002660DF" w14:paraId="0EA56E87" w14:textId="77777777" w:rsidTr="008E6B2C">
        <w:tc>
          <w:tcPr>
            <w:tcW w:w="1153" w:type="dxa"/>
            <w:shd w:val="clear" w:color="auto" w:fill="auto"/>
            <w:vAlign w:val="center"/>
          </w:tcPr>
          <w:p w14:paraId="2CDE2AC0"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CHEK2</w:t>
            </w:r>
          </w:p>
        </w:tc>
        <w:tc>
          <w:tcPr>
            <w:tcW w:w="6072" w:type="dxa"/>
            <w:shd w:val="clear" w:color="auto" w:fill="auto"/>
            <w:vAlign w:val="center"/>
          </w:tcPr>
          <w:p w14:paraId="621ABFF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CHEK2</w:t>
            </w:r>
            <w:r>
              <w:rPr>
                <w:rFonts w:ascii="思源黑体 CN Normal" w:eastAsia="思源黑体 CN Normal" w:hAnsi="思源黑体 CN Normal" w:cs="宋体" w:hint="eastAsia"/>
                <w:color w:val="000000"/>
                <w:sz w:val="16"/>
                <w:szCs w:val="16"/>
              </w:rPr>
              <w:t>基因属于抑癌基因，编码蛋白检查点激酶2是一种丝氨酸/苏氨酸激酶，在DNA损伤检查点通路中起着不可或缺的作用，可防止受损细胞继续进行细胞周期。ATR激酶和ATM激酶通过磷酸化激活CHEK2蛋白以响应DNA损伤（PMID: 12781359）。激活后的CHEK2蛋白会作为一种效应激酶，介导下游信号，导致多种细胞反应，包括细胞周期检查点激活、细胞周期停滞、DNA修复和/或细胞凋亡（PMID: 25404613）。CHEK2蛋白通过维持染色体稳定性在有丝分裂过程中也发挥着重要作用（PMID: 20364141）。</w:t>
            </w:r>
          </w:p>
        </w:tc>
        <w:tc>
          <w:tcPr>
            <w:tcW w:w="3117" w:type="dxa"/>
            <w:shd w:val="clear" w:color="auto" w:fill="auto"/>
            <w:vAlign w:val="center"/>
          </w:tcPr>
          <w:p w14:paraId="3742899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遗传性乳腺癌（AD）</w:t>
            </w:r>
          </w:p>
        </w:tc>
      </w:tr>
      <w:tr w:rsidR="002660DF" w14:paraId="3FD17A62" w14:textId="77777777" w:rsidTr="008E6B2C">
        <w:tc>
          <w:tcPr>
            <w:tcW w:w="1153" w:type="dxa"/>
            <w:shd w:val="clear" w:color="auto" w:fill="auto"/>
            <w:vAlign w:val="center"/>
          </w:tcPr>
          <w:p w14:paraId="7B8DF081"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ELAC2</w:t>
            </w:r>
          </w:p>
        </w:tc>
        <w:tc>
          <w:tcPr>
            <w:tcW w:w="6072" w:type="dxa"/>
            <w:shd w:val="clear" w:color="auto" w:fill="auto"/>
            <w:vAlign w:val="center"/>
          </w:tcPr>
          <w:p w14:paraId="0F507F4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ELAC2</w:t>
            </w:r>
            <w:r>
              <w:rPr>
                <w:rFonts w:ascii="思源黑体 CN Normal" w:eastAsia="思源黑体 CN Normal" w:hAnsi="思源黑体 CN Normal" w:cs="宋体" w:hint="eastAsia"/>
                <w:color w:val="000000"/>
                <w:sz w:val="16"/>
                <w:szCs w:val="16"/>
              </w:rPr>
              <w:t>基因编码的蛋白质具有核糖核酸内切酶活性，与激活的Smad家族成员2（Smad2）及其核伴侣forkhead box h1（又称FAST-1）相互作用，减少表达可抑制转化生长因子β诱导的生长停滞。</w:t>
            </w:r>
          </w:p>
        </w:tc>
        <w:tc>
          <w:tcPr>
            <w:tcW w:w="3117" w:type="dxa"/>
            <w:shd w:val="clear" w:color="auto" w:fill="auto"/>
            <w:vAlign w:val="center"/>
          </w:tcPr>
          <w:p w14:paraId="1E3058F5"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结合性氧化磷酸化缺陷17（AR）</w:t>
            </w:r>
          </w:p>
        </w:tc>
      </w:tr>
      <w:tr w:rsidR="002660DF" w14:paraId="503190D3" w14:textId="77777777" w:rsidTr="008E6B2C">
        <w:tc>
          <w:tcPr>
            <w:tcW w:w="1153" w:type="dxa"/>
            <w:shd w:val="clear" w:color="auto" w:fill="auto"/>
            <w:vAlign w:val="center"/>
          </w:tcPr>
          <w:p w14:paraId="6250D11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EPCAM</w:t>
            </w:r>
          </w:p>
        </w:tc>
        <w:tc>
          <w:tcPr>
            <w:tcW w:w="6072" w:type="dxa"/>
            <w:shd w:val="clear" w:color="auto" w:fill="auto"/>
            <w:vAlign w:val="center"/>
          </w:tcPr>
          <w:p w14:paraId="5172A19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EPCAM</w:t>
            </w:r>
            <w:r>
              <w:rPr>
                <w:rFonts w:ascii="思源黑体 CN Normal" w:eastAsia="思源黑体 CN Normal" w:hAnsi="思源黑体 CN Normal" w:cs="宋体" w:hint="eastAsia"/>
                <w:color w:val="000000"/>
                <w:sz w:val="16"/>
                <w:szCs w:val="16"/>
              </w:rPr>
              <w:t>基因属于抑癌基因，编码上皮细胞黏附分子，是一种介导细胞间黏附、调节细胞增殖和分化的糖蛋白（PMID: 23618806）。</w:t>
            </w:r>
          </w:p>
        </w:tc>
        <w:tc>
          <w:tcPr>
            <w:tcW w:w="3117" w:type="dxa"/>
            <w:shd w:val="clear" w:color="auto" w:fill="auto"/>
            <w:vAlign w:val="center"/>
          </w:tcPr>
          <w:p w14:paraId="35AD30B0"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林奇综合征（AD）</w:t>
            </w:r>
          </w:p>
        </w:tc>
      </w:tr>
      <w:tr w:rsidR="002660DF" w14:paraId="3956D54A" w14:textId="77777777" w:rsidTr="008E6B2C">
        <w:tc>
          <w:tcPr>
            <w:tcW w:w="1153" w:type="dxa"/>
            <w:shd w:val="clear" w:color="auto" w:fill="auto"/>
            <w:vAlign w:val="center"/>
          </w:tcPr>
          <w:p w14:paraId="188DD40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FANCC</w:t>
            </w:r>
          </w:p>
        </w:tc>
        <w:tc>
          <w:tcPr>
            <w:tcW w:w="6072" w:type="dxa"/>
            <w:shd w:val="clear" w:color="auto" w:fill="auto"/>
            <w:vAlign w:val="center"/>
          </w:tcPr>
          <w:p w14:paraId="140C078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FANCC</w:t>
            </w:r>
            <w:r>
              <w:rPr>
                <w:rFonts w:ascii="思源黑体 CN Normal" w:eastAsia="思源黑体 CN Normal" w:hAnsi="思源黑体 CN Normal" w:cs="宋体" w:hint="eastAsia"/>
                <w:color w:val="000000"/>
                <w:sz w:val="16"/>
                <w:szCs w:val="16"/>
              </w:rPr>
              <w:t>基因属于抑癌基因，编码范可尼贫血C组蛋白，是范可尼贫血核型复合物的成员；在DNA修复中起作用（PMID: 22675617, PMID: 27145721）。</w:t>
            </w:r>
          </w:p>
        </w:tc>
        <w:tc>
          <w:tcPr>
            <w:tcW w:w="3117" w:type="dxa"/>
            <w:shd w:val="clear" w:color="auto" w:fill="auto"/>
            <w:vAlign w:val="center"/>
          </w:tcPr>
          <w:p w14:paraId="2C89B0F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范可尼贫血（AR）</w:t>
            </w:r>
          </w:p>
        </w:tc>
      </w:tr>
      <w:tr w:rsidR="002660DF" w14:paraId="32DE87E7" w14:textId="77777777" w:rsidTr="008E6B2C">
        <w:tc>
          <w:tcPr>
            <w:tcW w:w="1153" w:type="dxa"/>
            <w:shd w:val="clear" w:color="auto" w:fill="auto"/>
            <w:vAlign w:val="center"/>
          </w:tcPr>
          <w:p w14:paraId="53413E6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FH</w:t>
            </w:r>
          </w:p>
        </w:tc>
        <w:tc>
          <w:tcPr>
            <w:tcW w:w="6072" w:type="dxa"/>
            <w:shd w:val="clear" w:color="auto" w:fill="auto"/>
            <w:vAlign w:val="center"/>
          </w:tcPr>
          <w:p w14:paraId="09035940"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FH</w:t>
            </w:r>
            <w:r>
              <w:rPr>
                <w:rFonts w:ascii="思源黑体 CN Normal" w:eastAsia="思源黑体 CN Normal" w:hAnsi="思源黑体 CN Normal" w:cs="宋体" w:hint="eastAsia"/>
                <w:color w:val="000000"/>
                <w:sz w:val="16"/>
                <w:szCs w:val="16"/>
              </w:rPr>
              <w:t>基因属于抑癌基因，编码蛋白为富马酸水合酶。富马酸水合酶是一种柠檬酸循环酶，可催化富马酸转化为苹果酸（PMID: 25864878）。</w:t>
            </w:r>
          </w:p>
        </w:tc>
        <w:tc>
          <w:tcPr>
            <w:tcW w:w="3117" w:type="dxa"/>
            <w:shd w:val="clear" w:color="auto" w:fill="auto"/>
            <w:vAlign w:val="center"/>
          </w:tcPr>
          <w:p w14:paraId="6083945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遗传性平滑肌瘤病和肾细胞癌（AD） </w:t>
            </w:r>
            <w:r>
              <w:rPr>
                <w:rFonts w:ascii="思源黑体 CN Normal" w:eastAsia="思源黑体 CN Normal" w:hAnsi="思源黑体 CN Normal" w:cs="宋体" w:hint="eastAsia"/>
                <w:color w:val="000000"/>
                <w:sz w:val="16"/>
                <w:szCs w:val="16"/>
              </w:rPr>
              <w:br/>
              <w:t>延胡索酸酶缺乏症（AR）</w:t>
            </w:r>
          </w:p>
        </w:tc>
      </w:tr>
      <w:tr w:rsidR="002660DF" w14:paraId="2E37B27F" w14:textId="77777777" w:rsidTr="008E6B2C">
        <w:tc>
          <w:tcPr>
            <w:tcW w:w="1153" w:type="dxa"/>
            <w:shd w:val="clear" w:color="auto" w:fill="auto"/>
            <w:vAlign w:val="center"/>
          </w:tcPr>
          <w:p w14:paraId="1E10688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FLCN</w:t>
            </w:r>
          </w:p>
        </w:tc>
        <w:tc>
          <w:tcPr>
            <w:tcW w:w="6072" w:type="dxa"/>
            <w:shd w:val="clear" w:color="auto" w:fill="auto"/>
            <w:vAlign w:val="center"/>
          </w:tcPr>
          <w:p w14:paraId="76870B69"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FLCN</w:t>
            </w:r>
            <w:r>
              <w:rPr>
                <w:rFonts w:ascii="思源黑体 CN Normal" w:eastAsia="思源黑体 CN Normal" w:hAnsi="思源黑体 CN Normal" w:cs="宋体" w:hint="eastAsia"/>
                <w:sz w:val="16"/>
                <w:szCs w:val="16"/>
              </w:rPr>
              <w:t>基因属于抑癌基因，编码蛋白是一种GTPase激活蛋白（GAP），参与氨基酸传感和向mTORC1发送信号（PMID: 24095279）。其功能与调节线粒体的氧化代谢、线粒体生物发生和自噬有关（PMID: 23150719, PMID: 24762438, PMID: 25126726）。其突变可以激活mTOR途径和AKT信号（PMID: 19850877, PMID: 24908670）。</w:t>
            </w:r>
          </w:p>
        </w:tc>
        <w:tc>
          <w:tcPr>
            <w:tcW w:w="3117" w:type="dxa"/>
            <w:shd w:val="clear" w:color="auto" w:fill="auto"/>
            <w:vAlign w:val="center"/>
          </w:tcPr>
          <w:p w14:paraId="35CDAB77"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Birt-Hogg-Dube综合征（AD） </w:t>
            </w:r>
            <w:r>
              <w:rPr>
                <w:rFonts w:ascii="思源黑体 CN Normal" w:eastAsia="思源黑体 CN Normal" w:hAnsi="思源黑体 CN Normal" w:cs="宋体" w:hint="eastAsia"/>
                <w:color w:val="000000"/>
                <w:sz w:val="16"/>
                <w:szCs w:val="16"/>
              </w:rPr>
              <w:br/>
              <w:t>原发性气胸（AD）</w:t>
            </w:r>
          </w:p>
        </w:tc>
      </w:tr>
      <w:tr w:rsidR="002660DF" w14:paraId="43D7319A" w14:textId="77777777" w:rsidTr="008E6B2C">
        <w:tc>
          <w:tcPr>
            <w:tcW w:w="1153" w:type="dxa"/>
            <w:shd w:val="clear" w:color="auto" w:fill="auto"/>
            <w:vAlign w:val="center"/>
          </w:tcPr>
          <w:p w14:paraId="29C789C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GNAS</w:t>
            </w:r>
          </w:p>
        </w:tc>
        <w:tc>
          <w:tcPr>
            <w:tcW w:w="6072" w:type="dxa"/>
            <w:shd w:val="clear" w:color="auto" w:fill="auto"/>
            <w:vAlign w:val="center"/>
          </w:tcPr>
          <w:p w14:paraId="66FE6B3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GNAS</w:t>
            </w:r>
            <w:r>
              <w:rPr>
                <w:rFonts w:ascii="思源黑体 CN Normal" w:eastAsia="思源黑体 CN Normal" w:hAnsi="思源黑体 CN Normal" w:cs="宋体" w:hint="eastAsia"/>
                <w:color w:val="000000"/>
                <w:sz w:val="16"/>
                <w:szCs w:val="16"/>
              </w:rPr>
              <w:t>基因属于原癌基因。编码蛋白作为一个重要的信号转导蛋白，主要功能是在G蛋白偶联受体信号转导途径中，激活腺苷酸环化酶，导致cAMP水平的升高，参与调控细胞生长和细胞分裂。</w:t>
            </w:r>
          </w:p>
        </w:tc>
        <w:tc>
          <w:tcPr>
            <w:tcW w:w="3117" w:type="dxa"/>
            <w:shd w:val="clear" w:color="auto" w:fill="auto"/>
            <w:vAlign w:val="center"/>
          </w:tcPr>
          <w:p w14:paraId="49650755"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进行性骨发育不良（AD）</w:t>
            </w:r>
            <w:r>
              <w:rPr>
                <w:rFonts w:ascii="思源黑体 CN Normal" w:eastAsia="思源黑体 CN Normal" w:hAnsi="思源黑体 CN Normal" w:cs="宋体" w:hint="eastAsia"/>
                <w:color w:val="000000"/>
                <w:sz w:val="16"/>
                <w:szCs w:val="16"/>
              </w:rPr>
              <w:br/>
              <w:t>假性甲状旁腺功能减退症（AD）</w:t>
            </w:r>
            <w:r>
              <w:rPr>
                <w:rFonts w:ascii="思源黑体 CN Normal" w:eastAsia="思源黑体 CN Normal" w:hAnsi="思源黑体 CN Normal" w:cs="宋体" w:hint="eastAsia"/>
                <w:color w:val="000000"/>
                <w:sz w:val="16"/>
                <w:szCs w:val="16"/>
              </w:rPr>
              <w:br/>
              <w:t>假性假甲状旁腺功能减退症（AD）</w:t>
            </w:r>
          </w:p>
        </w:tc>
      </w:tr>
      <w:tr w:rsidR="002660DF" w14:paraId="61BA3825" w14:textId="77777777" w:rsidTr="008E6B2C">
        <w:tc>
          <w:tcPr>
            <w:tcW w:w="1153" w:type="dxa"/>
            <w:shd w:val="clear" w:color="auto" w:fill="auto"/>
            <w:vAlign w:val="center"/>
          </w:tcPr>
          <w:p w14:paraId="3196C61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GREM1</w:t>
            </w:r>
          </w:p>
        </w:tc>
        <w:tc>
          <w:tcPr>
            <w:tcW w:w="6072" w:type="dxa"/>
            <w:shd w:val="clear" w:color="auto" w:fill="auto"/>
            <w:vAlign w:val="center"/>
          </w:tcPr>
          <w:p w14:paraId="003A8F2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GREM1</w:t>
            </w:r>
            <w:r>
              <w:rPr>
                <w:rFonts w:ascii="思源黑体 CN Normal" w:eastAsia="思源黑体 CN Normal" w:hAnsi="思源黑体 CN Normal" w:cs="宋体" w:hint="eastAsia"/>
                <w:color w:val="000000"/>
                <w:sz w:val="16"/>
                <w:szCs w:val="16"/>
              </w:rPr>
              <w:t>基因属于原癌基因，编码骨形态发生蛋白（bmp）拮抗剂家族的一个成员，在调节器官发生、体形形成和组织分化中发挥作用。</w:t>
            </w:r>
          </w:p>
        </w:tc>
        <w:tc>
          <w:tcPr>
            <w:tcW w:w="3117" w:type="dxa"/>
            <w:shd w:val="clear" w:color="auto" w:fill="auto"/>
            <w:vAlign w:val="center"/>
          </w:tcPr>
          <w:p w14:paraId="61930F2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遗传性混合性息肉病综合征（AD）</w:t>
            </w:r>
          </w:p>
        </w:tc>
      </w:tr>
      <w:tr w:rsidR="002660DF" w14:paraId="43ECAD37" w14:textId="77777777" w:rsidTr="008E6B2C">
        <w:tc>
          <w:tcPr>
            <w:tcW w:w="1153" w:type="dxa"/>
            <w:shd w:val="clear" w:color="auto" w:fill="auto"/>
            <w:vAlign w:val="center"/>
          </w:tcPr>
          <w:p w14:paraId="4008C2E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HOXB13</w:t>
            </w:r>
          </w:p>
        </w:tc>
        <w:tc>
          <w:tcPr>
            <w:tcW w:w="6072" w:type="dxa"/>
            <w:shd w:val="clear" w:color="auto" w:fill="auto"/>
            <w:vAlign w:val="center"/>
          </w:tcPr>
          <w:p w14:paraId="2B29DB2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HOXB13</w:t>
            </w:r>
            <w:r>
              <w:rPr>
                <w:rFonts w:ascii="思源黑体 CN Normal" w:eastAsia="思源黑体 CN Normal" w:hAnsi="思源黑体 CN Normal" w:cs="宋体" w:hint="eastAsia"/>
                <w:color w:val="000000"/>
                <w:sz w:val="16"/>
                <w:szCs w:val="16"/>
              </w:rPr>
              <w:t>基因属于原癌基因，是同源盒基因的成员之一，常表达于前列腺组织中，对前列腺组织的生长发育有调控作用，与雄激素受体相互作用，在前列腺癌发生发展中起到关键作用。</w:t>
            </w:r>
          </w:p>
        </w:tc>
        <w:tc>
          <w:tcPr>
            <w:tcW w:w="3117" w:type="dxa"/>
            <w:shd w:val="clear" w:color="auto" w:fill="auto"/>
            <w:vAlign w:val="center"/>
          </w:tcPr>
          <w:p w14:paraId="7FC8583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遗传性前列腺癌（AD）</w:t>
            </w:r>
          </w:p>
        </w:tc>
      </w:tr>
      <w:tr w:rsidR="002660DF" w14:paraId="79F4E5BF" w14:textId="77777777" w:rsidTr="008E6B2C">
        <w:tc>
          <w:tcPr>
            <w:tcW w:w="1153" w:type="dxa"/>
            <w:shd w:val="clear" w:color="auto" w:fill="auto"/>
            <w:vAlign w:val="center"/>
          </w:tcPr>
          <w:p w14:paraId="69BDE73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HRAS</w:t>
            </w:r>
          </w:p>
        </w:tc>
        <w:tc>
          <w:tcPr>
            <w:tcW w:w="6072" w:type="dxa"/>
            <w:shd w:val="clear" w:color="auto" w:fill="auto"/>
            <w:vAlign w:val="center"/>
          </w:tcPr>
          <w:p w14:paraId="355C8A8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HRAS</w:t>
            </w:r>
            <w:r>
              <w:rPr>
                <w:rFonts w:ascii="思源黑体 CN Normal" w:eastAsia="思源黑体 CN Normal" w:hAnsi="思源黑体 CN Normal" w:cs="宋体" w:hint="eastAsia"/>
                <w:color w:val="000000"/>
                <w:sz w:val="16"/>
                <w:szCs w:val="16"/>
              </w:rPr>
              <w:t>基因属于原癌基因，属于RAS基因家族。编码的RAS蛋白在细胞内的信号通路中发挥信号转导的作用，在细胞的生存与增殖等活动中处于重要位置。</w:t>
            </w:r>
          </w:p>
        </w:tc>
        <w:tc>
          <w:tcPr>
            <w:tcW w:w="3117" w:type="dxa"/>
            <w:shd w:val="clear" w:color="auto" w:fill="auto"/>
            <w:vAlign w:val="center"/>
          </w:tcPr>
          <w:p w14:paraId="3A3AB9C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科斯特洛综合征（AD）</w:t>
            </w:r>
          </w:p>
        </w:tc>
      </w:tr>
      <w:tr w:rsidR="002660DF" w14:paraId="1545B05E" w14:textId="77777777" w:rsidTr="008E6B2C">
        <w:tc>
          <w:tcPr>
            <w:tcW w:w="1153" w:type="dxa"/>
            <w:shd w:val="clear" w:color="auto" w:fill="auto"/>
            <w:vAlign w:val="center"/>
          </w:tcPr>
          <w:p w14:paraId="431EB8E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KIT</w:t>
            </w:r>
          </w:p>
        </w:tc>
        <w:tc>
          <w:tcPr>
            <w:tcW w:w="6072" w:type="dxa"/>
            <w:shd w:val="clear" w:color="auto" w:fill="auto"/>
            <w:vAlign w:val="center"/>
          </w:tcPr>
          <w:p w14:paraId="0CA8AB79"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KIT</w:t>
            </w:r>
            <w:r>
              <w:rPr>
                <w:rFonts w:ascii="思源黑体 CN Normal" w:eastAsia="思源黑体 CN Normal" w:hAnsi="思源黑体 CN Normal" w:cs="宋体" w:hint="eastAsia"/>
                <w:color w:val="000000"/>
                <w:sz w:val="16"/>
                <w:szCs w:val="16"/>
              </w:rPr>
              <w:t>基因属于原癌基因，编码蛋白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w:t>
            </w:r>
          </w:p>
        </w:tc>
        <w:tc>
          <w:tcPr>
            <w:tcW w:w="3117" w:type="dxa"/>
            <w:shd w:val="clear" w:color="auto" w:fill="auto"/>
            <w:vAlign w:val="center"/>
          </w:tcPr>
          <w:p w14:paraId="3DC6F8D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胃肠道间质瘤（AD）</w:t>
            </w:r>
            <w:r>
              <w:rPr>
                <w:rFonts w:ascii="思源黑体 CN Normal" w:eastAsia="思源黑体 CN Normal" w:hAnsi="思源黑体 CN Normal" w:cs="宋体" w:hint="eastAsia"/>
                <w:color w:val="000000"/>
                <w:sz w:val="16"/>
                <w:szCs w:val="16"/>
              </w:rPr>
              <w:br/>
              <w:t>皮肤肥大细胞增生症（AD）</w:t>
            </w:r>
            <w:r>
              <w:rPr>
                <w:rFonts w:ascii="思源黑体 CN Normal" w:eastAsia="思源黑体 CN Normal" w:hAnsi="思源黑体 CN Normal" w:cs="宋体" w:hint="eastAsia"/>
                <w:color w:val="000000"/>
                <w:sz w:val="16"/>
                <w:szCs w:val="16"/>
              </w:rPr>
              <w:br/>
              <w:t>斑驳病（AD）</w:t>
            </w:r>
          </w:p>
        </w:tc>
      </w:tr>
      <w:tr w:rsidR="002660DF" w14:paraId="2C112F3F" w14:textId="77777777" w:rsidTr="008E6B2C">
        <w:tc>
          <w:tcPr>
            <w:tcW w:w="1153" w:type="dxa"/>
            <w:shd w:val="clear" w:color="auto" w:fill="auto"/>
            <w:vAlign w:val="center"/>
          </w:tcPr>
          <w:p w14:paraId="2D8BD29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MAX</w:t>
            </w:r>
          </w:p>
        </w:tc>
        <w:tc>
          <w:tcPr>
            <w:tcW w:w="6072" w:type="dxa"/>
            <w:shd w:val="clear" w:color="auto" w:fill="auto"/>
            <w:vAlign w:val="center"/>
          </w:tcPr>
          <w:p w14:paraId="681A35BB"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MAX</w:t>
            </w:r>
            <w:r>
              <w:rPr>
                <w:rFonts w:ascii="思源黑体 CN Normal" w:eastAsia="思源黑体 CN Normal" w:hAnsi="思源黑体 CN Normal" w:cs="宋体" w:hint="eastAsia"/>
                <w:sz w:val="16"/>
                <w:szCs w:val="16"/>
              </w:rPr>
              <w:t>基因属于抑癌基因，编码蛋白是螺旋-环-螺旋亮氨酸拉链转录因子家族的成员，是MYC家族成员的转录辅助因子，在调节细胞生长中发挥作用（PMID: 16908182, PMID: 11031250）。</w:t>
            </w:r>
          </w:p>
        </w:tc>
        <w:tc>
          <w:tcPr>
            <w:tcW w:w="3117" w:type="dxa"/>
            <w:shd w:val="clear" w:color="auto" w:fill="auto"/>
            <w:vAlign w:val="center"/>
          </w:tcPr>
          <w:p w14:paraId="508C2917"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遗传性副神经节瘤-嗜铬细胞瘤综合征（AD）</w:t>
            </w:r>
          </w:p>
        </w:tc>
      </w:tr>
      <w:tr w:rsidR="002660DF" w14:paraId="4812B6ED" w14:textId="77777777" w:rsidTr="008E6B2C">
        <w:tc>
          <w:tcPr>
            <w:tcW w:w="1153" w:type="dxa"/>
            <w:shd w:val="clear" w:color="auto" w:fill="auto"/>
            <w:vAlign w:val="center"/>
          </w:tcPr>
          <w:p w14:paraId="2A4E6033"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MEN1</w:t>
            </w:r>
          </w:p>
        </w:tc>
        <w:tc>
          <w:tcPr>
            <w:tcW w:w="6072" w:type="dxa"/>
            <w:shd w:val="clear" w:color="auto" w:fill="auto"/>
            <w:vAlign w:val="center"/>
          </w:tcPr>
          <w:p w14:paraId="1BCD55F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MEN1</w:t>
            </w:r>
            <w:r>
              <w:rPr>
                <w:rFonts w:ascii="思源黑体 CN Normal" w:eastAsia="思源黑体 CN Normal" w:hAnsi="思源黑体 CN Normal" w:cs="宋体" w:hint="eastAsia"/>
                <w:sz w:val="16"/>
                <w:szCs w:val="16"/>
              </w:rPr>
              <w:t>基因属于抑癌基因，编码蛋白是一种支架蛋白，与多种伴侣蛋白协同作用，控制基因转录、信号转导和基因组完整性（PMID: 23850066）。</w:t>
            </w:r>
          </w:p>
        </w:tc>
        <w:tc>
          <w:tcPr>
            <w:tcW w:w="3117" w:type="dxa"/>
            <w:shd w:val="clear" w:color="auto" w:fill="auto"/>
            <w:vAlign w:val="center"/>
          </w:tcPr>
          <w:p w14:paraId="2F681C4E"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多发性内分泌肿瘤1型（AD）</w:t>
            </w:r>
          </w:p>
        </w:tc>
      </w:tr>
      <w:tr w:rsidR="002660DF" w14:paraId="554F8E20" w14:textId="77777777" w:rsidTr="008E6B2C">
        <w:tc>
          <w:tcPr>
            <w:tcW w:w="1153" w:type="dxa"/>
            <w:shd w:val="clear" w:color="auto" w:fill="auto"/>
            <w:vAlign w:val="center"/>
          </w:tcPr>
          <w:p w14:paraId="11006CBB"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MET</w:t>
            </w:r>
          </w:p>
        </w:tc>
        <w:tc>
          <w:tcPr>
            <w:tcW w:w="6072" w:type="dxa"/>
            <w:shd w:val="clear" w:color="auto" w:fill="auto"/>
            <w:vAlign w:val="center"/>
          </w:tcPr>
          <w:p w14:paraId="5857F21D"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MET</w:t>
            </w:r>
            <w:r>
              <w:rPr>
                <w:rFonts w:ascii="思源黑体 CN Normal" w:eastAsia="思源黑体 CN Normal" w:hAnsi="思源黑体 CN Normal" w:cs="宋体" w:hint="eastAsia"/>
                <w:sz w:val="16"/>
                <w:szCs w:val="16"/>
              </w:rPr>
              <w:t>基因属于原癌基因，编码肝细胞生长因子受体（HGFR）。编码蛋白作为跨膜蛋白具有酪氨酸激酶活性，参与细胞信号传导、细胞骨架重排的调控，是细胞增殖、分化和运动的重要因素。</w:t>
            </w:r>
          </w:p>
        </w:tc>
        <w:tc>
          <w:tcPr>
            <w:tcW w:w="3117" w:type="dxa"/>
            <w:shd w:val="clear" w:color="auto" w:fill="auto"/>
            <w:vAlign w:val="center"/>
          </w:tcPr>
          <w:p w14:paraId="40F01482"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乳头状肾细胞癌（AD）</w:t>
            </w:r>
          </w:p>
        </w:tc>
      </w:tr>
      <w:tr w:rsidR="002660DF" w14:paraId="47CB48B4" w14:textId="77777777" w:rsidTr="008E6B2C">
        <w:tc>
          <w:tcPr>
            <w:tcW w:w="1153" w:type="dxa"/>
            <w:shd w:val="clear" w:color="auto" w:fill="auto"/>
            <w:vAlign w:val="center"/>
          </w:tcPr>
          <w:p w14:paraId="680C45B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MLH1</w:t>
            </w:r>
          </w:p>
        </w:tc>
        <w:tc>
          <w:tcPr>
            <w:tcW w:w="6072" w:type="dxa"/>
            <w:shd w:val="clear" w:color="auto" w:fill="auto"/>
            <w:vAlign w:val="center"/>
          </w:tcPr>
          <w:p w14:paraId="39DBE42F"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MLH1</w:t>
            </w:r>
            <w:r>
              <w:rPr>
                <w:rFonts w:ascii="思源黑体 CN Normal" w:eastAsia="思源黑体 CN Normal" w:hAnsi="思源黑体 CN Normal" w:cs="宋体" w:hint="eastAsia"/>
                <w:sz w:val="16"/>
                <w:szCs w:val="16"/>
              </w:rPr>
              <w:t>基因属于肿瘤抑制基因（PMID: 30562755），编码蛋白与PMS2二聚化，形成DNA错配修复系统的一个组成部分（PMID: 16873062），并与微卫星不稳定性（MSI）（PMID: 30121009）和基因组稳定性（PMID: 31747945）相关。</w:t>
            </w:r>
          </w:p>
        </w:tc>
        <w:tc>
          <w:tcPr>
            <w:tcW w:w="3117" w:type="dxa"/>
            <w:shd w:val="clear" w:color="auto" w:fill="auto"/>
            <w:vAlign w:val="center"/>
          </w:tcPr>
          <w:p w14:paraId="43CDC354"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错配修复癌症综合征（AR） </w:t>
            </w:r>
            <w:r>
              <w:rPr>
                <w:rFonts w:ascii="思源黑体 CN Normal" w:eastAsia="思源黑体 CN Normal" w:hAnsi="思源黑体 CN Normal" w:cs="宋体" w:hint="eastAsia"/>
                <w:sz w:val="16"/>
                <w:szCs w:val="16"/>
              </w:rPr>
              <w:br/>
              <w:t>林奇综合征（AD）</w:t>
            </w:r>
          </w:p>
        </w:tc>
      </w:tr>
      <w:tr w:rsidR="002660DF" w14:paraId="1F2E51A3" w14:textId="77777777" w:rsidTr="008E6B2C">
        <w:tc>
          <w:tcPr>
            <w:tcW w:w="1153" w:type="dxa"/>
            <w:shd w:val="clear" w:color="auto" w:fill="auto"/>
            <w:vAlign w:val="center"/>
          </w:tcPr>
          <w:p w14:paraId="5CB0FD6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MRE11</w:t>
            </w:r>
          </w:p>
        </w:tc>
        <w:tc>
          <w:tcPr>
            <w:tcW w:w="6072" w:type="dxa"/>
            <w:shd w:val="clear" w:color="auto" w:fill="auto"/>
            <w:vAlign w:val="center"/>
          </w:tcPr>
          <w:p w14:paraId="0CF6345C"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MRE11</w:t>
            </w:r>
            <w:r>
              <w:rPr>
                <w:rFonts w:ascii="思源黑体 CN Normal" w:eastAsia="思源黑体 CN Normal" w:hAnsi="思源黑体 CN Normal" w:cs="宋体" w:hint="eastAsia"/>
                <w:sz w:val="16"/>
                <w:szCs w:val="16"/>
              </w:rPr>
              <w:t>基因属于抑癌基因，编码蛋白为双链断裂修复核酸酶，作为参与DNA双链断裂修复的复合体的一部分，发挥调节端粒酶活性的作用(PMID: 22914783)。</w:t>
            </w:r>
          </w:p>
        </w:tc>
        <w:tc>
          <w:tcPr>
            <w:tcW w:w="3117" w:type="dxa"/>
            <w:shd w:val="clear" w:color="auto" w:fill="auto"/>
            <w:noWrap/>
            <w:vAlign w:val="center"/>
          </w:tcPr>
          <w:p w14:paraId="5C435C07"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共济失调毛细血管扩张样紊乱（AR） </w:t>
            </w:r>
          </w:p>
        </w:tc>
      </w:tr>
      <w:tr w:rsidR="002660DF" w14:paraId="23429505" w14:textId="77777777" w:rsidTr="008E6B2C">
        <w:tc>
          <w:tcPr>
            <w:tcW w:w="1153" w:type="dxa"/>
            <w:shd w:val="clear" w:color="auto" w:fill="auto"/>
            <w:vAlign w:val="center"/>
          </w:tcPr>
          <w:p w14:paraId="4EFE8C91"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MSH2</w:t>
            </w:r>
          </w:p>
        </w:tc>
        <w:tc>
          <w:tcPr>
            <w:tcW w:w="6072" w:type="dxa"/>
            <w:shd w:val="clear" w:color="auto" w:fill="auto"/>
            <w:vAlign w:val="center"/>
          </w:tcPr>
          <w:p w14:paraId="166372E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MSH2</w:t>
            </w:r>
            <w:r>
              <w:rPr>
                <w:rFonts w:ascii="思源黑体 CN Normal" w:eastAsia="思源黑体 CN Normal" w:hAnsi="思源黑体 CN Normal" w:cs="宋体" w:hint="eastAsia"/>
                <w:sz w:val="16"/>
                <w:szCs w:val="16"/>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p>
        </w:tc>
        <w:tc>
          <w:tcPr>
            <w:tcW w:w="3117" w:type="dxa"/>
            <w:shd w:val="clear" w:color="auto" w:fill="auto"/>
            <w:vAlign w:val="center"/>
          </w:tcPr>
          <w:p w14:paraId="003C457E"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错配修复癌症综合征（AR） </w:t>
            </w:r>
            <w:r>
              <w:rPr>
                <w:rFonts w:ascii="思源黑体 CN Normal" w:eastAsia="思源黑体 CN Normal" w:hAnsi="思源黑体 CN Normal" w:cs="宋体" w:hint="eastAsia"/>
                <w:sz w:val="16"/>
                <w:szCs w:val="16"/>
              </w:rPr>
              <w:br/>
              <w:t>林奇综合征（AD）</w:t>
            </w:r>
          </w:p>
        </w:tc>
      </w:tr>
      <w:tr w:rsidR="002660DF" w14:paraId="62EFB53C" w14:textId="77777777" w:rsidTr="008E6B2C">
        <w:tc>
          <w:tcPr>
            <w:tcW w:w="1153" w:type="dxa"/>
            <w:shd w:val="clear" w:color="auto" w:fill="auto"/>
            <w:vAlign w:val="center"/>
          </w:tcPr>
          <w:p w14:paraId="4C5B94AB"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MSH6</w:t>
            </w:r>
          </w:p>
        </w:tc>
        <w:tc>
          <w:tcPr>
            <w:tcW w:w="6072" w:type="dxa"/>
            <w:shd w:val="clear" w:color="auto" w:fill="auto"/>
            <w:vAlign w:val="center"/>
          </w:tcPr>
          <w:p w14:paraId="706340A8"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MSH6</w:t>
            </w:r>
            <w:r>
              <w:rPr>
                <w:rFonts w:ascii="思源黑体 CN Normal" w:eastAsia="思源黑体 CN Normal" w:hAnsi="思源黑体 CN Normal" w:cs="宋体" w:hint="eastAsia"/>
                <w:sz w:val="16"/>
                <w:szCs w:val="16"/>
              </w:rPr>
              <w:t>基因属于抑癌基因，编码蛋白与MSH2蛋白形成异二聚体，即MutS-α错配修复（MMR）复合物，启动错配修复过程（PMID: 8816473）。</w:t>
            </w:r>
          </w:p>
        </w:tc>
        <w:tc>
          <w:tcPr>
            <w:tcW w:w="3117" w:type="dxa"/>
            <w:shd w:val="clear" w:color="auto" w:fill="auto"/>
            <w:vAlign w:val="center"/>
          </w:tcPr>
          <w:p w14:paraId="2AB45363"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错配修复癌症综合征（AR） </w:t>
            </w:r>
            <w:r>
              <w:rPr>
                <w:rFonts w:ascii="思源黑体 CN Normal" w:eastAsia="思源黑体 CN Normal" w:hAnsi="思源黑体 CN Normal" w:cs="宋体" w:hint="eastAsia"/>
                <w:sz w:val="16"/>
                <w:szCs w:val="16"/>
              </w:rPr>
              <w:br/>
              <w:t>林奇综合征（AD）</w:t>
            </w:r>
          </w:p>
        </w:tc>
      </w:tr>
      <w:tr w:rsidR="002660DF" w14:paraId="5CD6A991" w14:textId="77777777" w:rsidTr="008E6B2C">
        <w:tc>
          <w:tcPr>
            <w:tcW w:w="1153" w:type="dxa"/>
            <w:shd w:val="clear" w:color="auto" w:fill="auto"/>
            <w:vAlign w:val="center"/>
          </w:tcPr>
          <w:p w14:paraId="2108A873"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MUTYH</w:t>
            </w:r>
          </w:p>
        </w:tc>
        <w:tc>
          <w:tcPr>
            <w:tcW w:w="6072" w:type="dxa"/>
            <w:shd w:val="clear" w:color="auto" w:fill="auto"/>
            <w:vAlign w:val="center"/>
          </w:tcPr>
          <w:p w14:paraId="6432FB99"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MUTYH</w:t>
            </w:r>
            <w:r>
              <w:rPr>
                <w:rFonts w:ascii="思源黑体 CN Normal" w:eastAsia="思源黑体 CN Normal" w:hAnsi="思源黑体 CN Normal" w:cs="宋体" w:hint="eastAsia"/>
                <w:sz w:val="16"/>
                <w:szCs w:val="16"/>
              </w:rPr>
              <w:t>基因属于抑癌基因，编码蛋白是介导碱基切除修复的DNA糖基化酶，可以修复由于氧化损伤导致的鸟嘌呤与腺嘌呤错配的DNA损伤，防止碱基GC转化为TA（PMID: 23507534, PMID: 1495996, PMID: 17581577）。</w:t>
            </w:r>
          </w:p>
        </w:tc>
        <w:tc>
          <w:tcPr>
            <w:tcW w:w="3117" w:type="dxa"/>
            <w:shd w:val="clear" w:color="auto" w:fill="auto"/>
            <w:vAlign w:val="center"/>
          </w:tcPr>
          <w:p w14:paraId="12EB02C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 xml:space="preserve">家族性腺瘤性息肉病2（AR） </w:t>
            </w:r>
            <w:r>
              <w:rPr>
                <w:rFonts w:ascii="思源黑体 CN Normal" w:eastAsia="思源黑体 CN Normal" w:hAnsi="思源黑体 CN Normal" w:cs="宋体" w:hint="eastAsia"/>
                <w:sz w:val="16"/>
                <w:szCs w:val="16"/>
              </w:rPr>
              <w:br/>
              <w:t>家族性腺瘤性息肉病2（AD）</w:t>
            </w:r>
          </w:p>
        </w:tc>
      </w:tr>
      <w:tr w:rsidR="002660DF" w14:paraId="012A868E" w14:textId="77777777" w:rsidTr="008E6B2C">
        <w:tc>
          <w:tcPr>
            <w:tcW w:w="1153" w:type="dxa"/>
            <w:shd w:val="clear" w:color="auto" w:fill="auto"/>
            <w:vAlign w:val="center"/>
          </w:tcPr>
          <w:p w14:paraId="323403A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NBN</w:t>
            </w:r>
          </w:p>
        </w:tc>
        <w:tc>
          <w:tcPr>
            <w:tcW w:w="6072" w:type="dxa"/>
            <w:shd w:val="clear" w:color="auto" w:fill="auto"/>
            <w:vAlign w:val="center"/>
          </w:tcPr>
          <w:p w14:paraId="107C1D2B"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i/>
                <w:iCs/>
                <w:sz w:val="16"/>
                <w:szCs w:val="16"/>
              </w:rPr>
              <w:t>NBN</w:t>
            </w:r>
            <w:r>
              <w:rPr>
                <w:rFonts w:ascii="思源黑体 CN Normal" w:eastAsia="思源黑体 CN Normal" w:hAnsi="思源黑体 CN Normal" w:cs="宋体" w:hint="eastAsia"/>
                <w:sz w:val="16"/>
                <w:szCs w:val="16"/>
              </w:rPr>
              <w:t>基因属于抑癌基因，编码蛋白是Mre11-Rad50-Nbs（MRN）复合物的组成成分，参与识别和修复DNA双链损伤（PMID: 9590181）。</w:t>
            </w:r>
          </w:p>
        </w:tc>
        <w:tc>
          <w:tcPr>
            <w:tcW w:w="3117" w:type="dxa"/>
            <w:shd w:val="clear" w:color="auto" w:fill="auto"/>
            <w:vAlign w:val="center"/>
          </w:tcPr>
          <w:p w14:paraId="0477C0C2"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Nijmegen断裂综合征（AR）</w:t>
            </w:r>
          </w:p>
        </w:tc>
      </w:tr>
      <w:tr w:rsidR="002660DF" w14:paraId="7F2F5E10" w14:textId="77777777" w:rsidTr="008E6B2C">
        <w:tc>
          <w:tcPr>
            <w:tcW w:w="1153" w:type="dxa"/>
            <w:shd w:val="clear" w:color="auto" w:fill="auto"/>
            <w:vAlign w:val="center"/>
          </w:tcPr>
          <w:p w14:paraId="5778B24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NF1</w:t>
            </w:r>
          </w:p>
        </w:tc>
        <w:tc>
          <w:tcPr>
            <w:tcW w:w="6072" w:type="dxa"/>
            <w:shd w:val="clear" w:color="auto" w:fill="auto"/>
            <w:vAlign w:val="center"/>
          </w:tcPr>
          <w:p w14:paraId="4C5C2C94" w14:textId="77777777" w:rsidR="002660DF" w:rsidRDefault="002660DF" w:rsidP="008E6B2C">
            <w:pPr>
              <w:widowControl/>
              <w:spacing w:line="240" w:lineRule="atLeast"/>
              <w:rPr>
                <w:rFonts w:ascii="思源黑体 CN Normal" w:eastAsia="思源黑体 CN Normal" w:hAnsi="思源黑体 CN Normal" w:cs="宋体"/>
                <w:i/>
                <w:iCs/>
                <w:sz w:val="16"/>
                <w:szCs w:val="16"/>
              </w:rPr>
            </w:pPr>
            <w:r>
              <w:rPr>
                <w:rFonts w:ascii="思源黑体 CN Normal" w:eastAsia="思源黑体 CN Normal" w:hAnsi="思源黑体 CN Normal" w:cs="宋体" w:hint="eastAsia"/>
                <w:i/>
                <w:iCs/>
                <w:sz w:val="16"/>
                <w:szCs w:val="16"/>
              </w:rPr>
              <w:t>NF1</w:t>
            </w:r>
            <w:r>
              <w:rPr>
                <w:rFonts w:ascii="思源黑体 CN Normal" w:eastAsia="思源黑体 CN Normal" w:hAnsi="思源黑体 CN Normal" w:cs="宋体" w:hint="eastAsia"/>
                <w:sz w:val="16"/>
                <w:szCs w:val="16"/>
              </w:rPr>
              <w:t>基因属于抑癌基因（PMID: 30562755）。编码蛋白是小GTP酶HRAS，KRAS和NRAS（PMID：1946382）的GTP酶激活蛋白（GAP）。当与RAS结合时，NF1蛋白稳定RAS蛋白的GTP酶活性。</w:t>
            </w:r>
          </w:p>
        </w:tc>
        <w:tc>
          <w:tcPr>
            <w:tcW w:w="3117" w:type="dxa"/>
            <w:shd w:val="clear" w:color="auto" w:fill="auto"/>
            <w:vAlign w:val="center"/>
          </w:tcPr>
          <w:p w14:paraId="07270675"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sz w:val="16"/>
                <w:szCs w:val="16"/>
              </w:rPr>
              <w:t>1型神经纤维瘤（AD）</w:t>
            </w:r>
          </w:p>
        </w:tc>
      </w:tr>
      <w:tr w:rsidR="002660DF" w14:paraId="1EEE77D7" w14:textId="77777777" w:rsidTr="008E6B2C">
        <w:tc>
          <w:tcPr>
            <w:tcW w:w="1153" w:type="dxa"/>
            <w:shd w:val="clear" w:color="auto" w:fill="auto"/>
            <w:vAlign w:val="center"/>
          </w:tcPr>
          <w:p w14:paraId="5738886B"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NTRK1</w:t>
            </w:r>
          </w:p>
        </w:tc>
        <w:tc>
          <w:tcPr>
            <w:tcW w:w="6072" w:type="dxa"/>
            <w:shd w:val="clear" w:color="auto" w:fill="auto"/>
            <w:vAlign w:val="center"/>
          </w:tcPr>
          <w:p w14:paraId="2ED64D69"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NTRK1</w:t>
            </w:r>
            <w:r>
              <w:rPr>
                <w:rFonts w:ascii="思源黑体 CN Normal" w:eastAsia="思源黑体 CN Normal" w:hAnsi="思源黑体 CN Normal" w:cs="宋体" w:hint="eastAsia"/>
                <w:color w:val="000000"/>
                <w:sz w:val="16"/>
                <w:szCs w:val="16"/>
              </w:rPr>
              <w:t>基因属于原癌基因，编码一种高亲和力神经生长因子受体，是一种参与神经系统成熟和发育的受体酪氨酸激酶；可导致NTRK1激酶活性持续激活的NTRK1融合已被证明是致癌的（PMID: 25054037）。</w:t>
            </w:r>
          </w:p>
        </w:tc>
        <w:tc>
          <w:tcPr>
            <w:tcW w:w="3117" w:type="dxa"/>
            <w:shd w:val="clear" w:color="auto" w:fill="auto"/>
            <w:vAlign w:val="center"/>
          </w:tcPr>
          <w:p w14:paraId="6E64752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遗传性感觉和自主神经病变4型（AR）</w:t>
            </w:r>
          </w:p>
        </w:tc>
      </w:tr>
      <w:tr w:rsidR="002660DF" w14:paraId="063989C9" w14:textId="77777777" w:rsidTr="008E6B2C">
        <w:tc>
          <w:tcPr>
            <w:tcW w:w="1153" w:type="dxa"/>
            <w:shd w:val="clear" w:color="auto" w:fill="auto"/>
            <w:vAlign w:val="center"/>
          </w:tcPr>
          <w:p w14:paraId="3D78288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PALB2</w:t>
            </w:r>
          </w:p>
        </w:tc>
        <w:tc>
          <w:tcPr>
            <w:tcW w:w="6072" w:type="dxa"/>
            <w:shd w:val="clear" w:color="auto" w:fill="auto"/>
            <w:vAlign w:val="center"/>
          </w:tcPr>
          <w:p w14:paraId="45B7B070"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PALB2</w:t>
            </w:r>
            <w:r>
              <w:rPr>
                <w:rFonts w:ascii="思源黑体 CN Normal" w:eastAsia="思源黑体 CN Normal" w:hAnsi="思源黑体 CN Normal" w:cs="宋体" w:hint="eastAsia"/>
                <w:color w:val="000000"/>
                <w:sz w:val="16"/>
                <w:szCs w:val="16"/>
              </w:rPr>
              <w:t>基因属于抑癌基因，编码DNA修复因子和BRCA2结合蛋白（PMID: 16793542）。PALB2蛋白在同源重组途径中充当支架蛋白，参与修复双链DNA断裂，可在受损基因座上介导BRCA2蛋白和RAD51蛋白的募集（PMID: 19423707）。PALB2蛋白还与BRCA1蛋白相互作用，在同源重组途径中充当BRCA1蛋白和BRCA2蛋白之间的中介因子（PMID: 19268590, PMID: 19584259）。</w:t>
            </w:r>
          </w:p>
        </w:tc>
        <w:tc>
          <w:tcPr>
            <w:tcW w:w="3117" w:type="dxa"/>
            <w:shd w:val="clear" w:color="auto" w:fill="auto"/>
            <w:vAlign w:val="center"/>
          </w:tcPr>
          <w:p w14:paraId="32F89A05"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范可尼贫血（AR）</w:t>
            </w:r>
            <w:r>
              <w:rPr>
                <w:rFonts w:ascii="思源黑体 CN Normal" w:eastAsia="思源黑体 CN Normal" w:hAnsi="思源黑体 CN Normal" w:cs="宋体" w:hint="eastAsia"/>
                <w:color w:val="000000"/>
                <w:sz w:val="16"/>
                <w:szCs w:val="16"/>
              </w:rPr>
              <w:br/>
              <w:t>遗传性乳腺癌（AD）</w:t>
            </w:r>
            <w:r>
              <w:rPr>
                <w:rFonts w:ascii="思源黑体 CN Normal" w:eastAsia="思源黑体 CN Normal" w:hAnsi="思源黑体 CN Normal" w:cs="宋体" w:hint="eastAsia"/>
                <w:color w:val="000000"/>
                <w:sz w:val="16"/>
                <w:szCs w:val="16"/>
              </w:rPr>
              <w:br/>
              <w:t>家族性卵巢癌（AD）</w:t>
            </w:r>
          </w:p>
        </w:tc>
      </w:tr>
      <w:tr w:rsidR="002660DF" w14:paraId="3FCAE2A1" w14:textId="77777777" w:rsidTr="008E6B2C">
        <w:tc>
          <w:tcPr>
            <w:tcW w:w="1153" w:type="dxa"/>
            <w:shd w:val="clear" w:color="auto" w:fill="auto"/>
            <w:vAlign w:val="center"/>
          </w:tcPr>
          <w:p w14:paraId="6867A0E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PALLD</w:t>
            </w:r>
          </w:p>
        </w:tc>
        <w:tc>
          <w:tcPr>
            <w:tcW w:w="6072" w:type="dxa"/>
            <w:shd w:val="clear" w:color="auto" w:fill="auto"/>
            <w:vAlign w:val="center"/>
          </w:tcPr>
          <w:p w14:paraId="6A95E483"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PALLD</w:t>
            </w:r>
            <w:r>
              <w:rPr>
                <w:rFonts w:ascii="思源黑体 CN Normal" w:eastAsia="思源黑体 CN Normal" w:hAnsi="思源黑体 CN Normal" w:cs="宋体" w:hint="eastAsia"/>
                <w:color w:val="000000"/>
                <w:sz w:val="16"/>
                <w:szCs w:val="16"/>
              </w:rPr>
              <w:t>基因编码一种细胞骨架蛋白。编码蛋白是组织肌动蛋白细胞骨架所必需的，对细胞形态和运动性具有调控作用。</w:t>
            </w:r>
          </w:p>
        </w:tc>
        <w:tc>
          <w:tcPr>
            <w:tcW w:w="3117" w:type="dxa"/>
            <w:shd w:val="clear" w:color="auto" w:fill="auto"/>
            <w:vAlign w:val="center"/>
          </w:tcPr>
          <w:p w14:paraId="136C60D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家族性胰腺癌（AD） </w:t>
            </w:r>
          </w:p>
        </w:tc>
      </w:tr>
      <w:tr w:rsidR="002660DF" w14:paraId="6A66E835" w14:textId="77777777" w:rsidTr="008E6B2C">
        <w:tc>
          <w:tcPr>
            <w:tcW w:w="1153" w:type="dxa"/>
            <w:shd w:val="clear" w:color="auto" w:fill="auto"/>
            <w:vAlign w:val="center"/>
          </w:tcPr>
          <w:p w14:paraId="656516D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PDGFRA</w:t>
            </w:r>
          </w:p>
        </w:tc>
        <w:tc>
          <w:tcPr>
            <w:tcW w:w="6072" w:type="dxa"/>
            <w:shd w:val="clear" w:color="auto" w:fill="auto"/>
            <w:vAlign w:val="center"/>
          </w:tcPr>
          <w:p w14:paraId="722B67CA"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PDGFRA</w:t>
            </w:r>
            <w:r>
              <w:rPr>
                <w:rFonts w:ascii="思源黑体 CN Normal" w:eastAsia="思源黑体 CN Normal" w:hAnsi="思源黑体 CN Normal" w:cs="宋体" w:hint="eastAsia"/>
                <w:color w:val="000000"/>
                <w:sz w:val="16"/>
                <w:szCs w:val="16"/>
              </w:rPr>
              <w:t>基因属于原癌基因。基因编码血小板衍生生长因子，是一种表面受体酪氨酸激酶，与其相应的配体PDGF结合后活化，再激活磷脂酰肌醇、cAMP及多种蛋白质的磷酸化途径，调控细胞的分裂和增殖。当基因激活异常时，会导致肿瘤的发生并促进肿瘤血管生成（PMID: 21605429）。</w:t>
            </w:r>
          </w:p>
        </w:tc>
        <w:tc>
          <w:tcPr>
            <w:tcW w:w="3117" w:type="dxa"/>
            <w:shd w:val="clear" w:color="auto" w:fill="auto"/>
            <w:vAlign w:val="center"/>
          </w:tcPr>
          <w:p w14:paraId="0639971D"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胃肠道间质瘤（AD）</w:t>
            </w:r>
          </w:p>
        </w:tc>
      </w:tr>
      <w:tr w:rsidR="002660DF" w14:paraId="7936930C" w14:textId="77777777" w:rsidTr="008E6B2C">
        <w:tc>
          <w:tcPr>
            <w:tcW w:w="1153" w:type="dxa"/>
            <w:shd w:val="clear" w:color="auto" w:fill="auto"/>
            <w:vAlign w:val="center"/>
          </w:tcPr>
          <w:p w14:paraId="08E72DB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PMS2</w:t>
            </w:r>
          </w:p>
        </w:tc>
        <w:tc>
          <w:tcPr>
            <w:tcW w:w="6072" w:type="dxa"/>
            <w:shd w:val="clear" w:color="auto" w:fill="auto"/>
            <w:vAlign w:val="center"/>
          </w:tcPr>
          <w:p w14:paraId="27D0C37B"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PMS2</w:t>
            </w:r>
            <w:r>
              <w:rPr>
                <w:rFonts w:ascii="思源黑体 CN Normal" w:eastAsia="思源黑体 CN Normal" w:hAnsi="思源黑体 CN Normal" w:cs="宋体" w:hint="eastAsia"/>
                <w:color w:val="000000"/>
                <w:sz w:val="16"/>
                <w:szCs w:val="16"/>
              </w:rPr>
              <w:t>基因属于抑癌基因，编码一种核酸内切酶。编码蛋白在错配修复（MMR）途径中起重要作用，并与微卫星不稳定性（MSI）（PMID: 30121009）和基因组稳定性（PMID: 31747945）有关。</w:t>
            </w:r>
          </w:p>
        </w:tc>
        <w:tc>
          <w:tcPr>
            <w:tcW w:w="3117" w:type="dxa"/>
            <w:shd w:val="clear" w:color="auto" w:fill="auto"/>
            <w:vAlign w:val="center"/>
          </w:tcPr>
          <w:p w14:paraId="0EE819E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错配修复癌症综合征（AR） </w:t>
            </w:r>
            <w:r>
              <w:rPr>
                <w:rFonts w:ascii="思源黑体 CN Normal" w:eastAsia="思源黑体 CN Normal" w:hAnsi="思源黑体 CN Normal" w:cs="宋体" w:hint="eastAsia"/>
                <w:color w:val="000000"/>
                <w:sz w:val="16"/>
                <w:szCs w:val="16"/>
              </w:rPr>
              <w:br/>
              <w:t>林奇综合征（AD）</w:t>
            </w:r>
          </w:p>
        </w:tc>
      </w:tr>
      <w:tr w:rsidR="002660DF" w14:paraId="3B12C5DC" w14:textId="77777777" w:rsidTr="008E6B2C">
        <w:tc>
          <w:tcPr>
            <w:tcW w:w="1153" w:type="dxa"/>
            <w:shd w:val="clear" w:color="auto" w:fill="auto"/>
            <w:vAlign w:val="center"/>
          </w:tcPr>
          <w:p w14:paraId="3DB43549"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PRKAR1A</w:t>
            </w:r>
          </w:p>
        </w:tc>
        <w:tc>
          <w:tcPr>
            <w:tcW w:w="6072" w:type="dxa"/>
            <w:shd w:val="clear" w:color="auto" w:fill="auto"/>
            <w:vAlign w:val="center"/>
          </w:tcPr>
          <w:p w14:paraId="456D0A29"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PRKAR1A</w:t>
            </w:r>
            <w:r>
              <w:rPr>
                <w:rFonts w:ascii="思源黑体 CN Normal" w:eastAsia="思源黑体 CN Normal" w:hAnsi="思源黑体 CN Normal" w:cs="宋体" w:hint="eastAsia"/>
                <w:color w:val="000000"/>
                <w:sz w:val="16"/>
                <w:szCs w:val="16"/>
              </w:rPr>
              <w:t>基因属于抑癌基因，编码蛋白激酶A的调节亚基，是Pka的重要组分，可介导cAMP信号转导（PMID: 26042218）。</w:t>
            </w:r>
          </w:p>
        </w:tc>
        <w:tc>
          <w:tcPr>
            <w:tcW w:w="3117" w:type="dxa"/>
            <w:shd w:val="clear" w:color="auto" w:fill="auto"/>
            <w:vAlign w:val="center"/>
          </w:tcPr>
          <w:p w14:paraId="032B9C2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Carney综合征1型（AD）</w:t>
            </w:r>
          </w:p>
        </w:tc>
      </w:tr>
      <w:tr w:rsidR="002660DF" w14:paraId="50A4DE44" w14:textId="77777777" w:rsidTr="008E6B2C">
        <w:tc>
          <w:tcPr>
            <w:tcW w:w="1153" w:type="dxa"/>
            <w:shd w:val="clear" w:color="auto" w:fill="auto"/>
            <w:vAlign w:val="center"/>
          </w:tcPr>
          <w:p w14:paraId="5A3D512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PTCH1</w:t>
            </w:r>
          </w:p>
        </w:tc>
        <w:tc>
          <w:tcPr>
            <w:tcW w:w="6072" w:type="dxa"/>
            <w:shd w:val="clear" w:color="auto" w:fill="auto"/>
            <w:vAlign w:val="center"/>
          </w:tcPr>
          <w:p w14:paraId="7D5F39E7"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PTCH1</w:t>
            </w:r>
            <w:r>
              <w:rPr>
                <w:rFonts w:ascii="思源黑体 CN Normal" w:eastAsia="思源黑体 CN Normal" w:hAnsi="思源黑体 CN Normal" w:cs="宋体" w:hint="eastAsia"/>
                <w:color w:val="000000"/>
                <w:sz w:val="16"/>
                <w:szCs w:val="16"/>
              </w:rPr>
              <w:t>基因属于抑癌基因，编码蛋白其表达产物能够抑制hedgehog信号通路。</w:t>
            </w:r>
          </w:p>
        </w:tc>
        <w:tc>
          <w:tcPr>
            <w:tcW w:w="3117" w:type="dxa"/>
            <w:shd w:val="clear" w:color="auto" w:fill="auto"/>
            <w:vAlign w:val="center"/>
          </w:tcPr>
          <w:p w14:paraId="493D52F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痣样基底细胞癌综合征（AD）</w:t>
            </w:r>
          </w:p>
        </w:tc>
      </w:tr>
      <w:tr w:rsidR="002660DF" w14:paraId="0812FE44" w14:textId="77777777" w:rsidTr="008E6B2C">
        <w:tc>
          <w:tcPr>
            <w:tcW w:w="1153" w:type="dxa"/>
            <w:shd w:val="clear" w:color="auto" w:fill="auto"/>
            <w:vAlign w:val="center"/>
          </w:tcPr>
          <w:p w14:paraId="5FEFBF4D"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PTEN</w:t>
            </w:r>
          </w:p>
        </w:tc>
        <w:tc>
          <w:tcPr>
            <w:tcW w:w="6072" w:type="dxa"/>
            <w:shd w:val="clear" w:color="auto" w:fill="auto"/>
            <w:vAlign w:val="center"/>
          </w:tcPr>
          <w:p w14:paraId="0B8ADCB2"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PTEN</w:t>
            </w:r>
            <w:r>
              <w:rPr>
                <w:rFonts w:ascii="思源黑体 CN Normal" w:eastAsia="思源黑体 CN Normal" w:hAnsi="思源黑体 CN Normal" w:cs="宋体" w:hint="eastAsia"/>
                <w:color w:val="000000"/>
                <w:sz w:val="16"/>
                <w:szCs w:val="16"/>
              </w:rPr>
              <w:t>基因属于抑癌基因，编码蛋白在PI3K/AKT/mTOR信号通路中起着负调控作用。</w:t>
            </w:r>
          </w:p>
        </w:tc>
        <w:tc>
          <w:tcPr>
            <w:tcW w:w="3117" w:type="dxa"/>
            <w:shd w:val="clear" w:color="auto" w:fill="auto"/>
            <w:vAlign w:val="center"/>
          </w:tcPr>
          <w:p w14:paraId="6941457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PTEN错构瘤综合征（AR）</w:t>
            </w:r>
          </w:p>
        </w:tc>
      </w:tr>
      <w:tr w:rsidR="002660DF" w14:paraId="7BA49FA8" w14:textId="77777777" w:rsidTr="008E6B2C">
        <w:tc>
          <w:tcPr>
            <w:tcW w:w="1153" w:type="dxa"/>
            <w:shd w:val="clear" w:color="auto" w:fill="auto"/>
            <w:vAlign w:val="center"/>
          </w:tcPr>
          <w:p w14:paraId="5BB118D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RAD50</w:t>
            </w:r>
          </w:p>
        </w:tc>
        <w:tc>
          <w:tcPr>
            <w:tcW w:w="6072" w:type="dxa"/>
            <w:shd w:val="clear" w:color="auto" w:fill="auto"/>
            <w:vAlign w:val="center"/>
          </w:tcPr>
          <w:p w14:paraId="3413F642"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RAD50</w:t>
            </w:r>
            <w:r>
              <w:rPr>
                <w:rFonts w:ascii="思源黑体 CN Normal" w:eastAsia="思源黑体 CN Normal" w:hAnsi="思源黑体 CN Normal" w:cs="宋体" w:hint="eastAsia"/>
                <w:color w:val="000000"/>
                <w:sz w:val="16"/>
                <w:szCs w:val="16"/>
              </w:rPr>
              <w:t>基因属于抑癌基因，编码蛋白是MRE11/RAD50/NBS1复合物（MRN复合物）的一个组成部分，参与同源重组修复（PMID: 2659437, PMID: 15309560）。</w:t>
            </w:r>
          </w:p>
        </w:tc>
        <w:tc>
          <w:tcPr>
            <w:tcW w:w="3117" w:type="dxa"/>
            <w:shd w:val="clear" w:color="auto" w:fill="auto"/>
            <w:vAlign w:val="center"/>
          </w:tcPr>
          <w:p w14:paraId="7CDB143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Nijmegen断裂综合征样紊乱（AR）</w:t>
            </w:r>
          </w:p>
        </w:tc>
      </w:tr>
      <w:tr w:rsidR="002660DF" w14:paraId="36ED65E8" w14:textId="77777777" w:rsidTr="008E6B2C">
        <w:tc>
          <w:tcPr>
            <w:tcW w:w="1153" w:type="dxa"/>
            <w:shd w:val="clear" w:color="auto" w:fill="auto"/>
            <w:vAlign w:val="center"/>
          </w:tcPr>
          <w:p w14:paraId="758DEA1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RAD51</w:t>
            </w:r>
          </w:p>
        </w:tc>
        <w:tc>
          <w:tcPr>
            <w:tcW w:w="6072" w:type="dxa"/>
            <w:shd w:val="clear" w:color="auto" w:fill="auto"/>
            <w:vAlign w:val="center"/>
          </w:tcPr>
          <w:p w14:paraId="605A4A26"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RAD51</w:t>
            </w:r>
            <w:r>
              <w:rPr>
                <w:rFonts w:ascii="思源黑体 CN Normal" w:eastAsia="思源黑体 CN Normal" w:hAnsi="思源黑体 CN Normal" w:cs="宋体" w:hint="eastAsia"/>
                <w:color w:val="000000"/>
                <w:sz w:val="16"/>
                <w:szCs w:val="16"/>
              </w:rPr>
              <w:t>基因属于抑癌基因，编码RAD51重组酶，是一种DNA双链断裂修复中在同源重组过程中介导链交换的DNA重组酶（PMID: 24856061, PMID: 22467216, PMID: 30551670）。</w:t>
            </w:r>
          </w:p>
        </w:tc>
        <w:tc>
          <w:tcPr>
            <w:tcW w:w="3117" w:type="dxa"/>
            <w:shd w:val="clear" w:color="auto" w:fill="auto"/>
            <w:vAlign w:val="center"/>
          </w:tcPr>
          <w:p w14:paraId="02DB6CE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范可尼贫血（AR）</w:t>
            </w:r>
            <w:r>
              <w:rPr>
                <w:rFonts w:ascii="思源黑体 CN Normal" w:eastAsia="思源黑体 CN Normal" w:hAnsi="思源黑体 CN Normal" w:cs="宋体" w:hint="eastAsia"/>
                <w:color w:val="000000"/>
                <w:sz w:val="16"/>
                <w:szCs w:val="16"/>
              </w:rPr>
              <w:br/>
              <w:t>镜像运动疾病（AD）</w:t>
            </w:r>
          </w:p>
        </w:tc>
      </w:tr>
      <w:tr w:rsidR="002660DF" w14:paraId="7C9E0220" w14:textId="77777777" w:rsidTr="008E6B2C">
        <w:tc>
          <w:tcPr>
            <w:tcW w:w="1153" w:type="dxa"/>
            <w:shd w:val="clear" w:color="auto" w:fill="auto"/>
            <w:vAlign w:val="center"/>
          </w:tcPr>
          <w:p w14:paraId="4C6B5185"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RAD51C</w:t>
            </w:r>
          </w:p>
        </w:tc>
        <w:tc>
          <w:tcPr>
            <w:tcW w:w="6072" w:type="dxa"/>
            <w:shd w:val="clear" w:color="auto" w:fill="auto"/>
            <w:vAlign w:val="center"/>
          </w:tcPr>
          <w:p w14:paraId="4C233CCC"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RAD51C</w:t>
            </w:r>
            <w:r>
              <w:rPr>
                <w:rFonts w:ascii="思源黑体 CN Normal" w:eastAsia="思源黑体 CN Normal" w:hAnsi="思源黑体 CN Normal" w:cs="宋体" w:hint="eastAsia"/>
                <w:color w:val="000000"/>
                <w:sz w:val="16"/>
                <w:szCs w:val="16"/>
              </w:rPr>
              <w:t>基因属于抑癌基因，编码蛋白在DNA同源重组修复以及响应DNA损伤的细胞周期检查点信号传导中起作用（PMID: 21821141）。</w:t>
            </w:r>
          </w:p>
        </w:tc>
        <w:tc>
          <w:tcPr>
            <w:tcW w:w="3117" w:type="dxa"/>
            <w:shd w:val="clear" w:color="auto" w:fill="auto"/>
            <w:vAlign w:val="center"/>
          </w:tcPr>
          <w:p w14:paraId="7EE0440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家族性卵巢癌（AD） </w:t>
            </w:r>
            <w:r>
              <w:rPr>
                <w:rFonts w:ascii="思源黑体 CN Normal" w:eastAsia="思源黑体 CN Normal" w:hAnsi="思源黑体 CN Normal" w:cs="宋体" w:hint="eastAsia"/>
                <w:color w:val="000000"/>
                <w:sz w:val="16"/>
                <w:szCs w:val="16"/>
              </w:rPr>
              <w:br/>
              <w:t>范可尼贫血（AR）</w:t>
            </w:r>
          </w:p>
        </w:tc>
      </w:tr>
      <w:tr w:rsidR="002660DF" w14:paraId="30130300" w14:textId="77777777" w:rsidTr="008E6B2C">
        <w:tc>
          <w:tcPr>
            <w:tcW w:w="1153" w:type="dxa"/>
            <w:shd w:val="clear" w:color="auto" w:fill="auto"/>
            <w:vAlign w:val="center"/>
          </w:tcPr>
          <w:p w14:paraId="54C47A23"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RAD51D</w:t>
            </w:r>
          </w:p>
        </w:tc>
        <w:tc>
          <w:tcPr>
            <w:tcW w:w="6072" w:type="dxa"/>
            <w:shd w:val="clear" w:color="auto" w:fill="auto"/>
            <w:vAlign w:val="center"/>
          </w:tcPr>
          <w:p w14:paraId="108E7BF1"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RAD51D</w:t>
            </w:r>
            <w:r>
              <w:rPr>
                <w:rFonts w:ascii="思源黑体 CN Normal" w:eastAsia="思源黑体 CN Normal" w:hAnsi="思源黑体 CN Normal" w:cs="宋体" w:hint="eastAsia"/>
                <w:color w:val="000000"/>
                <w:sz w:val="16"/>
                <w:szCs w:val="16"/>
              </w:rPr>
              <w:t>基因属于抑癌基因，编码蛋白在DNA的同源重组修复和端粒维持中发挥作用（PMID: 21821141, PMID: 23108668）。</w:t>
            </w:r>
          </w:p>
        </w:tc>
        <w:tc>
          <w:tcPr>
            <w:tcW w:w="3117" w:type="dxa"/>
            <w:shd w:val="clear" w:color="auto" w:fill="auto"/>
            <w:vAlign w:val="center"/>
          </w:tcPr>
          <w:p w14:paraId="45357D41"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家族性卵巢癌（AD）</w:t>
            </w:r>
          </w:p>
        </w:tc>
      </w:tr>
      <w:tr w:rsidR="002660DF" w14:paraId="0EE2F3F3" w14:textId="77777777" w:rsidTr="008E6B2C">
        <w:tc>
          <w:tcPr>
            <w:tcW w:w="1153" w:type="dxa"/>
            <w:shd w:val="clear" w:color="auto" w:fill="auto"/>
            <w:vAlign w:val="center"/>
          </w:tcPr>
          <w:p w14:paraId="6466EF6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RB1</w:t>
            </w:r>
          </w:p>
        </w:tc>
        <w:tc>
          <w:tcPr>
            <w:tcW w:w="6072" w:type="dxa"/>
            <w:shd w:val="clear" w:color="auto" w:fill="auto"/>
            <w:vAlign w:val="center"/>
          </w:tcPr>
          <w:p w14:paraId="5BFB9C3C"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RB1</w:t>
            </w:r>
            <w:r>
              <w:rPr>
                <w:rFonts w:ascii="思源黑体 CN Normal" w:eastAsia="思源黑体 CN Normal" w:hAnsi="思源黑体 CN Normal" w:cs="宋体" w:hint="eastAsia"/>
                <w:color w:val="000000"/>
                <w:sz w:val="16"/>
                <w:szCs w:val="16"/>
              </w:rPr>
              <w:t>基因属于抑癌基因，编码蛋白在细胞内主要负责细胞周期检查点的调节，其激活状态可以抑制G1期至S期的转换（PMID: 1655277）；此外，RB1蛋白在维护基因组稳定性、介导细胞凋亡等活动中起着重要作用。</w:t>
            </w:r>
          </w:p>
        </w:tc>
        <w:tc>
          <w:tcPr>
            <w:tcW w:w="3117" w:type="dxa"/>
            <w:shd w:val="clear" w:color="auto" w:fill="auto"/>
            <w:vAlign w:val="center"/>
          </w:tcPr>
          <w:p w14:paraId="5EA584C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视网膜母细胞瘤（AD）</w:t>
            </w:r>
          </w:p>
        </w:tc>
      </w:tr>
      <w:tr w:rsidR="002660DF" w14:paraId="230A7281" w14:textId="77777777" w:rsidTr="008E6B2C">
        <w:tc>
          <w:tcPr>
            <w:tcW w:w="1153" w:type="dxa"/>
            <w:shd w:val="clear" w:color="auto" w:fill="auto"/>
            <w:vAlign w:val="center"/>
          </w:tcPr>
          <w:p w14:paraId="33B5733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RET</w:t>
            </w:r>
          </w:p>
        </w:tc>
        <w:tc>
          <w:tcPr>
            <w:tcW w:w="6072" w:type="dxa"/>
            <w:shd w:val="clear" w:color="auto" w:fill="auto"/>
            <w:vAlign w:val="center"/>
          </w:tcPr>
          <w:p w14:paraId="5311D8D3"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RET</w:t>
            </w:r>
            <w:r>
              <w:rPr>
                <w:rFonts w:ascii="思源黑体 CN Normal" w:eastAsia="思源黑体 CN Normal" w:hAnsi="思源黑体 CN Normal" w:cs="宋体" w:hint="eastAsia"/>
                <w:color w:val="000000"/>
                <w:sz w:val="16"/>
                <w:szCs w:val="16"/>
              </w:rPr>
              <w:t>基因属于原癌基因。编码蛋白是一种受体酪氨酸激酶，可以激活MAPK和PI3K/AKT途径并调节细胞生长和分化（PMID: 24561444; PMID: 29134959）。</w:t>
            </w:r>
          </w:p>
        </w:tc>
        <w:tc>
          <w:tcPr>
            <w:tcW w:w="3117" w:type="dxa"/>
            <w:shd w:val="clear" w:color="auto" w:fill="auto"/>
            <w:vAlign w:val="center"/>
          </w:tcPr>
          <w:p w14:paraId="6EB7FA4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多发性内分泌肿瘤2A型（AD）</w:t>
            </w:r>
            <w:r>
              <w:rPr>
                <w:rFonts w:ascii="思源黑体 CN Normal" w:eastAsia="思源黑体 CN Normal" w:hAnsi="思源黑体 CN Normal" w:cs="宋体" w:hint="eastAsia"/>
                <w:color w:val="000000"/>
                <w:sz w:val="16"/>
                <w:szCs w:val="16"/>
              </w:rPr>
              <w:br/>
              <w:t>多发性内分泌肿瘤2B型（AD）</w:t>
            </w:r>
          </w:p>
        </w:tc>
      </w:tr>
      <w:tr w:rsidR="002660DF" w14:paraId="7586AE99" w14:textId="77777777" w:rsidTr="008E6B2C">
        <w:tc>
          <w:tcPr>
            <w:tcW w:w="1153" w:type="dxa"/>
            <w:shd w:val="clear" w:color="auto" w:fill="auto"/>
            <w:vAlign w:val="center"/>
          </w:tcPr>
          <w:p w14:paraId="62D7958E"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SDHA</w:t>
            </w:r>
          </w:p>
        </w:tc>
        <w:tc>
          <w:tcPr>
            <w:tcW w:w="6072" w:type="dxa"/>
            <w:shd w:val="clear" w:color="auto" w:fill="auto"/>
            <w:vAlign w:val="center"/>
          </w:tcPr>
          <w:p w14:paraId="03914880"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SDHA</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7796F6C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遗传性副神经节瘤-嗜铬细胞瘤综合征（AD） </w:t>
            </w:r>
            <w:r>
              <w:rPr>
                <w:rFonts w:ascii="思源黑体 CN Normal" w:eastAsia="思源黑体 CN Normal" w:hAnsi="思源黑体 CN Normal" w:cs="宋体" w:hint="eastAsia"/>
                <w:color w:val="000000"/>
                <w:sz w:val="16"/>
                <w:szCs w:val="16"/>
              </w:rPr>
              <w:br/>
              <w:t>Leigh综合征（AR）</w:t>
            </w:r>
          </w:p>
        </w:tc>
      </w:tr>
      <w:tr w:rsidR="002660DF" w14:paraId="500BEBB2" w14:textId="77777777" w:rsidTr="008E6B2C">
        <w:tc>
          <w:tcPr>
            <w:tcW w:w="1153" w:type="dxa"/>
            <w:shd w:val="clear" w:color="auto" w:fill="auto"/>
            <w:vAlign w:val="center"/>
          </w:tcPr>
          <w:p w14:paraId="4AE5104D"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SDHAF2</w:t>
            </w:r>
          </w:p>
        </w:tc>
        <w:tc>
          <w:tcPr>
            <w:tcW w:w="6072" w:type="dxa"/>
            <w:shd w:val="clear" w:color="auto" w:fill="auto"/>
            <w:vAlign w:val="center"/>
          </w:tcPr>
          <w:p w14:paraId="50AF4964"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SDHAF2</w:t>
            </w:r>
            <w:r>
              <w:rPr>
                <w:rFonts w:ascii="思源黑体 CN Normal" w:eastAsia="思源黑体 CN Normal" w:hAnsi="思源黑体 CN Normal" w:cs="宋体" w:hint="eastAsia"/>
                <w:color w:val="000000"/>
                <w:sz w:val="16"/>
                <w:szCs w:val="16"/>
              </w:rPr>
              <w:t>基因属于抑癌基因，编码蛋白（琥珀酸脱氢酶组装因子2）对琥珀酸脱氢酶（SDH）蛋白复合物的正确组装至关重要，SDH蛋白复合物在线粒体电子传递链中起着重要作用。SDHAF2蛋白物理上存在于线粒体的内膜（PMID: 19628817），并确保黄素腺嘌呤二核苷酸（FAD）适当地并入SDH复合物（PMID: 19628817）。</w:t>
            </w:r>
          </w:p>
        </w:tc>
        <w:tc>
          <w:tcPr>
            <w:tcW w:w="3117" w:type="dxa"/>
            <w:shd w:val="clear" w:color="auto" w:fill="auto"/>
            <w:vAlign w:val="center"/>
          </w:tcPr>
          <w:p w14:paraId="6F9F5EFC"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遗传性副神经节瘤-嗜铬细胞瘤综合征（AD）</w:t>
            </w:r>
          </w:p>
        </w:tc>
      </w:tr>
      <w:tr w:rsidR="002660DF" w14:paraId="0CBC943F" w14:textId="77777777" w:rsidTr="008E6B2C">
        <w:tc>
          <w:tcPr>
            <w:tcW w:w="1153" w:type="dxa"/>
            <w:shd w:val="clear" w:color="auto" w:fill="auto"/>
            <w:vAlign w:val="center"/>
          </w:tcPr>
          <w:p w14:paraId="745DF92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SDHB</w:t>
            </w:r>
          </w:p>
        </w:tc>
        <w:tc>
          <w:tcPr>
            <w:tcW w:w="6072" w:type="dxa"/>
            <w:shd w:val="clear" w:color="auto" w:fill="auto"/>
            <w:vAlign w:val="center"/>
          </w:tcPr>
          <w:p w14:paraId="542B75A7"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SDHB</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224D5B8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遗传性副神经节瘤-嗜铬细胞瘤综合征（AD） </w:t>
            </w:r>
            <w:r>
              <w:rPr>
                <w:rFonts w:ascii="思源黑体 CN Normal" w:eastAsia="思源黑体 CN Normal" w:hAnsi="思源黑体 CN Normal" w:cs="宋体" w:hint="eastAsia"/>
                <w:color w:val="000000"/>
                <w:sz w:val="16"/>
                <w:szCs w:val="16"/>
              </w:rPr>
              <w:br/>
              <w:t>线粒体疾病（AR）</w:t>
            </w:r>
          </w:p>
        </w:tc>
      </w:tr>
      <w:tr w:rsidR="002660DF" w14:paraId="1B01C9D8" w14:textId="77777777" w:rsidTr="008E6B2C">
        <w:tc>
          <w:tcPr>
            <w:tcW w:w="1153" w:type="dxa"/>
            <w:shd w:val="clear" w:color="auto" w:fill="auto"/>
            <w:vAlign w:val="center"/>
          </w:tcPr>
          <w:p w14:paraId="398FFEB1"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SDHC</w:t>
            </w:r>
          </w:p>
        </w:tc>
        <w:tc>
          <w:tcPr>
            <w:tcW w:w="6072" w:type="dxa"/>
            <w:shd w:val="clear" w:color="auto" w:fill="auto"/>
            <w:vAlign w:val="center"/>
          </w:tcPr>
          <w:p w14:paraId="642AA2EA"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SDHC</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52B8EA4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遗传性副神经节瘤-嗜铬细胞瘤综合征（AD）</w:t>
            </w:r>
          </w:p>
        </w:tc>
      </w:tr>
      <w:tr w:rsidR="002660DF" w14:paraId="6F323B1E" w14:textId="77777777" w:rsidTr="008E6B2C">
        <w:tc>
          <w:tcPr>
            <w:tcW w:w="1153" w:type="dxa"/>
            <w:shd w:val="clear" w:color="auto" w:fill="auto"/>
            <w:vAlign w:val="center"/>
          </w:tcPr>
          <w:p w14:paraId="2EA9219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SDHD</w:t>
            </w:r>
          </w:p>
        </w:tc>
        <w:tc>
          <w:tcPr>
            <w:tcW w:w="6072" w:type="dxa"/>
            <w:shd w:val="clear" w:color="auto" w:fill="auto"/>
            <w:vAlign w:val="center"/>
          </w:tcPr>
          <w:p w14:paraId="297A4139"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SDHD</w:t>
            </w:r>
            <w:r>
              <w:rPr>
                <w:rFonts w:ascii="思源黑体 CN Normal" w:eastAsia="思源黑体 CN Normal" w:hAnsi="思源黑体 CN Normal" w:cs="宋体" w:hint="eastAsia"/>
                <w:color w:val="000000"/>
                <w:sz w:val="16"/>
                <w:szCs w:val="16"/>
              </w:rPr>
              <w:t>基因属于抑癌基因，编码蛋白是琥珀酸脱氢酶复合物的成员之一，是线粒体电子传递链中的关键酶。该基因功能缺失可导致胞内低氧环境而促进细胞癌变（PMID: 16103922）。</w:t>
            </w:r>
          </w:p>
        </w:tc>
        <w:tc>
          <w:tcPr>
            <w:tcW w:w="3117" w:type="dxa"/>
            <w:shd w:val="clear" w:color="auto" w:fill="auto"/>
            <w:vAlign w:val="center"/>
          </w:tcPr>
          <w:p w14:paraId="5224F75B"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遗传性副神经节瘤-嗜铬细胞瘤综合征（AD）</w:t>
            </w:r>
          </w:p>
        </w:tc>
      </w:tr>
      <w:tr w:rsidR="002660DF" w14:paraId="27DEF22D" w14:textId="77777777" w:rsidTr="008E6B2C">
        <w:tc>
          <w:tcPr>
            <w:tcW w:w="1153" w:type="dxa"/>
            <w:shd w:val="clear" w:color="auto" w:fill="auto"/>
            <w:vAlign w:val="center"/>
          </w:tcPr>
          <w:p w14:paraId="7512DEA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SMAD4</w:t>
            </w:r>
          </w:p>
        </w:tc>
        <w:tc>
          <w:tcPr>
            <w:tcW w:w="6072" w:type="dxa"/>
            <w:shd w:val="clear" w:color="auto" w:fill="auto"/>
            <w:vAlign w:val="center"/>
          </w:tcPr>
          <w:p w14:paraId="6FF507D5"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SMAD4</w:t>
            </w:r>
            <w:r>
              <w:rPr>
                <w:rFonts w:ascii="思源黑体 CN Normal" w:eastAsia="思源黑体 CN Normal" w:hAnsi="思源黑体 CN Normal" w:cs="宋体" w:hint="eastAsia"/>
                <w:color w:val="000000"/>
                <w:sz w:val="16"/>
                <w:szCs w:val="16"/>
              </w:rPr>
              <w:t>基因属于抑癌基因，编码蛋白通过TGF-信号转导进入细胞核，形成蛋白复合物，调节基因转录和细胞生长（PMID: 28452926）。</w:t>
            </w:r>
          </w:p>
        </w:tc>
        <w:tc>
          <w:tcPr>
            <w:tcW w:w="3117" w:type="dxa"/>
            <w:shd w:val="clear" w:color="auto" w:fill="auto"/>
            <w:vAlign w:val="center"/>
          </w:tcPr>
          <w:p w14:paraId="263A5BC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全身性幼年性息肉病/幼年性大肠息肉病（AD）</w:t>
            </w:r>
            <w:r>
              <w:rPr>
                <w:rFonts w:ascii="思源黑体 CN Normal" w:eastAsia="思源黑体 CN Normal" w:hAnsi="思源黑体 CN Normal" w:cs="宋体" w:hint="eastAsia"/>
                <w:color w:val="000000"/>
                <w:sz w:val="16"/>
                <w:szCs w:val="16"/>
              </w:rPr>
              <w:br/>
              <w:t>幼年性息肉病/遗传性出血性毛细血管扩张症（AD）</w:t>
            </w:r>
            <w:r>
              <w:rPr>
                <w:rFonts w:ascii="思源黑体 CN Normal" w:eastAsia="思源黑体 CN Normal" w:hAnsi="思源黑体 CN Normal" w:cs="宋体" w:hint="eastAsia"/>
                <w:color w:val="000000"/>
                <w:sz w:val="16"/>
                <w:szCs w:val="16"/>
              </w:rPr>
              <w:br/>
              <w:t>Myhre综合征（AD）</w:t>
            </w:r>
          </w:p>
        </w:tc>
      </w:tr>
      <w:tr w:rsidR="002660DF" w14:paraId="66766FCF" w14:textId="77777777" w:rsidTr="008E6B2C">
        <w:tc>
          <w:tcPr>
            <w:tcW w:w="1153" w:type="dxa"/>
            <w:shd w:val="clear" w:color="auto" w:fill="auto"/>
            <w:vAlign w:val="center"/>
          </w:tcPr>
          <w:p w14:paraId="2EFD73E0"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SMARCA4</w:t>
            </w:r>
          </w:p>
        </w:tc>
        <w:tc>
          <w:tcPr>
            <w:tcW w:w="6072" w:type="dxa"/>
            <w:shd w:val="clear" w:color="auto" w:fill="auto"/>
            <w:vAlign w:val="center"/>
          </w:tcPr>
          <w:p w14:paraId="4C5335CF"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SMARCA4</w:t>
            </w:r>
            <w:r>
              <w:rPr>
                <w:rFonts w:ascii="思源黑体 CN Normal" w:eastAsia="思源黑体 CN Normal" w:hAnsi="思源黑体 CN Normal" w:cs="宋体" w:hint="eastAsia"/>
                <w:color w:val="000000"/>
                <w:sz w:val="16"/>
                <w:szCs w:val="16"/>
              </w:rPr>
              <w:t>基因属于抑癌基因，编码ATP依赖性解旋酶，属于SWI/SNF染色质重构蛋白复合体的其中一个催化亚基，通过染色质重塑来调节转录。</w:t>
            </w:r>
          </w:p>
        </w:tc>
        <w:tc>
          <w:tcPr>
            <w:tcW w:w="3117" w:type="dxa"/>
            <w:shd w:val="clear" w:color="auto" w:fill="auto"/>
            <w:vAlign w:val="center"/>
          </w:tcPr>
          <w:p w14:paraId="2F443372"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 xml:space="preserve">横纹肌样肿瘤易感综合征2型（AD） </w:t>
            </w:r>
            <w:r>
              <w:rPr>
                <w:rFonts w:ascii="思源黑体 CN Normal" w:eastAsia="思源黑体 CN Normal" w:hAnsi="思源黑体 CN Normal" w:cs="宋体" w:hint="eastAsia"/>
                <w:color w:val="000000"/>
                <w:sz w:val="16"/>
                <w:szCs w:val="16"/>
              </w:rPr>
              <w:br/>
              <w:t>Coffin-Siris综合征（AD）</w:t>
            </w:r>
          </w:p>
        </w:tc>
      </w:tr>
      <w:tr w:rsidR="002660DF" w14:paraId="3736A708" w14:textId="77777777" w:rsidTr="008E6B2C">
        <w:tc>
          <w:tcPr>
            <w:tcW w:w="1153" w:type="dxa"/>
            <w:shd w:val="clear" w:color="auto" w:fill="auto"/>
            <w:vAlign w:val="center"/>
          </w:tcPr>
          <w:p w14:paraId="68AC3868"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SMARCB1</w:t>
            </w:r>
          </w:p>
        </w:tc>
        <w:tc>
          <w:tcPr>
            <w:tcW w:w="6072" w:type="dxa"/>
            <w:shd w:val="clear" w:color="auto" w:fill="auto"/>
            <w:vAlign w:val="center"/>
          </w:tcPr>
          <w:p w14:paraId="31FCD050"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SMARCB1</w:t>
            </w:r>
            <w:r>
              <w:rPr>
                <w:rFonts w:ascii="思源黑体 CN Normal" w:eastAsia="思源黑体 CN Normal" w:hAnsi="思源黑体 CN Normal" w:cs="宋体" w:hint="eastAsia"/>
                <w:color w:val="000000"/>
                <w:sz w:val="16"/>
                <w:szCs w:val="16"/>
              </w:rPr>
              <w:t>基因属于抑癌基因，编码ATP依赖性染色质调节复合物SWI/SNF的核心亚基，参与基因的表观修饰和转录调控。</w:t>
            </w:r>
          </w:p>
        </w:tc>
        <w:tc>
          <w:tcPr>
            <w:tcW w:w="3117" w:type="dxa"/>
            <w:shd w:val="clear" w:color="auto" w:fill="auto"/>
            <w:vAlign w:val="center"/>
          </w:tcPr>
          <w:p w14:paraId="4AD0616E"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横纹肌样肿瘤易感综合征1型（AD）</w:t>
            </w:r>
          </w:p>
        </w:tc>
      </w:tr>
      <w:tr w:rsidR="002660DF" w14:paraId="1EB5C8B1" w14:textId="77777777" w:rsidTr="008E6B2C">
        <w:tc>
          <w:tcPr>
            <w:tcW w:w="1153" w:type="dxa"/>
            <w:shd w:val="clear" w:color="auto" w:fill="auto"/>
            <w:vAlign w:val="center"/>
          </w:tcPr>
          <w:p w14:paraId="46B2B13A"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STK11</w:t>
            </w:r>
          </w:p>
        </w:tc>
        <w:tc>
          <w:tcPr>
            <w:tcW w:w="6072" w:type="dxa"/>
            <w:shd w:val="clear" w:color="auto" w:fill="auto"/>
            <w:vAlign w:val="center"/>
          </w:tcPr>
          <w:p w14:paraId="5045D74F"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STK11</w:t>
            </w:r>
            <w:r>
              <w:rPr>
                <w:rFonts w:ascii="思源黑体 CN Normal" w:eastAsia="思源黑体 CN Normal" w:hAnsi="思源黑体 CN Normal" w:cs="宋体" w:hint="eastAsia"/>
                <w:color w:val="000000"/>
                <w:sz w:val="16"/>
                <w:szCs w:val="16"/>
              </w:rPr>
              <w:t>基因属于抑癌基因，编码丝氨酸/苏氨酸激酶11，与STRAD蛋白和MO25蛋白形成具有生物活性的异质三聚体，激活AMPK通路（PMID: 18439900）。STK11-AMPK信号调节细胞代谢和能量稳态，以及细胞对DNA损伤和营养缺乏的应激反应（PMID: 21396365）。</w:t>
            </w:r>
          </w:p>
        </w:tc>
        <w:tc>
          <w:tcPr>
            <w:tcW w:w="3117" w:type="dxa"/>
            <w:shd w:val="clear" w:color="auto" w:fill="auto"/>
            <w:vAlign w:val="center"/>
          </w:tcPr>
          <w:p w14:paraId="2261D85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Peutz-Jeghers综合征（AD）</w:t>
            </w:r>
          </w:p>
        </w:tc>
      </w:tr>
      <w:tr w:rsidR="002660DF" w14:paraId="41796CC4" w14:textId="77777777" w:rsidTr="008E6B2C">
        <w:tc>
          <w:tcPr>
            <w:tcW w:w="1153" w:type="dxa"/>
            <w:shd w:val="clear" w:color="auto" w:fill="auto"/>
            <w:vAlign w:val="center"/>
          </w:tcPr>
          <w:p w14:paraId="3EE0F987"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TMEM127</w:t>
            </w:r>
          </w:p>
        </w:tc>
        <w:tc>
          <w:tcPr>
            <w:tcW w:w="6072" w:type="dxa"/>
            <w:shd w:val="clear" w:color="auto" w:fill="auto"/>
            <w:vAlign w:val="center"/>
          </w:tcPr>
          <w:p w14:paraId="57D197F8"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TMEM127</w:t>
            </w:r>
            <w:r>
              <w:rPr>
                <w:rFonts w:ascii="思源黑体 CN Normal" w:eastAsia="思源黑体 CN Normal" w:hAnsi="思源黑体 CN Normal" w:cs="宋体" w:hint="eastAsia"/>
                <w:color w:val="000000"/>
                <w:sz w:val="16"/>
                <w:szCs w:val="16"/>
              </w:rPr>
              <w:t>基因属于抑癌基因，编码跨膜蛋白127，是溶酶体复合物的组分之一，在调节mTORC1信号通路中发挥作用(PMID: 21447639, PMID: 29547888)。</w:t>
            </w:r>
          </w:p>
        </w:tc>
        <w:tc>
          <w:tcPr>
            <w:tcW w:w="3117" w:type="dxa"/>
            <w:shd w:val="clear" w:color="auto" w:fill="auto"/>
            <w:vAlign w:val="center"/>
          </w:tcPr>
          <w:p w14:paraId="1EBFDC76"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遗传性嗜铬细胞瘤-副神经节瘤综合征（AD）</w:t>
            </w:r>
          </w:p>
        </w:tc>
      </w:tr>
      <w:tr w:rsidR="002660DF" w14:paraId="1CF83C5B" w14:textId="77777777" w:rsidTr="008E6B2C">
        <w:tc>
          <w:tcPr>
            <w:tcW w:w="1153" w:type="dxa"/>
            <w:shd w:val="clear" w:color="auto" w:fill="auto"/>
            <w:vAlign w:val="center"/>
          </w:tcPr>
          <w:p w14:paraId="6A4E6322"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TP53</w:t>
            </w:r>
          </w:p>
        </w:tc>
        <w:tc>
          <w:tcPr>
            <w:tcW w:w="6072" w:type="dxa"/>
            <w:shd w:val="clear" w:color="auto" w:fill="auto"/>
            <w:vAlign w:val="center"/>
          </w:tcPr>
          <w:p w14:paraId="5C3DF793"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TP53</w:t>
            </w:r>
            <w:r>
              <w:rPr>
                <w:rFonts w:ascii="思源黑体 CN Normal" w:eastAsia="思源黑体 CN Normal" w:hAnsi="思源黑体 CN Normal" w:cs="宋体" w:hint="eastAsia"/>
                <w:color w:val="000000"/>
                <w:sz w:val="16"/>
                <w:szCs w:val="16"/>
              </w:rPr>
              <w:t>基因属于抑癌基因（PMID: 30562755），编码蛋白参与细胞周期停滞和凋亡，是肿瘤中最常发生突变的基因（PMID: 10065147, PMID: 22713868）。</w:t>
            </w:r>
          </w:p>
        </w:tc>
        <w:tc>
          <w:tcPr>
            <w:tcW w:w="3117" w:type="dxa"/>
            <w:shd w:val="clear" w:color="auto" w:fill="auto"/>
            <w:vAlign w:val="center"/>
          </w:tcPr>
          <w:p w14:paraId="504FB5A4"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李法美尼综合征（AD）</w:t>
            </w:r>
          </w:p>
        </w:tc>
      </w:tr>
      <w:tr w:rsidR="002660DF" w14:paraId="7D5E9B8E" w14:textId="77777777" w:rsidTr="008E6B2C">
        <w:tc>
          <w:tcPr>
            <w:tcW w:w="1153" w:type="dxa"/>
            <w:shd w:val="clear" w:color="auto" w:fill="auto"/>
            <w:vAlign w:val="center"/>
          </w:tcPr>
          <w:p w14:paraId="7A30387C"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TSC1</w:t>
            </w:r>
          </w:p>
        </w:tc>
        <w:tc>
          <w:tcPr>
            <w:tcW w:w="6072" w:type="dxa"/>
            <w:shd w:val="clear" w:color="auto" w:fill="auto"/>
            <w:vAlign w:val="center"/>
          </w:tcPr>
          <w:p w14:paraId="26F3ED8D"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TSC1</w:t>
            </w:r>
            <w:r>
              <w:rPr>
                <w:rFonts w:ascii="思源黑体 CN Normal" w:eastAsia="思源黑体 CN Normal" w:hAnsi="思源黑体 CN Normal" w:cs="宋体" w:hint="eastAsia"/>
                <w:color w:val="000000"/>
                <w:sz w:val="16"/>
                <w:szCs w:val="16"/>
              </w:rPr>
              <w:t>基因属于抑癌基因，编码蛋白可与TBC1D7蛋白和TSC2蛋白组成TSC复合物并利用其本身的GTP酶活性抑制RHEB的活性（PMID: 24714658），属于mTOR通路上关键的负调控因子。</w:t>
            </w:r>
          </w:p>
        </w:tc>
        <w:tc>
          <w:tcPr>
            <w:tcW w:w="3117" w:type="dxa"/>
            <w:shd w:val="clear" w:color="auto" w:fill="auto"/>
            <w:vAlign w:val="center"/>
          </w:tcPr>
          <w:p w14:paraId="76ED017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结节性硬化症（AD）</w:t>
            </w:r>
          </w:p>
        </w:tc>
      </w:tr>
      <w:tr w:rsidR="002660DF" w14:paraId="16418178" w14:textId="77777777" w:rsidTr="008E6B2C">
        <w:tc>
          <w:tcPr>
            <w:tcW w:w="1153" w:type="dxa"/>
            <w:shd w:val="clear" w:color="auto" w:fill="auto"/>
            <w:vAlign w:val="center"/>
          </w:tcPr>
          <w:p w14:paraId="318288B4"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lastRenderedPageBreak/>
              <w:t>TSC2</w:t>
            </w:r>
          </w:p>
        </w:tc>
        <w:tc>
          <w:tcPr>
            <w:tcW w:w="6072" w:type="dxa"/>
            <w:shd w:val="clear" w:color="auto" w:fill="auto"/>
            <w:vAlign w:val="center"/>
          </w:tcPr>
          <w:p w14:paraId="77C32D71"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TSC2</w:t>
            </w:r>
            <w:r>
              <w:rPr>
                <w:rFonts w:ascii="思源黑体 CN Normal" w:eastAsia="思源黑体 CN Normal" w:hAnsi="思源黑体 CN Normal" w:cs="宋体" w:hint="eastAsia"/>
                <w:color w:val="000000"/>
                <w:sz w:val="16"/>
                <w:szCs w:val="16"/>
              </w:rPr>
              <w:t>基因属于抑癌基因，编码蛋白可与TBC1D7和TSC1组成TSC复合物并利用其本身的GTP酶活性抑制RHEB的活性（PMID: 24714658），属于mTOR通路上关键的负调控因子。</w:t>
            </w:r>
          </w:p>
        </w:tc>
        <w:tc>
          <w:tcPr>
            <w:tcW w:w="3117" w:type="dxa"/>
            <w:shd w:val="clear" w:color="auto" w:fill="auto"/>
            <w:vAlign w:val="center"/>
          </w:tcPr>
          <w:p w14:paraId="15B32FE8"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结节性硬化症（AD）</w:t>
            </w:r>
          </w:p>
        </w:tc>
      </w:tr>
      <w:tr w:rsidR="002660DF" w14:paraId="5E025353" w14:textId="77777777" w:rsidTr="008E6B2C">
        <w:tc>
          <w:tcPr>
            <w:tcW w:w="1153" w:type="dxa"/>
            <w:shd w:val="clear" w:color="auto" w:fill="auto"/>
            <w:vAlign w:val="center"/>
          </w:tcPr>
          <w:p w14:paraId="6A10962F"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VHL</w:t>
            </w:r>
          </w:p>
        </w:tc>
        <w:tc>
          <w:tcPr>
            <w:tcW w:w="6072" w:type="dxa"/>
            <w:shd w:val="clear" w:color="auto" w:fill="auto"/>
            <w:vAlign w:val="center"/>
          </w:tcPr>
          <w:p w14:paraId="195E6EC1" w14:textId="77777777" w:rsidR="002660DF" w:rsidRDefault="002660DF" w:rsidP="008E6B2C">
            <w:pPr>
              <w:widowControl/>
              <w:spacing w:line="240" w:lineRule="atLeast"/>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hint="eastAsia"/>
                <w:i/>
                <w:iCs/>
                <w:color w:val="000000"/>
                <w:sz w:val="16"/>
                <w:szCs w:val="16"/>
              </w:rPr>
              <w:t>VHL</w:t>
            </w:r>
            <w:r>
              <w:rPr>
                <w:rFonts w:ascii="思源黑体 CN Normal" w:eastAsia="思源黑体 CN Normal" w:hAnsi="思源黑体 CN Normal" w:cs="宋体" w:hint="eastAsia"/>
                <w:color w:val="000000"/>
                <w:sz w:val="16"/>
                <w:szCs w:val="16"/>
              </w:rPr>
              <w:t>基因属于抑癌基因，编码一种E3连接酶（PMID：9671762），基因编码蛋白与转录延伸因子B和C形成三元复合物，在正常氧条件下，对调节缺氧诱导型转录因子（HIFs）起着至关重要的作用。</w:t>
            </w:r>
          </w:p>
        </w:tc>
        <w:tc>
          <w:tcPr>
            <w:tcW w:w="3117" w:type="dxa"/>
            <w:shd w:val="clear" w:color="auto" w:fill="auto"/>
            <w:vAlign w:val="center"/>
          </w:tcPr>
          <w:p w14:paraId="56CBA83F"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color w:val="000000"/>
                <w:sz w:val="16"/>
                <w:szCs w:val="16"/>
              </w:rPr>
              <w:t>希佩尔·林道综合征（AD）</w:t>
            </w:r>
          </w:p>
        </w:tc>
      </w:tr>
      <w:tr w:rsidR="002660DF" w14:paraId="28C96981" w14:textId="77777777" w:rsidTr="008E6B2C">
        <w:tc>
          <w:tcPr>
            <w:tcW w:w="1153" w:type="dxa"/>
            <w:shd w:val="clear" w:color="auto" w:fill="auto"/>
            <w:vAlign w:val="center"/>
          </w:tcPr>
          <w:p w14:paraId="1A437A36" w14:textId="77777777" w:rsidR="002660DF" w:rsidRDefault="002660DF" w:rsidP="008E6B2C">
            <w:pPr>
              <w:widowControl/>
              <w:spacing w:line="240" w:lineRule="atLeast"/>
              <w:jc w:val="center"/>
              <w:rPr>
                <w:rFonts w:ascii="思源黑体 CN Normal" w:eastAsia="思源黑体 CN Normal" w:hAnsi="思源黑体 CN Normal" w:cs="宋体"/>
                <w:i/>
                <w:iCs/>
                <w:color w:val="000000"/>
                <w:sz w:val="16"/>
                <w:szCs w:val="16"/>
              </w:rPr>
            </w:pPr>
            <w:r>
              <w:rPr>
                <w:rFonts w:ascii="思源黑体 CN Normal" w:eastAsia="思源黑体 CN Normal" w:hAnsi="思源黑体 CN Normal" w:cs="宋体"/>
                <w:i/>
                <w:iCs/>
                <w:color w:val="000000"/>
                <w:sz w:val="16"/>
                <w:szCs w:val="16"/>
              </w:rPr>
              <w:t>WRN</w:t>
            </w:r>
          </w:p>
        </w:tc>
        <w:tc>
          <w:tcPr>
            <w:tcW w:w="6072" w:type="dxa"/>
            <w:shd w:val="clear" w:color="auto" w:fill="auto"/>
            <w:vAlign w:val="center"/>
          </w:tcPr>
          <w:p w14:paraId="29B4220A" w14:textId="77777777" w:rsidR="002660DF" w:rsidRDefault="002660DF" w:rsidP="008E6B2C">
            <w:pPr>
              <w:widowControl/>
              <w:spacing w:line="240" w:lineRule="atLeast"/>
              <w:rPr>
                <w:rFonts w:ascii="思源黑体 CN Normal" w:eastAsia="思源黑体 CN Normal" w:hAnsi="思源黑体 CN Normal" w:cs="宋体"/>
                <w:color w:val="000000"/>
                <w:sz w:val="16"/>
                <w:szCs w:val="16"/>
              </w:rPr>
            </w:pPr>
            <w:r>
              <w:rPr>
                <w:rFonts w:ascii="思源黑体 CN Normal" w:eastAsia="思源黑体 CN Normal" w:hAnsi="思源黑体 CN Normal" w:cs="宋体" w:hint="eastAsia"/>
                <w:i/>
                <w:iCs/>
                <w:color w:val="000000"/>
                <w:sz w:val="16"/>
                <w:szCs w:val="16"/>
              </w:rPr>
              <w:t>WRN</w:t>
            </w:r>
            <w:r>
              <w:rPr>
                <w:rFonts w:ascii="思源黑体 CN Normal" w:eastAsia="思源黑体 CN Normal" w:hAnsi="思源黑体 CN Normal" w:cs="宋体" w:hint="eastAsia"/>
                <w:color w:val="000000"/>
                <w:sz w:val="16"/>
                <w:szCs w:val="16"/>
              </w:rPr>
              <w:t>基因属于抑癌基因，编码DNA解旋酶亚基，在维护基因组稳定性、DNA修复、复制、转录等活动中起着重要作用。</w:t>
            </w:r>
          </w:p>
        </w:tc>
        <w:tc>
          <w:tcPr>
            <w:tcW w:w="3117" w:type="dxa"/>
            <w:shd w:val="clear" w:color="auto" w:fill="auto"/>
            <w:vAlign w:val="center"/>
          </w:tcPr>
          <w:p w14:paraId="7E8AAADA" w14:textId="77777777" w:rsidR="002660DF" w:rsidRDefault="002660DF" w:rsidP="008E6B2C">
            <w:pPr>
              <w:widowControl/>
              <w:spacing w:line="240" w:lineRule="atLeast"/>
              <w:rPr>
                <w:rFonts w:ascii="思源黑体 CN Normal" w:eastAsia="思源黑体 CN Normal" w:hAnsi="思源黑体 CN Normal" w:cs="宋体"/>
                <w:sz w:val="16"/>
                <w:szCs w:val="16"/>
              </w:rPr>
            </w:pPr>
            <w:r>
              <w:rPr>
                <w:rFonts w:ascii="思源黑体 CN Normal" w:eastAsia="思源黑体 CN Normal" w:hAnsi="思源黑体 CN Normal" w:cs="宋体" w:hint="eastAsia"/>
                <w:color w:val="000000"/>
                <w:sz w:val="16"/>
                <w:szCs w:val="16"/>
              </w:rPr>
              <w:t>沃纳综合征（AR）</w:t>
            </w:r>
          </w:p>
        </w:tc>
      </w:tr>
      <w:bookmarkEnd w:id="2"/>
    </w:tbl>
    <w:p w14:paraId="066D2D5D" w14:textId="77777777" w:rsidR="002660DF" w:rsidRDefault="002660DF">
      <w:pPr>
        <w:widowControl/>
        <w:autoSpaceDE/>
        <w:autoSpaceDN/>
        <w:rPr>
          <w:rFonts w:ascii="阿里巴巴普惠体 R" w:eastAsia="阿里巴巴普惠体 R" w:hAnsi="阿里巴巴普惠体 R" w:cs="阿里巴巴普惠体 R"/>
          <w:spacing w:val="10"/>
          <w:sz w:val="19"/>
        </w:rPr>
      </w:pPr>
    </w:p>
    <w:sectPr w:rsidR="002660DF" w:rsidSect="000D0B20">
      <w:headerReference w:type="default" r:id="rId11"/>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4F8AF" w14:textId="77777777" w:rsidR="00A55BC5" w:rsidRDefault="00A55BC5">
      <w:r>
        <w:separator/>
      </w:r>
    </w:p>
  </w:endnote>
  <w:endnote w:type="continuationSeparator" w:id="0">
    <w:p w14:paraId="62D9C333" w14:textId="77777777" w:rsidR="00A55BC5" w:rsidRDefault="00A55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730916D3"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34D0B82"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AA62D6" w:rsidRPr="003A50C5">
      <w:rPr>
        <w:rFonts w:ascii="阿里巴巴普惠体 R" w:eastAsia="阿里巴巴普惠体 R" w:hAnsi="阿里巴巴普惠体 R" w:cs="阿里巴巴普惠体 R"/>
        <w:b/>
        <w:bCs/>
        <w:color w:val="000000" w:themeColor="text1"/>
        <w:lang w:eastAsia="zh-CN"/>
      </w:rPr>
      <w:t>{{sample.report_date</w:t>
    </w:r>
    <w:r w:rsidR="00AA62D6">
      <w:rPr>
        <w:rFonts w:ascii="阿里巴巴普惠体 R" w:eastAsia="阿里巴巴普惠体 R" w:hAnsi="阿里巴巴普惠体 R" w:cs="阿里巴巴普惠体 R"/>
        <w:b/>
        <w:bCs/>
        <w:color w:val="000000" w:themeColor="text1"/>
        <w:lang w:eastAsia="zh-CN"/>
      </w:rPr>
      <w:t>|replace(“-”,”/”)</w:t>
    </w:r>
    <w:r w:rsidR="00AA62D6" w:rsidRPr="003A50C5">
      <w:rPr>
        <w:rFonts w:ascii="阿里巴巴普惠体 R" w:eastAsia="阿里巴巴普惠体 R" w:hAnsi="阿里巴巴普惠体 R" w:cs="阿里巴巴普惠体 R"/>
        <w:b/>
        <w:bCs/>
        <w:color w:val="000000" w:themeColor="text1"/>
        <w:lang w:eastAsia="zh-CN"/>
      </w:rPr>
      <w:t>}}</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5163AB03"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AA62D6">
      <w:rPr>
        <w:rFonts w:ascii="阿里巴巴普惠体 R" w:eastAsia="阿里巴巴普惠体 R" w:hAnsi="阿里巴巴普惠体 R" w:cs="阿里巴巴普惠体 R"/>
        <w:b/>
        <w:bCs/>
        <w:color w:val="000000" w:themeColor="text1"/>
        <w:lang w:eastAsia="zh-CN"/>
      </w:rPr>
      <w:t xml:space="preserve"> </w:t>
    </w:r>
    <w:r w:rsidRPr="00AA62D6">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6DF67" w14:textId="77777777" w:rsidR="00A55BC5" w:rsidRDefault="00A55BC5">
      <w:r>
        <w:separator/>
      </w:r>
    </w:p>
  </w:footnote>
  <w:footnote w:type="continuationSeparator" w:id="0">
    <w:p w14:paraId="7A6871C6" w14:textId="77777777" w:rsidR="00A55BC5" w:rsidRDefault="00A55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E1A2A"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5136" behindDoc="0" locked="0" layoutInCell="1" allowOverlap="1" wp14:anchorId="56C9E06F" wp14:editId="19B3F0C5">
          <wp:simplePos x="0" y="0"/>
          <wp:positionH relativeFrom="column">
            <wp:posOffset>940699</wp:posOffset>
          </wp:positionH>
          <wp:positionV relativeFrom="paragraph">
            <wp:posOffset>-166370</wp:posOffset>
          </wp:positionV>
          <wp:extent cx="797476" cy="797476"/>
          <wp:effectExtent l="0" t="0" r="3175" b="3175"/>
          <wp:wrapNone/>
          <wp:docPr id="1" name="图片 1"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29E711B"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73660D52" w14:textId="77777777" w:rsidR="00AA62D6" w:rsidRDefault="00AA62D6" w:rsidP="00AA62D6">
    <w:pPr>
      <w:jc w:val="right"/>
      <w:rPr>
        <w:rFonts w:ascii="阿里巴巴普惠体 R" w:eastAsia="阿里巴巴普惠体 R" w:hAnsi="阿里巴巴普惠体 R" w:cs="阿里巴巴普惠体 R"/>
        <w:b/>
        <w:bCs/>
        <w:color w:val="00A6A6"/>
      </w:rPr>
    </w:pPr>
  </w:p>
  <w:p w14:paraId="44B9DA05" w14:textId="77777777" w:rsidR="00AA62D6" w:rsidRDefault="00AA62D6" w:rsidP="00AA62D6">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p w14:paraId="5FE12EB6" w14:textId="2041D7EE" w:rsidR="000D0B20" w:rsidRPr="00AA62D6" w:rsidRDefault="00000000" w:rsidP="00AA62D6">
    <w:pPr>
      <w:spacing w:line="120" w:lineRule="exact"/>
      <w:jc w:val="right"/>
      <w:rPr>
        <w:rFonts w:ascii="阿里巴巴普惠体 R" w:eastAsia="阿里巴巴普惠体 R" w:hAnsi="阿里巴巴普惠体 R" w:cs="阿里巴巴普惠体 R"/>
        <w:b/>
        <w:bCs/>
        <w:color w:val="00A6A6"/>
      </w:rPr>
    </w:pPr>
    <w:r>
      <w:rPr>
        <w:rFonts w:ascii="阿里巴巴普惠体 R" w:eastAsia="阿里巴巴普惠体 R" w:hAnsi="阿里巴巴普惠体 R" w:cs="阿里巴巴普惠体 R"/>
        <w:b/>
        <w:bCs/>
        <w:color w:val="00A6A6"/>
      </w:rPr>
      <w:pict w14:anchorId="4811E207">
        <v:rect id="_x0000_i1025" style="width:501.9pt;height:1pt"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E626F"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bookmarkStart w:id="7"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7184" behindDoc="0" locked="0" layoutInCell="1" allowOverlap="1" wp14:anchorId="41FC31EC" wp14:editId="0313F2AB">
          <wp:simplePos x="0" y="0"/>
          <wp:positionH relativeFrom="column">
            <wp:posOffset>940699</wp:posOffset>
          </wp:positionH>
          <wp:positionV relativeFrom="paragraph">
            <wp:posOffset>-166370</wp:posOffset>
          </wp:positionV>
          <wp:extent cx="797476" cy="797476"/>
          <wp:effectExtent l="0" t="0" r="3175" b="3175"/>
          <wp:wrapNone/>
          <wp:docPr id="5" name="图片 5"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7DC31975" w14:textId="77777777" w:rsidR="00AA62D6" w:rsidRPr="00663D11" w:rsidRDefault="00AA62D6" w:rsidP="00AA62D6">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40B4953D" w14:textId="77777777" w:rsidR="00AA62D6" w:rsidRDefault="00AA62D6" w:rsidP="00AA62D6">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AA62D6" w14:paraId="14F62528" w14:textId="77777777" w:rsidTr="001D6E33">
      <w:tc>
        <w:tcPr>
          <w:tcW w:w="5014" w:type="dxa"/>
        </w:tcPr>
        <w:p w14:paraId="6ACE2930" w14:textId="77777777" w:rsidR="00AA62D6" w:rsidRDefault="00AA62D6" w:rsidP="00AA62D6">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{{sample.patient_name}}</w:t>
          </w:r>
        </w:p>
      </w:tc>
      <w:tc>
        <w:tcPr>
          <w:tcW w:w="5187" w:type="dxa"/>
        </w:tcPr>
        <w:p w14:paraId="020F0316" w14:textId="77777777" w:rsidR="00AA62D6" w:rsidRDefault="00AA62D6" w:rsidP="00AA62D6">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tc>
    </w:tr>
  </w:tbl>
  <w:bookmarkEnd w:id="7"/>
  <w:p w14:paraId="3AE18306" w14:textId="055CD06C" w:rsidR="00663D11" w:rsidRPr="00AA62D6" w:rsidRDefault="00000000" w:rsidP="00AA62D6">
    <w:pPr>
      <w:spacing w:line="120" w:lineRule="exact"/>
    </w:pPr>
    <w:r>
      <w:rPr>
        <w:rFonts w:ascii="阿里巴巴普惠体 R" w:eastAsia="阿里巴巴普惠体 R" w:hAnsi="阿里巴巴普惠体 R" w:cs="阿里巴巴普惠体 R"/>
        <w:b/>
        <w:bCs/>
        <w:color w:val="00A6A6"/>
      </w:rPr>
      <w:pict w14:anchorId="4382A0BA">
        <v:rect id="_x0000_i1026" style="width:501.9pt;height:1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6"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16cid:durableId="539978112">
    <w:abstractNumId w:val="19"/>
  </w:num>
  <w:num w:numId="2" w16cid:durableId="1118837231">
    <w:abstractNumId w:val="23"/>
  </w:num>
  <w:num w:numId="3" w16cid:durableId="1893454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8979743">
    <w:abstractNumId w:val="8"/>
  </w:num>
  <w:num w:numId="5" w16cid:durableId="1373581437">
    <w:abstractNumId w:val="17"/>
  </w:num>
  <w:num w:numId="6" w16cid:durableId="514926863">
    <w:abstractNumId w:val="13"/>
  </w:num>
  <w:num w:numId="7" w16cid:durableId="727218397">
    <w:abstractNumId w:val="15"/>
  </w:num>
  <w:num w:numId="8" w16cid:durableId="1429503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1264573">
    <w:abstractNumId w:val="16"/>
  </w:num>
  <w:num w:numId="10" w16cid:durableId="1469544509">
    <w:abstractNumId w:val="22"/>
  </w:num>
  <w:num w:numId="11" w16cid:durableId="202909046">
    <w:abstractNumId w:val="7"/>
  </w:num>
  <w:num w:numId="12" w16cid:durableId="1623806454">
    <w:abstractNumId w:val="3"/>
  </w:num>
  <w:num w:numId="13" w16cid:durableId="149098544">
    <w:abstractNumId w:val="0"/>
  </w:num>
  <w:num w:numId="14" w16cid:durableId="838496156">
    <w:abstractNumId w:val="6"/>
  </w:num>
  <w:num w:numId="15" w16cid:durableId="977495141">
    <w:abstractNumId w:val="21"/>
  </w:num>
  <w:num w:numId="16" w16cid:durableId="975640459">
    <w:abstractNumId w:val="11"/>
  </w:num>
  <w:num w:numId="17" w16cid:durableId="1486775628">
    <w:abstractNumId w:val="2"/>
  </w:num>
  <w:num w:numId="18" w16cid:durableId="1874154126">
    <w:abstractNumId w:val="5"/>
  </w:num>
  <w:num w:numId="19" w16cid:durableId="1778793265">
    <w:abstractNumId w:val="20"/>
  </w:num>
  <w:num w:numId="20" w16cid:durableId="188377230">
    <w:abstractNumId w:val="14"/>
  </w:num>
  <w:num w:numId="21" w16cid:durableId="1549416586">
    <w:abstractNumId w:val="12"/>
  </w:num>
  <w:num w:numId="22" w16cid:durableId="1197160165">
    <w:abstractNumId w:val="4"/>
  </w:num>
  <w:num w:numId="23" w16cid:durableId="1635795859">
    <w:abstractNumId w:val="9"/>
  </w:num>
  <w:num w:numId="24" w16cid:durableId="3381208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263A"/>
    <w:rsid w:val="00025041"/>
    <w:rsid w:val="00025642"/>
    <w:rsid w:val="0002583A"/>
    <w:rsid w:val="00025FBD"/>
    <w:rsid w:val="0003446D"/>
    <w:rsid w:val="00037192"/>
    <w:rsid w:val="000371A1"/>
    <w:rsid w:val="00037827"/>
    <w:rsid w:val="0004009B"/>
    <w:rsid w:val="00041743"/>
    <w:rsid w:val="000424C6"/>
    <w:rsid w:val="000432A0"/>
    <w:rsid w:val="00043C66"/>
    <w:rsid w:val="00043D34"/>
    <w:rsid w:val="0004583D"/>
    <w:rsid w:val="00045DC5"/>
    <w:rsid w:val="00052A9E"/>
    <w:rsid w:val="000544AF"/>
    <w:rsid w:val="0005523D"/>
    <w:rsid w:val="00055D98"/>
    <w:rsid w:val="00057DC9"/>
    <w:rsid w:val="000616C9"/>
    <w:rsid w:val="000618C2"/>
    <w:rsid w:val="00062CC6"/>
    <w:rsid w:val="00067637"/>
    <w:rsid w:val="00067821"/>
    <w:rsid w:val="000705E4"/>
    <w:rsid w:val="000729E8"/>
    <w:rsid w:val="00074BEB"/>
    <w:rsid w:val="000767C1"/>
    <w:rsid w:val="000775A1"/>
    <w:rsid w:val="0007786D"/>
    <w:rsid w:val="00080452"/>
    <w:rsid w:val="00081895"/>
    <w:rsid w:val="00085E07"/>
    <w:rsid w:val="00086028"/>
    <w:rsid w:val="00086AC2"/>
    <w:rsid w:val="00087A31"/>
    <w:rsid w:val="00087CFD"/>
    <w:rsid w:val="00090B84"/>
    <w:rsid w:val="00090D4B"/>
    <w:rsid w:val="00093AC2"/>
    <w:rsid w:val="00095356"/>
    <w:rsid w:val="0009720F"/>
    <w:rsid w:val="000A01C3"/>
    <w:rsid w:val="000A2A15"/>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6BCB"/>
    <w:rsid w:val="000D74FC"/>
    <w:rsid w:val="000E022A"/>
    <w:rsid w:val="000E0DEA"/>
    <w:rsid w:val="000E2238"/>
    <w:rsid w:val="000E446B"/>
    <w:rsid w:val="000E6C96"/>
    <w:rsid w:val="000F275A"/>
    <w:rsid w:val="000F297D"/>
    <w:rsid w:val="000F388A"/>
    <w:rsid w:val="000F3B3F"/>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7AFF"/>
    <w:rsid w:val="00133581"/>
    <w:rsid w:val="00136C37"/>
    <w:rsid w:val="00137683"/>
    <w:rsid w:val="00137C03"/>
    <w:rsid w:val="00137DDB"/>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7CFA"/>
    <w:rsid w:val="001B0DC9"/>
    <w:rsid w:val="001B168F"/>
    <w:rsid w:val="001B2DAE"/>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54E"/>
    <w:rsid w:val="002237E2"/>
    <w:rsid w:val="00224D78"/>
    <w:rsid w:val="002319E9"/>
    <w:rsid w:val="00232AF2"/>
    <w:rsid w:val="00233778"/>
    <w:rsid w:val="00234763"/>
    <w:rsid w:val="00235207"/>
    <w:rsid w:val="00236D42"/>
    <w:rsid w:val="002374D1"/>
    <w:rsid w:val="002422C1"/>
    <w:rsid w:val="002446A3"/>
    <w:rsid w:val="00245286"/>
    <w:rsid w:val="00246D7A"/>
    <w:rsid w:val="0024769B"/>
    <w:rsid w:val="0024798A"/>
    <w:rsid w:val="002509A1"/>
    <w:rsid w:val="00250D29"/>
    <w:rsid w:val="00250D59"/>
    <w:rsid w:val="002513C2"/>
    <w:rsid w:val="00252596"/>
    <w:rsid w:val="002530F7"/>
    <w:rsid w:val="0025747E"/>
    <w:rsid w:val="002620B7"/>
    <w:rsid w:val="00264179"/>
    <w:rsid w:val="0026450C"/>
    <w:rsid w:val="00264B23"/>
    <w:rsid w:val="002660DF"/>
    <w:rsid w:val="00266F74"/>
    <w:rsid w:val="00270BBB"/>
    <w:rsid w:val="00270C41"/>
    <w:rsid w:val="002726D9"/>
    <w:rsid w:val="00273894"/>
    <w:rsid w:val="0027397F"/>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7568"/>
    <w:rsid w:val="00321B1E"/>
    <w:rsid w:val="003228D4"/>
    <w:rsid w:val="00325974"/>
    <w:rsid w:val="00325C03"/>
    <w:rsid w:val="00326662"/>
    <w:rsid w:val="0033032B"/>
    <w:rsid w:val="00332FCC"/>
    <w:rsid w:val="00335189"/>
    <w:rsid w:val="00336A4D"/>
    <w:rsid w:val="00341F61"/>
    <w:rsid w:val="00344026"/>
    <w:rsid w:val="0034669A"/>
    <w:rsid w:val="003512C3"/>
    <w:rsid w:val="00352D65"/>
    <w:rsid w:val="00354996"/>
    <w:rsid w:val="00355AE3"/>
    <w:rsid w:val="00362314"/>
    <w:rsid w:val="00362396"/>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38F"/>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7AE1"/>
    <w:rsid w:val="005C459C"/>
    <w:rsid w:val="005C4659"/>
    <w:rsid w:val="005C4F69"/>
    <w:rsid w:val="005C4F71"/>
    <w:rsid w:val="005C59E0"/>
    <w:rsid w:val="005C7742"/>
    <w:rsid w:val="005C79A9"/>
    <w:rsid w:val="005C7C25"/>
    <w:rsid w:val="005D079B"/>
    <w:rsid w:val="005D089E"/>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E7CF5"/>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5CA2"/>
    <w:rsid w:val="00707F8D"/>
    <w:rsid w:val="00710212"/>
    <w:rsid w:val="0071043D"/>
    <w:rsid w:val="00711C05"/>
    <w:rsid w:val="00712106"/>
    <w:rsid w:val="007132DD"/>
    <w:rsid w:val="00715612"/>
    <w:rsid w:val="00715797"/>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83B"/>
    <w:rsid w:val="00776276"/>
    <w:rsid w:val="00776C8D"/>
    <w:rsid w:val="00777064"/>
    <w:rsid w:val="00782B64"/>
    <w:rsid w:val="007841EB"/>
    <w:rsid w:val="0078447F"/>
    <w:rsid w:val="00784BE7"/>
    <w:rsid w:val="00784EEF"/>
    <w:rsid w:val="0078580F"/>
    <w:rsid w:val="0078677D"/>
    <w:rsid w:val="0079132A"/>
    <w:rsid w:val="00791CC3"/>
    <w:rsid w:val="0079239E"/>
    <w:rsid w:val="007925E0"/>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524C"/>
    <w:rsid w:val="0088236A"/>
    <w:rsid w:val="0088334F"/>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235B"/>
    <w:rsid w:val="008F4F14"/>
    <w:rsid w:val="008F52C2"/>
    <w:rsid w:val="008F6857"/>
    <w:rsid w:val="008F786E"/>
    <w:rsid w:val="008F7B39"/>
    <w:rsid w:val="00900445"/>
    <w:rsid w:val="00903E80"/>
    <w:rsid w:val="00906809"/>
    <w:rsid w:val="009077A3"/>
    <w:rsid w:val="00907D6A"/>
    <w:rsid w:val="00910625"/>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74A"/>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7E4"/>
    <w:rsid w:val="00994B4A"/>
    <w:rsid w:val="0099591A"/>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526C"/>
    <w:rsid w:val="009B6A8A"/>
    <w:rsid w:val="009C02C0"/>
    <w:rsid w:val="009C1058"/>
    <w:rsid w:val="009C4118"/>
    <w:rsid w:val="009C4373"/>
    <w:rsid w:val="009C5073"/>
    <w:rsid w:val="009C546F"/>
    <w:rsid w:val="009C5C78"/>
    <w:rsid w:val="009C70CC"/>
    <w:rsid w:val="009D236B"/>
    <w:rsid w:val="009D2C4B"/>
    <w:rsid w:val="009D2C52"/>
    <w:rsid w:val="009E38C3"/>
    <w:rsid w:val="009E39DA"/>
    <w:rsid w:val="009E4706"/>
    <w:rsid w:val="009E4D49"/>
    <w:rsid w:val="009E5644"/>
    <w:rsid w:val="009E7532"/>
    <w:rsid w:val="009F0AFB"/>
    <w:rsid w:val="009F2EF2"/>
    <w:rsid w:val="009F47AC"/>
    <w:rsid w:val="009F59D0"/>
    <w:rsid w:val="009F5A33"/>
    <w:rsid w:val="009F6248"/>
    <w:rsid w:val="00A0004D"/>
    <w:rsid w:val="00A01B3B"/>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55BC5"/>
    <w:rsid w:val="00A611F7"/>
    <w:rsid w:val="00A61D1A"/>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2D6"/>
    <w:rsid w:val="00AA6F16"/>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CB1"/>
    <w:rsid w:val="00B67F2A"/>
    <w:rsid w:val="00B73850"/>
    <w:rsid w:val="00B75081"/>
    <w:rsid w:val="00B767DE"/>
    <w:rsid w:val="00B80614"/>
    <w:rsid w:val="00B81DB2"/>
    <w:rsid w:val="00B8214D"/>
    <w:rsid w:val="00B8216E"/>
    <w:rsid w:val="00B8226D"/>
    <w:rsid w:val="00B84C11"/>
    <w:rsid w:val="00B87795"/>
    <w:rsid w:val="00B90379"/>
    <w:rsid w:val="00B903B3"/>
    <w:rsid w:val="00B931CF"/>
    <w:rsid w:val="00B954EC"/>
    <w:rsid w:val="00B95BE4"/>
    <w:rsid w:val="00B96461"/>
    <w:rsid w:val="00B97272"/>
    <w:rsid w:val="00B975A8"/>
    <w:rsid w:val="00BA1D06"/>
    <w:rsid w:val="00BA45CE"/>
    <w:rsid w:val="00BA4C6D"/>
    <w:rsid w:val="00BA6BC0"/>
    <w:rsid w:val="00BB5346"/>
    <w:rsid w:val="00BB6A61"/>
    <w:rsid w:val="00BB6BF1"/>
    <w:rsid w:val="00BC012D"/>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2F64"/>
    <w:rsid w:val="00BE415E"/>
    <w:rsid w:val="00BE5886"/>
    <w:rsid w:val="00BE5B18"/>
    <w:rsid w:val="00BE702A"/>
    <w:rsid w:val="00BF1B8F"/>
    <w:rsid w:val="00BF3B5A"/>
    <w:rsid w:val="00BF52DF"/>
    <w:rsid w:val="00BF63E2"/>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892"/>
    <w:rsid w:val="00D61C55"/>
    <w:rsid w:val="00D62650"/>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77A"/>
    <w:rsid w:val="00DA587D"/>
    <w:rsid w:val="00DA5F2A"/>
    <w:rsid w:val="00DA63BD"/>
    <w:rsid w:val="00DB266B"/>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7DE"/>
    <w:rsid w:val="00ED7B29"/>
    <w:rsid w:val="00EE5D73"/>
    <w:rsid w:val="00EF01F3"/>
    <w:rsid w:val="00EF1F84"/>
    <w:rsid w:val="00EF3651"/>
    <w:rsid w:val="00EF4624"/>
    <w:rsid w:val="00F001D7"/>
    <w:rsid w:val="00F013C6"/>
    <w:rsid w:val="00F03FB0"/>
    <w:rsid w:val="00F04A7E"/>
    <w:rsid w:val="00F05476"/>
    <w:rsid w:val="00F055F2"/>
    <w:rsid w:val="00F06AB4"/>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51239"/>
    <w:rsid w:val="00F51A65"/>
    <w:rsid w:val="00F51D21"/>
    <w:rsid w:val="00F525D3"/>
    <w:rsid w:val="00F5314B"/>
    <w:rsid w:val="00F54539"/>
    <w:rsid w:val="00F56232"/>
    <w:rsid w:val="00F56666"/>
    <w:rsid w:val="00F57304"/>
    <w:rsid w:val="00F57B6C"/>
    <w:rsid w:val="00F6080C"/>
    <w:rsid w:val="00F61FF1"/>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12</Pages>
  <Words>2234</Words>
  <Characters>12734</Characters>
  <Application>Microsoft Office Word</Application>
  <DocSecurity>0</DocSecurity>
  <Lines>106</Lines>
  <Paragraphs>29</Paragraphs>
  <ScaleCrop>false</ScaleCrop>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liuweifen</cp:lastModifiedBy>
  <cp:revision>1341</cp:revision>
  <cp:lastPrinted>2023-07-25T03:27:00Z</cp:lastPrinted>
  <dcterms:created xsi:type="dcterms:W3CDTF">2020-06-05T18:28:00Z</dcterms:created>
  <dcterms:modified xsi:type="dcterms:W3CDTF">2023-12-14T09:00:00Z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