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Style w:val="af0"/>
          <w:rFonts w:ascii="思源黑体 CN" w:eastAsia="思源黑体 CN" w:hAnsi="思源黑体 CN" w:cstheme="minorBidi"/>
          <w:b/>
          <w:bCs/>
          <w:caps/>
          <w:kern w:val="2"/>
          <w:sz w:val="21"/>
          <w:szCs w:val="22"/>
          <w:lang w:val="zh-CN"/>
        </w:rPr>
        <w:id w:val="1425993183"/>
        <w:docPartObj>
          <w:docPartGallery w:val="Table of Contents"/>
          <w:docPartUnique/>
        </w:docPartObj>
      </w:sdtPr>
      <w:sdtEndPr>
        <w:rPr>
          <w:rStyle w:val="af0"/>
          <w:rFonts w:asciiTheme="minorHAnsi" w:eastAsiaTheme="minorEastAsia" w:hAnsiTheme="minorHAnsi" w:cstheme="minorHAnsi"/>
          <w:color w:val="auto"/>
          <w:sz w:val="20"/>
          <w:szCs w:val="20"/>
        </w:rPr>
      </w:sdtEndPr>
      <w:sdtContent>
        <w:p w14:paraId="73F1A774" w14:textId="77777777" w:rsidR="005A30FA" w:rsidRDefault="007D2873">
          <w:pPr>
            <w:pStyle w:val="TOC10"/>
            <w:jc w:val="center"/>
            <w:rPr>
              <w:b/>
              <w:bCs/>
            </w:rPr>
          </w:pPr>
          <w:r>
            <w:rPr>
              <w:b/>
              <w:bCs/>
              <w:lang w:val="zh-CN"/>
            </w:rPr>
            <w:t>目录</w:t>
          </w:r>
        </w:p>
        <w:p w14:paraId="6ECCBF4E" w14:textId="11BDB4C8" w:rsidR="00363DA6" w:rsidRDefault="007D2873">
          <w:pPr>
            <w:pStyle w:val="TOC1"/>
            <w:tabs>
              <w:tab w:val="left" w:pos="630"/>
              <w:tab w:val="right" w:leader="dot" w:pos="10332"/>
            </w:tabs>
            <w:rPr>
              <w:rFonts w:cstheme="minorBidi"/>
              <w:b w:val="0"/>
              <w:bCs w:val="0"/>
              <w:caps w:val="0"/>
              <w:noProof/>
              <w:sz w:val="21"/>
              <w:szCs w:val="22"/>
            </w:rPr>
          </w:pPr>
          <w:r>
            <w:rPr>
              <w:rStyle w:val="af0"/>
              <w:rFonts w:ascii="思源黑体 CN" w:eastAsia="思源黑体 CN" w:hAnsi="思源黑体 CN" w:cstheme="minorBidi"/>
              <w:b w:val="0"/>
              <w:bCs w:val="0"/>
              <w:caps w:val="0"/>
              <w:sz w:val="21"/>
              <w:szCs w:val="22"/>
            </w:rPr>
            <w:fldChar w:fldCharType="begin"/>
          </w:r>
          <w:r>
            <w:rPr>
              <w:rStyle w:val="af0"/>
              <w:rFonts w:ascii="思源黑体 CN" w:eastAsia="思源黑体 CN" w:hAnsi="思源黑体 CN" w:cstheme="minorBidi"/>
              <w:b w:val="0"/>
              <w:bCs w:val="0"/>
              <w:caps w:val="0"/>
              <w:sz w:val="21"/>
              <w:szCs w:val="22"/>
            </w:rPr>
            <w:instrText xml:space="preserve"> TOC \o "1-3" \h \z \u </w:instrText>
          </w:r>
          <w:r>
            <w:rPr>
              <w:rStyle w:val="af0"/>
              <w:rFonts w:ascii="思源黑体 CN" w:eastAsia="思源黑体 CN" w:hAnsi="思源黑体 CN" w:cstheme="minorBidi"/>
              <w:b w:val="0"/>
              <w:bCs w:val="0"/>
              <w:caps w:val="0"/>
              <w:sz w:val="21"/>
              <w:szCs w:val="22"/>
            </w:rPr>
            <w:fldChar w:fldCharType="separate"/>
          </w:r>
          <w:hyperlink w:anchor="_Toc114470947" w:history="1">
            <w:r w:rsidR="00363DA6" w:rsidRPr="0069764E">
              <w:rPr>
                <w:rStyle w:val="af0"/>
                <w:rFonts w:ascii="微软雅黑" w:eastAsia="微软雅黑" w:hAnsi="微软雅黑" w:cs="Times New Roman"/>
                <w:noProof/>
                <w:kern w:val="44"/>
              </w:rPr>
              <w:t>一、</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受检者信息</w:t>
            </w:r>
            <w:r w:rsidR="00363DA6">
              <w:rPr>
                <w:noProof/>
                <w:webHidden/>
              </w:rPr>
              <w:tab/>
            </w:r>
            <w:r w:rsidR="00363DA6">
              <w:rPr>
                <w:noProof/>
                <w:webHidden/>
              </w:rPr>
              <w:fldChar w:fldCharType="begin"/>
            </w:r>
            <w:r w:rsidR="00363DA6">
              <w:rPr>
                <w:noProof/>
                <w:webHidden/>
              </w:rPr>
              <w:instrText xml:space="preserve"> PAGEREF _Toc114470947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3FD418DC" w14:textId="7C670137" w:rsidR="00363DA6" w:rsidRDefault="00000000">
          <w:pPr>
            <w:pStyle w:val="TOC1"/>
            <w:tabs>
              <w:tab w:val="left" w:pos="630"/>
              <w:tab w:val="right" w:leader="dot" w:pos="10332"/>
            </w:tabs>
            <w:rPr>
              <w:rFonts w:cstheme="minorBidi"/>
              <w:b w:val="0"/>
              <w:bCs w:val="0"/>
              <w:caps w:val="0"/>
              <w:noProof/>
              <w:sz w:val="21"/>
              <w:szCs w:val="22"/>
            </w:rPr>
          </w:pPr>
          <w:hyperlink w:anchor="_Toc114470948" w:history="1">
            <w:r w:rsidR="00363DA6" w:rsidRPr="0069764E">
              <w:rPr>
                <w:rStyle w:val="af0"/>
                <w:rFonts w:ascii="微软雅黑" w:eastAsia="微软雅黑" w:hAnsi="微软雅黑" w:cs="Times New Roman"/>
                <w:noProof/>
                <w:kern w:val="44"/>
              </w:rPr>
              <w:t>二、</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检测结果总览及临床意义</w:t>
            </w:r>
            <w:r w:rsidR="00363DA6">
              <w:rPr>
                <w:noProof/>
                <w:webHidden/>
              </w:rPr>
              <w:tab/>
            </w:r>
            <w:r w:rsidR="00363DA6">
              <w:rPr>
                <w:noProof/>
                <w:webHidden/>
              </w:rPr>
              <w:fldChar w:fldCharType="begin"/>
            </w:r>
            <w:r w:rsidR="00363DA6">
              <w:rPr>
                <w:noProof/>
                <w:webHidden/>
              </w:rPr>
              <w:instrText xml:space="preserve"> PAGEREF _Toc114470948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46CA7DC6" w14:textId="0570B8CF" w:rsidR="00363DA6" w:rsidRDefault="00000000">
          <w:pPr>
            <w:pStyle w:val="TOC1"/>
            <w:tabs>
              <w:tab w:val="right" w:leader="dot" w:pos="10332"/>
            </w:tabs>
            <w:rPr>
              <w:rFonts w:cstheme="minorBidi"/>
              <w:b w:val="0"/>
              <w:bCs w:val="0"/>
              <w:caps w:val="0"/>
              <w:noProof/>
              <w:sz w:val="21"/>
              <w:szCs w:val="22"/>
            </w:rPr>
          </w:pPr>
          <w:hyperlink w:anchor="_Toc114470949" w:history="1">
            <w:r w:rsidR="00363DA6" w:rsidRPr="0069764E">
              <w:rPr>
                <w:rStyle w:val="af0"/>
                <w:rFonts w:ascii="微软雅黑" w:eastAsia="微软雅黑" w:hAnsi="微软雅黑" w:cs="Times New Roman"/>
                <w:noProof/>
                <w:kern w:val="44"/>
              </w:rPr>
              <w:t>1．同源重组缺陷（HRD）检测结果</w:t>
            </w:r>
            <w:r w:rsidR="00363DA6">
              <w:rPr>
                <w:noProof/>
                <w:webHidden/>
              </w:rPr>
              <w:tab/>
            </w:r>
            <w:r w:rsidR="00363DA6">
              <w:rPr>
                <w:noProof/>
                <w:webHidden/>
              </w:rPr>
              <w:fldChar w:fldCharType="begin"/>
            </w:r>
            <w:r w:rsidR="00363DA6">
              <w:rPr>
                <w:noProof/>
                <w:webHidden/>
              </w:rPr>
              <w:instrText xml:space="preserve"> PAGEREF _Toc114470949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6147E434" w14:textId="7985C673" w:rsidR="00363DA6" w:rsidRDefault="00000000" w:rsidP="00F66811">
          <w:pPr>
            <w:pStyle w:val="TOC2"/>
            <w:tabs>
              <w:tab w:val="right" w:leader="dot" w:pos="10332"/>
            </w:tabs>
            <w:ind w:left="0"/>
            <w:rPr>
              <w:rFonts w:cstheme="minorBidi"/>
              <w:smallCaps w:val="0"/>
              <w:noProof/>
              <w:sz w:val="21"/>
              <w:szCs w:val="22"/>
            </w:rPr>
          </w:pPr>
          <w:hyperlink w:anchor="_Toc114470950" w:history="1">
            <w:r w:rsidR="00363DA6" w:rsidRPr="0069764E">
              <w:rPr>
                <w:rStyle w:val="af0"/>
                <w:rFonts w:ascii="思源黑体 CN" w:eastAsia="思源黑体 CN" w:hAnsi="思源黑体 CN" w:cs="思源黑体 CN"/>
                <w:b/>
                <w:bCs/>
                <w:noProof/>
              </w:rPr>
              <w:t>2．靶向治疗相关标志物检测结果</w:t>
            </w:r>
            <w:r w:rsidR="00363DA6">
              <w:rPr>
                <w:noProof/>
                <w:webHidden/>
              </w:rPr>
              <w:tab/>
            </w:r>
            <w:r w:rsidR="00363DA6">
              <w:rPr>
                <w:noProof/>
                <w:webHidden/>
              </w:rPr>
              <w:fldChar w:fldCharType="begin"/>
            </w:r>
            <w:r w:rsidR="00363DA6">
              <w:rPr>
                <w:noProof/>
                <w:webHidden/>
              </w:rPr>
              <w:instrText xml:space="preserve"> PAGEREF _Toc114470950 \h </w:instrText>
            </w:r>
            <w:r w:rsidR="00363DA6">
              <w:rPr>
                <w:noProof/>
                <w:webHidden/>
              </w:rPr>
            </w:r>
            <w:r w:rsidR="00363DA6">
              <w:rPr>
                <w:noProof/>
                <w:webHidden/>
              </w:rPr>
              <w:fldChar w:fldCharType="separate"/>
            </w:r>
            <w:r w:rsidR="00252CB2">
              <w:rPr>
                <w:noProof/>
                <w:webHidden/>
              </w:rPr>
              <w:t>2</w:t>
            </w:r>
            <w:r w:rsidR="00363DA6">
              <w:rPr>
                <w:noProof/>
                <w:webHidden/>
              </w:rPr>
              <w:fldChar w:fldCharType="end"/>
            </w:r>
          </w:hyperlink>
        </w:p>
        <w:p w14:paraId="1E0A7F7A" w14:textId="289808A7" w:rsidR="00363DA6" w:rsidRDefault="00000000">
          <w:pPr>
            <w:pStyle w:val="TOC1"/>
            <w:tabs>
              <w:tab w:val="right" w:leader="dot" w:pos="10332"/>
            </w:tabs>
            <w:rPr>
              <w:rFonts w:cstheme="minorBidi"/>
              <w:b w:val="0"/>
              <w:bCs w:val="0"/>
              <w:caps w:val="0"/>
              <w:noProof/>
              <w:sz w:val="21"/>
              <w:szCs w:val="22"/>
            </w:rPr>
          </w:pPr>
          <w:hyperlink w:anchor="_Toc114470951" w:history="1">
            <w:r w:rsidR="00363DA6" w:rsidRPr="0069764E">
              <w:rPr>
                <w:rStyle w:val="af0"/>
                <w:rFonts w:ascii="微软雅黑" w:eastAsia="微软雅黑" w:hAnsi="微软雅黑" w:cs="Times New Roman"/>
                <w:noProof/>
                <w:kern w:val="44"/>
              </w:rPr>
              <w:t>3．临床意义不明变异</w:t>
            </w:r>
            <w:r w:rsidR="00363DA6">
              <w:rPr>
                <w:noProof/>
                <w:webHidden/>
              </w:rPr>
              <w:tab/>
            </w:r>
            <w:r w:rsidR="00363DA6">
              <w:rPr>
                <w:noProof/>
                <w:webHidden/>
              </w:rPr>
              <w:fldChar w:fldCharType="begin"/>
            </w:r>
            <w:r w:rsidR="00363DA6">
              <w:rPr>
                <w:noProof/>
                <w:webHidden/>
              </w:rPr>
              <w:instrText xml:space="preserve"> PAGEREF _Toc114470951 \h </w:instrText>
            </w:r>
            <w:r w:rsidR="00363DA6">
              <w:rPr>
                <w:noProof/>
                <w:webHidden/>
              </w:rPr>
            </w:r>
            <w:r w:rsidR="00363DA6">
              <w:rPr>
                <w:noProof/>
                <w:webHidden/>
              </w:rPr>
              <w:fldChar w:fldCharType="separate"/>
            </w:r>
            <w:r w:rsidR="00252CB2">
              <w:rPr>
                <w:noProof/>
                <w:webHidden/>
              </w:rPr>
              <w:t>2</w:t>
            </w:r>
            <w:r w:rsidR="00363DA6">
              <w:rPr>
                <w:noProof/>
                <w:webHidden/>
              </w:rPr>
              <w:fldChar w:fldCharType="end"/>
            </w:r>
          </w:hyperlink>
        </w:p>
        <w:p w14:paraId="13C923F8" w14:textId="6FC2E965" w:rsidR="00363DA6" w:rsidRDefault="00000000">
          <w:pPr>
            <w:pStyle w:val="TOC1"/>
            <w:tabs>
              <w:tab w:val="right" w:leader="dot" w:pos="10332"/>
            </w:tabs>
            <w:rPr>
              <w:rFonts w:cstheme="minorBidi"/>
              <w:b w:val="0"/>
              <w:bCs w:val="0"/>
              <w:caps w:val="0"/>
              <w:noProof/>
              <w:sz w:val="21"/>
              <w:szCs w:val="22"/>
            </w:rPr>
          </w:pPr>
          <w:hyperlink w:anchor="_Toc114470952" w:history="1">
            <w:r w:rsidR="00363DA6" w:rsidRPr="0069764E">
              <w:rPr>
                <w:rStyle w:val="af0"/>
                <w:rFonts w:ascii="微软雅黑" w:eastAsia="微软雅黑" w:hAnsi="微软雅黑" w:cs="Times New Roman"/>
                <w:noProof/>
                <w:kern w:val="44"/>
              </w:rPr>
              <w:t>4．已获批PARP抑制剂相关标志物检测结果汇总</w:t>
            </w:r>
            <w:r w:rsidR="00363DA6">
              <w:rPr>
                <w:noProof/>
                <w:webHidden/>
              </w:rPr>
              <w:tab/>
            </w:r>
            <w:r w:rsidR="00363DA6">
              <w:rPr>
                <w:noProof/>
                <w:webHidden/>
              </w:rPr>
              <w:fldChar w:fldCharType="begin"/>
            </w:r>
            <w:r w:rsidR="00363DA6">
              <w:rPr>
                <w:noProof/>
                <w:webHidden/>
              </w:rPr>
              <w:instrText xml:space="preserve"> PAGEREF _Toc114470952 \h </w:instrText>
            </w:r>
            <w:r w:rsidR="00363DA6">
              <w:rPr>
                <w:noProof/>
                <w:webHidden/>
              </w:rPr>
            </w:r>
            <w:r w:rsidR="00363DA6">
              <w:rPr>
                <w:noProof/>
                <w:webHidden/>
              </w:rPr>
              <w:fldChar w:fldCharType="separate"/>
            </w:r>
            <w:r w:rsidR="00252CB2">
              <w:rPr>
                <w:noProof/>
                <w:webHidden/>
              </w:rPr>
              <w:t>3</w:t>
            </w:r>
            <w:r w:rsidR="00363DA6">
              <w:rPr>
                <w:noProof/>
                <w:webHidden/>
              </w:rPr>
              <w:fldChar w:fldCharType="end"/>
            </w:r>
          </w:hyperlink>
        </w:p>
        <w:p w14:paraId="2675A0DC" w14:textId="6C3A19B6" w:rsidR="00363DA6" w:rsidRDefault="00000000">
          <w:pPr>
            <w:pStyle w:val="TOC1"/>
            <w:tabs>
              <w:tab w:val="left" w:pos="630"/>
              <w:tab w:val="right" w:leader="dot" w:pos="10332"/>
            </w:tabs>
            <w:rPr>
              <w:rFonts w:cstheme="minorBidi"/>
              <w:b w:val="0"/>
              <w:bCs w:val="0"/>
              <w:caps w:val="0"/>
              <w:noProof/>
              <w:sz w:val="21"/>
              <w:szCs w:val="22"/>
            </w:rPr>
          </w:pPr>
          <w:hyperlink w:anchor="_Toc114470953" w:history="1">
            <w:r w:rsidR="00363DA6" w:rsidRPr="0069764E">
              <w:rPr>
                <w:rStyle w:val="af0"/>
                <w:rFonts w:ascii="微软雅黑" w:eastAsia="微软雅黑" w:hAnsi="微软雅黑" w:cs="Times New Roman"/>
                <w:noProof/>
                <w:kern w:val="44"/>
              </w:rPr>
              <w:t>三、</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检测结果详细解读</w:t>
            </w:r>
            <w:r w:rsidR="00363DA6">
              <w:rPr>
                <w:noProof/>
                <w:webHidden/>
              </w:rPr>
              <w:tab/>
            </w:r>
            <w:r w:rsidR="00363DA6">
              <w:rPr>
                <w:noProof/>
                <w:webHidden/>
              </w:rPr>
              <w:fldChar w:fldCharType="begin"/>
            </w:r>
            <w:r w:rsidR="00363DA6">
              <w:rPr>
                <w:noProof/>
                <w:webHidden/>
              </w:rPr>
              <w:instrText xml:space="preserve"> PAGEREF _Toc114470953 \h </w:instrText>
            </w:r>
            <w:r w:rsidR="00363DA6">
              <w:rPr>
                <w:noProof/>
                <w:webHidden/>
              </w:rPr>
            </w:r>
            <w:r w:rsidR="00363DA6">
              <w:rPr>
                <w:noProof/>
                <w:webHidden/>
              </w:rPr>
              <w:fldChar w:fldCharType="separate"/>
            </w:r>
            <w:r w:rsidR="00252CB2">
              <w:rPr>
                <w:noProof/>
                <w:webHidden/>
              </w:rPr>
              <w:t>4</w:t>
            </w:r>
            <w:r w:rsidR="00363DA6">
              <w:rPr>
                <w:noProof/>
                <w:webHidden/>
              </w:rPr>
              <w:fldChar w:fldCharType="end"/>
            </w:r>
          </w:hyperlink>
        </w:p>
        <w:p w14:paraId="09A8E181" w14:textId="0778FB99" w:rsidR="00363DA6" w:rsidRDefault="00000000">
          <w:pPr>
            <w:pStyle w:val="TOC1"/>
            <w:tabs>
              <w:tab w:val="right" w:leader="dot" w:pos="10332"/>
            </w:tabs>
            <w:rPr>
              <w:rFonts w:cstheme="minorBidi"/>
              <w:b w:val="0"/>
              <w:bCs w:val="0"/>
              <w:caps w:val="0"/>
              <w:noProof/>
              <w:sz w:val="21"/>
              <w:szCs w:val="22"/>
            </w:rPr>
          </w:pPr>
          <w:hyperlink w:anchor="_Toc114470954" w:history="1">
            <w:r w:rsidR="00363DA6" w:rsidRPr="0069764E">
              <w:rPr>
                <w:rStyle w:val="af0"/>
                <w:rFonts w:ascii="微软雅黑" w:eastAsia="微软雅黑" w:hAnsi="微软雅黑" w:cs="Times New Roman"/>
                <w:noProof/>
                <w:kern w:val="44"/>
              </w:rPr>
              <w:t>1．同源重组缺陷（HRD）检测结果解读</w:t>
            </w:r>
            <w:r w:rsidR="00363DA6">
              <w:rPr>
                <w:noProof/>
                <w:webHidden/>
              </w:rPr>
              <w:tab/>
            </w:r>
            <w:r w:rsidR="00363DA6">
              <w:rPr>
                <w:noProof/>
                <w:webHidden/>
              </w:rPr>
              <w:fldChar w:fldCharType="begin"/>
            </w:r>
            <w:r w:rsidR="00363DA6">
              <w:rPr>
                <w:noProof/>
                <w:webHidden/>
              </w:rPr>
              <w:instrText xml:space="preserve"> PAGEREF _Toc114470954 \h </w:instrText>
            </w:r>
            <w:r w:rsidR="00363DA6">
              <w:rPr>
                <w:noProof/>
                <w:webHidden/>
              </w:rPr>
            </w:r>
            <w:r w:rsidR="00363DA6">
              <w:rPr>
                <w:noProof/>
                <w:webHidden/>
              </w:rPr>
              <w:fldChar w:fldCharType="separate"/>
            </w:r>
            <w:r w:rsidR="00252CB2">
              <w:rPr>
                <w:noProof/>
                <w:webHidden/>
              </w:rPr>
              <w:t>4</w:t>
            </w:r>
            <w:r w:rsidR="00363DA6">
              <w:rPr>
                <w:noProof/>
                <w:webHidden/>
              </w:rPr>
              <w:fldChar w:fldCharType="end"/>
            </w:r>
          </w:hyperlink>
        </w:p>
        <w:p w14:paraId="2EDFD394" w14:textId="58A97DF7" w:rsidR="00363DA6" w:rsidRDefault="00000000">
          <w:pPr>
            <w:pStyle w:val="TOC1"/>
            <w:tabs>
              <w:tab w:val="right" w:leader="dot" w:pos="10332"/>
            </w:tabs>
            <w:rPr>
              <w:rFonts w:cstheme="minorBidi"/>
              <w:b w:val="0"/>
              <w:bCs w:val="0"/>
              <w:caps w:val="0"/>
              <w:noProof/>
              <w:sz w:val="21"/>
              <w:szCs w:val="22"/>
            </w:rPr>
          </w:pPr>
          <w:hyperlink w:anchor="_Toc114470955" w:history="1">
            <w:r w:rsidR="00363DA6" w:rsidRPr="0069764E">
              <w:rPr>
                <w:rStyle w:val="af0"/>
                <w:rFonts w:ascii="微软雅黑" w:eastAsia="微软雅黑" w:hAnsi="微软雅黑" w:cs="Times New Roman"/>
                <w:noProof/>
                <w:kern w:val="44"/>
              </w:rPr>
              <w:t>2．靶向治疗相关标志物检测结果解读</w:t>
            </w:r>
            <w:r w:rsidR="00363DA6">
              <w:rPr>
                <w:noProof/>
                <w:webHidden/>
              </w:rPr>
              <w:tab/>
            </w:r>
            <w:r w:rsidR="00363DA6">
              <w:rPr>
                <w:noProof/>
                <w:webHidden/>
              </w:rPr>
              <w:fldChar w:fldCharType="begin"/>
            </w:r>
            <w:r w:rsidR="00363DA6">
              <w:rPr>
                <w:noProof/>
                <w:webHidden/>
              </w:rPr>
              <w:instrText xml:space="preserve"> PAGEREF _Toc114470955 \h </w:instrText>
            </w:r>
            <w:r w:rsidR="00363DA6">
              <w:rPr>
                <w:noProof/>
                <w:webHidden/>
              </w:rPr>
            </w:r>
            <w:r w:rsidR="00363DA6">
              <w:rPr>
                <w:noProof/>
                <w:webHidden/>
              </w:rPr>
              <w:fldChar w:fldCharType="separate"/>
            </w:r>
            <w:r w:rsidR="00252CB2">
              <w:rPr>
                <w:noProof/>
                <w:webHidden/>
              </w:rPr>
              <w:t>5</w:t>
            </w:r>
            <w:r w:rsidR="00363DA6">
              <w:rPr>
                <w:noProof/>
                <w:webHidden/>
              </w:rPr>
              <w:fldChar w:fldCharType="end"/>
            </w:r>
          </w:hyperlink>
        </w:p>
        <w:p w14:paraId="5BC493B4" w14:textId="11572E1B" w:rsidR="00363DA6" w:rsidRDefault="00000000">
          <w:pPr>
            <w:pStyle w:val="TOC1"/>
            <w:tabs>
              <w:tab w:val="right" w:leader="dot" w:pos="10332"/>
            </w:tabs>
            <w:rPr>
              <w:rFonts w:cstheme="minorBidi"/>
              <w:b w:val="0"/>
              <w:bCs w:val="0"/>
              <w:caps w:val="0"/>
              <w:noProof/>
              <w:sz w:val="21"/>
              <w:szCs w:val="22"/>
            </w:rPr>
          </w:pPr>
          <w:hyperlink w:anchor="_Toc114470956" w:history="1">
            <w:r w:rsidR="00363DA6" w:rsidRPr="0069764E">
              <w:rPr>
                <w:rStyle w:val="af0"/>
                <w:rFonts w:ascii="微软雅黑" w:eastAsia="微软雅黑" w:hAnsi="微软雅黑" w:cs="Times New Roman"/>
                <w:noProof/>
                <w:kern w:val="44"/>
              </w:rPr>
              <w:t>3．可能获益的药物</w:t>
            </w:r>
            <w:r w:rsidR="00363DA6">
              <w:rPr>
                <w:noProof/>
                <w:webHidden/>
              </w:rPr>
              <w:tab/>
            </w:r>
            <w:r w:rsidR="00363DA6">
              <w:rPr>
                <w:noProof/>
                <w:webHidden/>
              </w:rPr>
              <w:fldChar w:fldCharType="begin"/>
            </w:r>
            <w:r w:rsidR="00363DA6">
              <w:rPr>
                <w:noProof/>
                <w:webHidden/>
              </w:rPr>
              <w:instrText xml:space="preserve"> PAGEREF _Toc114470956 \h </w:instrText>
            </w:r>
            <w:r w:rsidR="00363DA6">
              <w:rPr>
                <w:noProof/>
                <w:webHidden/>
              </w:rPr>
            </w:r>
            <w:r w:rsidR="00363DA6">
              <w:rPr>
                <w:noProof/>
                <w:webHidden/>
              </w:rPr>
              <w:fldChar w:fldCharType="separate"/>
            </w:r>
            <w:r w:rsidR="00252CB2">
              <w:rPr>
                <w:noProof/>
                <w:webHidden/>
              </w:rPr>
              <w:t>6</w:t>
            </w:r>
            <w:r w:rsidR="00363DA6">
              <w:rPr>
                <w:noProof/>
                <w:webHidden/>
              </w:rPr>
              <w:fldChar w:fldCharType="end"/>
            </w:r>
          </w:hyperlink>
        </w:p>
        <w:p w14:paraId="1F635069" w14:textId="58D4438C" w:rsidR="00363DA6" w:rsidRDefault="00000000">
          <w:pPr>
            <w:pStyle w:val="TOC1"/>
            <w:tabs>
              <w:tab w:val="right" w:leader="dot" w:pos="10332"/>
            </w:tabs>
            <w:rPr>
              <w:rFonts w:cstheme="minorBidi"/>
              <w:b w:val="0"/>
              <w:bCs w:val="0"/>
              <w:caps w:val="0"/>
              <w:noProof/>
              <w:sz w:val="21"/>
              <w:szCs w:val="22"/>
            </w:rPr>
          </w:pPr>
          <w:hyperlink w:anchor="_Toc114470957" w:history="1">
            <w:r w:rsidR="00363DA6" w:rsidRPr="0069764E">
              <w:rPr>
                <w:rStyle w:val="af0"/>
                <w:rFonts w:ascii="微软雅黑" w:eastAsia="微软雅黑" w:hAnsi="微软雅黑" w:cs="Times New Roman"/>
                <w:noProof/>
                <w:kern w:val="44"/>
              </w:rPr>
              <w:t>4．可能获益的临床试验</w:t>
            </w:r>
            <w:r w:rsidR="00363DA6">
              <w:rPr>
                <w:noProof/>
                <w:webHidden/>
              </w:rPr>
              <w:tab/>
            </w:r>
            <w:r w:rsidR="00363DA6">
              <w:rPr>
                <w:noProof/>
                <w:webHidden/>
              </w:rPr>
              <w:fldChar w:fldCharType="begin"/>
            </w:r>
            <w:r w:rsidR="00363DA6">
              <w:rPr>
                <w:noProof/>
                <w:webHidden/>
              </w:rPr>
              <w:instrText xml:space="preserve"> PAGEREF _Toc114470957 \h </w:instrText>
            </w:r>
            <w:r w:rsidR="00363DA6">
              <w:rPr>
                <w:noProof/>
                <w:webHidden/>
              </w:rPr>
            </w:r>
            <w:r w:rsidR="00363DA6">
              <w:rPr>
                <w:noProof/>
                <w:webHidden/>
              </w:rPr>
              <w:fldChar w:fldCharType="separate"/>
            </w:r>
            <w:r w:rsidR="00252CB2">
              <w:rPr>
                <w:noProof/>
                <w:webHidden/>
              </w:rPr>
              <w:t>11</w:t>
            </w:r>
            <w:r w:rsidR="00363DA6">
              <w:rPr>
                <w:noProof/>
                <w:webHidden/>
              </w:rPr>
              <w:fldChar w:fldCharType="end"/>
            </w:r>
          </w:hyperlink>
        </w:p>
        <w:p w14:paraId="401094D3" w14:textId="5645572C" w:rsidR="00363DA6" w:rsidRDefault="00000000">
          <w:pPr>
            <w:pStyle w:val="TOC1"/>
            <w:tabs>
              <w:tab w:val="left" w:pos="630"/>
              <w:tab w:val="right" w:leader="dot" w:pos="10332"/>
            </w:tabs>
            <w:rPr>
              <w:rFonts w:cstheme="minorBidi"/>
              <w:b w:val="0"/>
              <w:bCs w:val="0"/>
              <w:caps w:val="0"/>
              <w:noProof/>
              <w:sz w:val="21"/>
              <w:szCs w:val="22"/>
            </w:rPr>
          </w:pPr>
          <w:hyperlink w:anchor="_Toc114470958" w:history="1">
            <w:r w:rsidR="00363DA6" w:rsidRPr="0069764E">
              <w:rPr>
                <w:rStyle w:val="af0"/>
                <w:rFonts w:ascii="微软雅黑" w:eastAsia="微软雅黑" w:hAnsi="微软雅黑" w:cs="Times New Roman"/>
                <w:noProof/>
                <w:kern w:val="44"/>
              </w:rPr>
              <w:t>四、</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附录</w:t>
            </w:r>
            <w:r w:rsidR="00363DA6">
              <w:rPr>
                <w:noProof/>
                <w:webHidden/>
              </w:rPr>
              <w:tab/>
            </w:r>
            <w:r w:rsidR="00363DA6">
              <w:rPr>
                <w:noProof/>
                <w:webHidden/>
              </w:rPr>
              <w:fldChar w:fldCharType="begin"/>
            </w:r>
            <w:r w:rsidR="00363DA6">
              <w:rPr>
                <w:noProof/>
                <w:webHidden/>
              </w:rPr>
              <w:instrText xml:space="preserve"> PAGEREF _Toc114470958 \h </w:instrText>
            </w:r>
            <w:r w:rsidR="00363DA6">
              <w:rPr>
                <w:noProof/>
                <w:webHidden/>
              </w:rPr>
            </w:r>
            <w:r w:rsidR="00363DA6">
              <w:rPr>
                <w:noProof/>
                <w:webHidden/>
              </w:rPr>
              <w:fldChar w:fldCharType="separate"/>
            </w:r>
            <w:r w:rsidR="00252CB2">
              <w:rPr>
                <w:noProof/>
                <w:webHidden/>
              </w:rPr>
              <w:t>12</w:t>
            </w:r>
            <w:r w:rsidR="00363DA6">
              <w:rPr>
                <w:noProof/>
                <w:webHidden/>
              </w:rPr>
              <w:fldChar w:fldCharType="end"/>
            </w:r>
          </w:hyperlink>
        </w:p>
        <w:p w14:paraId="572A43D5" w14:textId="65B98D21" w:rsidR="00363DA6" w:rsidRDefault="00000000">
          <w:pPr>
            <w:pStyle w:val="TOC1"/>
            <w:tabs>
              <w:tab w:val="right" w:leader="dot" w:pos="10332"/>
            </w:tabs>
            <w:rPr>
              <w:rFonts w:cstheme="minorBidi"/>
              <w:b w:val="0"/>
              <w:bCs w:val="0"/>
              <w:caps w:val="0"/>
              <w:noProof/>
              <w:sz w:val="21"/>
              <w:szCs w:val="22"/>
            </w:rPr>
          </w:pPr>
          <w:hyperlink w:anchor="_Toc114470959" w:history="1">
            <w:r w:rsidR="00363DA6" w:rsidRPr="0069764E">
              <w:rPr>
                <w:rStyle w:val="af0"/>
                <w:rFonts w:ascii="微软雅黑" w:eastAsia="微软雅黑" w:hAnsi="微软雅黑" w:cs="Times New Roman"/>
                <w:noProof/>
                <w:kern w:val="44"/>
              </w:rPr>
              <w:t>1．数据质控</w:t>
            </w:r>
            <w:r w:rsidR="00363DA6">
              <w:rPr>
                <w:noProof/>
                <w:webHidden/>
              </w:rPr>
              <w:tab/>
            </w:r>
            <w:r w:rsidR="00363DA6">
              <w:rPr>
                <w:noProof/>
                <w:webHidden/>
              </w:rPr>
              <w:fldChar w:fldCharType="begin"/>
            </w:r>
            <w:r w:rsidR="00363DA6">
              <w:rPr>
                <w:noProof/>
                <w:webHidden/>
              </w:rPr>
              <w:instrText xml:space="preserve"> PAGEREF _Toc114470959 \h </w:instrText>
            </w:r>
            <w:r w:rsidR="00363DA6">
              <w:rPr>
                <w:noProof/>
                <w:webHidden/>
              </w:rPr>
            </w:r>
            <w:r w:rsidR="00363DA6">
              <w:rPr>
                <w:noProof/>
                <w:webHidden/>
              </w:rPr>
              <w:fldChar w:fldCharType="separate"/>
            </w:r>
            <w:r w:rsidR="00252CB2">
              <w:rPr>
                <w:noProof/>
                <w:webHidden/>
              </w:rPr>
              <w:t>12</w:t>
            </w:r>
            <w:r w:rsidR="00363DA6">
              <w:rPr>
                <w:noProof/>
                <w:webHidden/>
              </w:rPr>
              <w:fldChar w:fldCharType="end"/>
            </w:r>
          </w:hyperlink>
        </w:p>
        <w:p w14:paraId="0B7932C6" w14:textId="227B1444" w:rsidR="00363DA6" w:rsidRDefault="00000000">
          <w:pPr>
            <w:pStyle w:val="TOC1"/>
            <w:tabs>
              <w:tab w:val="right" w:leader="dot" w:pos="10332"/>
            </w:tabs>
            <w:rPr>
              <w:rFonts w:cstheme="minorBidi"/>
              <w:b w:val="0"/>
              <w:bCs w:val="0"/>
              <w:caps w:val="0"/>
              <w:noProof/>
              <w:sz w:val="21"/>
              <w:szCs w:val="22"/>
            </w:rPr>
          </w:pPr>
          <w:hyperlink w:anchor="_Toc114470960" w:history="1">
            <w:r w:rsidR="00363DA6" w:rsidRPr="0069764E">
              <w:rPr>
                <w:rStyle w:val="af0"/>
                <w:rFonts w:ascii="微软雅黑" w:eastAsia="微软雅黑" w:hAnsi="微软雅黑" w:cs="Times New Roman"/>
                <w:noProof/>
                <w:kern w:val="44"/>
              </w:rPr>
              <w:t>2．检测声明</w:t>
            </w:r>
            <w:r w:rsidR="00363DA6">
              <w:rPr>
                <w:noProof/>
                <w:webHidden/>
              </w:rPr>
              <w:tab/>
            </w:r>
            <w:r w:rsidR="00363DA6">
              <w:rPr>
                <w:noProof/>
                <w:webHidden/>
              </w:rPr>
              <w:fldChar w:fldCharType="begin"/>
            </w:r>
            <w:r w:rsidR="00363DA6">
              <w:rPr>
                <w:noProof/>
                <w:webHidden/>
              </w:rPr>
              <w:instrText xml:space="preserve"> PAGEREF _Toc114470960 \h </w:instrText>
            </w:r>
            <w:r w:rsidR="00363DA6">
              <w:rPr>
                <w:noProof/>
                <w:webHidden/>
              </w:rPr>
            </w:r>
            <w:r w:rsidR="00363DA6">
              <w:rPr>
                <w:noProof/>
                <w:webHidden/>
              </w:rPr>
              <w:fldChar w:fldCharType="separate"/>
            </w:r>
            <w:r w:rsidR="00252CB2">
              <w:rPr>
                <w:noProof/>
                <w:webHidden/>
              </w:rPr>
              <w:t>13</w:t>
            </w:r>
            <w:r w:rsidR="00363DA6">
              <w:rPr>
                <w:noProof/>
                <w:webHidden/>
              </w:rPr>
              <w:fldChar w:fldCharType="end"/>
            </w:r>
          </w:hyperlink>
        </w:p>
        <w:p w14:paraId="439D9B17" w14:textId="2EB6B68E" w:rsidR="00363DA6" w:rsidRDefault="00000000">
          <w:pPr>
            <w:pStyle w:val="TOC1"/>
            <w:tabs>
              <w:tab w:val="right" w:leader="dot" w:pos="10332"/>
            </w:tabs>
            <w:rPr>
              <w:rFonts w:cstheme="minorBidi"/>
              <w:b w:val="0"/>
              <w:bCs w:val="0"/>
              <w:caps w:val="0"/>
              <w:noProof/>
              <w:sz w:val="21"/>
              <w:szCs w:val="22"/>
            </w:rPr>
          </w:pPr>
          <w:hyperlink w:anchor="_Toc114470961" w:history="1">
            <w:r w:rsidR="00363DA6" w:rsidRPr="0069764E">
              <w:rPr>
                <w:rStyle w:val="af0"/>
                <w:rFonts w:ascii="微软雅黑" w:eastAsia="微软雅黑" w:hAnsi="微软雅黑" w:cs="Times New Roman"/>
                <w:noProof/>
                <w:kern w:val="44"/>
              </w:rPr>
              <w:t>3．变异命名</w:t>
            </w:r>
            <w:r w:rsidR="00363DA6">
              <w:rPr>
                <w:noProof/>
                <w:webHidden/>
              </w:rPr>
              <w:tab/>
            </w:r>
            <w:r w:rsidR="00363DA6">
              <w:rPr>
                <w:noProof/>
                <w:webHidden/>
              </w:rPr>
              <w:fldChar w:fldCharType="begin"/>
            </w:r>
            <w:r w:rsidR="00363DA6">
              <w:rPr>
                <w:noProof/>
                <w:webHidden/>
              </w:rPr>
              <w:instrText xml:space="preserve"> PAGEREF _Toc114470961 \h </w:instrText>
            </w:r>
            <w:r w:rsidR="00363DA6">
              <w:rPr>
                <w:noProof/>
                <w:webHidden/>
              </w:rPr>
            </w:r>
            <w:r w:rsidR="00363DA6">
              <w:rPr>
                <w:noProof/>
                <w:webHidden/>
              </w:rPr>
              <w:fldChar w:fldCharType="separate"/>
            </w:r>
            <w:r w:rsidR="00252CB2">
              <w:rPr>
                <w:noProof/>
                <w:webHidden/>
              </w:rPr>
              <w:t>14</w:t>
            </w:r>
            <w:r w:rsidR="00363DA6">
              <w:rPr>
                <w:noProof/>
                <w:webHidden/>
              </w:rPr>
              <w:fldChar w:fldCharType="end"/>
            </w:r>
          </w:hyperlink>
        </w:p>
        <w:p w14:paraId="10538DEF" w14:textId="6A40FB37" w:rsidR="00363DA6" w:rsidRDefault="00000000">
          <w:pPr>
            <w:pStyle w:val="TOC1"/>
            <w:tabs>
              <w:tab w:val="right" w:leader="dot" w:pos="10332"/>
            </w:tabs>
            <w:rPr>
              <w:rFonts w:cstheme="minorBidi"/>
              <w:b w:val="0"/>
              <w:bCs w:val="0"/>
              <w:caps w:val="0"/>
              <w:noProof/>
              <w:sz w:val="21"/>
              <w:szCs w:val="22"/>
            </w:rPr>
          </w:pPr>
          <w:hyperlink w:anchor="_Toc114470962" w:history="1">
            <w:r w:rsidR="00363DA6" w:rsidRPr="0069764E">
              <w:rPr>
                <w:rStyle w:val="af0"/>
                <w:rFonts w:ascii="微软雅黑" w:eastAsia="微软雅黑" w:hAnsi="微软雅黑" w:cs="Times New Roman"/>
                <w:noProof/>
                <w:kern w:val="44"/>
              </w:rPr>
              <w:t>4．参考文献</w:t>
            </w:r>
            <w:r w:rsidR="00363DA6">
              <w:rPr>
                <w:noProof/>
                <w:webHidden/>
              </w:rPr>
              <w:tab/>
            </w:r>
            <w:r w:rsidR="00363DA6">
              <w:rPr>
                <w:noProof/>
                <w:webHidden/>
              </w:rPr>
              <w:fldChar w:fldCharType="begin"/>
            </w:r>
            <w:r w:rsidR="00363DA6">
              <w:rPr>
                <w:noProof/>
                <w:webHidden/>
              </w:rPr>
              <w:instrText xml:space="preserve"> PAGEREF _Toc114470962 \h </w:instrText>
            </w:r>
            <w:r w:rsidR="00363DA6">
              <w:rPr>
                <w:noProof/>
                <w:webHidden/>
              </w:rPr>
            </w:r>
            <w:r w:rsidR="00363DA6">
              <w:rPr>
                <w:noProof/>
                <w:webHidden/>
              </w:rPr>
              <w:fldChar w:fldCharType="separate"/>
            </w:r>
            <w:r w:rsidR="00252CB2">
              <w:rPr>
                <w:noProof/>
                <w:webHidden/>
              </w:rPr>
              <w:t>15</w:t>
            </w:r>
            <w:r w:rsidR="00363DA6">
              <w:rPr>
                <w:noProof/>
                <w:webHidden/>
              </w:rPr>
              <w:fldChar w:fldCharType="end"/>
            </w:r>
          </w:hyperlink>
        </w:p>
        <w:p w14:paraId="7078D5B9" w14:textId="5561708B" w:rsidR="00363DA6" w:rsidRDefault="00000000">
          <w:pPr>
            <w:pStyle w:val="TOC1"/>
            <w:tabs>
              <w:tab w:val="right" w:leader="dot" w:pos="10332"/>
            </w:tabs>
            <w:rPr>
              <w:rFonts w:cstheme="minorBidi"/>
              <w:b w:val="0"/>
              <w:bCs w:val="0"/>
              <w:caps w:val="0"/>
              <w:noProof/>
              <w:sz w:val="21"/>
              <w:szCs w:val="22"/>
            </w:rPr>
          </w:pPr>
          <w:hyperlink w:anchor="_Toc114470963" w:history="1">
            <w:r w:rsidR="00363DA6" w:rsidRPr="0069764E">
              <w:rPr>
                <w:rStyle w:val="af0"/>
                <w:rFonts w:ascii="微软雅黑" w:eastAsia="微软雅黑" w:hAnsi="微软雅黑" w:cs="Times New Roman"/>
                <w:noProof/>
                <w:kern w:val="44"/>
              </w:rPr>
              <w:t>5．检测基因列表</w:t>
            </w:r>
            <w:r w:rsidR="00363DA6">
              <w:rPr>
                <w:noProof/>
                <w:webHidden/>
              </w:rPr>
              <w:tab/>
            </w:r>
            <w:r w:rsidR="00363DA6">
              <w:rPr>
                <w:noProof/>
                <w:webHidden/>
              </w:rPr>
              <w:fldChar w:fldCharType="begin"/>
            </w:r>
            <w:r w:rsidR="00363DA6">
              <w:rPr>
                <w:noProof/>
                <w:webHidden/>
              </w:rPr>
              <w:instrText xml:space="preserve"> PAGEREF _Toc114470963 \h </w:instrText>
            </w:r>
            <w:r w:rsidR="00363DA6">
              <w:rPr>
                <w:noProof/>
                <w:webHidden/>
              </w:rPr>
            </w:r>
            <w:r w:rsidR="00363DA6">
              <w:rPr>
                <w:noProof/>
                <w:webHidden/>
              </w:rPr>
              <w:fldChar w:fldCharType="separate"/>
            </w:r>
            <w:r w:rsidR="00252CB2">
              <w:rPr>
                <w:noProof/>
                <w:webHidden/>
              </w:rPr>
              <w:t>16</w:t>
            </w:r>
            <w:r w:rsidR="00363DA6">
              <w:rPr>
                <w:noProof/>
                <w:webHidden/>
              </w:rPr>
              <w:fldChar w:fldCharType="end"/>
            </w:r>
          </w:hyperlink>
        </w:p>
        <w:p w14:paraId="66AC1A7B" w14:textId="60E47144" w:rsidR="00363DA6" w:rsidRDefault="00000000">
          <w:pPr>
            <w:pStyle w:val="TOC1"/>
            <w:tabs>
              <w:tab w:val="right" w:leader="dot" w:pos="10332"/>
            </w:tabs>
            <w:rPr>
              <w:rFonts w:cstheme="minorBidi"/>
              <w:b w:val="0"/>
              <w:bCs w:val="0"/>
              <w:caps w:val="0"/>
              <w:noProof/>
              <w:sz w:val="21"/>
              <w:szCs w:val="22"/>
            </w:rPr>
          </w:pPr>
          <w:hyperlink w:anchor="_Toc114470964" w:history="1">
            <w:r w:rsidR="00363DA6" w:rsidRPr="0069764E">
              <w:rPr>
                <w:rStyle w:val="af0"/>
                <w:rFonts w:ascii="微软雅黑" w:eastAsia="微软雅黑" w:hAnsi="微软雅黑" w:cs="Times New Roman"/>
                <w:noProof/>
                <w:kern w:val="44"/>
              </w:rPr>
              <w:t>6．项目背景介绍</w:t>
            </w:r>
            <w:r w:rsidR="00363DA6">
              <w:rPr>
                <w:noProof/>
                <w:webHidden/>
              </w:rPr>
              <w:tab/>
            </w:r>
            <w:r w:rsidR="00363DA6">
              <w:rPr>
                <w:noProof/>
                <w:webHidden/>
              </w:rPr>
              <w:fldChar w:fldCharType="begin"/>
            </w:r>
            <w:r w:rsidR="00363DA6">
              <w:rPr>
                <w:noProof/>
                <w:webHidden/>
              </w:rPr>
              <w:instrText xml:space="preserve"> PAGEREF _Toc114470964 \h </w:instrText>
            </w:r>
            <w:r w:rsidR="00363DA6">
              <w:rPr>
                <w:noProof/>
                <w:webHidden/>
              </w:rPr>
            </w:r>
            <w:r w:rsidR="00363DA6">
              <w:rPr>
                <w:noProof/>
                <w:webHidden/>
              </w:rPr>
              <w:fldChar w:fldCharType="separate"/>
            </w:r>
            <w:r w:rsidR="00252CB2">
              <w:rPr>
                <w:noProof/>
                <w:webHidden/>
              </w:rPr>
              <w:t>17</w:t>
            </w:r>
            <w:r w:rsidR="00363DA6">
              <w:rPr>
                <w:noProof/>
                <w:webHidden/>
              </w:rPr>
              <w:fldChar w:fldCharType="end"/>
            </w:r>
          </w:hyperlink>
        </w:p>
        <w:p w14:paraId="6578CBCF" w14:textId="7380DFAF" w:rsidR="005A30FA" w:rsidRDefault="007D2873">
          <w:pPr>
            <w:pStyle w:val="TOC1"/>
            <w:tabs>
              <w:tab w:val="left" w:pos="426"/>
              <w:tab w:val="left" w:pos="840"/>
              <w:tab w:val="right" w:leader="dot" w:pos="10194"/>
            </w:tabs>
            <w:spacing w:before="0" w:after="0"/>
            <w:jc w:val="both"/>
          </w:pPr>
          <w:r>
            <w:rPr>
              <w:rStyle w:val="af0"/>
              <w:rFonts w:ascii="思源黑体 CN" w:eastAsia="思源黑体 CN" w:hAnsi="思源黑体 CN" w:cstheme="minorBidi"/>
              <w:b w:val="0"/>
              <w:bCs w:val="0"/>
              <w:caps w:val="0"/>
              <w:sz w:val="21"/>
              <w:szCs w:val="22"/>
            </w:rPr>
            <w:fldChar w:fldCharType="end"/>
          </w:r>
        </w:p>
      </w:sdtContent>
    </w:sdt>
    <w:p w14:paraId="662FBEA1" w14:textId="3A80755C" w:rsidR="005A30FA" w:rsidRDefault="005A30FA">
      <w:pPr>
        <w:sectPr w:rsidR="005A30FA" w:rsidSect="004A3206">
          <w:headerReference w:type="default" r:id="rId7"/>
          <w:type w:val="continuous"/>
          <w:pgSz w:w="11906" w:h="16838"/>
          <w:pgMar w:top="1361" w:right="782" w:bottom="794" w:left="782" w:header="567" w:footer="454" w:gutter="0"/>
          <w:pgNumType w:start="1"/>
          <w:cols w:space="425"/>
          <w:docGrid w:type="lines" w:linePitch="312"/>
        </w:sectPr>
      </w:pPr>
    </w:p>
    <w:p w14:paraId="50B11F0C" w14:textId="77777777" w:rsidR="005A30FA" w:rsidRDefault="005A30FA"/>
    <w:p w14:paraId="3600F32A"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0" w:name="_Toc93675100"/>
      <w:bookmarkStart w:id="1" w:name="_Toc93330683"/>
      <w:bookmarkStart w:id="2" w:name="_Toc114470947"/>
      <w:r>
        <w:rPr>
          <w:rFonts w:ascii="微软雅黑" w:eastAsia="微软雅黑" w:hAnsi="微软雅黑" w:cs="Times New Roman"/>
          <w:b/>
          <w:bCs/>
          <w:kern w:val="44"/>
          <w:sz w:val="28"/>
          <w:szCs w:val="28"/>
        </w:rPr>
        <w:t>受检者信息</w:t>
      </w:r>
      <w:bookmarkEnd w:id="0"/>
      <w:bookmarkEnd w:id="1"/>
      <w:bookmarkEnd w:id="2"/>
    </w:p>
    <w:tbl>
      <w:tblPr>
        <w:tblW w:w="5000" w:type="pct"/>
        <w:shd w:val="clear" w:color="auto" w:fill="FFFFFF" w:themeFill="background1"/>
        <w:tblLook w:val="04A0" w:firstRow="1" w:lastRow="0" w:firstColumn="1" w:lastColumn="0" w:noHBand="0" w:noVBand="1"/>
      </w:tblPr>
      <w:tblGrid>
        <w:gridCol w:w="3448"/>
        <w:gridCol w:w="1723"/>
        <w:gridCol w:w="1725"/>
        <w:gridCol w:w="3446"/>
      </w:tblGrid>
      <w:tr w:rsidR="005A30FA" w:rsidRPr="00F04DF5" w14:paraId="539EE25C" w14:textId="77777777" w:rsidTr="00356C43">
        <w:trPr>
          <w:trHeight w:val="454"/>
        </w:trPr>
        <w:tc>
          <w:tcPr>
            <w:tcW w:w="1667" w:type="pct"/>
            <w:tcBorders>
              <w:top w:val="single" w:sz="18" w:space="0" w:color="003399"/>
              <w:bottom w:val="dashed" w:sz="4" w:space="0" w:color="003399"/>
            </w:tcBorders>
            <w:shd w:val="clear" w:color="auto" w:fill="DEEAF6"/>
            <w:vAlign w:val="center"/>
          </w:tcPr>
          <w:p w14:paraId="2F585060" w14:textId="18FC5353" w:rsidR="005A30FA" w:rsidRPr="00356C43"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姓名：</w:t>
            </w:r>
            <w:r w:rsidR="00622547" w:rsidRPr="00622547">
              <w:rPr>
                <w:rFonts w:ascii="思源黑体 CN Normal" w:eastAsia="思源黑体 CN Normal" w:hAnsi="思源黑体 CN Normal" w:cs="Times New Roman"/>
                <w:color w:val="333333"/>
                <w:szCs w:val="21"/>
              </w:rPr>
              <w:t>{{sample.patient_name}}</w:t>
            </w:r>
          </w:p>
        </w:tc>
        <w:tc>
          <w:tcPr>
            <w:tcW w:w="1667" w:type="pct"/>
            <w:gridSpan w:val="2"/>
            <w:tcBorders>
              <w:top w:val="single" w:sz="18" w:space="0" w:color="003399"/>
              <w:bottom w:val="dashed" w:sz="4" w:space="0" w:color="003399"/>
            </w:tcBorders>
            <w:shd w:val="clear" w:color="auto" w:fill="DEEAF6"/>
            <w:vAlign w:val="center"/>
          </w:tcPr>
          <w:p w14:paraId="0E561A6A" w14:textId="71EEAD54"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病理号：</w:t>
            </w:r>
            <w:r w:rsidR="00622547" w:rsidRPr="00622547">
              <w:rPr>
                <w:rFonts w:ascii="思源黑体 CN Normal" w:eastAsia="思源黑体 CN Normal" w:hAnsi="思源黑体 CN Normal" w:cs="Times New Roman"/>
                <w:color w:val="333333"/>
                <w:szCs w:val="21"/>
              </w:rPr>
              <w:t>{{sample.pathological_id}}</w:t>
            </w:r>
          </w:p>
        </w:tc>
        <w:tc>
          <w:tcPr>
            <w:tcW w:w="1666" w:type="pct"/>
            <w:tcBorders>
              <w:top w:val="single" w:sz="18" w:space="0" w:color="003399"/>
              <w:bottom w:val="dashed" w:sz="4" w:space="0" w:color="003399"/>
            </w:tcBorders>
            <w:shd w:val="clear" w:color="auto" w:fill="DEEAF6"/>
            <w:vAlign w:val="center"/>
          </w:tcPr>
          <w:p w14:paraId="6CAA12C4" w14:textId="09A7156C" w:rsidR="005A30FA" w:rsidRPr="00356C43" w:rsidRDefault="007D2873">
            <w:pPr>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送检科室：</w:t>
            </w:r>
          </w:p>
        </w:tc>
      </w:tr>
      <w:tr w:rsidR="005A30FA" w:rsidRPr="00F04DF5" w14:paraId="0A36F033" w14:textId="77777777" w:rsidTr="00356C43">
        <w:trPr>
          <w:trHeight w:val="454"/>
        </w:trPr>
        <w:tc>
          <w:tcPr>
            <w:tcW w:w="1667" w:type="pct"/>
            <w:tcBorders>
              <w:top w:val="dashed" w:sz="4" w:space="0" w:color="003399"/>
              <w:bottom w:val="dashed" w:sz="4" w:space="0" w:color="003399"/>
            </w:tcBorders>
            <w:shd w:val="clear" w:color="auto" w:fill="auto"/>
            <w:vAlign w:val="center"/>
          </w:tcPr>
          <w:p w14:paraId="115ED8B0" w14:textId="3CAC95B1"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样本编号：</w:t>
            </w:r>
            <w:r w:rsidR="00622547" w:rsidRPr="00622547">
              <w:rPr>
                <w:rFonts w:ascii="思源黑体 CN Normal" w:eastAsia="思源黑体 CN Normal" w:hAnsi="思源黑体 CN Normal" w:cs="Times New Roman"/>
                <w:color w:val="333333"/>
                <w:szCs w:val="21"/>
              </w:rPr>
              <w:t>{{sample.sample_id}}</w:t>
            </w:r>
          </w:p>
        </w:tc>
        <w:tc>
          <w:tcPr>
            <w:tcW w:w="1667" w:type="pct"/>
            <w:gridSpan w:val="2"/>
            <w:tcBorders>
              <w:top w:val="dashed" w:sz="4" w:space="0" w:color="003399"/>
              <w:bottom w:val="dashed" w:sz="4" w:space="0" w:color="003399"/>
            </w:tcBorders>
            <w:shd w:val="clear" w:color="auto" w:fill="auto"/>
            <w:vAlign w:val="center"/>
          </w:tcPr>
          <w:p w14:paraId="7EAB95AD" w14:textId="26C7E427" w:rsidR="005A30FA" w:rsidRPr="00940BCF" w:rsidRDefault="007D2873" w:rsidP="00F04DF5">
            <w:pPr>
              <w:rPr>
                <w:rFonts w:ascii="思源黑体 CN Normal" w:eastAsia="思源黑体 CN Normal" w:hAnsi="思源黑体 CN Normal"/>
              </w:rPr>
            </w:pPr>
            <w:r w:rsidRPr="00940BCF">
              <w:rPr>
                <w:rFonts w:ascii="思源黑体 CN Normal" w:eastAsia="思源黑体 CN Normal" w:hAnsi="思源黑体 CN Normal"/>
              </w:rPr>
              <w:t>样本类型：</w:t>
            </w:r>
            <w:r w:rsidR="00622547" w:rsidRPr="00622547">
              <w:rPr>
                <w:rFonts w:ascii="思源黑体 CN Normal" w:eastAsia="思源黑体 CN Normal" w:hAnsi="思源黑体 CN Normal"/>
              </w:rPr>
              <w:t>{{sample.sample_type}}</w:t>
            </w:r>
          </w:p>
        </w:tc>
        <w:tc>
          <w:tcPr>
            <w:tcW w:w="1666" w:type="pct"/>
            <w:tcBorders>
              <w:top w:val="dashed" w:sz="4" w:space="0" w:color="003399"/>
              <w:bottom w:val="dashed" w:sz="4" w:space="0" w:color="003399"/>
            </w:tcBorders>
            <w:shd w:val="clear" w:color="auto" w:fill="auto"/>
            <w:vAlign w:val="center"/>
          </w:tcPr>
          <w:p w14:paraId="179A0177"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送检医生：</w:t>
            </w:r>
          </w:p>
        </w:tc>
      </w:tr>
      <w:tr w:rsidR="005A30FA" w:rsidRPr="00F04DF5" w14:paraId="36AA5200" w14:textId="77777777" w:rsidTr="00356C43">
        <w:trPr>
          <w:trHeight w:val="454"/>
        </w:trPr>
        <w:tc>
          <w:tcPr>
            <w:tcW w:w="1667" w:type="pct"/>
            <w:tcBorders>
              <w:top w:val="dashed" w:sz="4" w:space="0" w:color="003399"/>
              <w:bottom w:val="dashed" w:sz="4" w:space="0" w:color="003399"/>
            </w:tcBorders>
            <w:shd w:val="clear" w:color="auto" w:fill="DEEAF6"/>
            <w:vAlign w:val="center"/>
          </w:tcPr>
          <w:p w14:paraId="78A99051" w14:textId="1F0820CA"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年龄：</w:t>
            </w:r>
            <w:r w:rsidR="00622547" w:rsidRPr="00622547">
              <w:rPr>
                <w:rFonts w:ascii="思源黑体 CN Normal" w:eastAsia="思源黑体 CN Normal" w:hAnsi="思源黑体 CN Normal" w:cs="Times New Roman" w:hint="eastAsia"/>
                <w:color w:val="333333"/>
                <w:szCs w:val="21"/>
              </w:rPr>
              <w:t>{%if sample.age%}{{sample.age}}岁{%endif%}</w:t>
            </w:r>
          </w:p>
        </w:tc>
        <w:tc>
          <w:tcPr>
            <w:tcW w:w="1667" w:type="pct"/>
            <w:gridSpan w:val="2"/>
            <w:tcBorders>
              <w:top w:val="dashed" w:sz="4" w:space="0" w:color="003399"/>
              <w:bottom w:val="dashed" w:sz="4" w:space="0" w:color="003399"/>
            </w:tcBorders>
            <w:shd w:val="clear" w:color="auto" w:fill="DEEAF6"/>
            <w:vAlign w:val="center"/>
          </w:tcPr>
          <w:p w14:paraId="1C1271AF"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送检项目：</w:t>
            </w:r>
            <w:r w:rsidRPr="00940BCF">
              <w:rPr>
                <w:rFonts w:ascii="思源黑体 CN Normal" w:eastAsia="思源黑体 CN Normal" w:hAnsi="思源黑体 CN Normal" w:cs="Times New Roman" w:hint="eastAsia"/>
                <w:color w:val="333333"/>
                <w:szCs w:val="21"/>
              </w:rPr>
              <w:t>同源重组修复缺陷基因检测</w:t>
            </w:r>
          </w:p>
        </w:tc>
        <w:tc>
          <w:tcPr>
            <w:tcW w:w="1666" w:type="pct"/>
            <w:tcBorders>
              <w:top w:val="dashed" w:sz="4" w:space="0" w:color="003399"/>
              <w:bottom w:val="dashed" w:sz="4" w:space="0" w:color="003399"/>
            </w:tcBorders>
            <w:shd w:val="clear" w:color="auto" w:fill="DEEAF6"/>
            <w:vAlign w:val="center"/>
          </w:tcPr>
          <w:p w14:paraId="0A9FFC9A" w14:textId="32B0CD6E"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送检时间</w:t>
            </w:r>
            <w:r w:rsidR="00622547">
              <w:rPr>
                <w:rFonts w:ascii="思源黑体 CN Normal" w:eastAsia="思源黑体 CN Normal" w:hAnsi="思源黑体 CN Normal" w:cs="Times New Roman" w:hint="eastAsia"/>
                <w:color w:val="333333"/>
                <w:szCs w:val="21"/>
              </w:rPr>
              <w:t>：</w:t>
            </w:r>
            <w:r w:rsidR="00622547" w:rsidRPr="00622547">
              <w:rPr>
                <w:rFonts w:ascii="思源黑体 CN Normal" w:eastAsia="思源黑体 CN Normal" w:hAnsi="思源黑体 CN Normal" w:cs="Times New Roman"/>
                <w:color w:val="333333"/>
                <w:szCs w:val="21"/>
              </w:rPr>
              <w:t>{{sample.receive_data}}</w:t>
            </w:r>
          </w:p>
        </w:tc>
      </w:tr>
      <w:tr w:rsidR="005A30FA" w:rsidRPr="00F04DF5" w14:paraId="0E82E1DD" w14:textId="77777777" w:rsidTr="00356C43">
        <w:trPr>
          <w:trHeight w:val="454"/>
        </w:trPr>
        <w:tc>
          <w:tcPr>
            <w:tcW w:w="1667" w:type="pct"/>
            <w:tcBorders>
              <w:top w:val="dashed" w:sz="4" w:space="0" w:color="003399"/>
              <w:bottom w:val="dashed" w:sz="4" w:space="0" w:color="003399"/>
            </w:tcBorders>
            <w:shd w:val="clear" w:color="auto" w:fill="auto"/>
            <w:vAlign w:val="center"/>
          </w:tcPr>
          <w:p w14:paraId="3F188A5D" w14:textId="11FB971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性别：</w:t>
            </w:r>
            <w:r w:rsidR="00622547" w:rsidRPr="00622547">
              <w:rPr>
                <w:rFonts w:ascii="思源黑体 CN Normal" w:eastAsia="思源黑体 CN Normal" w:hAnsi="思源黑体 CN Normal" w:cs="Times New Roman"/>
                <w:color w:val="333333"/>
                <w:szCs w:val="21"/>
              </w:rPr>
              <w:t>{{sample.gender}}</w:t>
            </w:r>
          </w:p>
        </w:tc>
        <w:tc>
          <w:tcPr>
            <w:tcW w:w="1667" w:type="pct"/>
            <w:gridSpan w:val="2"/>
            <w:tcBorders>
              <w:top w:val="dashed" w:sz="4" w:space="0" w:color="003399"/>
              <w:bottom w:val="dashed" w:sz="4" w:space="0" w:color="003399"/>
            </w:tcBorders>
            <w:shd w:val="clear" w:color="auto" w:fill="auto"/>
            <w:vAlign w:val="center"/>
          </w:tcPr>
          <w:p w14:paraId="2B80ECC0"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检测方法：</w:t>
            </w:r>
            <w:r w:rsidRPr="00940BCF">
              <w:rPr>
                <w:rFonts w:ascii="思源黑体 CN Normal" w:eastAsia="思源黑体 CN Normal" w:hAnsi="思源黑体 CN Normal" w:cs="Times New Roman" w:hint="eastAsia"/>
                <w:color w:val="333333"/>
                <w:szCs w:val="21"/>
              </w:rPr>
              <w:t>高通量测序技术（</w:t>
            </w:r>
            <w:r w:rsidRPr="00940BCF">
              <w:rPr>
                <w:rFonts w:ascii="思源黑体 CN Normal" w:eastAsia="思源黑体 CN Normal" w:hAnsi="思源黑体 CN Normal" w:cs="Times New Roman"/>
                <w:color w:val="333333"/>
                <w:szCs w:val="21"/>
              </w:rPr>
              <w:t>NGS）</w:t>
            </w:r>
          </w:p>
        </w:tc>
        <w:tc>
          <w:tcPr>
            <w:tcW w:w="1666" w:type="pct"/>
            <w:tcBorders>
              <w:top w:val="dashed" w:sz="4" w:space="0" w:color="003399"/>
            </w:tcBorders>
            <w:shd w:val="clear" w:color="auto" w:fill="auto"/>
            <w:vAlign w:val="center"/>
          </w:tcPr>
          <w:p w14:paraId="0C0748DC" w14:textId="6BE3F7BF"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检测时间：</w:t>
            </w:r>
          </w:p>
        </w:tc>
      </w:tr>
      <w:tr w:rsidR="005A30FA" w:rsidRPr="00F04DF5" w14:paraId="557D83BA" w14:textId="77777777" w:rsidTr="00356C43">
        <w:trPr>
          <w:trHeight w:val="454"/>
        </w:trPr>
        <w:tc>
          <w:tcPr>
            <w:tcW w:w="2500" w:type="pct"/>
            <w:gridSpan w:val="2"/>
            <w:tcBorders>
              <w:top w:val="dashed" w:sz="4" w:space="0" w:color="003399"/>
              <w:bottom w:val="dashed" w:sz="4" w:space="0" w:color="003399"/>
            </w:tcBorders>
            <w:shd w:val="clear" w:color="auto" w:fill="DEEAF6"/>
            <w:vAlign w:val="center"/>
          </w:tcPr>
          <w:p w14:paraId="4E1F88C4" w14:textId="4BED5B4D"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临床诊断：</w:t>
            </w:r>
          </w:p>
        </w:tc>
        <w:tc>
          <w:tcPr>
            <w:tcW w:w="2500" w:type="pct"/>
            <w:gridSpan w:val="2"/>
            <w:tcBorders>
              <w:top w:val="dashed" w:sz="4" w:space="0" w:color="003399"/>
            </w:tcBorders>
            <w:shd w:val="clear" w:color="auto" w:fill="DEEAF6"/>
            <w:vAlign w:val="center"/>
          </w:tcPr>
          <w:p w14:paraId="2ACEAADC" w14:textId="6DE4DBE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检测部位：</w:t>
            </w:r>
          </w:p>
        </w:tc>
      </w:tr>
      <w:tr w:rsidR="005A30FA" w:rsidRPr="00F04DF5" w14:paraId="0A250362" w14:textId="77777777" w:rsidTr="00356C43">
        <w:trPr>
          <w:trHeight w:val="454"/>
        </w:trPr>
        <w:tc>
          <w:tcPr>
            <w:tcW w:w="5000" w:type="pct"/>
            <w:gridSpan w:val="4"/>
            <w:tcBorders>
              <w:top w:val="dashed" w:sz="4" w:space="0" w:color="003399"/>
              <w:bottom w:val="dashed" w:sz="4" w:space="0" w:color="003399"/>
            </w:tcBorders>
            <w:shd w:val="clear" w:color="auto" w:fill="auto"/>
            <w:vAlign w:val="center"/>
          </w:tcPr>
          <w:p w14:paraId="4B334D30" w14:textId="757CB309"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病理学诊断：</w:t>
            </w:r>
            <w:r w:rsidR="00622547" w:rsidRPr="00622547">
              <w:rPr>
                <w:rFonts w:ascii="思源黑体 CN Normal" w:eastAsia="思源黑体 CN Normal" w:hAnsi="思源黑体 CN Normal" w:cs="Times New Roman"/>
                <w:color w:val="333333"/>
                <w:szCs w:val="21"/>
              </w:rPr>
              <w:t>{{sample.pathol_diagn}}</w:t>
            </w:r>
          </w:p>
        </w:tc>
      </w:tr>
      <w:tr w:rsidR="005A30FA" w:rsidRPr="00F04DF5" w14:paraId="09B95CF0" w14:textId="77777777" w:rsidTr="00356C43">
        <w:trPr>
          <w:trHeight w:val="454"/>
        </w:trPr>
        <w:tc>
          <w:tcPr>
            <w:tcW w:w="5000" w:type="pct"/>
            <w:gridSpan w:val="4"/>
            <w:tcBorders>
              <w:top w:val="dashed" w:sz="4" w:space="0" w:color="003399"/>
              <w:bottom w:val="single" w:sz="18" w:space="0" w:color="003399"/>
            </w:tcBorders>
            <w:shd w:val="clear" w:color="auto" w:fill="DEEAF6"/>
            <w:vAlign w:val="center"/>
          </w:tcPr>
          <w:p w14:paraId="48FF6B04" w14:textId="01AF0EE6"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既往检测：</w:t>
            </w:r>
          </w:p>
        </w:tc>
      </w:tr>
    </w:tbl>
    <w:p w14:paraId="272F068E" w14:textId="77777777" w:rsidR="005A30FA" w:rsidRDefault="005A30FA">
      <w:pPr>
        <w:spacing w:line="240" w:lineRule="exact"/>
        <w:rPr>
          <w:rFonts w:ascii="思源黑体 CN Light" w:eastAsia="思源黑体 CN Light" w:hAnsi="思源黑体 CN Light"/>
          <w:b/>
          <w:bCs/>
          <w:color w:val="1E7648"/>
          <w:sz w:val="24"/>
          <w:szCs w:val="24"/>
        </w:rPr>
      </w:pPr>
    </w:p>
    <w:p w14:paraId="521B453C"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3" w:name="_Toc93675101"/>
      <w:bookmarkStart w:id="4" w:name="_Toc114470948"/>
      <w:bookmarkStart w:id="5" w:name="_Hlk93674294"/>
      <w:r>
        <w:rPr>
          <w:rFonts w:ascii="微软雅黑" w:eastAsia="微软雅黑" w:hAnsi="微软雅黑" w:cs="Times New Roman" w:hint="eastAsia"/>
          <w:b/>
          <w:bCs/>
          <w:kern w:val="44"/>
          <w:sz w:val="28"/>
          <w:szCs w:val="28"/>
        </w:rPr>
        <w:t>检测结果总览及临床意义</w:t>
      </w:r>
      <w:bookmarkStart w:id="6" w:name="_Toc42102364"/>
      <w:bookmarkEnd w:id="3"/>
      <w:bookmarkEnd w:id="4"/>
    </w:p>
    <w:bookmarkEnd w:id="5"/>
    <w:p w14:paraId="7B3BEBDB" w14:textId="77777777" w:rsidR="005A30FA" w:rsidRPr="00940BCF" w:rsidRDefault="007D2873" w:rsidP="000A383E">
      <w:pPr>
        <w:spacing w:line="400" w:lineRule="exact"/>
        <w:rPr>
          <w:rFonts w:ascii="思源黑体 CN Normal" w:eastAsia="思源黑体 CN Normal" w:hAnsi="思源黑体 CN Normal"/>
          <w:color w:val="2F5496"/>
          <w:sz w:val="18"/>
          <w:szCs w:val="18"/>
        </w:rPr>
      </w:pPr>
      <w:r w:rsidRPr="00940BCF">
        <w:rPr>
          <w:rFonts w:ascii="思源黑体 CN Normal" w:eastAsia="思源黑体 CN Normal" w:hAnsi="思源黑体 CN Normal" w:hint="eastAsia"/>
          <w:color w:val="2F5496"/>
          <w:sz w:val="18"/>
          <w:szCs w:val="18"/>
        </w:rPr>
        <w:t>基于Illumina平台的新一代高通量测序技术（NGS），检测人类 ATM、BARD1、BRCA1、BRCA2、BRIP1、CDH1、CDK12、CHEK1、CHEK2、FANCA、FANCL、HDAC2、PALB2、PPP2R2A、PTEN、RAD51B、RAD51C、RAD51D、RAD54L、TP53 基因编码区和外显子-内含子连接区的突变，以及人类基因组同源重组修复缺陷状态（仅FFPE样本适用），为患者使用PARP抑制剂和其他相关靶向药物提供指导建议。</w:t>
      </w:r>
    </w:p>
    <w:p w14:paraId="44D42153"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7" w:name="_Toc93675102"/>
      <w:bookmarkStart w:id="8" w:name="_Toc114470949"/>
      <w:bookmarkStart w:id="9" w:name="_Hlk93673211"/>
      <w:r>
        <w:rPr>
          <w:rFonts w:ascii="微软雅黑" w:eastAsia="微软雅黑" w:hAnsi="微软雅黑" w:cs="Times New Roman" w:hint="eastAsia"/>
          <w:b/>
          <w:bCs/>
          <w:kern w:val="44"/>
          <w:sz w:val="24"/>
          <w:szCs w:val="24"/>
        </w:rPr>
        <w:t>1．同源重组缺陷（HRD）检测结果</w:t>
      </w:r>
      <w:bookmarkStart w:id="10" w:name="_Toc41567056"/>
      <w:bookmarkStart w:id="11" w:name="_Toc41567089"/>
      <w:bookmarkStart w:id="12" w:name="_Toc41566815"/>
      <w:bookmarkStart w:id="13" w:name="_Toc41565898"/>
      <w:bookmarkEnd w:id="6"/>
      <w:bookmarkEnd w:id="7"/>
      <w:bookmarkEnd w:id="8"/>
    </w:p>
    <w:tbl>
      <w:tblPr>
        <w:tblW w:w="4944" w:type="pct"/>
        <w:tblInd w:w="108" w:type="dxa"/>
        <w:tblBorders>
          <w:top w:val="dashed" w:sz="4" w:space="0" w:color="003399"/>
          <w:left w:val="dashed" w:sz="4" w:space="0" w:color="003399"/>
          <w:bottom w:val="dashed" w:sz="4" w:space="0" w:color="003399"/>
          <w:right w:val="dashed" w:sz="4" w:space="0" w:color="003399"/>
          <w:insideH w:val="dashed" w:sz="4" w:space="0" w:color="003399"/>
          <w:insideV w:val="dashed" w:sz="4" w:space="0" w:color="003399"/>
        </w:tblBorders>
        <w:shd w:val="clear" w:color="auto" w:fill="FFFFFF" w:themeFill="background1"/>
        <w:tblLayout w:type="fixed"/>
        <w:tblLook w:val="04A0" w:firstRow="1" w:lastRow="0" w:firstColumn="1" w:lastColumn="0" w:noHBand="0" w:noVBand="1"/>
      </w:tblPr>
      <w:tblGrid>
        <w:gridCol w:w="1166"/>
        <w:gridCol w:w="1557"/>
        <w:gridCol w:w="1559"/>
        <w:gridCol w:w="2693"/>
        <w:gridCol w:w="3241"/>
      </w:tblGrid>
      <w:tr w:rsidR="005A30FA" w:rsidRPr="00DC43E4" w14:paraId="20ED952A" w14:textId="77777777" w:rsidTr="00D75807">
        <w:trPr>
          <w:trHeight w:val="454"/>
        </w:trPr>
        <w:tc>
          <w:tcPr>
            <w:tcW w:w="3413" w:type="pct"/>
            <w:gridSpan w:val="4"/>
            <w:tcBorders>
              <w:top w:val="single" w:sz="8" w:space="0" w:color="003399"/>
            </w:tcBorders>
            <w:shd w:val="clear" w:color="auto" w:fill="DEEAF6"/>
            <w:vAlign w:val="center"/>
          </w:tcPr>
          <w:p w14:paraId="190F553B" w14:textId="77777777" w:rsidR="005A30FA" w:rsidRPr="00DC43E4" w:rsidRDefault="007D2873">
            <w:pPr>
              <w:adjustRightInd w:val="0"/>
              <w:snapToGrid w:val="0"/>
              <w:jc w:val="center"/>
              <w:rPr>
                <w:rFonts w:ascii="思源黑体 CN Normal" w:eastAsia="思源黑体 CN Normal" w:hAnsi="思源黑体 CN Normal"/>
                <w:szCs w:val="21"/>
              </w:rPr>
            </w:pPr>
            <w:bookmarkStart w:id="14" w:name="_Hlk93672642"/>
            <w:bookmarkEnd w:id="9"/>
            <w:r w:rsidRPr="00DC43E4">
              <w:rPr>
                <w:rFonts w:ascii="思源黑体 CN Normal" w:eastAsia="思源黑体 CN Normal" w:hAnsi="思源黑体 CN Normal" w:hint="eastAsia"/>
                <w:szCs w:val="21"/>
              </w:rPr>
              <w:t>HRD检测结果</w:t>
            </w:r>
          </w:p>
        </w:tc>
        <w:tc>
          <w:tcPr>
            <w:tcW w:w="1587" w:type="pct"/>
            <w:vMerge w:val="restart"/>
            <w:tcBorders>
              <w:top w:val="single" w:sz="8" w:space="0" w:color="003399"/>
            </w:tcBorders>
            <w:shd w:val="clear" w:color="auto" w:fill="DEEAF6"/>
            <w:vAlign w:val="center"/>
          </w:tcPr>
          <w:p w14:paraId="7C45775F"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临床提示</w:t>
            </w:r>
          </w:p>
          <w:p w14:paraId="10016788" w14:textId="77777777" w:rsidR="005A30FA" w:rsidRPr="00DC43E4" w:rsidRDefault="007D2873">
            <w:pPr>
              <w:adjustRightInd w:val="0"/>
              <w:snapToGrid w:val="0"/>
              <w:jc w:val="center"/>
              <w:rPr>
                <w:rFonts w:ascii="思源黑体 CN Normal" w:eastAsia="思源黑体 CN Normal" w:hAnsi="思源黑体 CN Normal" w:cs="思源黑体 CN Light"/>
                <w:b/>
                <w:bCs/>
                <w:iCs/>
                <w:color w:val="000000"/>
                <w:szCs w:val="21"/>
              </w:rPr>
            </w:pPr>
            <w:r w:rsidRPr="00DC43E4">
              <w:rPr>
                <w:rFonts w:ascii="思源黑体 CN Normal" w:eastAsia="思源黑体 CN Normal" w:hAnsi="思源黑体 CN Normal" w:hint="eastAsia"/>
                <w:szCs w:val="21"/>
              </w:rPr>
              <w:t>（敏感/耐药，证据等级）</w:t>
            </w:r>
          </w:p>
        </w:tc>
      </w:tr>
      <w:tr w:rsidR="005A30FA" w:rsidRPr="00DC43E4" w14:paraId="085C9101" w14:textId="77777777" w:rsidTr="00D75807">
        <w:trPr>
          <w:trHeight w:val="90"/>
        </w:trPr>
        <w:tc>
          <w:tcPr>
            <w:tcW w:w="571" w:type="pct"/>
            <w:shd w:val="clear" w:color="auto" w:fill="DEEAF6"/>
            <w:vAlign w:val="center"/>
          </w:tcPr>
          <w:p w14:paraId="55802E0B"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HRD状态</w:t>
            </w:r>
          </w:p>
        </w:tc>
        <w:tc>
          <w:tcPr>
            <w:tcW w:w="2842" w:type="pct"/>
            <w:gridSpan w:val="3"/>
            <w:shd w:val="clear" w:color="auto" w:fill="DEEAF6"/>
            <w:vAlign w:val="center"/>
          </w:tcPr>
          <w:p w14:paraId="31734845"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检测项及结果</w:t>
            </w:r>
          </w:p>
        </w:tc>
        <w:tc>
          <w:tcPr>
            <w:tcW w:w="1587" w:type="pct"/>
            <w:vMerge/>
            <w:shd w:val="clear" w:color="auto" w:fill="FFFFFF" w:themeFill="background1"/>
            <w:vAlign w:val="center"/>
          </w:tcPr>
          <w:p w14:paraId="2EA8449A" w14:textId="77777777" w:rsidR="005A30FA" w:rsidRPr="00DC43E4" w:rsidRDefault="005A30FA">
            <w:pPr>
              <w:adjustRightInd w:val="0"/>
              <w:snapToGrid w:val="0"/>
              <w:jc w:val="center"/>
              <w:rPr>
                <w:rFonts w:ascii="思源黑体 CN Normal" w:eastAsia="思源黑体 CN Normal" w:hAnsi="思源黑体 CN Normal" w:cs="思源黑体 CN Light"/>
                <w:b/>
                <w:bCs/>
                <w:iCs/>
                <w:color w:val="000000"/>
                <w:szCs w:val="21"/>
              </w:rPr>
            </w:pPr>
          </w:p>
        </w:tc>
      </w:tr>
      <w:tr w:rsidR="005A30FA" w:rsidRPr="00DC43E4" w14:paraId="1D660920" w14:textId="77777777" w:rsidTr="00470FAB">
        <w:trPr>
          <w:trHeight w:val="896"/>
        </w:trPr>
        <w:tc>
          <w:tcPr>
            <w:tcW w:w="571" w:type="pct"/>
            <w:vMerge w:val="restart"/>
            <w:shd w:val="clear" w:color="auto" w:fill="FFFFFF" w:themeFill="background1"/>
            <w:vAlign w:val="center"/>
          </w:tcPr>
          <w:p w14:paraId="398F1C41" w14:textId="77777777" w:rsidR="00E41D63" w:rsidRDefault="00E41D63" w:rsidP="00541205">
            <w:pPr>
              <w:adjustRightInd w:val="0"/>
              <w:snapToGrid w:val="0"/>
              <w:jc w:val="center"/>
              <w:rPr>
                <w:rFonts w:ascii="思源黑体 CN Normal" w:eastAsia="思源黑体 CN Normal" w:hAnsi="思源黑体 CN Normal"/>
                <w:b/>
                <w:bCs/>
                <w:szCs w:val="21"/>
              </w:rPr>
            </w:pPr>
            <w:r w:rsidRPr="00E41D63">
              <w:rPr>
                <w:rFonts w:ascii="思源黑体 CN Normal" w:eastAsia="思源黑体 CN Normal" w:hAnsi="思源黑体 CN Normal"/>
                <w:b/>
                <w:bCs/>
                <w:szCs w:val="21"/>
                <w:highlight w:val="yellow"/>
              </w:rPr>
              <w:t>{%p if “v1.1.0” in sample.json_batch_name%}</w:t>
            </w:r>
          </w:p>
          <w:p w14:paraId="74137201" w14:textId="618800AF"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if hrd.var_id==”HRD+”%}</w:t>
            </w:r>
          </w:p>
          <w:p w14:paraId="29098D0C"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lastRenderedPageBreak/>
              <w:t>HRD阳性</w:t>
            </w:r>
          </w:p>
          <w:p w14:paraId="6E74C26C"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else%}</w:t>
            </w:r>
          </w:p>
          <w:p w14:paraId="1053AADD"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HRD阴性</w:t>
            </w:r>
          </w:p>
          <w:p w14:paraId="75DCF710" w14:textId="77777777" w:rsidR="005A30F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endif%}</w:t>
            </w:r>
          </w:p>
          <w:p w14:paraId="293F25C6" w14:textId="77777777" w:rsidR="00271161" w:rsidRDefault="00271161" w:rsidP="00541205">
            <w:pPr>
              <w:adjustRightInd w:val="0"/>
              <w:snapToGrid w:val="0"/>
              <w:jc w:val="center"/>
              <w:rPr>
                <w:rFonts w:ascii="思源黑体 CN Normal" w:eastAsia="思源黑体 CN Normal" w:hAnsi="思源黑体 CN Normal" w:cs="思源黑体 CN Light"/>
                <w:b/>
                <w:bCs/>
                <w:iCs/>
                <w:color w:val="000000"/>
                <w:szCs w:val="21"/>
              </w:rPr>
            </w:pPr>
            <w:r w:rsidRPr="00271161">
              <w:rPr>
                <w:rFonts w:ascii="思源黑体 CN Normal" w:eastAsia="思源黑体 CN Normal" w:hAnsi="思源黑体 CN Normal" w:cs="思源黑体 CN Light"/>
                <w:b/>
                <w:bCs/>
                <w:iCs/>
                <w:color w:val="000000"/>
                <w:szCs w:val="21"/>
                <w:highlight w:val="yellow"/>
              </w:rPr>
              <w:t>{%p else%}</w:t>
            </w:r>
          </w:p>
          <w:p w14:paraId="45E67E02" w14:textId="34E21A9C"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 xml:space="preserve">{%p if </w:t>
            </w:r>
            <w:r w:rsidRPr="00271161">
              <w:rPr>
                <w:rFonts w:ascii="思源黑体 CN Normal" w:eastAsia="思源黑体 CN Normal" w:hAnsi="思源黑体 CN Normal"/>
                <w:b/>
                <w:bCs/>
                <w:szCs w:val="21"/>
              </w:rPr>
              <w:t>var.gss.gss</w:t>
            </w:r>
            <w:r w:rsidRPr="00F4710A">
              <w:rPr>
                <w:rFonts w:ascii="思源黑体 CN Normal" w:eastAsia="思源黑体 CN Normal" w:hAnsi="思源黑体 CN Normal"/>
                <w:b/>
                <w:bCs/>
                <w:szCs w:val="21"/>
              </w:rPr>
              <w:t>.var_id==”HRD+”%}</w:t>
            </w:r>
          </w:p>
          <w:p w14:paraId="367CF8DB"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HRD阳性</w:t>
            </w:r>
          </w:p>
          <w:p w14:paraId="7363B323"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else%}</w:t>
            </w:r>
          </w:p>
          <w:p w14:paraId="52DC2DCA"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HRD阴性</w:t>
            </w:r>
          </w:p>
          <w:p w14:paraId="404B0BB0" w14:textId="55125DA2" w:rsidR="00271161"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w:t>
            </w:r>
            <w:r>
              <w:rPr>
                <w:rFonts w:ascii="思源黑体 CN Normal" w:eastAsia="思源黑体 CN Normal" w:hAnsi="思源黑体 CN Normal"/>
                <w:b/>
                <w:bCs/>
                <w:szCs w:val="21"/>
              </w:rPr>
              <w:t xml:space="preserve"> </w:t>
            </w:r>
            <w:r w:rsidRPr="00F4710A">
              <w:rPr>
                <w:rFonts w:ascii="思源黑体 CN Normal" w:eastAsia="思源黑体 CN Normal" w:hAnsi="思源黑体 CN Normal"/>
                <w:b/>
                <w:bCs/>
                <w:szCs w:val="21"/>
              </w:rPr>
              <w:t>endif%}</w:t>
            </w:r>
          </w:p>
          <w:p w14:paraId="62338AA9" w14:textId="1F792BAE" w:rsidR="00271161" w:rsidRPr="00F4710A" w:rsidRDefault="00271161" w:rsidP="009632A6">
            <w:pPr>
              <w:adjustRightInd w:val="0"/>
              <w:snapToGrid w:val="0"/>
              <w:jc w:val="center"/>
              <w:rPr>
                <w:rFonts w:ascii="思源黑体 CN Normal" w:eastAsia="思源黑体 CN Normal" w:hAnsi="思源黑体 CN Normal" w:cs="思源黑体 CN Light"/>
                <w:b/>
                <w:bCs/>
                <w:iCs/>
                <w:color w:val="000000"/>
                <w:szCs w:val="21"/>
              </w:rPr>
            </w:pPr>
            <w:r w:rsidRPr="00271161">
              <w:rPr>
                <w:rFonts w:ascii="思源黑体 CN Normal" w:eastAsia="思源黑体 CN Normal" w:hAnsi="思源黑体 CN Normal" w:cs="思源黑体 CN Light"/>
                <w:b/>
                <w:bCs/>
                <w:iCs/>
                <w:color w:val="000000"/>
                <w:szCs w:val="21"/>
                <w:highlight w:val="yellow"/>
              </w:rPr>
              <w:t>{%p endif%}</w:t>
            </w:r>
          </w:p>
        </w:tc>
        <w:tc>
          <w:tcPr>
            <w:tcW w:w="762" w:type="pct"/>
            <w:shd w:val="clear" w:color="auto" w:fill="FFFFFF" w:themeFill="background1"/>
            <w:vAlign w:val="center"/>
          </w:tcPr>
          <w:p w14:paraId="6E5B512E" w14:textId="1D3471CE" w:rsidR="005A30FA" w:rsidRDefault="007D2873">
            <w:pPr>
              <w:adjustRightInd w:val="0"/>
              <w:snapToGrid w:val="0"/>
              <w:jc w:val="center"/>
              <w:rPr>
                <w:rFonts w:ascii="思源黑体 CN Normal" w:eastAsia="思源黑体 CN Normal" w:hAnsi="思源黑体 CN Normal" w:cs="思源黑体 CN Light"/>
                <w:b/>
                <w:iCs/>
                <w:szCs w:val="21"/>
              </w:rPr>
            </w:pPr>
            <w:r w:rsidRPr="00DC43E4">
              <w:rPr>
                <w:rFonts w:ascii="思源黑体 CN Normal" w:eastAsia="思源黑体 CN Normal" w:hAnsi="思源黑体 CN Normal" w:cs="思源黑体 CN Light" w:hint="eastAsia"/>
                <w:b/>
                <w:iCs/>
                <w:szCs w:val="21"/>
              </w:rPr>
              <w:lastRenderedPageBreak/>
              <w:t>H</w:t>
            </w:r>
            <w:r w:rsidRPr="00DC43E4">
              <w:rPr>
                <w:rFonts w:ascii="思源黑体 CN Normal" w:eastAsia="思源黑体 CN Normal" w:hAnsi="思源黑体 CN Normal" w:cs="思源黑体 CN Light"/>
                <w:b/>
                <w:iCs/>
                <w:szCs w:val="21"/>
              </w:rPr>
              <w:t>RD</w:t>
            </w:r>
            <w:r w:rsidRPr="00DC43E4">
              <w:rPr>
                <w:rFonts w:ascii="思源黑体 CN Normal" w:eastAsia="思源黑体 CN Normal" w:hAnsi="思源黑体 CN Normal" w:cs="思源黑体 CN Light" w:hint="eastAsia"/>
                <w:b/>
                <w:iCs/>
                <w:szCs w:val="21"/>
              </w:rPr>
              <w:t>评分：</w:t>
            </w:r>
          </w:p>
          <w:p w14:paraId="4AA96549" w14:textId="77777777" w:rsidR="00E41D63" w:rsidRDefault="00E41D63" w:rsidP="00E41D63">
            <w:pPr>
              <w:adjustRightInd w:val="0"/>
              <w:snapToGrid w:val="0"/>
              <w:jc w:val="center"/>
              <w:rPr>
                <w:rFonts w:ascii="思源黑体 CN Normal" w:eastAsia="思源黑体 CN Normal" w:hAnsi="思源黑体 CN Normal"/>
                <w:b/>
                <w:bCs/>
                <w:szCs w:val="21"/>
              </w:rPr>
            </w:pPr>
            <w:r w:rsidRPr="00E41D63">
              <w:rPr>
                <w:rFonts w:ascii="思源黑体 CN Normal" w:eastAsia="思源黑体 CN Normal" w:hAnsi="思源黑体 CN Normal"/>
                <w:b/>
                <w:bCs/>
                <w:szCs w:val="21"/>
                <w:highlight w:val="yellow"/>
              </w:rPr>
              <w:t>{%p if “v1.1.0” in sample.json_batch_name%}</w:t>
            </w:r>
          </w:p>
          <w:p w14:paraId="61C09CE7" w14:textId="22FAF399"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if hrd.gs_score&lt;</w:t>
            </w:r>
            <w:r w:rsidR="00504FE8">
              <w:rPr>
                <w:rFonts w:ascii="思源黑体 CN Normal" w:eastAsia="思源黑体 CN Normal" w:hAnsi="思源黑体 CN Normal" w:cs="思源黑体 CN Light" w:hint="eastAsia"/>
                <w:b/>
                <w:iCs/>
                <w:szCs w:val="21"/>
              </w:rPr>
              <w:t>45</w:t>
            </w:r>
            <w:r w:rsidRPr="00470FAB">
              <w:rPr>
                <w:rFonts w:ascii="思源黑体 CN Normal" w:eastAsia="思源黑体 CN Normal" w:hAnsi="思源黑体 CN Normal" w:cs="思源黑体 CN Light"/>
                <w:b/>
                <w:iCs/>
                <w:szCs w:val="21"/>
              </w:rPr>
              <w:t>%}</w:t>
            </w:r>
          </w:p>
          <w:p w14:paraId="35503524"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阴性</w:t>
            </w:r>
          </w:p>
          <w:p w14:paraId="61137D25"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else%}</w:t>
            </w:r>
          </w:p>
          <w:p w14:paraId="43B4D0D4"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lastRenderedPageBreak/>
              <w:t>阳性</w:t>
            </w:r>
          </w:p>
          <w:p w14:paraId="701FB397" w14:textId="77777777" w:rsidR="005A30FA"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endif%}</w:t>
            </w:r>
          </w:p>
          <w:p w14:paraId="6A4F9520" w14:textId="77777777" w:rsidR="007C172B" w:rsidRDefault="007C172B" w:rsidP="00470FAB">
            <w:pPr>
              <w:adjustRightInd w:val="0"/>
              <w:snapToGrid w:val="0"/>
              <w:jc w:val="center"/>
              <w:rPr>
                <w:rFonts w:ascii="思源黑体 CN Normal" w:eastAsia="思源黑体 CN Normal" w:hAnsi="思源黑体 CN Normal" w:cs="思源黑体 CN Light"/>
                <w:b/>
                <w:iCs/>
                <w:szCs w:val="21"/>
              </w:rPr>
            </w:pPr>
            <w:r w:rsidRPr="007C172B">
              <w:rPr>
                <w:rFonts w:ascii="思源黑体 CN Normal" w:eastAsia="思源黑体 CN Normal" w:hAnsi="思源黑体 CN Normal" w:cs="思源黑体 CN Light"/>
                <w:b/>
                <w:iCs/>
                <w:szCs w:val="21"/>
                <w:highlight w:val="yellow"/>
              </w:rPr>
              <w:t>{%p else%}</w:t>
            </w:r>
          </w:p>
          <w:p w14:paraId="55E56AA5" w14:textId="78F1AEE9"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 xml:space="preserve">{%p if </w:t>
            </w:r>
            <w:r w:rsidRPr="007C172B">
              <w:rPr>
                <w:rFonts w:ascii="思源黑体 CN Normal" w:eastAsia="思源黑体 CN Normal" w:hAnsi="思源黑体 CN Normal" w:cs="思源黑体 CN Light"/>
                <w:b/>
                <w:iCs/>
                <w:szCs w:val="21"/>
              </w:rPr>
              <w:t xml:space="preserve">var.gss.gss.gsscore|float </w:t>
            </w:r>
            <w:r w:rsidRPr="00470FAB">
              <w:rPr>
                <w:rFonts w:ascii="思源黑体 CN Normal" w:eastAsia="思源黑体 CN Normal" w:hAnsi="思源黑体 CN Normal" w:cs="思源黑体 CN Light"/>
                <w:b/>
                <w:iCs/>
                <w:szCs w:val="21"/>
              </w:rPr>
              <w:t>&lt;</w:t>
            </w:r>
            <w:r w:rsidR="00504FE8">
              <w:rPr>
                <w:rFonts w:ascii="思源黑体 CN Normal" w:eastAsia="思源黑体 CN Normal" w:hAnsi="思源黑体 CN Normal" w:cs="思源黑体 CN Light" w:hint="eastAsia"/>
                <w:b/>
                <w:iCs/>
                <w:szCs w:val="21"/>
              </w:rPr>
              <w:t>45</w:t>
            </w:r>
            <w:r w:rsidRPr="00470FAB">
              <w:rPr>
                <w:rFonts w:ascii="思源黑体 CN Normal" w:eastAsia="思源黑体 CN Normal" w:hAnsi="思源黑体 CN Normal" w:cs="思源黑体 CN Light"/>
                <w:b/>
                <w:iCs/>
                <w:szCs w:val="21"/>
              </w:rPr>
              <w:t>%}</w:t>
            </w:r>
          </w:p>
          <w:p w14:paraId="5D391900"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阴性</w:t>
            </w:r>
          </w:p>
          <w:p w14:paraId="728105C4"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else%}</w:t>
            </w:r>
          </w:p>
          <w:p w14:paraId="5AC71834"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阳性</w:t>
            </w:r>
          </w:p>
          <w:p w14:paraId="22F8613A" w14:textId="77777777" w:rsidR="007C172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endif%}</w:t>
            </w:r>
          </w:p>
          <w:p w14:paraId="40463F1B" w14:textId="38815A44" w:rsidR="007C172B" w:rsidRPr="00470FAB" w:rsidRDefault="007C172B" w:rsidP="00470FAB">
            <w:pPr>
              <w:adjustRightInd w:val="0"/>
              <w:snapToGrid w:val="0"/>
              <w:jc w:val="center"/>
              <w:rPr>
                <w:rFonts w:ascii="思源黑体 CN Normal" w:eastAsia="思源黑体 CN Normal" w:hAnsi="思源黑体 CN Normal" w:cs="思源黑体 CN Light"/>
                <w:b/>
                <w:iCs/>
                <w:szCs w:val="21"/>
              </w:rPr>
            </w:pPr>
            <w:r w:rsidRPr="007C172B">
              <w:rPr>
                <w:rFonts w:ascii="思源黑体 CN Normal" w:eastAsia="思源黑体 CN Normal" w:hAnsi="思源黑体 CN Normal" w:cs="思源黑体 CN Light"/>
                <w:b/>
                <w:iCs/>
                <w:szCs w:val="21"/>
                <w:highlight w:val="yellow"/>
              </w:rPr>
              <w:t>{%p endif%}</w:t>
            </w:r>
          </w:p>
        </w:tc>
        <w:tc>
          <w:tcPr>
            <w:tcW w:w="763" w:type="pct"/>
            <w:shd w:val="clear" w:color="auto" w:fill="FFFFFF" w:themeFill="background1"/>
            <w:vAlign w:val="center"/>
          </w:tcPr>
          <w:p w14:paraId="61EFD024" w14:textId="77777777" w:rsidR="005A30FA" w:rsidRPr="00DC43E4" w:rsidRDefault="007D2873">
            <w:pPr>
              <w:adjustRightInd w:val="0"/>
              <w:snapToGrid w:val="0"/>
              <w:jc w:val="center"/>
              <w:rPr>
                <w:rFonts w:ascii="思源黑体 CN Normal" w:eastAsia="思源黑体 CN Normal" w:hAnsi="思源黑体 CN Normal" w:cs="思源黑体 CN Light"/>
                <w:bCs/>
                <w:iCs/>
                <w:color w:val="000000"/>
                <w:szCs w:val="21"/>
              </w:rPr>
            </w:pPr>
            <w:r w:rsidRPr="00DC43E4">
              <w:rPr>
                <w:rFonts w:ascii="思源黑体 CN Normal" w:eastAsia="思源黑体 CN Normal" w:hAnsi="思源黑体 CN Normal" w:cs="思源黑体 CN Light" w:hint="eastAsia"/>
                <w:b/>
                <w:iCs/>
                <w:szCs w:val="21"/>
              </w:rPr>
              <w:lastRenderedPageBreak/>
              <w:t>GSS</w:t>
            </w:r>
          </w:p>
        </w:tc>
        <w:tc>
          <w:tcPr>
            <w:tcW w:w="1318" w:type="pct"/>
            <w:shd w:val="clear" w:color="auto" w:fill="FFFFFF" w:themeFill="background1"/>
            <w:vAlign w:val="center"/>
          </w:tcPr>
          <w:p w14:paraId="5BA706CD" w14:textId="77777777" w:rsidR="00E41D63" w:rsidRDefault="00E41D63" w:rsidP="00A01AD6">
            <w:pPr>
              <w:adjustRightInd w:val="0"/>
              <w:snapToGrid w:val="0"/>
              <w:jc w:val="center"/>
              <w:rPr>
                <w:rFonts w:ascii="思源黑体 CN Normal" w:eastAsia="思源黑体 CN Normal" w:hAnsi="思源黑体 CN Normal" w:cs="思源黑体 CN Light"/>
                <w:bCs/>
                <w:szCs w:val="21"/>
              </w:rPr>
            </w:pPr>
            <w:r w:rsidRPr="00E41D63">
              <w:rPr>
                <w:rFonts w:ascii="思源黑体 CN Normal" w:eastAsia="思源黑体 CN Normal" w:hAnsi="思源黑体 CN Normal" w:cs="思源黑体 CN Light"/>
                <w:bCs/>
                <w:szCs w:val="21"/>
                <w:highlight w:val="yellow"/>
              </w:rPr>
              <w:t>{%p if “v1.1.0” in sample.json_batch_name%}</w:t>
            </w:r>
          </w:p>
          <w:p w14:paraId="4F4B7DFD" w14:textId="4B9CDBBF"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rPr>
              <w:t>{{hrd.gs_score}}</w:t>
            </w:r>
          </w:p>
          <w:p w14:paraId="1E2D428E"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highlight w:val="yellow"/>
              </w:rPr>
              <w:t>{%p else%}</w:t>
            </w:r>
          </w:p>
          <w:p w14:paraId="495F0DC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rPr>
              <w:t>{{var.gss.gss.gsscore}}</w:t>
            </w:r>
          </w:p>
          <w:p w14:paraId="4810CD0B" w14:textId="5EA0CDCE" w:rsidR="005A30FA" w:rsidRPr="00DC43E4"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szCs w:val="21"/>
                <w:highlight w:val="yellow"/>
              </w:rPr>
              <w:t>{%p endif%}</w:t>
            </w:r>
          </w:p>
        </w:tc>
        <w:tc>
          <w:tcPr>
            <w:tcW w:w="1587" w:type="pct"/>
            <w:vMerge w:val="restart"/>
            <w:shd w:val="clear" w:color="auto" w:fill="FFFFFF" w:themeFill="background1"/>
            <w:vAlign w:val="center"/>
          </w:tcPr>
          <w:p w14:paraId="30420C42" w14:textId="77777777" w:rsidR="00E41D63" w:rsidRDefault="00E41D63" w:rsidP="00541205">
            <w:pPr>
              <w:adjustRightInd w:val="0"/>
              <w:snapToGrid w:val="0"/>
              <w:jc w:val="center"/>
              <w:rPr>
                <w:rFonts w:ascii="思源黑体 CN Normal" w:eastAsia="思源黑体 CN Normal" w:hAnsi="思源黑体 CN Normal" w:cs="思源黑体 CN Light"/>
                <w:bCs/>
                <w:iCs/>
                <w:color w:val="000000"/>
                <w:szCs w:val="21"/>
              </w:rPr>
            </w:pPr>
            <w:r w:rsidRPr="00E41D63">
              <w:rPr>
                <w:rFonts w:ascii="思源黑体 CN Normal" w:eastAsia="思源黑体 CN Normal" w:hAnsi="思源黑体 CN Normal" w:cs="思源黑体 CN Light"/>
                <w:bCs/>
                <w:iCs/>
                <w:color w:val="000000"/>
                <w:szCs w:val="21"/>
                <w:highlight w:val="yellow"/>
              </w:rPr>
              <w:t>{%p if “v1.1.0” in sample.json_batch_name%}</w:t>
            </w:r>
          </w:p>
          <w:p w14:paraId="6E7CE4BD" w14:textId="584D805B"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{%p if hrd.regimen and hrd.regimen.Predictive %}</w:t>
            </w:r>
          </w:p>
          <w:p w14:paraId="4860298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{%p for a in hrd.regimen.Predictive%}</w:t>
            </w:r>
          </w:p>
          <w:p w14:paraId="2C273961"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hint="eastAsia"/>
                <w:bCs/>
                <w:iCs/>
                <w:color w:val="000000"/>
                <w:szCs w:val="21"/>
              </w:rPr>
              <w:t>{{a.regimen_name}}（{{a.clinical_significance_cn}}，{{a.evi_conclusion_simple}}级）</w:t>
            </w:r>
          </w:p>
          <w:p w14:paraId="77D0FD53"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{%p endfor%}</w:t>
            </w:r>
          </w:p>
          <w:p w14:paraId="2793571C"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lastRenderedPageBreak/>
              <w:t>{%p else%}</w:t>
            </w:r>
          </w:p>
          <w:p w14:paraId="5A818DA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w:t>
            </w:r>
          </w:p>
          <w:p w14:paraId="4A01394C" w14:textId="77777777" w:rsidR="005A30FA"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{%p endif%}</w:t>
            </w:r>
          </w:p>
          <w:p w14:paraId="53EEE7A7"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highlight w:val="yellow"/>
              </w:rPr>
              <w:t>{%p else%}</w:t>
            </w:r>
          </w:p>
          <w:p w14:paraId="465A989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if var.gss.gss.regimen and var.gss.gss.regimen.Predictive %}</w:t>
            </w:r>
          </w:p>
          <w:p w14:paraId="1C9D2676"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for a in var.gss.gss.regimen.Predictive%}</w:t>
            </w:r>
          </w:p>
          <w:p w14:paraId="53D94087"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hint="eastAsia"/>
                <w:bCs/>
                <w:iCs/>
                <w:color w:val="000000"/>
                <w:szCs w:val="21"/>
              </w:rPr>
              <w:t>{{a.regimen_name}}（{{a.clinical_significance_cn}}，{{a.evi_conclusion_simple}}级）</w:t>
            </w:r>
          </w:p>
          <w:p w14:paraId="508D55B5"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endfor%}</w:t>
            </w:r>
          </w:p>
          <w:p w14:paraId="591DD25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else%}</w:t>
            </w:r>
          </w:p>
          <w:p w14:paraId="681B991D"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w:t>
            </w:r>
          </w:p>
          <w:p w14:paraId="2BD47ECF" w14:textId="77777777" w:rsid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endif%}</w:t>
            </w:r>
          </w:p>
          <w:p w14:paraId="073F2B1F" w14:textId="230FAFB5" w:rsidR="00A01AD6" w:rsidRPr="00DC43E4"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szCs w:val="21"/>
                <w:highlight w:val="yellow"/>
              </w:rPr>
              <w:t>{%p endif%}</w:t>
            </w:r>
          </w:p>
        </w:tc>
      </w:tr>
      <w:tr w:rsidR="005A30FA" w:rsidRPr="00DC43E4" w14:paraId="6B166070" w14:textId="77777777" w:rsidTr="00D75807">
        <w:trPr>
          <w:trHeight w:val="617"/>
        </w:trPr>
        <w:tc>
          <w:tcPr>
            <w:tcW w:w="571" w:type="pct"/>
            <w:vMerge/>
            <w:shd w:val="clear" w:color="auto" w:fill="FFFFFF" w:themeFill="background1"/>
            <w:vAlign w:val="center"/>
          </w:tcPr>
          <w:p w14:paraId="6E78C153" w14:textId="77777777" w:rsidR="005A30FA" w:rsidRPr="00DC43E4" w:rsidRDefault="005A30FA">
            <w:pPr>
              <w:adjustRightInd w:val="0"/>
              <w:snapToGrid w:val="0"/>
              <w:jc w:val="center"/>
              <w:rPr>
                <w:rFonts w:ascii="思源黑体 CN Normal" w:eastAsia="思源黑体 CN Normal" w:hAnsi="思源黑体 CN Normal" w:cs="思源黑体 CN Light"/>
                <w:b/>
                <w:iCs/>
                <w:color w:val="000000"/>
                <w:szCs w:val="21"/>
              </w:rPr>
            </w:pPr>
          </w:p>
        </w:tc>
        <w:tc>
          <w:tcPr>
            <w:tcW w:w="762" w:type="pct"/>
            <w:vMerge w:val="restart"/>
            <w:shd w:val="clear" w:color="auto" w:fill="auto"/>
            <w:vAlign w:val="center"/>
          </w:tcPr>
          <w:p w14:paraId="299D8FE7" w14:textId="77777777" w:rsidR="005A30FA" w:rsidRPr="00DC43E4" w:rsidRDefault="007D2873">
            <w:pPr>
              <w:adjustRightInd w:val="0"/>
              <w:snapToGrid w:val="0"/>
              <w:jc w:val="center"/>
              <w:rPr>
                <w:rFonts w:ascii="思源黑体 CN Normal" w:eastAsia="思源黑体 CN Normal" w:hAnsi="思源黑体 CN Normal" w:cs="思源黑体 CN Light"/>
                <w:b/>
                <w:iCs/>
                <w:szCs w:val="21"/>
              </w:rPr>
            </w:pPr>
            <w:r w:rsidRPr="00DC43E4">
              <w:rPr>
                <w:rFonts w:ascii="思源黑体 CN Normal" w:eastAsia="思源黑体 CN Normal" w:hAnsi="思源黑体 CN Normal" w:cs="思源黑体 CN Light" w:hint="eastAsia"/>
                <w:b/>
                <w:i/>
                <w:szCs w:val="21"/>
              </w:rPr>
              <w:t>B</w:t>
            </w:r>
            <w:r w:rsidRPr="00DC43E4">
              <w:rPr>
                <w:rFonts w:ascii="思源黑体 CN Normal" w:eastAsia="思源黑体 CN Normal" w:hAnsi="思源黑体 CN Normal" w:cs="思源黑体 CN Light"/>
                <w:b/>
                <w:i/>
                <w:szCs w:val="21"/>
              </w:rPr>
              <w:t>RCA</w:t>
            </w:r>
            <w:r w:rsidRPr="00DC43E4">
              <w:rPr>
                <w:rFonts w:ascii="思源黑体 CN Normal" w:eastAsia="思源黑体 CN Normal" w:hAnsi="思源黑体 CN Normal" w:cs="思源黑体 CN Light" w:hint="eastAsia"/>
                <w:b/>
                <w:iCs/>
                <w:szCs w:val="21"/>
              </w:rPr>
              <w:t>突变：</w:t>
            </w:r>
          </w:p>
          <w:p w14:paraId="1285D753"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b/>
                <w:iCs/>
                <w:color w:val="000000" w:themeColor="text1"/>
                <w:szCs w:val="21"/>
              </w:rPr>
              <w:t>{%p if var.ec_type.BRCA1_level12+var.ec_type.BRCA2_level12%}</w:t>
            </w:r>
          </w:p>
          <w:p w14:paraId="33A234E3"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hint="eastAsia"/>
                <w:b/>
                <w:iCs/>
                <w:color w:val="000000" w:themeColor="text1"/>
                <w:szCs w:val="21"/>
              </w:rPr>
              <w:t>阳性</w:t>
            </w:r>
          </w:p>
          <w:p w14:paraId="70D3C8F8"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b/>
                <w:iCs/>
                <w:color w:val="000000" w:themeColor="text1"/>
                <w:szCs w:val="21"/>
              </w:rPr>
              <w:t>{%p else%}</w:t>
            </w:r>
          </w:p>
          <w:p w14:paraId="07D1D080"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hint="eastAsia"/>
                <w:b/>
                <w:iCs/>
                <w:color w:val="000000" w:themeColor="text1"/>
                <w:szCs w:val="21"/>
              </w:rPr>
              <w:t>阴性</w:t>
            </w:r>
          </w:p>
          <w:p w14:paraId="1CA66969" w14:textId="17388276" w:rsidR="005A30FA" w:rsidRPr="00DC43E4" w:rsidRDefault="00470FAB" w:rsidP="00470FAB">
            <w:pPr>
              <w:adjustRightInd w:val="0"/>
              <w:snapToGrid w:val="0"/>
              <w:jc w:val="center"/>
              <w:rPr>
                <w:rFonts w:ascii="思源黑体 CN Normal" w:eastAsia="思源黑体 CN Normal" w:hAnsi="思源黑体 CN Normal" w:cs="思源黑体 CN Light"/>
                <w:b/>
                <w:i/>
                <w:color w:val="FF0000"/>
                <w:szCs w:val="21"/>
              </w:rPr>
            </w:pPr>
            <w:r w:rsidRPr="00470FAB">
              <w:rPr>
                <w:rFonts w:ascii="思源黑体 CN Normal" w:eastAsia="思源黑体 CN Normal" w:hAnsi="思源黑体 CN Normal" w:cs="思源黑体 CN Light"/>
                <w:b/>
                <w:iCs/>
                <w:color w:val="000000" w:themeColor="text1"/>
                <w:szCs w:val="21"/>
              </w:rPr>
              <w:t>{%p endif%}</w:t>
            </w:r>
          </w:p>
        </w:tc>
        <w:tc>
          <w:tcPr>
            <w:tcW w:w="763" w:type="pct"/>
            <w:shd w:val="clear" w:color="auto" w:fill="auto"/>
            <w:vAlign w:val="center"/>
          </w:tcPr>
          <w:p w14:paraId="3726A87A" w14:textId="77777777" w:rsidR="005A30FA" w:rsidRPr="00DC43E4" w:rsidRDefault="007D2873">
            <w:pPr>
              <w:adjustRightInd w:val="0"/>
              <w:snapToGrid w:val="0"/>
              <w:jc w:val="center"/>
              <w:rPr>
                <w:rFonts w:ascii="思源黑体 CN Normal" w:eastAsia="思源黑体 CN Normal" w:hAnsi="思源黑体 CN Normal" w:cs="思源黑体 CN Light"/>
                <w:b/>
                <w:iCs/>
                <w:color w:val="000000"/>
                <w:szCs w:val="21"/>
              </w:rPr>
            </w:pPr>
            <w:r w:rsidRPr="00DC43E4">
              <w:rPr>
                <w:rFonts w:ascii="思源黑体 CN Normal" w:eastAsia="思源黑体 CN Normal" w:hAnsi="思源黑体 CN Normal" w:cs="思源黑体 CN Light" w:hint="eastAsia"/>
                <w:b/>
                <w:i/>
                <w:color w:val="000000"/>
                <w:szCs w:val="21"/>
              </w:rPr>
              <w:t>B</w:t>
            </w:r>
            <w:r w:rsidRPr="00DC43E4">
              <w:rPr>
                <w:rFonts w:ascii="思源黑体 CN Normal" w:eastAsia="思源黑体 CN Normal" w:hAnsi="思源黑体 CN Normal" w:cs="思源黑体 CN Light"/>
                <w:b/>
                <w:i/>
                <w:color w:val="000000"/>
                <w:szCs w:val="21"/>
              </w:rPr>
              <w:t>RCA1</w:t>
            </w:r>
            <w:r w:rsidRPr="00DC43E4">
              <w:rPr>
                <w:rFonts w:ascii="思源黑体 CN Normal" w:eastAsia="思源黑体 CN Normal" w:hAnsi="思源黑体 CN Normal" w:cs="思源黑体 CN Light" w:hint="eastAsia"/>
                <w:b/>
                <w:iCs/>
                <w:color w:val="000000"/>
                <w:szCs w:val="21"/>
              </w:rPr>
              <w:t>基因</w:t>
            </w:r>
          </w:p>
        </w:tc>
        <w:tc>
          <w:tcPr>
            <w:tcW w:w="1318" w:type="pct"/>
            <w:shd w:val="clear" w:color="auto" w:fill="auto"/>
            <w:vAlign w:val="center"/>
          </w:tcPr>
          <w:p w14:paraId="14823B44"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if var.ec_type.BRCA1_level12%}</w:t>
            </w:r>
          </w:p>
          <w:p w14:paraId="63284A1C"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for a in var.ec_type.BRCA1_level12%}</w:t>
            </w:r>
          </w:p>
          <w:p w14:paraId="1BB00D09"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{{a.gene_region}} {{a.hgvs_c}}{%if a.hgvs_p!=”p.?”%} {{a.hgvs_p}}{%endif%}</w:t>
            </w:r>
          </w:p>
          <w:p w14:paraId="4BF0C538"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endfor%}</w:t>
            </w:r>
          </w:p>
          <w:p w14:paraId="6ECAE2F6"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else%}</w:t>
            </w:r>
          </w:p>
          <w:p w14:paraId="7871ED9A"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hint="eastAsia"/>
                <w:bCs/>
                <w:szCs w:val="21"/>
              </w:rPr>
              <w:t>未检出致病性或疑似致病性变异</w:t>
            </w:r>
          </w:p>
          <w:p w14:paraId="611A2729" w14:textId="45B51F10" w:rsidR="005A30FA" w:rsidRPr="00DC43E4"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endif%}</w:t>
            </w:r>
          </w:p>
        </w:tc>
        <w:tc>
          <w:tcPr>
            <w:tcW w:w="1587" w:type="pct"/>
            <w:vMerge/>
            <w:shd w:val="clear" w:color="auto" w:fill="FFFFFF" w:themeFill="background1"/>
            <w:vAlign w:val="center"/>
          </w:tcPr>
          <w:p w14:paraId="435D3DBD" w14:textId="77777777" w:rsidR="005A30FA" w:rsidRPr="00DC43E4" w:rsidRDefault="005A30FA">
            <w:pPr>
              <w:adjustRightInd w:val="0"/>
              <w:snapToGrid w:val="0"/>
              <w:spacing w:line="240" w:lineRule="exact"/>
              <w:jc w:val="center"/>
              <w:rPr>
                <w:rFonts w:ascii="思源黑体 CN Normal" w:eastAsia="思源黑体 CN Normal" w:hAnsi="思源黑体 CN Normal" w:cs="思源黑体 CN Light"/>
                <w:bCs/>
                <w:iCs/>
                <w:color w:val="000000"/>
                <w:szCs w:val="21"/>
              </w:rPr>
            </w:pPr>
          </w:p>
        </w:tc>
      </w:tr>
      <w:tr w:rsidR="005A30FA" w:rsidRPr="00DC43E4" w14:paraId="63CEF84B" w14:textId="77777777" w:rsidTr="00D75807">
        <w:trPr>
          <w:trHeight w:val="617"/>
        </w:trPr>
        <w:tc>
          <w:tcPr>
            <w:tcW w:w="571" w:type="pct"/>
            <w:vMerge/>
            <w:tcBorders>
              <w:bottom w:val="single" w:sz="8" w:space="0" w:color="003399"/>
            </w:tcBorders>
            <w:shd w:val="clear" w:color="auto" w:fill="FFFFFF" w:themeFill="background1"/>
            <w:vAlign w:val="center"/>
          </w:tcPr>
          <w:p w14:paraId="547E8E4A" w14:textId="77777777" w:rsidR="005A30FA" w:rsidRPr="00DC43E4" w:rsidRDefault="005A30FA">
            <w:pPr>
              <w:adjustRightInd w:val="0"/>
              <w:snapToGrid w:val="0"/>
              <w:jc w:val="center"/>
              <w:rPr>
                <w:rFonts w:ascii="思源黑体 CN Normal" w:eastAsia="思源黑体 CN Normal" w:hAnsi="思源黑体 CN Normal" w:cs="思源黑体 CN Light"/>
                <w:b/>
                <w:iCs/>
                <w:color w:val="000000"/>
                <w:szCs w:val="21"/>
              </w:rPr>
            </w:pPr>
          </w:p>
        </w:tc>
        <w:tc>
          <w:tcPr>
            <w:tcW w:w="762" w:type="pct"/>
            <w:vMerge/>
            <w:tcBorders>
              <w:bottom w:val="single" w:sz="8" w:space="0" w:color="003399"/>
            </w:tcBorders>
            <w:shd w:val="clear" w:color="auto" w:fill="auto"/>
            <w:vAlign w:val="center"/>
          </w:tcPr>
          <w:p w14:paraId="1625926A" w14:textId="77777777" w:rsidR="005A30FA" w:rsidRPr="00DC43E4" w:rsidRDefault="005A30FA">
            <w:pPr>
              <w:adjustRightInd w:val="0"/>
              <w:snapToGrid w:val="0"/>
              <w:jc w:val="center"/>
              <w:rPr>
                <w:rFonts w:ascii="思源黑体 CN Normal" w:eastAsia="思源黑体 CN Normal" w:hAnsi="思源黑体 CN Normal" w:cs="思源黑体 CN Light"/>
                <w:b/>
                <w:i/>
                <w:color w:val="000000"/>
                <w:szCs w:val="21"/>
              </w:rPr>
            </w:pPr>
          </w:p>
        </w:tc>
        <w:tc>
          <w:tcPr>
            <w:tcW w:w="763" w:type="pct"/>
            <w:tcBorders>
              <w:bottom w:val="single" w:sz="8" w:space="0" w:color="003399"/>
            </w:tcBorders>
            <w:shd w:val="clear" w:color="auto" w:fill="auto"/>
            <w:vAlign w:val="center"/>
          </w:tcPr>
          <w:p w14:paraId="3A6EA4B4" w14:textId="77777777" w:rsidR="005A30FA" w:rsidRPr="00DC43E4" w:rsidRDefault="007D2873">
            <w:pPr>
              <w:adjustRightInd w:val="0"/>
              <w:snapToGrid w:val="0"/>
              <w:jc w:val="center"/>
              <w:rPr>
                <w:rFonts w:ascii="思源黑体 CN Normal" w:eastAsia="思源黑体 CN Normal" w:hAnsi="思源黑体 CN Normal" w:cs="思源黑体 CN Light"/>
                <w:b/>
                <w:i/>
                <w:color w:val="000000"/>
                <w:szCs w:val="21"/>
              </w:rPr>
            </w:pPr>
            <w:r w:rsidRPr="00DC43E4">
              <w:rPr>
                <w:rFonts w:ascii="思源黑体 CN Normal" w:eastAsia="思源黑体 CN Normal" w:hAnsi="思源黑体 CN Normal" w:cs="思源黑体 CN Light"/>
                <w:b/>
                <w:i/>
                <w:color w:val="000000"/>
                <w:szCs w:val="21"/>
              </w:rPr>
              <w:t>BRCA2</w:t>
            </w:r>
            <w:r w:rsidRPr="00DC43E4">
              <w:rPr>
                <w:rFonts w:ascii="思源黑体 CN Normal" w:eastAsia="思源黑体 CN Normal" w:hAnsi="思源黑体 CN Normal" w:cs="思源黑体 CN Light" w:hint="eastAsia"/>
                <w:b/>
                <w:iCs/>
                <w:color w:val="000000"/>
                <w:szCs w:val="21"/>
              </w:rPr>
              <w:t>基因</w:t>
            </w:r>
          </w:p>
        </w:tc>
        <w:tc>
          <w:tcPr>
            <w:tcW w:w="1318" w:type="pct"/>
            <w:tcBorders>
              <w:bottom w:val="single" w:sz="8" w:space="0" w:color="003399"/>
            </w:tcBorders>
            <w:shd w:val="clear" w:color="auto" w:fill="auto"/>
            <w:vAlign w:val="center"/>
          </w:tcPr>
          <w:p w14:paraId="58E0E562"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if var.ec_type.BRCA2_level12%}</w:t>
            </w:r>
          </w:p>
          <w:p w14:paraId="46CCB75E"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for a in var.ec_type.BRCA2_level12%}</w:t>
            </w:r>
          </w:p>
          <w:p w14:paraId="36A37807"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{{a.gene_region}} {{a.hgvs_c}}{%if a.hgvs_p!=”p.?”%} {{a.hgvs_p}}{%endif%}</w:t>
            </w:r>
          </w:p>
          <w:p w14:paraId="38406715"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endfor%}</w:t>
            </w:r>
          </w:p>
          <w:p w14:paraId="19BF4F7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lastRenderedPageBreak/>
              <w:t>{%p else%}</w:t>
            </w:r>
          </w:p>
          <w:p w14:paraId="5B597DD2"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hint="eastAsia"/>
                <w:bCs/>
                <w:szCs w:val="21"/>
              </w:rPr>
              <w:t>未检出致病性或疑似致病性变异</w:t>
            </w:r>
          </w:p>
          <w:p w14:paraId="41B17012" w14:textId="133CD475" w:rsidR="005A30FA" w:rsidRPr="00DC43E4"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endif%}</w:t>
            </w:r>
          </w:p>
        </w:tc>
        <w:tc>
          <w:tcPr>
            <w:tcW w:w="1587" w:type="pct"/>
            <w:vMerge/>
            <w:tcBorders>
              <w:bottom w:val="single" w:sz="8" w:space="0" w:color="003399"/>
            </w:tcBorders>
            <w:shd w:val="clear" w:color="auto" w:fill="FFFFFF" w:themeFill="background1"/>
            <w:vAlign w:val="center"/>
          </w:tcPr>
          <w:p w14:paraId="4F2544D8" w14:textId="77777777" w:rsidR="005A30FA" w:rsidRPr="00DC43E4" w:rsidRDefault="005A30FA">
            <w:pPr>
              <w:adjustRightInd w:val="0"/>
              <w:snapToGrid w:val="0"/>
              <w:spacing w:line="240" w:lineRule="exact"/>
              <w:jc w:val="center"/>
              <w:rPr>
                <w:rFonts w:ascii="思源黑体 CN Normal" w:eastAsia="思源黑体 CN Normal" w:hAnsi="思源黑体 CN Normal" w:cs="思源黑体 CN Light"/>
                <w:bCs/>
                <w:iCs/>
                <w:color w:val="000000"/>
                <w:szCs w:val="21"/>
              </w:rPr>
            </w:pPr>
          </w:p>
        </w:tc>
      </w:tr>
      <w:bookmarkEnd w:id="14"/>
    </w:tbl>
    <w:p w14:paraId="16184FAF" w14:textId="77777777" w:rsidR="005A30FA" w:rsidRPr="00DC43E4" w:rsidRDefault="005A30FA">
      <w:pPr>
        <w:adjustRightInd w:val="0"/>
        <w:snapToGrid w:val="0"/>
        <w:spacing w:line="240" w:lineRule="exact"/>
        <w:rPr>
          <w:rFonts w:ascii="思源黑体 CN Normal" w:eastAsia="思源黑体 CN Normal" w:hAnsi="思源黑体 CN Normal"/>
          <w:b/>
          <w:bCs/>
          <w:color w:val="595959" w:themeColor="text1" w:themeTint="A6"/>
          <w:szCs w:val="21"/>
        </w:rPr>
      </w:pPr>
    </w:p>
    <w:p w14:paraId="3DB59868" w14:textId="77777777" w:rsidR="005A30FA" w:rsidRPr="00B91CC2" w:rsidRDefault="007D2873">
      <w:pPr>
        <w:adjustRightInd w:val="0"/>
        <w:snapToGrid w:val="0"/>
        <w:spacing w:line="240" w:lineRule="exact"/>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注：</w:t>
      </w:r>
    </w:p>
    <w:p w14:paraId="30FC7D55"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bookmarkStart w:id="15" w:name="_Toc93675103"/>
      <w:bookmarkStart w:id="16" w:name="_Toc114470950"/>
      <w:r w:rsidRPr="00F323D5">
        <w:rPr>
          <w:rFonts w:ascii="思源黑体 CN Normal" w:eastAsia="思源黑体 CN Normal" w:hAnsi="思源黑体 CN Normal" w:hint="eastAsia"/>
          <w:sz w:val="18"/>
          <w:szCs w:val="18"/>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基因组瘢痕得分</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Genomic Scar Score，GSS</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w:t>
      </w:r>
    </w:p>
    <w:p w14:paraId="6160E770" w14:textId="77777777" w:rsidR="00504FE8" w:rsidRPr="00F323D5"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LCN：length of copy number，染色体结构变异长度，分为大片段（&gt;15M但小于整个染色体臂）、中片段（10-15M）和小片段（5-10M）。</w:t>
      </w:r>
    </w:p>
    <w:p w14:paraId="5D9BB16A" w14:textId="77777777" w:rsidR="00504FE8" w:rsidRPr="00F323D5"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8F227C5" w14:textId="77777777" w:rsidR="00504FE8" w:rsidRPr="00B91CC2"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EC7880"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同源重组缺陷评分标准：HRD评分的阳性cut off为</w:t>
      </w:r>
      <w:r>
        <w:rPr>
          <w:rFonts w:ascii="思源黑体 CN Normal" w:eastAsia="思源黑体 CN Normal" w:hAnsi="思源黑体 CN Normal"/>
          <w:sz w:val="18"/>
          <w:szCs w:val="18"/>
        </w:rPr>
        <w:t>45</w:t>
      </w:r>
      <w:r w:rsidRPr="00B91CC2">
        <w:rPr>
          <w:rFonts w:ascii="思源黑体 CN Normal" w:eastAsia="思源黑体 CN Normal" w:hAnsi="思源黑体 CN Normal" w:hint="eastAsia"/>
          <w:sz w:val="18"/>
          <w:szCs w:val="18"/>
        </w:rPr>
        <w:t>，具体判定规则如下：</w:t>
      </w:r>
    </w:p>
    <w:p w14:paraId="56D7885C" w14:textId="77777777" w:rsidR="00504FE8" w:rsidRPr="00187074"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sidRPr="00187074">
        <w:rPr>
          <w:rFonts w:ascii="思源黑体 CN Normal" w:eastAsia="思源黑体 CN Normal" w:hAnsi="思源黑体 CN Normal" w:hint="eastAsia"/>
          <w:sz w:val="18"/>
          <w:szCs w:val="18"/>
        </w:rPr>
        <w:t xml:space="preserve"> ，HRD检测结果判定为阳性；</w:t>
      </w:r>
    </w:p>
    <w:p w14:paraId="259724AA" w14:textId="77777777" w:rsidR="00504FE8" w:rsidRPr="00187074"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sidRPr="00187074">
        <w:rPr>
          <w:rFonts w:ascii="思源黑体 CN Normal" w:eastAsia="思源黑体 CN Normal" w:hAnsi="思源黑体 CN Normal" w:hint="eastAsia"/>
          <w:sz w:val="18"/>
          <w:szCs w:val="18"/>
        </w:rPr>
        <w:t>，但BRCA1和BRCA2基因检测到致病性或可能致病性变异，HRD检测结果判定为阳性；</w:t>
      </w:r>
    </w:p>
    <w:p w14:paraId="32664F2C" w14:textId="77777777" w:rsidR="00504FE8" w:rsidRPr="00B91CC2"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Pr>
          <w:rFonts w:ascii="思源黑体 CN Normal" w:eastAsia="思源黑体 CN Normal" w:hAnsi="思源黑体 CN Normal" w:hint="eastAsia"/>
          <w:sz w:val="18"/>
          <w:szCs w:val="18"/>
        </w:rPr>
        <w:t>，</w:t>
      </w:r>
      <w:r w:rsidRPr="00B91CC2">
        <w:rPr>
          <w:rFonts w:ascii="思源黑体 CN Normal" w:eastAsia="思源黑体 CN Normal" w:hAnsi="思源黑体 CN Normal" w:hint="eastAsia"/>
          <w:sz w:val="18"/>
          <w:szCs w:val="18"/>
        </w:rPr>
        <w:t>且BRCA1和BRCA2基因未检测到致病性或可能致病性变异，HRD检测结果判为阴性。</w:t>
      </w:r>
    </w:p>
    <w:p w14:paraId="19F8146B"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HRD</w:t>
      </w:r>
      <w:r>
        <w:rPr>
          <w:rFonts w:ascii="思源黑体 CN Normal" w:eastAsia="思源黑体 CN Normal" w:hAnsi="思源黑体 CN Normal" w:hint="eastAsia"/>
          <w:sz w:val="18"/>
          <w:szCs w:val="18"/>
        </w:rPr>
        <w:t>评分</w:t>
      </w:r>
      <w:r w:rsidRPr="00B91CC2">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p w14:paraId="5D3400A5"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本检测项目中使用的参考基因组版本是 hg19，报告中的变异遵从人类基因组变异协会（Human Genome Variation Society, HGVS）的变异命名指南（</w:t>
      </w:r>
      <w:hyperlink r:id="rId8" w:history="1">
        <w:r w:rsidRPr="00B91CC2">
          <w:rPr>
            <w:rFonts w:ascii="思源黑体 CN Normal" w:eastAsia="思源黑体 CN Normal" w:hAnsi="思源黑体 CN Normal" w:hint="eastAsia"/>
            <w:sz w:val="18"/>
            <w:szCs w:val="18"/>
          </w:rPr>
          <w:t>http://varnomen.hgvs.org</w:t>
        </w:r>
      </w:hyperlink>
      <w:r w:rsidRPr="00B91CC2">
        <w:rPr>
          <w:rFonts w:ascii="思源黑体 CN Normal" w:eastAsia="思源黑体 CN Normal" w:hAnsi="思源黑体 CN Normal" w:hint="eastAsia"/>
          <w:sz w:val="18"/>
          <w:szCs w:val="18"/>
        </w:rPr>
        <w:t>）中的相关规定进行命名。</w:t>
      </w:r>
    </w:p>
    <w:p w14:paraId="2F09A77D"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如果检测样本的肿瘤细胞含量低于30%，可能影响HRD检测结果的准确性。</w:t>
      </w:r>
    </w:p>
    <w:p w14:paraId="17D67BB1" w14:textId="74B64621" w:rsidR="00A15388" w:rsidRDefault="007D287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．靶向治疗相关标志物检测结果</w:t>
      </w:r>
      <w:bookmarkEnd w:id="15"/>
      <w:bookmarkEnd w:id="16"/>
    </w:p>
    <w:tbl>
      <w:tblPr>
        <w:tblStyle w:val="amoydx-TMB-221"/>
        <w:tblW w:w="10921" w:type="dxa"/>
        <w:tblLayout w:type="fixed"/>
        <w:tblLook w:val="04A0" w:firstRow="1" w:lastRow="0" w:firstColumn="1" w:lastColumn="0" w:noHBand="0" w:noVBand="1"/>
      </w:tblPr>
      <w:tblGrid>
        <w:gridCol w:w="1634"/>
        <w:gridCol w:w="3222"/>
        <w:gridCol w:w="992"/>
        <w:gridCol w:w="1037"/>
        <w:gridCol w:w="4036"/>
      </w:tblGrid>
      <w:tr w:rsidR="00A15388" w14:paraId="3D5612F1" w14:textId="77777777" w:rsidTr="009F06FB">
        <w:trPr>
          <w:cnfStyle w:val="100000000000" w:firstRow="1" w:lastRow="0" w:firstColumn="0" w:lastColumn="0" w:oddVBand="0" w:evenVBand="0" w:oddHBand="0" w:evenHBand="0" w:firstRowFirstColumn="0" w:firstRowLastColumn="0" w:lastRowFirstColumn="0" w:lastRowLastColumn="0"/>
          <w:trHeight w:val="454"/>
        </w:trPr>
        <w:tc>
          <w:tcPr>
            <w:tcW w:w="1634" w:type="dxa"/>
            <w:vMerge w:val="restart"/>
            <w:tcBorders>
              <w:top w:val="single" w:sz="4" w:space="0" w:color="003399"/>
            </w:tcBorders>
          </w:tcPr>
          <w:p w14:paraId="7091691B"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基因</w:t>
            </w:r>
          </w:p>
        </w:tc>
        <w:tc>
          <w:tcPr>
            <w:tcW w:w="4214" w:type="dxa"/>
            <w:gridSpan w:val="2"/>
            <w:tcBorders>
              <w:top w:val="single" w:sz="4" w:space="0" w:color="003399"/>
              <w:bottom w:val="single" w:sz="4" w:space="0" w:color="003399"/>
            </w:tcBorders>
          </w:tcPr>
          <w:p w14:paraId="157A16F0"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检测结果</w:t>
            </w:r>
          </w:p>
        </w:tc>
        <w:tc>
          <w:tcPr>
            <w:tcW w:w="1037" w:type="dxa"/>
            <w:vMerge w:val="restart"/>
            <w:tcBorders>
              <w:top w:val="single" w:sz="4" w:space="0" w:color="003399"/>
            </w:tcBorders>
          </w:tcPr>
          <w:p w14:paraId="07CEBED9"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变异等级</w:t>
            </w:r>
          </w:p>
        </w:tc>
        <w:tc>
          <w:tcPr>
            <w:tcW w:w="4036" w:type="dxa"/>
            <w:vMerge w:val="restart"/>
            <w:tcBorders>
              <w:top w:val="single" w:sz="4" w:space="0" w:color="003399"/>
            </w:tcBorders>
          </w:tcPr>
          <w:p w14:paraId="217C2D27"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临床提示</w:t>
            </w:r>
          </w:p>
          <w:p w14:paraId="33DCEBFD"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（敏感/耐药，证据等级）</w:t>
            </w:r>
          </w:p>
        </w:tc>
      </w:tr>
      <w:tr w:rsidR="00A15388" w14:paraId="411E0C68" w14:textId="77777777" w:rsidTr="009F06FB">
        <w:trPr>
          <w:trHeight w:val="454"/>
        </w:trPr>
        <w:tc>
          <w:tcPr>
            <w:tcW w:w="1634" w:type="dxa"/>
            <w:vMerge/>
            <w:tcBorders>
              <w:top w:val="single" w:sz="4" w:space="0" w:color="003399"/>
              <w:bottom w:val="dashed" w:sz="4" w:space="0" w:color="auto"/>
            </w:tcBorders>
          </w:tcPr>
          <w:p w14:paraId="2A216CB6"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c>
          <w:tcPr>
            <w:tcW w:w="3222" w:type="dxa"/>
            <w:tcBorders>
              <w:top w:val="single" w:sz="4" w:space="0" w:color="003399"/>
              <w:bottom w:val="dashed" w:sz="4" w:space="0" w:color="auto"/>
            </w:tcBorders>
            <w:shd w:val="clear" w:color="auto" w:fill="DEEAF6"/>
          </w:tcPr>
          <w:p w14:paraId="5F544EB1" w14:textId="77777777" w:rsidR="00A15388" w:rsidRPr="008D787C" w:rsidRDefault="00A15388" w:rsidP="00E01264">
            <w:pPr>
              <w:adjustRightInd w:val="0"/>
              <w:snapToGrid w:val="0"/>
              <w:spacing w:line="240" w:lineRule="exact"/>
              <w:jc w:val="center"/>
              <w:rPr>
                <w:rFonts w:ascii="思源黑体 CN Normal" w:eastAsia="思源黑体 CN Normal" w:hAnsi="思源黑体 CN Normal"/>
                <w:b/>
                <w:bCs/>
                <w:iCs/>
                <w:szCs w:val="21"/>
              </w:rPr>
            </w:pPr>
            <w:r w:rsidRPr="008D787C">
              <w:rPr>
                <w:rFonts w:ascii="思源黑体 CN Normal" w:eastAsia="思源黑体 CN Normal" w:hAnsi="思源黑体 CN Normal" w:hint="eastAsia"/>
                <w:b/>
                <w:bCs/>
                <w:iCs/>
                <w:szCs w:val="21"/>
              </w:rPr>
              <w:t>变异</w:t>
            </w:r>
          </w:p>
        </w:tc>
        <w:tc>
          <w:tcPr>
            <w:tcW w:w="992" w:type="dxa"/>
            <w:tcBorders>
              <w:top w:val="single" w:sz="4" w:space="0" w:color="003399"/>
              <w:bottom w:val="dashed" w:sz="4" w:space="0" w:color="auto"/>
            </w:tcBorders>
            <w:shd w:val="clear" w:color="auto" w:fill="DEEAF6"/>
          </w:tcPr>
          <w:p w14:paraId="405BCE91" w14:textId="77777777" w:rsidR="00A15388" w:rsidRPr="008D787C" w:rsidRDefault="00A15388" w:rsidP="00E01264">
            <w:pPr>
              <w:adjustRightInd w:val="0"/>
              <w:snapToGrid w:val="0"/>
              <w:spacing w:line="240" w:lineRule="exact"/>
              <w:jc w:val="center"/>
              <w:rPr>
                <w:rFonts w:ascii="思源黑体 CN Normal" w:eastAsia="思源黑体 CN Normal" w:hAnsi="思源黑体 CN Normal"/>
                <w:b/>
                <w:bCs/>
                <w:iCs/>
                <w:szCs w:val="21"/>
              </w:rPr>
            </w:pPr>
            <w:r w:rsidRPr="008D787C">
              <w:rPr>
                <w:rFonts w:ascii="思源黑体 CN Normal" w:eastAsia="思源黑体 CN Normal" w:hAnsi="思源黑体 CN Normal" w:hint="eastAsia"/>
                <w:b/>
                <w:bCs/>
                <w:iCs/>
                <w:szCs w:val="21"/>
              </w:rPr>
              <w:t>丰度</w:t>
            </w:r>
          </w:p>
        </w:tc>
        <w:tc>
          <w:tcPr>
            <w:tcW w:w="1037" w:type="dxa"/>
            <w:vMerge/>
            <w:tcBorders>
              <w:top w:val="nil"/>
              <w:bottom w:val="dashed" w:sz="4" w:space="0" w:color="auto"/>
            </w:tcBorders>
          </w:tcPr>
          <w:p w14:paraId="1D106A98"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c>
          <w:tcPr>
            <w:tcW w:w="4036" w:type="dxa"/>
            <w:vMerge/>
            <w:tcBorders>
              <w:top w:val="nil"/>
              <w:bottom w:val="dashed" w:sz="4" w:space="0" w:color="auto"/>
            </w:tcBorders>
          </w:tcPr>
          <w:p w14:paraId="19D5FB80"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r>
      <w:tr w:rsidR="00A15388" w14:paraId="6EB737D4" w14:textId="77777777" w:rsidTr="00A15388">
        <w:trPr>
          <w:trHeight w:val="1098"/>
        </w:trPr>
        <w:tc>
          <w:tcPr>
            <w:tcW w:w="10921" w:type="dxa"/>
            <w:gridSpan w:val="5"/>
          </w:tcPr>
          <w:p w14:paraId="38CEC06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if var.var_somatic.level_I + var.var_somatic.level_II %}</w:t>
            </w:r>
          </w:p>
        </w:tc>
      </w:tr>
      <w:tr w:rsidR="00A15388" w14:paraId="5AA16F5D" w14:textId="77777777" w:rsidTr="00A15388">
        <w:trPr>
          <w:trHeight w:val="1098"/>
        </w:trPr>
        <w:tc>
          <w:tcPr>
            <w:tcW w:w="10921" w:type="dxa"/>
            <w:gridSpan w:val="5"/>
          </w:tcPr>
          <w:p w14:paraId="05E5C41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for a in var.var_somatic.level_I + var.var_somatic.level_II %}</w:t>
            </w:r>
          </w:p>
        </w:tc>
      </w:tr>
      <w:tr w:rsidR="00A15388" w14:paraId="297EB75C" w14:textId="77777777" w:rsidTr="00A15388">
        <w:trPr>
          <w:trHeight w:val="1098"/>
        </w:trPr>
        <w:tc>
          <w:tcPr>
            <w:tcW w:w="1634" w:type="dxa"/>
          </w:tcPr>
          <w:p w14:paraId="7E3A330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
                <w:szCs w:val="21"/>
              </w:rPr>
            </w:pPr>
            <w:r w:rsidRPr="003D2FB7">
              <w:rPr>
                <w:rFonts w:ascii="思源黑体 CN Normal" w:eastAsia="思源黑体 CN Normal" w:hAnsi="思源黑体 CN Normal"/>
                <w:i/>
                <w:szCs w:val="21"/>
              </w:rPr>
              <w:t>{{a.gene_symbol}}</w:t>
            </w:r>
          </w:p>
        </w:tc>
        <w:tc>
          <w:tcPr>
            <w:tcW w:w="3222" w:type="dxa"/>
          </w:tcPr>
          <w:p w14:paraId="19C4712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if a.hgvs_p!=”p.?”%}</w:t>
            </w:r>
          </w:p>
          <w:p w14:paraId="2034D3E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{{a.gene_region}} {{a.hgvs_c}} {{a.hgvs_p}}</w:t>
            </w:r>
          </w:p>
          <w:p w14:paraId="25B1573A"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else%}</w:t>
            </w:r>
          </w:p>
          <w:p w14:paraId="1F6C028C"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{{a.gene_region}} {{a.hgvs_c}}</w:t>
            </w:r>
          </w:p>
          <w:p w14:paraId="0DAA6A5D"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c>
          <w:tcPr>
            <w:tcW w:w="992" w:type="dxa"/>
          </w:tcPr>
          <w:p w14:paraId="5DBF196C"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{{a.freq_str}}</w:t>
            </w:r>
          </w:p>
        </w:tc>
        <w:tc>
          <w:tcPr>
            <w:tcW w:w="1037" w:type="dxa"/>
          </w:tcPr>
          <w:p w14:paraId="073F2173"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if a.clinic_num_s==5%}</w:t>
            </w:r>
          </w:p>
          <w:p w14:paraId="1BF2EAC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I类</w:t>
            </w:r>
          </w:p>
          <w:p w14:paraId="5124CDDF"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else%}</w:t>
            </w:r>
          </w:p>
          <w:p w14:paraId="0BFAC31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II类</w:t>
            </w:r>
          </w:p>
          <w:p w14:paraId="2E1B5CD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c>
          <w:tcPr>
            <w:tcW w:w="4036" w:type="dxa"/>
          </w:tcPr>
          <w:p w14:paraId="6AC4836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if a.evi_sum.evi_split.Predictive%}</w:t>
            </w:r>
          </w:p>
          <w:p w14:paraId="0FF12F0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for b in a.evi_sum.evi_split.Predictive%}</w:t>
            </w:r>
          </w:p>
          <w:p w14:paraId="32A6E781"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{{b.regimen_name}}（{{b.clinical_significance_cn}}，{{b.evi_conclusion_simple}}级）</w:t>
            </w:r>
          </w:p>
          <w:p w14:paraId="480C1B47"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endfor%}</w:t>
            </w:r>
          </w:p>
          <w:p w14:paraId="137F3D5A"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p w14:paraId="13614EE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if a.evi_sum.evi_split.Prognostic%}</w:t>
            </w:r>
          </w:p>
          <w:p w14:paraId="171CF060"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for b in a.evi_sum.evi_split.Prognostic %}</w:t>
            </w:r>
          </w:p>
          <w:p w14:paraId="4C3E616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预后{{b.clinical_significance_cn }}（ / ，{{b.evi_conclusion_simple }}级）</w:t>
            </w:r>
          </w:p>
          <w:p w14:paraId="102B6DAF"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lastRenderedPageBreak/>
              <w:t>{%p endfor%}</w:t>
            </w:r>
          </w:p>
          <w:p w14:paraId="6D1B8E11"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p w14:paraId="5526048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if a.evi_sum.evi_split.Diagnostic%}</w:t>
            </w:r>
          </w:p>
          <w:p w14:paraId="2E89A875"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for b in a.evi_sum.evi_split.Diagnostic %}</w:t>
            </w:r>
          </w:p>
          <w:p w14:paraId="7210676B"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辅助诊断（ / ，{{b.evi_conclusion_simple }}级）</w:t>
            </w:r>
          </w:p>
          <w:p w14:paraId="7A5C68A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endfor%}</w:t>
            </w:r>
          </w:p>
          <w:p w14:paraId="4628E24E"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r>
      <w:tr w:rsidR="00A15388" w14:paraId="0E759138" w14:textId="77777777" w:rsidTr="00A15388">
        <w:trPr>
          <w:trHeight w:val="1098"/>
        </w:trPr>
        <w:tc>
          <w:tcPr>
            <w:tcW w:w="10921" w:type="dxa"/>
            <w:gridSpan w:val="5"/>
          </w:tcPr>
          <w:p w14:paraId="7D4D02E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lastRenderedPageBreak/>
              <w:t>{%tr endfor%}</w:t>
            </w:r>
          </w:p>
        </w:tc>
      </w:tr>
      <w:tr w:rsidR="00A15388" w14:paraId="69C0B0C4" w14:textId="77777777" w:rsidTr="00A15388">
        <w:trPr>
          <w:trHeight w:val="1098"/>
        </w:trPr>
        <w:tc>
          <w:tcPr>
            <w:tcW w:w="10921" w:type="dxa"/>
            <w:gridSpan w:val="5"/>
          </w:tcPr>
          <w:p w14:paraId="4F50CC7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else%}</w:t>
            </w:r>
          </w:p>
        </w:tc>
      </w:tr>
      <w:tr w:rsidR="00A15388" w14:paraId="3B8C06CA" w14:textId="77777777" w:rsidTr="00A15388">
        <w:trPr>
          <w:trHeight w:val="1098"/>
        </w:trPr>
        <w:tc>
          <w:tcPr>
            <w:tcW w:w="1634" w:type="dxa"/>
          </w:tcPr>
          <w:p w14:paraId="204A509B"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3222" w:type="dxa"/>
          </w:tcPr>
          <w:p w14:paraId="5E03186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992" w:type="dxa"/>
          </w:tcPr>
          <w:p w14:paraId="37CB4BC8"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1037" w:type="dxa"/>
          </w:tcPr>
          <w:p w14:paraId="0D270BE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4036" w:type="dxa"/>
          </w:tcPr>
          <w:p w14:paraId="2DFF708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r>
      <w:tr w:rsidR="00A15388" w14:paraId="7B8497B4" w14:textId="77777777" w:rsidTr="00A15388">
        <w:trPr>
          <w:trHeight w:val="1098"/>
        </w:trPr>
        <w:tc>
          <w:tcPr>
            <w:tcW w:w="10921" w:type="dxa"/>
            <w:gridSpan w:val="5"/>
          </w:tcPr>
          <w:p w14:paraId="05ED4BE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endif%}</w:t>
            </w:r>
          </w:p>
        </w:tc>
      </w:tr>
      <w:bookmarkEnd w:id="10"/>
      <w:bookmarkEnd w:id="11"/>
      <w:bookmarkEnd w:id="12"/>
      <w:bookmarkEnd w:id="13"/>
    </w:tbl>
    <w:p w14:paraId="09E9A839" w14:textId="77777777" w:rsidR="005A30FA" w:rsidRDefault="005A30FA">
      <w:pPr>
        <w:adjustRightInd w:val="0"/>
        <w:snapToGrid w:val="0"/>
        <w:rPr>
          <w:rFonts w:ascii="思源黑体 CN Light" w:eastAsia="思源黑体 CN Light" w:hAnsi="思源黑体 CN Light"/>
          <w:b/>
          <w:bCs/>
          <w:color w:val="595959" w:themeColor="text1" w:themeTint="A6"/>
          <w:sz w:val="15"/>
          <w:szCs w:val="15"/>
        </w:rPr>
      </w:pPr>
    </w:p>
    <w:p w14:paraId="63E75877"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w:t>
      </w:r>
    </w:p>
    <w:p w14:paraId="3D39AB31" w14:textId="79A4A118" w:rsidR="005A30FA" w:rsidRPr="000A383E" w:rsidRDefault="007D2873" w:rsidP="000A383E">
      <w:pPr>
        <w:pStyle w:val="af2"/>
        <w:numPr>
          <w:ilvl w:val="0"/>
          <w:numId w:val="8"/>
        </w:numPr>
        <w:adjustRightInd w:val="0"/>
        <w:snapToGrid w:val="0"/>
        <w:spacing w:line="240" w:lineRule="exact"/>
        <w:ind w:left="426" w:firstLineChars="0"/>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检出的变异参照美国病理协会（</w:t>
      </w:r>
      <w:r w:rsidRPr="000A383E">
        <w:rPr>
          <w:rFonts w:ascii="思源黑体 CN Normal" w:eastAsia="思源黑体 CN Normal" w:hAnsi="思源黑体 CN Normal"/>
          <w:sz w:val="18"/>
          <w:szCs w:val="18"/>
        </w:rPr>
        <w:t>Association for Molecular Pathology, AMP）</w:t>
      </w:r>
      <w:r w:rsidRPr="000A383E">
        <w:rPr>
          <w:rFonts w:ascii="思源黑体 CN Normal" w:eastAsia="思源黑体 CN Normal" w:hAnsi="思源黑体 CN Normal" w:hint="eastAsia"/>
          <w:sz w:val="18"/>
          <w:szCs w:val="18"/>
        </w:rPr>
        <w:t>、美国临床肿瘤学会（</w:t>
      </w:r>
      <w:r w:rsidRPr="000A383E">
        <w:rPr>
          <w:rFonts w:ascii="思源黑体 CN Normal" w:eastAsia="思源黑体 CN Normal" w:hAnsi="思源黑体 CN Normal"/>
          <w:sz w:val="18"/>
          <w:szCs w:val="18"/>
        </w:rPr>
        <w:t>American Society of Clinical Oncology, ASCO）</w:t>
      </w:r>
      <w:r w:rsidRPr="000A383E">
        <w:rPr>
          <w:rFonts w:ascii="思源黑体 CN Normal" w:eastAsia="思源黑体 CN Normal" w:hAnsi="思源黑体 CN Normal" w:hint="eastAsia"/>
          <w:sz w:val="18"/>
          <w:szCs w:val="18"/>
        </w:rPr>
        <w:t>和美国病理学家协会（</w:t>
      </w:r>
      <w:r w:rsidRPr="000A383E">
        <w:rPr>
          <w:rFonts w:ascii="思源黑体 CN Normal" w:eastAsia="思源黑体 CN Normal" w:hAnsi="思源黑体 CN Normal"/>
          <w:sz w:val="18"/>
          <w:szCs w:val="18"/>
        </w:rPr>
        <w:t>College of American Pathologists</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 xml:space="preserve"> CAP）联合发布的肿瘤变异解读及报告指南</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PMID: 27993330</w:t>
      </w:r>
      <w:r w:rsidRPr="000A383E">
        <w:rPr>
          <w:rFonts w:ascii="思源黑体 CN Normal" w:eastAsia="思源黑体 CN Normal" w:hAnsi="思源黑体 CN Normal" w:hint="eastAsia"/>
          <w:sz w:val="18"/>
          <w:szCs w:val="18"/>
        </w:rPr>
        <w:t>）中的变异分类方法，综合变异在治疗、诊断和预后方面相关研究证据，将变异分为</w:t>
      </w:r>
      <w:r w:rsidRPr="000A383E">
        <w:rPr>
          <w:rFonts w:ascii="思源黑体 CN Normal" w:eastAsia="思源黑体 CN Normal" w:hAnsi="思源黑体 CN Normal"/>
          <w:sz w:val="18"/>
          <w:szCs w:val="18"/>
        </w:rPr>
        <w:t>4类：I类为强临床意义；II类为潜在临床意义；III</w:t>
      </w:r>
      <w:r w:rsidRPr="000A383E">
        <w:rPr>
          <w:rFonts w:ascii="思源黑体 CN Normal" w:eastAsia="思源黑体 CN Normal" w:hAnsi="思源黑体 CN Normal" w:hint="eastAsia"/>
          <w:sz w:val="18"/>
          <w:szCs w:val="18"/>
        </w:rPr>
        <w:t>类为临床意义不明；</w:t>
      </w:r>
      <w:r w:rsidRPr="000A383E">
        <w:rPr>
          <w:rFonts w:ascii="思源黑体 CN Normal" w:eastAsia="思源黑体 CN Normal" w:hAnsi="思源黑体 CN Normal"/>
          <w:sz w:val="18"/>
          <w:szCs w:val="18"/>
        </w:rPr>
        <w:t>IV</w:t>
      </w:r>
      <w:r w:rsidRPr="000A383E">
        <w:rPr>
          <w:rFonts w:ascii="思源黑体 CN Normal" w:eastAsia="思源黑体 CN Normal" w:hAnsi="思源黑体 CN Normal" w:hint="eastAsia"/>
          <w:sz w:val="18"/>
          <w:szCs w:val="18"/>
        </w:rPr>
        <w:t>类为良性</w:t>
      </w:r>
      <w:r w:rsidRPr="000A383E">
        <w:rPr>
          <w:rFonts w:ascii="思源黑体 CN Normal" w:eastAsia="思源黑体 CN Normal" w:hAnsi="思源黑体 CN Normal"/>
          <w:sz w:val="18"/>
          <w:szCs w:val="18"/>
        </w:rPr>
        <w:t>/可能良性。上表仅列出I-II</w:t>
      </w:r>
      <w:r w:rsidRPr="000A383E">
        <w:rPr>
          <w:rFonts w:ascii="思源黑体 CN Normal" w:eastAsia="思源黑体 CN Normal" w:hAnsi="思源黑体 CN Normal" w:hint="eastAsia"/>
          <w:sz w:val="18"/>
          <w:szCs w:val="18"/>
        </w:rPr>
        <w:t>类变异。</w:t>
      </w:r>
    </w:p>
    <w:p w14:paraId="68694819" w14:textId="77777777" w:rsidR="005A30FA" w:rsidRPr="000A383E" w:rsidRDefault="007D2873" w:rsidP="000A383E">
      <w:pPr>
        <w:pStyle w:val="af2"/>
        <w:numPr>
          <w:ilvl w:val="0"/>
          <w:numId w:val="8"/>
        </w:numPr>
        <w:adjustRightInd w:val="0"/>
        <w:snapToGrid w:val="0"/>
        <w:spacing w:line="240" w:lineRule="exact"/>
        <w:ind w:left="426" w:firstLineChars="0"/>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检测结果与临床意义相关性的证据水平分为</w:t>
      </w:r>
      <w:r w:rsidRPr="000A383E">
        <w:rPr>
          <w:rFonts w:ascii="思源黑体 CN Normal" w:eastAsia="思源黑体 CN Normal" w:hAnsi="思源黑体 CN Normal"/>
          <w:sz w:val="18"/>
          <w:szCs w:val="18"/>
        </w:rPr>
        <w:t>A</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B</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C</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D</w:t>
      </w:r>
      <w:r w:rsidRPr="000A383E">
        <w:rPr>
          <w:rFonts w:ascii="思源黑体 CN Normal" w:eastAsia="思源黑体 CN Normal" w:hAnsi="思源黑体 CN Normal" w:hint="eastAsia"/>
          <w:sz w:val="18"/>
          <w:szCs w:val="18"/>
        </w:rPr>
        <w:t>四个等级：</w:t>
      </w:r>
    </w:p>
    <w:p w14:paraId="29FFC3FF"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A级：对应癌种中FDA/NMPA批准或指南推荐的治疗、诊断</w:t>
      </w:r>
      <w:r w:rsidRPr="000A383E">
        <w:rPr>
          <w:rFonts w:ascii="思源黑体 CN Normal" w:eastAsia="思源黑体 CN Normal" w:hAnsi="思源黑体 CN Normal" w:hint="eastAsia"/>
          <w:sz w:val="18"/>
          <w:szCs w:val="18"/>
        </w:rPr>
        <w:t>和（或）预后的相关标志物</w:t>
      </w:r>
    </w:p>
    <w:p w14:paraId="540ECA1A"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B级：专家共识或III/IV</w:t>
      </w:r>
      <w:r w:rsidRPr="000A383E">
        <w:rPr>
          <w:rFonts w:ascii="思源黑体 CN Normal" w:eastAsia="思源黑体 CN Normal" w:hAnsi="思源黑体 CN Normal" w:hint="eastAsia"/>
          <w:sz w:val="18"/>
          <w:szCs w:val="18"/>
        </w:rPr>
        <w:t>期临床试验研究表明对患者肿瘤治疗有敏感或耐药、或具有诊断、预后意义的生物标志物</w:t>
      </w:r>
    </w:p>
    <w:p w14:paraId="566C37B0"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C级</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FDA/NMPA批准或专业指南推荐的</w:t>
      </w:r>
      <w:r w:rsidRPr="000A383E">
        <w:rPr>
          <w:rFonts w:ascii="思源黑体 CN Normal" w:eastAsia="思源黑体 CN Normal" w:hAnsi="思源黑体 CN Normal" w:hint="eastAsia"/>
          <w:sz w:val="18"/>
          <w:szCs w:val="18"/>
        </w:rPr>
        <w:t>在其他癌种对某个治疗方案敏感或耐药的标志物；或者是作为临床试验入组标准的标志物；或者是多个小型研究结果证实具有诊断或预后意义的标志物</w:t>
      </w:r>
    </w:p>
    <w:p w14:paraId="10A13887"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 xml:space="preserve">D级: </w:t>
      </w:r>
      <w:r w:rsidRPr="000A383E">
        <w:rPr>
          <w:rFonts w:ascii="思源黑体 CN Normal" w:eastAsia="思源黑体 CN Normal" w:hAnsi="思源黑体 CN Normal" w:hint="eastAsia"/>
          <w:sz w:val="18"/>
          <w:szCs w:val="18"/>
        </w:rPr>
        <w:t>临床前研究表明具有潜在的治疗意义，或基于小型研究或多个案例报告可能作为辅助疾病诊断或预后的标志物（结论未形成共识）。</w:t>
      </w:r>
    </w:p>
    <w:p w14:paraId="14024180"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具有明确临床意义的I类变异，对应药物敏感性证据级别为A</w:t>
      </w:r>
      <w:r w:rsidRPr="000A383E">
        <w:rPr>
          <w:rFonts w:ascii="思源黑体 CN Normal" w:eastAsia="思源黑体 CN Normal" w:hAnsi="思源黑体 CN Normal" w:hint="eastAsia"/>
          <w:sz w:val="18"/>
          <w:szCs w:val="18"/>
        </w:rPr>
        <w:t>级和</w:t>
      </w:r>
      <w:r w:rsidRPr="000A383E">
        <w:rPr>
          <w:rFonts w:ascii="思源黑体 CN Normal" w:eastAsia="思源黑体 CN Normal" w:hAnsi="思源黑体 CN Normal"/>
          <w:sz w:val="18"/>
          <w:szCs w:val="18"/>
        </w:rPr>
        <w:t>B级；具有潜在临床意义的II类变异，对应药物敏感性证据级别为C级和D级；临床意义尚不明确的III类变异</w:t>
      </w:r>
      <w:r w:rsidRPr="000A383E">
        <w:rPr>
          <w:rFonts w:ascii="思源黑体 CN Normal" w:eastAsia="思源黑体 CN Normal" w:hAnsi="思源黑体 CN Normal" w:hint="eastAsia"/>
          <w:sz w:val="18"/>
          <w:szCs w:val="18"/>
        </w:rPr>
        <w:t>不做药物敏感性分析</w:t>
      </w:r>
      <w:r w:rsidRPr="000A383E">
        <w:rPr>
          <w:rFonts w:ascii="思源黑体 CN Normal" w:eastAsia="思源黑体 CN Normal" w:hAnsi="思源黑体 CN Normal"/>
          <w:sz w:val="18"/>
          <w:szCs w:val="18"/>
        </w:rPr>
        <w:t>。</w:t>
      </w:r>
    </w:p>
    <w:p w14:paraId="359796A7" w14:textId="77777777" w:rsidR="005A30FA" w:rsidRPr="00DC43E4" w:rsidRDefault="005A30FA">
      <w:pPr>
        <w:rPr>
          <w:rFonts w:ascii="思源黑体 CN Normal" w:eastAsia="思源黑体 CN Normal" w:hAnsi="思源黑体 CN Normal"/>
          <w:sz w:val="18"/>
          <w:szCs w:val="18"/>
        </w:rPr>
      </w:pPr>
    </w:p>
    <w:p w14:paraId="137B65A1"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17" w:name="_Toc93675104"/>
      <w:bookmarkStart w:id="18" w:name="_Toc114470951"/>
      <w:r>
        <w:rPr>
          <w:rFonts w:ascii="微软雅黑" w:eastAsia="微软雅黑" w:hAnsi="微软雅黑" w:cs="Times New Roman"/>
          <w:b/>
          <w:bCs/>
          <w:kern w:val="44"/>
          <w:sz w:val="24"/>
          <w:szCs w:val="24"/>
        </w:rPr>
        <w:t>3</w:t>
      </w:r>
      <w:r>
        <w:rPr>
          <w:rFonts w:ascii="微软雅黑" w:eastAsia="微软雅黑" w:hAnsi="微软雅黑" w:cs="Times New Roman" w:hint="eastAsia"/>
          <w:b/>
          <w:bCs/>
          <w:kern w:val="44"/>
          <w:sz w:val="24"/>
          <w:szCs w:val="24"/>
        </w:rPr>
        <w:t>．临床意义不明变异</w:t>
      </w:r>
      <w:bookmarkEnd w:id="17"/>
      <w:bookmarkEnd w:id="18"/>
    </w:p>
    <w:tbl>
      <w:tblPr>
        <w:tblStyle w:val="amoydx-TMB-221"/>
        <w:tblW w:w="0" w:type="auto"/>
        <w:tblLayout w:type="fixed"/>
        <w:tblLook w:val="04A0" w:firstRow="1" w:lastRow="0" w:firstColumn="1" w:lastColumn="0" w:noHBand="0" w:noVBand="1"/>
      </w:tblPr>
      <w:tblGrid>
        <w:gridCol w:w="1839"/>
        <w:gridCol w:w="6298"/>
        <w:gridCol w:w="2205"/>
      </w:tblGrid>
      <w:tr w:rsidR="005A30FA" w14:paraId="6202B0E2" w14:textId="77777777" w:rsidTr="00FF6EB6">
        <w:trPr>
          <w:cnfStyle w:val="100000000000" w:firstRow="1" w:lastRow="0" w:firstColumn="0" w:lastColumn="0" w:oddVBand="0" w:evenVBand="0" w:oddHBand="0" w:evenHBand="0" w:firstRowFirstColumn="0" w:firstRowLastColumn="0" w:lastRowFirstColumn="0" w:lastRowLastColumn="0"/>
          <w:trHeight w:val="454"/>
        </w:trPr>
        <w:tc>
          <w:tcPr>
            <w:tcW w:w="1839" w:type="dxa"/>
          </w:tcPr>
          <w:p w14:paraId="7FF6869C"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基因</w:t>
            </w:r>
          </w:p>
        </w:tc>
        <w:tc>
          <w:tcPr>
            <w:tcW w:w="6298" w:type="dxa"/>
          </w:tcPr>
          <w:p w14:paraId="2F97068F"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变异</w:t>
            </w:r>
          </w:p>
        </w:tc>
        <w:tc>
          <w:tcPr>
            <w:tcW w:w="2205" w:type="dxa"/>
          </w:tcPr>
          <w:p w14:paraId="4FE36767"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丰度</w:t>
            </w:r>
          </w:p>
        </w:tc>
      </w:tr>
      <w:tr w:rsidR="00BD6517" w14:paraId="6A0A2AF9" w14:textId="77777777" w:rsidTr="00FF6EB6">
        <w:trPr>
          <w:trHeight w:val="454"/>
        </w:trPr>
        <w:tc>
          <w:tcPr>
            <w:tcW w:w="10342" w:type="dxa"/>
            <w:gridSpan w:val="3"/>
          </w:tcPr>
          <w:p w14:paraId="730A37C3" w14:textId="5045A684" w:rsidR="00BD6517" w:rsidRPr="008D787C"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{%tr if var.var_somatic.level_onco_nodrug</w:t>
            </w:r>
            <w:r>
              <w:rPr>
                <w:rFonts w:ascii="思源黑体 CN Normal" w:eastAsia="思源黑体 CN Normal" w:hAnsi="思源黑体 CN Normal"/>
                <w:color w:val="000000" w:themeColor="text1"/>
                <w:szCs w:val="21"/>
              </w:rPr>
              <w:t xml:space="preserve"> </w:t>
            </w:r>
            <w:r>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color w:val="000000" w:themeColor="text1"/>
                <w:szCs w:val="21"/>
              </w:rPr>
              <w:t xml:space="preserve"> </w:t>
            </w:r>
            <w:r w:rsidRPr="00BD6517">
              <w:rPr>
                <w:rFonts w:ascii="思源黑体 CN Normal" w:eastAsia="思源黑体 CN Normal" w:hAnsi="思源黑体 CN Normal"/>
                <w:color w:val="000000" w:themeColor="text1"/>
                <w:szCs w:val="21"/>
              </w:rPr>
              <w:t>var.var_somatic.level_III %}</w:t>
            </w:r>
          </w:p>
        </w:tc>
      </w:tr>
      <w:tr w:rsidR="00BD6517" w14:paraId="26BA1E7F" w14:textId="77777777" w:rsidTr="00FF6EB6">
        <w:trPr>
          <w:trHeight w:val="454"/>
        </w:trPr>
        <w:tc>
          <w:tcPr>
            <w:tcW w:w="10342" w:type="dxa"/>
            <w:gridSpan w:val="3"/>
          </w:tcPr>
          <w:p w14:paraId="198537CB" w14:textId="67468FE4"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{%tr </w:t>
            </w:r>
            <w:r>
              <w:rPr>
                <w:rFonts w:ascii="思源黑体 CN Normal" w:eastAsia="思源黑体 CN Normal" w:hAnsi="思源黑体 CN Normal" w:hint="eastAsia"/>
                <w:color w:val="000000" w:themeColor="text1"/>
                <w:szCs w:val="21"/>
              </w:rPr>
              <w:t>for</w:t>
            </w:r>
            <w:r>
              <w:rPr>
                <w:rFonts w:ascii="思源黑体 CN Normal" w:eastAsia="思源黑体 CN Normal" w:hAnsi="思源黑体 CN Normal"/>
                <w:color w:val="000000" w:themeColor="text1"/>
                <w:szCs w:val="21"/>
              </w:rPr>
              <w:t xml:space="preserve"> a in</w:t>
            </w:r>
            <w:r w:rsidRPr="00BD6517">
              <w:rPr>
                <w:rFonts w:ascii="思源黑体 CN Normal" w:eastAsia="思源黑体 CN Normal" w:hAnsi="思源黑体 CN Normal"/>
                <w:color w:val="000000" w:themeColor="text1"/>
                <w:szCs w:val="21"/>
              </w:rPr>
              <w:t xml:space="preserve"> var.var_somatic.level_onco_nodrug</w:t>
            </w:r>
            <w:r>
              <w:rPr>
                <w:rFonts w:ascii="思源黑体 CN Normal" w:eastAsia="思源黑体 CN Normal" w:hAnsi="思源黑体 CN Normal"/>
                <w:color w:val="000000" w:themeColor="text1"/>
                <w:szCs w:val="21"/>
              </w:rPr>
              <w:t xml:space="preserve"> </w:t>
            </w:r>
            <w:r>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color w:val="000000" w:themeColor="text1"/>
                <w:szCs w:val="21"/>
              </w:rPr>
              <w:t xml:space="preserve"> </w:t>
            </w:r>
            <w:r w:rsidRPr="00BD6517">
              <w:rPr>
                <w:rFonts w:ascii="思源黑体 CN Normal" w:eastAsia="思源黑体 CN Normal" w:hAnsi="思源黑体 CN Normal"/>
                <w:color w:val="000000" w:themeColor="text1"/>
                <w:szCs w:val="21"/>
              </w:rPr>
              <w:t>var.var_somatic.level_III %}</w:t>
            </w:r>
          </w:p>
        </w:tc>
      </w:tr>
      <w:tr w:rsidR="00BD6517" w14:paraId="031B1122" w14:textId="77777777" w:rsidTr="00FF6EB6">
        <w:trPr>
          <w:trHeight w:val="454"/>
        </w:trPr>
        <w:tc>
          <w:tcPr>
            <w:tcW w:w="1839" w:type="dxa"/>
          </w:tcPr>
          <w:p w14:paraId="5B2A3F55" w14:textId="052027C4" w:rsidR="00BD6517" w:rsidRPr="00BD6517" w:rsidRDefault="00BD6517">
            <w:pPr>
              <w:adjustRightInd w:val="0"/>
              <w:snapToGrid w:val="0"/>
              <w:spacing w:line="200" w:lineRule="exact"/>
              <w:jc w:val="center"/>
              <w:rPr>
                <w:rFonts w:ascii="思源黑体 CN Normal" w:eastAsia="思源黑体 CN Normal" w:hAnsi="思源黑体 CN Normal"/>
                <w:i/>
                <w:iCs/>
                <w:color w:val="000000" w:themeColor="text1"/>
                <w:szCs w:val="21"/>
              </w:rPr>
            </w:pPr>
            <w:r w:rsidRPr="00BD6517">
              <w:rPr>
                <w:rFonts w:ascii="思源黑体 CN Normal" w:eastAsia="思源黑体 CN Normal" w:hAnsi="思源黑体 CN Normal"/>
                <w:i/>
                <w:iCs/>
                <w:color w:val="000000" w:themeColor="text1"/>
                <w:szCs w:val="21"/>
              </w:rPr>
              <w:t>{{a.gene_symbol}}</w:t>
            </w:r>
          </w:p>
        </w:tc>
        <w:tc>
          <w:tcPr>
            <w:tcW w:w="6298" w:type="dxa"/>
          </w:tcPr>
          <w:p w14:paraId="082879A6"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if a.hgvs_p!=”p.?”%}</w:t>
            </w:r>
          </w:p>
          <w:p w14:paraId="13CF8855"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{{a.gene_region}} {{a.hgvs_c}} {{a.hgvs_p}}</w:t>
            </w:r>
          </w:p>
          <w:p w14:paraId="1BADF31B"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else%}</w:t>
            </w:r>
          </w:p>
          <w:p w14:paraId="7B541E8F"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{{a.gene_region}} {{a.hgvs_c}}</w:t>
            </w:r>
          </w:p>
          <w:p w14:paraId="7ECC89AD" w14:textId="6525464A"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endif%}</w:t>
            </w:r>
          </w:p>
        </w:tc>
        <w:tc>
          <w:tcPr>
            <w:tcW w:w="2205" w:type="dxa"/>
          </w:tcPr>
          <w:p w14:paraId="07CA9DF9" w14:textId="486ABBEC" w:rsidR="00BD6517" w:rsidRPr="008D787C"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{{a.freq_str}}</w:t>
            </w:r>
          </w:p>
        </w:tc>
      </w:tr>
      <w:tr w:rsidR="00BD6517" w14:paraId="41FAF9AB" w14:textId="77777777" w:rsidTr="00FF6EB6">
        <w:trPr>
          <w:trHeight w:val="454"/>
        </w:trPr>
        <w:tc>
          <w:tcPr>
            <w:tcW w:w="10342" w:type="dxa"/>
            <w:gridSpan w:val="3"/>
          </w:tcPr>
          <w:p w14:paraId="1C7EA7E0" w14:textId="4B14DF8E"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lastRenderedPageBreak/>
              <w:t>{%tr endfor%}</w:t>
            </w:r>
          </w:p>
        </w:tc>
      </w:tr>
      <w:tr w:rsidR="00BD6517" w14:paraId="2D68609D" w14:textId="77777777" w:rsidTr="00FF6EB6">
        <w:trPr>
          <w:trHeight w:val="454"/>
        </w:trPr>
        <w:tc>
          <w:tcPr>
            <w:tcW w:w="10342" w:type="dxa"/>
            <w:gridSpan w:val="3"/>
          </w:tcPr>
          <w:p w14:paraId="44B9F7E8" w14:textId="0C891BAC"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{%tr else%}</w:t>
            </w:r>
          </w:p>
        </w:tc>
      </w:tr>
      <w:tr w:rsidR="00BD6517" w14:paraId="749BF42F" w14:textId="77777777" w:rsidTr="00FF6EB6">
        <w:trPr>
          <w:trHeight w:val="454"/>
        </w:trPr>
        <w:tc>
          <w:tcPr>
            <w:tcW w:w="1839" w:type="dxa"/>
          </w:tcPr>
          <w:p w14:paraId="50942064" w14:textId="056E70C9" w:rsidR="00BD6517" w:rsidRPr="008D787C" w:rsidRDefault="00BD6517" w:rsidP="00BD6517">
            <w:pPr>
              <w:adjustRightInd w:val="0"/>
              <w:snapToGrid w:val="0"/>
              <w:spacing w:line="20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c>
          <w:tcPr>
            <w:tcW w:w="6298" w:type="dxa"/>
          </w:tcPr>
          <w:p w14:paraId="5DAB7F62" w14:textId="78E9912E"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c>
          <w:tcPr>
            <w:tcW w:w="2205" w:type="dxa"/>
          </w:tcPr>
          <w:p w14:paraId="1742B163" w14:textId="33737A76"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r>
      <w:tr w:rsidR="00BD6517" w14:paraId="5EF3560C" w14:textId="77777777" w:rsidTr="00FF6EB6">
        <w:trPr>
          <w:trHeight w:val="454"/>
        </w:trPr>
        <w:tc>
          <w:tcPr>
            <w:tcW w:w="10342" w:type="dxa"/>
            <w:gridSpan w:val="3"/>
          </w:tcPr>
          <w:p w14:paraId="7E069E49" w14:textId="21BA6212"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{%tr endif%}</w:t>
            </w:r>
          </w:p>
        </w:tc>
      </w:tr>
    </w:tbl>
    <w:p w14:paraId="231F8B78" w14:textId="77777777" w:rsidR="005A30FA" w:rsidRDefault="005A30FA"/>
    <w:p w14:paraId="0C363B7C"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注：在报告出具时根据可及的参考资料信息，以上这些变异的临床意义尚不明确，不排除随着研究的进展，这些变异的临床意义发生变化。</w:t>
      </w:r>
      <w:r w:rsidRPr="000A383E">
        <w:rPr>
          <w:rFonts w:ascii="思源黑体 CN Normal" w:eastAsia="思源黑体 CN Normal" w:hAnsi="思源黑体 CN Normal"/>
          <w:sz w:val="18"/>
          <w:szCs w:val="18"/>
        </w:rPr>
        <w:br w:type="page"/>
      </w:r>
    </w:p>
    <w:p w14:paraId="1794C310" w14:textId="1335B05B"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19" w:name="_Toc93675105"/>
      <w:bookmarkStart w:id="20" w:name="_Toc114470952"/>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．已获批PARP抑制剂相关标志物检测结果汇总</w:t>
      </w:r>
      <w:bookmarkEnd w:id="19"/>
      <w:bookmarkEnd w:id="20"/>
    </w:p>
    <w:tbl>
      <w:tblPr>
        <w:tblStyle w:val="HRDComplete-III"/>
        <w:tblW w:w="0" w:type="auto"/>
        <w:tblLayout w:type="fixed"/>
        <w:tblLook w:val="04A0" w:firstRow="1" w:lastRow="0" w:firstColumn="1" w:lastColumn="0" w:noHBand="0" w:noVBand="1"/>
      </w:tblPr>
      <w:tblGrid>
        <w:gridCol w:w="1695"/>
        <w:gridCol w:w="4542"/>
        <w:gridCol w:w="1134"/>
        <w:gridCol w:w="964"/>
        <w:gridCol w:w="1971"/>
      </w:tblGrid>
      <w:tr w:rsidR="001D7D27" w14:paraId="42F4CB7C" w14:textId="77777777" w:rsidTr="008471F7">
        <w:trPr>
          <w:cnfStyle w:val="100000000000" w:firstRow="1" w:lastRow="0" w:firstColumn="0" w:lastColumn="0" w:oddVBand="0" w:evenVBand="0" w:oddHBand="0" w:evenHBand="0" w:firstRowFirstColumn="0" w:firstRowLastColumn="0" w:lastRowFirstColumn="0" w:lastRowLastColumn="0"/>
          <w:trHeight w:val="562"/>
        </w:trPr>
        <w:tc>
          <w:tcPr>
            <w:tcW w:w="1695" w:type="dxa"/>
            <w:tcBorders>
              <w:top w:val="single" w:sz="4" w:space="0" w:color="003399"/>
              <w:bottom w:val="dashed" w:sz="4" w:space="0" w:color="003399"/>
            </w:tcBorders>
          </w:tcPr>
          <w:p w14:paraId="365C8025"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检测内容</w:t>
            </w:r>
          </w:p>
        </w:tc>
        <w:tc>
          <w:tcPr>
            <w:tcW w:w="4542" w:type="dxa"/>
            <w:tcBorders>
              <w:top w:val="single" w:sz="4" w:space="0" w:color="003399"/>
              <w:bottom w:val="dashed" w:sz="4" w:space="0" w:color="003399"/>
            </w:tcBorders>
          </w:tcPr>
          <w:p w14:paraId="15ACDEFD"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检测结果</w:t>
            </w:r>
          </w:p>
        </w:tc>
        <w:tc>
          <w:tcPr>
            <w:tcW w:w="1134" w:type="dxa"/>
            <w:tcBorders>
              <w:top w:val="single" w:sz="4" w:space="0" w:color="003399"/>
              <w:bottom w:val="dashed" w:sz="4" w:space="0" w:color="003399"/>
            </w:tcBorders>
          </w:tcPr>
          <w:p w14:paraId="23F357B2"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变异来源</w:t>
            </w:r>
          </w:p>
        </w:tc>
        <w:tc>
          <w:tcPr>
            <w:tcW w:w="964" w:type="dxa"/>
            <w:tcBorders>
              <w:top w:val="single" w:sz="4" w:space="0" w:color="003399"/>
              <w:bottom w:val="dashed" w:sz="4" w:space="0" w:color="003399"/>
            </w:tcBorders>
          </w:tcPr>
          <w:p w14:paraId="4977FB97"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丰度</w:t>
            </w:r>
          </w:p>
        </w:tc>
        <w:tc>
          <w:tcPr>
            <w:tcW w:w="1971" w:type="dxa"/>
            <w:tcBorders>
              <w:top w:val="single" w:sz="4" w:space="0" w:color="003399"/>
              <w:bottom w:val="dashed" w:sz="4" w:space="0" w:color="003399"/>
            </w:tcBorders>
          </w:tcPr>
          <w:p w14:paraId="1AFBA4FA"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临床意义</w:t>
            </w:r>
          </w:p>
        </w:tc>
      </w:tr>
      <w:tr w:rsidR="002443A7" w14:paraId="1C1778DB" w14:textId="77777777" w:rsidTr="008471F7">
        <w:trPr>
          <w:trHeight w:val="562"/>
        </w:trPr>
        <w:tc>
          <w:tcPr>
            <w:tcW w:w="1695" w:type="dxa"/>
            <w:tcBorders>
              <w:top w:val="dashed" w:sz="4" w:space="0" w:color="003399"/>
            </w:tcBorders>
          </w:tcPr>
          <w:p w14:paraId="442F2485" w14:textId="6E60FBBA"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8D787C">
              <w:rPr>
                <w:rFonts w:ascii="思源黑体 CN Normal" w:eastAsia="思源黑体 CN Normal" w:hAnsi="思源黑体 CN Normal" w:cs="思源黑体 CN Light" w:hint="eastAsia"/>
                <w:bCs/>
                <w:iCs/>
                <w:color w:val="000000"/>
                <w:szCs w:val="21"/>
              </w:rPr>
              <w:t>HRD状态</w:t>
            </w:r>
          </w:p>
        </w:tc>
        <w:tc>
          <w:tcPr>
            <w:tcW w:w="4542" w:type="dxa"/>
            <w:tcBorders>
              <w:top w:val="dashed" w:sz="4" w:space="0" w:color="003399"/>
            </w:tcBorders>
          </w:tcPr>
          <w:p w14:paraId="762E7CE7" w14:textId="77777777" w:rsidR="007B12BE" w:rsidRDefault="007B12BE"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7B12BE">
              <w:rPr>
                <w:rFonts w:ascii="思源黑体 CN Normal" w:eastAsia="思源黑体 CN Normal" w:hAnsi="思源黑体 CN Normal" w:cs="思源黑体 CN Light"/>
                <w:bCs/>
                <w:iCs/>
                <w:color w:val="000000"/>
                <w:szCs w:val="21"/>
                <w:highlight w:val="yellow"/>
              </w:rPr>
              <w:t>{%p if “v1.1.0” in sample.json_batch_name%}</w:t>
            </w:r>
          </w:p>
          <w:p w14:paraId="72F9D4E0" w14:textId="1F936FA3" w:rsid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{%if hrd.var_id==”HRD+”%}阳性{%else%}阴性{%endif%}</w:t>
            </w:r>
          </w:p>
          <w:p w14:paraId="7568960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else%}</w:t>
            </w:r>
          </w:p>
          <w:p w14:paraId="48505FBC" w14:textId="77777777" w:rsid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{%if var.gss.gss.var_id==”HRD+”%}阳性{%else%}阴性{%endif%}</w:t>
            </w:r>
          </w:p>
          <w:p w14:paraId="5F98DF4D" w14:textId="4E759D5E" w:rsidR="002443A7" w:rsidRPr="008D787C"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endif%}</w:t>
            </w:r>
          </w:p>
        </w:tc>
        <w:tc>
          <w:tcPr>
            <w:tcW w:w="1134" w:type="dxa"/>
            <w:tcBorders>
              <w:top w:val="dashed" w:sz="4" w:space="0" w:color="003399"/>
            </w:tcBorders>
          </w:tcPr>
          <w:p w14:paraId="06BB76C6" w14:textId="02AA07D3"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bCs/>
                <w:iCs/>
                <w:color w:val="000000"/>
                <w:szCs w:val="21"/>
              </w:rPr>
              <w:t>/</w:t>
            </w:r>
          </w:p>
        </w:tc>
        <w:tc>
          <w:tcPr>
            <w:tcW w:w="964" w:type="dxa"/>
            <w:tcBorders>
              <w:top w:val="dashed" w:sz="4" w:space="0" w:color="003399"/>
            </w:tcBorders>
          </w:tcPr>
          <w:p w14:paraId="60C84FB0" w14:textId="6552B48D"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bCs/>
                <w:iCs/>
                <w:color w:val="000000"/>
                <w:szCs w:val="21"/>
              </w:rPr>
              <w:t>/</w:t>
            </w:r>
          </w:p>
        </w:tc>
        <w:tc>
          <w:tcPr>
            <w:tcW w:w="1971" w:type="dxa"/>
            <w:tcBorders>
              <w:top w:val="dashed" w:sz="4" w:space="0" w:color="003399"/>
            </w:tcBorders>
          </w:tcPr>
          <w:p w14:paraId="6348D3D9" w14:textId="77777777" w:rsidR="007B12BE" w:rsidRDefault="007B12BE"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7B12BE">
              <w:rPr>
                <w:rFonts w:ascii="思源黑体 CN Normal" w:eastAsia="思源黑体 CN Normal" w:hAnsi="思源黑体 CN Normal" w:cs="思源黑体 CN Light"/>
                <w:bCs/>
                <w:iCs/>
                <w:color w:val="000000"/>
                <w:szCs w:val="21"/>
                <w:highlight w:val="yellow"/>
              </w:rPr>
              <w:t>{%p if “v1.1.0” in sample.json_batch_name%}</w:t>
            </w:r>
          </w:p>
          <w:p w14:paraId="74638645" w14:textId="1FADA2BC"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if hrd.level_num==5%}</w:t>
            </w:r>
          </w:p>
          <w:p w14:paraId="2923030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I类</w:t>
            </w:r>
          </w:p>
          <w:p w14:paraId="3F37BDB1"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elif hrd.level_num==4%}</w:t>
            </w:r>
          </w:p>
          <w:p w14:paraId="58751833"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II类</w:t>
            </w:r>
          </w:p>
          <w:p w14:paraId="1F2E41C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else%}</w:t>
            </w:r>
          </w:p>
          <w:p w14:paraId="4C9D722A"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w:t>
            </w:r>
          </w:p>
          <w:p w14:paraId="4F31820F"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endif%}</w:t>
            </w:r>
          </w:p>
          <w:p w14:paraId="39575A4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else%}</w:t>
            </w:r>
          </w:p>
          <w:p w14:paraId="672E638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if var.gss.gss.level_num==5%}</w:t>
            </w:r>
          </w:p>
          <w:p w14:paraId="79AD0BCE"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I类</w:t>
            </w:r>
          </w:p>
          <w:p w14:paraId="7EAACEE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elif var.gss.gss.level_num==4%}</w:t>
            </w:r>
          </w:p>
          <w:p w14:paraId="79D05180"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II类</w:t>
            </w:r>
          </w:p>
          <w:p w14:paraId="47D396C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else%}</w:t>
            </w:r>
          </w:p>
          <w:p w14:paraId="1B4B62AD"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w:t>
            </w:r>
          </w:p>
          <w:p w14:paraId="3615444A"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endif%}</w:t>
            </w:r>
          </w:p>
          <w:p w14:paraId="7FA5F0E5" w14:textId="68E9A29F" w:rsidR="002443A7" w:rsidRPr="008D787C"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endif%}</w:t>
            </w:r>
          </w:p>
        </w:tc>
      </w:tr>
      <w:tr w:rsidR="002443A7" w14:paraId="359584FC" w14:textId="77777777" w:rsidTr="00427857">
        <w:trPr>
          <w:cnfStyle w:val="000000010000" w:firstRow="0" w:lastRow="0" w:firstColumn="0" w:lastColumn="0" w:oddVBand="0" w:evenVBand="0" w:oddHBand="0" w:evenHBand="1" w:firstRowFirstColumn="0" w:firstRowLastColumn="0" w:lastRowFirstColumn="0" w:lastRowLastColumn="0"/>
          <w:trHeight w:val="562"/>
        </w:trPr>
        <w:tc>
          <w:tcPr>
            <w:tcW w:w="10306" w:type="dxa"/>
            <w:gridSpan w:val="5"/>
          </w:tcPr>
          <w:p w14:paraId="291213FC" w14:textId="21DB2103"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{%tr for a in var.cdx.format4_forHRDC%}</w:t>
            </w:r>
          </w:p>
        </w:tc>
      </w:tr>
      <w:tr w:rsidR="00A66538" w14:paraId="31E26C7C" w14:textId="77777777" w:rsidTr="001D7D27">
        <w:trPr>
          <w:trHeight w:val="562"/>
        </w:trPr>
        <w:tc>
          <w:tcPr>
            <w:tcW w:w="1695" w:type="dxa"/>
          </w:tcPr>
          <w:p w14:paraId="4B84202E" w14:textId="253DA459"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
                <w:color w:val="000000"/>
                <w:szCs w:val="21"/>
              </w:rPr>
              <w:t>{{a.gene_symbol}}</w:t>
            </w:r>
          </w:p>
        </w:tc>
        <w:tc>
          <w:tcPr>
            <w:tcW w:w="4542" w:type="dxa"/>
          </w:tcPr>
          <w:p w14:paraId="43C997C4"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if a.hgvs_c%}</w:t>
            </w:r>
          </w:p>
          <w:p w14:paraId="27D01C1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{{a.gene_region}} {{a.hgvs_c}}{%if a.hgvs_p!=”p.?”%} {{a.hgvs_p}}{%endif%}</w:t>
            </w:r>
          </w:p>
          <w:p w14:paraId="75D14DD4"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79A3AACF"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未检测到具有临床意义或临床意义不明的变异</w:t>
            </w:r>
          </w:p>
          <w:p w14:paraId="26D36E83" w14:textId="16DCBD84"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1134" w:type="dxa"/>
          </w:tcPr>
          <w:p w14:paraId="606EE1B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if a.hgvs_c%}</w:t>
            </w:r>
          </w:p>
          <w:p w14:paraId="18D5D983" w14:textId="6E5D76FD"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hint="eastAsia"/>
                <w:bCs/>
                <w:iCs/>
                <w:color w:val="000000"/>
                <w:szCs w:val="21"/>
              </w:rPr>
              <w:t>待定</w:t>
            </w:r>
          </w:p>
          <w:p w14:paraId="5F063AA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0D03E34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18435D5A" w14:textId="69328B0E"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964" w:type="dxa"/>
          </w:tcPr>
          <w:p w14:paraId="18C872CE"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if a.hgvs_c%}</w:t>
            </w:r>
          </w:p>
          <w:p w14:paraId="5CE9164F"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{{a.freq_str}}</w:t>
            </w:r>
          </w:p>
          <w:p w14:paraId="7509CDDB"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142B3FC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6B60FD4A" w14:textId="5A395F85"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1971" w:type="dxa"/>
          </w:tcPr>
          <w:p w14:paraId="0B964E76"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if a.hgvs_c%}</w:t>
            </w:r>
          </w:p>
          <w:p w14:paraId="204CC28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if a.clinic_num_s==5%}</w:t>
            </w:r>
          </w:p>
          <w:p w14:paraId="3BCFC80E"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I类</w:t>
            </w:r>
          </w:p>
          <w:p w14:paraId="2D3A831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elif a.clinic_num_s==4%}</w:t>
            </w:r>
          </w:p>
          <w:p w14:paraId="38C430E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II类</w:t>
            </w:r>
          </w:p>
          <w:p w14:paraId="5994A0B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35E6C9C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III类</w:t>
            </w:r>
          </w:p>
          <w:p w14:paraId="71D69DD8"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p w14:paraId="5172522A"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29C70846"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02E1F78C" w14:textId="5395384D"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r>
      <w:tr w:rsidR="00A66538" w14:paraId="1349DCB1" w14:textId="77777777" w:rsidTr="00E05A60">
        <w:trPr>
          <w:cnfStyle w:val="000000010000" w:firstRow="0" w:lastRow="0" w:firstColumn="0" w:lastColumn="0" w:oddVBand="0" w:evenVBand="0" w:oddHBand="0" w:evenHBand="1" w:firstRowFirstColumn="0" w:firstRowLastColumn="0" w:lastRowFirstColumn="0" w:lastRowLastColumn="0"/>
          <w:trHeight w:val="562"/>
        </w:trPr>
        <w:tc>
          <w:tcPr>
            <w:tcW w:w="10306" w:type="dxa"/>
            <w:gridSpan w:val="5"/>
          </w:tcPr>
          <w:p w14:paraId="763967A3" w14:textId="6AB1161D"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{%tr endfor%}</w:t>
            </w:r>
          </w:p>
        </w:tc>
      </w:tr>
    </w:tbl>
    <w:p w14:paraId="3EC3296C" w14:textId="77777777" w:rsidR="001D7D27" w:rsidRDefault="001D7D27" w:rsidP="001D7D27"/>
    <w:tbl>
      <w:tblPr>
        <w:tblpPr w:leftFromText="181" w:rightFromText="181" w:vertAnchor="page" w:horzAnchor="margin" w:tblpY="13134"/>
        <w:tblW w:w="0" w:type="auto"/>
        <w:tblLayout w:type="fixed"/>
        <w:tblCellMar>
          <w:top w:w="113" w:type="dxa"/>
          <w:bottom w:w="113" w:type="dxa"/>
        </w:tblCellMar>
        <w:tblLook w:val="04A0" w:firstRow="1" w:lastRow="0" w:firstColumn="1" w:lastColumn="0" w:noHBand="0" w:noVBand="1"/>
      </w:tblPr>
      <w:tblGrid>
        <w:gridCol w:w="3544"/>
        <w:gridCol w:w="3402"/>
        <w:gridCol w:w="3258"/>
      </w:tblGrid>
      <w:tr w:rsidR="005F09A1" w:rsidRPr="004604D5" w14:paraId="0C8A6A43" w14:textId="77777777" w:rsidTr="005F09A1">
        <w:trPr>
          <w:cantSplit/>
          <w:trHeight w:val="229"/>
        </w:trPr>
        <w:tc>
          <w:tcPr>
            <w:tcW w:w="3544" w:type="dxa"/>
            <w:tcBorders>
              <w:top w:val="single" w:sz="8" w:space="0" w:color="003399"/>
              <w:bottom w:val="dashed" w:sz="4" w:space="0" w:color="003399"/>
            </w:tcBorders>
            <w:shd w:val="clear" w:color="auto" w:fill="auto"/>
            <w:tcMar>
              <w:top w:w="28" w:type="dxa"/>
              <w:left w:w="108" w:type="dxa"/>
              <w:bottom w:w="28" w:type="dxa"/>
              <w:right w:w="108" w:type="dxa"/>
            </w:tcMar>
          </w:tcPr>
          <w:p w14:paraId="41C38F52"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检测技术员：</w:t>
            </w:r>
          </w:p>
        </w:tc>
        <w:tc>
          <w:tcPr>
            <w:tcW w:w="3402" w:type="dxa"/>
            <w:tcBorders>
              <w:top w:val="single" w:sz="8" w:space="0" w:color="003399"/>
              <w:bottom w:val="dashed" w:sz="4" w:space="0" w:color="003399"/>
            </w:tcBorders>
            <w:shd w:val="clear" w:color="auto" w:fill="auto"/>
          </w:tcPr>
          <w:p w14:paraId="065E247E"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数据分析员：</w:t>
            </w:r>
          </w:p>
        </w:tc>
        <w:tc>
          <w:tcPr>
            <w:tcW w:w="3258" w:type="dxa"/>
            <w:tcBorders>
              <w:top w:val="single" w:sz="8" w:space="0" w:color="003399"/>
              <w:bottom w:val="dashed" w:sz="4" w:space="0" w:color="003399"/>
            </w:tcBorders>
            <w:shd w:val="clear" w:color="auto" w:fill="auto"/>
            <w:tcMar>
              <w:top w:w="28" w:type="dxa"/>
              <w:left w:w="108" w:type="dxa"/>
              <w:bottom w:w="28" w:type="dxa"/>
              <w:right w:w="108" w:type="dxa"/>
            </w:tcMar>
          </w:tcPr>
          <w:p w14:paraId="046AB410"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审核医师：</w:t>
            </w:r>
          </w:p>
        </w:tc>
      </w:tr>
      <w:tr w:rsidR="005A30FA" w:rsidRPr="004604D5" w14:paraId="6F697DBF" w14:textId="77777777" w:rsidTr="004604D5">
        <w:trPr>
          <w:cantSplit/>
          <w:trHeight w:val="229"/>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351B3268" w14:textId="1FE7A2E4" w:rsidR="005A30FA" w:rsidRPr="004604D5" w:rsidRDefault="007D2873">
            <w:pPr>
              <w:keepLines/>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报告时间：</w:t>
            </w:r>
            <w:r w:rsidR="00C306B0" w:rsidRPr="00C306B0">
              <w:rPr>
                <w:rFonts w:ascii="思源黑体 CN Normal" w:eastAsia="思源黑体 CN Normal" w:hAnsi="思源黑体 CN Normal" w:cs="Times New Roman"/>
                <w:szCs w:val="21"/>
              </w:rPr>
              <w:t>{{sample.report_date}}</w:t>
            </w:r>
          </w:p>
        </w:tc>
      </w:tr>
      <w:tr w:rsidR="005A30FA" w:rsidRPr="004604D5" w14:paraId="4077AE8A" w14:textId="77777777" w:rsidTr="004604D5">
        <w:trPr>
          <w:cantSplit/>
          <w:trHeight w:val="20"/>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09EA8B" w14:textId="77777777" w:rsidR="005A30FA" w:rsidRPr="004604D5" w:rsidRDefault="007D2873">
            <w:pPr>
              <w:adjustRightInd w:val="0"/>
              <w:snapToGrid w:val="0"/>
              <w:jc w:val="left"/>
              <w:rPr>
                <w:rFonts w:ascii="思源黑体 CN Normal" w:eastAsia="思源黑体 CN Normal" w:hAnsi="思源黑体 CN Normal" w:cs="Times New Roman"/>
                <w:color w:val="262626"/>
                <w:szCs w:val="21"/>
              </w:rPr>
            </w:pPr>
            <w:r w:rsidRPr="004604D5">
              <w:rPr>
                <w:rFonts w:ascii="思源黑体 CN Normal" w:eastAsia="思源黑体 CN Normal" w:hAnsi="思源黑体 CN Normal" w:cs="Times New Roman" w:hint="eastAsia"/>
                <w:color w:val="262626"/>
                <w:szCs w:val="21"/>
              </w:rPr>
              <w:t>地址：南方医科大学南方医院门诊楼</w:t>
            </w:r>
            <w:r w:rsidRPr="004604D5">
              <w:rPr>
                <w:rFonts w:ascii="思源黑体 CN Normal" w:eastAsia="思源黑体 CN Normal" w:hAnsi="思源黑体 CN Normal" w:cs="Times New Roman"/>
                <w:color w:val="262626"/>
                <w:szCs w:val="21"/>
              </w:rPr>
              <w:t>11楼</w:t>
            </w:r>
            <w:r w:rsidRPr="004604D5">
              <w:rPr>
                <w:rFonts w:ascii="思源黑体 CN Normal" w:eastAsia="思源黑体 CN Normal" w:hAnsi="思源黑体 CN Normal" w:cs="Times New Roman" w:hint="eastAsia"/>
                <w:color w:val="262626"/>
                <w:szCs w:val="21"/>
              </w:rPr>
              <w:t>分子病理诊断中心</w:t>
            </w:r>
            <w:r w:rsidRPr="004604D5">
              <w:rPr>
                <w:rFonts w:ascii="思源黑体 CN Normal" w:eastAsia="思源黑体 CN Normal" w:hAnsi="思源黑体 CN Normal" w:cs="Times New Roman"/>
                <w:color w:val="262626"/>
                <w:szCs w:val="21"/>
              </w:rPr>
              <w:tab/>
              <w:t xml:space="preserve"> 邮编：510515</w:t>
            </w:r>
            <w:r w:rsidRPr="004604D5">
              <w:rPr>
                <w:rFonts w:ascii="思源黑体 CN Normal" w:eastAsia="思源黑体 CN Normal" w:hAnsi="思源黑体 CN Normal" w:cs="Times New Roman"/>
                <w:color w:val="262626"/>
                <w:szCs w:val="21"/>
              </w:rPr>
              <w:tab/>
              <w:t>联系电话：020-62786635</w:t>
            </w:r>
          </w:p>
        </w:tc>
      </w:tr>
    </w:tbl>
    <w:p w14:paraId="4A6FA804" w14:textId="63F63DEC" w:rsidR="005A30FA" w:rsidRDefault="007D2873">
      <w:pPr>
        <w:widowControl/>
        <w:jc w:val="left"/>
      </w:pPr>
      <w:r>
        <w:br w:type="page"/>
      </w:r>
    </w:p>
    <w:p w14:paraId="388D9106"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21" w:name="_Toc93675106"/>
      <w:bookmarkStart w:id="22" w:name="_Toc114470953"/>
      <w:r>
        <w:rPr>
          <w:rFonts w:ascii="微软雅黑" w:eastAsia="微软雅黑" w:hAnsi="微软雅黑" w:cs="Times New Roman" w:hint="eastAsia"/>
          <w:b/>
          <w:bCs/>
          <w:kern w:val="44"/>
          <w:sz w:val="28"/>
          <w:szCs w:val="28"/>
        </w:rPr>
        <w:lastRenderedPageBreak/>
        <w:t>检测结果详细解读</w:t>
      </w:r>
      <w:bookmarkEnd w:id="21"/>
      <w:bookmarkEnd w:id="22"/>
    </w:p>
    <w:p w14:paraId="2A01586A" w14:textId="77777777" w:rsidR="005A30FA" w:rsidRDefault="007D2873">
      <w:pPr>
        <w:keepNext/>
        <w:keepLines/>
        <w:spacing w:before="61" w:line="480" w:lineRule="auto"/>
        <w:outlineLvl w:val="0"/>
        <w:rPr>
          <w:rFonts w:ascii="思源黑体 CN Bold" w:eastAsia="思源黑体 CN Bold" w:hAnsi="思源黑体 CN Bold"/>
          <w:color w:val="1E7648"/>
          <w:sz w:val="24"/>
          <w:szCs w:val="24"/>
        </w:rPr>
      </w:pPr>
      <w:bookmarkStart w:id="23" w:name="_Toc93675107"/>
      <w:bookmarkStart w:id="24" w:name="_Toc114470954"/>
      <w:r>
        <w:rPr>
          <w:rFonts w:ascii="微软雅黑" w:eastAsia="微软雅黑" w:hAnsi="微软雅黑" w:cs="Times New Roman"/>
          <w:b/>
          <w:bCs/>
          <w:kern w:val="44"/>
          <w:sz w:val="24"/>
          <w:szCs w:val="24"/>
        </w:rPr>
        <w:t>1</w:t>
      </w:r>
      <w:r>
        <w:rPr>
          <w:rFonts w:ascii="微软雅黑" w:eastAsia="微软雅黑" w:hAnsi="微软雅黑" w:cs="Times New Roman" w:hint="eastAsia"/>
          <w:b/>
          <w:bCs/>
          <w:kern w:val="44"/>
          <w:sz w:val="24"/>
          <w:szCs w:val="24"/>
        </w:rPr>
        <w:t>．同源重组缺陷（HRD）检测结果解读</w:t>
      </w:r>
      <w:bookmarkStart w:id="25" w:name="_Toc41567066"/>
      <w:bookmarkStart w:id="26" w:name="_Toc41565907"/>
      <w:bookmarkStart w:id="27" w:name="_Toc42102373"/>
      <w:bookmarkStart w:id="28" w:name="_Toc41566823"/>
      <w:bookmarkStart w:id="29" w:name="_Toc41567097"/>
      <w:bookmarkEnd w:id="23"/>
      <w:bookmarkEnd w:id="24"/>
      <w:r>
        <w:rPr>
          <w:rFonts w:ascii="思源黑体 CN Bold" w:eastAsia="思源黑体 CN Bold" w:hAnsi="思源黑体 CN Bold"/>
          <w:color w:val="1E7648"/>
          <w:sz w:val="24"/>
          <w:szCs w:val="24"/>
        </w:rPr>
        <w:t xml:space="preserve"> </w:t>
      </w:r>
      <w:bookmarkStart w:id="30" w:name="_Toc41567096"/>
      <w:bookmarkStart w:id="31" w:name="_Toc41565906"/>
      <w:bookmarkStart w:id="32" w:name="_Toc41567065"/>
      <w:bookmarkStart w:id="33" w:name="_Toc41566822"/>
      <w:bookmarkStart w:id="34" w:name="_Toc42102372"/>
    </w:p>
    <w:tbl>
      <w:tblPr>
        <w:tblStyle w:val="31"/>
        <w:tblW w:w="10383"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05"/>
        <w:gridCol w:w="8978"/>
      </w:tblGrid>
      <w:tr w:rsidR="005A30FA" w14:paraId="588716DE" w14:textId="77777777" w:rsidTr="00354659">
        <w:trPr>
          <w:trHeight w:val="410"/>
        </w:trPr>
        <w:tc>
          <w:tcPr>
            <w:tcW w:w="10383" w:type="dxa"/>
            <w:gridSpan w:val="2"/>
            <w:tcBorders>
              <w:top w:val="single" w:sz="8" w:space="0" w:color="003399"/>
              <w:left w:val="nil"/>
              <w:bottom w:val="dashed" w:sz="4" w:space="0" w:color="003399"/>
              <w:right w:val="nil"/>
            </w:tcBorders>
            <w:shd w:val="clear" w:color="auto" w:fill="DCE6F2" w:themeFill="accent1" w:themeFillTint="32"/>
            <w:vAlign w:val="center"/>
          </w:tcPr>
          <w:p w14:paraId="09707120" w14:textId="77777777" w:rsidR="007B12BE" w:rsidRDefault="007B12BE"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7B12BE">
              <w:rPr>
                <w:rFonts w:ascii="思源黑体 CN Normal" w:eastAsia="思源黑体 CN Normal" w:hAnsi="思源黑体 CN Normal"/>
                <w:b/>
                <w:bCs/>
                <w:szCs w:val="21"/>
                <w:highlight w:val="yellow"/>
              </w:rPr>
              <w:t>{%p if “v1.1.0” in sample.json_batch_name%}</w:t>
            </w:r>
          </w:p>
          <w:p w14:paraId="2A7D54EB" w14:textId="1CBC936D" w:rsid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hint="eastAsia"/>
                <w:b/>
                <w:bCs/>
                <w:szCs w:val="21"/>
              </w:rPr>
              <w:t>HRD {%if hrd.var_id==”HRD+”%}阳性{%else%}阴性{%endif%}</w:t>
            </w:r>
          </w:p>
          <w:p w14:paraId="252F7A8A" w14:textId="77777777" w:rsidR="006557EA" w:rsidRP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b/>
                <w:bCs/>
                <w:szCs w:val="21"/>
                <w:highlight w:val="yellow"/>
              </w:rPr>
              <w:t>{%p else%}</w:t>
            </w:r>
          </w:p>
          <w:p w14:paraId="297CB855" w14:textId="77777777" w:rsid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hint="eastAsia"/>
                <w:b/>
                <w:bCs/>
                <w:szCs w:val="21"/>
              </w:rPr>
              <w:t>HRD {%if var.gss.gss.var_id==”HRD+”%}阳性{%else%}阴性{%endif%}</w:t>
            </w:r>
          </w:p>
          <w:p w14:paraId="10A9AE0E" w14:textId="30B85133" w:rsidR="005A30FA" w:rsidRPr="008D787C" w:rsidRDefault="006557EA" w:rsidP="006557EA">
            <w:pPr>
              <w:adjustRightInd w:val="0"/>
              <w:snapToGrid w:val="0"/>
              <w:spacing w:line="400" w:lineRule="exact"/>
              <w:ind w:firstLineChars="30" w:firstLine="65"/>
              <w:jc w:val="center"/>
              <w:rPr>
                <w:rFonts w:ascii="思源黑体 CN Bold" w:eastAsia="思源黑体 CN Bold" w:hAnsi="思源黑体 CN Bold"/>
                <w:b/>
                <w:bCs/>
                <w:color w:val="FFFFFF" w:themeColor="background1"/>
                <w:szCs w:val="21"/>
              </w:rPr>
            </w:pPr>
            <w:r w:rsidRPr="006557EA">
              <w:rPr>
                <w:rFonts w:ascii="思源黑体 CN Normal" w:eastAsia="思源黑体 CN Normal" w:hAnsi="思源黑体 CN Normal"/>
                <w:b/>
                <w:bCs/>
                <w:szCs w:val="21"/>
                <w:highlight w:val="yellow"/>
              </w:rPr>
              <w:t>{%p endif%}</w:t>
            </w:r>
          </w:p>
        </w:tc>
      </w:tr>
      <w:tr w:rsidR="005A30FA" w14:paraId="7AB3F84E" w14:textId="77777777" w:rsidTr="00354659">
        <w:trPr>
          <w:trHeight w:hRule="exact" w:val="70"/>
        </w:trPr>
        <w:tc>
          <w:tcPr>
            <w:tcW w:w="10383" w:type="dxa"/>
            <w:gridSpan w:val="2"/>
            <w:tcBorders>
              <w:top w:val="dashed" w:sz="4" w:space="0" w:color="003399"/>
              <w:left w:val="nil"/>
              <w:bottom w:val="nil"/>
              <w:right w:val="single" w:sz="6" w:space="0" w:color="FFFFFF" w:themeColor="background1"/>
            </w:tcBorders>
            <w:shd w:val="clear" w:color="auto" w:fill="auto"/>
            <w:vAlign w:val="center"/>
          </w:tcPr>
          <w:p w14:paraId="51851CF0" w14:textId="77777777" w:rsidR="005A30FA" w:rsidRDefault="005A30FA">
            <w:pPr>
              <w:adjustRightInd w:val="0"/>
              <w:snapToGrid w:val="0"/>
              <w:ind w:leftChars="50" w:left="105"/>
              <w:rPr>
                <w:rFonts w:ascii="思源黑体 CN Light" w:eastAsia="思源黑体 CN Light" w:hAnsi="思源黑体 CN Light" w:cs="思源黑体 CN Light"/>
                <w:sz w:val="20"/>
                <w:szCs w:val="16"/>
              </w:rPr>
            </w:pPr>
          </w:p>
        </w:tc>
      </w:tr>
      <w:tr w:rsidR="005A30FA" w14:paraId="17B23196" w14:textId="77777777" w:rsidTr="00354659">
        <w:trPr>
          <w:trHeight w:val="871"/>
        </w:trPr>
        <w:tc>
          <w:tcPr>
            <w:tcW w:w="1405" w:type="dxa"/>
            <w:tcBorders>
              <w:top w:val="nil"/>
              <w:left w:val="nil"/>
              <w:bottom w:val="dashed" w:sz="4" w:space="0" w:color="003399"/>
              <w:right w:val="dashed" w:sz="4" w:space="0" w:color="BFBFBF" w:themeColor="background1" w:themeShade="BF"/>
            </w:tcBorders>
            <w:shd w:val="clear" w:color="auto" w:fill="auto"/>
            <w:vAlign w:val="center"/>
          </w:tcPr>
          <w:p w14:paraId="6549AF5C" w14:textId="77777777" w:rsidR="005A30FA" w:rsidRPr="00395670"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95670">
              <w:rPr>
                <w:rFonts w:ascii="思源黑体 CN Normal" w:eastAsia="思源黑体 CN Normal" w:hAnsi="思源黑体 CN Normal" w:hint="eastAsia"/>
                <w:b/>
                <w:bCs/>
                <w:color w:val="000000" w:themeColor="text1"/>
                <w:szCs w:val="21"/>
              </w:rPr>
              <w:t>背景介绍</w:t>
            </w:r>
          </w:p>
        </w:tc>
        <w:tc>
          <w:tcPr>
            <w:tcW w:w="8978" w:type="dxa"/>
            <w:tcBorders>
              <w:top w:val="nil"/>
              <w:left w:val="dashed" w:sz="4" w:space="0" w:color="BFBFBF" w:themeColor="background1" w:themeShade="BF"/>
              <w:bottom w:val="dashed" w:sz="4" w:space="0" w:color="003399"/>
              <w:right w:val="nil"/>
            </w:tcBorders>
            <w:shd w:val="clear" w:color="auto" w:fill="auto"/>
            <w:vAlign w:val="center"/>
          </w:tcPr>
          <w:p w14:paraId="56D95355"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00000" w:themeColor="text1"/>
                <w:szCs w:val="21"/>
              </w:rPr>
            </w:pPr>
            <w:r w:rsidRPr="00354659">
              <w:rPr>
                <w:rFonts w:ascii="思源黑体 CN Normal" w:eastAsia="思源黑体 CN Normal" w:hAnsi="思源黑体 CN Normal" w:hint="eastAsia"/>
                <w:color w:val="000000" w:themeColor="text1"/>
                <w:szCs w:val="21"/>
              </w:rPr>
              <w:t>DNA同源重组修复（Homologous</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Recombination Repair,</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HRR）是DNA双链损伤的重要修复方式。BRCA基因突变、或BRCA1基因启动子发生甲基化、其它DNA损伤修复相关基因（DNA Repair Gene）突变等，都会引起同源重组缺陷（Homologous Recombination Deficiency,</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HRD）。</w:t>
            </w:r>
          </w:p>
          <w:p w14:paraId="6A5EC7D5"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00000" w:themeColor="text1"/>
                <w:szCs w:val="21"/>
              </w:rPr>
            </w:pPr>
            <w:r w:rsidRPr="00354659">
              <w:rPr>
                <w:rFonts w:ascii="思源黑体 CN Normal" w:eastAsia="思源黑体 CN Normal" w:hAnsi="思源黑体 CN Normal" w:hint="eastAsia"/>
                <w:color w:val="000000" w:themeColor="text1"/>
                <w:szCs w:val="21"/>
              </w:rPr>
              <w:t>PARP在DNA单链碱基切除、修复过程中发挥关键作用。在HRD肿瘤细胞中DNA双链无法修复，PARP抑制剂又阻断单链修复，从而形成“合成致死”效应，导致肿瘤细胞死亡。</w:t>
            </w:r>
          </w:p>
          <w:p w14:paraId="51251C0E"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190B2"/>
                <w:szCs w:val="21"/>
              </w:rPr>
            </w:pPr>
            <w:r w:rsidRPr="00354659">
              <w:rPr>
                <w:rFonts w:ascii="思源黑体 CN Normal" w:eastAsia="思源黑体 CN Normal" w:hAnsi="思源黑体 CN Normal" w:hint="eastAsia"/>
                <w:color w:val="000000" w:themeColor="text1"/>
                <w:szCs w:val="21"/>
              </w:rPr>
              <w:t>HRD作为PARP抑制剂敏感的生物标志物已应用于临床，目前已证实HRD可致“基因组疤痕”现象(genomic scars)，包括基因组杂合性缺失(Loss of Heterozygosity, LOH)、端粒等位基因失衡 (Telomeric</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Allelic Imbalance,</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TAI)、大片段迁移(Large-scale state</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Transition, LST)等。FDA已经批准HRD检测以指导卵巢癌患者使用PARP抑制剂进行靶向治疗，该检测是综合LOH、TAI、LST等进行评分，并结合BRCA突变状态进行HRD状态判断。卵巢癌中HRD检测可以使PARP抑制剂敏感人群从占20%左右的BRCA突变人群扩大到占50%左右的HRD阳性人群。</w:t>
            </w:r>
          </w:p>
        </w:tc>
      </w:tr>
      <w:tr w:rsidR="005A30FA" w14:paraId="59A883D9" w14:textId="77777777" w:rsidTr="00354659">
        <w:trPr>
          <w:trHeight w:val="639"/>
        </w:trPr>
        <w:tc>
          <w:tcPr>
            <w:tcW w:w="1405" w:type="dxa"/>
            <w:tcBorders>
              <w:top w:val="dashed" w:sz="4" w:space="0" w:color="003399"/>
              <w:left w:val="nil"/>
              <w:bottom w:val="single" w:sz="8" w:space="0" w:color="003399"/>
              <w:right w:val="single" w:sz="12" w:space="0" w:color="FFFFFF" w:themeColor="background1"/>
            </w:tcBorders>
            <w:shd w:val="clear" w:color="auto" w:fill="DEEAF6"/>
            <w:vAlign w:val="center"/>
          </w:tcPr>
          <w:p w14:paraId="2A24FB92" w14:textId="77777777" w:rsidR="005A30FA" w:rsidRPr="00395670"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95670">
              <w:rPr>
                <w:rFonts w:ascii="思源黑体 CN Normal" w:eastAsia="思源黑体 CN Normal" w:hAnsi="思源黑体 CN Normal" w:hint="eastAsia"/>
                <w:b/>
                <w:bCs/>
                <w:color w:val="000000" w:themeColor="text1"/>
                <w:szCs w:val="21"/>
              </w:rPr>
              <w:t>治疗策略</w:t>
            </w:r>
          </w:p>
        </w:tc>
        <w:tc>
          <w:tcPr>
            <w:tcW w:w="8978" w:type="dxa"/>
            <w:tcBorders>
              <w:top w:val="dashed" w:sz="4" w:space="0" w:color="003399"/>
              <w:left w:val="single" w:sz="12" w:space="0" w:color="FFFFFF" w:themeColor="background1"/>
              <w:bottom w:val="single" w:sz="8" w:space="0" w:color="003399"/>
              <w:right w:val="nil"/>
            </w:tcBorders>
            <w:shd w:val="clear" w:color="auto" w:fill="DEEAF6"/>
            <w:vAlign w:val="center"/>
          </w:tcPr>
          <w:p w14:paraId="2B1F967D" w14:textId="77777777" w:rsidR="007B12BE" w:rsidRDefault="007B12BE"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B12BE">
              <w:rPr>
                <w:rFonts w:ascii="思源黑体 CN Normal" w:eastAsia="思源黑体 CN Normal" w:hAnsi="思源黑体 CN Normal"/>
                <w:color w:val="000000" w:themeColor="text1"/>
                <w:szCs w:val="21"/>
                <w:highlight w:val="yellow"/>
              </w:rPr>
              <w:t>{%p if “v1.1.0” in sample.json_batch_name%}</w:t>
            </w:r>
          </w:p>
          <w:p w14:paraId="3A0C0C9B" w14:textId="7DC935BD"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if hrd.evi_sum and hrd.evi_sum.evi_split and hrd.evi_sum.evi_split.Predictive_merge%}</w:t>
            </w:r>
          </w:p>
          <w:p w14:paraId="7B4C5E63"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for b in hrd.evi_sum.evi_split.Predictive_merge%}</w:t>
            </w:r>
          </w:p>
          <w:p w14:paraId="3BCDF221"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b/>
                <w:bCs/>
                <w:color w:val="000000" w:themeColor="text1"/>
                <w:szCs w:val="21"/>
              </w:rPr>
            </w:pPr>
            <w:r w:rsidRPr="00754CC3">
              <w:rPr>
                <w:rFonts w:ascii="思源黑体 CN Normal" w:eastAsia="思源黑体 CN Normal" w:hAnsi="思源黑体 CN Normal" w:hint="eastAsia"/>
                <w:b/>
                <w:bCs/>
                <w:color w:val="000000" w:themeColor="text1"/>
                <w:szCs w:val="21"/>
              </w:rPr>
              <w:t>{{b.regimen_name}}：</w:t>
            </w:r>
          </w:p>
          <w:p w14:paraId="66CEA0B2"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{{b.evi_interpretation|e}}</w:t>
            </w:r>
          </w:p>
          <w:p w14:paraId="1FF7BC29"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endfor%}</w:t>
            </w:r>
          </w:p>
          <w:p w14:paraId="7DFA2F28"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else%}</w:t>
            </w:r>
          </w:p>
          <w:p w14:paraId="01F00F91"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w:t>
            </w:r>
          </w:p>
          <w:p w14:paraId="40B49D38" w14:textId="77777777" w:rsidR="00395670"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endif%}</w:t>
            </w:r>
          </w:p>
          <w:p w14:paraId="486FDD49" w14:textId="77777777" w:rsidR="00FF0936" w:rsidRDefault="00FF0936"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highlight w:val="yellow"/>
              </w:rPr>
              <w:t>{%p else%}</w:t>
            </w:r>
          </w:p>
          <w:p w14:paraId="5AF1C412"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if var.gss.gss.evi_sum and var.gss.gss.evi_sum.evi_split and var.gss.gss.evi_sum.evi_split.Predictive_merge%}</w:t>
            </w:r>
          </w:p>
          <w:p w14:paraId="07FBBBA9"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for b in var.gss.gss.evi_sum.evi_split.Predictive_merge%}</w:t>
            </w:r>
          </w:p>
          <w:p w14:paraId="5F5B030E"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b/>
                <w:bCs/>
                <w:color w:val="000000" w:themeColor="text1"/>
                <w:szCs w:val="21"/>
              </w:rPr>
            </w:pPr>
            <w:r w:rsidRPr="00FF0936">
              <w:rPr>
                <w:rFonts w:ascii="思源黑体 CN Normal" w:eastAsia="思源黑体 CN Normal" w:hAnsi="思源黑体 CN Normal" w:hint="eastAsia"/>
                <w:b/>
                <w:bCs/>
                <w:color w:val="000000" w:themeColor="text1"/>
                <w:szCs w:val="21"/>
              </w:rPr>
              <w:t>{{b.regimen_name}}：</w:t>
            </w:r>
          </w:p>
          <w:p w14:paraId="419126EC"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{{b.evi_interpretation|e}}</w:t>
            </w:r>
          </w:p>
          <w:p w14:paraId="788F08B8"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lastRenderedPageBreak/>
              <w:t>{%p endfor%}</w:t>
            </w:r>
          </w:p>
          <w:p w14:paraId="224E64A5"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else%}</w:t>
            </w:r>
          </w:p>
          <w:p w14:paraId="3477D3B3"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w:t>
            </w:r>
          </w:p>
          <w:p w14:paraId="2B0CB2D0" w14:textId="740157FC" w:rsid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endif%}</w:t>
            </w:r>
          </w:p>
          <w:p w14:paraId="3985B61F" w14:textId="170FAFCD" w:rsidR="00FF0936" w:rsidRPr="00354659" w:rsidRDefault="00FF0936"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BC20B5">
              <w:rPr>
                <w:rFonts w:ascii="思源黑体 CN Normal" w:eastAsia="思源黑体 CN Normal" w:hAnsi="思源黑体 CN Normal"/>
                <w:color w:val="000000" w:themeColor="text1"/>
                <w:szCs w:val="21"/>
                <w:highlight w:val="yellow"/>
              </w:rPr>
              <w:t>{%p endif%}</w:t>
            </w:r>
          </w:p>
        </w:tc>
      </w:tr>
      <w:bookmarkEnd w:id="30"/>
      <w:bookmarkEnd w:id="31"/>
      <w:bookmarkEnd w:id="32"/>
      <w:bookmarkEnd w:id="33"/>
      <w:bookmarkEnd w:id="34"/>
    </w:tbl>
    <w:p w14:paraId="30D70BB4" w14:textId="77777777" w:rsidR="005A30FA" w:rsidRDefault="007D2873">
      <w:pPr>
        <w:widowControl/>
        <w:jc w:val="left"/>
      </w:pPr>
      <w:r>
        <w:br w:type="page"/>
      </w:r>
    </w:p>
    <w:p w14:paraId="44E8B322" w14:textId="6BC869AB"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35" w:name="_Toc93675108"/>
      <w:bookmarkStart w:id="36" w:name="_Toc114470955"/>
      <w:bookmarkEnd w:id="25"/>
      <w:bookmarkEnd w:id="26"/>
      <w:bookmarkEnd w:id="27"/>
      <w:bookmarkEnd w:id="28"/>
      <w:bookmarkEnd w:id="29"/>
      <w:r>
        <w:rPr>
          <w:rFonts w:ascii="微软雅黑" w:eastAsia="微软雅黑" w:hAnsi="微软雅黑" w:cs="Times New Roman"/>
          <w:b/>
          <w:bCs/>
          <w:kern w:val="44"/>
          <w:sz w:val="24"/>
          <w:szCs w:val="24"/>
        </w:rPr>
        <w:lastRenderedPageBreak/>
        <w:t>2</w:t>
      </w:r>
      <w:r>
        <w:rPr>
          <w:rFonts w:ascii="微软雅黑" w:eastAsia="微软雅黑" w:hAnsi="微软雅黑" w:cs="Times New Roman" w:hint="eastAsia"/>
          <w:b/>
          <w:bCs/>
          <w:kern w:val="44"/>
          <w:sz w:val="24"/>
          <w:szCs w:val="24"/>
        </w:rPr>
        <w:t>．靶向治疗相关标志物检测结果解读</w:t>
      </w:r>
      <w:bookmarkEnd w:id="35"/>
      <w:bookmarkEnd w:id="36"/>
    </w:p>
    <w:p w14:paraId="012502D1" w14:textId="77777777" w:rsidR="004E7F60" w:rsidRDefault="004E7F60" w:rsidP="004E7F60">
      <w:r>
        <w:t>{%p if var.var_somatic.level_I+var.var_somatic.level_II%}</w:t>
      </w:r>
    </w:p>
    <w:p w14:paraId="028AA70E" w14:textId="03E9B7FD" w:rsidR="004E7F60" w:rsidRDefault="004E7F60" w:rsidP="004E7F60">
      <w:r>
        <w:t>{%p for a in var.var_somatic.level_I+var.var_somatic.level_II%}</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A30FA" w14:paraId="10B68393" w14:textId="77777777" w:rsidTr="00CC697C">
        <w:trPr>
          <w:trHeight w:val="454"/>
        </w:trPr>
        <w:tc>
          <w:tcPr>
            <w:tcW w:w="10259" w:type="dxa"/>
            <w:gridSpan w:val="2"/>
            <w:tcBorders>
              <w:top w:val="single" w:sz="8" w:space="0" w:color="003399"/>
              <w:left w:val="nil"/>
              <w:bottom w:val="single" w:sz="6" w:space="0" w:color="FFFFFF" w:themeColor="background1"/>
              <w:right w:val="nil"/>
            </w:tcBorders>
            <w:shd w:val="clear" w:color="auto" w:fill="DEEAF6"/>
            <w:vAlign w:val="center"/>
          </w:tcPr>
          <w:p w14:paraId="2E2D08C7" w14:textId="1D39C0AD" w:rsidR="005A30FA" w:rsidRPr="0034571F" w:rsidRDefault="004E7F60">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r w:rsidRPr="004E7F60">
              <w:rPr>
                <w:rFonts w:ascii="思源黑体 CN Normal" w:eastAsia="思源黑体 CN Normal" w:hAnsi="思源黑体 CN Normal"/>
                <w:i/>
                <w:iCs/>
                <w:szCs w:val="21"/>
              </w:rPr>
              <w:t>{{a.gene_symbol}}</w:t>
            </w:r>
            <w:r w:rsidRPr="004E7F60">
              <w:rPr>
                <w:rFonts w:ascii="思源黑体 CN Normal" w:eastAsia="思源黑体 CN Normal" w:hAnsi="思源黑体 CN Normal"/>
                <w:szCs w:val="21"/>
              </w:rPr>
              <w:t xml:space="preserve"> {{a.gene_region}} {{a.hgvs_c}}{%if a.hgvs_p!=”p.?”%} {{a.hgvs_p}}{%endif%}</w:t>
            </w:r>
          </w:p>
        </w:tc>
      </w:tr>
      <w:tr w:rsidR="005A30FA" w14:paraId="3D208BBC" w14:textId="77777777" w:rsidTr="00CC697C">
        <w:trPr>
          <w:trHeight w:hRule="exact" w:val="28"/>
        </w:trPr>
        <w:tc>
          <w:tcPr>
            <w:tcW w:w="10259" w:type="dxa"/>
            <w:gridSpan w:val="2"/>
            <w:tcBorders>
              <w:top w:val="single" w:sz="6" w:space="0" w:color="FFFFFF" w:themeColor="background1"/>
              <w:left w:val="nil"/>
              <w:bottom w:val="dashed" w:sz="4" w:space="0" w:color="003399"/>
              <w:right w:val="single" w:sz="6" w:space="0" w:color="FFFFFF" w:themeColor="background1"/>
            </w:tcBorders>
            <w:shd w:val="clear" w:color="auto" w:fill="auto"/>
            <w:vAlign w:val="center"/>
          </w:tcPr>
          <w:p w14:paraId="44E26A9B" w14:textId="77777777" w:rsidR="005A30FA" w:rsidRPr="0034571F" w:rsidRDefault="005A30FA">
            <w:pPr>
              <w:adjustRightInd w:val="0"/>
              <w:snapToGrid w:val="0"/>
              <w:ind w:leftChars="50" w:left="105"/>
              <w:rPr>
                <w:rFonts w:ascii="思源黑体 CN Light" w:eastAsia="思源黑体 CN Light" w:hAnsi="思源黑体 CN Light" w:cs="思源黑体 CN Light"/>
                <w:szCs w:val="21"/>
              </w:rPr>
            </w:pPr>
          </w:p>
        </w:tc>
      </w:tr>
      <w:tr w:rsidR="005A30FA" w14:paraId="3C004E29" w14:textId="77777777" w:rsidTr="00CC697C">
        <w:trPr>
          <w:trHeight w:val="851"/>
        </w:trPr>
        <w:tc>
          <w:tcPr>
            <w:tcW w:w="147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249D7374"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基因简介</w:t>
            </w:r>
          </w:p>
        </w:tc>
        <w:tc>
          <w:tcPr>
            <w:tcW w:w="8785" w:type="dxa"/>
            <w:tcBorders>
              <w:top w:val="dashed" w:sz="4" w:space="0" w:color="003399"/>
              <w:left w:val="dashed" w:sz="4" w:space="0" w:color="BFBFBF" w:themeColor="background1" w:themeShade="BF"/>
              <w:bottom w:val="dashed" w:sz="4" w:space="0" w:color="003399"/>
              <w:right w:val="nil"/>
            </w:tcBorders>
            <w:shd w:val="clear" w:color="auto" w:fill="auto"/>
            <w:vAlign w:val="center"/>
          </w:tcPr>
          <w:p w14:paraId="4762FFE8" w14:textId="229570EF" w:rsidR="005A30FA" w:rsidRPr="0034571F" w:rsidRDefault="004E7F60">
            <w:pPr>
              <w:adjustRightInd w:val="0"/>
              <w:snapToGrid w:val="0"/>
              <w:ind w:leftChars="50" w:left="105"/>
              <w:rPr>
                <w:rFonts w:ascii="思源黑体 CN Normal" w:eastAsia="思源黑体 CN Normal" w:hAnsi="思源黑体 CN Normal"/>
                <w:color w:val="FF0000"/>
                <w:szCs w:val="21"/>
              </w:rPr>
            </w:pPr>
            <w:r w:rsidRPr="004E7F60">
              <w:rPr>
                <w:rFonts w:ascii="思源黑体 CN Normal" w:eastAsia="思源黑体 CN Normal" w:hAnsi="思源黑体 CN Normal"/>
                <w:szCs w:val="21"/>
              </w:rPr>
              <w:t>{{a.gene_function|e}}</w:t>
            </w:r>
          </w:p>
        </w:tc>
      </w:tr>
      <w:tr w:rsidR="005A30FA" w14:paraId="137A3C91" w14:textId="77777777" w:rsidTr="00CC697C">
        <w:trPr>
          <w:trHeight w:val="851"/>
        </w:trPr>
        <w:tc>
          <w:tcPr>
            <w:tcW w:w="1474" w:type="dxa"/>
            <w:tcBorders>
              <w:top w:val="dashed" w:sz="4" w:space="0" w:color="003399"/>
              <w:left w:val="nil"/>
              <w:bottom w:val="dashed" w:sz="4" w:space="0" w:color="003399"/>
              <w:right w:val="single" w:sz="12" w:space="0" w:color="FFFFFF" w:themeColor="background1"/>
            </w:tcBorders>
            <w:shd w:val="clear" w:color="auto" w:fill="DEEAF6"/>
            <w:vAlign w:val="center"/>
          </w:tcPr>
          <w:p w14:paraId="72C33D6E"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003399"/>
              <w:left w:val="single" w:sz="12" w:space="0" w:color="FFFFFF" w:themeColor="background1"/>
              <w:bottom w:val="dashed" w:sz="4" w:space="0" w:color="003399"/>
              <w:right w:val="nil"/>
            </w:tcBorders>
            <w:shd w:val="clear" w:color="auto" w:fill="DEEAF6"/>
            <w:vAlign w:val="center"/>
          </w:tcPr>
          <w:p w14:paraId="47188A30" w14:textId="23509DC6" w:rsidR="005A30FA" w:rsidRPr="0034571F" w:rsidRDefault="004E7F60">
            <w:pPr>
              <w:adjustRightInd w:val="0"/>
              <w:snapToGrid w:val="0"/>
              <w:ind w:leftChars="50" w:left="105"/>
              <w:rPr>
                <w:rFonts w:ascii="思源黑体 CN Normal" w:eastAsia="思源黑体 CN Normal" w:hAnsi="思源黑体 CN Normal" w:cs="思源黑体 CN Light"/>
                <w:szCs w:val="21"/>
              </w:rPr>
            </w:pPr>
            <w:r w:rsidRPr="004E7F60">
              <w:rPr>
                <w:rFonts w:ascii="思源黑体 CN Normal" w:eastAsia="思源黑体 CN Normal" w:hAnsi="思源黑体 CN Normal"/>
                <w:szCs w:val="21"/>
              </w:rPr>
              <w:t>{{a.variant_desc_cn|e}}{{a.variant_interpret_cn|e}}</w:t>
            </w:r>
          </w:p>
        </w:tc>
      </w:tr>
      <w:tr w:rsidR="005A30FA" w14:paraId="01D4497D" w14:textId="77777777" w:rsidTr="00CC697C">
        <w:trPr>
          <w:trHeight w:val="851"/>
        </w:trPr>
        <w:tc>
          <w:tcPr>
            <w:tcW w:w="147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53723415"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治疗策略</w:t>
            </w:r>
          </w:p>
        </w:tc>
        <w:tc>
          <w:tcPr>
            <w:tcW w:w="8785" w:type="dxa"/>
            <w:tcBorders>
              <w:top w:val="dashed" w:sz="4" w:space="0" w:color="003399"/>
              <w:left w:val="dashed" w:sz="4" w:space="0" w:color="BFBFBF" w:themeColor="background1" w:themeShade="BF"/>
              <w:bottom w:val="single" w:sz="8" w:space="0" w:color="003399"/>
              <w:right w:val="nil"/>
            </w:tcBorders>
            <w:shd w:val="clear" w:color="auto" w:fill="auto"/>
            <w:vAlign w:val="center"/>
          </w:tcPr>
          <w:p w14:paraId="3F2FF4F8"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if a.evi_sum.evi_split.Predictive_merge%}</w:t>
            </w:r>
          </w:p>
          <w:p w14:paraId="2DD5AFCD"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for b in a.evi_sum.evi_split.Predictive_merge%}</w:t>
            </w:r>
          </w:p>
          <w:p w14:paraId="79C61FEA" w14:textId="77777777" w:rsidR="001F4D9A" w:rsidRPr="001F4D9A" w:rsidRDefault="001F4D9A" w:rsidP="001F4D9A">
            <w:pPr>
              <w:adjustRightInd w:val="0"/>
              <w:snapToGrid w:val="0"/>
              <w:ind w:firstLineChars="50" w:firstLine="108"/>
              <w:jc w:val="left"/>
              <w:rPr>
                <w:rFonts w:ascii="思源黑体 CN Normal" w:eastAsia="思源黑体 CN Normal" w:hAnsi="思源黑体 CN Normal"/>
                <w:b/>
                <w:bCs/>
                <w:color w:val="000000" w:themeColor="text1"/>
                <w:szCs w:val="21"/>
              </w:rPr>
            </w:pPr>
            <w:r w:rsidRPr="001F4D9A">
              <w:rPr>
                <w:rFonts w:ascii="思源黑体 CN Normal" w:eastAsia="思源黑体 CN Normal" w:hAnsi="思源黑体 CN Normal" w:hint="eastAsia"/>
                <w:b/>
                <w:bCs/>
                <w:color w:val="000000" w:themeColor="text1"/>
                <w:szCs w:val="21"/>
              </w:rPr>
              <w:t>{{b.regimen_name}}：</w:t>
            </w:r>
          </w:p>
          <w:p w14:paraId="40C3490C"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{{b.evi_interpretation|e}}</w:t>
            </w:r>
          </w:p>
          <w:p w14:paraId="1ED620B6"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endfor%}</w:t>
            </w:r>
          </w:p>
          <w:p w14:paraId="17B1A74F"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p w14:paraId="156C363A"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if a.evi_sum.evi_split.Prognostic%}</w:t>
            </w:r>
          </w:p>
          <w:p w14:paraId="73690F35"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for b in a.evi_sum.evi_split.Prognostic %}</w:t>
            </w:r>
          </w:p>
          <w:p w14:paraId="207950AD"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{{b.evi_interpretation|e}}</w:t>
            </w:r>
          </w:p>
          <w:p w14:paraId="6918D064"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endfor%}</w:t>
            </w:r>
          </w:p>
          <w:p w14:paraId="77FF7A78"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p w14:paraId="1F0A4E3F"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if a.evi_sum.evi_split.Diagnostic%}</w:t>
            </w:r>
          </w:p>
          <w:p w14:paraId="69689C14"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for b in a.evi_sum.evi_split.Diagnostic %}</w:t>
            </w:r>
          </w:p>
          <w:p w14:paraId="6D389942"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{{b.evi_interpretation|e}}</w:t>
            </w:r>
          </w:p>
          <w:p w14:paraId="2F5C6BB1"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endfor%}</w:t>
            </w:r>
          </w:p>
          <w:p w14:paraId="0F09B0E7" w14:textId="272F8EE5" w:rsidR="005A30FA" w:rsidRPr="0034571F"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tc>
      </w:tr>
    </w:tbl>
    <w:p w14:paraId="1F6AFD17" w14:textId="77777777" w:rsidR="00397032" w:rsidRDefault="00397032" w:rsidP="00397032"/>
    <w:p w14:paraId="667C0C0F" w14:textId="77777777" w:rsidR="00397032" w:rsidRDefault="00397032" w:rsidP="00397032">
      <w:r>
        <w:t>{%p endfor%}</w:t>
      </w:r>
    </w:p>
    <w:p w14:paraId="48140365" w14:textId="415F7175" w:rsidR="005A30FA" w:rsidRDefault="00397032" w:rsidP="00397032">
      <w:r>
        <w:t>{%p else%}</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7032" w14:paraId="6E4E8721" w14:textId="77777777" w:rsidTr="00293EFD">
        <w:trPr>
          <w:trHeight w:val="454"/>
        </w:trPr>
        <w:tc>
          <w:tcPr>
            <w:tcW w:w="10259" w:type="dxa"/>
            <w:gridSpan w:val="2"/>
            <w:tcBorders>
              <w:top w:val="single" w:sz="8" w:space="0" w:color="003399"/>
              <w:left w:val="nil"/>
              <w:bottom w:val="single" w:sz="6" w:space="0" w:color="FFFFFF" w:themeColor="background1"/>
              <w:right w:val="nil"/>
            </w:tcBorders>
            <w:shd w:val="clear" w:color="auto" w:fill="DEEAF6"/>
            <w:vAlign w:val="center"/>
          </w:tcPr>
          <w:p w14:paraId="0E91113A" w14:textId="140E2581" w:rsidR="00397032" w:rsidRPr="00397032" w:rsidRDefault="00397032" w:rsidP="00293EFD">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r w:rsidRPr="00397032">
              <w:rPr>
                <w:rFonts w:ascii="思源黑体 CN Normal" w:eastAsia="思源黑体 CN Normal" w:hAnsi="思源黑体 CN Normal" w:hint="eastAsia"/>
                <w:szCs w:val="21"/>
              </w:rPr>
              <w:t>-</w:t>
            </w:r>
          </w:p>
        </w:tc>
      </w:tr>
      <w:tr w:rsidR="00397032" w14:paraId="6631B111" w14:textId="77777777" w:rsidTr="00293EFD">
        <w:trPr>
          <w:trHeight w:hRule="exact" w:val="28"/>
        </w:trPr>
        <w:tc>
          <w:tcPr>
            <w:tcW w:w="10259" w:type="dxa"/>
            <w:gridSpan w:val="2"/>
            <w:tcBorders>
              <w:top w:val="single" w:sz="6" w:space="0" w:color="FFFFFF" w:themeColor="background1"/>
              <w:left w:val="nil"/>
              <w:bottom w:val="dashed" w:sz="4" w:space="0" w:color="003399"/>
              <w:right w:val="single" w:sz="6" w:space="0" w:color="FFFFFF" w:themeColor="background1"/>
            </w:tcBorders>
            <w:shd w:val="clear" w:color="auto" w:fill="auto"/>
            <w:vAlign w:val="center"/>
          </w:tcPr>
          <w:p w14:paraId="55A2EB82" w14:textId="77777777" w:rsidR="00397032" w:rsidRPr="0034571F" w:rsidRDefault="00397032" w:rsidP="00293EFD">
            <w:pPr>
              <w:adjustRightInd w:val="0"/>
              <w:snapToGrid w:val="0"/>
              <w:ind w:leftChars="50" w:left="105"/>
              <w:rPr>
                <w:rFonts w:ascii="思源黑体 CN Light" w:eastAsia="思源黑体 CN Light" w:hAnsi="思源黑体 CN Light" w:cs="思源黑体 CN Light"/>
                <w:szCs w:val="21"/>
              </w:rPr>
            </w:pPr>
          </w:p>
        </w:tc>
      </w:tr>
      <w:tr w:rsidR="00397032" w14:paraId="5BE97FD2" w14:textId="77777777" w:rsidTr="00293EFD">
        <w:trPr>
          <w:trHeight w:val="851"/>
        </w:trPr>
        <w:tc>
          <w:tcPr>
            <w:tcW w:w="147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1B62C706"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基因简介</w:t>
            </w:r>
          </w:p>
        </w:tc>
        <w:tc>
          <w:tcPr>
            <w:tcW w:w="8785" w:type="dxa"/>
            <w:tcBorders>
              <w:top w:val="dashed" w:sz="4" w:space="0" w:color="003399"/>
              <w:left w:val="dashed" w:sz="4" w:space="0" w:color="BFBFBF" w:themeColor="background1" w:themeShade="BF"/>
              <w:bottom w:val="dashed" w:sz="4" w:space="0" w:color="003399"/>
              <w:right w:val="nil"/>
            </w:tcBorders>
            <w:shd w:val="clear" w:color="auto" w:fill="auto"/>
            <w:vAlign w:val="center"/>
          </w:tcPr>
          <w:p w14:paraId="3779EF99" w14:textId="35D96470" w:rsidR="00397032" w:rsidRPr="0034571F" w:rsidRDefault="00397032" w:rsidP="00293EFD">
            <w:pPr>
              <w:adjustRightInd w:val="0"/>
              <w:snapToGrid w:val="0"/>
              <w:ind w:leftChars="50" w:left="105"/>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397032" w14:paraId="669267BA" w14:textId="77777777" w:rsidTr="00293EFD">
        <w:trPr>
          <w:trHeight w:val="851"/>
        </w:trPr>
        <w:tc>
          <w:tcPr>
            <w:tcW w:w="1474" w:type="dxa"/>
            <w:tcBorders>
              <w:top w:val="dashed" w:sz="4" w:space="0" w:color="003399"/>
              <w:left w:val="nil"/>
              <w:bottom w:val="dashed" w:sz="4" w:space="0" w:color="003399"/>
              <w:right w:val="single" w:sz="12" w:space="0" w:color="FFFFFF" w:themeColor="background1"/>
            </w:tcBorders>
            <w:shd w:val="clear" w:color="auto" w:fill="DEEAF6"/>
            <w:vAlign w:val="center"/>
          </w:tcPr>
          <w:p w14:paraId="27D980D2"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003399"/>
              <w:left w:val="single" w:sz="12" w:space="0" w:color="FFFFFF" w:themeColor="background1"/>
              <w:bottom w:val="dashed" w:sz="4" w:space="0" w:color="003399"/>
              <w:right w:val="nil"/>
            </w:tcBorders>
            <w:shd w:val="clear" w:color="auto" w:fill="DEEAF6"/>
            <w:vAlign w:val="center"/>
          </w:tcPr>
          <w:p w14:paraId="5E2FB07C" w14:textId="561EC599" w:rsidR="00397032" w:rsidRPr="0034571F" w:rsidRDefault="00397032" w:rsidP="00293EFD">
            <w:pPr>
              <w:adjustRightInd w:val="0"/>
              <w:snapToGrid w:val="0"/>
              <w:ind w:leftChars="50" w:left="105"/>
              <w:rPr>
                <w:rFonts w:ascii="思源黑体 CN Normal" w:eastAsia="思源黑体 CN Normal" w:hAnsi="思源黑体 CN Normal" w:cs="思源黑体 CN Light"/>
                <w:szCs w:val="21"/>
              </w:rPr>
            </w:pPr>
            <w:r>
              <w:rPr>
                <w:rFonts w:ascii="思源黑体 CN Normal" w:eastAsia="思源黑体 CN Normal" w:hAnsi="思源黑体 CN Normal" w:hint="eastAsia"/>
                <w:szCs w:val="21"/>
              </w:rPr>
              <w:t>-</w:t>
            </w:r>
          </w:p>
        </w:tc>
      </w:tr>
      <w:tr w:rsidR="00397032" w14:paraId="4EA34560" w14:textId="77777777" w:rsidTr="00293EFD">
        <w:trPr>
          <w:trHeight w:val="851"/>
        </w:trPr>
        <w:tc>
          <w:tcPr>
            <w:tcW w:w="147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19A22CE1"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治疗策略</w:t>
            </w:r>
          </w:p>
        </w:tc>
        <w:tc>
          <w:tcPr>
            <w:tcW w:w="8785" w:type="dxa"/>
            <w:tcBorders>
              <w:top w:val="dashed" w:sz="4" w:space="0" w:color="003399"/>
              <w:left w:val="dashed" w:sz="4" w:space="0" w:color="BFBFBF" w:themeColor="background1" w:themeShade="BF"/>
              <w:bottom w:val="single" w:sz="8" w:space="0" w:color="003399"/>
              <w:right w:val="nil"/>
            </w:tcBorders>
            <w:shd w:val="clear" w:color="auto" w:fill="auto"/>
            <w:vAlign w:val="center"/>
          </w:tcPr>
          <w:p w14:paraId="240AD53D" w14:textId="1267FCAE" w:rsidR="00397032" w:rsidRPr="0034571F" w:rsidRDefault="00397032" w:rsidP="00293EFD">
            <w:pPr>
              <w:adjustRightInd w:val="0"/>
              <w:snapToGrid w:val="0"/>
              <w:ind w:firstLineChars="50" w:firstLine="105"/>
              <w:jc w:val="left"/>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w:t>
            </w:r>
          </w:p>
        </w:tc>
      </w:tr>
    </w:tbl>
    <w:p w14:paraId="05905ECA" w14:textId="3A556605" w:rsidR="00397032" w:rsidRDefault="00397032" w:rsidP="00397032"/>
    <w:p w14:paraId="79379A3D" w14:textId="1C20ADA5" w:rsidR="00397032" w:rsidRPr="00397032" w:rsidRDefault="00397032" w:rsidP="0039703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2D3225E"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w:t>
      </w:r>
      <w:r w:rsidRPr="0034571F">
        <w:rPr>
          <w:rFonts w:ascii="思源黑体 CN Normal" w:eastAsia="思源黑体 CN Normal" w:hAnsi="思源黑体 CN Normal" w:hint="eastAsia"/>
          <w:sz w:val="18"/>
          <w:szCs w:val="18"/>
        </w:rPr>
        <w:t>本部分仅展示I-II类变异的详细解读。</w:t>
      </w:r>
      <w:r w:rsidRPr="000A383E">
        <w:rPr>
          <w:rFonts w:ascii="思源黑体 CN Normal" w:eastAsia="思源黑体 CN Normal" w:hAnsi="思源黑体 CN Normal"/>
          <w:sz w:val="18"/>
          <w:szCs w:val="18"/>
        </w:rPr>
        <w:br w:type="page"/>
      </w:r>
    </w:p>
    <w:p w14:paraId="38DA577A"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37" w:name="_Toc93675109"/>
      <w:bookmarkStart w:id="38" w:name="_Toc114470956"/>
      <w:r>
        <w:rPr>
          <w:rFonts w:ascii="微软雅黑" w:eastAsia="微软雅黑" w:hAnsi="微软雅黑" w:cs="Times New Roman"/>
          <w:b/>
          <w:bCs/>
          <w:kern w:val="44"/>
          <w:sz w:val="24"/>
          <w:szCs w:val="24"/>
        </w:rPr>
        <w:lastRenderedPageBreak/>
        <w:t>3</w:t>
      </w:r>
      <w:r>
        <w:rPr>
          <w:rFonts w:ascii="微软雅黑" w:eastAsia="微软雅黑" w:hAnsi="微软雅黑" w:cs="Times New Roman" w:hint="eastAsia"/>
          <w:b/>
          <w:bCs/>
          <w:kern w:val="44"/>
          <w:sz w:val="24"/>
          <w:szCs w:val="24"/>
        </w:rPr>
        <w:t>．可能获益的药物</w:t>
      </w:r>
      <w:bookmarkEnd w:id="37"/>
      <w:bookmarkEnd w:id="38"/>
    </w:p>
    <w:p w14:paraId="2B5AA94E" w14:textId="5A7D9593" w:rsidR="005A30FA" w:rsidRDefault="007D2873">
      <w:pPr>
        <w:rPr>
          <w:rFonts w:ascii="思源黑体 CN Bold" w:eastAsia="思源黑体 CN Bold" w:hAnsi="思源黑体 CN Bold"/>
          <w:b/>
          <w:color w:val="002060"/>
          <w:szCs w:val="21"/>
        </w:rPr>
      </w:pPr>
      <w:bookmarkStart w:id="39" w:name="_Toc41566827"/>
      <w:bookmarkStart w:id="40" w:name="_Toc42102377"/>
      <w:bookmarkStart w:id="41" w:name="_Toc41567070"/>
      <w:bookmarkStart w:id="42" w:name="_Toc41567101"/>
      <w:bookmarkStart w:id="43" w:name="_Toc41565911"/>
      <w:bookmarkEnd w:id="39"/>
      <w:bookmarkEnd w:id="40"/>
      <w:bookmarkEnd w:id="41"/>
      <w:bookmarkEnd w:id="42"/>
      <w:bookmarkEnd w:id="43"/>
      <w:r w:rsidRPr="008D787C">
        <w:rPr>
          <w:rFonts w:ascii="思源黑体 CN Bold" w:eastAsia="思源黑体 CN Bold" w:hAnsi="思源黑体 CN Bold" w:hint="eastAsia"/>
          <w:b/>
          <w:color w:val="002060"/>
          <w:szCs w:val="21"/>
        </w:rPr>
        <w:t>F</w:t>
      </w:r>
      <w:r w:rsidRPr="008D787C">
        <w:rPr>
          <w:rFonts w:ascii="思源黑体 CN Bold" w:eastAsia="思源黑体 CN Bold" w:hAnsi="思源黑体 CN Bold"/>
          <w:b/>
          <w:color w:val="002060"/>
          <w:szCs w:val="21"/>
        </w:rPr>
        <w:t>DA/NMPA</w:t>
      </w:r>
      <w:r w:rsidRPr="008D787C">
        <w:rPr>
          <w:rFonts w:ascii="思源黑体 CN Bold" w:eastAsia="思源黑体 CN Bold" w:hAnsi="思源黑体 CN Bold" w:hint="eastAsia"/>
          <w:b/>
          <w:color w:val="002060"/>
          <w:szCs w:val="21"/>
        </w:rPr>
        <w:t>获批药物简介</w:t>
      </w:r>
    </w:p>
    <w:p w14:paraId="241121E4" w14:textId="77777777" w:rsidR="002567C2" w:rsidRPr="002567C2" w:rsidRDefault="002567C2" w:rsidP="002567C2">
      <w:pPr>
        <w:rPr>
          <w:rFonts w:ascii="思源黑体 CN Bold" w:eastAsia="思源黑体 CN Bold" w:hAnsi="思源黑体 CN Bold"/>
          <w:b/>
          <w:color w:val="002060"/>
          <w:szCs w:val="21"/>
        </w:rPr>
      </w:pPr>
      <w:r w:rsidRPr="002567C2">
        <w:rPr>
          <w:rFonts w:ascii="思源黑体 CN Bold" w:eastAsia="思源黑体 CN Bold" w:hAnsi="思源黑体 CN Bold"/>
          <w:b/>
          <w:color w:val="002060"/>
          <w:szCs w:val="21"/>
        </w:rPr>
        <w:t>{%p if drug%}</w:t>
      </w:r>
    </w:p>
    <w:p w14:paraId="1EE01294" w14:textId="404DDBC1" w:rsidR="002567C2" w:rsidRPr="008D787C" w:rsidRDefault="002567C2" w:rsidP="002567C2">
      <w:pPr>
        <w:rPr>
          <w:rFonts w:ascii="思源黑体 CN Bold" w:eastAsia="思源黑体 CN Bold" w:hAnsi="思源黑体 CN Bold"/>
          <w:b/>
          <w:color w:val="002060"/>
          <w:szCs w:val="21"/>
        </w:rPr>
      </w:pPr>
      <w:r w:rsidRPr="002567C2">
        <w:rPr>
          <w:rFonts w:ascii="思源黑体 CN Bold" w:eastAsia="思源黑体 CN Bold" w:hAnsi="思源黑体 CN Bold"/>
          <w:b/>
          <w:color w:val="002060"/>
          <w:szCs w:val="21"/>
        </w:rPr>
        <w:t>{%p for a in drug%}</w:t>
      </w:r>
    </w:p>
    <w:tbl>
      <w:tblPr>
        <w:tblStyle w:val="ae"/>
        <w:tblW w:w="1082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284"/>
        <w:gridCol w:w="5540"/>
        <w:gridCol w:w="1522"/>
        <w:gridCol w:w="2480"/>
      </w:tblGrid>
      <w:tr w:rsidR="005A30FA" w14:paraId="2C49EDE8" w14:textId="77777777" w:rsidTr="002567C2">
        <w:trPr>
          <w:trHeight w:val="283"/>
          <w:jc w:val="center"/>
        </w:trPr>
        <w:tc>
          <w:tcPr>
            <w:tcW w:w="1284" w:type="dxa"/>
            <w:vMerge w:val="restart"/>
            <w:tcBorders>
              <w:top w:val="single" w:sz="8" w:space="0" w:color="003399"/>
              <w:left w:val="nil"/>
              <w:right w:val="single" w:sz="6" w:space="0" w:color="FFFFFF" w:themeColor="background1"/>
            </w:tcBorders>
            <w:shd w:val="clear" w:color="auto" w:fill="DEEAF6"/>
            <w:vAlign w:val="center"/>
          </w:tcPr>
          <w:p w14:paraId="501DE1D6" w14:textId="77777777" w:rsidR="005A30FA" w:rsidRPr="008D787C" w:rsidRDefault="007D2873">
            <w:pPr>
              <w:adjustRightInd w:val="0"/>
              <w:snapToGrid w:val="0"/>
              <w:spacing w:beforeLines="10" w:before="31" w:line="200" w:lineRule="exact"/>
              <w:ind w:firstLineChars="30" w:firstLine="65"/>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药物名称</w:t>
            </w:r>
          </w:p>
        </w:tc>
        <w:tc>
          <w:tcPr>
            <w:tcW w:w="5540" w:type="dxa"/>
            <w:tcBorders>
              <w:top w:val="single" w:sz="8" w:space="0" w:color="003399"/>
              <w:left w:val="single" w:sz="6" w:space="0" w:color="FFFFFF" w:themeColor="background1"/>
              <w:bottom w:val="single" w:sz="6" w:space="0" w:color="FFFFFF" w:themeColor="background1"/>
              <w:right w:val="single" w:sz="6" w:space="0" w:color="FFFFFF" w:themeColor="background1"/>
            </w:tcBorders>
            <w:shd w:val="clear" w:color="auto" w:fill="DEEAF6"/>
            <w:vAlign w:val="center"/>
          </w:tcPr>
          <w:p w14:paraId="256DBA0B" w14:textId="2822C37D"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通用名：</w:t>
            </w:r>
            <w:r w:rsidR="002567C2" w:rsidRPr="002567C2">
              <w:rPr>
                <w:rFonts w:ascii="思源黑体 CN Normal" w:eastAsia="思源黑体 CN Normal" w:hAnsi="思源黑体 CN Normal" w:hint="eastAsia"/>
                <w:szCs w:val="21"/>
              </w:rPr>
              <w:t>{%if a.general_name_cn%}{{a.general_name_cn}}{%else%}-{%endif%}（{%if a.general_name_en%}{{a.general_name_en}}{%else%}-{%endif%}）</w:t>
            </w:r>
          </w:p>
        </w:tc>
        <w:tc>
          <w:tcPr>
            <w:tcW w:w="1522" w:type="dxa"/>
            <w:vMerge w:val="restart"/>
            <w:tcBorders>
              <w:top w:val="single" w:sz="8" w:space="0" w:color="003399"/>
              <w:left w:val="single" w:sz="6" w:space="0" w:color="FFFFFF" w:themeColor="background1"/>
              <w:right w:val="single" w:sz="6" w:space="0" w:color="FFFFFF" w:themeColor="background1"/>
            </w:tcBorders>
            <w:shd w:val="clear" w:color="auto" w:fill="DEEAF6"/>
            <w:vAlign w:val="center"/>
          </w:tcPr>
          <w:p w14:paraId="7D86EFAA" w14:textId="72689A8F"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sidRPr="002567C2">
              <w:rPr>
                <w:rFonts w:ascii="思源黑体 CN Normal" w:eastAsia="思源黑体 CN Normal" w:hAnsi="思源黑体 CN Normal" w:hint="eastAsia"/>
                <w:szCs w:val="21"/>
              </w:rPr>
              <w:t>{%if “FDA” in a.approval_organization%}FDA批准{%else%}FDA未批准{%endif%}</w:t>
            </w:r>
          </w:p>
        </w:tc>
        <w:tc>
          <w:tcPr>
            <w:tcW w:w="2480" w:type="dxa"/>
            <w:vMerge w:val="restart"/>
            <w:tcBorders>
              <w:top w:val="single" w:sz="8" w:space="0" w:color="003399"/>
              <w:left w:val="single" w:sz="6" w:space="0" w:color="FFFFFF" w:themeColor="background1"/>
              <w:right w:val="nil"/>
            </w:tcBorders>
            <w:shd w:val="clear" w:color="auto" w:fill="DEEAF6"/>
            <w:vAlign w:val="center"/>
          </w:tcPr>
          <w:p w14:paraId="3CA54B63" w14:textId="3E67C9EC"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sidRPr="002567C2">
              <w:rPr>
                <w:rFonts w:ascii="思源黑体 CN Normal" w:eastAsia="思源黑体 CN Normal" w:hAnsi="思源黑体 CN Normal" w:hint="eastAsia"/>
                <w:szCs w:val="21"/>
              </w:rPr>
              <w:t>{%if “NMPA” in a.approval_organization%}NMPA批准{%else%}NMPA未批准{%endif%}</w:t>
            </w:r>
          </w:p>
        </w:tc>
      </w:tr>
      <w:tr w:rsidR="005A30FA" w14:paraId="62662ED6" w14:textId="77777777" w:rsidTr="002567C2">
        <w:trPr>
          <w:trHeight w:val="283"/>
          <w:jc w:val="center"/>
        </w:trPr>
        <w:tc>
          <w:tcPr>
            <w:tcW w:w="1284" w:type="dxa"/>
            <w:vMerge/>
            <w:tcBorders>
              <w:left w:val="nil"/>
              <w:bottom w:val="single" w:sz="6" w:space="0" w:color="FFFFFF" w:themeColor="background1"/>
              <w:right w:val="single" w:sz="6" w:space="0" w:color="FFFFFF" w:themeColor="background1"/>
            </w:tcBorders>
            <w:shd w:val="clear" w:color="auto" w:fill="auto"/>
            <w:vAlign w:val="center"/>
          </w:tcPr>
          <w:p w14:paraId="2B38A810" w14:textId="77777777" w:rsidR="005A30FA" w:rsidRPr="008D787C" w:rsidRDefault="005A30FA">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p>
        </w:tc>
        <w:tc>
          <w:tcPr>
            <w:tcW w:w="554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37942BEE" w14:textId="749F09B0"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商品名：</w:t>
            </w:r>
            <w:r w:rsidR="002567C2" w:rsidRPr="002567C2">
              <w:rPr>
                <w:rFonts w:ascii="思源黑体 CN Normal" w:eastAsia="思源黑体 CN Normal" w:hAnsi="思源黑体 CN Normal" w:hint="eastAsia"/>
                <w:szCs w:val="21"/>
              </w:rPr>
              <w:t>{%if a.trade_name_cn%}{{a.trade_name_cn}}{%else%}-{%endif%}（{%if a.trade_name_en%}{{a.trade_name_en}}{%else%}-{%endif%}）</w:t>
            </w:r>
          </w:p>
        </w:tc>
        <w:tc>
          <w:tcPr>
            <w:tcW w:w="1522" w:type="dxa"/>
            <w:vMerge/>
            <w:tcBorders>
              <w:left w:val="single" w:sz="6" w:space="0" w:color="FFFFFF" w:themeColor="background1"/>
              <w:bottom w:val="single" w:sz="6" w:space="0" w:color="FFFFFF" w:themeColor="background1"/>
              <w:right w:val="single" w:sz="6" w:space="0" w:color="FFFFFF" w:themeColor="background1"/>
            </w:tcBorders>
            <w:shd w:val="clear" w:color="auto" w:fill="auto"/>
            <w:vAlign w:val="center"/>
          </w:tcPr>
          <w:p w14:paraId="4A661331"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c>
          <w:tcPr>
            <w:tcW w:w="2480" w:type="dxa"/>
            <w:vMerge/>
            <w:tcBorders>
              <w:left w:val="single" w:sz="6" w:space="0" w:color="FFFFFF" w:themeColor="background1"/>
              <w:bottom w:val="single" w:sz="6" w:space="0" w:color="FFFFFF" w:themeColor="background1"/>
              <w:right w:val="nil"/>
            </w:tcBorders>
            <w:shd w:val="clear" w:color="auto" w:fill="auto"/>
            <w:vAlign w:val="center"/>
          </w:tcPr>
          <w:p w14:paraId="48FB0E73"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r>
      <w:tr w:rsidR="005A30FA" w14:paraId="6A8B9B67" w14:textId="77777777" w:rsidTr="002567C2">
        <w:trPr>
          <w:trHeight w:hRule="exact" w:val="28"/>
          <w:jc w:val="center"/>
        </w:trPr>
        <w:tc>
          <w:tcPr>
            <w:tcW w:w="1284" w:type="dxa"/>
            <w:tcBorders>
              <w:top w:val="single" w:sz="6" w:space="0" w:color="FFFFFF" w:themeColor="background1"/>
              <w:left w:val="nil"/>
              <w:bottom w:val="dashed" w:sz="4" w:space="0" w:color="003399"/>
              <w:right w:val="nil"/>
            </w:tcBorders>
            <w:shd w:val="clear" w:color="auto" w:fill="auto"/>
            <w:vAlign w:val="center"/>
          </w:tcPr>
          <w:p w14:paraId="051FB883" w14:textId="77777777" w:rsidR="005A30FA" w:rsidRPr="008D787C"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5540" w:type="dxa"/>
            <w:tcBorders>
              <w:top w:val="single" w:sz="6" w:space="0" w:color="FFFFFF" w:themeColor="background1"/>
              <w:left w:val="nil"/>
              <w:bottom w:val="dashed" w:sz="4" w:space="0" w:color="003399"/>
              <w:right w:val="nil"/>
            </w:tcBorders>
            <w:shd w:val="clear" w:color="auto" w:fill="auto"/>
            <w:vAlign w:val="center"/>
          </w:tcPr>
          <w:p w14:paraId="2CF63B3B" w14:textId="77777777" w:rsidR="005A30FA" w:rsidRPr="0034571F" w:rsidRDefault="005A30FA">
            <w:pPr>
              <w:adjustRightInd w:val="0"/>
              <w:snapToGrid w:val="0"/>
              <w:jc w:val="center"/>
              <w:rPr>
                <w:rFonts w:ascii="思源黑体 CN Normal" w:eastAsia="思源黑体 CN Normal" w:hAnsi="思源黑体 CN Normal"/>
                <w:szCs w:val="21"/>
              </w:rPr>
            </w:pPr>
          </w:p>
        </w:tc>
        <w:tc>
          <w:tcPr>
            <w:tcW w:w="1522" w:type="dxa"/>
            <w:tcBorders>
              <w:top w:val="single" w:sz="6" w:space="0" w:color="FFFFFF" w:themeColor="background1"/>
              <w:left w:val="nil"/>
              <w:bottom w:val="dashed" w:sz="4" w:space="0" w:color="003399"/>
              <w:right w:val="dashed" w:sz="4" w:space="0" w:color="BFBFBF" w:themeColor="background1" w:themeShade="BF"/>
            </w:tcBorders>
            <w:shd w:val="clear" w:color="auto" w:fill="auto"/>
            <w:vAlign w:val="center"/>
          </w:tcPr>
          <w:p w14:paraId="7D4AFE67" w14:textId="77777777" w:rsidR="005A30FA" w:rsidRPr="0034571F" w:rsidRDefault="005A30FA">
            <w:pPr>
              <w:adjustRightInd w:val="0"/>
              <w:snapToGrid w:val="0"/>
              <w:spacing w:line="240" w:lineRule="exact"/>
              <w:ind w:firstLineChars="30" w:firstLine="63"/>
              <w:rPr>
                <w:rFonts w:ascii="思源黑体 CN Bold" w:eastAsia="思源黑体 CN Bold" w:hAnsi="思源黑体 CN Bold"/>
                <w:bCs/>
                <w:szCs w:val="21"/>
              </w:rPr>
            </w:pPr>
          </w:p>
        </w:tc>
        <w:tc>
          <w:tcPr>
            <w:tcW w:w="2480" w:type="dxa"/>
            <w:tcBorders>
              <w:top w:val="single" w:sz="6" w:space="0" w:color="FFFFFF" w:themeColor="background1"/>
              <w:left w:val="dashed" w:sz="4" w:space="0" w:color="BFBFBF" w:themeColor="background1" w:themeShade="BF"/>
              <w:bottom w:val="dashed" w:sz="4" w:space="0" w:color="003399"/>
              <w:right w:val="nil"/>
            </w:tcBorders>
            <w:shd w:val="clear" w:color="auto" w:fill="auto"/>
            <w:vAlign w:val="center"/>
          </w:tcPr>
          <w:p w14:paraId="410EA98F" w14:textId="77777777" w:rsidR="005A30FA" w:rsidRPr="0034571F" w:rsidRDefault="005A30FA">
            <w:pPr>
              <w:adjustRightInd w:val="0"/>
              <w:snapToGrid w:val="0"/>
              <w:ind w:firstLineChars="30" w:firstLine="63"/>
              <w:jc w:val="center"/>
              <w:rPr>
                <w:rFonts w:ascii="思源黑体 CN Bold" w:eastAsia="思源黑体 CN Bold" w:hAnsi="思源黑体 CN Bold"/>
                <w:bCs/>
                <w:szCs w:val="21"/>
              </w:rPr>
            </w:pPr>
          </w:p>
        </w:tc>
      </w:tr>
      <w:tr w:rsidR="005A30FA" w14:paraId="6F3ABC80" w14:textId="77777777" w:rsidTr="002567C2">
        <w:trPr>
          <w:trHeight w:val="958"/>
          <w:jc w:val="center"/>
        </w:trPr>
        <w:tc>
          <w:tcPr>
            <w:tcW w:w="128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08D5B110"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药理机制</w:t>
            </w:r>
          </w:p>
        </w:tc>
        <w:tc>
          <w:tcPr>
            <w:tcW w:w="9542" w:type="dxa"/>
            <w:gridSpan w:val="3"/>
            <w:tcBorders>
              <w:top w:val="dashed" w:sz="4" w:space="0" w:color="003399"/>
              <w:left w:val="dashed" w:sz="4" w:space="0" w:color="BFBFBF" w:themeColor="background1" w:themeShade="BF"/>
              <w:bottom w:val="dashed" w:sz="4" w:space="0" w:color="003399"/>
              <w:right w:val="nil"/>
            </w:tcBorders>
            <w:shd w:val="clear" w:color="auto" w:fill="auto"/>
            <w:vAlign w:val="center"/>
          </w:tcPr>
          <w:p w14:paraId="08F662D8" w14:textId="739070A5" w:rsidR="005A30FA" w:rsidRPr="0034571F" w:rsidRDefault="002567C2">
            <w:pPr>
              <w:adjustRightInd w:val="0"/>
              <w:snapToGrid w:val="0"/>
              <w:ind w:leftChars="50" w:left="105"/>
              <w:rPr>
                <w:rFonts w:ascii="思源黑体 CN Normal" w:eastAsia="思源黑体 CN Normal" w:hAnsi="思源黑体 CN Normal"/>
                <w:bCs/>
                <w:szCs w:val="21"/>
              </w:rPr>
            </w:pPr>
            <w:r w:rsidRPr="002567C2">
              <w:rPr>
                <w:rFonts w:ascii="思源黑体 CN Normal" w:eastAsia="思源黑体 CN Normal" w:hAnsi="思源黑体 CN Normal"/>
                <w:bCs/>
                <w:szCs w:val="21"/>
              </w:rPr>
              <w:t>{{a.drug_mechanism_cn|e}}</w:t>
            </w:r>
          </w:p>
        </w:tc>
      </w:tr>
      <w:tr w:rsidR="005A30FA" w14:paraId="4201C402" w14:textId="77777777" w:rsidTr="002567C2">
        <w:trPr>
          <w:trHeight w:val="430"/>
          <w:jc w:val="center"/>
        </w:trPr>
        <w:tc>
          <w:tcPr>
            <w:tcW w:w="1284" w:type="dxa"/>
            <w:tcBorders>
              <w:top w:val="dashed" w:sz="4" w:space="0" w:color="003399"/>
              <w:left w:val="nil"/>
              <w:bottom w:val="dashed" w:sz="4" w:space="0" w:color="003399"/>
              <w:right w:val="single" w:sz="12" w:space="0" w:color="FFFFFF" w:themeColor="background1"/>
            </w:tcBorders>
            <w:shd w:val="clear" w:color="auto" w:fill="DEEAF6"/>
            <w:vAlign w:val="center"/>
          </w:tcPr>
          <w:p w14:paraId="3B5E7801"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相关变异</w:t>
            </w:r>
          </w:p>
        </w:tc>
        <w:tc>
          <w:tcPr>
            <w:tcW w:w="9542" w:type="dxa"/>
            <w:gridSpan w:val="3"/>
            <w:tcBorders>
              <w:top w:val="dashed" w:sz="4" w:space="0" w:color="003399"/>
              <w:left w:val="single" w:sz="12" w:space="0" w:color="FFFFFF" w:themeColor="background1"/>
              <w:bottom w:val="dashed" w:sz="4" w:space="0" w:color="003399"/>
              <w:right w:val="nil"/>
            </w:tcBorders>
            <w:shd w:val="clear" w:color="auto" w:fill="DEEAF6"/>
            <w:vAlign w:val="center"/>
          </w:tcPr>
          <w:p w14:paraId="62EB17DA"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for b in a.var%}</w:t>
            </w:r>
          </w:p>
          <w:p w14:paraId="6FFEE1C1"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if b.hgvs%}</w:t>
            </w:r>
          </w:p>
          <w:p w14:paraId="2027A7F8"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{{b.hgvs}}</w:t>
            </w:r>
          </w:p>
          <w:p w14:paraId="2C639C80"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elif b.biomarker_type%}</w:t>
            </w:r>
          </w:p>
          <w:p w14:paraId="0477B850" w14:textId="02F59C59"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{{b.biomarker_type</w:t>
            </w:r>
            <w:r w:rsidR="00F75397">
              <w:rPr>
                <w:rFonts w:ascii="思源黑体 CN Normal" w:eastAsia="思源黑体 CN Normal" w:hAnsi="思源黑体 CN Normal" w:hint="eastAsia"/>
                <w:szCs w:val="21"/>
              </w:rPr>
              <w:t>|</w:t>
            </w:r>
            <w:r w:rsidR="00F75397">
              <w:rPr>
                <w:rFonts w:ascii="思源黑体 CN Normal" w:eastAsia="思源黑体 CN Normal" w:hAnsi="思源黑体 CN Normal"/>
                <w:szCs w:val="21"/>
              </w:rPr>
              <w:t>replace(“HRD-”,”HRD</w:t>
            </w:r>
            <w:r w:rsidR="00F75397">
              <w:rPr>
                <w:rFonts w:ascii="思源黑体 CN Normal" w:eastAsia="思源黑体 CN Normal" w:hAnsi="思源黑体 CN Normal" w:hint="eastAsia"/>
                <w:szCs w:val="21"/>
              </w:rPr>
              <w:t>阴性</w:t>
            </w:r>
            <w:r w:rsidR="00F75397">
              <w:rPr>
                <w:rFonts w:ascii="思源黑体 CN Normal" w:eastAsia="思源黑体 CN Normal" w:hAnsi="思源黑体 CN Normal"/>
                <w:szCs w:val="21"/>
              </w:rPr>
              <w:t>”)</w:t>
            </w:r>
            <w:r w:rsidR="00F75397">
              <w:rPr>
                <w:rFonts w:ascii="思源黑体 CN Normal" w:eastAsia="思源黑体 CN Normal" w:hAnsi="思源黑体 CN Normal" w:hint="eastAsia"/>
                <w:szCs w:val="21"/>
              </w:rPr>
              <w:t>|</w:t>
            </w:r>
            <w:r w:rsidR="00F75397">
              <w:rPr>
                <w:rFonts w:ascii="思源黑体 CN Normal" w:eastAsia="思源黑体 CN Normal" w:hAnsi="思源黑体 CN Normal"/>
                <w:szCs w:val="21"/>
              </w:rPr>
              <w:t>repl</w:t>
            </w:r>
            <w:r w:rsidR="0003337F">
              <w:rPr>
                <w:rFonts w:ascii="思源黑体 CN Normal" w:eastAsia="思源黑体 CN Normal" w:hAnsi="思源黑体 CN Normal" w:hint="eastAsia"/>
                <w:szCs w:val="21"/>
              </w:rPr>
              <w:t>a</w:t>
            </w:r>
            <w:r w:rsidR="00F75397">
              <w:rPr>
                <w:rFonts w:ascii="思源黑体 CN Normal" w:eastAsia="思源黑体 CN Normal" w:hAnsi="思源黑体 CN Normal"/>
                <w:szCs w:val="21"/>
              </w:rPr>
              <w:t>ce(“HRD+”,”HRD</w:t>
            </w:r>
            <w:r w:rsidR="00F75397">
              <w:rPr>
                <w:rFonts w:ascii="思源黑体 CN Normal" w:eastAsia="思源黑体 CN Normal" w:hAnsi="思源黑体 CN Normal" w:hint="eastAsia"/>
                <w:szCs w:val="21"/>
              </w:rPr>
              <w:t>阳性</w:t>
            </w:r>
            <w:r w:rsidR="00F75397">
              <w:rPr>
                <w:rFonts w:ascii="思源黑体 CN Normal" w:eastAsia="思源黑体 CN Normal" w:hAnsi="思源黑体 CN Normal"/>
                <w:szCs w:val="21"/>
              </w:rPr>
              <w:t>”)</w:t>
            </w:r>
            <w:r w:rsidRPr="002567C2">
              <w:rPr>
                <w:rFonts w:ascii="思源黑体 CN Normal" w:eastAsia="思源黑体 CN Normal" w:hAnsi="思源黑体 CN Normal"/>
                <w:szCs w:val="21"/>
              </w:rPr>
              <w:t>}}</w:t>
            </w:r>
          </w:p>
          <w:p w14:paraId="7FE6986B"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else%}</w:t>
            </w:r>
          </w:p>
          <w:p w14:paraId="4C724C63"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{{b.gene_symbol}} {{b.gene_region}} {{b.hgvs_c}}{%if b.hgvs_p!=”p.?”%} {{b.hgvs_p}}{%endif%}</w:t>
            </w:r>
          </w:p>
          <w:p w14:paraId="57E95432"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endif%}</w:t>
            </w:r>
          </w:p>
          <w:p w14:paraId="322EA1CB" w14:textId="2D4FE106" w:rsidR="005A30FA" w:rsidRPr="0034571F"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endfor%}</w:t>
            </w:r>
          </w:p>
        </w:tc>
      </w:tr>
      <w:tr w:rsidR="005A30FA" w14:paraId="2DA3B512" w14:textId="77777777" w:rsidTr="002567C2">
        <w:trPr>
          <w:trHeight w:val="957"/>
          <w:jc w:val="center"/>
        </w:trPr>
        <w:tc>
          <w:tcPr>
            <w:tcW w:w="128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58C963B5"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适应症</w:t>
            </w:r>
          </w:p>
        </w:tc>
        <w:tc>
          <w:tcPr>
            <w:tcW w:w="9542" w:type="dxa"/>
            <w:gridSpan w:val="3"/>
            <w:tcBorders>
              <w:top w:val="dashed" w:sz="4" w:space="0" w:color="003399"/>
              <w:left w:val="dashed" w:sz="4" w:space="0" w:color="BFBFBF" w:themeColor="background1" w:themeShade="BF"/>
              <w:bottom w:val="single" w:sz="8" w:space="0" w:color="003399"/>
              <w:right w:val="nil"/>
            </w:tcBorders>
            <w:shd w:val="clear" w:color="auto" w:fill="auto"/>
            <w:vAlign w:val="center"/>
          </w:tcPr>
          <w:p w14:paraId="49F4799F"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if a.adaptation_disease_cn %}</w:t>
            </w:r>
          </w:p>
          <w:p w14:paraId="42EAA320"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for b in a.adaptation_disease_cn%}</w:t>
            </w:r>
          </w:p>
          <w:p w14:paraId="3E80DEB6"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{{b|e}}</w:t>
            </w:r>
          </w:p>
          <w:p w14:paraId="70ECCF05"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endfor%}</w:t>
            </w:r>
          </w:p>
          <w:p w14:paraId="47CEEA07"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else%}</w:t>
            </w:r>
          </w:p>
          <w:p w14:paraId="67F4E815" w14:textId="77777777" w:rsidR="002567C2" w:rsidRPr="002567C2" w:rsidRDefault="002567C2" w:rsidP="002567C2">
            <w:pPr>
              <w:adjustRightInd w:val="0"/>
              <w:snapToGrid w:val="0"/>
              <w:ind w:leftChars="50" w:left="105"/>
              <w:jc w:val="left"/>
              <w:rPr>
                <w:rFonts w:ascii="思源黑体 CN Normal" w:eastAsia="思源黑体 CN Normal" w:hAnsi="思源黑体 CN Normal"/>
                <w:b/>
                <w:bCs/>
                <w:color w:val="FF0000"/>
                <w:szCs w:val="21"/>
              </w:rPr>
            </w:pPr>
            <w:r w:rsidRPr="002567C2">
              <w:rPr>
                <w:rFonts w:ascii="思源黑体 CN Normal" w:eastAsia="思源黑体 CN Normal" w:hAnsi="思源黑体 CN Normal" w:hint="eastAsia"/>
                <w:b/>
                <w:bCs/>
                <w:color w:val="FF0000"/>
                <w:szCs w:val="21"/>
              </w:rPr>
              <w:t>缺少适应症信息，请补充知识库！</w:t>
            </w:r>
          </w:p>
          <w:p w14:paraId="4903B0D5" w14:textId="397849CB" w:rsidR="005A30FA" w:rsidRPr="0034571F"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endif%}</w:t>
            </w:r>
          </w:p>
        </w:tc>
      </w:tr>
    </w:tbl>
    <w:p w14:paraId="1B5B2253" w14:textId="77777777" w:rsidR="002567C2" w:rsidRPr="002567C2" w:rsidRDefault="002567C2" w:rsidP="002567C2">
      <w:pPr>
        <w:rPr>
          <w:rFonts w:ascii="思源黑体 CN Light" w:eastAsia="思源黑体 CN Light" w:hAnsi="思源黑体 CN Light"/>
          <w:color w:val="595959" w:themeColor="text1" w:themeTint="A6"/>
          <w:sz w:val="13"/>
          <w:szCs w:val="13"/>
        </w:rPr>
      </w:pPr>
    </w:p>
    <w:p w14:paraId="12409D40" w14:textId="77777777" w:rsidR="002567C2" w:rsidRPr="002567C2"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t>{%p endfor%}</w:t>
      </w:r>
    </w:p>
    <w:p w14:paraId="12B8FB44" w14:textId="1B14AD51" w:rsidR="00587849"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lastRenderedPageBreak/>
        <w:t>{%p else%}</w:t>
      </w:r>
    </w:p>
    <w:tbl>
      <w:tblPr>
        <w:tblStyle w:val="ae"/>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5A30FA" w14:paraId="658E747F" w14:textId="77777777" w:rsidTr="00AE1440">
        <w:trPr>
          <w:trHeight w:val="283"/>
        </w:trPr>
        <w:tc>
          <w:tcPr>
            <w:tcW w:w="1319" w:type="dxa"/>
            <w:vMerge w:val="restart"/>
            <w:tcBorders>
              <w:top w:val="single" w:sz="8" w:space="0" w:color="003399"/>
              <w:left w:val="nil"/>
              <w:right w:val="single" w:sz="6" w:space="0" w:color="FFFFFF" w:themeColor="background1"/>
            </w:tcBorders>
            <w:shd w:val="clear" w:color="auto" w:fill="DCE6F2" w:themeFill="accent1" w:themeFillTint="32"/>
            <w:vAlign w:val="center"/>
          </w:tcPr>
          <w:p w14:paraId="78635A0F" w14:textId="77777777" w:rsidR="005A30FA" w:rsidRPr="008D787C" w:rsidRDefault="007D2873">
            <w:pPr>
              <w:adjustRightInd w:val="0"/>
              <w:snapToGrid w:val="0"/>
              <w:spacing w:beforeLines="10" w:before="31" w:line="200" w:lineRule="exact"/>
              <w:ind w:firstLineChars="30" w:firstLine="65"/>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药物名称</w:t>
            </w:r>
          </w:p>
        </w:tc>
        <w:tc>
          <w:tcPr>
            <w:tcW w:w="5396" w:type="dxa"/>
            <w:tcBorders>
              <w:top w:val="single" w:sz="8" w:space="0" w:color="003399"/>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1682E55E" w14:textId="1BEEEF93"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通用名：</w:t>
            </w:r>
            <w:r w:rsidR="002567C2">
              <w:rPr>
                <w:rFonts w:ascii="思源黑体 CN Normal" w:eastAsia="思源黑体 CN Normal" w:hAnsi="思源黑体 CN Normal" w:hint="eastAsia"/>
                <w:szCs w:val="21"/>
              </w:rPr>
              <w:t>-</w:t>
            </w:r>
          </w:p>
        </w:tc>
        <w:tc>
          <w:tcPr>
            <w:tcW w:w="1560" w:type="dxa"/>
            <w:vMerge w:val="restart"/>
            <w:tcBorders>
              <w:top w:val="single" w:sz="8" w:space="0" w:color="003399"/>
              <w:left w:val="single" w:sz="6" w:space="0" w:color="FFFFFF" w:themeColor="background1"/>
              <w:right w:val="single" w:sz="6" w:space="0" w:color="FFFFFF" w:themeColor="background1"/>
            </w:tcBorders>
            <w:shd w:val="clear" w:color="auto" w:fill="DCE6F2" w:themeFill="accent1" w:themeFillTint="32"/>
            <w:vAlign w:val="center"/>
          </w:tcPr>
          <w:p w14:paraId="36A5FAA0" w14:textId="0CA77C79"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w:t>
            </w:r>
          </w:p>
        </w:tc>
        <w:tc>
          <w:tcPr>
            <w:tcW w:w="1984" w:type="dxa"/>
            <w:vMerge w:val="restart"/>
            <w:tcBorders>
              <w:top w:val="single" w:sz="8" w:space="0" w:color="003399"/>
              <w:left w:val="single" w:sz="6" w:space="0" w:color="FFFFFF" w:themeColor="background1"/>
              <w:right w:val="nil"/>
            </w:tcBorders>
            <w:shd w:val="clear" w:color="auto" w:fill="DCE6F2" w:themeFill="accent1" w:themeFillTint="32"/>
            <w:vAlign w:val="center"/>
          </w:tcPr>
          <w:p w14:paraId="188C9DCD" w14:textId="11C696C1"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w:t>
            </w:r>
          </w:p>
        </w:tc>
      </w:tr>
      <w:tr w:rsidR="005A30FA" w14:paraId="7DE51C87" w14:textId="77777777">
        <w:trPr>
          <w:trHeight w:val="283"/>
        </w:trPr>
        <w:tc>
          <w:tcPr>
            <w:tcW w:w="1319" w:type="dxa"/>
            <w:vMerge/>
            <w:tcBorders>
              <w:left w:val="nil"/>
              <w:bottom w:val="single" w:sz="6" w:space="0" w:color="FFFFFF" w:themeColor="background1"/>
              <w:right w:val="single" w:sz="6" w:space="0" w:color="FFFFFF" w:themeColor="background1"/>
            </w:tcBorders>
            <w:shd w:val="clear" w:color="auto" w:fill="auto"/>
            <w:vAlign w:val="center"/>
          </w:tcPr>
          <w:p w14:paraId="251820BA" w14:textId="77777777" w:rsidR="005A30FA" w:rsidRPr="008D787C" w:rsidRDefault="005A30FA">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29AC4B53" w14:textId="02770AA4"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商品名：</w:t>
            </w:r>
            <w:r w:rsidR="002567C2">
              <w:rPr>
                <w:rFonts w:ascii="思源黑体 CN Normal" w:eastAsia="思源黑体 CN Normal" w:hAnsi="思源黑体 CN Normal" w:hint="eastAsia"/>
                <w:szCs w:val="21"/>
              </w:rPr>
              <w:t>-</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vAlign w:val="center"/>
          </w:tcPr>
          <w:p w14:paraId="51D27B21"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c>
          <w:tcPr>
            <w:tcW w:w="1984" w:type="dxa"/>
            <w:vMerge/>
            <w:tcBorders>
              <w:left w:val="single" w:sz="6" w:space="0" w:color="FFFFFF" w:themeColor="background1"/>
              <w:bottom w:val="single" w:sz="6" w:space="0" w:color="FFFFFF" w:themeColor="background1"/>
              <w:right w:val="nil"/>
            </w:tcBorders>
            <w:shd w:val="clear" w:color="auto" w:fill="auto"/>
            <w:vAlign w:val="center"/>
          </w:tcPr>
          <w:p w14:paraId="12CA81E0"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r>
      <w:tr w:rsidR="005A30FA" w14:paraId="7A7425AB" w14:textId="77777777" w:rsidTr="00AE1440">
        <w:trPr>
          <w:trHeight w:hRule="exact" w:val="28"/>
        </w:trPr>
        <w:tc>
          <w:tcPr>
            <w:tcW w:w="1319" w:type="dxa"/>
            <w:tcBorders>
              <w:top w:val="single" w:sz="6" w:space="0" w:color="FFFFFF" w:themeColor="background1"/>
              <w:left w:val="nil"/>
              <w:bottom w:val="dashed" w:sz="4" w:space="0" w:color="003399"/>
              <w:right w:val="nil"/>
            </w:tcBorders>
            <w:shd w:val="clear" w:color="auto" w:fill="auto"/>
            <w:vAlign w:val="center"/>
          </w:tcPr>
          <w:p w14:paraId="5984630C" w14:textId="77777777" w:rsidR="005A30FA" w:rsidRPr="008D787C"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5396" w:type="dxa"/>
            <w:tcBorders>
              <w:top w:val="single" w:sz="6" w:space="0" w:color="FFFFFF" w:themeColor="background1"/>
              <w:left w:val="nil"/>
              <w:bottom w:val="dashed" w:sz="4" w:space="0" w:color="003399"/>
              <w:right w:val="nil"/>
            </w:tcBorders>
            <w:shd w:val="clear" w:color="auto" w:fill="auto"/>
            <w:vAlign w:val="center"/>
          </w:tcPr>
          <w:p w14:paraId="46D8B4E0" w14:textId="77777777" w:rsidR="005A30FA" w:rsidRPr="0034571F"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1560" w:type="dxa"/>
            <w:tcBorders>
              <w:top w:val="single" w:sz="6" w:space="0" w:color="FFFFFF" w:themeColor="background1"/>
              <w:left w:val="nil"/>
              <w:bottom w:val="dashed" w:sz="4" w:space="0" w:color="003399"/>
              <w:right w:val="dashed" w:sz="4" w:space="0" w:color="BFBFBF" w:themeColor="background1" w:themeShade="BF"/>
            </w:tcBorders>
            <w:shd w:val="clear" w:color="auto" w:fill="auto"/>
            <w:vAlign w:val="center"/>
          </w:tcPr>
          <w:p w14:paraId="029FD656" w14:textId="77777777" w:rsidR="005A30FA" w:rsidRPr="0034571F" w:rsidRDefault="005A30FA">
            <w:pPr>
              <w:adjustRightInd w:val="0"/>
              <w:snapToGrid w:val="0"/>
              <w:spacing w:line="240" w:lineRule="exact"/>
              <w:ind w:firstLineChars="30" w:firstLine="63"/>
              <w:rPr>
                <w:rFonts w:ascii="思源黑体 CN Bold" w:eastAsia="思源黑体 CN Bold" w:hAnsi="思源黑体 CN Bold"/>
                <w:bCs/>
                <w:szCs w:val="21"/>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8EE565E" w14:textId="77777777" w:rsidR="005A30FA" w:rsidRPr="0034571F" w:rsidRDefault="005A30FA">
            <w:pPr>
              <w:adjustRightInd w:val="0"/>
              <w:snapToGrid w:val="0"/>
              <w:ind w:firstLineChars="30" w:firstLine="63"/>
              <w:jc w:val="center"/>
              <w:rPr>
                <w:rFonts w:ascii="思源黑体 CN Bold" w:eastAsia="思源黑体 CN Bold" w:hAnsi="思源黑体 CN Bold"/>
                <w:bCs/>
                <w:szCs w:val="21"/>
              </w:rPr>
            </w:pPr>
          </w:p>
        </w:tc>
      </w:tr>
      <w:tr w:rsidR="005A30FA" w14:paraId="1246BF36" w14:textId="77777777" w:rsidTr="002567C2">
        <w:trPr>
          <w:trHeight w:val="567"/>
        </w:trPr>
        <w:tc>
          <w:tcPr>
            <w:tcW w:w="1319"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54D619F0"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药理机制</w:t>
            </w:r>
          </w:p>
        </w:tc>
        <w:tc>
          <w:tcPr>
            <w:tcW w:w="8940" w:type="dxa"/>
            <w:gridSpan w:val="3"/>
            <w:tcBorders>
              <w:top w:val="dashed" w:sz="4" w:space="0" w:color="003399"/>
              <w:left w:val="dashed" w:sz="4" w:space="0" w:color="BFBFBF" w:themeColor="background1" w:themeShade="BF"/>
              <w:bottom w:val="dashed" w:sz="4" w:space="0" w:color="003399"/>
              <w:right w:val="nil"/>
            </w:tcBorders>
            <w:shd w:val="clear" w:color="auto" w:fill="auto"/>
            <w:vAlign w:val="center"/>
          </w:tcPr>
          <w:p w14:paraId="34AE001A" w14:textId="6E3D23E6" w:rsidR="005A30FA" w:rsidRPr="0034571F" w:rsidRDefault="002567C2">
            <w:pPr>
              <w:adjustRightInd w:val="0"/>
              <w:snapToGrid w:val="0"/>
              <w:ind w:leftChars="50" w:left="105"/>
              <w:rPr>
                <w:rFonts w:ascii="思源黑体 CN Normal" w:eastAsia="思源黑体 CN Normal" w:hAnsi="思源黑体 CN Normal"/>
                <w:bCs/>
                <w:szCs w:val="21"/>
              </w:rPr>
            </w:pPr>
            <w:r>
              <w:rPr>
                <w:rFonts w:ascii="思源黑体 CN Normal" w:eastAsia="思源黑体 CN Normal" w:hAnsi="思源黑体 CN Normal" w:hint="eastAsia"/>
                <w:bCs/>
                <w:szCs w:val="21"/>
              </w:rPr>
              <w:t>-</w:t>
            </w:r>
          </w:p>
        </w:tc>
      </w:tr>
      <w:tr w:rsidR="005A30FA" w14:paraId="08DEAFD4" w14:textId="77777777" w:rsidTr="002567C2">
        <w:trPr>
          <w:trHeight w:val="567"/>
        </w:trPr>
        <w:tc>
          <w:tcPr>
            <w:tcW w:w="1319" w:type="dxa"/>
            <w:tcBorders>
              <w:top w:val="dashed" w:sz="4" w:space="0" w:color="003399"/>
              <w:left w:val="nil"/>
              <w:bottom w:val="dashed" w:sz="4" w:space="0" w:color="003399"/>
              <w:right w:val="single" w:sz="12" w:space="0" w:color="FFFFFF" w:themeColor="background1"/>
            </w:tcBorders>
            <w:shd w:val="clear" w:color="auto" w:fill="DEEAF6"/>
            <w:vAlign w:val="center"/>
          </w:tcPr>
          <w:p w14:paraId="3F224552"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相关变异</w:t>
            </w:r>
          </w:p>
        </w:tc>
        <w:tc>
          <w:tcPr>
            <w:tcW w:w="8940" w:type="dxa"/>
            <w:gridSpan w:val="3"/>
            <w:tcBorders>
              <w:top w:val="dashed" w:sz="4" w:space="0" w:color="003399"/>
              <w:left w:val="single" w:sz="12" w:space="0" w:color="FFFFFF" w:themeColor="background1"/>
              <w:bottom w:val="dashed" w:sz="4" w:space="0" w:color="003399"/>
              <w:right w:val="nil"/>
            </w:tcBorders>
            <w:shd w:val="clear" w:color="auto" w:fill="DEEAF6"/>
            <w:vAlign w:val="center"/>
          </w:tcPr>
          <w:p w14:paraId="20CA384D" w14:textId="70BA7511" w:rsidR="005A30FA" w:rsidRPr="0034571F" w:rsidRDefault="002567C2">
            <w:pPr>
              <w:adjustRightInd w:val="0"/>
              <w:snapToGrid w:val="0"/>
              <w:ind w:leftChars="50" w:left="105"/>
              <w:jc w:val="left"/>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r>
      <w:tr w:rsidR="005A30FA" w14:paraId="1AFCF78D" w14:textId="77777777" w:rsidTr="002567C2">
        <w:trPr>
          <w:trHeight w:val="567"/>
        </w:trPr>
        <w:tc>
          <w:tcPr>
            <w:tcW w:w="1319"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620C00ED"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适应症</w:t>
            </w:r>
          </w:p>
        </w:tc>
        <w:tc>
          <w:tcPr>
            <w:tcW w:w="8940" w:type="dxa"/>
            <w:gridSpan w:val="3"/>
            <w:tcBorders>
              <w:top w:val="dashed" w:sz="4" w:space="0" w:color="003399"/>
              <w:left w:val="dashed" w:sz="4" w:space="0" w:color="BFBFBF" w:themeColor="background1" w:themeShade="BF"/>
              <w:bottom w:val="single" w:sz="8" w:space="0" w:color="003399"/>
              <w:right w:val="nil"/>
            </w:tcBorders>
            <w:shd w:val="clear" w:color="auto" w:fill="auto"/>
            <w:vAlign w:val="center"/>
          </w:tcPr>
          <w:p w14:paraId="2881EA0F" w14:textId="5F0321B6" w:rsidR="005A30FA" w:rsidRPr="0034571F" w:rsidRDefault="002567C2">
            <w:pPr>
              <w:adjustRightInd w:val="0"/>
              <w:snapToGrid w:val="0"/>
              <w:ind w:leftChars="50" w:left="105"/>
              <w:jc w:val="left"/>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r>
    </w:tbl>
    <w:p w14:paraId="0F767D44" w14:textId="77777777" w:rsidR="002567C2" w:rsidRDefault="002567C2" w:rsidP="002567C2">
      <w:pPr>
        <w:rPr>
          <w:rFonts w:ascii="思源黑体 CN Light" w:eastAsia="思源黑体 CN Light" w:hAnsi="思源黑体 CN Light"/>
          <w:color w:val="595959" w:themeColor="text1" w:themeTint="A6"/>
          <w:sz w:val="13"/>
          <w:szCs w:val="13"/>
        </w:rPr>
      </w:pPr>
    </w:p>
    <w:p w14:paraId="5059405E" w14:textId="05CC7378" w:rsidR="005A30FA"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t>{%p endif%}</w:t>
      </w:r>
    </w:p>
    <w:p w14:paraId="0B073144"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注：药物批准信息来源于FDA/NMPA官方网站或药物说明书。</w:t>
      </w:r>
      <w:bookmarkStart w:id="44" w:name="_Hlk72410601"/>
      <w:r w:rsidRPr="000A383E">
        <w:rPr>
          <w:rFonts w:ascii="思源黑体 CN Normal" w:eastAsia="思源黑体 CN Normal" w:hAnsi="思源黑体 CN Normal"/>
          <w:sz w:val="18"/>
          <w:szCs w:val="18"/>
        </w:rPr>
        <w:br w:type="page"/>
      </w:r>
    </w:p>
    <w:p w14:paraId="2DF9AC63"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45" w:name="_Toc93675110"/>
      <w:bookmarkStart w:id="46" w:name="_Toc114470957"/>
      <w:bookmarkEnd w:id="44"/>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．可能获益的临床试验</w:t>
      </w:r>
      <w:bookmarkEnd w:id="45"/>
      <w:bookmarkEnd w:id="46"/>
    </w:p>
    <w:tbl>
      <w:tblPr>
        <w:tblStyle w:val="amoydx-TMB-221"/>
        <w:tblpPr w:leftFromText="180" w:rightFromText="180" w:vertAnchor="text" w:horzAnchor="margin" w:tblpY="226"/>
        <w:tblW w:w="0" w:type="auto"/>
        <w:tblLayout w:type="fixed"/>
        <w:tblLook w:val="04A0" w:firstRow="1" w:lastRow="0" w:firstColumn="1" w:lastColumn="0" w:noHBand="0" w:noVBand="1"/>
      </w:tblPr>
      <w:tblGrid>
        <w:gridCol w:w="1552"/>
        <w:gridCol w:w="1842"/>
        <w:gridCol w:w="3828"/>
        <w:gridCol w:w="1984"/>
        <w:gridCol w:w="1120"/>
      </w:tblGrid>
      <w:tr w:rsidR="005A30FA" w:rsidRPr="0034571F" w14:paraId="78E0ABD9" w14:textId="77777777" w:rsidTr="00FF6EB6">
        <w:trPr>
          <w:cnfStyle w:val="100000000000" w:firstRow="1" w:lastRow="0" w:firstColumn="0" w:lastColumn="0" w:oddVBand="0" w:evenVBand="0" w:oddHBand="0" w:evenHBand="0" w:firstRowFirstColumn="0" w:firstRowLastColumn="0" w:lastRowFirstColumn="0" w:lastRowLastColumn="0"/>
          <w:trHeight w:val="499"/>
        </w:trPr>
        <w:tc>
          <w:tcPr>
            <w:tcW w:w="1552" w:type="dxa"/>
          </w:tcPr>
          <w:p w14:paraId="5E570BA8"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标志物</w:t>
            </w:r>
          </w:p>
        </w:tc>
        <w:tc>
          <w:tcPr>
            <w:tcW w:w="1842" w:type="dxa"/>
          </w:tcPr>
          <w:p w14:paraId="4C6726FD" w14:textId="77777777" w:rsidR="005A30FA" w:rsidRPr="008D787C" w:rsidRDefault="007D2873">
            <w:pPr>
              <w:adjustRightInd w:val="0"/>
              <w:snapToGrid w:val="0"/>
              <w:jc w:val="center"/>
              <w:rPr>
                <w:rFonts w:ascii="思源黑体 CN Normal" w:eastAsia="思源黑体 CN Normal" w:hAnsi="思源黑体 CN Normal"/>
                <w:b w:val="0"/>
                <w:bCs/>
                <w:szCs w:val="21"/>
              </w:rPr>
            </w:pPr>
            <w:r w:rsidRPr="008D787C">
              <w:rPr>
                <w:rFonts w:ascii="思源黑体 CN Normal" w:eastAsia="思源黑体 CN Normal" w:hAnsi="思源黑体 CN Normal" w:hint="eastAsia"/>
                <w:bCs/>
                <w:szCs w:val="21"/>
              </w:rPr>
              <w:t>试验编号</w:t>
            </w:r>
          </w:p>
        </w:tc>
        <w:tc>
          <w:tcPr>
            <w:tcW w:w="3828" w:type="dxa"/>
          </w:tcPr>
          <w:p w14:paraId="2C4F9486"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研究内容</w:t>
            </w:r>
          </w:p>
        </w:tc>
        <w:tc>
          <w:tcPr>
            <w:tcW w:w="1984" w:type="dxa"/>
          </w:tcPr>
          <w:p w14:paraId="04019FA4"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治疗方案</w:t>
            </w:r>
          </w:p>
        </w:tc>
        <w:tc>
          <w:tcPr>
            <w:tcW w:w="1120" w:type="dxa"/>
          </w:tcPr>
          <w:p w14:paraId="4D560A94" w14:textId="77777777" w:rsidR="005A30FA" w:rsidRPr="008D787C" w:rsidRDefault="007D2873">
            <w:pPr>
              <w:widowControl/>
              <w:spacing w:line="400" w:lineRule="exact"/>
              <w:jc w:val="center"/>
              <w:rPr>
                <w:rFonts w:ascii="思源黑体 CN Normal" w:eastAsia="思源黑体 CN Normal" w:hAnsi="思源黑体 CN Normal"/>
                <w:b w:val="0"/>
                <w:bCs/>
                <w:szCs w:val="21"/>
              </w:rPr>
            </w:pPr>
            <w:r w:rsidRPr="008D787C">
              <w:rPr>
                <w:rFonts w:ascii="思源黑体 CN Normal" w:eastAsia="思源黑体 CN Normal" w:hAnsi="思源黑体 CN Normal" w:hint="eastAsia"/>
                <w:bCs/>
                <w:szCs w:val="21"/>
              </w:rPr>
              <w:t>试验阶段</w:t>
            </w:r>
          </w:p>
        </w:tc>
      </w:tr>
      <w:tr w:rsidR="008273FE" w:rsidRPr="0034571F" w14:paraId="193624D8" w14:textId="77777777" w:rsidTr="00FF6EB6">
        <w:trPr>
          <w:trHeight w:val="792"/>
        </w:trPr>
        <w:tc>
          <w:tcPr>
            <w:tcW w:w="10326" w:type="dxa"/>
            <w:gridSpan w:val="5"/>
          </w:tcPr>
          <w:p w14:paraId="050B2FD1" w14:textId="4829559D" w:rsidR="008273FE" w:rsidRPr="0034571F" w:rsidRDefault="008273FE">
            <w:pPr>
              <w:spacing w:line="360" w:lineRule="exact"/>
              <w:jc w:val="center"/>
              <w:rPr>
                <w:rFonts w:ascii="思源黑体 CN Normal" w:eastAsia="思源黑体 CN Normal" w:hAnsi="思源黑体 CN Normal" w:cs="思源黑体 CN Light"/>
                <w:bCs/>
                <w:iCs/>
                <w:szCs w:val="21"/>
              </w:rPr>
            </w:pPr>
            <w:r w:rsidRPr="008273FE">
              <w:rPr>
                <w:rFonts w:ascii="思源黑体 CN Normal" w:eastAsia="思源黑体 CN Normal" w:hAnsi="思源黑体 CN Normal" w:cs="思源黑体 CN Light"/>
                <w:bCs/>
                <w:iCs/>
                <w:szCs w:val="21"/>
              </w:rPr>
              <w:t>{%tr if clinic_trial%}</w:t>
            </w:r>
          </w:p>
        </w:tc>
      </w:tr>
      <w:tr w:rsidR="008273FE" w:rsidRPr="0034571F" w14:paraId="7A1357DE" w14:textId="77777777" w:rsidTr="00FF6EB6">
        <w:trPr>
          <w:trHeight w:val="792"/>
        </w:trPr>
        <w:tc>
          <w:tcPr>
            <w:tcW w:w="10326" w:type="dxa"/>
            <w:gridSpan w:val="5"/>
          </w:tcPr>
          <w:p w14:paraId="746FA4D4" w14:textId="481F7AF8" w:rsidR="008273FE" w:rsidRPr="008273FE" w:rsidRDefault="008273FE">
            <w:pPr>
              <w:spacing w:line="360" w:lineRule="exact"/>
              <w:jc w:val="center"/>
              <w:rPr>
                <w:rFonts w:ascii="思源黑体 CN Normal" w:eastAsia="思源黑体 CN Normal" w:hAnsi="思源黑体 CN Normal" w:cs="思源黑体 CN Light"/>
                <w:bCs/>
                <w:iCs/>
                <w:szCs w:val="21"/>
              </w:rPr>
            </w:pPr>
            <w:r w:rsidRPr="008273FE">
              <w:rPr>
                <w:rFonts w:ascii="思源黑体 CN Normal" w:eastAsia="思源黑体 CN Normal" w:hAnsi="思源黑体 CN Normal" w:cs="思源黑体 CN Light"/>
                <w:bCs/>
                <w:iCs/>
                <w:szCs w:val="21"/>
              </w:rPr>
              <w:t>{%tr for a in clinic_trial%}</w:t>
            </w:r>
          </w:p>
        </w:tc>
      </w:tr>
      <w:tr w:rsidR="008273FE" w:rsidRPr="0034571F" w14:paraId="78E64E23" w14:textId="77777777" w:rsidTr="00FF6EB6">
        <w:trPr>
          <w:trHeight w:val="792"/>
        </w:trPr>
        <w:tc>
          <w:tcPr>
            <w:tcW w:w="1552" w:type="dxa"/>
          </w:tcPr>
          <w:p w14:paraId="3EDD8206" w14:textId="1EAEAFD3" w:rsidR="008273FE" w:rsidRPr="0034571F" w:rsidRDefault="008273FE" w:rsidP="008273FE">
            <w:pPr>
              <w:spacing w:line="360" w:lineRule="exact"/>
              <w:jc w:val="center"/>
              <w:rPr>
                <w:rFonts w:ascii="思源黑体 CN Normal" w:eastAsia="思源黑体 CN Normal" w:hAnsi="思源黑体 CN Normal" w:cs="思源黑体 CN Normal"/>
                <w:i/>
                <w:iCs/>
                <w:szCs w:val="21"/>
              </w:rPr>
            </w:pPr>
            <w:r w:rsidRPr="008273FE">
              <w:rPr>
                <w:rFonts w:ascii="思源黑体 CN Normal" w:eastAsia="思源黑体 CN Normal" w:hAnsi="思源黑体 CN Normal" w:cs="思源黑体 CN Normal"/>
                <w:i/>
                <w:iCs/>
                <w:szCs w:val="21"/>
              </w:rPr>
              <w:t>{{a.gene_symbol}}</w:t>
            </w:r>
          </w:p>
        </w:tc>
        <w:tc>
          <w:tcPr>
            <w:tcW w:w="1842" w:type="dxa"/>
          </w:tcPr>
          <w:p w14:paraId="52D1E45D" w14:textId="7AFC8C69" w:rsidR="008273FE" w:rsidRPr="0034571F"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{{a.clinicaltrial_number}}</w:t>
            </w:r>
          </w:p>
        </w:tc>
        <w:tc>
          <w:tcPr>
            <w:tcW w:w="3828" w:type="dxa"/>
          </w:tcPr>
          <w:p w14:paraId="5932A8DD" w14:textId="7C504F5A" w:rsidR="008273FE" w:rsidRPr="0034571F" w:rsidRDefault="008273FE" w:rsidP="008273FE">
            <w:pPr>
              <w:spacing w:line="360" w:lineRule="exact"/>
              <w:jc w:val="center"/>
              <w:rPr>
                <w:rFonts w:ascii="思源黑体 CN Normal" w:eastAsia="思源黑体 CN Normal" w:hAnsi="思源黑体 CN Normal" w:cs="思源黑体 CN Light"/>
                <w:szCs w:val="21"/>
              </w:rPr>
            </w:pPr>
            <w:r w:rsidRPr="008273FE">
              <w:rPr>
                <w:rFonts w:ascii="思源黑体 CN Normal" w:eastAsia="思源黑体 CN Normal" w:hAnsi="思源黑体 CN Normal" w:cs="思源黑体 CN Light"/>
                <w:szCs w:val="21"/>
              </w:rPr>
              <w:t>{{a.study_title}}</w:t>
            </w:r>
          </w:p>
        </w:tc>
        <w:tc>
          <w:tcPr>
            <w:tcW w:w="1984" w:type="dxa"/>
          </w:tcPr>
          <w:p w14:paraId="06D49440" w14:textId="77777777" w:rsidR="008273FE" w:rsidRPr="008273FE"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{%p for b in a.interventions%}</w:t>
            </w:r>
          </w:p>
          <w:p w14:paraId="2447FD6B" w14:textId="77777777" w:rsidR="008273FE" w:rsidRPr="008273FE"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{{b}}</w:t>
            </w:r>
          </w:p>
          <w:p w14:paraId="07850167" w14:textId="78D1C51D" w:rsidR="008273FE" w:rsidRPr="0034571F"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{%p endfor%}</w:t>
            </w:r>
          </w:p>
        </w:tc>
        <w:tc>
          <w:tcPr>
            <w:tcW w:w="1120" w:type="dxa"/>
          </w:tcPr>
          <w:p w14:paraId="14937B1A" w14:textId="46A84394" w:rsidR="008273FE" w:rsidRPr="0034571F" w:rsidRDefault="008273FE" w:rsidP="008273FE">
            <w:pPr>
              <w:spacing w:line="360" w:lineRule="exact"/>
              <w:jc w:val="center"/>
              <w:rPr>
                <w:rFonts w:ascii="思源黑体 CN Normal" w:eastAsia="思源黑体 CN Normal" w:hAnsi="思源黑体 CN Normal" w:cs="思源黑体 CN Light"/>
                <w:szCs w:val="21"/>
              </w:rPr>
            </w:pPr>
            <w:r w:rsidRPr="008273FE">
              <w:rPr>
                <w:rFonts w:ascii="思源黑体 CN Normal" w:eastAsia="思源黑体 CN Normal" w:hAnsi="思源黑体 CN Normal" w:cs="思源黑体 CN Light"/>
                <w:szCs w:val="21"/>
              </w:rPr>
              <w:t>{{a.phase}}</w:t>
            </w:r>
          </w:p>
        </w:tc>
      </w:tr>
      <w:tr w:rsidR="006A6EE5" w:rsidRPr="0034571F" w14:paraId="7564E657" w14:textId="77777777" w:rsidTr="00FF6EB6">
        <w:trPr>
          <w:trHeight w:val="792"/>
        </w:trPr>
        <w:tc>
          <w:tcPr>
            <w:tcW w:w="10326" w:type="dxa"/>
            <w:gridSpan w:val="5"/>
          </w:tcPr>
          <w:p w14:paraId="3F7E8FF1" w14:textId="5DA2FED2" w:rsidR="006A6EE5" w:rsidRPr="0034571F"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endfor%}</w:t>
            </w:r>
          </w:p>
        </w:tc>
      </w:tr>
      <w:tr w:rsidR="006A6EE5" w:rsidRPr="0034571F" w14:paraId="3AAFC0FE" w14:textId="77777777" w:rsidTr="00FF6EB6">
        <w:trPr>
          <w:trHeight w:val="792"/>
        </w:trPr>
        <w:tc>
          <w:tcPr>
            <w:tcW w:w="10326" w:type="dxa"/>
            <w:gridSpan w:val="5"/>
          </w:tcPr>
          <w:p w14:paraId="6C274C87" w14:textId="7BA0B6E0" w:rsidR="006A6EE5" w:rsidRPr="006A6EE5"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else%}</w:t>
            </w:r>
          </w:p>
        </w:tc>
      </w:tr>
      <w:tr w:rsidR="006A6EE5" w:rsidRPr="0034571F" w14:paraId="11FD952D" w14:textId="77777777" w:rsidTr="00FF6EB6">
        <w:trPr>
          <w:trHeight w:val="792"/>
        </w:trPr>
        <w:tc>
          <w:tcPr>
            <w:tcW w:w="1552" w:type="dxa"/>
          </w:tcPr>
          <w:p w14:paraId="50080FF6" w14:textId="5D8FAE2C" w:rsidR="006A6EE5" w:rsidRPr="0034571F" w:rsidRDefault="006A6EE5" w:rsidP="008273FE">
            <w:pPr>
              <w:spacing w:line="360" w:lineRule="exact"/>
              <w:jc w:val="center"/>
              <w:rPr>
                <w:rFonts w:ascii="思源黑体 CN Normal" w:eastAsia="思源黑体 CN Normal" w:hAnsi="思源黑体 CN Normal" w:cs="思源黑体 CN Normal"/>
                <w:i/>
                <w:iCs/>
                <w:szCs w:val="21"/>
              </w:rPr>
            </w:pPr>
            <w:r>
              <w:rPr>
                <w:rFonts w:ascii="思源黑体 CN Normal" w:eastAsia="思源黑体 CN Normal" w:hAnsi="思源黑体 CN Normal" w:cs="思源黑体 CN Normal" w:hint="eastAsia"/>
                <w:i/>
                <w:iCs/>
                <w:szCs w:val="21"/>
              </w:rPr>
              <w:t>-</w:t>
            </w:r>
          </w:p>
        </w:tc>
        <w:tc>
          <w:tcPr>
            <w:tcW w:w="1842" w:type="dxa"/>
          </w:tcPr>
          <w:p w14:paraId="60592D47" w14:textId="0DA95755" w:rsidR="006A6EE5" w:rsidRPr="0034571F" w:rsidRDefault="006A6EE5" w:rsidP="008273FE">
            <w:pPr>
              <w:spacing w:line="360" w:lineRule="exact"/>
              <w:jc w:val="center"/>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c>
          <w:tcPr>
            <w:tcW w:w="3828" w:type="dxa"/>
          </w:tcPr>
          <w:p w14:paraId="582ADF9F" w14:textId="4A43FB32" w:rsidR="006A6EE5" w:rsidRPr="0034571F" w:rsidRDefault="006A6EE5" w:rsidP="008273FE">
            <w:pPr>
              <w:spacing w:line="360" w:lineRule="exact"/>
              <w:jc w:val="center"/>
              <w:rPr>
                <w:rFonts w:ascii="思源黑体 CN Normal" w:eastAsia="思源黑体 CN Normal" w:hAnsi="思源黑体 CN Normal" w:cs="思源黑体 CN Light"/>
                <w:szCs w:val="21"/>
              </w:rPr>
            </w:pPr>
            <w:r>
              <w:rPr>
                <w:rFonts w:ascii="思源黑体 CN Normal" w:eastAsia="思源黑体 CN Normal" w:hAnsi="思源黑体 CN Normal" w:cs="思源黑体 CN Light" w:hint="eastAsia"/>
                <w:szCs w:val="21"/>
              </w:rPr>
              <w:t>-</w:t>
            </w:r>
          </w:p>
        </w:tc>
        <w:tc>
          <w:tcPr>
            <w:tcW w:w="1984" w:type="dxa"/>
          </w:tcPr>
          <w:p w14:paraId="7FD1C700" w14:textId="6B887CE6" w:rsidR="006A6EE5" w:rsidRPr="0034571F" w:rsidRDefault="006A6EE5" w:rsidP="008273FE">
            <w:pPr>
              <w:spacing w:line="360" w:lineRule="exact"/>
              <w:jc w:val="center"/>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c>
          <w:tcPr>
            <w:tcW w:w="1120" w:type="dxa"/>
          </w:tcPr>
          <w:p w14:paraId="2DCC4EF3" w14:textId="0EC5AD7A" w:rsidR="006A6EE5" w:rsidRPr="0034571F" w:rsidRDefault="006A6EE5" w:rsidP="008273FE">
            <w:pPr>
              <w:spacing w:line="360" w:lineRule="exact"/>
              <w:jc w:val="center"/>
              <w:rPr>
                <w:rFonts w:ascii="思源黑体 CN Normal" w:eastAsia="思源黑体 CN Normal" w:hAnsi="思源黑体 CN Normal" w:cs="思源黑体 CN Light"/>
                <w:szCs w:val="21"/>
              </w:rPr>
            </w:pPr>
            <w:r>
              <w:rPr>
                <w:rFonts w:ascii="思源黑体 CN Normal" w:eastAsia="思源黑体 CN Normal" w:hAnsi="思源黑体 CN Normal" w:cs="思源黑体 CN Light" w:hint="eastAsia"/>
                <w:szCs w:val="21"/>
              </w:rPr>
              <w:t>-</w:t>
            </w:r>
          </w:p>
        </w:tc>
      </w:tr>
      <w:tr w:rsidR="006A6EE5" w:rsidRPr="0034571F" w14:paraId="13C2DDF6" w14:textId="77777777" w:rsidTr="00FF6EB6">
        <w:trPr>
          <w:trHeight w:val="792"/>
        </w:trPr>
        <w:tc>
          <w:tcPr>
            <w:tcW w:w="10326" w:type="dxa"/>
            <w:gridSpan w:val="5"/>
          </w:tcPr>
          <w:p w14:paraId="432F970E" w14:textId="3A588406" w:rsidR="006A6EE5" w:rsidRPr="0034571F"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endif%}</w:t>
            </w:r>
          </w:p>
        </w:tc>
      </w:tr>
    </w:tbl>
    <w:p w14:paraId="4D30239F" w14:textId="77777777" w:rsidR="005A30FA" w:rsidRDefault="005A30FA">
      <w:pPr>
        <w:widowControl/>
        <w:spacing w:line="240" w:lineRule="atLeast"/>
        <w:jc w:val="left"/>
        <w:rPr>
          <w:rFonts w:ascii="思源黑体 CN Normal" w:eastAsia="思源黑体 CN Normal" w:hAnsi="思源黑体 CN Normal"/>
          <w:b/>
          <w:color w:val="595959" w:themeColor="text1" w:themeTint="A6"/>
          <w:sz w:val="13"/>
          <w:szCs w:val="13"/>
        </w:rPr>
      </w:pPr>
    </w:p>
    <w:p w14:paraId="4AD36A98"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注：上述临床试验信息是根据受检者检测结果在</w:t>
      </w:r>
      <w:r w:rsidRPr="000A383E">
        <w:rPr>
          <w:rFonts w:ascii="思源黑体 CN Normal" w:eastAsia="思源黑体 CN Normal" w:hAnsi="思源黑体 CN Normal"/>
          <w:sz w:val="18"/>
          <w:szCs w:val="18"/>
        </w:rPr>
        <w:t>ClinicalTrial</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0A383E">
        <w:rPr>
          <w:rFonts w:ascii="思源黑体 CN Normal" w:eastAsia="思源黑体 CN Normal" w:hAnsi="思源黑体 CN Normal" w:hint="eastAsia"/>
          <w:sz w:val="18"/>
          <w:szCs w:val="18"/>
        </w:rPr>
        <w:t>试验研究信息（入组条件、研究者信息、参加机构信息等）可根据上表中试验编号在上述网站中检索。</w:t>
      </w:r>
      <w:r w:rsidRPr="0034571F">
        <w:rPr>
          <w:rFonts w:ascii="思源黑体 CN Normal" w:eastAsia="思源黑体 CN Normal" w:hAnsi="思源黑体 CN Normal"/>
          <w:sz w:val="18"/>
          <w:szCs w:val="18"/>
        </w:rPr>
        <w:br w:type="page"/>
      </w:r>
    </w:p>
    <w:p w14:paraId="2BAD2F46"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47" w:name="_Toc93675111"/>
      <w:bookmarkStart w:id="48" w:name="_Toc114470958"/>
      <w:r>
        <w:rPr>
          <w:rFonts w:ascii="微软雅黑" w:eastAsia="微软雅黑" w:hAnsi="微软雅黑" w:cs="Times New Roman" w:hint="eastAsia"/>
          <w:b/>
          <w:bCs/>
          <w:kern w:val="44"/>
          <w:sz w:val="28"/>
          <w:szCs w:val="28"/>
        </w:rPr>
        <w:lastRenderedPageBreak/>
        <w:t>附录</w:t>
      </w:r>
      <w:bookmarkEnd w:id="47"/>
      <w:bookmarkEnd w:id="48"/>
    </w:p>
    <w:p w14:paraId="1DAD92D5" w14:textId="2221671E" w:rsidR="005A30FA" w:rsidRPr="00E96B72" w:rsidRDefault="007D2873" w:rsidP="00E96B72">
      <w:pPr>
        <w:keepNext/>
        <w:keepLines/>
        <w:spacing w:before="61" w:line="480" w:lineRule="auto"/>
        <w:outlineLvl w:val="0"/>
        <w:rPr>
          <w:rFonts w:ascii="微软雅黑" w:eastAsia="微软雅黑" w:hAnsi="微软雅黑" w:cs="Times New Roman"/>
          <w:b/>
          <w:bCs/>
          <w:kern w:val="44"/>
          <w:sz w:val="24"/>
          <w:szCs w:val="24"/>
        </w:rPr>
      </w:pPr>
      <w:bookmarkStart w:id="49" w:name="_Toc93675112"/>
      <w:bookmarkStart w:id="50" w:name="_Toc114470959"/>
      <w:r>
        <w:rPr>
          <w:rFonts w:ascii="微软雅黑" w:eastAsia="微软雅黑" w:hAnsi="微软雅黑" w:cs="Times New Roman"/>
          <w:b/>
          <w:bCs/>
          <w:kern w:val="44"/>
          <w:sz w:val="24"/>
          <w:szCs w:val="24"/>
        </w:rPr>
        <w:t>1</w:t>
      </w:r>
      <w:r>
        <w:rPr>
          <w:rFonts w:ascii="微软雅黑" w:eastAsia="微软雅黑" w:hAnsi="微软雅黑" w:cs="Times New Roman" w:hint="eastAsia"/>
          <w:b/>
          <w:bCs/>
          <w:kern w:val="44"/>
          <w:sz w:val="24"/>
          <w:szCs w:val="24"/>
        </w:rPr>
        <w:t>．数据质控</w:t>
      </w:r>
      <w:bookmarkEnd w:id="49"/>
      <w:bookmarkEnd w:id="50"/>
    </w:p>
    <w:tbl>
      <w:tblPr>
        <w:tblStyle w:val="110"/>
        <w:tblW w:w="10263"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39"/>
        <w:gridCol w:w="3402"/>
        <w:gridCol w:w="2551"/>
        <w:gridCol w:w="2971"/>
      </w:tblGrid>
      <w:tr w:rsidR="005A30FA" w:rsidRPr="0034571F" w14:paraId="2538FDF7" w14:textId="77777777" w:rsidTr="00BE1619">
        <w:trPr>
          <w:trHeight w:val="454"/>
        </w:trPr>
        <w:tc>
          <w:tcPr>
            <w:tcW w:w="4741" w:type="dxa"/>
            <w:gridSpan w:val="2"/>
            <w:tcBorders>
              <w:top w:val="single" w:sz="8" w:space="0" w:color="003399"/>
              <w:left w:val="nil"/>
              <w:bottom w:val="single" w:sz="6" w:space="0" w:color="FFFFFF" w:themeColor="background1"/>
              <w:right w:val="dashed" w:sz="4" w:space="0" w:color="003399"/>
            </w:tcBorders>
            <w:shd w:val="clear" w:color="auto" w:fill="DCE6F2" w:themeFill="accent1" w:themeFillTint="32"/>
            <w:vAlign w:val="center"/>
          </w:tcPr>
          <w:p w14:paraId="26E6B3F2"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质控内容</w:t>
            </w:r>
          </w:p>
        </w:tc>
        <w:tc>
          <w:tcPr>
            <w:tcW w:w="2551" w:type="dxa"/>
            <w:tcBorders>
              <w:top w:val="single" w:sz="8" w:space="0" w:color="003399"/>
              <w:left w:val="dashed" w:sz="4" w:space="0" w:color="003399"/>
              <w:bottom w:val="single" w:sz="6" w:space="0" w:color="FFFFFF" w:themeColor="background1"/>
              <w:right w:val="dashed" w:sz="4" w:space="0" w:color="003399"/>
            </w:tcBorders>
            <w:shd w:val="clear" w:color="auto" w:fill="DCE6F2" w:themeFill="accent1" w:themeFillTint="32"/>
          </w:tcPr>
          <w:p w14:paraId="7B921816"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质控数据</w:t>
            </w:r>
          </w:p>
        </w:tc>
        <w:tc>
          <w:tcPr>
            <w:tcW w:w="2971" w:type="dxa"/>
            <w:tcBorders>
              <w:top w:val="single" w:sz="8" w:space="0" w:color="003399"/>
              <w:left w:val="dashed" w:sz="4" w:space="0" w:color="003399"/>
              <w:bottom w:val="single" w:sz="6" w:space="0" w:color="FFFFFF" w:themeColor="background1"/>
              <w:right w:val="nil"/>
            </w:tcBorders>
            <w:shd w:val="clear" w:color="auto" w:fill="DCE6F2" w:themeFill="accent1" w:themeFillTint="32"/>
          </w:tcPr>
          <w:p w14:paraId="2EB307A5"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合格标准</w:t>
            </w:r>
          </w:p>
        </w:tc>
      </w:tr>
      <w:tr w:rsidR="005A30FA" w:rsidRPr="0034571F" w14:paraId="25286C83" w14:textId="77777777" w:rsidTr="00BE1619">
        <w:trPr>
          <w:trHeight w:hRule="exact" w:val="28"/>
        </w:trPr>
        <w:tc>
          <w:tcPr>
            <w:tcW w:w="4741" w:type="dxa"/>
            <w:gridSpan w:val="2"/>
            <w:tcBorders>
              <w:top w:val="single" w:sz="6" w:space="0" w:color="FFFFFF" w:themeColor="background1"/>
              <w:left w:val="nil"/>
              <w:bottom w:val="dashed" w:sz="4" w:space="0" w:color="003399"/>
              <w:right w:val="dashed" w:sz="4" w:space="0" w:color="003399"/>
            </w:tcBorders>
            <w:shd w:val="clear" w:color="auto" w:fill="auto"/>
            <w:vAlign w:val="center"/>
          </w:tcPr>
          <w:p w14:paraId="1673A8FA" w14:textId="77777777" w:rsidR="005A30FA" w:rsidRPr="0034571F" w:rsidRDefault="005A30FA">
            <w:pPr>
              <w:adjustRightInd w:val="0"/>
              <w:snapToGrid w:val="0"/>
              <w:jc w:val="center"/>
              <w:rPr>
                <w:rFonts w:ascii="思源黑体 CN Normal" w:eastAsia="思源黑体 CN Normal" w:hAnsi="思源黑体 CN Normal"/>
                <w:b/>
                <w:bCs/>
                <w:szCs w:val="21"/>
              </w:rPr>
            </w:pPr>
          </w:p>
        </w:tc>
        <w:tc>
          <w:tcPr>
            <w:tcW w:w="2551" w:type="dxa"/>
            <w:tcBorders>
              <w:top w:val="single" w:sz="6" w:space="0" w:color="FFFFFF" w:themeColor="background1"/>
              <w:left w:val="dashed" w:sz="4" w:space="0" w:color="003399"/>
              <w:bottom w:val="dashed" w:sz="4" w:space="0" w:color="003399"/>
              <w:right w:val="dashed" w:sz="4" w:space="0" w:color="003399"/>
            </w:tcBorders>
          </w:tcPr>
          <w:p w14:paraId="6E2633CB" w14:textId="77777777" w:rsidR="005A30FA" w:rsidRPr="0034571F" w:rsidRDefault="005A30FA">
            <w:pPr>
              <w:adjustRightInd w:val="0"/>
              <w:snapToGrid w:val="0"/>
              <w:jc w:val="center"/>
              <w:rPr>
                <w:rFonts w:ascii="思源黑体 CN Normal" w:eastAsia="思源黑体 CN Normal" w:hAnsi="思源黑体 CN Normal"/>
                <w:b/>
                <w:bCs/>
                <w:szCs w:val="21"/>
              </w:rPr>
            </w:pPr>
          </w:p>
        </w:tc>
        <w:tc>
          <w:tcPr>
            <w:tcW w:w="2971" w:type="dxa"/>
            <w:tcBorders>
              <w:top w:val="single" w:sz="6" w:space="0" w:color="FFFFFF" w:themeColor="background1"/>
              <w:left w:val="dashed" w:sz="4" w:space="0" w:color="003399"/>
              <w:bottom w:val="dashed" w:sz="4" w:space="0" w:color="003399"/>
              <w:right w:val="single" w:sz="6" w:space="0" w:color="FFFFFF" w:themeColor="background1"/>
            </w:tcBorders>
          </w:tcPr>
          <w:p w14:paraId="4A9DDCB2" w14:textId="77777777" w:rsidR="005A30FA" w:rsidRPr="0034571F" w:rsidRDefault="005A30FA">
            <w:pPr>
              <w:adjustRightInd w:val="0"/>
              <w:snapToGrid w:val="0"/>
              <w:jc w:val="center"/>
              <w:rPr>
                <w:rFonts w:ascii="思源黑体 CN Normal" w:eastAsia="思源黑体 CN Normal" w:hAnsi="思源黑体 CN Normal"/>
                <w:b/>
                <w:bCs/>
                <w:szCs w:val="21"/>
              </w:rPr>
            </w:pPr>
          </w:p>
        </w:tc>
      </w:tr>
      <w:tr w:rsidR="001F5418" w:rsidRPr="0034571F" w14:paraId="6C9DC9EA" w14:textId="77777777" w:rsidTr="00A61A14">
        <w:trPr>
          <w:trHeight w:val="431"/>
        </w:trPr>
        <w:tc>
          <w:tcPr>
            <w:tcW w:w="1339" w:type="dxa"/>
            <w:tcBorders>
              <w:top w:val="dashed" w:sz="4" w:space="0" w:color="003399"/>
              <w:left w:val="nil"/>
              <w:bottom w:val="dashed" w:sz="4" w:space="0" w:color="003399"/>
              <w:right w:val="dashed" w:sz="4" w:space="0" w:color="003399"/>
            </w:tcBorders>
            <w:shd w:val="clear" w:color="auto" w:fill="auto"/>
            <w:vAlign w:val="center"/>
          </w:tcPr>
          <w:p w14:paraId="1AD79AE2" w14:textId="15248E25"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病理评估</w:t>
            </w:r>
          </w:p>
        </w:tc>
        <w:tc>
          <w:tcPr>
            <w:tcW w:w="3402" w:type="dxa"/>
            <w:tcBorders>
              <w:top w:val="dashed" w:sz="4" w:space="0" w:color="003399"/>
              <w:left w:val="dashed" w:sz="4" w:space="0" w:color="003399"/>
              <w:bottom w:val="dashed" w:sz="4" w:space="0" w:color="003399"/>
              <w:right w:val="dashed" w:sz="4" w:space="0" w:color="003399"/>
            </w:tcBorders>
            <w:shd w:val="clear" w:color="auto" w:fill="auto"/>
            <w:vAlign w:val="center"/>
          </w:tcPr>
          <w:p w14:paraId="5C5D99E8" w14:textId="2EAACBC0"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恶性肿瘤细胞占比</w:t>
            </w:r>
            <w:r w:rsidRPr="001F5418">
              <w:rPr>
                <w:rFonts w:ascii="思源黑体 CN Normal" w:eastAsia="思源黑体 CN Normal" w:hAnsi="思源黑体 CN Normal" w:hint="eastAsia"/>
                <w:b/>
                <w:bCs/>
                <w:szCs w:val="21"/>
                <w:vertAlign w:val="superscript"/>
              </w:rPr>
              <w:t>1</w:t>
            </w:r>
          </w:p>
        </w:tc>
        <w:tc>
          <w:tcPr>
            <w:tcW w:w="2551" w:type="dxa"/>
            <w:tcBorders>
              <w:top w:val="dashed" w:sz="4" w:space="0" w:color="003399"/>
              <w:left w:val="dashed" w:sz="4" w:space="0" w:color="003399"/>
              <w:bottom w:val="dashed" w:sz="4" w:space="0" w:color="003399"/>
              <w:right w:val="dashed" w:sz="4" w:space="0" w:color="003399"/>
            </w:tcBorders>
            <w:vAlign w:val="center"/>
          </w:tcPr>
          <w:p w14:paraId="0DE62FE7" w14:textId="2C537CA9"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{%if sample.tumor_content%}{{sample.tumor_content}}{%else%}/{%endif%}</w:t>
            </w:r>
          </w:p>
        </w:tc>
        <w:tc>
          <w:tcPr>
            <w:tcW w:w="2971" w:type="dxa"/>
            <w:tcBorders>
              <w:top w:val="dashed" w:sz="4" w:space="0" w:color="003399"/>
              <w:left w:val="dashed" w:sz="4" w:space="0" w:color="003399"/>
              <w:bottom w:val="dashed" w:sz="4" w:space="0" w:color="003399"/>
              <w:right w:val="nil"/>
            </w:tcBorders>
            <w:vAlign w:val="center"/>
          </w:tcPr>
          <w:p w14:paraId="52C8637E" w14:textId="77777777" w:rsidR="001F5418" w:rsidRPr="0034571F" w:rsidRDefault="001F5418" w:rsidP="001F5418">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≥30%</w:t>
            </w:r>
          </w:p>
        </w:tc>
      </w:tr>
      <w:tr w:rsidR="001F5418" w:rsidRPr="0034571F" w14:paraId="4FC0EBB0" w14:textId="77777777" w:rsidTr="007D4D87">
        <w:trPr>
          <w:trHeight w:val="431"/>
        </w:trPr>
        <w:tc>
          <w:tcPr>
            <w:tcW w:w="1339" w:type="dxa"/>
            <w:vMerge w:val="restart"/>
            <w:tcBorders>
              <w:top w:val="dashed" w:sz="4" w:space="0" w:color="003399"/>
              <w:left w:val="nil"/>
              <w:right w:val="dashed" w:sz="4" w:space="0" w:color="003399"/>
            </w:tcBorders>
            <w:shd w:val="clear" w:color="auto" w:fill="auto"/>
            <w:vAlign w:val="center"/>
          </w:tcPr>
          <w:p w14:paraId="7CD7A41C" w14:textId="0F47811D"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DNA质量评估</w:t>
            </w:r>
          </w:p>
        </w:tc>
        <w:tc>
          <w:tcPr>
            <w:tcW w:w="3402" w:type="dxa"/>
            <w:tcBorders>
              <w:top w:val="dashed" w:sz="4" w:space="0" w:color="003399"/>
              <w:left w:val="dashed" w:sz="4" w:space="0" w:color="003399"/>
              <w:bottom w:val="dashed" w:sz="4" w:space="0" w:color="003399"/>
              <w:right w:val="dashed" w:sz="4" w:space="0" w:color="003399"/>
            </w:tcBorders>
            <w:shd w:val="clear" w:color="auto" w:fill="DBE5F1" w:themeFill="accent1" w:themeFillTint="33"/>
            <w:vAlign w:val="center"/>
          </w:tcPr>
          <w:p w14:paraId="77BFBCEE" w14:textId="4530FCDE"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DNA总量</w:t>
            </w:r>
            <w:r w:rsidRPr="001F5418">
              <w:rPr>
                <w:rFonts w:ascii="思源黑体 CN Normal" w:eastAsia="思源黑体 CN Normal" w:hAnsi="思源黑体 CN Normal" w:hint="eastAsia"/>
                <w:b/>
                <w:bCs/>
                <w:szCs w:val="21"/>
                <w:vertAlign w:val="superscript"/>
              </w:rPr>
              <w:t>2</w:t>
            </w:r>
          </w:p>
        </w:tc>
        <w:tc>
          <w:tcPr>
            <w:tcW w:w="2551" w:type="dxa"/>
            <w:tcBorders>
              <w:top w:val="dashed" w:sz="4" w:space="0" w:color="003399"/>
              <w:left w:val="dashed" w:sz="4" w:space="0" w:color="003399"/>
              <w:bottom w:val="dashed" w:sz="4" w:space="0" w:color="003399"/>
              <w:right w:val="dashed" w:sz="4" w:space="0" w:color="003399"/>
            </w:tcBorders>
            <w:shd w:val="clear" w:color="auto" w:fill="DBE5F1" w:themeFill="accent1" w:themeFillTint="33"/>
          </w:tcPr>
          <w:p w14:paraId="11BFF2EC" w14:textId="6165BBD8"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{%if lib_quality_control and lib_quality_control.lib_dna_qc and lib_quality_control.lib_dna_qc.dna_qty%}{{lib_quality_control.lib_dna_qc.dna_qty|replace(“.00”,””)}}{%else%}{%endif%}</w:t>
            </w:r>
          </w:p>
        </w:tc>
        <w:tc>
          <w:tcPr>
            <w:tcW w:w="2971" w:type="dxa"/>
            <w:tcBorders>
              <w:top w:val="dashed" w:sz="4" w:space="0" w:color="003399"/>
              <w:left w:val="dashed" w:sz="4" w:space="0" w:color="003399"/>
              <w:bottom w:val="dashed" w:sz="4" w:space="0" w:color="003399"/>
              <w:right w:val="nil"/>
            </w:tcBorders>
            <w:shd w:val="clear" w:color="auto" w:fill="DBE5F1" w:themeFill="accent1" w:themeFillTint="33"/>
            <w:vAlign w:val="center"/>
          </w:tcPr>
          <w:p w14:paraId="0BD6EFF9" w14:textId="574E0851"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≥50 ng</w:t>
            </w:r>
          </w:p>
        </w:tc>
      </w:tr>
      <w:tr w:rsidR="001F5418" w:rsidRPr="0034571F" w14:paraId="6ECE22B7" w14:textId="77777777" w:rsidTr="00E6565C">
        <w:trPr>
          <w:trHeight w:val="431"/>
        </w:trPr>
        <w:tc>
          <w:tcPr>
            <w:tcW w:w="1339" w:type="dxa"/>
            <w:vMerge/>
            <w:tcBorders>
              <w:left w:val="nil"/>
              <w:bottom w:val="dashed" w:sz="4" w:space="0" w:color="003399"/>
              <w:right w:val="dashed" w:sz="4" w:space="0" w:color="003399"/>
            </w:tcBorders>
            <w:shd w:val="clear" w:color="auto" w:fill="auto"/>
            <w:vAlign w:val="center"/>
          </w:tcPr>
          <w:p w14:paraId="6CD2D959" w14:textId="77777777" w:rsidR="001F5418" w:rsidRPr="0034571F" w:rsidRDefault="001F5418" w:rsidP="001F5418">
            <w:pPr>
              <w:adjustRightInd w:val="0"/>
              <w:snapToGrid w:val="0"/>
              <w:jc w:val="center"/>
              <w:rPr>
                <w:rFonts w:ascii="思源黑体 CN Normal" w:eastAsia="思源黑体 CN Normal" w:hAnsi="思源黑体 CN Normal"/>
                <w:b/>
                <w:bCs/>
                <w:szCs w:val="21"/>
              </w:rPr>
            </w:pPr>
          </w:p>
        </w:tc>
        <w:tc>
          <w:tcPr>
            <w:tcW w:w="3402" w:type="dxa"/>
            <w:tcBorders>
              <w:top w:val="dashed" w:sz="4" w:space="0" w:color="003399"/>
              <w:left w:val="dashed" w:sz="4" w:space="0" w:color="003399"/>
              <w:bottom w:val="dashed" w:sz="4" w:space="0" w:color="003399"/>
              <w:right w:val="dashed" w:sz="4" w:space="0" w:color="003399"/>
            </w:tcBorders>
            <w:shd w:val="clear" w:color="auto" w:fill="auto"/>
            <w:vAlign w:val="center"/>
          </w:tcPr>
          <w:p w14:paraId="6FE9205E" w14:textId="0361A77F"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文库浓度</w:t>
            </w:r>
            <w:r w:rsidRPr="001F5418">
              <w:rPr>
                <w:rFonts w:ascii="思源黑体 CN Normal" w:eastAsia="思源黑体 CN Normal" w:hAnsi="思源黑体 CN Normal" w:hint="eastAsia"/>
                <w:b/>
                <w:bCs/>
                <w:szCs w:val="21"/>
                <w:vertAlign w:val="superscript"/>
              </w:rPr>
              <w:t>3</w:t>
            </w:r>
          </w:p>
        </w:tc>
        <w:tc>
          <w:tcPr>
            <w:tcW w:w="2551" w:type="dxa"/>
            <w:tcBorders>
              <w:top w:val="dashed" w:sz="4" w:space="0" w:color="003399"/>
              <w:left w:val="dashed" w:sz="4" w:space="0" w:color="003399"/>
              <w:bottom w:val="dashed" w:sz="4" w:space="0" w:color="003399"/>
              <w:right w:val="dashed" w:sz="4" w:space="0" w:color="003399"/>
            </w:tcBorders>
          </w:tcPr>
          <w:p w14:paraId="5D8BABDC" w14:textId="2023F6A1"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{%if lib_quality_control and lib_quality_control.lib_dna_qc and lib_quality_control.lib_dna_qc.library_concn%}{{lib_quality_control.lib_dna_qc.library_concn|replace(“.00”,””)}}{%else%}{%endif%}</w:t>
            </w:r>
          </w:p>
        </w:tc>
        <w:tc>
          <w:tcPr>
            <w:tcW w:w="2971" w:type="dxa"/>
            <w:tcBorders>
              <w:top w:val="dashed" w:sz="4" w:space="0" w:color="003399"/>
              <w:left w:val="dashed" w:sz="4" w:space="0" w:color="003399"/>
              <w:bottom w:val="dashed" w:sz="4" w:space="0" w:color="003399"/>
              <w:right w:val="nil"/>
            </w:tcBorders>
            <w:vAlign w:val="center"/>
          </w:tcPr>
          <w:p w14:paraId="524CFE8C" w14:textId="67A1F85F"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≥20 ng/μL</w:t>
            </w:r>
          </w:p>
        </w:tc>
      </w:tr>
      <w:tr w:rsidR="004A1AAB" w:rsidRPr="0034571F" w14:paraId="64099E59" w14:textId="77777777" w:rsidTr="00F631BF">
        <w:trPr>
          <w:trHeight w:val="431"/>
        </w:trPr>
        <w:tc>
          <w:tcPr>
            <w:tcW w:w="1339" w:type="dxa"/>
            <w:vMerge w:val="restart"/>
            <w:tcBorders>
              <w:top w:val="dashed" w:sz="4" w:space="0" w:color="003399"/>
              <w:left w:val="nil"/>
              <w:bottom w:val="single" w:sz="4" w:space="0" w:color="1E7648"/>
              <w:right w:val="dashed" w:sz="4" w:space="0" w:color="003399"/>
            </w:tcBorders>
            <w:shd w:val="clear" w:color="auto" w:fill="auto"/>
            <w:vAlign w:val="center"/>
          </w:tcPr>
          <w:p w14:paraId="7C57FA7C" w14:textId="1EA712DD" w:rsidR="004A1AAB" w:rsidRPr="0034571F" w:rsidRDefault="004A1AAB" w:rsidP="004A1AAB">
            <w:pPr>
              <w:adjustRightInd w:val="0"/>
              <w:snapToGrid w:val="0"/>
              <w:jc w:val="center"/>
              <w:rPr>
                <w:rFonts w:ascii="思源黑体 CN Normal" w:eastAsia="思源黑体 CN Normal" w:hAnsi="思源黑体 CN Normal"/>
                <w:b/>
                <w:bCs/>
                <w:szCs w:val="21"/>
              </w:rPr>
            </w:pPr>
            <w:r w:rsidRPr="00457F41">
              <w:rPr>
                <w:rFonts w:ascii="思源黑体 CN Normal" w:eastAsia="思源黑体 CN Normal" w:hAnsi="思源黑体 CN Normal" w:hint="eastAsia"/>
                <w:b/>
                <w:bCs/>
                <w:szCs w:val="21"/>
              </w:rPr>
              <w:t>测序质量评估</w:t>
            </w:r>
          </w:p>
        </w:tc>
        <w:tc>
          <w:tcPr>
            <w:tcW w:w="3402" w:type="dxa"/>
            <w:tcBorders>
              <w:top w:val="dashed" w:sz="4" w:space="0" w:color="003399"/>
              <w:left w:val="dashed" w:sz="4" w:space="0" w:color="003399"/>
              <w:bottom w:val="nil"/>
              <w:right w:val="dashed" w:sz="4" w:space="0" w:color="003399"/>
            </w:tcBorders>
            <w:shd w:val="clear" w:color="auto" w:fill="DEEAF6"/>
            <w:vAlign w:val="center"/>
          </w:tcPr>
          <w:p w14:paraId="56315737" w14:textId="13263C6C"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 xml:space="preserve">Q30 </w:t>
            </w:r>
            <w:r w:rsidRPr="007D4D87">
              <w:rPr>
                <w:rFonts w:ascii="思源黑体 CN Normal" w:eastAsia="思源黑体 CN Normal" w:hAnsi="思源黑体 CN Normal"/>
                <w:b/>
                <w:bCs/>
                <w:szCs w:val="21"/>
                <w:vertAlign w:val="superscript"/>
              </w:rPr>
              <w:t>4</w:t>
            </w:r>
          </w:p>
        </w:tc>
        <w:tc>
          <w:tcPr>
            <w:tcW w:w="2551" w:type="dxa"/>
            <w:tcBorders>
              <w:top w:val="dashed" w:sz="4" w:space="0" w:color="003399"/>
              <w:left w:val="dashed" w:sz="4" w:space="0" w:color="003399"/>
              <w:bottom w:val="nil"/>
              <w:right w:val="dashed" w:sz="4" w:space="0" w:color="003399"/>
            </w:tcBorders>
            <w:shd w:val="clear" w:color="auto" w:fill="DEEAF6"/>
          </w:tcPr>
          <w:p w14:paraId="642D482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if qc.dna_data_qc.cds%}</w:t>
            </w:r>
          </w:p>
          <w:p w14:paraId="3836C62F"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{{qc.dna_data_qc.cds.cleandata_q30}}</w:t>
            </w:r>
          </w:p>
          <w:p w14:paraId="285DB8C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2E85F9D1"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lastRenderedPageBreak/>
              <w:t>{{qc.dna_data_qc.cleandata_q30}}</w:t>
            </w:r>
          </w:p>
          <w:p w14:paraId="3DEBAFAC" w14:textId="64CD8CC2"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dashed" w:sz="4" w:space="0" w:color="003399"/>
              <w:left w:val="dashed" w:sz="4" w:space="0" w:color="003399"/>
              <w:bottom w:val="nil"/>
              <w:right w:val="nil"/>
            </w:tcBorders>
            <w:shd w:val="clear" w:color="auto" w:fill="DEEAF6"/>
            <w:vAlign w:val="center"/>
          </w:tcPr>
          <w:p w14:paraId="15BF3965" w14:textId="30F139FF"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lastRenderedPageBreak/>
              <w:t>≥75%</w:t>
            </w:r>
          </w:p>
        </w:tc>
      </w:tr>
      <w:tr w:rsidR="004A1AAB" w:rsidRPr="0034571F" w14:paraId="64E247DC"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600CA12F"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auto"/>
            <w:vAlign w:val="center"/>
          </w:tcPr>
          <w:p w14:paraId="5F9074A5" w14:textId="3CE8C8EF"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BRCA区域覆盖度</w:t>
            </w:r>
            <w:r w:rsidRPr="007D4D87">
              <w:rPr>
                <w:rFonts w:ascii="思源黑体 CN Normal" w:eastAsia="思源黑体 CN Normal" w:hAnsi="思源黑体 CN Normal"/>
                <w:b/>
                <w:bCs/>
                <w:szCs w:val="21"/>
                <w:vertAlign w:val="superscript"/>
              </w:rPr>
              <w:t>5</w:t>
            </w:r>
          </w:p>
        </w:tc>
        <w:tc>
          <w:tcPr>
            <w:tcW w:w="2551" w:type="dxa"/>
            <w:tcBorders>
              <w:top w:val="nil"/>
              <w:left w:val="dashed" w:sz="4" w:space="0" w:color="003399"/>
              <w:bottom w:val="nil"/>
              <w:right w:val="dashed" w:sz="4" w:space="0" w:color="003399"/>
            </w:tcBorders>
            <w:shd w:val="clear" w:color="auto" w:fill="auto"/>
          </w:tcPr>
          <w:p w14:paraId="32890D6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if qc.dna_data_qc.cds%}</w:t>
            </w:r>
          </w:p>
          <w:p w14:paraId="4ED385C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{{qc.dna_data_qc.cds.brca_cover_ratio}}</w:t>
            </w:r>
          </w:p>
          <w:p w14:paraId="23C0E67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3A56004E"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{{qc.dna_data_qc.brca_cover_ratio}}</w:t>
            </w:r>
          </w:p>
          <w:p w14:paraId="43D7BF59" w14:textId="10567619"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auto"/>
            <w:vAlign w:val="center"/>
          </w:tcPr>
          <w:p w14:paraId="46D49844" w14:textId="314AC58D"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≥95%</w:t>
            </w:r>
          </w:p>
        </w:tc>
      </w:tr>
      <w:tr w:rsidR="004A1AAB" w:rsidRPr="0034571F" w14:paraId="0588320D"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57EBB6FC"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DEEAF6"/>
            <w:vAlign w:val="center"/>
          </w:tcPr>
          <w:p w14:paraId="08D7C940" w14:textId="49716086"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CDS区域覆盖度</w:t>
            </w:r>
            <w:r w:rsidRPr="007D4D87">
              <w:rPr>
                <w:rFonts w:ascii="思源黑体 CN Normal" w:eastAsia="思源黑体 CN Normal" w:hAnsi="思源黑体 CN Normal"/>
                <w:b/>
                <w:bCs/>
                <w:szCs w:val="21"/>
                <w:vertAlign w:val="superscript"/>
              </w:rPr>
              <w:t>6</w:t>
            </w:r>
          </w:p>
        </w:tc>
        <w:tc>
          <w:tcPr>
            <w:tcW w:w="2551" w:type="dxa"/>
            <w:tcBorders>
              <w:top w:val="nil"/>
              <w:left w:val="dashed" w:sz="4" w:space="0" w:color="003399"/>
              <w:bottom w:val="nil"/>
              <w:right w:val="dashed" w:sz="4" w:space="0" w:color="003399"/>
            </w:tcBorders>
            <w:shd w:val="clear" w:color="auto" w:fill="DEEAF6"/>
          </w:tcPr>
          <w:p w14:paraId="56021345"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if qc.dna_data_qc.cds%}</w:t>
            </w:r>
          </w:p>
          <w:p w14:paraId="28AA1E20"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{{qc.dna_data_qc.cds.cover_ratio}}</w:t>
            </w:r>
          </w:p>
          <w:p w14:paraId="21528639"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75F3EEF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{{qc.dna_data_qc.cover_ratio}}</w:t>
            </w:r>
          </w:p>
          <w:p w14:paraId="59505EB6" w14:textId="2A22F3F6"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DEEAF6"/>
            <w:vAlign w:val="center"/>
          </w:tcPr>
          <w:p w14:paraId="7B4E4A60" w14:textId="1C898ADE"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≥95％</w:t>
            </w:r>
          </w:p>
        </w:tc>
      </w:tr>
      <w:tr w:rsidR="004A1AAB" w:rsidRPr="0034571F" w14:paraId="48010DCE"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54F4C2DC"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auto"/>
            <w:vAlign w:val="center"/>
          </w:tcPr>
          <w:p w14:paraId="4CE45D38" w14:textId="7CBDFFC4" w:rsidR="004A1AAB" w:rsidRPr="0034571F" w:rsidRDefault="00101C41" w:rsidP="004A1AA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B</w:t>
            </w:r>
            <w:r>
              <w:rPr>
                <w:rFonts w:ascii="思源黑体 CN Normal" w:eastAsia="思源黑体 CN Normal" w:hAnsi="思源黑体 CN Normal"/>
                <w:b/>
                <w:bCs/>
                <w:szCs w:val="21"/>
              </w:rPr>
              <w:t>AF</w:t>
            </w:r>
            <w:r>
              <w:rPr>
                <w:rFonts w:ascii="思源黑体 CN Normal" w:eastAsia="思源黑体 CN Normal" w:hAnsi="思源黑体 CN Normal" w:hint="eastAsia"/>
                <w:b/>
                <w:bCs/>
                <w:szCs w:val="21"/>
              </w:rPr>
              <w:t>噪音系数</w:t>
            </w:r>
            <w:r w:rsidR="004A1AAB" w:rsidRPr="007D4D87">
              <w:rPr>
                <w:rFonts w:ascii="思源黑体 CN Normal" w:eastAsia="思源黑体 CN Normal" w:hAnsi="思源黑体 CN Normal"/>
                <w:b/>
                <w:bCs/>
                <w:szCs w:val="21"/>
                <w:vertAlign w:val="superscript"/>
              </w:rPr>
              <w:t>7</w:t>
            </w:r>
          </w:p>
        </w:tc>
        <w:tc>
          <w:tcPr>
            <w:tcW w:w="2551" w:type="dxa"/>
            <w:tcBorders>
              <w:top w:val="nil"/>
              <w:left w:val="dashed" w:sz="4" w:space="0" w:color="003399"/>
              <w:bottom w:val="nil"/>
              <w:right w:val="dashed" w:sz="4" w:space="0" w:color="003399"/>
            </w:tcBorders>
            <w:shd w:val="clear" w:color="auto" w:fill="auto"/>
          </w:tcPr>
          <w:p w14:paraId="432B546F"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if qc.dna_data_qc.cds%}</w:t>
            </w:r>
          </w:p>
          <w:p w14:paraId="7053073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{{qc.dna_data_qc.cds.baf_noise_num}}</w:t>
            </w:r>
          </w:p>
          <w:p w14:paraId="3C4850C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3D4F9193"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{{qc.dna_data_qc.baf_noise_num}}</w:t>
            </w:r>
          </w:p>
          <w:p w14:paraId="6FD90B60" w14:textId="30907F7B"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auto"/>
            <w:vAlign w:val="center"/>
          </w:tcPr>
          <w:p w14:paraId="74966080" w14:textId="63A1158D"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≤0.05</w:t>
            </w:r>
          </w:p>
        </w:tc>
      </w:tr>
      <w:tr w:rsidR="004A1AAB" w:rsidRPr="0034571F" w14:paraId="7DE029C9"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6B7B62B0"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DEEAF6"/>
            <w:vAlign w:val="center"/>
          </w:tcPr>
          <w:p w14:paraId="7785E562" w14:textId="5F9F49A8" w:rsidR="004A1AAB" w:rsidRPr="0034571F" w:rsidRDefault="00101C41" w:rsidP="004A1AA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深度噪音系数</w:t>
            </w:r>
            <w:r w:rsidR="004A1AAB" w:rsidRPr="007D4D87">
              <w:rPr>
                <w:rFonts w:ascii="思源黑体 CN Normal" w:eastAsia="思源黑体 CN Normal" w:hAnsi="思源黑体 CN Normal"/>
                <w:b/>
                <w:bCs/>
                <w:szCs w:val="21"/>
                <w:vertAlign w:val="superscript"/>
              </w:rPr>
              <w:t>8</w:t>
            </w:r>
          </w:p>
        </w:tc>
        <w:tc>
          <w:tcPr>
            <w:tcW w:w="2551" w:type="dxa"/>
            <w:tcBorders>
              <w:top w:val="nil"/>
              <w:left w:val="dashed" w:sz="4" w:space="0" w:color="003399"/>
              <w:bottom w:val="nil"/>
              <w:right w:val="dashed" w:sz="4" w:space="0" w:color="003399"/>
            </w:tcBorders>
            <w:shd w:val="clear" w:color="auto" w:fill="DEEAF6"/>
          </w:tcPr>
          <w:p w14:paraId="5B7A84C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if qc.dna_data_qc.cds%}</w:t>
            </w:r>
          </w:p>
          <w:p w14:paraId="06458A9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{{qc.dna_data_qc.cds.depth_noise_num}}</w:t>
            </w:r>
          </w:p>
          <w:p w14:paraId="34E2555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69F1A57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{{qc.dna_data_qc.depth_noise_num}}</w:t>
            </w:r>
          </w:p>
          <w:p w14:paraId="66BDCCB9" w14:textId="766536B8"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DEEAF6"/>
            <w:vAlign w:val="center"/>
          </w:tcPr>
          <w:p w14:paraId="1A63B33F" w14:textId="35C4B730"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≤0.35</w:t>
            </w:r>
          </w:p>
        </w:tc>
      </w:tr>
      <w:tr w:rsidR="005A30FA" w:rsidRPr="0034571F" w14:paraId="0E676851" w14:textId="77777777" w:rsidTr="00645316">
        <w:trPr>
          <w:trHeight w:val="431"/>
        </w:trPr>
        <w:tc>
          <w:tcPr>
            <w:tcW w:w="1339" w:type="dxa"/>
            <w:tcBorders>
              <w:top w:val="dashed" w:sz="4" w:space="0" w:color="003399"/>
              <w:left w:val="nil"/>
              <w:bottom w:val="single" w:sz="8" w:space="0" w:color="003399"/>
              <w:right w:val="dashed" w:sz="4" w:space="0" w:color="003399"/>
            </w:tcBorders>
            <w:shd w:val="clear" w:color="auto" w:fill="auto"/>
            <w:vAlign w:val="center"/>
          </w:tcPr>
          <w:p w14:paraId="2B30E874"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综合评估</w:t>
            </w:r>
          </w:p>
        </w:tc>
        <w:tc>
          <w:tcPr>
            <w:tcW w:w="8924" w:type="dxa"/>
            <w:gridSpan w:val="3"/>
            <w:tcBorders>
              <w:top w:val="dashed" w:sz="4" w:space="0" w:color="003399"/>
              <w:left w:val="dashed" w:sz="4" w:space="0" w:color="003399"/>
              <w:bottom w:val="single" w:sz="8" w:space="0" w:color="003399"/>
              <w:right w:val="nil"/>
            </w:tcBorders>
            <w:shd w:val="clear" w:color="auto" w:fill="auto"/>
            <w:vAlign w:val="center"/>
          </w:tcPr>
          <w:p w14:paraId="366AE32C" w14:textId="0B7AE72D" w:rsidR="00D82C28" w:rsidRDefault="00D82C28" w:rsidP="00DD6240">
            <w:pPr>
              <w:adjustRightInd w:val="0"/>
              <w:snapToGrid w:val="0"/>
              <w:jc w:val="center"/>
              <w:rPr>
                <w:rFonts w:ascii="思源黑体 CN Normal" w:eastAsia="思源黑体 CN Normal" w:hAnsi="思源黑体 CN Normal"/>
                <w:b/>
                <w:bCs/>
                <w:szCs w:val="21"/>
              </w:rPr>
            </w:pPr>
            <w:r w:rsidRPr="00D82C28">
              <w:rPr>
                <w:rFonts w:ascii="思源黑体 CN Normal" w:eastAsia="思源黑体 CN Normal" w:hAnsi="思源黑体 CN Normal"/>
                <w:b/>
                <w:bCs/>
                <w:szCs w:val="21"/>
                <w:highlight w:val="yellow"/>
              </w:rPr>
              <w:t>{%p if qc.dna_data_qc.cds %}</w:t>
            </w:r>
          </w:p>
          <w:p w14:paraId="3D1939E5" w14:textId="36A36BCA"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 xml:space="preserve">{%p if qc.dna_data_qc.cds.cleandata_q30_num &gt;= 0.75 and qc.dna_data_qc.cds.brca_cover_ratio_num &gt;= 0.95 and </w:t>
            </w:r>
            <w:r w:rsidRPr="00DD6240">
              <w:rPr>
                <w:rFonts w:ascii="思源黑体 CN Normal" w:eastAsia="思源黑体 CN Normal" w:hAnsi="思源黑体 CN Normal"/>
                <w:b/>
                <w:bCs/>
                <w:szCs w:val="21"/>
              </w:rPr>
              <w:lastRenderedPageBreak/>
              <w:t>qc.dna_data_qc.cds.cover_ratio_num &gt;= 0.95 and qc.dna_data_qc.cds.baf_noise_num &lt;= 0.05 and qc.dna_data_qc.cds.depth_noise_num &lt;= 0.35%}</w:t>
            </w:r>
          </w:p>
          <w:p w14:paraId="0BCED70B"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if sample.tumor_content %}</w:t>
            </w:r>
          </w:p>
          <w:p w14:paraId="739EB846" w14:textId="54EB9D9B"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{%if sample.tumor_content|replace(“%”,””)|float &gt;= 30%}合格{%else%}风险{%endif%}</w:t>
            </w:r>
          </w:p>
          <w:p w14:paraId="7B7B567D"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0EB52E70" w14:textId="2E7BBA10" w:rsidR="00DD6240" w:rsidRPr="00DD6240" w:rsidRDefault="00DD6240" w:rsidP="00593EAF">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合格</w:t>
            </w:r>
          </w:p>
          <w:p w14:paraId="57C33D40"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7811B3C9"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5A2B29AB"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风险</w:t>
            </w:r>
          </w:p>
          <w:p w14:paraId="4227B3B2" w14:textId="77777777" w:rsidR="00DD6240" w:rsidRDefault="00DD6240" w:rsidP="004D5D5D">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0AD54CE9" w14:textId="61EBAF4E" w:rsidR="00D82C28" w:rsidRDefault="00D82C28" w:rsidP="00D82C28">
            <w:pPr>
              <w:adjustRightInd w:val="0"/>
              <w:snapToGrid w:val="0"/>
              <w:jc w:val="center"/>
              <w:rPr>
                <w:rFonts w:ascii="思源黑体 CN Normal" w:eastAsia="思源黑体 CN Normal" w:hAnsi="思源黑体 CN Normal"/>
                <w:b/>
                <w:bCs/>
                <w:szCs w:val="21"/>
                <w:highlight w:val="yellow"/>
              </w:rPr>
            </w:pPr>
            <w:r w:rsidRPr="00D82C28">
              <w:rPr>
                <w:rFonts w:ascii="思源黑体 CN Normal" w:eastAsia="思源黑体 CN Normal" w:hAnsi="思源黑体 CN Normal"/>
                <w:b/>
                <w:bCs/>
                <w:szCs w:val="21"/>
                <w:highlight w:val="yellow"/>
              </w:rPr>
              <w:t>{%p else%}</w:t>
            </w:r>
          </w:p>
          <w:p w14:paraId="56B9A01D" w14:textId="53B3956B"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if qc.dna_data_qc.cleandata_q30_num &gt;= 0.75 and qc.dna_data_qc.brca_cover_ratio_num &gt;= 0.95 and</w:t>
            </w:r>
            <w:r>
              <w:rPr>
                <w:rFonts w:ascii="思源黑体 CN Normal" w:eastAsia="思源黑体 CN Normal" w:hAnsi="思源黑体 CN Normal"/>
                <w:b/>
                <w:bCs/>
                <w:szCs w:val="21"/>
              </w:rPr>
              <w:t xml:space="preserve"> </w:t>
            </w:r>
            <w:r w:rsidRPr="00DD6240">
              <w:rPr>
                <w:rFonts w:ascii="思源黑体 CN Normal" w:eastAsia="思源黑体 CN Normal" w:hAnsi="思源黑体 CN Normal"/>
                <w:b/>
                <w:bCs/>
                <w:szCs w:val="21"/>
              </w:rPr>
              <w:t>qc.dna_data_qc.cover_ratio_num &gt;= 0.95 and qc.dna_data_qc.baf_noise_num &lt;= 0.05 and qc.dna_data_qc.depth_noise_num &lt;= 0.35%}</w:t>
            </w:r>
          </w:p>
          <w:p w14:paraId="2A406149"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if sample.tumor_content %}</w:t>
            </w:r>
          </w:p>
          <w:p w14:paraId="02E104D1"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{%if sample.tumor_content|replace(“%”,””)|float &gt;= 30%}合格{%else%}风险{%endif%}</w:t>
            </w:r>
          </w:p>
          <w:p w14:paraId="0D826A7F"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5F3C2FD4"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合格</w:t>
            </w:r>
          </w:p>
          <w:p w14:paraId="2303B082"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5F97328F"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467B6ECB"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风险</w:t>
            </w:r>
          </w:p>
          <w:p w14:paraId="0856293B" w14:textId="77777777" w:rsidR="00D82C28"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0E52828F" w14:textId="4CDDCD3B" w:rsidR="00D82C28" w:rsidRPr="0034571F" w:rsidRDefault="00D82C28" w:rsidP="00D82C28">
            <w:pPr>
              <w:adjustRightInd w:val="0"/>
              <w:snapToGrid w:val="0"/>
              <w:jc w:val="center"/>
              <w:rPr>
                <w:rFonts w:ascii="思源黑体 CN Normal" w:eastAsia="思源黑体 CN Normal" w:hAnsi="思源黑体 CN Normal"/>
                <w:b/>
                <w:bCs/>
                <w:szCs w:val="21"/>
              </w:rPr>
            </w:pPr>
            <w:r w:rsidRPr="00D82C28">
              <w:rPr>
                <w:rFonts w:ascii="思源黑体 CN Normal" w:eastAsia="思源黑体 CN Normal" w:hAnsi="思源黑体 CN Normal"/>
                <w:b/>
                <w:bCs/>
                <w:szCs w:val="21"/>
                <w:highlight w:val="yellow"/>
              </w:rPr>
              <w:t>{%p endif%}</w:t>
            </w:r>
          </w:p>
        </w:tc>
      </w:tr>
    </w:tbl>
    <w:p w14:paraId="3019A007" w14:textId="77777777" w:rsidR="005A30FA" w:rsidRDefault="005A30FA">
      <w:pPr>
        <w:adjustRightInd w:val="0"/>
        <w:snapToGrid w:val="0"/>
        <w:spacing w:line="240" w:lineRule="exact"/>
        <w:rPr>
          <w:rFonts w:ascii="思源黑体 CN" w:eastAsia="思源黑体 CN" w:hAnsi="思源黑体 CN"/>
          <w:b/>
          <w:sz w:val="28"/>
          <w:szCs w:val="28"/>
        </w:rPr>
      </w:pPr>
    </w:p>
    <w:p w14:paraId="1DD497B5" w14:textId="23840BB7" w:rsidR="00AA2061" w:rsidRDefault="00AA2061">
      <w:pPr>
        <w:adjustRightInd w:val="0"/>
        <w:snapToGrid w:val="0"/>
        <w:spacing w:line="240" w:lineRule="exact"/>
        <w:rPr>
          <w:rFonts w:ascii="思源黑体 CN" w:eastAsia="思源黑体 CN" w:hAnsi="思源黑体 CN"/>
          <w:b/>
          <w:sz w:val="24"/>
          <w:szCs w:val="24"/>
        </w:rPr>
      </w:pPr>
      <w:r w:rsidRPr="00AA2061">
        <w:rPr>
          <w:rFonts w:ascii="思源黑体 CN" w:eastAsia="思源黑体 CN" w:hAnsi="思源黑体 CN"/>
          <w:b/>
          <w:sz w:val="24"/>
          <w:szCs w:val="24"/>
          <w:highlight w:val="yellow"/>
        </w:rPr>
        <w:t>{%p if qc.dna_data_qc.cds %}</w:t>
      </w:r>
    </w:p>
    <w:p w14:paraId="621CF3A6" w14:textId="77EB4C22" w:rsidR="005A30FA" w:rsidRDefault="007D2873">
      <w:pPr>
        <w:adjustRightInd w:val="0"/>
        <w:snapToGrid w:val="0"/>
        <w:spacing w:line="240" w:lineRule="exact"/>
        <w:rPr>
          <w:rFonts w:ascii="思源黑体 CN" w:eastAsia="思源黑体 CN" w:hAnsi="思源黑体 CN"/>
          <w:b/>
          <w:sz w:val="24"/>
          <w:szCs w:val="24"/>
        </w:rPr>
      </w:pPr>
      <w:r w:rsidRPr="0012691F">
        <w:rPr>
          <w:rFonts w:ascii="思源黑体 CN" w:eastAsia="思源黑体 CN" w:hAnsi="思源黑体 CN" w:hint="eastAsia"/>
          <w:b/>
          <w:sz w:val="24"/>
          <w:szCs w:val="24"/>
        </w:rPr>
        <w:t>总结：经检测，该样品质控</w:t>
      </w:r>
      <w:r w:rsidR="004D5D5D" w:rsidRPr="004D5D5D">
        <w:rPr>
          <w:rFonts w:ascii="思源黑体 CN" w:eastAsia="思源黑体 CN" w:hAnsi="思源黑体 CN"/>
          <w:b/>
          <w:sz w:val="24"/>
          <w:szCs w:val="24"/>
        </w:rPr>
        <w:t>{%if qc.dna_data_qc.cds.cleandata_q30_num &gt;= 0.75 and qc.dna_data_qc.cds.brca_cover_ratio_num &gt;= 0.95 and qc.dna_data_qc.cds.cover_ratio_num &gt;= 0.95 and qc.dna_data_qc.cds.baf_noise_num &lt;= 0.05 and qc.dna_data_qc.cds.depth_noise_num &lt;= 0.35%}{%if sample.tumor_content %}{%if lib_quality_control and lib_quality_control.lib_dna_qc and lib_quality_control.lib_dna_qc.dna_qty and lib_quality_control.lib_dna_qc.library_concn %}{%if lib_quality_control.lib_dna_qc.dna_qty|float &gt;= 50 and lib_quality_control.lib_dna_</w:t>
      </w:r>
      <w:r w:rsidR="004D5D5D" w:rsidRPr="004D5D5D">
        <w:rPr>
          <w:rFonts w:ascii="思源黑体 CN" w:eastAsia="思源黑体 CN" w:hAnsi="思源黑体 CN" w:hint="eastAsia"/>
          <w:b/>
          <w:sz w:val="24"/>
          <w:szCs w:val="24"/>
        </w:rPr>
        <w:t>qc.library_concn|float &gt;= 20 and sample.tumor_content|replace(“%”,””)|float &gt;= 30%}合格{%else%}风险{%endif%}{%else%}合格（质控项有缺失，请补齐数据后自行评估）{%endif%}{%else%}{%if lib_quality_control and lib_quality_control.lib_dna_qc and lib_quality_control.lib_dna_qc.dna_qty and lib_quality_control.lib_dna_qc.library_concn %}{%if lib_quality_control.lib_dna_qc.dna_qty|float &gt;= 50 and lib_quality_control.lib_dna_qc.library_concn|float &gt;= 20%}合格{%else%}风险{%endif%}{%else%}合格（质控项有缺失，请补齐数据后自行评估）</w:t>
      </w:r>
      <w:r w:rsidR="004D5D5D" w:rsidRPr="004D5D5D">
        <w:rPr>
          <w:rFonts w:ascii="思源黑体 CN" w:eastAsia="思源黑体 CN" w:hAnsi="思源黑体 CN" w:hint="eastAsia"/>
          <w:b/>
          <w:sz w:val="24"/>
          <w:szCs w:val="24"/>
        </w:rPr>
        <w:lastRenderedPageBreak/>
        <w:t>{%endif%}{%endif%}{%else%}风险{%endif%}</w:t>
      </w:r>
      <w:r w:rsidRPr="0012691F">
        <w:rPr>
          <w:rFonts w:ascii="思源黑体 CN" w:eastAsia="思源黑体 CN" w:hAnsi="思源黑体 CN" w:hint="eastAsia"/>
          <w:b/>
          <w:sz w:val="24"/>
          <w:szCs w:val="24"/>
        </w:rPr>
        <w:t>。</w:t>
      </w:r>
    </w:p>
    <w:p w14:paraId="18D4BB9A" w14:textId="1D74944A" w:rsidR="00AA2061" w:rsidRPr="00AA2061" w:rsidRDefault="00AA2061">
      <w:pPr>
        <w:adjustRightInd w:val="0"/>
        <w:snapToGrid w:val="0"/>
        <w:spacing w:line="240" w:lineRule="exact"/>
        <w:rPr>
          <w:rFonts w:ascii="思源黑体 CN" w:eastAsia="思源黑体 CN" w:hAnsi="思源黑体 CN"/>
          <w:b/>
          <w:sz w:val="24"/>
          <w:szCs w:val="24"/>
          <w:highlight w:val="yellow"/>
        </w:rPr>
      </w:pPr>
      <w:r w:rsidRPr="00AA2061">
        <w:rPr>
          <w:rFonts w:ascii="思源黑体 CN" w:eastAsia="思源黑体 CN" w:hAnsi="思源黑体 CN" w:hint="eastAsia"/>
          <w:b/>
          <w:sz w:val="24"/>
          <w:szCs w:val="24"/>
          <w:highlight w:val="yellow"/>
        </w:rPr>
        <w:t>{</w:t>
      </w:r>
      <w:r w:rsidRPr="00AA2061">
        <w:rPr>
          <w:rFonts w:ascii="思源黑体 CN" w:eastAsia="思源黑体 CN" w:hAnsi="思源黑体 CN"/>
          <w:b/>
          <w:sz w:val="24"/>
          <w:szCs w:val="24"/>
          <w:highlight w:val="yellow"/>
        </w:rPr>
        <w:t>%p else%}</w:t>
      </w:r>
    </w:p>
    <w:p w14:paraId="1C699C4C" w14:textId="71FF7469" w:rsidR="00AA2061" w:rsidRPr="00AA2061" w:rsidRDefault="00AA2061">
      <w:pPr>
        <w:adjustRightInd w:val="0"/>
        <w:snapToGrid w:val="0"/>
        <w:spacing w:line="240" w:lineRule="exact"/>
        <w:rPr>
          <w:rFonts w:ascii="思源黑体 CN" w:eastAsia="思源黑体 CN" w:hAnsi="思源黑体 CN"/>
          <w:b/>
          <w:sz w:val="24"/>
          <w:szCs w:val="24"/>
        </w:rPr>
      </w:pPr>
      <w:r w:rsidRPr="0012691F">
        <w:rPr>
          <w:rFonts w:ascii="思源黑体 CN" w:eastAsia="思源黑体 CN" w:hAnsi="思源黑体 CN" w:hint="eastAsia"/>
          <w:b/>
          <w:sz w:val="24"/>
          <w:szCs w:val="24"/>
        </w:rPr>
        <w:t>总结：经检测，该样品质控</w:t>
      </w:r>
      <w:r w:rsidRPr="004D5D5D">
        <w:rPr>
          <w:rFonts w:ascii="思源黑体 CN" w:eastAsia="思源黑体 CN" w:hAnsi="思源黑体 CN"/>
          <w:b/>
          <w:sz w:val="24"/>
          <w:szCs w:val="24"/>
        </w:rPr>
        <w:t>{%if qc.dna_data_qc.cleandata_q30_num &gt;= 0.75 and qc.dna_data_qc.brca_cover_ratio_num &gt;= 0.95 and qc.dna_data_qc.cover_ratio_num &gt;= 0.95 and qc.dna_data_qc.baf_noise_num &lt;= 0.05 and qc.dna_data_qc.depth_noise_num &lt;= 0.35%}{%if sample.tumor_content %}{%if lib_quality_control and lib_quality_control.lib_dna_qc and lib_quality_control.lib_dna_qc.dna_qty and lib_quality_control.lib_dna_qc.library_concn %}{%if lib_quality_control.lib_dna_qc.dna_qty|float &gt;= 50 and lib_quality_control.lib_dna_</w:t>
      </w:r>
      <w:r w:rsidRPr="004D5D5D">
        <w:rPr>
          <w:rFonts w:ascii="思源黑体 CN" w:eastAsia="思源黑体 CN" w:hAnsi="思源黑体 CN" w:hint="eastAsia"/>
          <w:b/>
          <w:sz w:val="24"/>
          <w:szCs w:val="24"/>
        </w:rPr>
        <w:t>qc.library_concn|float &gt;= 20 and sample.tumor_content|replace(“%”,””)|float &gt;= 30%}合格{%else%}风险{%endif%}{%else%}合格（质控项有缺失，请补齐数据后自行评估）{%endif%}{%else%}{%if lib_quality_control and lib_quality_control.lib_dna_qc and lib_quality_control.lib_dna_qc.dna_qty and lib_quality_control.lib_dna_qc.library_concn %}{%if lib_quality_control.lib_dna_qc.dna_qty|float &gt;= 50 and lib_quality_control.lib_dna_qc.library_concn|float &gt;= 20%}合格{%else%}风险{%endif%}{%else%}合格（质控项有缺失，请补齐数据后自行评估）{%endif%}{%endif%}{%else%}风险{%endif%}</w:t>
      </w:r>
      <w:r w:rsidRPr="0012691F">
        <w:rPr>
          <w:rFonts w:ascii="思源黑体 CN" w:eastAsia="思源黑体 CN" w:hAnsi="思源黑体 CN" w:hint="eastAsia"/>
          <w:b/>
          <w:sz w:val="24"/>
          <w:szCs w:val="24"/>
        </w:rPr>
        <w:t>。</w:t>
      </w:r>
    </w:p>
    <w:p w14:paraId="7D107BA6" w14:textId="3C05C1AE" w:rsidR="00AA2061" w:rsidRPr="0012691F" w:rsidRDefault="00AA2061">
      <w:pPr>
        <w:adjustRightInd w:val="0"/>
        <w:snapToGrid w:val="0"/>
        <w:spacing w:line="240" w:lineRule="exact"/>
        <w:rPr>
          <w:rFonts w:ascii="思源黑体 CN" w:eastAsia="思源黑体 CN" w:hAnsi="思源黑体 CN"/>
          <w:b/>
          <w:sz w:val="24"/>
          <w:szCs w:val="24"/>
        </w:rPr>
      </w:pPr>
      <w:r w:rsidRPr="00AA2061">
        <w:rPr>
          <w:rFonts w:ascii="思源黑体 CN" w:eastAsia="思源黑体 CN" w:hAnsi="思源黑体 CN" w:hint="eastAsia"/>
          <w:b/>
          <w:sz w:val="24"/>
          <w:szCs w:val="24"/>
          <w:highlight w:val="yellow"/>
        </w:rPr>
        <w:t>{</w:t>
      </w:r>
      <w:r w:rsidRPr="00AA2061">
        <w:rPr>
          <w:rFonts w:ascii="思源黑体 CN" w:eastAsia="思源黑体 CN" w:hAnsi="思源黑体 CN"/>
          <w:b/>
          <w:sz w:val="24"/>
          <w:szCs w:val="24"/>
          <w:highlight w:val="yellow"/>
        </w:rPr>
        <w:t>%p endif%}</w:t>
      </w:r>
    </w:p>
    <w:p w14:paraId="0BBC0F9C" w14:textId="77777777" w:rsidR="005A30FA" w:rsidRPr="00AF55CB" w:rsidRDefault="007D2873" w:rsidP="00AF55CB">
      <w:pPr>
        <w:spacing w:line="240" w:lineRule="exact"/>
        <w:rPr>
          <w:rFonts w:ascii="思源黑体 CN Normal" w:eastAsia="思源黑体 CN Normal" w:hAnsi="思源黑体 CN Normal"/>
        </w:rPr>
      </w:pPr>
      <w:r w:rsidRPr="0012691F">
        <w:rPr>
          <w:rFonts w:ascii="思源黑体 CN Normal" w:eastAsia="思源黑体 CN Normal" w:hAnsi="思源黑体 CN Normal" w:hint="eastAsia"/>
        </w:rPr>
        <w:t>注：</w:t>
      </w:r>
    </w:p>
    <w:p w14:paraId="29579CC4" w14:textId="576A9ED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恶性肿瘤细胞占比：经HE染色评估，该样本中恶性肿瘤细胞占比</w:t>
      </w:r>
      <w:r w:rsidRPr="00822241">
        <w:rPr>
          <w:rFonts w:ascii="思源黑体 CN Normal" w:eastAsia="思源黑体 CN Normal" w:hAnsi="思源黑体 CN Normal" w:hint="eastAsia"/>
          <w:szCs w:val="21"/>
        </w:rPr>
        <w:t>，</w:t>
      </w:r>
      <w:r w:rsidRPr="00822241">
        <w:rPr>
          <w:rFonts w:ascii="思源黑体 CN Normal" w:eastAsia="思源黑体 CN Normal" w:hAnsi="思源黑体 CN Normal"/>
          <w:szCs w:val="21"/>
        </w:rPr>
        <w:t>仅送检样本类型包含石蜡玻片时可进行此项评估</w:t>
      </w:r>
      <w:r w:rsidRPr="00822241">
        <w:rPr>
          <w:rFonts w:ascii="思源黑体 CN Normal" w:eastAsia="思源黑体 CN Normal" w:hAnsi="思源黑体 CN Normal" w:hint="eastAsia"/>
          <w:szCs w:val="21"/>
        </w:rPr>
        <w:t>；如果检测样本的</w:t>
      </w:r>
      <w:r w:rsidRPr="00822241">
        <w:rPr>
          <w:rFonts w:ascii="思源黑体 CN Normal" w:eastAsia="思源黑体 CN Normal" w:hAnsi="思源黑体 CN Normal"/>
          <w:szCs w:val="21"/>
        </w:rPr>
        <w:t>恶性肿瘤细胞占比</w:t>
      </w:r>
      <w:r w:rsidRPr="00822241">
        <w:rPr>
          <w:rFonts w:ascii="思源黑体 CN Normal" w:eastAsia="思源黑体 CN Normal" w:hAnsi="思源黑体 CN Normal" w:hint="eastAsia"/>
          <w:szCs w:val="21"/>
        </w:rPr>
        <w:t>低于</w:t>
      </w:r>
      <w:r w:rsidRPr="00822241">
        <w:rPr>
          <w:rFonts w:ascii="思源黑体 CN Normal" w:eastAsia="思源黑体 CN Normal" w:hAnsi="思源黑体 CN Normal"/>
          <w:szCs w:val="21"/>
        </w:rPr>
        <w:t>30%，可能影响HRD检测结果的准确性</w:t>
      </w:r>
      <w:r w:rsidR="001F6207">
        <w:rPr>
          <w:rFonts w:ascii="思源黑体 CN Normal" w:eastAsia="思源黑体 CN Normal" w:hAnsi="思源黑体 CN Normal" w:hint="eastAsia"/>
          <w:szCs w:val="21"/>
        </w:rPr>
        <w:t>；</w:t>
      </w:r>
    </w:p>
    <w:p w14:paraId="2125C1D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DNA总量：送检样本提取的DNA总量</w:t>
      </w:r>
      <w:r w:rsidRPr="00822241">
        <w:rPr>
          <w:rFonts w:ascii="思源黑体 CN Normal" w:eastAsia="思源黑体 CN Normal" w:hAnsi="思源黑体 CN Normal" w:hint="eastAsia"/>
          <w:szCs w:val="21"/>
        </w:rPr>
        <w:t>；</w:t>
      </w:r>
    </w:p>
    <w:p w14:paraId="4089A57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hint="eastAsia"/>
          <w:szCs w:val="21"/>
        </w:rPr>
        <w:t>文库浓度：文库构建结束后的</w:t>
      </w:r>
      <w:r w:rsidRPr="00822241">
        <w:rPr>
          <w:rFonts w:ascii="思源黑体 CN Normal" w:eastAsia="思源黑体 CN Normal" w:hAnsi="思源黑体 CN Normal"/>
          <w:szCs w:val="21"/>
        </w:rPr>
        <w:t>DNA浓度</w:t>
      </w:r>
      <w:r w:rsidRPr="00822241">
        <w:rPr>
          <w:rFonts w:ascii="思源黑体 CN Normal" w:eastAsia="思源黑体 CN Normal" w:hAnsi="思源黑体 CN Normal" w:hint="eastAsia"/>
          <w:szCs w:val="21"/>
        </w:rPr>
        <w:t>；</w:t>
      </w:r>
    </w:p>
    <w:p w14:paraId="7B9D18E5"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Q30：碱基质量Q30占比，测序的准确率高于99.9%的碱基的比例；</w:t>
      </w:r>
    </w:p>
    <w:p w14:paraId="54D10D8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BRCA区域覆盖度：BRCA1基因和BRCA2基因检测区域内有效深度≥180×的位点覆盖度；</w:t>
      </w:r>
    </w:p>
    <w:p w14:paraId="73005266"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CDS区域覆盖度：检测区域内有效深度≥180×的位点覆盖度；</w:t>
      </w:r>
    </w:p>
    <w:p w14:paraId="6E65FDE6" w14:textId="5BFCAEC6" w:rsidR="00822241" w:rsidRPr="00822241" w:rsidRDefault="0000705A" w:rsidP="00822241">
      <w:pPr>
        <w:pStyle w:val="af2"/>
        <w:numPr>
          <w:ilvl w:val="0"/>
          <w:numId w:val="7"/>
        </w:numPr>
        <w:spacing w:line="240" w:lineRule="exact"/>
        <w:ind w:firstLineChars="0"/>
        <w:rPr>
          <w:rFonts w:ascii="思源黑体 CN Normal" w:eastAsia="思源黑体 CN Normal" w:hAnsi="思源黑体 CN Normal"/>
          <w:szCs w:val="21"/>
        </w:rPr>
      </w:pPr>
      <w:r>
        <w:rPr>
          <w:rFonts w:ascii="思源黑体 CN Normal" w:eastAsia="思源黑体 CN Normal" w:hAnsi="思源黑体 CN Normal" w:hint="eastAsia"/>
          <w:szCs w:val="21"/>
        </w:rPr>
        <w:t>B</w:t>
      </w:r>
      <w:r>
        <w:rPr>
          <w:rFonts w:ascii="思源黑体 CN Normal" w:eastAsia="思源黑体 CN Normal" w:hAnsi="思源黑体 CN Normal"/>
          <w:szCs w:val="21"/>
        </w:rPr>
        <w:t>AF</w:t>
      </w:r>
      <w:r>
        <w:rPr>
          <w:rFonts w:ascii="思源黑体 CN Normal" w:eastAsia="思源黑体 CN Normal" w:hAnsi="思源黑体 CN Normal" w:hint="eastAsia"/>
          <w:szCs w:val="21"/>
        </w:rPr>
        <w:t>噪音系数</w:t>
      </w:r>
      <w:r w:rsidR="00822241" w:rsidRPr="00822241">
        <w:rPr>
          <w:rFonts w:ascii="思源黑体 CN Normal" w:eastAsia="思源黑体 CN Normal" w:hAnsi="思源黑体 CN Normal"/>
          <w:szCs w:val="21"/>
        </w:rPr>
        <w:t>：</w:t>
      </w:r>
      <w:r w:rsidR="00822241" w:rsidRPr="00822241">
        <w:rPr>
          <w:rFonts w:ascii="思源黑体 CN Normal" w:eastAsia="思源黑体 CN Normal" w:hAnsi="思源黑体 CN Normal" w:hint="eastAsia"/>
          <w:szCs w:val="21"/>
        </w:rPr>
        <w:t>通过杂合SNP的等位频率衡量异常杂合位点对BAF的影响</w:t>
      </w:r>
      <w:r w:rsidR="00822241" w:rsidRPr="00822241">
        <w:rPr>
          <w:rFonts w:ascii="思源黑体 CN Normal" w:eastAsia="思源黑体 CN Normal" w:hAnsi="思源黑体 CN Normal"/>
          <w:szCs w:val="21"/>
        </w:rPr>
        <w:t>；</w:t>
      </w:r>
    </w:p>
    <w:p w14:paraId="59CA61A8" w14:textId="65F52F88"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深度</w:t>
      </w:r>
      <w:r w:rsidR="0000705A">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w:t>
      </w:r>
      <w:r w:rsidRPr="00822241">
        <w:rPr>
          <w:rFonts w:ascii="思源黑体 CN Normal" w:eastAsia="思源黑体 CN Normal" w:hAnsi="思源黑体 CN Normal" w:hint="eastAsia"/>
          <w:szCs w:val="21"/>
        </w:rPr>
        <w:t>通过所有SNP的深度比衡量异常SNP对DepthRatio的影响</w:t>
      </w:r>
      <w:r w:rsidRPr="00822241">
        <w:rPr>
          <w:rFonts w:ascii="思源黑体 CN Normal" w:eastAsia="思源黑体 CN Normal" w:hAnsi="思源黑体 CN Normal"/>
          <w:szCs w:val="21"/>
        </w:rPr>
        <w:t>；</w:t>
      </w:r>
    </w:p>
    <w:p w14:paraId="441142AC"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hint="eastAsia"/>
          <w:szCs w:val="21"/>
        </w:rPr>
        <w:t>是否合格：单个质控参数是否符合质控标准，判断该质控参数是否合格；</w:t>
      </w:r>
    </w:p>
    <w:p w14:paraId="653795C0" w14:textId="55A91C96"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总体质量评估：依据病理（如适用）、测序质量（Q30、BRCA区域覆盖度、CDS区域覆盖度、</w:t>
      </w:r>
      <w:r w:rsidR="008C68EF">
        <w:rPr>
          <w:rFonts w:ascii="思源黑体 CN Normal" w:eastAsia="思源黑体 CN Normal" w:hAnsi="思源黑体 CN Normal" w:hint="eastAsia"/>
          <w:szCs w:val="21"/>
        </w:rPr>
        <w:t>B</w:t>
      </w:r>
      <w:r w:rsidR="008C68EF">
        <w:rPr>
          <w:rFonts w:ascii="思源黑体 CN Normal" w:eastAsia="思源黑体 CN Normal" w:hAnsi="思源黑体 CN Normal"/>
          <w:szCs w:val="21"/>
        </w:rPr>
        <w:t>AF</w:t>
      </w:r>
      <w:r w:rsidR="008C68EF">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、深度</w:t>
      </w:r>
      <w:r w:rsidR="008C68EF">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）进行综合评估，判断质控是否合格。</w:t>
      </w:r>
    </w:p>
    <w:p w14:paraId="6B080E99" w14:textId="4396248A" w:rsidR="005A30FA" w:rsidRPr="00AF55CB" w:rsidRDefault="00822241" w:rsidP="00822241">
      <w:pPr>
        <w:pStyle w:val="af2"/>
        <w:numPr>
          <w:ilvl w:val="0"/>
          <w:numId w:val="7"/>
        </w:numPr>
        <w:spacing w:line="240" w:lineRule="exact"/>
        <w:ind w:firstLineChars="0"/>
        <w:rPr>
          <w:rFonts w:ascii="思源黑体 CN Normal" w:eastAsia="思源黑体 CN Normal" w:hAnsi="思源黑体 CN Normal"/>
          <w:sz w:val="18"/>
          <w:szCs w:val="18"/>
        </w:rPr>
      </w:pPr>
      <w:r w:rsidRPr="00F74C9A">
        <w:rPr>
          <w:rFonts w:ascii="思源黑体 CN Normal" w:eastAsia="思源黑体 CN Normal" w:hAnsi="思源黑体 CN Normal" w:hint="eastAsia"/>
          <w:i/>
          <w:iCs/>
          <w:szCs w:val="21"/>
        </w:rPr>
        <w:t>BRCA</w:t>
      </w:r>
      <w:r w:rsidRPr="00F74C9A">
        <w:rPr>
          <w:rFonts w:ascii="思源黑体 CN Normal" w:eastAsia="思源黑体 CN Normal" w:hAnsi="思源黑体 CN Normal"/>
          <w:i/>
          <w:iCs/>
          <w:szCs w:val="21"/>
        </w:rPr>
        <w:t>1</w:t>
      </w:r>
      <w:r w:rsidRPr="00F74C9A">
        <w:rPr>
          <w:rFonts w:ascii="思源黑体 CN Normal" w:eastAsia="思源黑体 CN Normal" w:hAnsi="思源黑体 CN Normal"/>
          <w:szCs w:val="21"/>
        </w:rPr>
        <w:t>/</w:t>
      </w:r>
      <w:r w:rsidRPr="00F74C9A">
        <w:rPr>
          <w:rFonts w:ascii="思源黑体 CN Normal" w:eastAsia="思源黑体 CN Normal" w:hAnsi="思源黑体 CN Normal"/>
          <w:i/>
          <w:iCs/>
          <w:szCs w:val="21"/>
        </w:rPr>
        <w:t>2</w:t>
      </w:r>
      <w:r w:rsidRPr="00F74C9A">
        <w:rPr>
          <w:rFonts w:ascii="思源黑体 CN Normal" w:eastAsia="思源黑体 CN Normal" w:hAnsi="思源黑体 CN Normal" w:hint="eastAsia"/>
          <w:szCs w:val="21"/>
        </w:rPr>
        <w:t>基因变异检测结果质控参数为：</w:t>
      </w:r>
      <w:r w:rsidRPr="00F74C9A">
        <w:rPr>
          <w:rFonts w:ascii="思源黑体 CN Normal" w:eastAsia="思源黑体 CN Normal" w:hAnsi="思源黑体 CN Normal"/>
          <w:szCs w:val="21"/>
        </w:rPr>
        <w:t>BRCA区域覆盖度</w:t>
      </w:r>
      <w:r w:rsidRPr="00F74C9A">
        <w:rPr>
          <w:rFonts w:ascii="思源黑体 CN Normal" w:eastAsia="思源黑体 CN Normal" w:hAnsi="思源黑体 CN Normal" w:hint="eastAsia"/>
          <w:szCs w:val="21"/>
        </w:rPr>
        <w:t>；HRD评分质控参数为：</w:t>
      </w:r>
      <w:r w:rsidR="008C68EF" w:rsidRPr="00F74C9A">
        <w:rPr>
          <w:rFonts w:ascii="思源黑体 CN Normal" w:eastAsia="思源黑体 CN Normal" w:hAnsi="思源黑体 CN Normal" w:hint="eastAsia"/>
          <w:szCs w:val="21"/>
        </w:rPr>
        <w:t>B</w:t>
      </w:r>
      <w:r w:rsidR="008C68EF" w:rsidRPr="00F74C9A">
        <w:rPr>
          <w:rFonts w:ascii="思源黑体 CN Normal" w:eastAsia="思源黑体 CN Normal" w:hAnsi="思源黑体 CN Normal"/>
          <w:szCs w:val="21"/>
        </w:rPr>
        <w:t>AF</w:t>
      </w:r>
      <w:r w:rsidR="008C68EF" w:rsidRPr="00F74C9A">
        <w:rPr>
          <w:rFonts w:ascii="思源黑体 CN Normal" w:eastAsia="思源黑体 CN Normal" w:hAnsi="思源黑体 CN Normal" w:hint="eastAsia"/>
          <w:szCs w:val="21"/>
        </w:rPr>
        <w:t>噪音系数</w:t>
      </w:r>
      <w:r w:rsidRPr="00F74C9A">
        <w:rPr>
          <w:rFonts w:ascii="思源黑体 CN Normal" w:eastAsia="思源黑体 CN Normal" w:hAnsi="思源黑体 CN Normal" w:hint="eastAsia"/>
          <w:szCs w:val="21"/>
        </w:rPr>
        <w:t>和深度</w:t>
      </w:r>
      <w:r w:rsidR="008C68EF" w:rsidRPr="00F74C9A">
        <w:rPr>
          <w:rFonts w:ascii="思源黑体 CN Normal" w:eastAsia="思源黑体 CN Normal" w:hAnsi="思源黑体 CN Normal" w:hint="eastAsia"/>
          <w:szCs w:val="21"/>
        </w:rPr>
        <w:t>噪音系数</w:t>
      </w:r>
      <w:r w:rsidRPr="00F74C9A">
        <w:rPr>
          <w:rFonts w:ascii="思源黑体 CN Normal" w:eastAsia="思源黑体 CN Normal" w:hAnsi="思源黑体 CN Normal" w:hint="eastAsia"/>
          <w:szCs w:val="21"/>
        </w:rPr>
        <w:t>；其他基因变异检测结果质控参数为：</w:t>
      </w:r>
      <w:r w:rsidRPr="00F74C9A">
        <w:rPr>
          <w:rFonts w:ascii="思源黑体 CN Normal" w:eastAsia="思源黑体 CN Normal" w:hAnsi="思源黑体 CN Normal"/>
          <w:szCs w:val="21"/>
        </w:rPr>
        <w:t>CDS区域覆盖度</w:t>
      </w:r>
      <w:r w:rsidR="007D2873" w:rsidRPr="00AF55CB">
        <w:rPr>
          <w:rFonts w:ascii="思源黑体 CN Normal" w:eastAsia="思源黑体 CN Normal" w:hAnsi="思源黑体 CN Normal"/>
          <w:sz w:val="18"/>
          <w:szCs w:val="18"/>
        </w:rPr>
        <w:br w:type="page"/>
      </w:r>
    </w:p>
    <w:p w14:paraId="2F24F3C0"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1" w:name="_Toc93675113"/>
      <w:bookmarkStart w:id="52" w:name="_Toc114470960"/>
      <w:r>
        <w:rPr>
          <w:rFonts w:ascii="微软雅黑" w:eastAsia="微软雅黑" w:hAnsi="微软雅黑" w:cs="Times New Roman"/>
          <w:b/>
          <w:bCs/>
          <w:kern w:val="44"/>
          <w:sz w:val="24"/>
          <w:szCs w:val="24"/>
        </w:rPr>
        <w:lastRenderedPageBreak/>
        <w:t>2</w:t>
      </w:r>
      <w:r>
        <w:rPr>
          <w:rFonts w:ascii="微软雅黑" w:eastAsia="微软雅黑" w:hAnsi="微软雅黑" w:cs="Times New Roman" w:hint="eastAsia"/>
          <w:b/>
          <w:bCs/>
          <w:kern w:val="44"/>
          <w:sz w:val="24"/>
          <w:szCs w:val="24"/>
        </w:rPr>
        <w:t>．检测声明</w:t>
      </w:r>
      <w:bookmarkEnd w:id="51"/>
      <w:bookmarkEnd w:id="52"/>
    </w:p>
    <w:p w14:paraId="37A7E371"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hint="eastAsia"/>
          <w:b/>
          <w:bCs/>
          <w:szCs w:val="21"/>
        </w:rPr>
        <w:t>2</w:t>
      </w:r>
      <w:r w:rsidRPr="00AF55CB">
        <w:rPr>
          <w:rFonts w:ascii="思源黑体 CN Normal" w:eastAsia="思源黑体 CN Normal" w:hAnsi="思源黑体 CN Normal"/>
          <w:b/>
          <w:bCs/>
          <w:szCs w:val="21"/>
        </w:rPr>
        <w:t>.1</w:t>
      </w:r>
      <w:r w:rsidRPr="00AF55CB">
        <w:rPr>
          <w:rFonts w:ascii="思源黑体 CN Normal" w:eastAsia="思源黑体 CN Normal" w:hAnsi="思源黑体 CN Normal" w:hint="eastAsia"/>
          <w:b/>
          <w:bCs/>
          <w:szCs w:val="21"/>
        </w:rPr>
        <w:t>检测项目简介:</w:t>
      </w:r>
    </w:p>
    <w:p w14:paraId="3ECD45F6"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基于Illumina平台的新一代高通量测序技术（NGS），检测人类 ATM、BARD1、BRCA1、BRCA2、BRIP1、CDH1、CDK12、CHEK1、CHEK2、FANCA、FANCL、HDAC2、PALB2、PPP2R2A、PTEN、RAD51B、RAD51C、RAD51D、RAD54L、TP53 基因编码区和外显子-内含子连接区的突变，以及人类基因组同源重组修复缺陷状态（仅FFPE样本适用），为患者使用PARP抑制剂和其他相关靶向药物提供指导建议。建库试剂为人类同源重组修复缺陷检测试剂盒（高通量测序法）。</w:t>
      </w:r>
    </w:p>
    <w:p w14:paraId="6401B506"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hint="eastAsia"/>
          <w:b/>
          <w:bCs/>
          <w:szCs w:val="21"/>
        </w:rPr>
        <w:t>2</w:t>
      </w:r>
      <w:r w:rsidRPr="00AF55CB">
        <w:rPr>
          <w:rFonts w:ascii="思源黑体 CN Normal" w:eastAsia="思源黑体 CN Normal" w:hAnsi="思源黑体 CN Normal"/>
          <w:b/>
          <w:bCs/>
          <w:szCs w:val="21"/>
        </w:rPr>
        <w:t>.2</w:t>
      </w:r>
      <w:r w:rsidRPr="00AF55CB">
        <w:rPr>
          <w:rFonts w:ascii="思源黑体 CN Normal" w:eastAsia="思源黑体 CN Normal" w:hAnsi="思源黑体 CN Normal" w:hint="eastAsia"/>
          <w:b/>
          <w:bCs/>
          <w:szCs w:val="21"/>
        </w:rPr>
        <w:t>检测声明：</w:t>
      </w:r>
    </w:p>
    <w:p w14:paraId="308A8C09"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本报告仅针对本次送检样本，本项目对肿瘤组织进行检测，并对与肿瘤诊断、治疗和预后密切相关具有临床意义的检测结果进行详细解读，为临床实体瘤患者的临床诊断治疗提供辅助参考。</w:t>
      </w:r>
    </w:p>
    <w:p w14:paraId="4E2AFB7A"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本报告主要检测肿瘤相关基因的变异情况，对变异的解读遵循相关指南和规范。报告给出的这些变异信息（和无变异信息）可为临床医生的决策提供参考，受检者请在临床医生的指导下阅读本报告。</w:t>
      </w:r>
    </w:p>
    <w:p w14:paraId="61FE58BA"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本报告中的基因变异和药物排名不分先后顺序，任何一个标志物变异和潜在有效或无效药物均不按照先后顺序排名。</w:t>
      </w:r>
    </w:p>
    <w:p w14:paraId="759EB680"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本报告不对任何患者承诺或保证会在某一药物治疗中有效，也不承诺在某一药物治疗中无效。</w:t>
      </w:r>
    </w:p>
    <w:p w14:paraId="64CC5205"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D737E09"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b/>
          <w:bCs/>
          <w:szCs w:val="21"/>
        </w:rPr>
        <w:t>2.3</w:t>
      </w:r>
      <w:r w:rsidRPr="00AF55CB">
        <w:rPr>
          <w:rFonts w:ascii="思源黑体 CN Normal" w:eastAsia="思源黑体 CN Normal" w:hAnsi="思源黑体 CN Normal" w:hint="eastAsia"/>
          <w:b/>
          <w:bCs/>
          <w:szCs w:val="21"/>
        </w:rPr>
        <w:t>检测方法与局限性：</w:t>
      </w:r>
    </w:p>
    <w:p w14:paraId="22B6C82F"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项目采用基于Illumina平台的新一代高通量测序技术（NGS）进行检测。本项目可同时检测目标基因的单核苷酸变异、小片段插入/缺失变异以及基因组不稳定状态。检测性能与样本质量密切相关，样本质控等级以及某些变异特征会降低检测敏感度。</w:t>
      </w:r>
    </w:p>
    <w:p w14:paraId="592A6D4B"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当送检样品类型为肿瘤组织时，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BAFB541"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2EC964BE"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当插入/缺失区域发生在连续的两条探针的引物上时，可能导致假阴性结果。</w:t>
      </w:r>
    </w:p>
    <w:p w14:paraId="7F2A9699"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肿瘤组织（细胞）可能存在较大异质性，不同部位取样可能会得到不同的检测结果。</w:t>
      </w:r>
    </w:p>
    <w:p w14:paraId="1FE07A06"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不适当的样本采集、转运及处理也有可能导致假阴性或者假阳性结果。</w:t>
      </w:r>
    </w:p>
    <w:p w14:paraId="01B5F733"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本方法中HRD score判定标准仅适用于卵巢癌和乳腺癌患者，其他肿瘤患者基于本评分标准得出的判定结果仅供参考。</w:t>
      </w:r>
    </w:p>
    <w:p w14:paraId="3CD909CA" w14:textId="77777777" w:rsidR="005A30FA" w:rsidRDefault="005A30FA">
      <w:pPr>
        <w:spacing w:line="380" w:lineRule="exact"/>
        <w:ind w:firstLineChars="200" w:firstLine="400"/>
        <w:rPr>
          <w:rFonts w:ascii="思源黑体 CN Light" w:eastAsia="思源黑体 CN Light" w:hAnsi="思源黑体 CN Light"/>
          <w:sz w:val="20"/>
          <w:szCs w:val="20"/>
        </w:rPr>
      </w:pPr>
    </w:p>
    <w:p w14:paraId="6D594EF1" w14:textId="77777777" w:rsidR="005A30FA" w:rsidRDefault="005A30FA">
      <w:pPr>
        <w:spacing w:line="380" w:lineRule="exact"/>
        <w:rPr>
          <w:rFonts w:ascii="思源黑体 CN Light" w:eastAsia="思源黑体 CN Light" w:hAnsi="思源黑体 CN Light"/>
          <w:sz w:val="20"/>
          <w:szCs w:val="20"/>
        </w:rPr>
      </w:pPr>
    </w:p>
    <w:p w14:paraId="16366C1D"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3" w:name="_Toc93675114"/>
      <w:bookmarkStart w:id="54" w:name="_Toc114470961"/>
      <w:r>
        <w:rPr>
          <w:rFonts w:ascii="微软雅黑" w:eastAsia="微软雅黑" w:hAnsi="微软雅黑" w:cs="Times New Roman"/>
          <w:b/>
          <w:bCs/>
          <w:kern w:val="44"/>
          <w:sz w:val="24"/>
          <w:szCs w:val="24"/>
        </w:rPr>
        <w:lastRenderedPageBreak/>
        <w:t>3</w:t>
      </w:r>
      <w:r>
        <w:rPr>
          <w:rFonts w:ascii="微软雅黑" w:eastAsia="微软雅黑" w:hAnsi="微软雅黑" w:cs="Times New Roman" w:hint="eastAsia"/>
          <w:b/>
          <w:bCs/>
          <w:kern w:val="44"/>
          <w:sz w:val="24"/>
          <w:szCs w:val="24"/>
        </w:rPr>
        <w:t>．变异命名</w:t>
      </w:r>
      <w:bookmarkEnd w:id="53"/>
      <w:bookmarkEnd w:id="54"/>
    </w:p>
    <w:p w14:paraId="40DE520D" w14:textId="77777777" w:rsidR="005A30FA" w:rsidRDefault="007D287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2BFE9B6F" w14:textId="77777777" w:rsidR="005A30FA" w:rsidRDefault="007D287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变异解读遵循美国病理学会（AMP）、美国医学遗传学和基因组学学会（ACMG）、美国临床肿瘤学会（ASCO）和美国病理学家学会（CAP）共同参与制定的《肿瘤变异解读及报告指南（201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检出的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1276"/>
        <w:gridCol w:w="6639"/>
      </w:tblGrid>
      <w:tr w:rsidR="005A30FA" w14:paraId="4297D952" w14:textId="77777777" w:rsidTr="008D787C">
        <w:trPr>
          <w:trHeight w:hRule="exact" w:val="454"/>
          <w:jc w:val="center"/>
        </w:trPr>
        <w:tc>
          <w:tcPr>
            <w:tcW w:w="2552" w:type="dxa"/>
            <w:tcBorders>
              <w:top w:val="single" w:sz="8" w:space="0" w:color="003399"/>
              <w:left w:val="nil"/>
              <w:bottom w:val="single" w:sz="18" w:space="0" w:color="FFFFFF" w:themeColor="background1"/>
              <w:right w:val="dashed" w:sz="4" w:space="0" w:color="003399"/>
            </w:tcBorders>
            <w:shd w:val="clear" w:color="auto" w:fill="DEEAF6"/>
            <w:tcMar>
              <w:left w:w="0" w:type="dxa"/>
              <w:right w:w="0" w:type="dxa"/>
            </w:tcMar>
            <w:vAlign w:val="center"/>
          </w:tcPr>
          <w:p w14:paraId="619DBB94" w14:textId="77777777" w:rsidR="005A30FA" w:rsidRPr="008D787C" w:rsidRDefault="007D2873">
            <w:pPr>
              <w:adjustRightInd w:val="0"/>
              <w:snapToGrid w:val="0"/>
              <w:spacing w:line="280" w:lineRule="exact"/>
              <w:jc w:val="center"/>
              <w:rPr>
                <w:rFonts w:ascii="思源黑体 CN Bold" w:eastAsia="思源黑体 CN Bold" w:hAnsi="思源黑体 CN Bold"/>
                <w:b/>
                <w:bCs/>
                <w:color w:val="002060"/>
                <w:szCs w:val="21"/>
              </w:rPr>
            </w:pPr>
            <w:r w:rsidRPr="008D787C">
              <w:rPr>
                <w:rFonts w:ascii="思源黑体 CN Bold" w:eastAsia="思源黑体 CN Bold" w:hAnsi="思源黑体 CN Bold" w:hint="eastAsia"/>
                <w:b/>
                <w:bCs/>
                <w:color w:val="002060"/>
                <w:szCs w:val="21"/>
              </w:rPr>
              <w:t>变异分类</w:t>
            </w:r>
          </w:p>
        </w:tc>
        <w:tc>
          <w:tcPr>
            <w:tcW w:w="1276" w:type="dxa"/>
            <w:tcBorders>
              <w:top w:val="single" w:sz="8" w:space="0" w:color="003399"/>
              <w:left w:val="dashed" w:sz="4" w:space="0" w:color="003399"/>
              <w:bottom w:val="single" w:sz="18" w:space="0" w:color="FFFFFF" w:themeColor="background1"/>
              <w:right w:val="single" w:sz="6" w:space="0" w:color="FFFFFF" w:themeColor="background1"/>
            </w:tcBorders>
            <w:shd w:val="clear" w:color="auto" w:fill="DEEAF6"/>
            <w:vAlign w:val="center"/>
          </w:tcPr>
          <w:p w14:paraId="7B31F6D3" w14:textId="77777777" w:rsidR="005A30FA" w:rsidRPr="008D787C" w:rsidRDefault="007D2873">
            <w:pPr>
              <w:adjustRightInd w:val="0"/>
              <w:snapToGrid w:val="0"/>
              <w:spacing w:line="280" w:lineRule="exact"/>
              <w:jc w:val="center"/>
              <w:rPr>
                <w:rFonts w:ascii="思源黑体 CN Bold" w:eastAsia="思源黑体 CN Bold" w:hAnsi="思源黑体 CN Bold"/>
                <w:b/>
                <w:bCs/>
                <w:color w:val="002060"/>
                <w:szCs w:val="21"/>
              </w:rPr>
            </w:pPr>
            <w:r w:rsidRPr="008D787C">
              <w:rPr>
                <w:rFonts w:ascii="思源黑体 CN Bold" w:eastAsia="思源黑体 CN Bold" w:hAnsi="思源黑体 CN Bold" w:hint="eastAsia"/>
                <w:b/>
                <w:bCs/>
                <w:color w:val="002060"/>
                <w:szCs w:val="21"/>
              </w:rPr>
              <w:t>证据等级</w:t>
            </w:r>
          </w:p>
        </w:tc>
        <w:tc>
          <w:tcPr>
            <w:tcW w:w="6639" w:type="dxa"/>
            <w:tcBorders>
              <w:top w:val="single" w:sz="8" w:space="0" w:color="003399"/>
              <w:left w:val="single" w:sz="6" w:space="0" w:color="FFFFFF" w:themeColor="background1"/>
              <w:bottom w:val="single" w:sz="18" w:space="0" w:color="FFFFFF" w:themeColor="background1"/>
              <w:right w:val="nil"/>
            </w:tcBorders>
            <w:shd w:val="clear" w:color="auto" w:fill="DEEAF6"/>
            <w:vAlign w:val="center"/>
          </w:tcPr>
          <w:p w14:paraId="46D70998" w14:textId="77777777" w:rsidR="005A30FA" w:rsidRPr="008D787C" w:rsidRDefault="007D2873">
            <w:pPr>
              <w:adjustRightInd w:val="0"/>
              <w:snapToGrid w:val="0"/>
              <w:spacing w:line="280" w:lineRule="exact"/>
              <w:jc w:val="center"/>
              <w:rPr>
                <w:rFonts w:ascii="思源黑体 CN Bold" w:eastAsia="思源黑体 CN Bold" w:hAnsi="思源黑体 CN Bold"/>
                <w:color w:val="002060"/>
                <w:szCs w:val="21"/>
              </w:rPr>
            </w:pPr>
            <w:r w:rsidRPr="008D787C">
              <w:rPr>
                <w:rFonts w:ascii="思源黑体 CN Bold" w:eastAsia="思源黑体 CN Bold" w:hAnsi="思源黑体 CN Bold" w:hint="eastAsia"/>
                <w:b/>
                <w:bCs/>
                <w:color w:val="002060"/>
                <w:szCs w:val="21"/>
              </w:rPr>
              <w:t>解释</w:t>
            </w:r>
          </w:p>
        </w:tc>
      </w:tr>
      <w:tr w:rsidR="005A30FA" w14:paraId="795FF03C" w14:textId="77777777" w:rsidTr="00E96B72">
        <w:trPr>
          <w:trHeight w:hRule="exact" w:val="28"/>
          <w:jc w:val="center"/>
        </w:trPr>
        <w:tc>
          <w:tcPr>
            <w:tcW w:w="10467" w:type="dxa"/>
            <w:gridSpan w:val="3"/>
            <w:tcBorders>
              <w:top w:val="single" w:sz="18" w:space="0" w:color="FFFFFF" w:themeColor="background1"/>
              <w:left w:val="nil"/>
              <w:bottom w:val="dashed" w:sz="4" w:space="0" w:color="003399"/>
              <w:right w:val="nil"/>
            </w:tcBorders>
            <w:shd w:val="clear" w:color="auto" w:fill="auto"/>
            <w:tcMar>
              <w:left w:w="0" w:type="dxa"/>
              <w:right w:w="0" w:type="dxa"/>
            </w:tcMar>
            <w:vAlign w:val="center"/>
          </w:tcPr>
          <w:p w14:paraId="5678F51B" w14:textId="77777777" w:rsidR="005A30FA" w:rsidRPr="00AF55CB" w:rsidRDefault="005A30FA">
            <w:pPr>
              <w:adjustRightInd w:val="0"/>
              <w:snapToGrid w:val="0"/>
              <w:spacing w:line="320" w:lineRule="exact"/>
              <w:jc w:val="center"/>
              <w:rPr>
                <w:rFonts w:ascii="思源黑体 CN Light" w:eastAsia="思源黑体 CN Light" w:hAnsi="思源黑体 CN Light" w:cs="思源黑体 CN Light"/>
                <w:color w:val="000000" w:themeColor="text1"/>
                <w:kern w:val="0"/>
                <w:szCs w:val="21"/>
              </w:rPr>
            </w:pPr>
          </w:p>
        </w:tc>
      </w:tr>
      <w:tr w:rsidR="005A30FA" w14:paraId="3B5AE301"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FFFFFF" w:themeFill="background1"/>
            <w:tcMar>
              <w:left w:w="0" w:type="dxa"/>
              <w:right w:w="0" w:type="dxa"/>
            </w:tcMar>
            <w:vAlign w:val="center"/>
          </w:tcPr>
          <w:p w14:paraId="70902F6C"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I类变异</w:t>
            </w:r>
          </w:p>
          <w:p w14:paraId="6678255D"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（强临床意义）</w:t>
            </w: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2A3E469D"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3227C91B"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FDA/NMPA获批用于患者肿瘤治疗有响应或耐药的生物标志物</w:t>
            </w:r>
          </w:p>
        </w:tc>
      </w:tr>
      <w:tr w:rsidR="005A30FA" w14:paraId="3DA0DABC"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28C3812B"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6F3F265C"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64AF8C29"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专业指南明确对患者肿瘤治疗有响应或耐药的生物标志物</w:t>
            </w:r>
          </w:p>
        </w:tc>
      </w:tr>
      <w:tr w:rsidR="005A30FA" w14:paraId="7E28862E"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5EF42FF8"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58E1167B"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4E286145"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专业指南明确对患者肿瘤有诊断或预后意义的生物标志物</w:t>
            </w:r>
          </w:p>
        </w:tc>
      </w:tr>
      <w:tr w:rsidR="005A30FA" w14:paraId="14AEA850"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73B0850C"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55ED24C1"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B</w:t>
            </w:r>
          </w:p>
        </w:tc>
        <w:tc>
          <w:tcPr>
            <w:tcW w:w="6639" w:type="dxa"/>
            <w:tcBorders>
              <w:top w:val="dashed" w:sz="4" w:space="0" w:color="003399"/>
              <w:left w:val="nil"/>
              <w:bottom w:val="dashed" w:sz="4" w:space="0" w:color="003399"/>
              <w:right w:val="nil"/>
            </w:tcBorders>
            <w:shd w:val="clear" w:color="auto" w:fill="FFFFFF" w:themeFill="background1"/>
            <w:vAlign w:val="center"/>
          </w:tcPr>
          <w:p w14:paraId="05A7E2A6"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专家共识或I</w:t>
            </w:r>
            <w:r w:rsidRPr="00AF55CB">
              <w:rPr>
                <w:rFonts w:ascii="思源黑体 CN Normal" w:eastAsia="思源黑体 CN Normal" w:hAnsi="思源黑体 CN Normal" w:cs="思源黑体 CN Light"/>
                <w:color w:val="000000" w:themeColor="text1"/>
                <w:kern w:val="0"/>
                <w:szCs w:val="21"/>
              </w:rPr>
              <w:t>II/IV</w:t>
            </w:r>
            <w:r w:rsidRPr="00AF55CB">
              <w:rPr>
                <w:rFonts w:ascii="思源黑体 CN Normal" w:eastAsia="思源黑体 CN Normal" w:hAnsi="思源黑体 CN Normal" w:cs="思源黑体 CN Light" w:hint="eastAsia"/>
                <w:color w:val="000000" w:themeColor="text1"/>
                <w:kern w:val="0"/>
                <w:szCs w:val="21"/>
              </w:rPr>
              <w:t>期临床试验研究明确对患者肿瘤治疗有响应或耐药的生物标志物</w:t>
            </w:r>
          </w:p>
        </w:tc>
      </w:tr>
      <w:tr w:rsidR="005A30FA" w14:paraId="43FE3D0B"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FFFFFF" w:themeFill="background1"/>
            <w:tcMar>
              <w:left w:w="0" w:type="dxa"/>
              <w:right w:w="0" w:type="dxa"/>
            </w:tcMar>
            <w:vAlign w:val="center"/>
          </w:tcPr>
          <w:p w14:paraId="0B7BCCC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276B74E3"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B</w:t>
            </w:r>
          </w:p>
        </w:tc>
        <w:tc>
          <w:tcPr>
            <w:tcW w:w="6639" w:type="dxa"/>
            <w:tcBorders>
              <w:top w:val="dashed" w:sz="4" w:space="0" w:color="003399"/>
              <w:left w:val="nil"/>
              <w:bottom w:val="dashed" w:sz="4" w:space="0" w:color="003399"/>
              <w:right w:val="nil"/>
            </w:tcBorders>
            <w:shd w:val="clear" w:color="auto" w:fill="FFFFFF" w:themeFill="background1"/>
            <w:vAlign w:val="center"/>
          </w:tcPr>
          <w:p w14:paraId="607001B4"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专家共识或I</w:t>
            </w:r>
            <w:r w:rsidRPr="00AF55CB">
              <w:rPr>
                <w:rFonts w:ascii="思源黑体 CN Normal" w:eastAsia="思源黑体 CN Normal" w:hAnsi="思源黑体 CN Normal" w:cs="思源黑体 CN Light"/>
                <w:color w:val="000000" w:themeColor="text1"/>
                <w:kern w:val="0"/>
                <w:szCs w:val="21"/>
              </w:rPr>
              <w:t>II/IV</w:t>
            </w:r>
            <w:r w:rsidRPr="00AF55CB">
              <w:rPr>
                <w:rFonts w:ascii="思源黑体 CN Normal" w:eastAsia="思源黑体 CN Normal" w:hAnsi="思源黑体 CN Normal" w:cs="思源黑体 CN Light" w:hint="eastAsia"/>
                <w:color w:val="000000" w:themeColor="text1"/>
                <w:kern w:val="0"/>
                <w:szCs w:val="21"/>
              </w:rPr>
              <w:t>期临床试验研究明确对患者肿瘤有诊断或预后意义的生物标志物</w:t>
            </w:r>
          </w:p>
        </w:tc>
      </w:tr>
      <w:tr w:rsidR="005A30FA" w14:paraId="1A82A0C8"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DEEAF6"/>
            <w:tcMar>
              <w:left w:w="0" w:type="dxa"/>
              <w:right w:w="0" w:type="dxa"/>
            </w:tcMar>
            <w:vAlign w:val="center"/>
          </w:tcPr>
          <w:p w14:paraId="0B78A2FF"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II类变异</w:t>
            </w:r>
          </w:p>
          <w:p w14:paraId="2E11B581"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（潜在临床意义）</w:t>
            </w: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786CD76C"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029147F8"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FDA/NMPA获批用于其他肿瘤治疗有响应或耐药的生物标志物</w:t>
            </w:r>
          </w:p>
        </w:tc>
      </w:tr>
      <w:tr w:rsidR="005A30FA" w14:paraId="6F2C2A06"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205EC82A"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6F31C3E1"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633479A9"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专业指南推荐对其他肿瘤治疗有响应或耐药的生物标志物</w:t>
            </w:r>
          </w:p>
        </w:tc>
      </w:tr>
      <w:tr w:rsidR="005A30FA" w14:paraId="3886B7D7"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0C551C0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3820BEC3"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5B431B9A"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已经作为临床试验筛选入组标准的生物标志物</w:t>
            </w:r>
          </w:p>
        </w:tc>
      </w:tr>
      <w:tr w:rsidR="005A30FA" w14:paraId="1C71C772"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2347853B"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09CEDEE9"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604A4624"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多项小型研究（I</w:t>
            </w:r>
            <w:r w:rsidRPr="00AF55CB">
              <w:rPr>
                <w:rFonts w:ascii="思源黑体 CN Normal" w:eastAsia="思源黑体 CN Normal" w:hAnsi="思源黑体 CN Normal" w:cs="思源黑体 CN Light"/>
                <w:color w:val="000000" w:themeColor="text1"/>
                <w:kern w:val="0"/>
                <w:szCs w:val="21"/>
              </w:rPr>
              <w:t>/II</w:t>
            </w:r>
            <w:r w:rsidRPr="00AF55CB">
              <w:rPr>
                <w:rFonts w:ascii="思源黑体 CN Normal" w:eastAsia="思源黑体 CN Normal" w:hAnsi="思源黑体 CN Normal" w:cs="思源黑体 CN Light" w:hint="eastAsia"/>
                <w:color w:val="000000" w:themeColor="text1"/>
                <w:kern w:val="0"/>
                <w:szCs w:val="21"/>
              </w:rPr>
              <w:t>期临床试验）结果表明有诊断或预后意义的生物标志物</w:t>
            </w:r>
          </w:p>
        </w:tc>
      </w:tr>
      <w:tr w:rsidR="005A30FA" w14:paraId="5AFED82D"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53FD1743"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2F723DAE"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D</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4CB51BF8"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临床前硏究表明具有潜在治疗意义的生物标志物</w:t>
            </w:r>
          </w:p>
        </w:tc>
      </w:tr>
      <w:tr w:rsidR="005A30FA" w14:paraId="7E9A7084"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DEEAF6"/>
            <w:tcMar>
              <w:left w:w="0" w:type="dxa"/>
              <w:right w:w="0" w:type="dxa"/>
            </w:tcMar>
            <w:vAlign w:val="center"/>
          </w:tcPr>
          <w:p w14:paraId="7DB82371"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1C3491E0"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D</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27CD008A" w14:textId="50B54C19"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有病例报道或结论</w:t>
            </w:r>
            <w:r w:rsidR="00532C3E">
              <w:rPr>
                <w:rFonts w:ascii="思源黑体 CN Normal" w:eastAsia="思源黑体 CN Normal" w:hAnsi="思源黑体 CN Normal" w:cs="思源黑体 CN Light" w:hint="eastAsia"/>
                <w:color w:val="000000" w:themeColor="text1"/>
                <w:kern w:val="0"/>
                <w:szCs w:val="21"/>
              </w:rPr>
              <w:t>未</w:t>
            </w:r>
            <w:r w:rsidRPr="00AF55CB">
              <w:rPr>
                <w:rFonts w:ascii="思源黑体 CN Normal" w:eastAsia="思源黑体 CN Normal" w:hAnsi="思源黑体 CN Normal" w:cs="思源黑体 CN Light" w:hint="eastAsia"/>
                <w:color w:val="000000" w:themeColor="text1"/>
                <w:kern w:val="0"/>
                <w:szCs w:val="21"/>
              </w:rPr>
              <w:t>形成共识，评估疾病诊断或预后意义的生物标志物</w:t>
            </w:r>
          </w:p>
        </w:tc>
      </w:tr>
      <w:tr w:rsidR="005A30FA" w14:paraId="30C93503"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FFFFFF" w:themeFill="background1"/>
            <w:tcMar>
              <w:left w:w="0" w:type="dxa"/>
              <w:right w:w="0" w:type="dxa"/>
            </w:tcMar>
            <w:vAlign w:val="center"/>
          </w:tcPr>
          <w:p w14:paraId="05DB759D"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III类变异</w:t>
            </w:r>
          </w:p>
          <w:p w14:paraId="4F3BACAD"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（临床意义不明变异）</w:t>
            </w: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3F5C3BDE"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nil"/>
            </w:tcBorders>
            <w:shd w:val="clear" w:color="auto" w:fill="FFFFFF" w:themeFill="background1"/>
            <w:vAlign w:val="center"/>
          </w:tcPr>
          <w:p w14:paraId="50719761"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在全人群或特定人群数据库、泛癌种或特定肿瘤数据库中均未观察到较高变异频率</w:t>
            </w:r>
          </w:p>
        </w:tc>
      </w:tr>
      <w:tr w:rsidR="005A30FA" w14:paraId="77143D60"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FFFFFF" w:themeFill="background1"/>
            <w:tcMar>
              <w:left w:w="0" w:type="dxa"/>
              <w:right w:w="0" w:type="dxa"/>
            </w:tcMar>
            <w:vAlign w:val="center"/>
          </w:tcPr>
          <w:p w14:paraId="3203869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4C4F01CE"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nil"/>
            </w:tcBorders>
            <w:shd w:val="clear" w:color="auto" w:fill="FFFFFF" w:themeFill="background1"/>
            <w:vAlign w:val="center"/>
          </w:tcPr>
          <w:p w14:paraId="0E052976"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缺乏令人信服的已发表肿瘤相关证据</w:t>
            </w:r>
          </w:p>
        </w:tc>
      </w:tr>
      <w:tr w:rsidR="005A30FA" w14:paraId="3B822F1F"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DEEAF6"/>
            <w:tcMar>
              <w:left w:w="0" w:type="dxa"/>
              <w:right w:w="0" w:type="dxa"/>
            </w:tcMar>
            <w:vAlign w:val="center"/>
          </w:tcPr>
          <w:p w14:paraId="5E837DD7"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IV类变异</w:t>
            </w:r>
          </w:p>
          <w:p w14:paraId="757F8595"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（良性和可能良性变异）</w:t>
            </w: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38349539"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544D7B5B"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在全人群或特定人群数据库中观察到高变异频率</w:t>
            </w:r>
          </w:p>
        </w:tc>
      </w:tr>
      <w:tr w:rsidR="005A30FA" w14:paraId="3207DC6A" w14:textId="77777777" w:rsidTr="008D787C">
        <w:trPr>
          <w:trHeight w:val="340"/>
          <w:jc w:val="center"/>
        </w:trPr>
        <w:tc>
          <w:tcPr>
            <w:tcW w:w="2552" w:type="dxa"/>
            <w:vMerge/>
            <w:tcBorders>
              <w:top w:val="nil"/>
              <w:left w:val="nil"/>
              <w:bottom w:val="single" w:sz="8" w:space="0" w:color="003399"/>
              <w:right w:val="dashed" w:sz="4" w:space="0" w:color="003399"/>
            </w:tcBorders>
            <w:shd w:val="clear" w:color="auto" w:fill="DEEAF6"/>
            <w:tcMar>
              <w:left w:w="0" w:type="dxa"/>
              <w:right w:w="0" w:type="dxa"/>
            </w:tcMar>
            <w:vAlign w:val="center"/>
          </w:tcPr>
          <w:p w14:paraId="0C5682AB" w14:textId="77777777" w:rsidR="005A30FA" w:rsidRPr="00AF55CB" w:rsidRDefault="005A30FA">
            <w:pPr>
              <w:adjustRightInd w:val="0"/>
              <w:snapToGrid w:val="0"/>
              <w:spacing w:line="260" w:lineRule="exact"/>
              <w:jc w:val="center"/>
              <w:rPr>
                <w:rFonts w:ascii="思源黑体 CN Normal" w:eastAsia="思源黑体 CN Normal" w:hAnsi="思源黑体 CN Normal"/>
                <w:color w:val="000000" w:themeColor="text1"/>
                <w:szCs w:val="21"/>
              </w:rPr>
            </w:pPr>
          </w:p>
        </w:tc>
        <w:tc>
          <w:tcPr>
            <w:tcW w:w="1276" w:type="dxa"/>
            <w:tcBorders>
              <w:top w:val="dashed" w:sz="4" w:space="0" w:color="003399"/>
              <w:left w:val="dashed" w:sz="4" w:space="0" w:color="003399"/>
              <w:bottom w:val="single" w:sz="8" w:space="0" w:color="003399"/>
              <w:right w:val="nil"/>
            </w:tcBorders>
            <w:shd w:val="clear" w:color="auto" w:fill="DEEAF6"/>
            <w:vAlign w:val="center"/>
          </w:tcPr>
          <w:p w14:paraId="6DDF9BC1"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single" w:sz="8" w:space="0" w:color="003399"/>
              <w:right w:val="single" w:sz="12" w:space="0" w:color="FFFFFF" w:themeColor="background1"/>
            </w:tcBorders>
            <w:shd w:val="clear" w:color="auto" w:fill="DEEAF6"/>
            <w:vAlign w:val="center"/>
          </w:tcPr>
          <w:p w14:paraId="36673FD0"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无已发表的肿瘤相关证据</w:t>
            </w:r>
          </w:p>
        </w:tc>
      </w:tr>
    </w:tbl>
    <w:p w14:paraId="7074E23C" w14:textId="77777777" w:rsidR="005A30FA" w:rsidRDefault="007D2873" w:rsidP="003F1710">
      <w:pPr>
        <w:spacing w:line="380" w:lineRule="exact"/>
        <w:rPr>
          <w:rFonts w:ascii="思源黑体 CN Light" w:eastAsia="思源黑体 CN Light" w:hAnsi="思源黑体 CN Light"/>
          <w:b/>
          <w:sz w:val="20"/>
          <w:szCs w:val="20"/>
        </w:rPr>
      </w:pPr>
      <w:r>
        <w:rPr>
          <w:rFonts w:ascii="思源黑体 CN Light" w:eastAsia="思源黑体 CN Light" w:hAnsi="思源黑体 CN Light"/>
          <w:b/>
          <w:sz w:val="20"/>
          <w:szCs w:val="20"/>
        </w:rPr>
        <w:br w:type="page"/>
      </w:r>
    </w:p>
    <w:p w14:paraId="4F181D3E"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5" w:name="_Toc93675115"/>
      <w:bookmarkStart w:id="56" w:name="_Toc114470962"/>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．参考文献</w:t>
      </w:r>
      <w:bookmarkEnd w:id="55"/>
      <w:bookmarkEnd w:id="56"/>
    </w:p>
    <w:p w14:paraId="5BEE62A9" w14:textId="04FC480F" w:rsid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{%p for a in (refer.fixed + refer.dynamic.s_var12 + refer.dynamic.hrd)|unique%}</w:t>
      </w:r>
    </w:p>
    <w:p w14:paraId="6F3849E9" w14:textId="77777777" w:rsid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{{a}}</w:t>
      </w:r>
    </w:p>
    <w:p w14:paraId="0D46C765" w14:textId="7EFA9BCF" w:rsidR="00910A8F" w:rsidRP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{%p endfor%}</w:t>
      </w:r>
    </w:p>
    <w:p w14:paraId="0998DBC2" w14:textId="77777777" w:rsidR="005A30FA" w:rsidRDefault="007D2873">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br w:type="page"/>
      </w:r>
    </w:p>
    <w:p w14:paraId="483345BE"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7" w:name="_Toc93675116"/>
      <w:bookmarkStart w:id="58" w:name="_Toc114470963"/>
      <w:r>
        <w:rPr>
          <w:rFonts w:ascii="微软雅黑" w:eastAsia="微软雅黑" w:hAnsi="微软雅黑" w:cs="Times New Roman"/>
          <w:b/>
          <w:bCs/>
          <w:kern w:val="44"/>
          <w:sz w:val="24"/>
          <w:szCs w:val="24"/>
        </w:rPr>
        <w:lastRenderedPageBreak/>
        <w:t>5</w:t>
      </w:r>
      <w:r>
        <w:rPr>
          <w:rFonts w:ascii="微软雅黑" w:eastAsia="微软雅黑" w:hAnsi="微软雅黑" w:cs="Times New Roman" w:hint="eastAsia"/>
          <w:b/>
          <w:bCs/>
          <w:kern w:val="44"/>
          <w:sz w:val="24"/>
          <w:szCs w:val="24"/>
        </w:rPr>
        <w:t>．检测基因列表</w:t>
      </w:r>
      <w:bookmarkEnd w:id="57"/>
      <w:bookmarkEnd w:id="58"/>
    </w:p>
    <w:tbl>
      <w:tblPr>
        <w:tblStyle w:val="ae"/>
        <w:tblW w:w="0" w:type="auto"/>
        <w:jc w:val="center"/>
        <w:tblBorders>
          <w:top w:val="none" w:sz="0" w:space="0" w:color="auto"/>
          <w:left w:val="none" w:sz="0" w:space="0" w:color="auto"/>
          <w:bottom w:val="none" w:sz="0" w:space="0" w:color="auto"/>
          <w:right w:val="none" w:sz="0" w:space="0" w:color="auto"/>
          <w:insideH w:val="dashed" w:sz="4" w:space="0" w:color="003399"/>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153AC8" w:rsidRPr="00153AC8" w14:paraId="0CDBA947" w14:textId="77777777" w:rsidTr="00504FE8">
        <w:trPr>
          <w:trHeight w:val="476"/>
          <w:jc w:val="center"/>
        </w:trPr>
        <w:tc>
          <w:tcPr>
            <w:tcW w:w="1315" w:type="dxa"/>
            <w:vMerge w:val="restart"/>
            <w:tcBorders>
              <w:top w:val="single" w:sz="4" w:space="0" w:color="003399"/>
              <w:bottom w:val="single" w:sz="4" w:space="0" w:color="003399"/>
              <w:right w:val="single" w:sz="4" w:space="0" w:color="003399"/>
            </w:tcBorders>
            <w:shd w:val="clear" w:color="auto" w:fill="DEEAF6"/>
            <w:vAlign w:val="center"/>
          </w:tcPr>
          <w:p w14:paraId="081C7415"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检测区域</w:t>
            </w:r>
          </w:p>
        </w:tc>
        <w:tc>
          <w:tcPr>
            <w:tcW w:w="6099" w:type="dxa"/>
            <w:gridSpan w:val="3"/>
            <w:tcBorders>
              <w:top w:val="single" w:sz="4" w:space="0" w:color="003399"/>
              <w:left w:val="single" w:sz="4" w:space="0" w:color="003399"/>
              <w:bottom w:val="single" w:sz="4" w:space="0" w:color="003399"/>
            </w:tcBorders>
            <w:shd w:val="clear" w:color="auto" w:fill="DEEAF6"/>
            <w:vAlign w:val="center"/>
          </w:tcPr>
          <w:p w14:paraId="469DFC48"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检测范围①</w:t>
            </w:r>
          </w:p>
        </w:tc>
        <w:tc>
          <w:tcPr>
            <w:tcW w:w="2926" w:type="dxa"/>
            <w:vMerge w:val="restart"/>
            <w:tcBorders>
              <w:top w:val="single" w:sz="4" w:space="0" w:color="003399"/>
              <w:bottom w:val="single" w:sz="4" w:space="0" w:color="003399"/>
            </w:tcBorders>
            <w:shd w:val="clear" w:color="auto" w:fill="DEEAF6"/>
            <w:vAlign w:val="center"/>
          </w:tcPr>
          <w:p w14:paraId="35E427E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检测范围②</w:t>
            </w:r>
          </w:p>
        </w:tc>
      </w:tr>
      <w:tr w:rsidR="00153AC8" w:rsidRPr="00153AC8" w14:paraId="5C5ADAA1"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1F9D2E5"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single" w:sz="4" w:space="0" w:color="003399"/>
              <w:left w:val="single" w:sz="4" w:space="0" w:color="003399"/>
              <w:bottom w:val="single" w:sz="4" w:space="0" w:color="003399"/>
            </w:tcBorders>
            <w:shd w:val="clear" w:color="auto" w:fill="DEEAF6"/>
            <w:vAlign w:val="center"/>
          </w:tcPr>
          <w:p w14:paraId="481C8DAF"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基因</w:t>
            </w:r>
          </w:p>
        </w:tc>
        <w:tc>
          <w:tcPr>
            <w:tcW w:w="1692" w:type="dxa"/>
            <w:tcBorders>
              <w:top w:val="single" w:sz="4" w:space="0" w:color="003399"/>
              <w:bottom w:val="single" w:sz="4" w:space="0" w:color="003399"/>
            </w:tcBorders>
            <w:shd w:val="clear" w:color="auto" w:fill="DEEAF6"/>
            <w:vAlign w:val="center"/>
          </w:tcPr>
          <w:p w14:paraId="0A743B09"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转录本号</w:t>
            </w:r>
          </w:p>
        </w:tc>
        <w:tc>
          <w:tcPr>
            <w:tcW w:w="2790" w:type="dxa"/>
            <w:tcBorders>
              <w:top w:val="single" w:sz="4" w:space="0" w:color="003399"/>
              <w:bottom w:val="single" w:sz="4" w:space="0" w:color="003399"/>
            </w:tcBorders>
            <w:shd w:val="clear" w:color="auto" w:fill="DEEAF6"/>
            <w:vAlign w:val="center"/>
          </w:tcPr>
          <w:p w14:paraId="28096E2F"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外显子/UTR区域</w:t>
            </w:r>
          </w:p>
        </w:tc>
        <w:tc>
          <w:tcPr>
            <w:tcW w:w="2926" w:type="dxa"/>
            <w:vMerge/>
            <w:tcBorders>
              <w:top w:val="single" w:sz="4" w:space="0" w:color="003399"/>
              <w:bottom w:val="single" w:sz="4" w:space="0" w:color="003399"/>
            </w:tcBorders>
            <w:shd w:val="clear" w:color="auto" w:fill="DEEAF6"/>
            <w:vAlign w:val="center"/>
          </w:tcPr>
          <w:p w14:paraId="0CD4D77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9234624"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48229A2"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single" w:sz="4" w:space="0" w:color="003399"/>
              <w:left w:val="single" w:sz="4" w:space="0" w:color="003399"/>
              <w:bottom w:val="dashed" w:sz="4" w:space="0" w:color="003399"/>
            </w:tcBorders>
            <w:vAlign w:val="center"/>
          </w:tcPr>
          <w:p w14:paraId="3083E8D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ATM</w:t>
            </w:r>
          </w:p>
        </w:tc>
        <w:tc>
          <w:tcPr>
            <w:tcW w:w="1692" w:type="dxa"/>
            <w:tcBorders>
              <w:top w:val="single" w:sz="4" w:space="0" w:color="003399"/>
              <w:bottom w:val="dashed" w:sz="4" w:space="0" w:color="003399"/>
            </w:tcBorders>
            <w:vAlign w:val="center"/>
          </w:tcPr>
          <w:p w14:paraId="4F887AC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NM_000051</w:t>
            </w:r>
          </w:p>
        </w:tc>
        <w:tc>
          <w:tcPr>
            <w:tcW w:w="2790" w:type="dxa"/>
            <w:tcBorders>
              <w:top w:val="single" w:sz="4" w:space="0" w:color="003399"/>
              <w:bottom w:val="dashed" w:sz="4" w:space="0" w:color="003399"/>
              <w:right w:val="dashed" w:sz="4" w:space="0" w:color="003399"/>
            </w:tcBorders>
            <w:vAlign w:val="center"/>
          </w:tcPr>
          <w:p w14:paraId="41DA71F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外显子2~63</w:t>
            </w:r>
          </w:p>
        </w:tc>
        <w:tc>
          <w:tcPr>
            <w:tcW w:w="2926" w:type="dxa"/>
            <w:vMerge w:val="restart"/>
            <w:tcBorders>
              <w:top w:val="single" w:sz="4" w:space="0" w:color="003399"/>
              <w:left w:val="dashed" w:sz="4" w:space="0" w:color="003399"/>
            </w:tcBorders>
            <w:vAlign w:val="center"/>
          </w:tcPr>
          <w:p w14:paraId="745201F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全基因组的SNPs位点</w:t>
            </w:r>
          </w:p>
        </w:tc>
      </w:tr>
      <w:tr w:rsidR="00153AC8" w:rsidRPr="00153AC8" w14:paraId="18DC4DE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946970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141D2AC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BARD1</w:t>
            </w:r>
          </w:p>
        </w:tc>
        <w:tc>
          <w:tcPr>
            <w:tcW w:w="1692" w:type="dxa"/>
            <w:tcBorders>
              <w:top w:val="dashed" w:sz="4" w:space="0" w:color="003399"/>
              <w:bottom w:val="dashed" w:sz="4" w:space="0" w:color="003399"/>
            </w:tcBorders>
            <w:shd w:val="clear" w:color="auto" w:fill="DEEAF6"/>
            <w:vAlign w:val="center"/>
          </w:tcPr>
          <w:p w14:paraId="3E00085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NM_000465</w:t>
            </w:r>
          </w:p>
        </w:tc>
        <w:tc>
          <w:tcPr>
            <w:tcW w:w="2790" w:type="dxa"/>
            <w:tcBorders>
              <w:top w:val="dashed" w:sz="4" w:space="0" w:color="003399"/>
              <w:bottom w:val="dashed" w:sz="4" w:space="0" w:color="003399"/>
              <w:right w:val="dashed" w:sz="4" w:space="0" w:color="003399"/>
            </w:tcBorders>
            <w:shd w:val="clear" w:color="auto" w:fill="DEEAF6"/>
            <w:vAlign w:val="center"/>
          </w:tcPr>
          <w:p w14:paraId="224BB8F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外显子1~11</w:t>
            </w:r>
          </w:p>
        </w:tc>
        <w:tc>
          <w:tcPr>
            <w:tcW w:w="2926" w:type="dxa"/>
            <w:vMerge/>
            <w:tcBorders>
              <w:left w:val="dashed" w:sz="4" w:space="0" w:color="003399"/>
            </w:tcBorders>
            <w:vAlign w:val="center"/>
          </w:tcPr>
          <w:p w14:paraId="4E045FC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B64D1AC"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6A4AE18"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06B7A42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BRCA1</w:t>
            </w:r>
          </w:p>
        </w:tc>
        <w:tc>
          <w:tcPr>
            <w:tcW w:w="1692" w:type="dxa"/>
            <w:tcBorders>
              <w:top w:val="dashed" w:sz="4" w:space="0" w:color="003399"/>
              <w:bottom w:val="dashed" w:sz="4" w:space="0" w:color="003399"/>
            </w:tcBorders>
            <w:vAlign w:val="center"/>
          </w:tcPr>
          <w:p w14:paraId="4E20AF4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NM_007294</w:t>
            </w:r>
          </w:p>
        </w:tc>
        <w:tc>
          <w:tcPr>
            <w:tcW w:w="2790" w:type="dxa"/>
            <w:tcBorders>
              <w:top w:val="dashed" w:sz="4" w:space="0" w:color="003399"/>
              <w:bottom w:val="dashed" w:sz="4" w:space="0" w:color="003399"/>
              <w:right w:val="dashed" w:sz="4" w:space="0" w:color="003399"/>
            </w:tcBorders>
            <w:vAlign w:val="center"/>
          </w:tcPr>
          <w:p w14:paraId="56F0109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外显子2，3，5~24，UTR3，UTR5</w:t>
            </w:r>
          </w:p>
        </w:tc>
        <w:tc>
          <w:tcPr>
            <w:tcW w:w="2926" w:type="dxa"/>
            <w:vMerge/>
            <w:tcBorders>
              <w:left w:val="dashed" w:sz="4" w:space="0" w:color="003399"/>
            </w:tcBorders>
            <w:vAlign w:val="center"/>
          </w:tcPr>
          <w:p w14:paraId="52B9C26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809A734"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5CC99E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3539651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BRCA2</w:t>
            </w:r>
          </w:p>
        </w:tc>
        <w:tc>
          <w:tcPr>
            <w:tcW w:w="1692" w:type="dxa"/>
            <w:tcBorders>
              <w:top w:val="dashed" w:sz="4" w:space="0" w:color="003399"/>
              <w:bottom w:val="dashed" w:sz="4" w:space="0" w:color="003399"/>
            </w:tcBorders>
            <w:shd w:val="clear" w:color="auto" w:fill="DEEAF6"/>
            <w:vAlign w:val="center"/>
          </w:tcPr>
          <w:p w14:paraId="75E847A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NM_000059</w:t>
            </w:r>
          </w:p>
        </w:tc>
        <w:tc>
          <w:tcPr>
            <w:tcW w:w="2790" w:type="dxa"/>
            <w:tcBorders>
              <w:top w:val="dashed" w:sz="4" w:space="0" w:color="003399"/>
              <w:bottom w:val="dashed" w:sz="4" w:space="0" w:color="003399"/>
              <w:right w:val="dashed" w:sz="4" w:space="0" w:color="003399"/>
            </w:tcBorders>
            <w:shd w:val="clear" w:color="auto" w:fill="DEEAF6"/>
            <w:vAlign w:val="center"/>
          </w:tcPr>
          <w:p w14:paraId="6B12784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外显子2~27，UTR5</w:t>
            </w:r>
          </w:p>
        </w:tc>
        <w:tc>
          <w:tcPr>
            <w:tcW w:w="2926" w:type="dxa"/>
            <w:vMerge/>
            <w:tcBorders>
              <w:left w:val="dashed" w:sz="4" w:space="0" w:color="003399"/>
            </w:tcBorders>
            <w:vAlign w:val="center"/>
          </w:tcPr>
          <w:p w14:paraId="3E9D6A7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DE836AD"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5603F2B"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3864473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BRIP1</w:t>
            </w:r>
          </w:p>
        </w:tc>
        <w:tc>
          <w:tcPr>
            <w:tcW w:w="1692" w:type="dxa"/>
            <w:tcBorders>
              <w:top w:val="dashed" w:sz="4" w:space="0" w:color="003399"/>
              <w:bottom w:val="dashed" w:sz="4" w:space="0" w:color="003399"/>
            </w:tcBorders>
            <w:vAlign w:val="center"/>
          </w:tcPr>
          <w:p w14:paraId="7A0BCBD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NM_032043</w:t>
            </w:r>
          </w:p>
        </w:tc>
        <w:tc>
          <w:tcPr>
            <w:tcW w:w="2790" w:type="dxa"/>
            <w:tcBorders>
              <w:top w:val="dashed" w:sz="4" w:space="0" w:color="003399"/>
              <w:bottom w:val="dashed" w:sz="4" w:space="0" w:color="003399"/>
              <w:right w:val="dashed" w:sz="4" w:space="0" w:color="003399"/>
            </w:tcBorders>
            <w:vAlign w:val="center"/>
          </w:tcPr>
          <w:p w14:paraId="3198A57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外显子2~20</w:t>
            </w:r>
          </w:p>
        </w:tc>
        <w:tc>
          <w:tcPr>
            <w:tcW w:w="2926" w:type="dxa"/>
            <w:vMerge/>
            <w:tcBorders>
              <w:left w:val="dashed" w:sz="4" w:space="0" w:color="003399"/>
            </w:tcBorders>
            <w:vAlign w:val="center"/>
          </w:tcPr>
          <w:p w14:paraId="480FB6E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5924C42F"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0864943"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6AB574F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CDH1</w:t>
            </w:r>
          </w:p>
        </w:tc>
        <w:tc>
          <w:tcPr>
            <w:tcW w:w="1692" w:type="dxa"/>
            <w:tcBorders>
              <w:top w:val="dashed" w:sz="4" w:space="0" w:color="003399"/>
              <w:bottom w:val="dashed" w:sz="4" w:space="0" w:color="003399"/>
            </w:tcBorders>
            <w:shd w:val="clear" w:color="auto" w:fill="DEEAF6"/>
            <w:vAlign w:val="center"/>
          </w:tcPr>
          <w:p w14:paraId="4E54271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NM_004360</w:t>
            </w:r>
          </w:p>
        </w:tc>
        <w:tc>
          <w:tcPr>
            <w:tcW w:w="2790" w:type="dxa"/>
            <w:tcBorders>
              <w:top w:val="dashed" w:sz="4" w:space="0" w:color="003399"/>
              <w:bottom w:val="dashed" w:sz="4" w:space="0" w:color="003399"/>
              <w:right w:val="dashed" w:sz="4" w:space="0" w:color="003399"/>
            </w:tcBorders>
            <w:shd w:val="clear" w:color="auto" w:fill="DEEAF6"/>
            <w:vAlign w:val="center"/>
          </w:tcPr>
          <w:p w14:paraId="0D6C08D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外显子1~16</w:t>
            </w:r>
          </w:p>
        </w:tc>
        <w:tc>
          <w:tcPr>
            <w:tcW w:w="2926" w:type="dxa"/>
            <w:vMerge/>
            <w:tcBorders>
              <w:left w:val="dashed" w:sz="4" w:space="0" w:color="003399"/>
            </w:tcBorders>
            <w:vAlign w:val="center"/>
          </w:tcPr>
          <w:p w14:paraId="049B6956"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A484F1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28724E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459F85F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CDK12</w:t>
            </w:r>
          </w:p>
        </w:tc>
        <w:tc>
          <w:tcPr>
            <w:tcW w:w="1692" w:type="dxa"/>
            <w:tcBorders>
              <w:top w:val="dashed" w:sz="4" w:space="0" w:color="003399"/>
              <w:bottom w:val="dashed" w:sz="4" w:space="0" w:color="003399"/>
            </w:tcBorders>
            <w:vAlign w:val="center"/>
          </w:tcPr>
          <w:p w14:paraId="13E40D4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NM_016507</w:t>
            </w:r>
          </w:p>
        </w:tc>
        <w:tc>
          <w:tcPr>
            <w:tcW w:w="2790" w:type="dxa"/>
            <w:tcBorders>
              <w:top w:val="dashed" w:sz="4" w:space="0" w:color="003399"/>
              <w:bottom w:val="dashed" w:sz="4" w:space="0" w:color="003399"/>
              <w:right w:val="dashed" w:sz="4" w:space="0" w:color="003399"/>
            </w:tcBorders>
            <w:vAlign w:val="center"/>
          </w:tcPr>
          <w:p w14:paraId="2EDD685B"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外显子1~14</w:t>
            </w:r>
          </w:p>
        </w:tc>
        <w:tc>
          <w:tcPr>
            <w:tcW w:w="2926" w:type="dxa"/>
            <w:vMerge/>
            <w:tcBorders>
              <w:left w:val="dashed" w:sz="4" w:space="0" w:color="003399"/>
            </w:tcBorders>
            <w:vAlign w:val="center"/>
          </w:tcPr>
          <w:p w14:paraId="7EF93A8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1A39352"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030E5E8D"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594E081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CHEK1</w:t>
            </w:r>
          </w:p>
        </w:tc>
        <w:tc>
          <w:tcPr>
            <w:tcW w:w="1692" w:type="dxa"/>
            <w:tcBorders>
              <w:top w:val="dashed" w:sz="4" w:space="0" w:color="003399"/>
              <w:bottom w:val="dashed" w:sz="4" w:space="0" w:color="003399"/>
            </w:tcBorders>
            <w:shd w:val="clear" w:color="auto" w:fill="DEEAF6"/>
            <w:vAlign w:val="center"/>
          </w:tcPr>
          <w:p w14:paraId="191967B6"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if “v1.1.0” in sample.json_batch_name or “v1.3.0” in sample.json_batch_name %}</w:t>
            </w:r>
          </w:p>
          <w:p w14:paraId="7EAC7B98"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rPr>
              <w:t>NM_001274</w:t>
            </w:r>
          </w:p>
          <w:p w14:paraId="3A0E6530"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else%}</w:t>
            </w:r>
          </w:p>
          <w:p w14:paraId="554CBCBA"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rPr>
              <w:t>NM_001114122</w:t>
            </w:r>
          </w:p>
          <w:p w14:paraId="2199FF8E" w14:textId="7BF100AF" w:rsidR="00153AC8" w:rsidRPr="00153AC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endif%}</w:t>
            </w:r>
          </w:p>
        </w:tc>
        <w:tc>
          <w:tcPr>
            <w:tcW w:w="2790" w:type="dxa"/>
            <w:tcBorders>
              <w:top w:val="dashed" w:sz="4" w:space="0" w:color="003399"/>
              <w:bottom w:val="dashed" w:sz="4" w:space="0" w:color="003399"/>
              <w:right w:val="dashed" w:sz="4" w:space="0" w:color="003399"/>
            </w:tcBorders>
            <w:shd w:val="clear" w:color="auto" w:fill="DEEAF6"/>
            <w:vAlign w:val="center"/>
          </w:tcPr>
          <w:p w14:paraId="2BEDABD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外显子2~13</w:t>
            </w:r>
          </w:p>
        </w:tc>
        <w:tc>
          <w:tcPr>
            <w:tcW w:w="2926" w:type="dxa"/>
            <w:vMerge/>
            <w:tcBorders>
              <w:left w:val="dashed" w:sz="4" w:space="0" w:color="003399"/>
            </w:tcBorders>
            <w:vAlign w:val="center"/>
          </w:tcPr>
          <w:p w14:paraId="57E685B0"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722DD749"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B577739"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258595A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CHEK2</w:t>
            </w:r>
          </w:p>
        </w:tc>
        <w:tc>
          <w:tcPr>
            <w:tcW w:w="1692" w:type="dxa"/>
            <w:tcBorders>
              <w:top w:val="dashed" w:sz="4" w:space="0" w:color="003399"/>
              <w:bottom w:val="dashed" w:sz="4" w:space="0" w:color="003399"/>
            </w:tcBorders>
            <w:vAlign w:val="center"/>
          </w:tcPr>
          <w:p w14:paraId="10CB209B"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NM_007194</w:t>
            </w:r>
          </w:p>
        </w:tc>
        <w:tc>
          <w:tcPr>
            <w:tcW w:w="2790" w:type="dxa"/>
            <w:tcBorders>
              <w:top w:val="dashed" w:sz="4" w:space="0" w:color="003399"/>
              <w:bottom w:val="dashed" w:sz="4" w:space="0" w:color="003399"/>
              <w:right w:val="dashed" w:sz="4" w:space="0" w:color="003399"/>
            </w:tcBorders>
            <w:vAlign w:val="center"/>
          </w:tcPr>
          <w:p w14:paraId="5BAE943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外显子2~15</w:t>
            </w:r>
          </w:p>
        </w:tc>
        <w:tc>
          <w:tcPr>
            <w:tcW w:w="2926" w:type="dxa"/>
            <w:vMerge/>
            <w:tcBorders>
              <w:left w:val="dashed" w:sz="4" w:space="0" w:color="003399"/>
            </w:tcBorders>
            <w:vAlign w:val="center"/>
          </w:tcPr>
          <w:p w14:paraId="53795E92"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CCB6930"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3A8F9F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648A48A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FANCA</w:t>
            </w:r>
          </w:p>
        </w:tc>
        <w:tc>
          <w:tcPr>
            <w:tcW w:w="1692" w:type="dxa"/>
            <w:tcBorders>
              <w:top w:val="dashed" w:sz="4" w:space="0" w:color="003399"/>
              <w:bottom w:val="dashed" w:sz="4" w:space="0" w:color="003399"/>
            </w:tcBorders>
            <w:shd w:val="clear" w:color="auto" w:fill="DEEAF6"/>
            <w:vAlign w:val="center"/>
          </w:tcPr>
          <w:p w14:paraId="28130DC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NM_000135</w:t>
            </w:r>
          </w:p>
        </w:tc>
        <w:tc>
          <w:tcPr>
            <w:tcW w:w="2790" w:type="dxa"/>
            <w:tcBorders>
              <w:top w:val="dashed" w:sz="4" w:space="0" w:color="003399"/>
              <w:bottom w:val="dashed" w:sz="4" w:space="0" w:color="003399"/>
              <w:right w:val="dashed" w:sz="4" w:space="0" w:color="003399"/>
            </w:tcBorders>
            <w:shd w:val="clear" w:color="auto" w:fill="DEEAF6"/>
            <w:vAlign w:val="center"/>
          </w:tcPr>
          <w:p w14:paraId="7E0491F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外显子1~43</w:t>
            </w:r>
          </w:p>
        </w:tc>
        <w:tc>
          <w:tcPr>
            <w:tcW w:w="2926" w:type="dxa"/>
            <w:vMerge/>
            <w:tcBorders>
              <w:left w:val="dashed" w:sz="4" w:space="0" w:color="003399"/>
            </w:tcBorders>
            <w:vAlign w:val="center"/>
          </w:tcPr>
          <w:p w14:paraId="105F8DB1"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3F5D9E9"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28F1E84"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2792A41E"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FANCL</w:t>
            </w:r>
          </w:p>
        </w:tc>
        <w:tc>
          <w:tcPr>
            <w:tcW w:w="1692" w:type="dxa"/>
            <w:tcBorders>
              <w:top w:val="dashed" w:sz="4" w:space="0" w:color="003399"/>
              <w:bottom w:val="dashed" w:sz="4" w:space="0" w:color="003399"/>
            </w:tcBorders>
            <w:vAlign w:val="center"/>
          </w:tcPr>
          <w:p w14:paraId="3FAED7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NM_018062</w:t>
            </w:r>
          </w:p>
        </w:tc>
        <w:tc>
          <w:tcPr>
            <w:tcW w:w="2790" w:type="dxa"/>
            <w:tcBorders>
              <w:top w:val="dashed" w:sz="4" w:space="0" w:color="003399"/>
              <w:bottom w:val="dashed" w:sz="4" w:space="0" w:color="003399"/>
              <w:right w:val="dashed" w:sz="4" w:space="0" w:color="003399"/>
            </w:tcBorders>
            <w:vAlign w:val="center"/>
          </w:tcPr>
          <w:p w14:paraId="318F64E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外显子1~14</w:t>
            </w:r>
          </w:p>
        </w:tc>
        <w:tc>
          <w:tcPr>
            <w:tcW w:w="2926" w:type="dxa"/>
            <w:vMerge/>
            <w:tcBorders>
              <w:left w:val="dashed" w:sz="4" w:space="0" w:color="003399"/>
            </w:tcBorders>
            <w:vAlign w:val="center"/>
          </w:tcPr>
          <w:p w14:paraId="651FE735"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DFC1A6B"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9B58A92"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2491F57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HDAC2</w:t>
            </w:r>
          </w:p>
        </w:tc>
        <w:tc>
          <w:tcPr>
            <w:tcW w:w="1692" w:type="dxa"/>
            <w:tcBorders>
              <w:top w:val="dashed" w:sz="4" w:space="0" w:color="003399"/>
              <w:bottom w:val="dashed" w:sz="4" w:space="0" w:color="003399"/>
            </w:tcBorders>
            <w:shd w:val="clear" w:color="auto" w:fill="DEEAF6"/>
            <w:vAlign w:val="center"/>
          </w:tcPr>
          <w:p w14:paraId="0E824AF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NM_001527</w:t>
            </w:r>
          </w:p>
        </w:tc>
        <w:tc>
          <w:tcPr>
            <w:tcW w:w="2790" w:type="dxa"/>
            <w:tcBorders>
              <w:top w:val="dashed" w:sz="4" w:space="0" w:color="003399"/>
              <w:bottom w:val="dashed" w:sz="4" w:space="0" w:color="003399"/>
              <w:right w:val="dashed" w:sz="4" w:space="0" w:color="003399"/>
            </w:tcBorders>
            <w:shd w:val="clear" w:color="auto" w:fill="DEEAF6"/>
            <w:vAlign w:val="center"/>
          </w:tcPr>
          <w:p w14:paraId="3783C2A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外显子2~14</w:t>
            </w:r>
          </w:p>
        </w:tc>
        <w:tc>
          <w:tcPr>
            <w:tcW w:w="2926" w:type="dxa"/>
            <w:vMerge/>
            <w:tcBorders>
              <w:left w:val="dashed" w:sz="4" w:space="0" w:color="003399"/>
            </w:tcBorders>
            <w:vAlign w:val="center"/>
          </w:tcPr>
          <w:p w14:paraId="54D01680"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93BA55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B8E669E"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01039CE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PALB2</w:t>
            </w:r>
          </w:p>
        </w:tc>
        <w:tc>
          <w:tcPr>
            <w:tcW w:w="1692" w:type="dxa"/>
            <w:tcBorders>
              <w:top w:val="dashed" w:sz="4" w:space="0" w:color="003399"/>
              <w:bottom w:val="dashed" w:sz="4" w:space="0" w:color="003399"/>
            </w:tcBorders>
            <w:vAlign w:val="center"/>
          </w:tcPr>
          <w:p w14:paraId="02A649A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NM_024675</w:t>
            </w:r>
          </w:p>
        </w:tc>
        <w:tc>
          <w:tcPr>
            <w:tcW w:w="2790" w:type="dxa"/>
            <w:tcBorders>
              <w:top w:val="dashed" w:sz="4" w:space="0" w:color="003399"/>
              <w:bottom w:val="dashed" w:sz="4" w:space="0" w:color="003399"/>
              <w:right w:val="dashed" w:sz="4" w:space="0" w:color="003399"/>
            </w:tcBorders>
            <w:vAlign w:val="center"/>
          </w:tcPr>
          <w:p w14:paraId="4063F39E"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外显子1~13</w:t>
            </w:r>
          </w:p>
        </w:tc>
        <w:tc>
          <w:tcPr>
            <w:tcW w:w="2926" w:type="dxa"/>
            <w:vMerge/>
            <w:tcBorders>
              <w:left w:val="dashed" w:sz="4" w:space="0" w:color="003399"/>
            </w:tcBorders>
            <w:vAlign w:val="center"/>
          </w:tcPr>
          <w:p w14:paraId="5585CDF9"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68FFFED6"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04208C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10580A9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PPP2R2A</w:t>
            </w:r>
          </w:p>
        </w:tc>
        <w:tc>
          <w:tcPr>
            <w:tcW w:w="1692" w:type="dxa"/>
            <w:tcBorders>
              <w:top w:val="dashed" w:sz="4" w:space="0" w:color="003399"/>
              <w:bottom w:val="dashed" w:sz="4" w:space="0" w:color="003399"/>
            </w:tcBorders>
            <w:shd w:val="clear" w:color="auto" w:fill="DEEAF6"/>
            <w:vAlign w:val="center"/>
          </w:tcPr>
          <w:p w14:paraId="1C9B419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NM_002717</w:t>
            </w:r>
          </w:p>
        </w:tc>
        <w:tc>
          <w:tcPr>
            <w:tcW w:w="2790" w:type="dxa"/>
            <w:tcBorders>
              <w:top w:val="dashed" w:sz="4" w:space="0" w:color="003399"/>
              <w:bottom w:val="dashed" w:sz="4" w:space="0" w:color="003399"/>
              <w:right w:val="dashed" w:sz="4" w:space="0" w:color="003399"/>
            </w:tcBorders>
            <w:shd w:val="clear" w:color="auto" w:fill="DEEAF6"/>
            <w:vAlign w:val="center"/>
          </w:tcPr>
          <w:p w14:paraId="0B2EEAB6"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外显子1~10</w:t>
            </w:r>
          </w:p>
        </w:tc>
        <w:tc>
          <w:tcPr>
            <w:tcW w:w="2926" w:type="dxa"/>
            <w:vMerge/>
            <w:tcBorders>
              <w:left w:val="dashed" w:sz="4" w:space="0" w:color="003399"/>
            </w:tcBorders>
            <w:vAlign w:val="center"/>
          </w:tcPr>
          <w:p w14:paraId="21EF00D7"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C78017F"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FE04390"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198CD3C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PTEN</w:t>
            </w:r>
          </w:p>
        </w:tc>
        <w:tc>
          <w:tcPr>
            <w:tcW w:w="1692" w:type="dxa"/>
            <w:tcBorders>
              <w:top w:val="dashed" w:sz="4" w:space="0" w:color="003399"/>
              <w:bottom w:val="dashed" w:sz="4" w:space="0" w:color="003399"/>
            </w:tcBorders>
            <w:vAlign w:val="center"/>
          </w:tcPr>
          <w:p w14:paraId="4AA4C19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NM_000314</w:t>
            </w:r>
          </w:p>
        </w:tc>
        <w:tc>
          <w:tcPr>
            <w:tcW w:w="2790" w:type="dxa"/>
            <w:tcBorders>
              <w:top w:val="dashed" w:sz="4" w:space="0" w:color="003399"/>
              <w:bottom w:val="dashed" w:sz="4" w:space="0" w:color="003399"/>
              <w:right w:val="dashed" w:sz="4" w:space="0" w:color="003399"/>
            </w:tcBorders>
            <w:vAlign w:val="center"/>
          </w:tcPr>
          <w:p w14:paraId="2DA4CC2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外显子1~9</w:t>
            </w:r>
          </w:p>
        </w:tc>
        <w:tc>
          <w:tcPr>
            <w:tcW w:w="2926" w:type="dxa"/>
            <w:vMerge/>
            <w:tcBorders>
              <w:left w:val="dashed" w:sz="4" w:space="0" w:color="003399"/>
            </w:tcBorders>
            <w:vAlign w:val="center"/>
          </w:tcPr>
          <w:p w14:paraId="2639A4E7"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2C8F908"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2DE14DD"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CD3572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RAD51B</w:t>
            </w:r>
          </w:p>
        </w:tc>
        <w:tc>
          <w:tcPr>
            <w:tcW w:w="1692" w:type="dxa"/>
            <w:tcBorders>
              <w:top w:val="dashed" w:sz="4" w:space="0" w:color="003399"/>
              <w:bottom w:val="dashed" w:sz="4" w:space="0" w:color="003399"/>
            </w:tcBorders>
            <w:shd w:val="clear" w:color="auto" w:fill="DEEAF6"/>
            <w:vAlign w:val="center"/>
          </w:tcPr>
          <w:p w14:paraId="62C41A9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NM_133509</w:t>
            </w:r>
          </w:p>
        </w:tc>
        <w:tc>
          <w:tcPr>
            <w:tcW w:w="2790" w:type="dxa"/>
            <w:tcBorders>
              <w:top w:val="dashed" w:sz="4" w:space="0" w:color="003399"/>
              <w:bottom w:val="dashed" w:sz="4" w:space="0" w:color="003399"/>
              <w:right w:val="dashed" w:sz="4" w:space="0" w:color="003399"/>
            </w:tcBorders>
            <w:shd w:val="clear" w:color="auto" w:fill="DEEAF6"/>
            <w:vAlign w:val="center"/>
          </w:tcPr>
          <w:p w14:paraId="183DB4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外显子2~11</w:t>
            </w:r>
          </w:p>
        </w:tc>
        <w:tc>
          <w:tcPr>
            <w:tcW w:w="2926" w:type="dxa"/>
            <w:vMerge/>
            <w:tcBorders>
              <w:left w:val="dashed" w:sz="4" w:space="0" w:color="003399"/>
            </w:tcBorders>
            <w:vAlign w:val="center"/>
          </w:tcPr>
          <w:p w14:paraId="1243816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BC1D72E"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30677DB"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1A30DF2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RAD51C</w:t>
            </w:r>
          </w:p>
        </w:tc>
        <w:tc>
          <w:tcPr>
            <w:tcW w:w="1692" w:type="dxa"/>
            <w:tcBorders>
              <w:top w:val="dashed" w:sz="4" w:space="0" w:color="003399"/>
              <w:bottom w:val="dashed" w:sz="4" w:space="0" w:color="003399"/>
            </w:tcBorders>
            <w:vAlign w:val="center"/>
          </w:tcPr>
          <w:p w14:paraId="5FECD54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NM_058216</w:t>
            </w:r>
          </w:p>
        </w:tc>
        <w:tc>
          <w:tcPr>
            <w:tcW w:w="2790" w:type="dxa"/>
            <w:tcBorders>
              <w:top w:val="dashed" w:sz="4" w:space="0" w:color="003399"/>
              <w:bottom w:val="dashed" w:sz="4" w:space="0" w:color="003399"/>
              <w:right w:val="dashed" w:sz="4" w:space="0" w:color="003399"/>
            </w:tcBorders>
            <w:vAlign w:val="center"/>
          </w:tcPr>
          <w:p w14:paraId="1BBEA19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外显子1~9</w:t>
            </w:r>
          </w:p>
        </w:tc>
        <w:tc>
          <w:tcPr>
            <w:tcW w:w="2926" w:type="dxa"/>
            <w:vMerge/>
            <w:tcBorders>
              <w:left w:val="dashed" w:sz="4" w:space="0" w:color="003399"/>
            </w:tcBorders>
            <w:vAlign w:val="center"/>
          </w:tcPr>
          <w:p w14:paraId="7B4907EC"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724C68E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1668CFA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DF358F7"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RAD51D</w:t>
            </w:r>
          </w:p>
        </w:tc>
        <w:tc>
          <w:tcPr>
            <w:tcW w:w="1692" w:type="dxa"/>
            <w:tcBorders>
              <w:top w:val="dashed" w:sz="4" w:space="0" w:color="003399"/>
              <w:bottom w:val="dashed" w:sz="4" w:space="0" w:color="003399"/>
            </w:tcBorders>
            <w:shd w:val="clear" w:color="auto" w:fill="DEEAF6"/>
            <w:vAlign w:val="center"/>
          </w:tcPr>
          <w:p w14:paraId="0BA8DC0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NM_002878</w:t>
            </w:r>
          </w:p>
        </w:tc>
        <w:tc>
          <w:tcPr>
            <w:tcW w:w="2790" w:type="dxa"/>
            <w:tcBorders>
              <w:top w:val="dashed" w:sz="4" w:space="0" w:color="003399"/>
              <w:bottom w:val="dashed" w:sz="4" w:space="0" w:color="003399"/>
              <w:right w:val="dashed" w:sz="4" w:space="0" w:color="003399"/>
            </w:tcBorders>
            <w:shd w:val="clear" w:color="auto" w:fill="DEEAF6"/>
            <w:vAlign w:val="center"/>
          </w:tcPr>
          <w:p w14:paraId="680D4896"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外显子1~10</w:t>
            </w:r>
          </w:p>
        </w:tc>
        <w:tc>
          <w:tcPr>
            <w:tcW w:w="2926" w:type="dxa"/>
            <w:vMerge/>
            <w:tcBorders>
              <w:left w:val="dashed" w:sz="4" w:space="0" w:color="003399"/>
            </w:tcBorders>
            <w:vAlign w:val="center"/>
          </w:tcPr>
          <w:p w14:paraId="60A6991A"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0E7256D"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860C2A0"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33175F3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RAD54L</w:t>
            </w:r>
          </w:p>
        </w:tc>
        <w:tc>
          <w:tcPr>
            <w:tcW w:w="1692" w:type="dxa"/>
            <w:tcBorders>
              <w:top w:val="dashed" w:sz="4" w:space="0" w:color="003399"/>
              <w:bottom w:val="dashed" w:sz="4" w:space="0" w:color="003399"/>
            </w:tcBorders>
            <w:vAlign w:val="center"/>
          </w:tcPr>
          <w:p w14:paraId="22ABF0B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NM_001142548</w:t>
            </w:r>
          </w:p>
        </w:tc>
        <w:tc>
          <w:tcPr>
            <w:tcW w:w="2790" w:type="dxa"/>
            <w:tcBorders>
              <w:top w:val="dashed" w:sz="4" w:space="0" w:color="003399"/>
              <w:bottom w:val="dashed" w:sz="4" w:space="0" w:color="003399"/>
              <w:right w:val="dashed" w:sz="4" w:space="0" w:color="003399"/>
            </w:tcBorders>
            <w:vAlign w:val="center"/>
          </w:tcPr>
          <w:p w14:paraId="393F21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外显子2~19</w:t>
            </w:r>
          </w:p>
        </w:tc>
        <w:tc>
          <w:tcPr>
            <w:tcW w:w="2926" w:type="dxa"/>
            <w:vMerge/>
            <w:tcBorders>
              <w:left w:val="dashed" w:sz="4" w:space="0" w:color="003399"/>
            </w:tcBorders>
            <w:vAlign w:val="center"/>
          </w:tcPr>
          <w:p w14:paraId="45F631F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27D97E1C"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0E937A8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AD03BC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TP53</w:t>
            </w:r>
          </w:p>
        </w:tc>
        <w:tc>
          <w:tcPr>
            <w:tcW w:w="1692" w:type="dxa"/>
            <w:tcBorders>
              <w:top w:val="dashed" w:sz="4" w:space="0" w:color="003399"/>
              <w:bottom w:val="dashed" w:sz="4" w:space="0" w:color="003399"/>
            </w:tcBorders>
            <w:shd w:val="clear" w:color="auto" w:fill="DEEAF6"/>
            <w:vAlign w:val="center"/>
          </w:tcPr>
          <w:p w14:paraId="3192E82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NM_000546</w:t>
            </w:r>
          </w:p>
        </w:tc>
        <w:tc>
          <w:tcPr>
            <w:tcW w:w="2790" w:type="dxa"/>
            <w:tcBorders>
              <w:top w:val="dashed" w:sz="4" w:space="0" w:color="003399"/>
              <w:bottom w:val="dashed" w:sz="4" w:space="0" w:color="003399"/>
              <w:right w:val="dashed" w:sz="4" w:space="0" w:color="003399"/>
            </w:tcBorders>
            <w:shd w:val="clear" w:color="auto" w:fill="DEEAF6"/>
            <w:vAlign w:val="center"/>
          </w:tcPr>
          <w:p w14:paraId="6BE0572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外显子2~11</w:t>
            </w:r>
          </w:p>
        </w:tc>
        <w:tc>
          <w:tcPr>
            <w:tcW w:w="2926" w:type="dxa"/>
            <w:vMerge/>
            <w:tcBorders>
              <w:left w:val="dashed" w:sz="4" w:space="0" w:color="003399"/>
            </w:tcBorders>
            <w:vAlign w:val="center"/>
          </w:tcPr>
          <w:p w14:paraId="187DA96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17E2BE93"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5DC7C4E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检测变异类别①</w:t>
            </w:r>
          </w:p>
        </w:tc>
        <w:tc>
          <w:tcPr>
            <w:tcW w:w="6099" w:type="dxa"/>
            <w:gridSpan w:val="3"/>
            <w:tcBorders>
              <w:top w:val="dashed" w:sz="4" w:space="0" w:color="003399"/>
              <w:left w:val="single" w:sz="4" w:space="0" w:color="003399"/>
              <w:bottom w:val="dashed" w:sz="4" w:space="0" w:color="003399"/>
              <w:right w:val="dashed" w:sz="4" w:space="0" w:color="003399"/>
            </w:tcBorders>
            <w:vAlign w:val="center"/>
          </w:tcPr>
          <w:p w14:paraId="53D9856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i/>
                <w:iCs/>
                <w:color w:val="000000" w:themeColor="text1"/>
                <w:szCs w:val="21"/>
              </w:rPr>
              <w:t>BRCA1/2</w:t>
            </w:r>
            <w:r w:rsidRPr="00153AC8">
              <w:rPr>
                <w:rFonts w:ascii="思源黑体 CN Normal" w:eastAsia="思源黑体 CN Normal" w:hAnsi="思源黑体 CN Normal" w:hint="eastAsia"/>
                <w:color w:val="000000" w:themeColor="text1"/>
                <w:szCs w:val="21"/>
              </w:rPr>
              <w:t>基因SNV/InDel（含点突变、插入/缺失）</w:t>
            </w:r>
          </w:p>
          <w:p w14:paraId="5ADF455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color w:val="000000" w:themeColor="text1"/>
                <w:szCs w:val="21"/>
              </w:rPr>
              <w:t>编码区，外显子-内含子连接区（±20 bp）</w:t>
            </w:r>
          </w:p>
        </w:tc>
        <w:tc>
          <w:tcPr>
            <w:tcW w:w="2926" w:type="dxa"/>
            <w:vMerge/>
            <w:tcBorders>
              <w:left w:val="dashed" w:sz="4" w:space="0" w:color="003399"/>
            </w:tcBorders>
            <w:vAlign w:val="center"/>
          </w:tcPr>
          <w:p w14:paraId="4274DA2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2A0EB4BA"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70B5D92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检测变异类别②</w:t>
            </w:r>
          </w:p>
        </w:tc>
        <w:tc>
          <w:tcPr>
            <w:tcW w:w="6099" w:type="dxa"/>
            <w:gridSpan w:val="3"/>
            <w:tcBorders>
              <w:top w:val="dashed" w:sz="4" w:space="0" w:color="003399"/>
              <w:left w:val="single" w:sz="4" w:space="0" w:color="003399"/>
              <w:bottom w:val="dashed" w:sz="4" w:space="0" w:color="003399"/>
              <w:right w:val="dashed" w:sz="4" w:space="0" w:color="003399"/>
            </w:tcBorders>
            <w:shd w:val="clear" w:color="auto" w:fill="DEEAF6"/>
            <w:vAlign w:val="center"/>
          </w:tcPr>
          <w:p w14:paraId="0B589F8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20个基因SNV/InDel（含点突变、插入/缺失）*</w:t>
            </w:r>
          </w:p>
          <w:p w14:paraId="61EC1F4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color w:val="000000" w:themeColor="text1"/>
                <w:szCs w:val="21"/>
              </w:rPr>
              <w:t>编码区，外显子-内含子连接区（±20 bp）</w:t>
            </w:r>
          </w:p>
        </w:tc>
        <w:tc>
          <w:tcPr>
            <w:tcW w:w="2926" w:type="dxa"/>
            <w:vMerge/>
            <w:tcBorders>
              <w:left w:val="dashed" w:sz="4" w:space="0" w:color="003399"/>
              <w:bottom w:val="dashed" w:sz="4" w:space="0" w:color="003399"/>
            </w:tcBorders>
            <w:vAlign w:val="center"/>
          </w:tcPr>
          <w:p w14:paraId="3A78096F"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440C40BC"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11380F6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检测变异类别③</w:t>
            </w:r>
          </w:p>
        </w:tc>
        <w:tc>
          <w:tcPr>
            <w:tcW w:w="6099" w:type="dxa"/>
            <w:gridSpan w:val="3"/>
            <w:tcBorders>
              <w:top w:val="dashed" w:sz="4" w:space="0" w:color="003399"/>
              <w:left w:val="single" w:sz="4" w:space="0" w:color="003399"/>
              <w:bottom w:val="single" w:sz="4" w:space="0" w:color="003399"/>
              <w:right w:val="dashed" w:sz="4" w:space="0" w:color="003399"/>
            </w:tcBorders>
            <w:vAlign w:val="center"/>
          </w:tcPr>
          <w:p w14:paraId="2EB38F0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w:t>
            </w:r>
          </w:p>
        </w:tc>
        <w:tc>
          <w:tcPr>
            <w:tcW w:w="2926" w:type="dxa"/>
            <w:tcBorders>
              <w:top w:val="dashed" w:sz="4" w:space="0" w:color="003399"/>
              <w:left w:val="dashed" w:sz="4" w:space="0" w:color="003399"/>
              <w:bottom w:val="single" w:sz="4" w:space="0" w:color="003399"/>
            </w:tcBorders>
            <w:vAlign w:val="center"/>
          </w:tcPr>
          <w:p w14:paraId="3981CFC3"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基因组瘢痕评分（GSS）</w:t>
            </w:r>
          </w:p>
        </w:tc>
      </w:tr>
      <w:tr w:rsidR="00153AC8" w:rsidRPr="00153AC8" w14:paraId="47936BB5" w14:textId="77777777" w:rsidTr="00504FE8">
        <w:trPr>
          <w:trHeight w:val="476"/>
          <w:jc w:val="center"/>
        </w:trPr>
        <w:tc>
          <w:tcPr>
            <w:tcW w:w="10340" w:type="dxa"/>
            <w:gridSpan w:val="5"/>
            <w:tcBorders>
              <w:top w:val="single" w:sz="4" w:space="0" w:color="003399"/>
            </w:tcBorders>
            <w:vAlign w:val="center"/>
          </w:tcPr>
          <w:p w14:paraId="251C3E6C" w14:textId="1B67F37D" w:rsidR="00153AC8" w:rsidRPr="00153AC8" w:rsidRDefault="00504FE8" w:rsidP="008D7226">
            <w:pPr>
              <w:adjustRightInd w:val="0"/>
              <w:snapToGrid w:val="0"/>
              <w:spacing w:line="200" w:lineRule="exact"/>
              <w:jc w:val="left"/>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lastRenderedPageBreak/>
              <w:t xml:space="preserve">* </w:t>
            </w:r>
            <w:r w:rsidRPr="00153AC8">
              <w:rPr>
                <w:rFonts w:ascii="思源黑体 CN Normal" w:eastAsia="思源黑体 CN Normal" w:hAnsi="思源黑体 CN Normal" w:hint="eastAsia"/>
                <w:color w:val="000000" w:themeColor="text1"/>
                <w:szCs w:val="21"/>
              </w:rPr>
              <w:t>以下基因外显子的部分区段由于覆盖度原因不包含在检测范围中：</w:t>
            </w:r>
            <w:r w:rsidRPr="00153AC8">
              <w:rPr>
                <w:rFonts w:ascii="思源黑体 CN Normal" w:eastAsia="思源黑体 CN Normal" w:hAnsi="思源黑体 CN Normal" w:hint="eastAsia"/>
                <w:i/>
                <w:iCs/>
                <w:color w:val="000000" w:themeColor="text1"/>
                <w:szCs w:val="21"/>
              </w:rPr>
              <w:t>CDK12</w:t>
            </w:r>
            <w:r w:rsidRPr="00153AC8">
              <w:rPr>
                <w:rFonts w:ascii="思源黑体 CN Normal" w:eastAsia="思源黑体 CN Normal" w:hAnsi="思源黑体 CN Normal" w:hint="eastAsia"/>
                <w:color w:val="000000" w:themeColor="text1"/>
                <w:szCs w:val="21"/>
              </w:rPr>
              <w:t>: NM_016507:exon2、exon14；</w:t>
            </w:r>
            <w:r w:rsidRPr="00153AC8">
              <w:rPr>
                <w:rFonts w:ascii="思源黑体 CN Normal" w:eastAsia="思源黑体 CN Normal" w:hAnsi="思源黑体 CN Normal" w:hint="eastAsia"/>
                <w:i/>
                <w:iCs/>
                <w:color w:val="000000" w:themeColor="text1"/>
                <w:szCs w:val="21"/>
              </w:rPr>
              <w:t>CHEK2</w:t>
            </w:r>
            <w:r w:rsidRPr="00153AC8">
              <w:rPr>
                <w:rFonts w:ascii="思源黑体 CN Normal" w:eastAsia="思源黑体 CN Normal" w:hAnsi="思源黑体 CN Normal" w:hint="eastAsia"/>
                <w:color w:val="000000" w:themeColor="text1"/>
                <w:szCs w:val="21"/>
              </w:rPr>
              <w:t>: NM_007194:exon3、exon4；</w:t>
            </w:r>
            <w:r w:rsidRPr="00153AC8">
              <w:rPr>
                <w:rFonts w:ascii="思源黑体 CN Normal" w:eastAsia="思源黑体 CN Normal" w:hAnsi="思源黑体 CN Normal" w:hint="eastAsia"/>
                <w:i/>
                <w:iCs/>
                <w:color w:val="000000" w:themeColor="text1"/>
                <w:szCs w:val="21"/>
              </w:rPr>
              <w:t>FANCL</w:t>
            </w:r>
            <w:r w:rsidRPr="00153AC8">
              <w:rPr>
                <w:rFonts w:ascii="思源黑体 CN Normal" w:eastAsia="思源黑体 CN Normal" w:hAnsi="思源黑体 CN Normal" w:hint="eastAsia"/>
                <w:color w:val="000000" w:themeColor="text1"/>
                <w:szCs w:val="21"/>
              </w:rPr>
              <w:t>: NM_018062:exon14；</w:t>
            </w:r>
            <w:r w:rsidRPr="00153AC8">
              <w:rPr>
                <w:rFonts w:ascii="思源黑体 CN Normal" w:eastAsia="思源黑体 CN Normal" w:hAnsi="思源黑体 CN Normal" w:hint="eastAsia"/>
                <w:i/>
                <w:iCs/>
                <w:color w:val="000000" w:themeColor="text1"/>
                <w:szCs w:val="21"/>
              </w:rPr>
              <w:t>HDAC2</w:t>
            </w:r>
            <w:r w:rsidRPr="00153AC8">
              <w:rPr>
                <w:rFonts w:ascii="思源黑体 CN Normal" w:eastAsia="思源黑体 CN Normal" w:hAnsi="思源黑体 CN Normal" w:hint="eastAsia"/>
                <w:color w:val="000000" w:themeColor="text1"/>
                <w:szCs w:val="21"/>
              </w:rPr>
              <w:t>: NM_001527:exon1；</w:t>
            </w:r>
            <w:r w:rsidRPr="00153AC8">
              <w:rPr>
                <w:rFonts w:ascii="思源黑体 CN Normal" w:eastAsia="思源黑体 CN Normal" w:hAnsi="思源黑体 CN Normal" w:hint="eastAsia"/>
                <w:i/>
                <w:iCs/>
                <w:color w:val="000000" w:themeColor="text1"/>
                <w:szCs w:val="21"/>
              </w:rPr>
              <w:t>RAD51C</w:t>
            </w:r>
            <w:r w:rsidRPr="00153AC8">
              <w:rPr>
                <w:rFonts w:ascii="思源黑体 CN Normal" w:eastAsia="思源黑体 CN Normal" w:hAnsi="思源黑体 CN Normal" w:hint="eastAsia"/>
                <w:color w:val="000000" w:themeColor="text1"/>
                <w:szCs w:val="21"/>
              </w:rPr>
              <w:t>: NM_058216:exon1；</w:t>
            </w:r>
            <w:r w:rsidRPr="00153AC8">
              <w:rPr>
                <w:rFonts w:ascii="思源黑体 CN Normal" w:eastAsia="思源黑体 CN Normal" w:hAnsi="思源黑体 CN Normal" w:hint="eastAsia"/>
                <w:i/>
                <w:iCs/>
                <w:color w:val="000000" w:themeColor="text1"/>
                <w:szCs w:val="21"/>
              </w:rPr>
              <w:t>RAD51D</w:t>
            </w:r>
            <w:r w:rsidRPr="00153AC8">
              <w:rPr>
                <w:rFonts w:ascii="思源黑体 CN Normal" w:eastAsia="思源黑体 CN Normal" w:hAnsi="思源黑体 CN Normal" w:hint="eastAsia"/>
                <w:color w:val="000000" w:themeColor="text1"/>
                <w:szCs w:val="21"/>
              </w:rPr>
              <w:t xml:space="preserve">: </w:t>
            </w:r>
            <w:r w:rsidRPr="00F774A2">
              <w:rPr>
                <w:rFonts w:ascii="思源黑体 CN Normal" w:eastAsia="思源黑体 CN Normal" w:hAnsi="思源黑体 CN Normal"/>
                <w:color w:val="000000" w:themeColor="text1"/>
                <w:szCs w:val="21"/>
              </w:rPr>
              <w:t>NM_002878:</w:t>
            </w:r>
            <w:r w:rsidRPr="00153AC8">
              <w:rPr>
                <w:rFonts w:ascii="思源黑体 CN Normal" w:eastAsia="思源黑体 CN Normal" w:hAnsi="思源黑体 CN Normal" w:hint="eastAsia"/>
                <w:color w:val="000000" w:themeColor="text1"/>
                <w:szCs w:val="21"/>
              </w:rPr>
              <w:t>exon3、exon4、exon5；</w:t>
            </w:r>
            <w:r w:rsidRPr="00153AC8">
              <w:rPr>
                <w:rFonts w:ascii="思源黑体 CN Normal" w:eastAsia="思源黑体 CN Normal" w:hAnsi="思源黑体 CN Normal" w:hint="eastAsia"/>
                <w:i/>
                <w:iCs/>
                <w:color w:val="000000" w:themeColor="text1"/>
                <w:szCs w:val="21"/>
              </w:rPr>
              <w:t>TP53</w:t>
            </w:r>
            <w:r w:rsidRPr="00153AC8">
              <w:rPr>
                <w:rFonts w:ascii="思源黑体 CN Normal" w:eastAsia="思源黑体 CN Normal" w:hAnsi="思源黑体 CN Normal" w:hint="eastAsia"/>
                <w:color w:val="000000" w:themeColor="text1"/>
                <w:szCs w:val="21"/>
              </w:rPr>
              <w:t>: NM_000546:exon2、exon3、exon4、exon11。</w:t>
            </w:r>
          </w:p>
        </w:tc>
      </w:tr>
    </w:tbl>
    <w:p w14:paraId="214EE951" w14:textId="62DA8BED" w:rsidR="005A30FA" w:rsidRDefault="007D2873">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B599D18"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9" w:name="_Toc93675117"/>
      <w:bookmarkStart w:id="60" w:name="_Toc114470964"/>
      <w:r>
        <w:rPr>
          <w:rFonts w:ascii="微软雅黑" w:eastAsia="微软雅黑" w:hAnsi="微软雅黑" w:cs="Times New Roman"/>
          <w:b/>
          <w:bCs/>
          <w:kern w:val="44"/>
          <w:sz w:val="24"/>
          <w:szCs w:val="24"/>
        </w:rPr>
        <w:lastRenderedPageBreak/>
        <w:t>6</w:t>
      </w:r>
      <w:r>
        <w:rPr>
          <w:rFonts w:ascii="微软雅黑" w:eastAsia="微软雅黑" w:hAnsi="微软雅黑" w:cs="Times New Roman" w:hint="eastAsia"/>
          <w:b/>
          <w:bCs/>
          <w:kern w:val="44"/>
          <w:sz w:val="24"/>
          <w:szCs w:val="24"/>
        </w:rPr>
        <w:t>．项目背景介绍</w:t>
      </w:r>
      <w:bookmarkEnd w:id="59"/>
      <w:bookmarkEnd w:id="60"/>
    </w:p>
    <w:p w14:paraId="67EC854C" w14:textId="77777777" w:rsidR="005A30FA" w:rsidRPr="00AA7FEA" w:rsidRDefault="007D2873" w:rsidP="00AA7FEA">
      <w:pPr>
        <w:rPr>
          <w:rFonts w:ascii="思源黑体 CN Bold" w:eastAsia="思源黑体 CN Bold" w:hAnsi="思源黑体 CN Bold" w:cs="思源黑体 CN Normal"/>
          <w:b/>
          <w:szCs w:val="21"/>
        </w:rPr>
      </w:pPr>
      <w:r w:rsidRPr="00AA7FEA">
        <w:rPr>
          <w:rFonts w:ascii="思源黑体 CN Bold" w:eastAsia="思源黑体 CN Bold" w:hAnsi="思源黑体 CN Bold" w:cs="思源黑体 CN Normal"/>
          <w:b/>
          <w:szCs w:val="21"/>
        </w:rPr>
        <w:t>6.</w:t>
      </w:r>
      <w:r w:rsidRPr="00AA7FEA">
        <w:rPr>
          <w:rFonts w:ascii="思源黑体 CN Bold" w:eastAsia="思源黑体 CN Bold" w:hAnsi="思源黑体 CN Bold" w:cs="思源黑体 CN Normal" w:hint="eastAsia"/>
          <w:b/>
          <w:szCs w:val="21"/>
        </w:rPr>
        <w:t>1.</w:t>
      </w:r>
      <w:r w:rsidRPr="00AA7FEA">
        <w:rPr>
          <w:rFonts w:ascii="思源黑体 CN Bold" w:eastAsia="思源黑体 CN Bold" w:hAnsi="思源黑体 CN Bold" w:cs="思源黑体 CN Normal"/>
          <w:b/>
          <w:szCs w:val="21"/>
        </w:rPr>
        <w:t xml:space="preserve"> </w:t>
      </w:r>
      <w:r w:rsidRPr="00AA7FEA">
        <w:rPr>
          <w:rFonts w:ascii="思源黑体 CN Bold" w:eastAsia="思源黑体 CN Bold" w:hAnsi="思源黑体 CN Bold" w:cs="思源黑体 CN Normal" w:hint="eastAsia"/>
          <w:b/>
          <w:szCs w:val="21"/>
        </w:rPr>
        <w:t>同源重组缺陷</w:t>
      </w:r>
    </w:p>
    <w:p w14:paraId="77C29DE1" w14:textId="77777777"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同源重组修复（Homologous Recombination Repair，HRR）是DNA双链断裂（double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strand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break，DSB）的首选修复方式。指在有丝分裂或减数分裂的DNA复制期发生DNA双链断裂（</w:t>
      </w:r>
      <w:r w:rsidRPr="00AF55CB">
        <w:rPr>
          <w:rFonts w:ascii="思源黑体 CN Normal" w:eastAsia="思源黑体 CN Normal" w:hAnsi="思源黑体 CN Normal" w:cs="思源黑体 CN Light"/>
          <w:szCs w:val="21"/>
        </w:rPr>
        <w:t>DNA double-strand breaks</w:t>
      </w:r>
      <w:r w:rsidRPr="00AF55CB">
        <w:rPr>
          <w:rFonts w:ascii="思源黑体 CN Normal" w:eastAsia="思源黑体 CN Normal" w:hAnsi="思源黑体 CN Normal" w:cs="思源黑体 CN Light" w:hint="eastAsia"/>
          <w:szCs w:val="21"/>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002FC8D0" w14:textId="0DD3AD34"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同源重组缺陷（homologous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recombination</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deficiency，HRD）通常指细胞水平上的HRR功能障碍状态，可由HRR相关基因胚系突变或体细胞突变以及表观遗传失活等诸多因素导致。当HRD存在时，DSB会过度依赖非同源末端连接（non-homologous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end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joining，NEHJ）、微同源末端连接（microhomology</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mediated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end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joining，NMEJ）和单链退火途径（single-strand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”。目前，通过建立基于基因组特征分析的评估体系来预测肿瘤HRD状态及其程度，已有杂合性缺失（loss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of</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heterozygosity，LOH）、端粒等位基因不平衡（telomeric</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allelic</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imbalance，TAI）、大片段迁移（large-scale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state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transition，LST）等被作为基因组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标志物，以量化基因组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的程度。每个指标都有独特的定义，在一定程度上都能描述细胞HRD状态的出程度；但相较单个指标描述，三者组合综合计算评分能更全面反映基因组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状态，进而对基因组不稳定状态进行评估。</w:t>
      </w:r>
    </w:p>
    <w:p w14:paraId="443781A5" w14:textId="77777777" w:rsidR="005A30FA" w:rsidRDefault="007D287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2336" behindDoc="0" locked="0" layoutInCell="1" allowOverlap="1" wp14:anchorId="53A5DD5B" wp14:editId="5986B12F">
            <wp:simplePos x="0" y="0"/>
            <wp:positionH relativeFrom="margin">
              <wp:posOffset>1017905</wp:posOffset>
            </wp:positionH>
            <wp:positionV relativeFrom="paragraph">
              <wp:posOffset>45085</wp:posOffset>
            </wp:positionV>
            <wp:extent cx="4581525" cy="3367572"/>
            <wp:effectExtent l="0" t="0" r="0" b="444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1525" cy="3367572"/>
                    </a:xfrm>
                    <a:prstGeom prst="rect">
                      <a:avLst/>
                    </a:prstGeom>
                  </pic:spPr>
                </pic:pic>
              </a:graphicData>
            </a:graphic>
            <wp14:sizeRelH relativeFrom="margin">
              <wp14:pctWidth>0</wp14:pctWidth>
            </wp14:sizeRelH>
            <wp14:sizeRelV relativeFrom="margin">
              <wp14:pctHeight>0</wp14:pctHeight>
            </wp14:sizeRelV>
          </wp:anchor>
        </w:drawing>
      </w:r>
    </w:p>
    <w:p w14:paraId="2075659F" w14:textId="77777777" w:rsidR="005A30FA" w:rsidRDefault="005A30FA">
      <w:pPr>
        <w:spacing w:line="380" w:lineRule="exact"/>
        <w:rPr>
          <w:rFonts w:ascii="思源黑体 CN Normal" w:eastAsia="思源黑体 CN Normal" w:hAnsi="思源黑体 CN Normal" w:cs="思源黑体 CN Light"/>
          <w:sz w:val="18"/>
          <w:szCs w:val="18"/>
        </w:rPr>
      </w:pPr>
    </w:p>
    <w:p w14:paraId="52C83BFC" w14:textId="77777777" w:rsidR="005A30FA" w:rsidRDefault="005A30FA">
      <w:pPr>
        <w:spacing w:line="380" w:lineRule="exact"/>
        <w:rPr>
          <w:rFonts w:ascii="思源黑体 CN Normal" w:eastAsia="思源黑体 CN Normal" w:hAnsi="思源黑体 CN Normal" w:cs="思源黑体 CN Light"/>
          <w:sz w:val="18"/>
          <w:szCs w:val="18"/>
        </w:rPr>
      </w:pPr>
    </w:p>
    <w:p w14:paraId="66B2075D" w14:textId="77777777" w:rsidR="005A30FA" w:rsidRDefault="005A30FA">
      <w:pPr>
        <w:spacing w:line="380" w:lineRule="exact"/>
        <w:rPr>
          <w:rFonts w:ascii="思源黑体 CN Normal" w:eastAsia="思源黑体 CN Normal" w:hAnsi="思源黑体 CN Normal" w:cs="思源黑体 CN Light"/>
          <w:sz w:val="18"/>
          <w:szCs w:val="18"/>
        </w:rPr>
      </w:pPr>
    </w:p>
    <w:p w14:paraId="56D16C4D" w14:textId="77777777" w:rsidR="005A30FA" w:rsidRDefault="005A30FA">
      <w:pPr>
        <w:spacing w:line="380" w:lineRule="exact"/>
        <w:rPr>
          <w:rFonts w:ascii="思源黑体 CN Normal" w:eastAsia="思源黑体 CN Normal" w:hAnsi="思源黑体 CN Normal" w:cs="思源黑体 CN Light"/>
          <w:sz w:val="18"/>
          <w:szCs w:val="18"/>
        </w:rPr>
      </w:pPr>
    </w:p>
    <w:p w14:paraId="3B34A6EE" w14:textId="77777777" w:rsidR="005A30FA" w:rsidRDefault="005A30FA">
      <w:pPr>
        <w:spacing w:line="380" w:lineRule="exact"/>
        <w:rPr>
          <w:rFonts w:ascii="思源黑体 CN Normal" w:eastAsia="思源黑体 CN Normal" w:hAnsi="思源黑体 CN Normal" w:cs="思源黑体 CN Light"/>
          <w:sz w:val="18"/>
          <w:szCs w:val="18"/>
        </w:rPr>
      </w:pPr>
    </w:p>
    <w:p w14:paraId="6DF4D3F2" w14:textId="77777777" w:rsidR="005A30FA" w:rsidRDefault="005A30FA">
      <w:pPr>
        <w:spacing w:line="380" w:lineRule="exact"/>
        <w:rPr>
          <w:rFonts w:ascii="思源黑体 CN Normal" w:eastAsia="思源黑体 CN Normal" w:hAnsi="思源黑体 CN Normal" w:cs="思源黑体 CN Light"/>
          <w:sz w:val="18"/>
          <w:szCs w:val="18"/>
        </w:rPr>
      </w:pPr>
    </w:p>
    <w:p w14:paraId="6473E2CC" w14:textId="77777777" w:rsidR="005A30FA" w:rsidRDefault="005A30FA">
      <w:pPr>
        <w:spacing w:line="380" w:lineRule="exact"/>
        <w:rPr>
          <w:rFonts w:ascii="思源黑体 CN Normal" w:eastAsia="思源黑体 CN Normal" w:hAnsi="思源黑体 CN Normal" w:cs="思源黑体 CN Light"/>
          <w:sz w:val="18"/>
          <w:szCs w:val="18"/>
        </w:rPr>
      </w:pPr>
    </w:p>
    <w:p w14:paraId="4CD09DED" w14:textId="77777777" w:rsidR="005A30FA" w:rsidRDefault="005A30FA">
      <w:pPr>
        <w:spacing w:line="380" w:lineRule="exact"/>
        <w:rPr>
          <w:rFonts w:ascii="思源黑体 CN Normal" w:eastAsia="思源黑体 CN Normal" w:hAnsi="思源黑体 CN Normal" w:cs="思源黑体 CN Light"/>
          <w:sz w:val="18"/>
          <w:szCs w:val="18"/>
        </w:rPr>
      </w:pPr>
    </w:p>
    <w:p w14:paraId="7A476390" w14:textId="77777777" w:rsidR="005A30FA" w:rsidRDefault="005A30FA">
      <w:pPr>
        <w:spacing w:line="380" w:lineRule="exact"/>
        <w:rPr>
          <w:rFonts w:ascii="思源黑体 CN Normal" w:eastAsia="思源黑体 CN Normal" w:hAnsi="思源黑体 CN Normal" w:cs="思源黑体 CN Light"/>
          <w:sz w:val="18"/>
          <w:szCs w:val="18"/>
        </w:rPr>
      </w:pPr>
    </w:p>
    <w:p w14:paraId="1FC37CAE" w14:textId="77777777" w:rsidR="005A30FA" w:rsidRDefault="005A30FA">
      <w:pPr>
        <w:spacing w:line="380" w:lineRule="exact"/>
        <w:rPr>
          <w:rFonts w:ascii="思源黑体 CN Normal" w:eastAsia="思源黑体 CN Normal" w:hAnsi="思源黑体 CN Normal" w:cs="思源黑体 CN Light"/>
          <w:sz w:val="18"/>
          <w:szCs w:val="18"/>
        </w:rPr>
      </w:pPr>
    </w:p>
    <w:p w14:paraId="2992F24F" w14:textId="77777777" w:rsidR="005A30FA" w:rsidRDefault="005A30FA">
      <w:pPr>
        <w:spacing w:line="380" w:lineRule="exact"/>
        <w:rPr>
          <w:rFonts w:ascii="思源黑体 CN Normal" w:eastAsia="思源黑体 CN Normal" w:hAnsi="思源黑体 CN Normal" w:cs="思源黑体 CN Light"/>
          <w:sz w:val="18"/>
          <w:szCs w:val="18"/>
        </w:rPr>
      </w:pPr>
    </w:p>
    <w:p w14:paraId="0566850A" w14:textId="77777777" w:rsidR="005A30FA" w:rsidRDefault="005A30FA">
      <w:pPr>
        <w:spacing w:line="380" w:lineRule="exact"/>
        <w:rPr>
          <w:rFonts w:ascii="思源黑体 CN Normal" w:eastAsia="思源黑体 CN Normal" w:hAnsi="思源黑体 CN Normal" w:cs="思源黑体 CN Light"/>
          <w:sz w:val="18"/>
          <w:szCs w:val="18"/>
        </w:rPr>
      </w:pPr>
    </w:p>
    <w:p w14:paraId="0C47180B" w14:textId="77777777" w:rsidR="00AF55CB" w:rsidRDefault="00AF55CB" w:rsidP="00AF55CB">
      <w:pPr>
        <w:spacing w:line="380" w:lineRule="exact"/>
        <w:rPr>
          <w:rFonts w:ascii="思源黑体 CN Normal" w:eastAsia="思源黑体 CN Normal" w:hAnsi="思源黑体 CN Normal" w:cs="思源黑体 CN Light"/>
          <w:b/>
          <w:bCs/>
          <w:sz w:val="18"/>
          <w:szCs w:val="18"/>
        </w:rPr>
      </w:pPr>
    </w:p>
    <w:p w14:paraId="1FFD5C9E" w14:textId="0EDB4086" w:rsidR="005A30FA" w:rsidRDefault="007D287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55D6D364" w14:textId="77777777" w:rsidR="005A30FA" w:rsidRPr="00AF55CB" w:rsidRDefault="007D2873">
      <w:pPr>
        <w:rPr>
          <w:rFonts w:ascii="思源黑体 CN Bold" w:eastAsia="思源黑体 CN Bold" w:hAnsi="思源黑体 CN Bold" w:cs="思源黑体 CN Normal"/>
          <w:b/>
          <w:szCs w:val="21"/>
        </w:rPr>
      </w:pPr>
      <w:r w:rsidRPr="00AF55CB">
        <w:rPr>
          <w:rFonts w:ascii="思源黑体 CN Bold" w:eastAsia="思源黑体 CN Bold" w:hAnsi="思源黑体 CN Bold" w:cs="思源黑体 CN Normal"/>
          <w:b/>
          <w:szCs w:val="21"/>
        </w:rPr>
        <w:lastRenderedPageBreak/>
        <w:t>6.</w:t>
      </w:r>
      <w:r w:rsidRPr="00AF55CB">
        <w:rPr>
          <w:rFonts w:ascii="思源黑体 CN Bold" w:eastAsia="思源黑体 CN Bold" w:hAnsi="思源黑体 CN Bold" w:cs="思源黑体 CN Normal" w:hint="eastAsia"/>
          <w:b/>
          <w:szCs w:val="21"/>
        </w:rPr>
        <w:t>2</w:t>
      </w:r>
      <w:r w:rsidRPr="00AF55CB">
        <w:rPr>
          <w:rFonts w:ascii="思源黑体 CN Bold" w:eastAsia="思源黑体 CN Bold" w:hAnsi="思源黑体 CN Bold" w:cs="思源黑体 CN Normal"/>
          <w:b/>
          <w:szCs w:val="21"/>
        </w:rPr>
        <w:t>. PARP</w:t>
      </w:r>
      <w:r w:rsidRPr="00AF55CB">
        <w:rPr>
          <w:rFonts w:ascii="思源黑体 CN Bold" w:eastAsia="思源黑体 CN Bold" w:hAnsi="思源黑体 CN Bold" w:cs="思源黑体 CN Normal" w:hint="eastAsia"/>
          <w:b/>
          <w:szCs w:val="21"/>
        </w:rPr>
        <w:t>抑制剂</w:t>
      </w:r>
    </w:p>
    <w:p w14:paraId="2D7893CC" w14:textId="77777777" w:rsidR="005A30FA" w:rsidRPr="00AF55CB" w:rsidRDefault="007D2873">
      <w:pPr>
        <w:spacing w:line="380" w:lineRule="exact"/>
        <w:ind w:firstLineChars="200"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PARP抑制剂是一种靶向聚ADP核糖聚合酶（poly</w:t>
      </w:r>
      <w:r w:rsidRPr="00AF55CB">
        <w:rPr>
          <w:rFonts w:ascii="思源黑体 CN Normal" w:eastAsia="思源黑体 CN Normal" w:hAnsi="思源黑体 CN Normal" w:cs="思源黑体 CN Light"/>
          <w:szCs w:val="21"/>
        </w:rPr>
        <w:t xml:space="preserve"> (ADP-ribose) polymerase</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szCs w:val="21"/>
        </w:rPr>
        <w:t>PARP</w:t>
      </w:r>
      <w:r w:rsidRPr="00AF55CB">
        <w:rPr>
          <w:rFonts w:ascii="思源黑体 CN Normal" w:eastAsia="思源黑体 CN Normal" w:hAnsi="思源黑体 CN Normal" w:cs="思源黑体 CN Light" w:hint="eastAsia"/>
          <w:szCs w:val="21"/>
        </w:rPr>
        <w:t>）的癌症疗法。它是第一种成功利用合成致死（Synthetic Lethality）概念获得批准在临床使用的抗癌药物。PARP抑制剂对携带</w:t>
      </w:r>
      <w:r w:rsidRPr="00AF55CB">
        <w:rPr>
          <w:rFonts w:ascii="思源黑体 CN Normal" w:eastAsia="思源黑体 CN Normal" w:hAnsi="思源黑体 CN Normal" w:cs="思源黑体 CN Light" w:hint="eastAsia"/>
          <w:i/>
          <w:iCs/>
          <w:szCs w:val="21"/>
        </w:rPr>
        <w:t>BRCA1</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hint="eastAsia"/>
          <w:i/>
          <w:iCs/>
          <w:szCs w:val="21"/>
        </w:rPr>
        <w:t>2</w:t>
      </w:r>
      <w:r w:rsidRPr="00AF55CB">
        <w:rPr>
          <w:rFonts w:ascii="思源黑体 CN Normal" w:eastAsia="思源黑体 CN Normal" w:hAnsi="思源黑体 CN Normal" w:cs="思源黑体 CN Light" w:hint="eastAsia"/>
          <w:szCs w:val="21"/>
        </w:rPr>
        <w:t>基因致病性/可能致病性变异的癌细胞具有较高选择性杀伤，且不对正常细胞产生影响。当细胞中的同源重组修复相关基因（</w:t>
      </w:r>
      <w:r w:rsidRPr="00AF55CB">
        <w:rPr>
          <w:rFonts w:ascii="思源黑体 CN Normal" w:eastAsia="思源黑体 CN Normal" w:hAnsi="思源黑体 CN Normal" w:cs="思源黑体 CN Light" w:hint="eastAsia"/>
          <w:i/>
          <w:iCs/>
          <w:szCs w:val="21"/>
        </w:rPr>
        <w:t>BRCA1</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hint="eastAsia"/>
          <w:i/>
          <w:iCs/>
          <w:szCs w:val="21"/>
        </w:rPr>
        <w:t>2</w:t>
      </w:r>
      <w:r w:rsidRPr="00AF55CB">
        <w:rPr>
          <w:rFonts w:ascii="思源黑体 CN Normal" w:eastAsia="思源黑体 CN Normal" w:hAnsi="思源黑体 CN Normal" w:cs="思源黑体 CN Light" w:hint="eastAsia"/>
          <w:szCs w:val="21"/>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05CAC53E" w14:textId="77777777" w:rsidR="005A30FA" w:rsidRDefault="007D287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0288" behindDoc="0" locked="0" layoutInCell="1" allowOverlap="1" wp14:anchorId="6ABE8A81" wp14:editId="2AD45E1E">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EFD7D9D" w14:textId="77777777" w:rsidR="005A30FA" w:rsidRDefault="005A30FA">
      <w:pPr>
        <w:spacing w:line="380" w:lineRule="exact"/>
        <w:rPr>
          <w:rFonts w:ascii="思源黑体 CN Normal" w:eastAsia="思源黑体 CN Normal" w:hAnsi="思源黑体 CN Normal" w:cs="思源黑体 CN Light"/>
          <w:sz w:val="18"/>
          <w:szCs w:val="18"/>
        </w:rPr>
      </w:pPr>
    </w:p>
    <w:p w14:paraId="6DC8E2AC" w14:textId="77777777" w:rsidR="005A30FA" w:rsidRDefault="005A30FA">
      <w:pPr>
        <w:spacing w:line="380" w:lineRule="exact"/>
        <w:rPr>
          <w:rFonts w:ascii="思源黑体 CN Normal" w:eastAsia="思源黑体 CN Normal" w:hAnsi="思源黑体 CN Normal" w:cs="思源黑体 CN Light"/>
          <w:sz w:val="18"/>
          <w:szCs w:val="18"/>
        </w:rPr>
      </w:pPr>
    </w:p>
    <w:p w14:paraId="4EACDD3D" w14:textId="77777777" w:rsidR="005A30FA" w:rsidRDefault="005A30FA">
      <w:pPr>
        <w:spacing w:line="380" w:lineRule="exact"/>
        <w:rPr>
          <w:rFonts w:ascii="思源黑体 CN Normal" w:eastAsia="思源黑体 CN Normal" w:hAnsi="思源黑体 CN Normal" w:cs="思源黑体 CN Light"/>
          <w:sz w:val="18"/>
          <w:szCs w:val="18"/>
        </w:rPr>
      </w:pPr>
    </w:p>
    <w:p w14:paraId="58B057A2" w14:textId="77777777" w:rsidR="005A30FA" w:rsidRDefault="005A30FA">
      <w:pPr>
        <w:spacing w:line="380" w:lineRule="exact"/>
        <w:rPr>
          <w:rFonts w:ascii="思源黑体 CN Normal" w:eastAsia="思源黑体 CN Normal" w:hAnsi="思源黑体 CN Normal" w:cs="思源黑体 CN Light"/>
          <w:sz w:val="18"/>
          <w:szCs w:val="18"/>
        </w:rPr>
      </w:pPr>
    </w:p>
    <w:p w14:paraId="001EBFF7" w14:textId="77777777" w:rsidR="005A30FA" w:rsidRDefault="005A30FA">
      <w:pPr>
        <w:spacing w:line="380" w:lineRule="exact"/>
        <w:rPr>
          <w:rFonts w:ascii="思源黑体 CN Normal" w:eastAsia="思源黑体 CN Normal" w:hAnsi="思源黑体 CN Normal" w:cs="思源黑体 CN Light"/>
          <w:sz w:val="18"/>
          <w:szCs w:val="18"/>
        </w:rPr>
      </w:pPr>
    </w:p>
    <w:p w14:paraId="36B71F9A" w14:textId="77777777" w:rsidR="005A30FA" w:rsidRDefault="005A30FA">
      <w:pPr>
        <w:spacing w:line="380" w:lineRule="exact"/>
        <w:rPr>
          <w:rFonts w:ascii="思源黑体 CN Normal" w:eastAsia="思源黑体 CN Normal" w:hAnsi="思源黑体 CN Normal" w:cs="思源黑体 CN Light"/>
          <w:sz w:val="18"/>
          <w:szCs w:val="18"/>
        </w:rPr>
      </w:pPr>
    </w:p>
    <w:p w14:paraId="2A442B9E" w14:textId="77777777" w:rsidR="005A30FA" w:rsidRDefault="005A30FA">
      <w:pPr>
        <w:spacing w:line="380" w:lineRule="exact"/>
        <w:rPr>
          <w:rFonts w:ascii="思源黑体 CN Normal" w:eastAsia="思源黑体 CN Normal" w:hAnsi="思源黑体 CN Normal" w:cs="思源黑体 CN Light"/>
          <w:sz w:val="18"/>
          <w:szCs w:val="18"/>
        </w:rPr>
      </w:pPr>
    </w:p>
    <w:p w14:paraId="144A1801" w14:textId="77777777" w:rsidR="005A30FA" w:rsidRDefault="005A30FA">
      <w:pPr>
        <w:spacing w:line="380" w:lineRule="exact"/>
        <w:rPr>
          <w:rFonts w:ascii="思源黑体 CN Normal" w:eastAsia="思源黑体 CN Normal" w:hAnsi="思源黑体 CN Normal" w:cs="思源黑体 CN Light"/>
          <w:sz w:val="18"/>
          <w:szCs w:val="18"/>
        </w:rPr>
      </w:pPr>
    </w:p>
    <w:p w14:paraId="79879C67" w14:textId="77777777" w:rsidR="005A30FA" w:rsidRDefault="005A30FA">
      <w:pPr>
        <w:spacing w:line="380" w:lineRule="exact"/>
        <w:rPr>
          <w:rFonts w:ascii="思源黑体 CN Normal" w:eastAsia="思源黑体 CN Normal" w:hAnsi="思源黑体 CN Normal" w:cs="思源黑体 CN Light"/>
          <w:sz w:val="18"/>
          <w:szCs w:val="18"/>
        </w:rPr>
      </w:pPr>
    </w:p>
    <w:p w14:paraId="6288048A" w14:textId="77777777" w:rsidR="005A30FA" w:rsidRDefault="005A30FA">
      <w:pPr>
        <w:spacing w:line="380" w:lineRule="exact"/>
        <w:rPr>
          <w:rFonts w:ascii="思源黑体 CN Normal" w:eastAsia="思源黑体 CN Normal" w:hAnsi="思源黑体 CN Normal" w:cs="思源黑体 CN Light"/>
          <w:sz w:val="18"/>
          <w:szCs w:val="18"/>
        </w:rPr>
      </w:pPr>
    </w:p>
    <w:p w14:paraId="17231C58" w14:textId="77777777" w:rsidR="005A30FA" w:rsidRDefault="005A30FA">
      <w:pPr>
        <w:spacing w:line="380" w:lineRule="exact"/>
        <w:rPr>
          <w:rFonts w:ascii="思源黑体 CN Normal" w:eastAsia="思源黑体 CN Normal" w:hAnsi="思源黑体 CN Normal" w:cs="思源黑体 CN Light"/>
          <w:sz w:val="18"/>
          <w:szCs w:val="18"/>
        </w:rPr>
      </w:pPr>
    </w:p>
    <w:p w14:paraId="39031943" w14:textId="77777777" w:rsidR="005A30FA" w:rsidRDefault="005A30FA">
      <w:pPr>
        <w:spacing w:line="380" w:lineRule="exact"/>
        <w:rPr>
          <w:rFonts w:ascii="思源黑体 CN Normal" w:eastAsia="思源黑体 CN Normal" w:hAnsi="思源黑体 CN Normal" w:cs="思源黑体 CN Light"/>
          <w:sz w:val="18"/>
          <w:szCs w:val="18"/>
        </w:rPr>
      </w:pPr>
    </w:p>
    <w:p w14:paraId="46ECE925" w14:textId="77777777" w:rsidR="005A30FA" w:rsidRDefault="005A30FA">
      <w:pPr>
        <w:spacing w:line="380" w:lineRule="exact"/>
        <w:rPr>
          <w:rFonts w:ascii="思源黑体 CN Normal" w:eastAsia="思源黑体 CN Normal" w:hAnsi="思源黑体 CN Normal" w:cs="思源黑体 CN Light"/>
          <w:sz w:val="18"/>
          <w:szCs w:val="18"/>
        </w:rPr>
      </w:pPr>
    </w:p>
    <w:p w14:paraId="09B90710" w14:textId="77777777" w:rsidR="005A30FA" w:rsidRDefault="005A30FA">
      <w:pPr>
        <w:spacing w:line="380" w:lineRule="exact"/>
        <w:rPr>
          <w:rFonts w:ascii="思源黑体 CN Normal" w:eastAsia="思源黑体 CN Normal" w:hAnsi="思源黑体 CN Normal" w:cs="思源黑体 CN Light"/>
          <w:sz w:val="18"/>
          <w:szCs w:val="18"/>
        </w:rPr>
      </w:pPr>
    </w:p>
    <w:p w14:paraId="1A50A364" w14:textId="77777777" w:rsidR="005A30FA" w:rsidRDefault="005A30FA">
      <w:pPr>
        <w:spacing w:line="380" w:lineRule="exact"/>
        <w:rPr>
          <w:rFonts w:ascii="思源黑体 CN Normal" w:eastAsia="思源黑体 CN Normal" w:hAnsi="思源黑体 CN Normal" w:cs="思源黑体 CN Light"/>
          <w:sz w:val="18"/>
          <w:szCs w:val="18"/>
        </w:rPr>
      </w:pPr>
    </w:p>
    <w:p w14:paraId="2298FE1C" w14:textId="77777777" w:rsidR="005A30FA" w:rsidRDefault="005A30FA">
      <w:pPr>
        <w:spacing w:line="380" w:lineRule="exact"/>
        <w:rPr>
          <w:rFonts w:ascii="思源黑体 CN Normal" w:eastAsia="思源黑体 CN Normal" w:hAnsi="思源黑体 CN Normal" w:cs="思源黑体 CN Light"/>
          <w:sz w:val="18"/>
          <w:szCs w:val="18"/>
        </w:rPr>
      </w:pPr>
    </w:p>
    <w:p w14:paraId="62593649" w14:textId="77777777" w:rsidR="005A30FA" w:rsidRDefault="005A30FA">
      <w:pPr>
        <w:spacing w:line="380" w:lineRule="exact"/>
        <w:rPr>
          <w:rFonts w:ascii="思源黑体 CN Normal" w:eastAsia="思源黑体 CN Normal" w:hAnsi="思源黑体 CN Normal" w:cs="思源黑体 CN Light"/>
          <w:sz w:val="18"/>
          <w:szCs w:val="18"/>
        </w:rPr>
      </w:pPr>
    </w:p>
    <w:p w14:paraId="13847E9E" w14:textId="77777777" w:rsidR="005A30FA" w:rsidRDefault="007D287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CFA1CAF" w14:textId="77777777" w:rsidR="005A30FA" w:rsidRDefault="005A30FA">
      <w:pPr>
        <w:widowControl/>
        <w:jc w:val="left"/>
        <w:rPr>
          <w:rFonts w:ascii="思源黑体 CN Normal" w:eastAsia="思源黑体 CN Normal" w:hAnsi="思源黑体 CN Normal"/>
          <w:sz w:val="13"/>
          <w:szCs w:val="13"/>
        </w:rPr>
      </w:pPr>
    </w:p>
    <w:p w14:paraId="022B42A4" w14:textId="77777777" w:rsidR="005A30FA" w:rsidRDefault="005A30FA">
      <w:pPr>
        <w:widowControl/>
        <w:jc w:val="left"/>
        <w:rPr>
          <w:rFonts w:ascii="思源黑体 CN Normal" w:eastAsia="思源黑体 CN Normal" w:hAnsi="思源黑体 CN Normal"/>
          <w:sz w:val="13"/>
          <w:szCs w:val="13"/>
        </w:rPr>
      </w:pPr>
    </w:p>
    <w:p w14:paraId="50A8319E" w14:textId="77777777" w:rsidR="005A30FA" w:rsidRDefault="007D2873">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F846266" w14:textId="77777777" w:rsidR="005A30FA" w:rsidRPr="00AF55CB" w:rsidRDefault="007D2873">
      <w:pPr>
        <w:rPr>
          <w:rFonts w:ascii="思源黑体 CN Bold" w:eastAsia="思源黑体 CN Bold" w:hAnsi="思源黑体 CN Bold" w:cs="思源黑体 CN Normal"/>
          <w:b/>
          <w:szCs w:val="21"/>
        </w:rPr>
      </w:pPr>
      <w:r w:rsidRPr="00AF55CB">
        <w:rPr>
          <w:rFonts w:ascii="思源黑体 CN Bold" w:eastAsia="思源黑体 CN Bold" w:hAnsi="思源黑体 CN Bold" w:cs="思源黑体 CN Normal"/>
          <w:b/>
          <w:szCs w:val="21"/>
        </w:rPr>
        <w:lastRenderedPageBreak/>
        <w:t>6.3. HRD</w:t>
      </w:r>
      <w:r w:rsidRPr="00AF55CB">
        <w:rPr>
          <w:rFonts w:ascii="思源黑体 CN Bold" w:eastAsia="思源黑体 CN Bold" w:hAnsi="思源黑体 CN Bold" w:cs="思源黑体 CN Normal" w:hint="eastAsia"/>
          <w:b/>
          <w:szCs w:val="21"/>
        </w:rPr>
        <w:t>检测的靶向治疗指导意义</w:t>
      </w:r>
    </w:p>
    <w:p w14:paraId="74BFD864" w14:textId="77777777"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EDD5F66" w14:textId="77777777" w:rsidR="005A30FA" w:rsidRDefault="007D287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1312" behindDoc="0" locked="0" layoutInCell="1" allowOverlap="1" wp14:anchorId="302B63EA" wp14:editId="0BA4D8A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DA1BBA0"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0A7AE70"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BDBB2D7"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668A5C5"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7AC2ADD"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2F5583F"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39473B6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CBDF7EA"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EDCB9A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4CA257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A0B0C4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4E2204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1FC6D79"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C00B19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41A8F63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9F9B30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4B551B35"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B01A509"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925098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CEAA5C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0E5BBAD"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85D982B"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9A36591" w14:textId="77777777" w:rsidR="005A30FA" w:rsidRDefault="005A30FA">
      <w:pPr>
        <w:spacing w:line="380" w:lineRule="exact"/>
        <w:rPr>
          <w:rFonts w:ascii="思源黑体 CN Normal" w:eastAsia="思源黑体 CN Normal" w:hAnsi="思源黑体 CN Normal" w:cs="思源黑体 CN Light"/>
          <w:sz w:val="18"/>
          <w:szCs w:val="18"/>
        </w:rPr>
      </w:pPr>
    </w:p>
    <w:p w14:paraId="7C7C2B23" w14:textId="77777777" w:rsidR="005A30FA" w:rsidRDefault="005A30FA">
      <w:pPr>
        <w:spacing w:line="380" w:lineRule="exact"/>
        <w:rPr>
          <w:rFonts w:ascii="思源黑体 CN Normal" w:eastAsia="思源黑体 CN Normal" w:hAnsi="思源黑体 CN Normal" w:cs="思源黑体 CN Light"/>
          <w:sz w:val="18"/>
          <w:szCs w:val="18"/>
        </w:rPr>
      </w:pPr>
    </w:p>
    <w:p w14:paraId="428FD826" w14:textId="77777777" w:rsidR="005A30FA" w:rsidRDefault="007D287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363FC27" w14:textId="77777777" w:rsidR="005A30FA" w:rsidRDefault="005A30FA">
      <w:pPr>
        <w:spacing w:line="380" w:lineRule="exact"/>
        <w:rPr>
          <w:rFonts w:ascii="思源黑体 CN Normal" w:eastAsia="思源黑体 CN Normal" w:hAnsi="思源黑体 CN Normal" w:cs="思源黑体 CN Light"/>
          <w:b/>
          <w:bCs/>
          <w:sz w:val="18"/>
          <w:szCs w:val="18"/>
        </w:rPr>
      </w:pPr>
    </w:p>
    <w:p w14:paraId="4DCD2F8C" w14:textId="77777777" w:rsidR="005A30FA" w:rsidRDefault="005A30FA">
      <w:pPr>
        <w:rPr>
          <w:rFonts w:ascii="思源黑体 CN Normal" w:eastAsia="思源黑体 CN Normal" w:hAnsi="思源黑体 CN Normal" w:cs="思源黑体 CN Light"/>
          <w:sz w:val="18"/>
          <w:szCs w:val="18"/>
        </w:rPr>
      </w:pPr>
    </w:p>
    <w:sectPr w:rsidR="005A30FA">
      <w:footerReference w:type="default" r:id="rId12"/>
      <w:pgSz w:w="11906" w:h="16838"/>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31838" w14:textId="77777777" w:rsidR="006560C6" w:rsidRDefault="006560C6">
      <w:r>
        <w:separator/>
      </w:r>
    </w:p>
  </w:endnote>
  <w:endnote w:type="continuationSeparator" w:id="0">
    <w:p w14:paraId="6781F533" w14:textId="77777777" w:rsidR="006560C6" w:rsidRDefault="00656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Light">
    <w:altName w:val="冬青黑体简体中文"/>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ource Han Sans Heavy">
    <w:altName w:val="苹方-简"/>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407431"/>
    </w:sdtPr>
    <w:sdtEndPr>
      <w:rPr>
        <w:rFonts w:ascii="思源黑体 CN Light" w:eastAsia="思源黑体 CN Light" w:hAnsi="思源黑体 CN Light"/>
      </w:rPr>
    </w:sdtEndPr>
    <w:sdtContent>
      <w:p w14:paraId="4871DD9D" w14:textId="7B63A0D3" w:rsidR="005A30FA" w:rsidRDefault="005A30FA">
        <w:pPr>
          <w:pStyle w:val="a7"/>
          <w:pBdr>
            <w:top w:val="single" w:sz="4" w:space="1" w:color="D9D9D9" w:themeColor="background1" w:themeShade="D9"/>
          </w:pBdr>
          <w:ind w:right="180"/>
          <w:jc w:val="center"/>
        </w:pPr>
      </w:p>
      <w:p w14:paraId="534FA7A1" w14:textId="4849FD49" w:rsidR="005A30FA" w:rsidRDefault="00000000" w:rsidP="006A76EC">
        <w:pPr>
          <w:pStyle w:val="a7"/>
          <w:jc w:val="center"/>
        </w:pPr>
        <w:sdt>
          <w:sdtPr>
            <w:id w:val="-543980448"/>
          </w:sdtPr>
          <w:sdtEndPr>
            <w:rPr>
              <w:rFonts w:ascii="宋体" w:eastAsia="宋体" w:hAnsi="宋体"/>
            </w:rPr>
          </w:sdtEndPr>
          <w:sdtContent>
            <w:r w:rsidR="006A76EC" w:rsidRPr="006A76EC">
              <w:rPr>
                <w:rFonts w:hint="eastAsia"/>
                <w:color w:val="404040"/>
                <w:lang w:val="zh-CN"/>
              </w:rPr>
              <w:t>第</w:t>
            </w:r>
            <w:r w:rsidR="006A76EC">
              <w:rPr>
                <w:rFonts w:hint="eastAsia"/>
                <w:color w:val="404040"/>
                <w:lang w:val="zh-CN"/>
              </w:rPr>
              <w:t xml:space="preserve"> </w:t>
            </w:r>
            <w:r w:rsidR="006A76EC" w:rsidRPr="006A76EC">
              <w:rPr>
                <w:color w:val="404040"/>
              </w:rPr>
              <w:fldChar w:fldCharType="begin"/>
            </w:r>
            <w:r w:rsidR="006A76EC" w:rsidRPr="006A76EC">
              <w:rPr>
                <w:color w:val="404040"/>
              </w:rPr>
              <w:instrText>PAGE</w:instrText>
            </w:r>
            <w:r w:rsidR="006A76EC" w:rsidRPr="006A76EC">
              <w:rPr>
                <w:color w:val="404040"/>
              </w:rPr>
              <w:fldChar w:fldCharType="separate"/>
            </w:r>
            <w:r w:rsidR="006A76EC" w:rsidRPr="006A76EC">
              <w:rPr>
                <w:color w:val="404040"/>
              </w:rPr>
              <w:t>1</w:t>
            </w:r>
            <w:r w:rsidR="006A76EC" w:rsidRPr="006A76EC">
              <w:rPr>
                <w:color w:val="404040"/>
              </w:rPr>
              <w:fldChar w:fldCharType="end"/>
            </w:r>
            <w:r w:rsidR="006A76EC">
              <w:rPr>
                <w:color w:val="404040"/>
              </w:rPr>
              <w:t xml:space="preserve"> </w:t>
            </w:r>
            <w:r w:rsidR="006A76EC" w:rsidRPr="006A76EC">
              <w:rPr>
                <w:rFonts w:hint="eastAsia"/>
                <w:color w:val="404040"/>
              </w:rPr>
              <w:t>页</w:t>
            </w:r>
            <w:r w:rsidR="006A76EC">
              <w:rPr>
                <w:rFonts w:hint="eastAsia"/>
                <w:color w:val="404040"/>
                <w:lang w:val="zh-CN"/>
              </w:rPr>
              <w:t xml:space="preserve"> /</w:t>
            </w:r>
            <w:r w:rsidR="006A76EC">
              <w:rPr>
                <w:color w:val="404040"/>
                <w:lang w:val="zh-CN"/>
              </w:rPr>
              <w:t xml:space="preserve"> </w:t>
            </w:r>
            <w:r w:rsidR="006A76EC" w:rsidRPr="006A76EC">
              <w:rPr>
                <w:rFonts w:hint="eastAsia"/>
                <w:color w:val="404040"/>
                <w:lang w:val="zh-CN"/>
              </w:rPr>
              <w:t>共</w:t>
            </w:r>
            <w:r w:rsidR="006A76EC">
              <w:rPr>
                <w:rFonts w:hint="eastAsia"/>
                <w:color w:val="404040"/>
                <w:lang w:val="zh-CN"/>
              </w:rPr>
              <w:t xml:space="preserve"> </w:t>
            </w:r>
            <w:fldSimple w:instr=" SECTIONPAGES  \* Arabic  \* MERGEFORMAT ">
              <w:r w:rsidR="009632A6" w:rsidRPr="009632A6">
                <w:rPr>
                  <w:noProof/>
                  <w:color w:val="404040"/>
                  <w:lang w:val="zh-CN"/>
                </w:rPr>
                <w:t>24</w:t>
              </w:r>
            </w:fldSimple>
            <w:r w:rsidR="006A76EC">
              <w:rPr>
                <w:noProof/>
                <w:color w:val="404040"/>
                <w:lang w:val="zh-CN"/>
              </w:rPr>
              <w:t xml:space="preserve"> </w:t>
            </w:r>
            <w:r w:rsidR="006A76EC" w:rsidRPr="006A76EC">
              <w:rPr>
                <w:rFonts w:hint="eastAsia"/>
                <w:color w:val="404040"/>
              </w:rPr>
              <w:t>页</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F6C9E" w14:textId="77777777" w:rsidR="006560C6" w:rsidRDefault="006560C6">
      <w:r>
        <w:separator/>
      </w:r>
    </w:p>
  </w:footnote>
  <w:footnote w:type="continuationSeparator" w:id="0">
    <w:p w14:paraId="4155DE6C" w14:textId="77777777" w:rsidR="006560C6" w:rsidRDefault="00656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77811" w14:textId="583E8E6F" w:rsidR="005A30FA" w:rsidRPr="004604D5" w:rsidRDefault="007D2873" w:rsidP="00651B5C">
    <w:pPr>
      <w:jc w:val="left"/>
      <w:rPr>
        <w:rFonts w:ascii="思源黑体 CN Normal" w:eastAsia="思源黑体 CN Normal" w:hAnsi="思源黑体 CN Normal"/>
        <w:szCs w:val="21"/>
        <w:u w:val="single"/>
      </w:rPr>
    </w:pPr>
    <w:r>
      <w:rPr>
        <w:noProof/>
        <w:u w:val="single"/>
      </w:rPr>
      <w:drawing>
        <wp:anchor distT="0" distB="0" distL="114300" distR="114300" simplePos="0" relativeHeight="251659264" behindDoc="0" locked="0" layoutInCell="1" allowOverlap="1" wp14:anchorId="12922354" wp14:editId="0FCE9920">
          <wp:simplePos x="0" y="0"/>
          <wp:positionH relativeFrom="column">
            <wp:posOffset>-349885</wp:posOffset>
          </wp:positionH>
          <wp:positionV relativeFrom="paragraph">
            <wp:posOffset>-10633</wp:posOffset>
          </wp:positionV>
          <wp:extent cx="3276600" cy="5715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76600" cy="571500"/>
                  </a:xfrm>
                  <a:prstGeom prst="rect">
                    <a:avLst/>
                  </a:prstGeom>
                </pic:spPr>
              </pic:pic>
            </a:graphicData>
          </a:graphic>
        </wp:anchor>
      </w:drawing>
    </w:r>
    <w:r w:rsidR="00651B5C">
      <w:rPr>
        <w:u w:val="single"/>
      </w:rPr>
      <w:t xml:space="preserve">                            </w:t>
    </w:r>
    <w:r w:rsidR="00651B5C" w:rsidRPr="00651B5C">
      <w:rPr>
        <w:rFonts w:ascii="思源黑体 CN Normal" w:eastAsia="思源黑体 CN Normal" w:hAnsi="思源黑体 CN Normal"/>
        <w:u w:val="single"/>
      </w:rPr>
      <w:t xml:space="preserve">  </w:t>
    </w:r>
    <w:r w:rsidR="00651B5C">
      <w:rPr>
        <w:rFonts w:ascii="思源黑体 CN Normal" w:eastAsia="思源黑体 CN Normal" w:hAnsi="思源黑体 CN Normal"/>
        <w:u w:val="single"/>
      </w:rPr>
      <w:t xml:space="preserve">                 </w:t>
    </w:r>
    <w:r w:rsidR="00651B5C" w:rsidRPr="00651B5C">
      <w:rPr>
        <w:rFonts w:ascii="思源黑体 CN Normal" w:eastAsia="思源黑体 CN Normal" w:hAnsi="思源黑体 CN Normal"/>
        <w:u w:val="single"/>
      </w:rPr>
      <w:t xml:space="preserve"> </w:t>
    </w:r>
    <w:r w:rsidR="004C2717" w:rsidRPr="00651B5C">
      <w:rPr>
        <w:rFonts w:ascii="思源黑体 CN Normal" w:eastAsia="思源黑体 CN Normal" w:hAnsi="思源黑体 CN Normal"/>
        <w:u w:val="single"/>
      </w:rPr>
      <w:t>{{sample.patient_name}}</w:t>
    </w:r>
    <w:r w:rsidR="00FE4C9E" w:rsidRPr="00651B5C">
      <w:rPr>
        <w:rFonts w:ascii="思源黑体 CN Normal" w:eastAsia="思源黑体 CN Normal" w:hAnsi="思源黑体 CN Normal" w:cs="Times New Roman"/>
        <w:color w:val="262626"/>
        <w:szCs w:val="21"/>
        <w:u w:val="single"/>
      </w:rPr>
      <w:t xml:space="preserve">  </w:t>
    </w:r>
    <w:r w:rsidR="00FE4C9E" w:rsidRPr="00622547">
      <w:rPr>
        <w:rFonts w:ascii="思源黑体 CN Normal" w:eastAsia="思源黑体 CN Normal" w:hAnsi="思源黑体 CN Normal" w:cs="Times New Roman"/>
        <w:color w:val="262626"/>
        <w:szCs w:val="21"/>
        <w:u w:val="single"/>
      </w:rPr>
      <w:t xml:space="preserve">       </w:t>
    </w:r>
    <w:r w:rsidR="00FE4C9E">
      <w:rPr>
        <w:rFonts w:ascii="思源黑体 CN Normal" w:eastAsia="思源黑体 CN Normal" w:hAnsi="思源黑体 CN Normal" w:cs="Times New Roman"/>
        <w:color w:val="262626"/>
        <w:szCs w:val="21"/>
        <w:u w:val="single"/>
      </w:rPr>
      <w:t xml:space="preserve">              </w:t>
    </w:r>
    <w:r w:rsidR="00FE4C9E" w:rsidRPr="00622547">
      <w:rPr>
        <w:rFonts w:ascii="思源黑体 CN Normal" w:eastAsia="思源黑体 CN Normal" w:hAnsi="思源黑体 CN Normal" w:cs="Times New Roman"/>
        <w:color w:val="262626"/>
        <w:szCs w:val="21"/>
        <w:u w:val="single"/>
      </w:rPr>
      <w:t xml:space="preserve">  </w:t>
    </w:r>
    <w:r w:rsidR="00622547" w:rsidRPr="00622547">
      <w:rPr>
        <w:rFonts w:ascii="思源黑体 CN Normal" w:eastAsia="思源黑体 CN Normal" w:hAnsi="思源黑体 CN Normal" w:cs="Times New Roman"/>
        <w:color w:val="262626"/>
        <w:szCs w:val="21"/>
        <w:u w:val="single"/>
      </w:rPr>
      <w:t>{{sample.sample_id}}</w:t>
    </w:r>
    <w:r w:rsidR="00651B5C">
      <w:rPr>
        <w:rFonts w:ascii="思源黑体 CN Normal" w:eastAsia="思源黑体 CN Normal" w:hAnsi="思源黑体 CN Normal" w:cs="Times New Roman"/>
        <w:color w:val="262626"/>
        <w:szCs w:val="21"/>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944AF"/>
    <w:multiLevelType w:val="multilevel"/>
    <w:tmpl w:val="01B944AF"/>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 w15:restartNumberingAfterBreak="0">
    <w:nsid w:val="0D884306"/>
    <w:multiLevelType w:val="multilevel"/>
    <w:tmpl w:val="0D884306"/>
    <w:lvl w:ilvl="0">
      <w:start w:val="1"/>
      <w:numFmt w:val="japaneseCounting"/>
      <w:lvlText w:val="%1、"/>
      <w:lvlJc w:val="left"/>
      <w:pPr>
        <w:ind w:left="580" w:hanging="5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1B4A36"/>
    <w:multiLevelType w:val="multilevel"/>
    <w:tmpl w:val="281B4A36"/>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9956C56"/>
    <w:multiLevelType w:val="hybridMultilevel"/>
    <w:tmpl w:val="F23A260E"/>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5" w15:restartNumberingAfterBreak="0">
    <w:nsid w:val="3BF619F1"/>
    <w:multiLevelType w:val="multilevel"/>
    <w:tmpl w:val="3BF619F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B013482"/>
    <w:multiLevelType w:val="hybridMultilevel"/>
    <w:tmpl w:val="0EDEB21C"/>
    <w:lvl w:ilvl="0" w:tplc="7CFC5910">
      <w:start w:val="1"/>
      <w:numFmt w:val="decimal"/>
      <w:lvlText w:val="%1."/>
      <w:lvlJc w:val="left"/>
      <w:pPr>
        <w:ind w:left="420" w:hanging="420"/>
      </w:pPr>
      <w:rPr>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43095034">
    <w:abstractNumId w:val="1"/>
  </w:num>
  <w:num w:numId="2" w16cid:durableId="784542226">
    <w:abstractNumId w:val="0"/>
  </w:num>
  <w:num w:numId="3" w16cid:durableId="1141267280">
    <w:abstractNumId w:val="3"/>
  </w:num>
  <w:num w:numId="4" w16cid:durableId="1250313345">
    <w:abstractNumId w:val="5"/>
  </w:num>
  <w:num w:numId="5" w16cid:durableId="1590576360">
    <w:abstractNumId w:val="6"/>
  </w:num>
  <w:num w:numId="6" w16cid:durableId="2131316489">
    <w:abstractNumId w:val="2"/>
  </w:num>
  <w:num w:numId="7" w16cid:durableId="1033926395">
    <w:abstractNumId w:val="9"/>
  </w:num>
  <w:num w:numId="8" w16cid:durableId="1934194965">
    <w:abstractNumId w:val="4"/>
  </w:num>
  <w:num w:numId="9" w16cid:durableId="1460611277">
    <w:abstractNumId w:val="8"/>
  </w:num>
  <w:num w:numId="10" w16cid:durableId="14950300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B3AC0828"/>
    <w:rsid w:val="BDBBBC71"/>
    <w:rsid w:val="FE7B6217"/>
    <w:rsid w:val="FF7F5793"/>
    <w:rsid w:val="00000835"/>
    <w:rsid w:val="00001413"/>
    <w:rsid w:val="0000705A"/>
    <w:rsid w:val="00007B69"/>
    <w:rsid w:val="00007FE0"/>
    <w:rsid w:val="0001061D"/>
    <w:rsid w:val="0001135E"/>
    <w:rsid w:val="000118BA"/>
    <w:rsid w:val="00011B0D"/>
    <w:rsid w:val="00012BA3"/>
    <w:rsid w:val="00013926"/>
    <w:rsid w:val="00014426"/>
    <w:rsid w:val="00015C76"/>
    <w:rsid w:val="00015D75"/>
    <w:rsid w:val="00015F77"/>
    <w:rsid w:val="000161B3"/>
    <w:rsid w:val="00016D64"/>
    <w:rsid w:val="00017A3C"/>
    <w:rsid w:val="00021162"/>
    <w:rsid w:val="0002183E"/>
    <w:rsid w:val="00022ACF"/>
    <w:rsid w:val="00024C2A"/>
    <w:rsid w:val="000267C8"/>
    <w:rsid w:val="00026E32"/>
    <w:rsid w:val="00027721"/>
    <w:rsid w:val="0003050F"/>
    <w:rsid w:val="00031659"/>
    <w:rsid w:val="00031D91"/>
    <w:rsid w:val="0003337F"/>
    <w:rsid w:val="00034C63"/>
    <w:rsid w:val="00034D7F"/>
    <w:rsid w:val="00034E04"/>
    <w:rsid w:val="000401FB"/>
    <w:rsid w:val="000409C3"/>
    <w:rsid w:val="00040F40"/>
    <w:rsid w:val="00041085"/>
    <w:rsid w:val="00041345"/>
    <w:rsid w:val="00041371"/>
    <w:rsid w:val="00042F71"/>
    <w:rsid w:val="00043C9A"/>
    <w:rsid w:val="0004495C"/>
    <w:rsid w:val="0004569E"/>
    <w:rsid w:val="00046058"/>
    <w:rsid w:val="00047AFB"/>
    <w:rsid w:val="000508A8"/>
    <w:rsid w:val="00051338"/>
    <w:rsid w:val="00051B3A"/>
    <w:rsid w:val="0005670D"/>
    <w:rsid w:val="0005759F"/>
    <w:rsid w:val="00057E8B"/>
    <w:rsid w:val="00060987"/>
    <w:rsid w:val="0006114D"/>
    <w:rsid w:val="000639F9"/>
    <w:rsid w:val="000641B0"/>
    <w:rsid w:val="0006467C"/>
    <w:rsid w:val="00064887"/>
    <w:rsid w:val="00064C39"/>
    <w:rsid w:val="0006610F"/>
    <w:rsid w:val="0006697B"/>
    <w:rsid w:val="000704F0"/>
    <w:rsid w:val="00071FA2"/>
    <w:rsid w:val="00073361"/>
    <w:rsid w:val="00073A55"/>
    <w:rsid w:val="00073E70"/>
    <w:rsid w:val="000740E9"/>
    <w:rsid w:val="00074475"/>
    <w:rsid w:val="00074650"/>
    <w:rsid w:val="000763A0"/>
    <w:rsid w:val="00077200"/>
    <w:rsid w:val="000776F0"/>
    <w:rsid w:val="00081107"/>
    <w:rsid w:val="00081AE2"/>
    <w:rsid w:val="00082DF7"/>
    <w:rsid w:val="0008365A"/>
    <w:rsid w:val="00085547"/>
    <w:rsid w:val="00085F81"/>
    <w:rsid w:val="00086F33"/>
    <w:rsid w:val="000901EA"/>
    <w:rsid w:val="00091769"/>
    <w:rsid w:val="00091915"/>
    <w:rsid w:val="00092150"/>
    <w:rsid w:val="000927B5"/>
    <w:rsid w:val="000932CB"/>
    <w:rsid w:val="00093763"/>
    <w:rsid w:val="0009555D"/>
    <w:rsid w:val="00095798"/>
    <w:rsid w:val="00095AC5"/>
    <w:rsid w:val="0009616E"/>
    <w:rsid w:val="000962F6"/>
    <w:rsid w:val="00096869"/>
    <w:rsid w:val="00096BEA"/>
    <w:rsid w:val="00096FA0"/>
    <w:rsid w:val="00097A53"/>
    <w:rsid w:val="00097B6A"/>
    <w:rsid w:val="00097D7D"/>
    <w:rsid w:val="000A0548"/>
    <w:rsid w:val="000A383E"/>
    <w:rsid w:val="000A39B9"/>
    <w:rsid w:val="000A3A8A"/>
    <w:rsid w:val="000A41EA"/>
    <w:rsid w:val="000A443A"/>
    <w:rsid w:val="000A718E"/>
    <w:rsid w:val="000B0062"/>
    <w:rsid w:val="000B05EE"/>
    <w:rsid w:val="000B075F"/>
    <w:rsid w:val="000B17FB"/>
    <w:rsid w:val="000B1846"/>
    <w:rsid w:val="000B1F76"/>
    <w:rsid w:val="000B3CFD"/>
    <w:rsid w:val="000B4DE1"/>
    <w:rsid w:val="000B57C7"/>
    <w:rsid w:val="000B5A63"/>
    <w:rsid w:val="000B5F0C"/>
    <w:rsid w:val="000B64E3"/>
    <w:rsid w:val="000B72AD"/>
    <w:rsid w:val="000B7371"/>
    <w:rsid w:val="000B75D7"/>
    <w:rsid w:val="000B7EB4"/>
    <w:rsid w:val="000C05B7"/>
    <w:rsid w:val="000C0868"/>
    <w:rsid w:val="000C1008"/>
    <w:rsid w:val="000C11AB"/>
    <w:rsid w:val="000C1F54"/>
    <w:rsid w:val="000C2649"/>
    <w:rsid w:val="000C302D"/>
    <w:rsid w:val="000C33F5"/>
    <w:rsid w:val="000C4036"/>
    <w:rsid w:val="000C442C"/>
    <w:rsid w:val="000C4846"/>
    <w:rsid w:val="000C5004"/>
    <w:rsid w:val="000C50B8"/>
    <w:rsid w:val="000C5FCC"/>
    <w:rsid w:val="000D2669"/>
    <w:rsid w:val="000D3045"/>
    <w:rsid w:val="000D34DD"/>
    <w:rsid w:val="000D47D3"/>
    <w:rsid w:val="000D594E"/>
    <w:rsid w:val="000D5CCD"/>
    <w:rsid w:val="000D6796"/>
    <w:rsid w:val="000D6B82"/>
    <w:rsid w:val="000E0FF8"/>
    <w:rsid w:val="000E313B"/>
    <w:rsid w:val="000E368F"/>
    <w:rsid w:val="000E4556"/>
    <w:rsid w:val="000E4B0C"/>
    <w:rsid w:val="000E4BA8"/>
    <w:rsid w:val="000E5691"/>
    <w:rsid w:val="000E7284"/>
    <w:rsid w:val="000E796E"/>
    <w:rsid w:val="000E79DE"/>
    <w:rsid w:val="000F0068"/>
    <w:rsid w:val="000F17F8"/>
    <w:rsid w:val="000F2B08"/>
    <w:rsid w:val="000F430B"/>
    <w:rsid w:val="000F4430"/>
    <w:rsid w:val="00100867"/>
    <w:rsid w:val="00101ABA"/>
    <w:rsid w:val="00101C41"/>
    <w:rsid w:val="00101C5C"/>
    <w:rsid w:val="00102C69"/>
    <w:rsid w:val="00104861"/>
    <w:rsid w:val="0010510E"/>
    <w:rsid w:val="0010674D"/>
    <w:rsid w:val="00111E14"/>
    <w:rsid w:val="00112370"/>
    <w:rsid w:val="001123D9"/>
    <w:rsid w:val="001126FC"/>
    <w:rsid w:val="00114E6F"/>
    <w:rsid w:val="0011504F"/>
    <w:rsid w:val="00115A09"/>
    <w:rsid w:val="00115EB3"/>
    <w:rsid w:val="00116216"/>
    <w:rsid w:val="001168EF"/>
    <w:rsid w:val="00117ACA"/>
    <w:rsid w:val="00117DA0"/>
    <w:rsid w:val="00120ECB"/>
    <w:rsid w:val="0012120B"/>
    <w:rsid w:val="00121FBF"/>
    <w:rsid w:val="00123142"/>
    <w:rsid w:val="00123305"/>
    <w:rsid w:val="00124DDB"/>
    <w:rsid w:val="0012578E"/>
    <w:rsid w:val="0012691F"/>
    <w:rsid w:val="0012767B"/>
    <w:rsid w:val="001305A7"/>
    <w:rsid w:val="00132169"/>
    <w:rsid w:val="00132305"/>
    <w:rsid w:val="00132614"/>
    <w:rsid w:val="001339C7"/>
    <w:rsid w:val="00133FA1"/>
    <w:rsid w:val="00133FAC"/>
    <w:rsid w:val="00134E50"/>
    <w:rsid w:val="001353B4"/>
    <w:rsid w:val="001365C9"/>
    <w:rsid w:val="00136CD7"/>
    <w:rsid w:val="00136E86"/>
    <w:rsid w:val="00140A0F"/>
    <w:rsid w:val="0014142A"/>
    <w:rsid w:val="00141552"/>
    <w:rsid w:val="0014294C"/>
    <w:rsid w:val="00142E64"/>
    <w:rsid w:val="001441DF"/>
    <w:rsid w:val="001451E9"/>
    <w:rsid w:val="00146DDD"/>
    <w:rsid w:val="00147C1F"/>
    <w:rsid w:val="00150101"/>
    <w:rsid w:val="001509FC"/>
    <w:rsid w:val="001535FC"/>
    <w:rsid w:val="00153AC8"/>
    <w:rsid w:val="00156390"/>
    <w:rsid w:val="0015686A"/>
    <w:rsid w:val="0016109C"/>
    <w:rsid w:val="0016153C"/>
    <w:rsid w:val="001616C6"/>
    <w:rsid w:val="001629F7"/>
    <w:rsid w:val="00162E80"/>
    <w:rsid w:val="0016346C"/>
    <w:rsid w:val="00163794"/>
    <w:rsid w:val="00164AD6"/>
    <w:rsid w:val="00164D5B"/>
    <w:rsid w:val="001669CF"/>
    <w:rsid w:val="0016764A"/>
    <w:rsid w:val="001706B4"/>
    <w:rsid w:val="001707CD"/>
    <w:rsid w:val="00171886"/>
    <w:rsid w:val="00172CA7"/>
    <w:rsid w:val="0017377E"/>
    <w:rsid w:val="001738DE"/>
    <w:rsid w:val="001744B6"/>
    <w:rsid w:val="00175211"/>
    <w:rsid w:val="00176C13"/>
    <w:rsid w:val="00177ADF"/>
    <w:rsid w:val="00180036"/>
    <w:rsid w:val="0018007F"/>
    <w:rsid w:val="00180DA1"/>
    <w:rsid w:val="00181595"/>
    <w:rsid w:val="00182A67"/>
    <w:rsid w:val="001831FB"/>
    <w:rsid w:val="0018326A"/>
    <w:rsid w:val="00183C15"/>
    <w:rsid w:val="001851F1"/>
    <w:rsid w:val="0018592E"/>
    <w:rsid w:val="00185FE2"/>
    <w:rsid w:val="00186238"/>
    <w:rsid w:val="00187074"/>
    <w:rsid w:val="00187595"/>
    <w:rsid w:val="0018797F"/>
    <w:rsid w:val="00190302"/>
    <w:rsid w:val="001906E7"/>
    <w:rsid w:val="0019096D"/>
    <w:rsid w:val="00190BAC"/>
    <w:rsid w:val="00190FDE"/>
    <w:rsid w:val="001913FF"/>
    <w:rsid w:val="00193930"/>
    <w:rsid w:val="00193BED"/>
    <w:rsid w:val="001958C2"/>
    <w:rsid w:val="001A1087"/>
    <w:rsid w:val="001A108F"/>
    <w:rsid w:val="001A7C0E"/>
    <w:rsid w:val="001B3DC4"/>
    <w:rsid w:val="001B466A"/>
    <w:rsid w:val="001B47C1"/>
    <w:rsid w:val="001B4A13"/>
    <w:rsid w:val="001B4DB2"/>
    <w:rsid w:val="001B4F02"/>
    <w:rsid w:val="001B5181"/>
    <w:rsid w:val="001B551D"/>
    <w:rsid w:val="001B59DA"/>
    <w:rsid w:val="001B73DD"/>
    <w:rsid w:val="001B743A"/>
    <w:rsid w:val="001B7ACD"/>
    <w:rsid w:val="001B7D2F"/>
    <w:rsid w:val="001C0039"/>
    <w:rsid w:val="001C0FBB"/>
    <w:rsid w:val="001C140C"/>
    <w:rsid w:val="001C1F97"/>
    <w:rsid w:val="001C42F2"/>
    <w:rsid w:val="001C4924"/>
    <w:rsid w:val="001C6CC5"/>
    <w:rsid w:val="001C6D99"/>
    <w:rsid w:val="001C7EC9"/>
    <w:rsid w:val="001D023B"/>
    <w:rsid w:val="001D0660"/>
    <w:rsid w:val="001D079F"/>
    <w:rsid w:val="001D08DE"/>
    <w:rsid w:val="001D12FB"/>
    <w:rsid w:val="001D147B"/>
    <w:rsid w:val="001D1D83"/>
    <w:rsid w:val="001D2F44"/>
    <w:rsid w:val="001D695D"/>
    <w:rsid w:val="001D735C"/>
    <w:rsid w:val="001D7647"/>
    <w:rsid w:val="001D7D27"/>
    <w:rsid w:val="001E06CC"/>
    <w:rsid w:val="001E0CDF"/>
    <w:rsid w:val="001E13F7"/>
    <w:rsid w:val="001E147B"/>
    <w:rsid w:val="001E62B2"/>
    <w:rsid w:val="001E6415"/>
    <w:rsid w:val="001E6F5A"/>
    <w:rsid w:val="001E70B9"/>
    <w:rsid w:val="001E750D"/>
    <w:rsid w:val="001E771D"/>
    <w:rsid w:val="001E7C01"/>
    <w:rsid w:val="001F04F9"/>
    <w:rsid w:val="001F0B47"/>
    <w:rsid w:val="001F1ACF"/>
    <w:rsid w:val="001F21E3"/>
    <w:rsid w:val="001F250C"/>
    <w:rsid w:val="001F3619"/>
    <w:rsid w:val="001F38A2"/>
    <w:rsid w:val="001F491B"/>
    <w:rsid w:val="001F4D9A"/>
    <w:rsid w:val="001F5418"/>
    <w:rsid w:val="001F55A1"/>
    <w:rsid w:val="001F6207"/>
    <w:rsid w:val="001F7081"/>
    <w:rsid w:val="002003EB"/>
    <w:rsid w:val="0020298A"/>
    <w:rsid w:val="002034AE"/>
    <w:rsid w:val="00203D22"/>
    <w:rsid w:val="00204B85"/>
    <w:rsid w:val="00205ACA"/>
    <w:rsid w:val="00205ACE"/>
    <w:rsid w:val="00205E7D"/>
    <w:rsid w:val="00206942"/>
    <w:rsid w:val="00207626"/>
    <w:rsid w:val="00210369"/>
    <w:rsid w:val="002117AA"/>
    <w:rsid w:val="00211CAD"/>
    <w:rsid w:val="002143C6"/>
    <w:rsid w:val="002148D8"/>
    <w:rsid w:val="002156BC"/>
    <w:rsid w:val="00216727"/>
    <w:rsid w:val="00217723"/>
    <w:rsid w:val="00220171"/>
    <w:rsid w:val="00220456"/>
    <w:rsid w:val="0022199D"/>
    <w:rsid w:val="00221C4F"/>
    <w:rsid w:val="002222CF"/>
    <w:rsid w:val="00222A14"/>
    <w:rsid w:val="00222CDC"/>
    <w:rsid w:val="0022300A"/>
    <w:rsid w:val="0022581C"/>
    <w:rsid w:val="00227749"/>
    <w:rsid w:val="002307C2"/>
    <w:rsid w:val="00230918"/>
    <w:rsid w:val="00230BBF"/>
    <w:rsid w:val="00231063"/>
    <w:rsid w:val="00231752"/>
    <w:rsid w:val="00234052"/>
    <w:rsid w:val="002351A3"/>
    <w:rsid w:val="002355B8"/>
    <w:rsid w:val="002359D7"/>
    <w:rsid w:val="002367CA"/>
    <w:rsid w:val="00236FDF"/>
    <w:rsid w:val="002375EC"/>
    <w:rsid w:val="002375EF"/>
    <w:rsid w:val="00241CFA"/>
    <w:rsid w:val="00243125"/>
    <w:rsid w:val="00243280"/>
    <w:rsid w:val="0024388B"/>
    <w:rsid w:val="00243AF0"/>
    <w:rsid w:val="002443A7"/>
    <w:rsid w:val="00244677"/>
    <w:rsid w:val="00244F69"/>
    <w:rsid w:val="00245F69"/>
    <w:rsid w:val="002460BB"/>
    <w:rsid w:val="00246241"/>
    <w:rsid w:val="0024672D"/>
    <w:rsid w:val="00247193"/>
    <w:rsid w:val="002479C7"/>
    <w:rsid w:val="00247BF3"/>
    <w:rsid w:val="002505AD"/>
    <w:rsid w:val="0025119C"/>
    <w:rsid w:val="00251A1E"/>
    <w:rsid w:val="00252504"/>
    <w:rsid w:val="002528BA"/>
    <w:rsid w:val="00252CB2"/>
    <w:rsid w:val="002530EE"/>
    <w:rsid w:val="0025474B"/>
    <w:rsid w:val="00255707"/>
    <w:rsid w:val="00255A9F"/>
    <w:rsid w:val="002567C2"/>
    <w:rsid w:val="00256D25"/>
    <w:rsid w:val="00256F6E"/>
    <w:rsid w:val="002571D1"/>
    <w:rsid w:val="00260B20"/>
    <w:rsid w:val="002611F8"/>
    <w:rsid w:val="00262E01"/>
    <w:rsid w:val="0026312A"/>
    <w:rsid w:val="00263961"/>
    <w:rsid w:val="00264C2F"/>
    <w:rsid w:val="00265C97"/>
    <w:rsid w:val="00266865"/>
    <w:rsid w:val="00267987"/>
    <w:rsid w:val="00271161"/>
    <w:rsid w:val="002711D2"/>
    <w:rsid w:val="002712F8"/>
    <w:rsid w:val="0027153B"/>
    <w:rsid w:val="002735D9"/>
    <w:rsid w:val="00276AE5"/>
    <w:rsid w:val="00277CF4"/>
    <w:rsid w:val="002814C4"/>
    <w:rsid w:val="002818E7"/>
    <w:rsid w:val="00282F79"/>
    <w:rsid w:val="002831C4"/>
    <w:rsid w:val="00286420"/>
    <w:rsid w:val="00286B1B"/>
    <w:rsid w:val="002901D1"/>
    <w:rsid w:val="00292B78"/>
    <w:rsid w:val="00292DB7"/>
    <w:rsid w:val="00294EFF"/>
    <w:rsid w:val="002A13B3"/>
    <w:rsid w:val="002A31C6"/>
    <w:rsid w:val="002A453C"/>
    <w:rsid w:val="002A4893"/>
    <w:rsid w:val="002A4907"/>
    <w:rsid w:val="002A4CA4"/>
    <w:rsid w:val="002A4D0A"/>
    <w:rsid w:val="002A6486"/>
    <w:rsid w:val="002B2A50"/>
    <w:rsid w:val="002B36FD"/>
    <w:rsid w:val="002B3CFB"/>
    <w:rsid w:val="002B6125"/>
    <w:rsid w:val="002B689D"/>
    <w:rsid w:val="002C2138"/>
    <w:rsid w:val="002C2AE3"/>
    <w:rsid w:val="002C45E1"/>
    <w:rsid w:val="002C4A9A"/>
    <w:rsid w:val="002C4C9B"/>
    <w:rsid w:val="002C576B"/>
    <w:rsid w:val="002C5AC2"/>
    <w:rsid w:val="002C5F0D"/>
    <w:rsid w:val="002C703C"/>
    <w:rsid w:val="002C7803"/>
    <w:rsid w:val="002C7CFC"/>
    <w:rsid w:val="002D10A2"/>
    <w:rsid w:val="002D2782"/>
    <w:rsid w:val="002D307D"/>
    <w:rsid w:val="002D31B8"/>
    <w:rsid w:val="002D3F04"/>
    <w:rsid w:val="002D4714"/>
    <w:rsid w:val="002D5D26"/>
    <w:rsid w:val="002D6155"/>
    <w:rsid w:val="002D76B9"/>
    <w:rsid w:val="002D7EDA"/>
    <w:rsid w:val="002E0C6B"/>
    <w:rsid w:val="002E12A3"/>
    <w:rsid w:val="002E18F3"/>
    <w:rsid w:val="002E3BD3"/>
    <w:rsid w:val="002E400A"/>
    <w:rsid w:val="002E73BE"/>
    <w:rsid w:val="002E7D65"/>
    <w:rsid w:val="002F0248"/>
    <w:rsid w:val="002F347C"/>
    <w:rsid w:val="002F3DD8"/>
    <w:rsid w:val="002F3F8B"/>
    <w:rsid w:val="002F5B6A"/>
    <w:rsid w:val="00300A68"/>
    <w:rsid w:val="00300B65"/>
    <w:rsid w:val="00300DF7"/>
    <w:rsid w:val="00301571"/>
    <w:rsid w:val="00301ADD"/>
    <w:rsid w:val="00301C9E"/>
    <w:rsid w:val="00301D03"/>
    <w:rsid w:val="00303457"/>
    <w:rsid w:val="00303515"/>
    <w:rsid w:val="00304775"/>
    <w:rsid w:val="003051A9"/>
    <w:rsid w:val="003051FF"/>
    <w:rsid w:val="0030548C"/>
    <w:rsid w:val="00305C0D"/>
    <w:rsid w:val="00306A56"/>
    <w:rsid w:val="00307517"/>
    <w:rsid w:val="00307BB1"/>
    <w:rsid w:val="003100B7"/>
    <w:rsid w:val="00310A23"/>
    <w:rsid w:val="003119AD"/>
    <w:rsid w:val="00311C73"/>
    <w:rsid w:val="00312915"/>
    <w:rsid w:val="00312F2A"/>
    <w:rsid w:val="00313AA9"/>
    <w:rsid w:val="00314DC2"/>
    <w:rsid w:val="003161D4"/>
    <w:rsid w:val="00317346"/>
    <w:rsid w:val="00317486"/>
    <w:rsid w:val="003175D7"/>
    <w:rsid w:val="0032202E"/>
    <w:rsid w:val="003227DC"/>
    <w:rsid w:val="0032340C"/>
    <w:rsid w:val="00323A63"/>
    <w:rsid w:val="00324FE8"/>
    <w:rsid w:val="00325508"/>
    <w:rsid w:val="003309B5"/>
    <w:rsid w:val="003312DC"/>
    <w:rsid w:val="00332BD9"/>
    <w:rsid w:val="00332D91"/>
    <w:rsid w:val="00333867"/>
    <w:rsid w:val="00333B5E"/>
    <w:rsid w:val="00334205"/>
    <w:rsid w:val="003342B3"/>
    <w:rsid w:val="00334B4F"/>
    <w:rsid w:val="00335817"/>
    <w:rsid w:val="00336FCF"/>
    <w:rsid w:val="003376AA"/>
    <w:rsid w:val="00340237"/>
    <w:rsid w:val="0034193A"/>
    <w:rsid w:val="003429E4"/>
    <w:rsid w:val="00343838"/>
    <w:rsid w:val="00343EB2"/>
    <w:rsid w:val="003442B5"/>
    <w:rsid w:val="003445C1"/>
    <w:rsid w:val="0034571F"/>
    <w:rsid w:val="003506A3"/>
    <w:rsid w:val="00350724"/>
    <w:rsid w:val="00350949"/>
    <w:rsid w:val="00350E20"/>
    <w:rsid w:val="003516FA"/>
    <w:rsid w:val="003517C3"/>
    <w:rsid w:val="003520A0"/>
    <w:rsid w:val="00352352"/>
    <w:rsid w:val="00353BAD"/>
    <w:rsid w:val="00353BF3"/>
    <w:rsid w:val="00353DB3"/>
    <w:rsid w:val="00354423"/>
    <w:rsid w:val="00354659"/>
    <w:rsid w:val="003546D5"/>
    <w:rsid w:val="00354985"/>
    <w:rsid w:val="0035544B"/>
    <w:rsid w:val="003567BD"/>
    <w:rsid w:val="00356C43"/>
    <w:rsid w:val="00357A6E"/>
    <w:rsid w:val="003601BA"/>
    <w:rsid w:val="00360826"/>
    <w:rsid w:val="00360EFB"/>
    <w:rsid w:val="00361D6E"/>
    <w:rsid w:val="003620C3"/>
    <w:rsid w:val="003639DF"/>
    <w:rsid w:val="00363A72"/>
    <w:rsid w:val="00363DA6"/>
    <w:rsid w:val="003646B4"/>
    <w:rsid w:val="0036508B"/>
    <w:rsid w:val="00365A68"/>
    <w:rsid w:val="00366DD1"/>
    <w:rsid w:val="00367759"/>
    <w:rsid w:val="00370926"/>
    <w:rsid w:val="003728AA"/>
    <w:rsid w:val="003739E2"/>
    <w:rsid w:val="0037421B"/>
    <w:rsid w:val="003748FF"/>
    <w:rsid w:val="00374DBF"/>
    <w:rsid w:val="0037541A"/>
    <w:rsid w:val="0037613E"/>
    <w:rsid w:val="00376237"/>
    <w:rsid w:val="00376D95"/>
    <w:rsid w:val="003802D7"/>
    <w:rsid w:val="003808AC"/>
    <w:rsid w:val="00381B71"/>
    <w:rsid w:val="00382892"/>
    <w:rsid w:val="00383A44"/>
    <w:rsid w:val="00383E4B"/>
    <w:rsid w:val="00384422"/>
    <w:rsid w:val="0038593B"/>
    <w:rsid w:val="0038660F"/>
    <w:rsid w:val="00387640"/>
    <w:rsid w:val="00387DAB"/>
    <w:rsid w:val="00390211"/>
    <w:rsid w:val="00392D32"/>
    <w:rsid w:val="003930D9"/>
    <w:rsid w:val="00393681"/>
    <w:rsid w:val="00393921"/>
    <w:rsid w:val="003947AD"/>
    <w:rsid w:val="00394B56"/>
    <w:rsid w:val="0039517E"/>
    <w:rsid w:val="00395670"/>
    <w:rsid w:val="00397032"/>
    <w:rsid w:val="003972AE"/>
    <w:rsid w:val="003977A0"/>
    <w:rsid w:val="003A0599"/>
    <w:rsid w:val="003A49CA"/>
    <w:rsid w:val="003A4AC6"/>
    <w:rsid w:val="003A50FD"/>
    <w:rsid w:val="003A59AC"/>
    <w:rsid w:val="003A6F3F"/>
    <w:rsid w:val="003A7A9D"/>
    <w:rsid w:val="003B0548"/>
    <w:rsid w:val="003B103F"/>
    <w:rsid w:val="003B24EA"/>
    <w:rsid w:val="003B3552"/>
    <w:rsid w:val="003B45CB"/>
    <w:rsid w:val="003B50F5"/>
    <w:rsid w:val="003B5ACF"/>
    <w:rsid w:val="003B5E89"/>
    <w:rsid w:val="003B7167"/>
    <w:rsid w:val="003C01B0"/>
    <w:rsid w:val="003C12CC"/>
    <w:rsid w:val="003C2EB3"/>
    <w:rsid w:val="003C4734"/>
    <w:rsid w:val="003C4AE6"/>
    <w:rsid w:val="003C532D"/>
    <w:rsid w:val="003C63CC"/>
    <w:rsid w:val="003C7556"/>
    <w:rsid w:val="003D02B3"/>
    <w:rsid w:val="003D02BF"/>
    <w:rsid w:val="003D084E"/>
    <w:rsid w:val="003D18E0"/>
    <w:rsid w:val="003D2FB7"/>
    <w:rsid w:val="003D44B0"/>
    <w:rsid w:val="003D58B9"/>
    <w:rsid w:val="003D5CB5"/>
    <w:rsid w:val="003D620E"/>
    <w:rsid w:val="003D6483"/>
    <w:rsid w:val="003D6715"/>
    <w:rsid w:val="003E02DF"/>
    <w:rsid w:val="003E0713"/>
    <w:rsid w:val="003E12A2"/>
    <w:rsid w:val="003E1826"/>
    <w:rsid w:val="003E1AC8"/>
    <w:rsid w:val="003E3C7C"/>
    <w:rsid w:val="003E5A81"/>
    <w:rsid w:val="003E655D"/>
    <w:rsid w:val="003E7818"/>
    <w:rsid w:val="003E7B2D"/>
    <w:rsid w:val="003F05C0"/>
    <w:rsid w:val="003F11BA"/>
    <w:rsid w:val="003F1710"/>
    <w:rsid w:val="003F17A1"/>
    <w:rsid w:val="003F2242"/>
    <w:rsid w:val="003F2B2F"/>
    <w:rsid w:val="003F3070"/>
    <w:rsid w:val="003F3442"/>
    <w:rsid w:val="003F3D61"/>
    <w:rsid w:val="003F41A4"/>
    <w:rsid w:val="003F41E7"/>
    <w:rsid w:val="003F52D3"/>
    <w:rsid w:val="003F6642"/>
    <w:rsid w:val="003F6679"/>
    <w:rsid w:val="003F793A"/>
    <w:rsid w:val="00400039"/>
    <w:rsid w:val="00400365"/>
    <w:rsid w:val="00401700"/>
    <w:rsid w:val="00402A3A"/>
    <w:rsid w:val="00402F30"/>
    <w:rsid w:val="004031AB"/>
    <w:rsid w:val="0040369D"/>
    <w:rsid w:val="0040458B"/>
    <w:rsid w:val="0040526A"/>
    <w:rsid w:val="00405348"/>
    <w:rsid w:val="00405C52"/>
    <w:rsid w:val="0040635E"/>
    <w:rsid w:val="004073A4"/>
    <w:rsid w:val="004073DA"/>
    <w:rsid w:val="00407BEE"/>
    <w:rsid w:val="00407DA4"/>
    <w:rsid w:val="00410849"/>
    <w:rsid w:val="004112A8"/>
    <w:rsid w:val="00411B0F"/>
    <w:rsid w:val="00412D21"/>
    <w:rsid w:val="004137B9"/>
    <w:rsid w:val="00413B32"/>
    <w:rsid w:val="00414FEC"/>
    <w:rsid w:val="0041596C"/>
    <w:rsid w:val="004160AC"/>
    <w:rsid w:val="004160D9"/>
    <w:rsid w:val="004162A5"/>
    <w:rsid w:val="00421B65"/>
    <w:rsid w:val="00421FA5"/>
    <w:rsid w:val="00425BB1"/>
    <w:rsid w:val="004268D6"/>
    <w:rsid w:val="00426EA8"/>
    <w:rsid w:val="0043024C"/>
    <w:rsid w:val="0043087F"/>
    <w:rsid w:val="0043145B"/>
    <w:rsid w:val="004319F6"/>
    <w:rsid w:val="00434657"/>
    <w:rsid w:val="00434B5E"/>
    <w:rsid w:val="00434C6D"/>
    <w:rsid w:val="00434CFE"/>
    <w:rsid w:val="00435133"/>
    <w:rsid w:val="00435828"/>
    <w:rsid w:val="00436CDE"/>
    <w:rsid w:val="00436EE8"/>
    <w:rsid w:val="00436F89"/>
    <w:rsid w:val="00437265"/>
    <w:rsid w:val="0043779A"/>
    <w:rsid w:val="00437B74"/>
    <w:rsid w:val="00441738"/>
    <w:rsid w:val="00441A4D"/>
    <w:rsid w:val="00441CB6"/>
    <w:rsid w:val="00442704"/>
    <w:rsid w:val="00443A4C"/>
    <w:rsid w:val="0044624A"/>
    <w:rsid w:val="00446C8F"/>
    <w:rsid w:val="00447225"/>
    <w:rsid w:val="0044744F"/>
    <w:rsid w:val="00450088"/>
    <w:rsid w:val="0045086F"/>
    <w:rsid w:val="00451215"/>
    <w:rsid w:val="00452ECC"/>
    <w:rsid w:val="0045321E"/>
    <w:rsid w:val="0045468E"/>
    <w:rsid w:val="00454C0F"/>
    <w:rsid w:val="00455123"/>
    <w:rsid w:val="00455840"/>
    <w:rsid w:val="00456C78"/>
    <w:rsid w:val="00457AC4"/>
    <w:rsid w:val="00457F41"/>
    <w:rsid w:val="00457FDB"/>
    <w:rsid w:val="004600F8"/>
    <w:rsid w:val="00460122"/>
    <w:rsid w:val="004604D5"/>
    <w:rsid w:val="00460A75"/>
    <w:rsid w:val="00460F42"/>
    <w:rsid w:val="00461F01"/>
    <w:rsid w:val="004624F9"/>
    <w:rsid w:val="004638D1"/>
    <w:rsid w:val="00463929"/>
    <w:rsid w:val="00464235"/>
    <w:rsid w:val="00466801"/>
    <w:rsid w:val="00466F90"/>
    <w:rsid w:val="00467248"/>
    <w:rsid w:val="00470B76"/>
    <w:rsid w:val="00470FAB"/>
    <w:rsid w:val="004722E9"/>
    <w:rsid w:val="0047233F"/>
    <w:rsid w:val="004727FC"/>
    <w:rsid w:val="0047395E"/>
    <w:rsid w:val="004742F8"/>
    <w:rsid w:val="00474951"/>
    <w:rsid w:val="0047531F"/>
    <w:rsid w:val="0047539E"/>
    <w:rsid w:val="00475D21"/>
    <w:rsid w:val="00476310"/>
    <w:rsid w:val="00476DE8"/>
    <w:rsid w:val="00477E9B"/>
    <w:rsid w:val="00482632"/>
    <w:rsid w:val="00483162"/>
    <w:rsid w:val="00483A91"/>
    <w:rsid w:val="00483DB4"/>
    <w:rsid w:val="0048414C"/>
    <w:rsid w:val="00486450"/>
    <w:rsid w:val="00487CE0"/>
    <w:rsid w:val="00490058"/>
    <w:rsid w:val="00491534"/>
    <w:rsid w:val="0049176D"/>
    <w:rsid w:val="00491BBD"/>
    <w:rsid w:val="00492A7B"/>
    <w:rsid w:val="00492FD3"/>
    <w:rsid w:val="0049407C"/>
    <w:rsid w:val="00494A79"/>
    <w:rsid w:val="00496F77"/>
    <w:rsid w:val="00497042"/>
    <w:rsid w:val="004972A7"/>
    <w:rsid w:val="004A1835"/>
    <w:rsid w:val="004A1AAB"/>
    <w:rsid w:val="004A22F9"/>
    <w:rsid w:val="004A253C"/>
    <w:rsid w:val="004A296B"/>
    <w:rsid w:val="004A3072"/>
    <w:rsid w:val="004A3206"/>
    <w:rsid w:val="004A3ABD"/>
    <w:rsid w:val="004A5210"/>
    <w:rsid w:val="004A6975"/>
    <w:rsid w:val="004A6E44"/>
    <w:rsid w:val="004B071F"/>
    <w:rsid w:val="004B0F30"/>
    <w:rsid w:val="004B283A"/>
    <w:rsid w:val="004B2A99"/>
    <w:rsid w:val="004B3705"/>
    <w:rsid w:val="004B3D65"/>
    <w:rsid w:val="004B3F23"/>
    <w:rsid w:val="004B5ADA"/>
    <w:rsid w:val="004B6914"/>
    <w:rsid w:val="004B6AF8"/>
    <w:rsid w:val="004B769B"/>
    <w:rsid w:val="004C032B"/>
    <w:rsid w:val="004C0771"/>
    <w:rsid w:val="004C0996"/>
    <w:rsid w:val="004C0F97"/>
    <w:rsid w:val="004C2717"/>
    <w:rsid w:val="004C2993"/>
    <w:rsid w:val="004C29D8"/>
    <w:rsid w:val="004C2F49"/>
    <w:rsid w:val="004C31FE"/>
    <w:rsid w:val="004C4340"/>
    <w:rsid w:val="004C55AA"/>
    <w:rsid w:val="004C661D"/>
    <w:rsid w:val="004C70CB"/>
    <w:rsid w:val="004D0368"/>
    <w:rsid w:val="004D11A4"/>
    <w:rsid w:val="004D14CE"/>
    <w:rsid w:val="004D14F7"/>
    <w:rsid w:val="004D2E5D"/>
    <w:rsid w:val="004D39D0"/>
    <w:rsid w:val="004D4122"/>
    <w:rsid w:val="004D472E"/>
    <w:rsid w:val="004D4C10"/>
    <w:rsid w:val="004D5100"/>
    <w:rsid w:val="004D5D5D"/>
    <w:rsid w:val="004D69FE"/>
    <w:rsid w:val="004D769C"/>
    <w:rsid w:val="004D7F57"/>
    <w:rsid w:val="004E02EB"/>
    <w:rsid w:val="004E24F2"/>
    <w:rsid w:val="004E2740"/>
    <w:rsid w:val="004E368A"/>
    <w:rsid w:val="004E46C2"/>
    <w:rsid w:val="004E4E14"/>
    <w:rsid w:val="004E5485"/>
    <w:rsid w:val="004E57AB"/>
    <w:rsid w:val="004E6463"/>
    <w:rsid w:val="004E6C8C"/>
    <w:rsid w:val="004E72C7"/>
    <w:rsid w:val="004E7798"/>
    <w:rsid w:val="004E7AA5"/>
    <w:rsid w:val="004E7F60"/>
    <w:rsid w:val="004F15B4"/>
    <w:rsid w:val="004F1B9D"/>
    <w:rsid w:val="004F25FE"/>
    <w:rsid w:val="004F2DD0"/>
    <w:rsid w:val="004F51AE"/>
    <w:rsid w:val="004F57CD"/>
    <w:rsid w:val="004F5BD5"/>
    <w:rsid w:val="004F64C6"/>
    <w:rsid w:val="004F65A7"/>
    <w:rsid w:val="004F694A"/>
    <w:rsid w:val="005021BB"/>
    <w:rsid w:val="00502CAF"/>
    <w:rsid w:val="00502E3D"/>
    <w:rsid w:val="00503580"/>
    <w:rsid w:val="00504FE8"/>
    <w:rsid w:val="00506D24"/>
    <w:rsid w:val="005125C2"/>
    <w:rsid w:val="00513F56"/>
    <w:rsid w:val="0051567F"/>
    <w:rsid w:val="00516723"/>
    <w:rsid w:val="00517D9F"/>
    <w:rsid w:val="005201C1"/>
    <w:rsid w:val="00520701"/>
    <w:rsid w:val="0052131D"/>
    <w:rsid w:val="005218B0"/>
    <w:rsid w:val="00522803"/>
    <w:rsid w:val="005234FB"/>
    <w:rsid w:val="00523C55"/>
    <w:rsid w:val="00525166"/>
    <w:rsid w:val="00526141"/>
    <w:rsid w:val="00526F35"/>
    <w:rsid w:val="005270DA"/>
    <w:rsid w:val="00527971"/>
    <w:rsid w:val="00527DF3"/>
    <w:rsid w:val="00530C35"/>
    <w:rsid w:val="00530EC9"/>
    <w:rsid w:val="0053167C"/>
    <w:rsid w:val="0053197E"/>
    <w:rsid w:val="005329A4"/>
    <w:rsid w:val="00532C3E"/>
    <w:rsid w:val="00532E4F"/>
    <w:rsid w:val="00532F3F"/>
    <w:rsid w:val="0053318B"/>
    <w:rsid w:val="00534C8A"/>
    <w:rsid w:val="00535DA8"/>
    <w:rsid w:val="00536846"/>
    <w:rsid w:val="00540556"/>
    <w:rsid w:val="00541205"/>
    <w:rsid w:val="00542348"/>
    <w:rsid w:val="0054246C"/>
    <w:rsid w:val="00542A70"/>
    <w:rsid w:val="00543A58"/>
    <w:rsid w:val="00546D00"/>
    <w:rsid w:val="0054703E"/>
    <w:rsid w:val="00547BDA"/>
    <w:rsid w:val="0055194E"/>
    <w:rsid w:val="00551BCF"/>
    <w:rsid w:val="0055263F"/>
    <w:rsid w:val="00552A0B"/>
    <w:rsid w:val="00554B07"/>
    <w:rsid w:val="005553B3"/>
    <w:rsid w:val="00556829"/>
    <w:rsid w:val="005568A2"/>
    <w:rsid w:val="00556A07"/>
    <w:rsid w:val="00556B25"/>
    <w:rsid w:val="005571A5"/>
    <w:rsid w:val="005572A4"/>
    <w:rsid w:val="005572DC"/>
    <w:rsid w:val="005611BF"/>
    <w:rsid w:val="00562835"/>
    <w:rsid w:val="005631B7"/>
    <w:rsid w:val="00563491"/>
    <w:rsid w:val="00564272"/>
    <w:rsid w:val="00565DC9"/>
    <w:rsid w:val="00566661"/>
    <w:rsid w:val="00566E99"/>
    <w:rsid w:val="00567D41"/>
    <w:rsid w:val="00570299"/>
    <w:rsid w:val="005705A3"/>
    <w:rsid w:val="00573458"/>
    <w:rsid w:val="00573C02"/>
    <w:rsid w:val="00574468"/>
    <w:rsid w:val="00574BF2"/>
    <w:rsid w:val="005756C1"/>
    <w:rsid w:val="00576AAD"/>
    <w:rsid w:val="005770CE"/>
    <w:rsid w:val="0057725F"/>
    <w:rsid w:val="00577341"/>
    <w:rsid w:val="005802A1"/>
    <w:rsid w:val="00580680"/>
    <w:rsid w:val="005835FA"/>
    <w:rsid w:val="00584A0B"/>
    <w:rsid w:val="00585B92"/>
    <w:rsid w:val="005861FF"/>
    <w:rsid w:val="00586269"/>
    <w:rsid w:val="0058673F"/>
    <w:rsid w:val="00587849"/>
    <w:rsid w:val="00587885"/>
    <w:rsid w:val="0059035A"/>
    <w:rsid w:val="00590F05"/>
    <w:rsid w:val="0059151F"/>
    <w:rsid w:val="0059169D"/>
    <w:rsid w:val="00593638"/>
    <w:rsid w:val="005936A2"/>
    <w:rsid w:val="00593EAF"/>
    <w:rsid w:val="005941A1"/>
    <w:rsid w:val="00594D6A"/>
    <w:rsid w:val="00595A15"/>
    <w:rsid w:val="00595F9F"/>
    <w:rsid w:val="00596F6C"/>
    <w:rsid w:val="005A001F"/>
    <w:rsid w:val="005A197A"/>
    <w:rsid w:val="005A1E6C"/>
    <w:rsid w:val="005A28D4"/>
    <w:rsid w:val="005A30FA"/>
    <w:rsid w:val="005A4DF7"/>
    <w:rsid w:val="005A5416"/>
    <w:rsid w:val="005A553A"/>
    <w:rsid w:val="005A601A"/>
    <w:rsid w:val="005A697E"/>
    <w:rsid w:val="005B00BF"/>
    <w:rsid w:val="005B0D71"/>
    <w:rsid w:val="005B1C13"/>
    <w:rsid w:val="005B2242"/>
    <w:rsid w:val="005B236D"/>
    <w:rsid w:val="005B36F2"/>
    <w:rsid w:val="005B3E0A"/>
    <w:rsid w:val="005B416C"/>
    <w:rsid w:val="005B57E5"/>
    <w:rsid w:val="005B6703"/>
    <w:rsid w:val="005B7056"/>
    <w:rsid w:val="005B7308"/>
    <w:rsid w:val="005C0786"/>
    <w:rsid w:val="005C176E"/>
    <w:rsid w:val="005C290F"/>
    <w:rsid w:val="005C2E0F"/>
    <w:rsid w:val="005C35D9"/>
    <w:rsid w:val="005C4D05"/>
    <w:rsid w:val="005C5036"/>
    <w:rsid w:val="005C6522"/>
    <w:rsid w:val="005C7AD5"/>
    <w:rsid w:val="005C7C02"/>
    <w:rsid w:val="005C7D12"/>
    <w:rsid w:val="005D090C"/>
    <w:rsid w:val="005D14AF"/>
    <w:rsid w:val="005D1B92"/>
    <w:rsid w:val="005D23B2"/>
    <w:rsid w:val="005D27E7"/>
    <w:rsid w:val="005D3CEF"/>
    <w:rsid w:val="005D44AE"/>
    <w:rsid w:val="005D5CAC"/>
    <w:rsid w:val="005D7406"/>
    <w:rsid w:val="005D796E"/>
    <w:rsid w:val="005E2E4E"/>
    <w:rsid w:val="005E3517"/>
    <w:rsid w:val="005E3528"/>
    <w:rsid w:val="005E3C99"/>
    <w:rsid w:val="005E3F10"/>
    <w:rsid w:val="005E4ADE"/>
    <w:rsid w:val="005E5177"/>
    <w:rsid w:val="005F064F"/>
    <w:rsid w:val="005F09A1"/>
    <w:rsid w:val="005F1644"/>
    <w:rsid w:val="005F2692"/>
    <w:rsid w:val="005F2875"/>
    <w:rsid w:val="005F2E4D"/>
    <w:rsid w:val="005F4107"/>
    <w:rsid w:val="005F4343"/>
    <w:rsid w:val="005F4965"/>
    <w:rsid w:val="005F5566"/>
    <w:rsid w:val="005F6409"/>
    <w:rsid w:val="005F701D"/>
    <w:rsid w:val="006000D5"/>
    <w:rsid w:val="006004EC"/>
    <w:rsid w:val="00600A8D"/>
    <w:rsid w:val="00600FC7"/>
    <w:rsid w:val="00602F06"/>
    <w:rsid w:val="00603C6E"/>
    <w:rsid w:val="00604707"/>
    <w:rsid w:val="0060494E"/>
    <w:rsid w:val="006068F2"/>
    <w:rsid w:val="00606B89"/>
    <w:rsid w:val="00610ED9"/>
    <w:rsid w:val="00610FD6"/>
    <w:rsid w:val="00611F75"/>
    <w:rsid w:val="0061245A"/>
    <w:rsid w:val="00613215"/>
    <w:rsid w:val="00614ACA"/>
    <w:rsid w:val="00615630"/>
    <w:rsid w:val="006174A0"/>
    <w:rsid w:val="00617E13"/>
    <w:rsid w:val="00620796"/>
    <w:rsid w:val="0062080A"/>
    <w:rsid w:val="006209F2"/>
    <w:rsid w:val="006222F7"/>
    <w:rsid w:val="00622468"/>
    <w:rsid w:val="00622547"/>
    <w:rsid w:val="0062296C"/>
    <w:rsid w:val="00622CCD"/>
    <w:rsid w:val="0062329E"/>
    <w:rsid w:val="006237CC"/>
    <w:rsid w:val="00624989"/>
    <w:rsid w:val="00624B08"/>
    <w:rsid w:val="006261F1"/>
    <w:rsid w:val="006278B9"/>
    <w:rsid w:val="0063056F"/>
    <w:rsid w:val="00631CD2"/>
    <w:rsid w:val="006322F4"/>
    <w:rsid w:val="0063326E"/>
    <w:rsid w:val="00633428"/>
    <w:rsid w:val="00633EEB"/>
    <w:rsid w:val="006357D0"/>
    <w:rsid w:val="006358D8"/>
    <w:rsid w:val="00635F8F"/>
    <w:rsid w:val="00636D15"/>
    <w:rsid w:val="00637765"/>
    <w:rsid w:val="00637AAF"/>
    <w:rsid w:val="006405E7"/>
    <w:rsid w:val="00641D41"/>
    <w:rsid w:val="00641D97"/>
    <w:rsid w:val="0064267F"/>
    <w:rsid w:val="00643288"/>
    <w:rsid w:val="00644E09"/>
    <w:rsid w:val="00645316"/>
    <w:rsid w:val="00645554"/>
    <w:rsid w:val="00646263"/>
    <w:rsid w:val="00647433"/>
    <w:rsid w:val="00647930"/>
    <w:rsid w:val="00651232"/>
    <w:rsid w:val="00651B5C"/>
    <w:rsid w:val="00651D94"/>
    <w:rsid w:val="0065245F"/>
    <w:rsid w:val="0065293F"/>
    <w:rsid w:val="00654F7A"/>
    <w:rsid w:val="00655334"/>
    <w:rsid w:val="006557EA"/>
    <w:rsid w:val="006560C6"/>
    <w:rsid w:val="00656B73"/>
    <w:rsid w:val="006579AF"/>
    <w:rsid w:val="00657C18"/>
    <w:rsid w:val="00657D61"/>
    <w:rsid w:val="006610A4"/>
    <w:rsid w:val="006610CD"/>
    <w:rsid w:val="00662337"/>
    <w:rsid w:val="00664370"/>
    <w:rsid w:val="00666712"/>
    <w:rsid w:val="00666877"/>
    <w:rsid w:val="0066707C"/>
    <w:rsid w:val="006671FD"/>
    <w:rsid w:val="00667BBA"/>
    <w:rsid w:val="00667F7D"/>
    <w:rsid w:val="00670F0D"/>
    <w:rsid w:val="0067252F"/>
    <w:rsid w:val="0067363E"/>
    <w:rsid w:val="006744AD"/>
    <w:rsid w:val="006774D9"/>
    <w:rsid w:val="00681578"/>
    <w:rsid w:val="00685BDC"/>
    <w:rsid w:val="00686F54"/>
    <w:rsid w:val="00687D51"/>
    <w:rsid w:val="006900BF"/>
    <w:rsid w:val="006903D7"/>
    <w:rsid w:val="0069079F"/>
    <w:rsid w:val="006911C1"/>
    <w:rsid w:val="00691578"/>
    <w:rsid w:val="00691C9A"/>
    <w:rsid w:val="00694DD3"/>
    <w:rsid w:val="00695315"/>
    <w:rsid w:val="00695373"/>
    <w:rsid w:val="006954DA"/>
    <w:rsid w:val="006955A5"/>
    <w:rsid w:val="00695AC3"/>
    <w:rsid w:val="006961C0"/>
    <w:rsid w:val="006A016E"/>
    <w:rsid w:val="006A24AC"/>
    <w:rsid w:val="006A24FF"/>
    <w:rsid w:val="006A271F"/>
    <w:rsid w:val="006A2979"/>
    <w:rsid w:val="006A3598"/>
    <w:rsid w:val="006A6183"/>
    <w:rsid w:val="006A6446"/>
    <w:rsid w:val="006A6EE5"/>
    <w:rsid w:val="006A76EC"/>
    <w:rsid w:val="006B09D7"/>
    <w:rsid w:val="006B2295"/>
    <w:rsid w:val="006B232C"/>
    <w:rsid w:val="006B26CE"/>
    <w:rsid w:val="006B38CA"/>
    <w:rsid w:val="006B396F"/>
    <w:rsid w:val="006B5589"/>
    <w:rsid w:val="006B55AE"/>
    <w:rsid w:val="006B5AB7"/>
    <w:rsid w:val="006B6764"/>
    <w:rsid w:val="006B70C5"/>
    <w:rsid w:val="006B7A24"/>
    <w:rsid w:val="006B7DE9"/>
    <w:rsid w:val="006C0471"/>
    <w:rsid w:val="006C234D"/>
    <w:rsid w:val="006C2419"/>
    <w:rsid w:val="006C2815"/>
    <w:rsid w:val="006C2A27"/>
    <w:rsid w:val="006C32BE"/>
    <w:rsid w:val="006C4619"/>
    <w:rsid w:val="006C49CF"/>
    <w:rsid w:val="006C58BE"/>
    <w:rsid w:val="006C5A8C"/>
    <w:rsid w:val="006C68C9"/>
    <w:rsid w:val="006C741D"/>
    <w:rsid w:val="006D043B"/>
    <w:rsid w:val="006D0A3F"/>
    <w:rsid w:val="006D0DB4"/>
    <w:rsid w:val="006D10D6"/>
    <w:rsid w:val="006D4473"/>
    <w:rsid w:val="006D451E"/>
    <w:rsid w:val="006D46BC"/>
    <w:rsid w:val="006D4BD2"/>
    <w:rsid w:val="006D56AD"/>
    <w:rsid w:val="006D5A18"/>
    <w:rsid w:val="006D71ED"/>
    <w:rsid w:val="006D726E"/>
    <w:rsid w:val="006D759D"/>
    <w:rsid w:val="006D767C"/>
    <w:rsid w:val="006D78FF"/>
    <w:rsid w:val="006E0930"/>
    <w:rsid w:val="006E09A6"/>
    <w:rsid w:val="006E0DA4"/>
    <w:rsid w:val="006E0E16"/>
    <w:rsid w:val="006E298A"/>
    <w:rsid w:val="006E2F8B"/>
    <w:rsid w:val="006E558F"/>
    <w:rsid w:val="006E59D5"/>
    <w:rsid w:val="006E78F0"/>
    <w:rsid w:val="006F1EED"/>
    <w:rsid w:val="006F2491"/>
    <w:rsid w:val="006F3C39"/>
    <w:rsid w:val="006F633B"/>
    <w:rsid w:val="006F6565"/>
    <w:rsid w:val="006F6EA7"/>
    <w:rsid w:val="006F7BFC"/>
    <w:rsid w:val="00700B2E"/>
    <w:rsid w:val="00700C73"/>
    <w:rsid w:val="00702D06"/>
    <w:rsid w:val="007031AD"/>
    <w:rsid w:val="00704388"/>
    <w:rsid w:val="00704A45"/>
    <w:rsid w:val="007058BA"/>
    <w:rsid w:val="00705B4C"/>
    <w:rsid w:val="00705CBE"/>
    <w:rsid w:val="00705D65"/>
    <w:rsid w:val="007066EB"/>
    <w:rsid w:val="007069A7"/>
    <w:rsid w:val="00707C9B"/>
    <w:rsid w:val="00710D0C"/>
    <w:rsid w:val="00710FC1"/>
    <w:rsid w:val="00711B53"/>
    <w:rsid w:val="00712993"/>
    <w:rsid w:val="0071317A"/>
    <w:rsid w:val="007143B4"/>
    <w:rsid w:val="00714C78"/>
    <w:rsid w:val="00715D51"/>
    <w:rsid w:val="00717401"/>
    <w:rsid w:val="007201E1"/>
    <w:rsid w:val="00720756"/>
    <w:rsid w:val="00721052"/>
    <w:rsid w:val="0072179A"/>
    <w:rsid w:val="00721E98"/>
    <w:rsid w:val="00723626"/>
    <w:rsid w:val="00723DC3"/>
    <w:rsid w:val="00725B2F"/>
    <w:rsid w:val="00725CBC"/>
    <w:rsid w:val="00726BAA"/>
    <w:rsid w:val="007276A0"/>
    <w:rsid w:val="007312B9"/>
    <w:rsid w:val="00731979"/>
    <w:rsid w:val="007323CD"/>
    <w:rsid w:val="0073394B"/>
    <w:rsid w:val="00734827"/>
    <w:rsid w:val="0073565E"/>
    <w:rsid w:val="00735F7E"/>
    <w:rsid w:val="0073619F"/>
    <w:rsid w:val="00736BF8"/>
    <w:rsid w:val="0074181B"/>
    <w:rsid w:val="00741C7B"/>
    <w:rsid w:val="007421D2"/>
    <w:rsid w:val="007427C1"/>
    <w:rsid w:val="00743004"/>
    <w:rsid w:val="007445A0"/>
    <w:rsid w:val="00750BE6"/>
    <w:rsid w:val="00751DB7"/>
    <w:rsid w:val="00751DF9"/>
    <w:rsid w:val="00752A3B"/>
    <w:rsid w:val="00752EFC"/>
    <w:rsid w:val="00753F81"/>
    <w:rsid w:val="00754CC3"/>
    <w:rsid w:val="00755334"/>
    <w:rsid w:val="00755678"/>
    <w:rsid w:val="007557D9"/>
    <w:rsid w:val="0075641E"/>
    <w:rsid w:val="007571FD"/>
    <w:rsid w:val="0075727B"/>
    <w:rsid w:val="00757395"/>
    <w:rsid w:val="007573C7"/>
    <w:rsid w:val="007614A1"/>
    <w:rsid w:val="0076261A"/>
    <w:rsid w:val="00762CF0"/>
    <w:rsid w:val="007633C0"/>
    <w:rsid w:val="007638D0"/>
    <w:rsid w:val="00763E85"/>
    <w:rsid w:val="00764398"/>
    <w:rsid w:val="007645CE"/>
    <w:rsid w:val="00764EC4"/>
    <w:rsid w:val="007700D3"/>
    <w:rsid w:val="007713A6"/>
    <w:rsid w:val="007717BF"/>
    <w:rsid w:val="0077293D"/>
    <w:rsid w:val="0077305B"/>
    <w:rsid w:val="00773FB9"/>
    <w:rsid w:val="007744C1"/>
    <w:rsid w:val="007748D0"/>
    <w:rsid w:val="00774CEF"/>
    <w:rsid w:val="00775148"/>
    <w:rsid w:val="00775DC5"/>
    <w:rsid w:val="0077764F"/>
    <w:rsid w:val="007804F1"/>
    <w:rsid w:val="00780783"/>
    <w:rsid w:val="007812A3"/>
    <w:rsid w:val="007815C5"/>
    <w:rsid w:val="007819D4"/>
    <w:rsid w:val="0078321C"/>
    <w:rsid w:val="0078456E"/>
    <w:rsid w:val="00786889"/>
    <w:rsid w:val="0078691A"/>
    <w:rsid w:val="00786F13"/>
    <w:rsid w:val="00787B57"/>
    <w:rsid w:val="0079186C"/>
    <w:rsid w:val="00791D1D"/>
    <w:rsid w:val="00791DCB"/>
    <w:rsid w:val="00792313"/>
    <w:rsid w:val="007927AB"/>
    <w:rsid w:val="007927B8"/>
    <w:rsid w:val="00792FE3"/>
    <w:rsid w:val="00793E7B"/>
    <w:rsid w:val="007940C9"/>
    <w:rsid w:val="00794FCE"/>
    <w:rsid w:val="0079509D"/>
    <w:rsid w:val="00795692"/>
    <w:rsid w:val="007957A3"/>
    <w:rsid w:val="00797B5C"/>
    <w:rsid w:val="007A0426"/>
    <w:rsid w:val="007A0F00"/>
    <w:rsid w:val="007A2467"/>
    <w:rsid w:val="007A4562"/>
    <w:rsid w:val="007A5C5C"/>
    <w:rsid w:val="007A61CF"/>
    <w:rsid w:val="007A6D4F"/>
    <w:rsid w:val="007A7993"/>
    <w:rsid w:val="007A7F78"/>
    <w:rsid w:val="007B12BE"/>
    <w:rsid w:val="007B2B89"/>
    <w:rsid w:val="007B3BE9"/>
    <w:rsid w:val="007B5CEB"/>
    <w:rsid w:val="007B645D"/>
    <w:rsid w:val="007B7581"/>
    <w:rsid w:val="007C0D11"/>
    <w:rsid w:val="007C0D8A"/>
    <w:rsid w:val="007C172B"/>
    <w:rsid w:val="007C3A11"/>
    <w:rsid w:val="007C5795"/>
    <w:rsid w:val="007C7232"/>
    <w:rsid w:val="007C758D"/>
    <w:rsid w:val="007D052D"/>
    <w:rsid w:val="007D0B51"/>
    <w:rsid w:val="007D0E83"/>
    <w:rsid w:val="007D2873"/>
    <w:rsid w:val="007D3FD2"/>
    <w:rsid w:val="007D4D87"/>
    <w:rsid w:val="007D611C"/>
    <w:rsid w:val="007D7AB5"/>
    <w:rsid w:val="007D7EBF"/>
    <w:rsid w:val="007E0008"/>
    <w:rsid w:val="007E0A2C"/>
    <w:rsid w:val="007E0DE0"/>
    <w:rsid w:val="007E0EB4"/>
    <w:rsid w:val="007E0F2A"/>
    <w:rsid w:val="007E13AC"/>
    <w:rsid w:val="007E13DA"/>
    <w:rsid w:val="007E1995"/>
    <w:rsid w:val="007E381E"/>
    <w:rsid w:val="007E3B3D"/>
    <w:rsid w:val="007E3DB7"/>
    <w:rsid w:val="007E4F0B"/>
    <w:rsid w:val="007E7037"/>
    <w:rsid w:val="007E7862"/>
    <w:rsid w:val="007F12D3"/>
    <w:rsid w:val="007F34A7"/>
    <w:rsid w:val="007F35BA"/>
    <w:rsid w:val="007F4160"/>
    <w:rsid w:val="007F50B7"/>
    <w:rsid w:val="007F588B"/>
    <w:rsid w:val="007F6656"/>
    <w:rsid w:val="007F66EE"/>
    <w:rsid w:val="007F6D25"/>
    <w:rsid w:val="007F796B"/>
    <w:rsid w:val="007F7EE3"/>
    <w:rsid w:val="007F7EE9"/>
    <w:rsid w:val="00801789"/>
    <w:rsid w:val="0080348B"/>
    <w:rsid w:val="00803621"/>
    <w:rsid w:val="00807C3A"/>
    <w:rsid w:val="00807E3F"/>
    <w:rsid w:val="00810B55"/>
    <w:rsid w:val="0081180A"/>
    <w:rsid w:val="00811B61"/>
    <w:rsid w:val="00811F37"/>
    <w:rsid w:val="0081291F"/>
    <w:rsid w:val="00812B7F"/>
    <w:rsid w:val="0081324F"/>
    <w:rsid w:val="008135EE"/>
    <w:rsid w:val="00814F59"/>
    <w:rsid w:val="00816873"/>
    <w:rsid w:val="008171F4"/>
    <w:rsid w:val="00820686"/>
    <w:rsid w:val="00820BF4"/>
    <w:rsid w:val="00822241"/>
    <w:rsid w:val="00822ADF"/>
    <w:rsid w:val="0082386A"/>
    <w:rsid w:val="00823B25"/>
    <w:rsid w:val="00823C86"/>
    <w:rsid w:val="00825A9A"/>
    <w:rsid w:val="00825FEA"/>
    <w:rsid w:val="00826A41"/>
    <w:rsid w:val="00826EFB"/>
    <w:rsid w:val="00827295"/>
    <w:rsid w:val="008273FE"/>
    <w:rsid w:val="008313CD"/>
    <w:rsid w:val="00831AFE"/>
    <w:rsid w:val="008323F1"/>
    <w:rsid w:val="00832550"/>
    <w:rsid w:val="00836482"/>
    <w:rsid w:val="00837647"/>
    <w:rsid w:val="00837DBF"/>
    <w:rsid w:val="00837F0A"/>
    <w:rsid w:val="008401EF"/>
    <w:rsid w:val="00840B61"/>
    <w:rsid w:val="00842F76"/>
    <w:rsid w:val="0084409C"/>
    <w:rsid w:val="00845C66"/>
    <w:rsid w:val="008471F7"/>
    <w:rsid w:val="00847299"/>
    <w:rsid w:val="00847829"/>
    <w:rsid w:val="0085032C"/>
    <w:rsid w:val="00850690"/>
    <w:rsid w:val="0085099F"/>
    <w:rsid w:val="00851AC9"/>
    <w:rsid w:val="008525E9"/>
    <w:rsid w:val="00854594"/>
    <w:rsid w:val="008548BD"/>
    <w:rsid w:val="00854BF7"/>
    <w:rsid w:val="00854BFE"/>
    <w:rsid w:val="0085577B"/>
    <w:rsid w:val="00855F3F"/>
    <w:rsid w:val="0085658E"/>
    <w:rsid w:val="00862904"/>
    <w:rsid w:val="00862E2E"/>
    <w:rsid w:val="008631CA"/>
    <w:rsid w:val="008633AD"/>
    <w:rsid w:val="008648C5"/>
    <w:rsid w:val="00865B80"/>
    <w:rsid w:val="00866FF8"/>
    <w:rsid w:val="00867F95"/>
    <w:rsid w:val="0087000A"/>
    <w:rsid w:val="008703F0"/>
    <w:rsid w:val="0087080B"/>
    <w:rsid w:val="00870EBF"/>
    <w:rsid w:val="008725A1"/>
    <w:rsid w:val="00874AE6"/>
    <w:rsid w:val="00874DD7"/>
    <w:rsid w:val="00875185"/>
    <w:rsid w:val="00876427"/>
    <w:rsid w:val="00877B51"/>
    <w:rsid w:val="00880EDD"/>
    <w:rsid w:val="00881072"/>
    <w:rsid w:val="008813E1"/>
    <w:rsid w:val="00882180"/>
    <w:rsid w:val="00882406"/>
    <w:rsid w:val="008837DB"/>
    <w:rsid w:val="008841C3"/>
    <w:rsid w:val="00884633"/>
    <w:rsid w:val="008849BA"/>
    <w:rsid w:val="00885436"/>
    <w:rsid w:val="00885DA6"/>
    <w:rsid w:val="00885DE1"/>
    <w:rsid w:val="00886156"/>
    <w:rsid w:val="00890DD3"/>
    <w:rsid w:val="00891BEB"/>
    <w:rsid w:val="00891E84"/>
    <w:rsid w:val="008924FA"/>
    <w:rsid w:val="00894495"/>
    <w:rsid w:val="00894BE2"/>
    <w:rsid w:val="00894D5A"/>
    <w:rsid w:val="00896189"/>
    <w:rsid w:val="00896B19"/>
    <w:rsid w:val="00896C1C"/>
    <w:rsid w:val="008A074C"/>
    <w:rsid w:val="008A444B"/>
    <w:rsid w:val="008A517A"/>
    <w:rsid w:val="008A59F6"/>
    <w:rsid w:val="008A5D49"/>
    <w:rsid w:val="008A640F"/>
    <w:rsid w:val="008A6585"/>
    <w:rsid w:val="008A6E7B"/>
    <w:rsid w:val="008A77CE"/>
    <w:rsid w:val="008A7F83"/>
    <w:rsid w:val="008B0D3F"/>
    <w:rsid w:val="008B19DE"/>
    <w:rsid w:val="008B294E"/>
    <w:rsid w:val="008B2C88"/>
    <w:rsid w:val="008B2EBB"/>
    <w:rsid w:val="008B389E"/>
    <w:rsid w:val="008B4373"/>
    <w:rsid w:val="008B47FE"/>
    <w:rsid w:val="008B489E"/>
    <w:rsid w:val="008B5633"/>
    <w:rsid w:val="008B5BBA"/>
    <w:rsid w:val="008B6369"/>
    <w:rsid w:val="008B70CA"/>
    <w:rsid w:val="008B77FD"/>
    <w:rsid w:val="008B789D"/>
    <w:rsid w:val="008B7BE9"/>
    <w:rsid w:val="008B7D39"/>
    <w:rsid w:val="008C1304"/>
    <w:rsid w:val="008C1EAA"/>
    <w:rsid w:val="008C22E8"/>
    <w:rsid w:val="008C2648"/>
    <w:rsid w:val="008C334E"/>
    <w:rsid w:val="008C5107"/>
    <w:rsid w:val="008C59BC"/>
    <w:rsid w:val="008C5D58"/>
    <w:rsid w:val="008C65BB"/>
    <w:rsid w:val="008C68EF"/>
    <w:rsid w:val="008C6E42"/>
    <w:rsid w:val="008C7054"/>
    <w:rsid w:val="008D0366"/>
    <w:rsid w:val="008D0D5E"/>
    <w:rsid w:val="008D133B"/>
    <w:rsid w:val="008D1C35"/>
    <w:rsid w:val="008D2930"/>
    <w:rsid w:val="008D2D1C"/>
    <w:rsid w:val="008D30FE"/>
    <w:rsid w:val="008D316B"/>
    <w:rsid w:val="008D32D7"/>
    <w:rsid w:val="008D64F6"/>
    <w:rsid w:val="008D6DE1"/>
    <w:rsid w:val="008D735C"/>
    <w:rsid w:val="008D787C"/>
    <w:rsid w:val="008E34E8"/>
    <w:rsid w:val="008E499D"/>
    <w:rsid w:val="008E4C94"/>
    <w:rsid w:val="008E661D"/>
    <w:rsid w:val="008E6B41"/>
    <w:rsid w:val="008E7893"/>
    <w:rsid w:val="008E79BE"/>
    <w:rsid w:val="008E7A1F"/>
    <w:rsid w:val="008F03DF"/>
    <w:rsid w:val="008F0C3F"/>
    <w:rsid w:val="008F22B3"/>
    <w:rsid w:val="008F42A1"/>
    <w:rsid w:val="008F4712"/>
    <w:rsid w:val="008F48C4"/>
    <w:rsid w:val="008F4992"/>
    <w:rsid w:val="008F58EE"/>
    <w:rsid w:val="008F76C5"/>
    <w:rsid w:val="00900A70"/>
    <w:rsid w:val="009013E0"/>
    <w:rsid w:val="009020B1"/>
    <w:rsid w:val="009022BD"/>
    <w:rsid w:val="00902EB7"/>
    <w:rsid w:val="0090343C"/>
    <w:rsid w:val="00903835"/>
    <w:rsid w:val="00903A27"/>
    <w:rsid w:val="00903EEA"/>
    <w:rsid w:val="00903FC5"/>
    <w:rsid w:val="0090529F"/>
    <w:rsid w:val="00906238"/>
    <w:rsid w:val="00907128"/>
    <w:rsid w:val="0090717D"/>
    <w:rsid w:val="009073FD"/>
    <w:rsid w:val="009078F0"/>
    <w:rsid w:val="00910A8F"/>
    <w:rsid w:val="00911D64"/>
    <w:rsid w:val="00911E49"/>
    <w:rsid w:val="0091214A"/>
    <w:rsid w:val="00912640"/>
    <w:rsid w:val="00912C8C"/>
    <w:rsid w:val="009137F9"/>
    <w:rsid w:val="00914209"/>
    <w:rsid w:val="00914FD2"/>
    <w:rsid w:val="009159B3"/>
    <w:rsid w:val="00916BD7"/>
    <w:rsid w:val="009171C2"/>
    <w:rsid w:val="00917EDB"/>
    <w:rsid w:val="009208B9"/>
    <w:rsid w:val="00920D05"/>
    <w:rsid w:val="00920EAD"/>
    <w:rsid w:val="009223D0"/>
    <w:rsid w:val="00924BA2"/>
    <w:rsid w:val="0092588F"/>
    <w:rsid w:val="00925A2C"/>
    <w:rsid w:val="00926474"/>
    <w:rsid w:val="0092696F"/>
    <w:rsid w:val="009270A8"/>
    <w:rsid w:val="00927D36"/>
    <w:rsid w:val="00932EFF"/>
    <w:rsid w:val="0093463B"/>
    <w:rsid w:val="00934731"/>
    <w:rsid w:val="009348B8"/>
    <w:rsid w:val="00936267"/>
    <w:rsid w:val="00936831"/>
    <w:rsid w:val="00937243"/>
    <w:rsid w:val="00937CCC"/>
    <w:rsid w:val="00940A0A"/>
    <w:rsid w:val="00940BCF"/>
    <w:rsid w:val="00945AA0"/>
    <w:rsid w:val="00945BF3"/>
    <w:rsid w:val="00945E2A"/>
    <w:rsid w:val="00946038"/>
    <w:rsid w:val="00947552"/>
    <w:rsid w:val="00950106"/>
    <w:rsid w:val="0095091E"/>
    <w:rsid w:val="00953695"/>
    <w:rsid w:val="0095453A"/>
    <w:rsid w:val="00955A95"/>
    <w:rsid w:val="00955D7C"/>
    <w:rsid w:val="00955DF5"/>
    <w:rsid w:val="00956C13"/>
    <w:rsid w:val="009600D7"/>
    <w:rsid w:val="00960AFA"/>
    <w:rsid w:val="009613D5"/>
    <w:rsid w:val="00961CF7"/>
    <w:rsid w:val="009623F3"/>
    <w:rsid w:val="00962EB6"/>
    <w:rsid w:val="009632A6"/>
    <w:rsid w:val="00963993"/>
    <w:rsid w:val="0096538B"/>
    <w:rsid w:val="009661BF"/>
    <w:rsid w:val="00966B8E"/>
    <w:rsid w:val="00967AF2"/>
    <w:rsid w:val="00970D3A"/>
    <w:rsid w:val="00971A79"/>
    <w:rsid w:val="00972171"/>
    <w:rsid w:val="00972741"/>
    <w:rsid w:val="00973355"/>
    <w:rsid w:val="00973599"/>
    <w:rsid w:val="00975683"/>
    <w:rsid w:val="00975811"/>
    <w:rsid w:val="00981275"/>
    <w:rsid w:val="009814DC"/>
    <w:rsid w:val="0098253E"/>
    <w:rsid w:val="009833BB"/>
    <w:rsid w:val="00983F7B"/>
    <w:rsid w:val="0098454E"/>
    <w:rsid w:val="00984675"/>
    <w:rsid w:val="00984B95"/>
    <w:rsid w:val="00986BC0"/>
    <w:rsid w:val="00986CD8"/>
    <w:rsid w:val="00987244"/>
    <w:rsid w:val="00987FA0"/>
    <w:rsid w:val="00990623"/>
    <w:rsid w:val="00993ECD"/>
    <w:rsid w:val="00994B84"/>
    <w:rsid w:val="0099760D"/>
    <w:rsid w:val="00997DB1"/>
    <w:rsid w:val="009A100B"/>
    <w:rsid w:val="009A1C7C"/>
    <w:rsid w:val="009A1D8E"/>
    <w:rsid w:val="009A26BA"/>
    <w:rsid w:val="009A2C27"/>
    <w:rsid w:val="009A318E"/>
    <w:rsid w:val="009A31BF"/>
    <w:rsid w:val="009A3DAD"/>
    <w:rsid w:val="009A4796"/>
    <w:rsid w:val="009A5026"/>
    <w:rsid w:val="009A6508"/>
    <w:rsid w:val="009B1078"/>
    <w:rsid w:val="009B3D70"/>
    <w:rsid w:val="009B4AF5"/>
    <w:rsid w:val="009B4D7D"/>
    <w:rsid w:val="009B6798"/>
    <w:rsid w:val="009B6FC9"/>
    <w:rsid w:val="009C02D6"/>
    <w:rsid w:val="009C06AF"/>
    <w:rsid w:val="009C072B"/>
    <w:rsid w:val="009C081E"/>
    <w:rsid w:val="009C09F5"/>
    <w:rsid w:val="009C1DB8"/>
    <w:rsid w:val="009C4943"/>
    <w:rsid w:val="009C5391"/>
    <w:rsid w:val="009C5DAE"/>
    <w:rsid w:val="009C6A84"/>
    <w:rsid w:val="009C6F2F"/>
    <w:rsid w:val="009D0430"/>
    <w:rsid w:val="009D06A2"/>
    <w:rsid w:val="009D1612"/>
    <w:rsid w:val="009D1C51"/>
    <w:rsid w:val="009D1E13"/>
    <w:rsid w:val="009D2BBD"/>
    <w:rsid w:val="009D4174"/>
    <w:rsid w:val="009D4B59"/>
    <w:rsid w:val="009D5BEE"/>
    <w:rsid w:val="009D78AB"/>
    <w:rsid w:val="009D79FC"/>
    <w:rsid w:val="009E0CF8"/>
    <w:rsid w:val="009E15DF"/>
    <w:rsid w:val="009E305D"/>
    <w:rsid w:val="009E33DA"/>
    <w:rsid w:val="009E3E9E"/>
    <w:rsid w:val="009E4504"/>
    <w:rsid w:val="009E4D47"/>
    <w:rsid w:val="009E4EA0"/>
    <w:rsid w:val="009E5693"/>
    <w:rsid w:val="009E5753"/>
    <w:rsid w:val="009E5AC0"/>
    <w:rsid w:val="009E65AD"/>
    <w:rsid w:val="009E6A6F"/>
    <w:rsid w:val="009E6B41"/>
    <w:rsid w:val="009E6DC1"/>
    <w:rsid w:val="009F06FB"/>
    <w:rsid w:val="009F1888"/>
    <w:rsid w:val="009F26CC"/>
    <w:rsid w:val="009F48CF"/>
    <w:rsid w:val="009F4A7B"/>
    <w:rsid w:val="009F5260"/>
    <w:rsid w:val="009F62A1"/>
    <w:rsid w:val="009F6EEB"/>
    <w:rsid w:val="00A00033"/>
    <w:rsid w:val="00A00636"/>
    <w:rsid w:val="00A00AA5"/>
    <w:rsid w:val="00A01AD6"/>
    <w:rsid w:val="00A01C2E"/>
    <w:rsid w:val="00A0294B"/>
    <w:rsid w:val="00A03D9A"/>
    <w:rsid w:val="00A04187"/>
    <w:rsid w:val="00A05AA3"/>
    <w:rsid w:val="00A07D33"/>
    <w:rsid w:val="00A11D48"/>
    <w:rsid w:val="00A13664"/>
    <w:rsid w:val="00A1475F"/>
    <w:rsid w:val="00A15388"/>
    <w:rsid w:val="00A16A20"/>
    <w:rsid w:val="00A17E04"/>
    <w:rsid w:val="00A21DD5"/>
    <w:rsid w:val="00A2307E"/>
    <w:rsid w:val="00A23450"/>
    <w:rsid w:val="00A249C1"/>
    <w:rsid w:val="00A26260"/>
    <w:rsid w:val="00A272C8"/>
    <w:rsid w:val="00A30F01"/>
    <w:rsid w:val="00A31208"/>
    <w:rsid w:val="00A34240"/>
    <w:rsid w:val="00A37830"/>
    <w:rsid w:val="00A40A87"/>
    <w:rsid w:val="00A410B9"/>
    <w:rsid w:val="00A413A5"/>
    <w:rsid w:val="00A41E17"/>
    <w:rsid w:val="00A42DAE"/>
    <w:rsid w:val="00A437C5"/>
    <w:rsid w:val="00A43D10"/>
    <w:rsid w:val="00A44A8A"/>
    <w:rsid w:val="00A44B04"/>
    <w:rsid w:val="00A45977"/>
    <w:rsid w:val="00A470E6"/>
    <w:rsid w:val="00A477B9"/>
    <w:rsid w:val="00A47BB1"/>
    <w:rsid w:val="00A50198"/>
    <w:rsid w:val="00A51561"/>
    <w:rsid w:val="00A52DE2"/>
    <w:rsid w:val="00A52F1D"/>
    <w:rsid w:val="00A53B22"/>
    <w:rsid w:val="00A540AC"/>
    <w:rsid w:val="00A540E4"/>
    <w:rsid w:val="00A55012"/>
    <w:rsid w:val="00A560E8"/>
    <w:rsid w:val="00A56312"/>
    <w:rsid w:val="00A5709C"/>
    <w:rsid w:val="00A57842"/>
    <w:rsid w:val="00A60793"/>
    <w:rsid w:val="00A61A14"/>
    <w:rsid w:val="00A61B25"/>
    <w:rsid w:val="00A61C70"/>
    <w:rsid w:val="00A63156"/>
    <w:rsid w:val="00A63194"/>
    <w:rsid w:val="00A64598"/>
    <w:rsid w:val="00A65049"/>
    <w:rsid w:val="00A66538"/>
    <w:rsid w:val="00A66894"/>
    <w:rsid w:val="00A67F8F"/>
    <w:rsid w:val="00A722DF"/>
    <w:rsid w:val="00A7455B"/>
    <w:rsid w:val="00A7465D"/>
    <w:rsid w:val="00A754BA"/>
    <w:rsid w:val="00A75826"/>
    <w:rsid w:val="00A76A1B"/>
    <w:rsid w:val="00A77FB9"/>
    <w:rsid w:val="00A80A0F"/>
    <w:rsid w:val="00A81443"/>
    <w:rsid w:val="00A824CC"/>
    <w:rsid w:val="00A83038"/>
    <w:rsid w:val="00A83E65"/>
    <w:rsid w:val="00A86C85"/>
    <w:rsid w:val="00A8701F"/>
    <w:rsid w:val="00A9084A"/>
    <w:rsid w:val="00A91E13"/>
    <w:rsid w:val="00A91E5C"/>
    <w:rsid w:val="00A92806"/>
    <w:rsid w:val="00A94AE8"/>
    <w:rsid w:val="00A94DB6"/>
    <w:rsid w:val="00A97524"/>
    <w:rsid w:val="00A975EE"/>
    <w:rsid w:val="00A9765D"/>
    <w:rsid w:val="00A97895"/>
    <w:rsid w:val="00AA0734"/>
    <w:rsid w:val="00AA1888"/>
    <w:rsid w:val="00AA2061"/>
    <w:rsid w:val="00AA21D0"/>
    <w:rsid w:val="00AA241F"/>
    <w:rsid w:val="00AA2C87"/>
    <w:rsid w:val="00AA3219"/>
    <w:rsid w:val="00AA5633"/>
    <w:rsid w:val="00AA56A6"/>
    <w:rsid w:val="00AA596F"/>
    <w:rsid w:val="00AA68F3"/>
    <w:rsid w:val="00AA7FEA"/>
    <w:rsid w:val="00AB1440"/>
    <w:rsid w:val="00AB2862"/>
    <w:rsid w:val="00AB2955"/>
    <w:rsid w:val="00AB3663"/>
    <w:rsid w:val="00AB491F"/>
    <w:rsid w:val="00AB4986"/>
    <w:rsid w:val="00AC03CC"/>
    <w:rsid w:val="00AC047C"/>
    <w:rsid w:val="00AC06BF"/>
    <w:rsid w:val="00AC0F99"/>
    <w:rsid w:val="00AC1D29"/>
    <w:rsid w:val="00AC2FBA"/>
    <w:rsid w:val="00AC3D84"/>
    <w:rsid w:val="00AC40C4"/>
    <w:rsid w:val="00AC40FE"/>
    <w:rsid w:val="00AC5689"/>
    <w:rsid w:val="00AC61DD"/>
    <w:rsid w:val="00AC668B"/>
    <w:rsid w:val="00AC7416"/>
    <w:rsid w:val="00AC78A8"/>
    <w:rsid w:val="00AC78E5"/>
    <w:rsid w:val="00AD0063"/>
    <w:rsid w:val="00AD0813"/>
    <w:rsid w:val="00AD0E60"/>
    <w:rsid w:val="00AD1E11"/>
    <w:rsid w:val="00AD27E3"/>
    <w:rsid w:val="00AD28E4"/>
    <w:rsid w:val="00AD3F10"/>
    <w:rsid w:val="00AD4E8B"/>
    <w:rsid w:val="00AD59CA"/>
    <w:rsid w:val="00AD7A70"/>
    <w:rsid w:val="00AE08D7"/>
    <w:rsid w:val="00AE09E1"/>
    <w:rsid w:val="00AE0C5C"/>
    <w:rsid w:val="00AE1223"/>
    <w:rsid w:val="00AE1440"/>
    <w:rsid w:val="00AE3F67"/>
    <w:rsid w:val="00AE3FAB"/>
    <w:rsid w:val="00AE47A9"/>
    <w:rsid w:val="00AE7772"/>
    <w:rsid w:val="00AF0A43"/>
    <w:rsid w:val="00AF0D44"/>
    <w:rsid w:val="00AF13AF"/>
    <w:rsid w:val="00AF13BF"/>
    <w:rsid w:val="00AF14DE"/>
    <w:rsid w:val="00AF159B"/>
    <w:rsid w:val="00AF1913"/>
    <w:rsid w:val="00AF1D06"/>
    <w:rsid w:val="00AF1D4B"/>
    <w:rsid w:val="00AF1E8F"/>
    <w:rsid w:val="00AF55CB"/>
    <w:rsid w:val="00AF5E07"/>
    <w:rsid w:val="00AF66FF"/>
    <w:rsid w:val="00AF7151"/>
    <w:rsid w:val="00AF72D5"/>
    <w:rsid w:val="00B02091"/>
    <w:rsid w:val="00B02EDA"/>
    <w:rsid w:val="00B0327A"/>
    <w:rsid w:val="00B0534A"/>
    <w:rsid w:val="00B07077"/>
    <w:rsid w:val="00B072BF"/>
    <w:rsid w:val="00B10170"/>
    <w:rsid w:val="00B10AD9"/>
    <w:rsid w:val="00B10D2B"/>
    <w:rsid w:val="00B1157E"/>
    <w:rsid w:val="00B1184C"/>
    <w:rsid w:val="00B1188D"/>
    <w:rsid w:val="00B11ACB"/>
    <w:rsid w:val="00B12C47"/>
    <w:rsid w:val="00B133E3"/>
    <w:rsid w:val="00B13C87"/>
    <w:rsid w:val="00B14404"/>
    <w:rsid w:val="00B202C1"/>
    <w:rsid w:val="00B20A85"/>
    <w:rsid w:val="00B23370"/>
    <w:rsid w:val="00B23535"/>
    <w:rsid w:val="00B23669"/>
    <w:rsid w:val="00B23BA9"/>
    <w:rsid w:val="00B2402D"/>
    <w:rsid w:val="00B24408"/>
    <w:rsid w:val="00B2443D"/>
    <w:rsid w:val="00B24946"/>
    <w:rsid w:val="00B24E5C"/>
    <w:rsid w:val="00B26AE8"/>
    <w:rsid w:val="00B26F6A"/>
    <w:rsid w:val="00B2716B"/>
    <w:rsid w:val="00B307AD"/>
    <w:rsid w:val="00B30E86"/>
    <w:rsid w:val="00B32750"/>
    <w:rsid w:val="00B334DA"/>
    <w:rsid w:val="00B337FE"/>
    <w:rsid w:val="00B344B8"/>
    <w:rsid w:val="00B3528C"/>
    <w:rsid w:val="00B35FF5"/>
    <w:rsid w:val="00B360A2"/>
    <w:rsid w:val="00B37C42"/>
    <w:rsid w:val="00B37F6B"/>
    <w:rsid w:val="00B403B4"/>
    <w:rsid w:val="00B40667"/>
    <w:rsid w:val="00B40C3A"/>
    <w:rsid w:val="00B421DA"/>
    <w:rsid w:val="00B452DA"/>
    <w:rsid w:val="00B45D5B"/>
    <w:rsid w:val="00B463F4"/>
    <w:rsid w:val="00B46CA6"/>
    <w:rsid w:val="00B478B9"/>
    <w:rsid w:val="00B50254"/>
    <w:rsid w:val="00B510CB"/>
    <w:rsid w:val="00B51E03"/>
    <w:rsid w:val="00B52BAD"/>
    <w:rsid w:val="00B56220"/>
    <w:rsid w:val="00B57531"/>
    <w:rsid w:val="00B620C5"/>
    <w:rsid w:val="00B63135"/>
    <w:rsid w:val="00B63BCA"/>
    <w:rsid w:val="00B63DFC"/>
    <w:rsid w:val="00B64BDB"/>
    <w:rsid w:val="00B66C3E"/>
    <w:rsid w:val="00B66FA4"/>
    <w:rsid w:val="00B70945"/>
    <w:rsid w:val="00B71E48"/>
    <w:rsid w:val="00B7269E"/>
    <w:rsid w:val="00B72A74"/>
    <w:rsid w:val="00B72F98"/>
    <w:rsid w:val="00B7429C"/>
    <w:rsid w:val="00B75F73"/>
    <w:rsid w:val="00B76E4C"/>
    <w:rsid w:val="00B7757C"/>
    <w:rsid w:val="00B77BC9"/>
    <w:rsid w:val="00B80A99"/>
    <w:rsid w:val="00B81803"/>
    <w:rsid w:val="00B829A9"/>
    <w:rsid w:val="00B832F4"/>
    <w:rsid w:val="00B834D7"/>
    <w:rsid w:val="00B84ED9"/>
    <w:rsid w:val="00B854D5"/>
    <w:rsid w:val="00B85869"/>
    <w:rsid w:val="00B87069"/>
    <w:rsid w:val="00B871B0"/>
    <w:rsid w:val="00B9147B"/>
    <w:rsid w:val="00B91CC2"/>
    <w:rsid w:val="00B92278"/>
    <w:rsid w:val="00B9237C"/>
    <w:rsid w:val="00B92542"/>
    <w:rsid w:val="00B93436"/>
    <w:rsid w:val="00B94201"/>
    <w:rsid w:val="00B95723"/>
    <w:rsid w:val="00B95ADB"/>
    <w:rsid w:val="00B95B28"/>
    <w:rsid w:val="00B9769E"/>
    <w:rsid w:val="00BA0B49"/>
    <w:rsid w:val="00BA10CE"/>
    <w:rsid w:val="00BA158D"/>
    <w:rsid w:val="00BA16DA"/>
    <w:rsid w:val="00BA23D1"/>
    <w:rsid w:val="00BA2B3B"/>
    <w:rsid w:val="00BA3632"/>
    <w:rsid w:val="00BA3DF3"/>
    <w:rsid w:val="00BA3E24"/>
    <w:rsid w:val="00BA43A2"/>
    <w:rsid w:val="00BA5410"/>
    <w:rsid w:val="00BB011D"/>
    <w:rsid w:val="00BB06D3"/>
    <w:rsid w:val="00BB08A9"/>
    <w:rsid w:val="00BB3E11"/>
    <w:rsid w:val="00BB496E"/>
    <w:rsid w:val="00BB53D5"/>
    <w:rsid w:val="00BB7233"/>
    <w:rsid w:val="00BB7FE8"/>
    <w:rsid w:val="00BC006C"/>
    <w:rsid w:val="00BC0DB9"/>
    <w:rsid w:val="00BC17CD"/>
    <w:rsid w:val="00BC1841"/>
    <w:rsid w:val="00BC20B5"/>
    <w:rsid w:val="00BC25AE"/>
    <w:rsid w:val="00BC2D2F"/>
    <w:rsid w:val="00BC383D"/>
    <w:rsid w:val="00BC3FDE"/>
    <w:rsid w:val="00BC4211"/>
    <w:rsid w:val="00BC428A"/>
    <w:rsid w:val="00BC4709"/>
    <w:rsid w:val="00BC491D"/>
    <w:rsid w:val="00BC55B5"/>
    <w:rsid w:val="00BC5728"/>
    <w:rsid w:val="00BC5A56"/>
    <w:rsid w:val="00BC61E3"/>
    <w:rsid w:val="00BC7109"/>
    <w:rsid w:val="00BD0479"/>
    <w:rsid w:val="00BD0E8B"/>
    <w:rsid w:val="00BD348A"/>
    <w:rsid w:val="00BD3DCD"/>
    <w:rsid w:val="00BD57B6"/>
    <w:rsid w:val="00BD5910"/>
    <w:rsid w:val="00BD5ED3"/>
    <w:rsid w:val="00BD647A"/>
    <w:rsid w:val="00BD6517"/>
    <w:rsid w:val="00BD66BB"/>
    <w:rsid w:val="00BD70AA"/>
    <w:rsid w:val="00BD71AF"/>
    <w:rsid w:val="00BD7BAC"/>
    <w:rsid w:val="00BE0F43"/>
    <w:rsid w:val="00BE1619"/>
    <w:rsid w:val="00BE2060"/>
    <w:rsid w:val="00BE3200"/>
    <w:rsid w:val="00BE5739"/>
    <w:rsid w:val="00BE5B1B"/>
    <w:rsid w:val="00BE5D1B"/>
    <w:rsid w:val="00BE6D41"/>
    <w:rsid w:val="00BE7193"/>
    <w:rsid w:val="00BF01DC"/>
    <w:rsid w:val="00BF0B76"/>
    <w:rsid w:val="00BF245A"/>
    <w:rsid w:val="00BF34E7"/>
    <w:rsid w:val="00BF3649"/>
    <w:rsid w:val="00BF522D"/>
    <w:rsid w:val="00BF54BF"/>
    <w:rsid w:val="00BF5E3E"/>
    <w:rsid w:val="00BF6130"/>
    <w:rsid w:val="00BF7B2D"/>
    <w:rsid w:val="00C01F59"/>
    <w:rsid w:val="00C02C65"/>
    <w:rsid w:val="00C02F20"/>
    <w:rsid w:val="00C030DE"/>
    <w:rsid w:val="00C04CF9"/>
    <w:rsid w:val="00C04F2C"/>
    <w:rsid w:val="00C054F9"/>
    <w:rsid w:val="00C109E3"/>
    <w:rsid w:val="00C1294D"/>
    <w:rsid w:val="00C1442E"/>
    <w:rsid w:val="00C1654A"/>
    <w:rsid w:val="00C17241"/>
    <w:rsid w:val="00C17871"/>
    <w:rsid w:val="00C2050C"/>
    <w:rsid w:val="00C2077F"/>
    <w:rsid w:val="00C20822"/>
    <w:rsid w:val="00C21003"/>
    <w:rsid w:val="00C2186E"/>
    <w:rsid w:val="00C2283D"/>
    <w:rsid w:val="00C22F29"/>
    <w:rsid w:val="00C22F93"/>
    <w:rsid w:val="00C23342"/>
    <w:rsid w:val="00C233D1"/>
    <w:rsid w:val="00C24859"/>
    <w:rsid w:val="00C25D2F"/>
    <w:rsid w:val="00C270D2"/>
    <w:rsid w:val="00C27FFB"/>
    <w:rsid w:val="00C306B0"/>
    <w:rsid w:val="00C30FCE"/>
    <w:rsid w:val="00C31820"/>
    <w:rsid w:val="00C32AA6"/>
    <w:rsid w:val="00C32EF0"/>
    <w:rsid w:val="00C32F6E"/>
    <w:rsid w:val="00C339C4"/>
    <w:rsid w:val="00C33DE0"/>
    <w:rsid w:val="00C34583"/>
    <w:rsid w:val="00C35BD1"/>
    <w:rsid w:val="00C35FC4"/>
    <w:rsid w:val="00C360E4"/>
    <w:rsid w:val="00C369AB"/>
    <w:rsid w:val="00C422A1"/>
    <w:rsid w:val="00C43CE5"/>
    <w:rsid w:val="00C45701"/>
    <w:rsid w:val="00C47384"/>
    <w:rsid w:val="00C47E66"/>
    <w:rsid w:val="00C50366"/>
    <w:rsid w:val="00C50415"/>
    <w:rsid w:val="00C50CD5"/>
    <w:rsid w:val="00C50FB8"/>
    <w:rsid w:val="00C5147B"/>
    <w:rsid w:val="00C51FF2"/>
    <w:rsid w:val="00C5221B"/>
    <w:rsid w:val="00C527D7"/>
    <w:rsid w:val="00C52E39"/>
    <w:rsid w:val="00C53F5F"/>
    <w:rsid w:val="00C55398"/>
    <w:rsid w:val="00C55671"/>
    <w:rsid w:val="00C556C7"/>
    <w:rsid w:val="00C57D60"/>
    <w:rsid w:val="00C6226B"/>
    <w:rsid w:val="00C63543"/>
    <w:rsid w:val="00C65BD5"/>
    <w:rsid w:val="00C664A9"/>
    <w:rsid w:val="00C6658F"/>
    <w:rsid w:val="00C66AEE"/>
    <w:rsid w:val="00C67685"/>
    <w:rsid w:val="00C6770D"/>
    <w:rsid w:val="00C70F44"/>
    <w:rsid w:val="00C721D7"/>
    <w:rsid w:val="00C72842"/>
    <w:rsid w:val="00C742BB"/>
    <w:rsid w:val="00C7500B"/>
    <w:rsid w:val="00C75EF1"/>
    <w:rsid w:val="00C76CF0"/>
    <w:rsid w:val="00C76F3B"/>
    <w:rsid w:val="00C771B6"/>
    <w:rsid w:val="00C8015C"/>
    <w:rsid w:val="00C806E5"/>
    <w:rsid w:val="00C83E7F"/>
    <w:rsid w:val="00C844D4"/>
    <w:rsid w:val="00C847FE"/>
    <w:rsid w:val="00C86192"/>
    <w:rsid w:val="00C87C8F"/>
    <w:rsid w:val="00C9037D"/>
    <w:rsid w:val="00C9089A"/>
    <w:rsid w:val="00C917B1"/>
    <w:rsid w:val="00C919F2"/>
    <w:rsid w:val="00C91CA5"/>
    <w:rsid w:val="00C92C64"/>
    <w:rsid w:val="00C92F1E"/>
    <w:rsid w:val="00C92F61"/>
    <w:rsid w:val="00C9305F"/>
    <w:rsid w:val="00C933C5"/>
    <w:rsid w:val="00CA0072"/>
    <w:rsid w:val="00CA02F7"/>
    <w:rsid w:val="00CA03C1"/>
    <w:rsid w:val="00CA3973"/>
    <w:rsid w:val="00CA46D8"/>
    <w:rsid w:val="00CA5FD8"/>
    <w:rsid w:val="00CA638C"/>
    <w:rsid w:val="00CA678D"/>
    <w:rsid w:val="00CA7060"/>
    <w:rsid w:val="00CA7299"/>
    <w:rsid w:val="00CB1857"/>
    <w:rsid w:val="00CB3538"/>
    <w:rsid w:val="00CB3F8E"/>
    <w:rsid w:val="00CB43EB"/>
    <w:rsid w:val="00CB4AEF"/>
    <w:rsid w:val="00CB503A"/>
    <w:rsid w:val="00CB5437"/>
    <w:rsid w:val="00CB55F4"/>
    <w:rsid w:val="00CB5CE8"/>
    <w:rsid w:val="00CB6FFF"/>
    <w:rsid w:val="00CB74E6"/>
    <w:rsid w:val="00CB7658"/>
    <w:rsid w:val="00CC00C1"/>
    <w:rsid w:val="00CC264B"/>
    <w:rsid w:val="00CC2680"/>
    <w:rsid w:val="00CC286E"/>
    <w:rsid w:val="00CC30E2"/>
    <w:rsid w:val="00CC356A"/>
    <w:rsid w:val="00CC3CD6"/>
    <w:rsid w:val="00CC44FC"/>
    <w:rsid w:val="00CC5788"/>
    <w:rsid w:val="00CC5B56"/>
    <w:rsid w:val="00CC697C"/>
    <w:rsid w:val="00CC6A5E"/>
    <w:rsid w:val="00CC717F"/>
    <w:rsid w:val="00CC737A"/>
    <w:rsid w:val="00CD08EF"/>
    <w:rsid w:val="00CD28B8"/>
    <w:rsid w:val="00CD2C65"/>
    <w:rsid w:val="00CD30C4"/>
    <w:rsid w:val="00CD343D"/>
    <w:rsid w:val="00CD502C"/>
    <w:rsid w:val="00CD610B"/>
    <w:rsid w:val="00CD6D94"/>
    <w:rsid w:val="00CD72E7"/>
    <w:rsid w:val="00CE168C"/>
    <w:rsid w:val="00CE2B37"/>
    <w:rsid w:val="00CE4F8C"/>
    <w:rsid w:val="00CE5CF4"/>
    <w:rsid w:val="00CE6F65"/>
    <w:rsid w:val="00CE7123"/>
    <w:rsid w:val="00CE7958"/>
    <w:rsid w:val="00CE7B5C"/>
    <w:rsid w:val="00CF020E"/>
    <w:rsid w:val="00CF2836"/>
    <w:rsid w:val="00CF3D9E"/>
    <w:rsid w:val="00CF5A48"/>
    <w:rsid w:val="00CF5D3D"/>
    <w:rsid w:val="00CF5DDC"/>
    <w:rsid w:val="00CF6594"/>
    <w:rsid w:val="00CF7F7A"/>
    <w:rsid w:val="00D0008D"/>
    <w:rsid w:val="00D004F9"/>
    <w:rsid w:val="00D019F3"/>
    <w:rsid w:val="00D01EE5"/>
    <w:rsid w:val="00D03B91"/>
    <w:rsid w:val="00D03FF9"/>
    <w:rsid w:val="00D0458D"/>
    <w:rsid w:val="00D053F1"/>
    <w:rsid w:val="00D05758"/>
    <w:rsid w:val="00D06436"/>
    <w:rsid w:val="00D06837"/>
    <w:rsid w:val="00D06919"/>
    <w:rsid w:val="00D07262"/>
    <w:rsid w:val="00D07FAC"/>
    <w:rsid w:val="00D1091D"/>
    <w:rsid w:val="00D12B42"/>
    <w:rsid w:val="00D14AC6"/>
    <w:rsid w:val="00D151F2"/>
    <w:rsid w:val="00D16CA6"/>
    <w:rsid w:val="00D177C8"/>
    <w:rsid w:val="00D215D6"/>
    <w:rsid w:val="00D2245D"/>
    <w:rsid w:val="00D225FE"/>
    <w:rsid w:val="00D22676"/>
    <w:rsid w:val="00D228A0"/>
    <w:rsid w:val="00D24650"/>
    <w:rsid w:val="00D24AEE"/>
    <w:rsid w:val="00D2542E"/>
    <w:rsid w:val="00D270B9"/>
    <w:rsid w:val="00D27D14"/>
    <w:rsid w:val="00D3082C"/>
    <w:rsid w:val="00D30CDC"/>
    <w:rsid w:val="00D3143B"/>
    <w:rsid w:val="00D31E90"/>
    <w:rsid w:val="00D3310A"/>
    <w:rsid w:val="00D34418"/>
    <w:rsid w:val="00D3511C"/>
    <w:rsid w:val="00D359CC"/>
    <w:rsid w:val="00D3615C"/>
    <w:rsid w:val="00D36978"/>
    <w:rsid w:val="00D40DA3"/>
    <w:rsid w:val="00D4222E"/>
    <w:rsid w:val="00D432B6"/>
    <w:rsid w:val="00D43638"/>
    <w:rsid w:val="00D43CBB"/>
    <w:rsid w:val="00D466D9"/>
    <w:rsid w:val="00D50162"/>
    <w:rsid w:val="00D51998"/>
    <w:rsid w:val="00D51FA4"/>
    <w:rsid w:val="00D53FB1"/>
    <w:rsid w:val="00D55220"/>
    <w:rsid w:val="00D55853"/>
    <w:rsid w:val="00D60482"/>
    <w:rsid w:val="00D6112E"/>
    <w:rsid w:val="00D61422"/>
    <w:rsid w:val="00D61653"/>
    <w:rsid w:val="00D64702"/>
    <w:rsid w:val="00D64DC7"/>
    <w:rsid w:val="00D661C3"/>
    <w:rsid w:val="00D66803"/>
    <w:rsid w:val="00D66B64"/>
    <w:rsid w:val="00D679DC"/>
    <w:rsid w:val="00D67F35"/>
    <w:rsid w:val="00D70AB9"/>
    <w:rsid w:val="00D71E13"/>
    <w:rsid w:val="00D72161"/>
    <w:rsid w:val="00D74AD5"/>
    <w:rsid w:val="00D75807"/>
    <w:rsid w:val="00D80CE1"/>
    <w:rsid w:val="00D80E44"/>
    <w:rsid w:val="00D8201A"/>
    <w:rsid w:val="00D820ED"/>
    <w:rsid w:val="00D82C28"/>
    <w:rsid w:val="00D842D0"/>
    <w:rsid w:val="00D8558B"/>
    <w:rsid w:val="00D86CDB"/>
    <w:rsid w:val="00D86DE0"/>
    <w:rsid w:val="00D87B44"/>
    <w:rsid w:val="00D918B7"/>
    <w:rsid w:val="00D91B62"/>
    <w:rsid w:val="00D91BC6"/>
    <w:rsid w:val="00D9240C"/>
    <w:rsid w:val="00D92457"/>
    <w:rsid w:val="00D93EB4"/>
    <w:rsid w:val="00D9451E"/>
    <w:rsid w:val="00D94CC5"/>
    <w:rsid w:val="00D95D27"/>
    <w:rsid w:val="00DA0279"/>
    <w:rsid w:val="00DA0B68"/>
    <w:rsid w:val="00DA12E1"/>
    <w:rsid w:val="00DA20C0"/>
    <w:rsid w:val="00DA4895"/>
    <w:rsid w:val="00DA54F1"/>
    <w:rsid w:val="00DA7B58"/>
    <w:rsid w:val="00DB11F4"/>
    <w:rsid w:val="00DB1FD9"/>
    <w:rsid w:val="00DB2672"/>
    <w:rsid w:val="00DB2C27"/>
    <w:rsid w:val="00DB6674"/>
    <w:rsid w:val="00DB6C73"/>
    <w:rsid w:val="00DB6DAA"/>
    <w:rsid w:val="00DC0F99"/>
    <w:rsid w:val="00DC10AF"/>
    <w:rsid w:val="00DC1579"/>
    <w:rsid w:val="00DC18A7"/>
    <w:rsid w:val="00DC2CB3"/>
    <w:rsid w:val="00DC33B8"/>
    <w:rsid w:val="00DC3FEF"/>
    <w:rsid w:val="00DC43E4"/>
    <w:rsid w:val="00DC584A"/>
    <w:rsid w:val="00DC5B8B"/>
    <w:rsid w:val="00DC5BF6"/>
    <w:rsid w:val="00DC5FAA"/>
    <w:rsid w:val="00DC7D99"/>
    <w:rsid w:val="00DD00D8"/>
    <w:rsid w:val="00DD01B5"/>
    <w:rsid w:val="00DD0A29"/>
    <w:rsid w:val="00DD0E04"/>
    <w:rsid w:val="00DD12A4"/>
    <w:rsid w:val="00DD193B"/>
    <w:rsid w:val="00DD19F5"/>
    <w:rsid w:val="00DD22F4"/>
    <w:rsid w:val="00DD384E"/>
    <w:rsid w:val="00DD399A"/>
    <w:rsid w:val="00DD47CF"/>
    <w:rsid w:val="00DD5353"/>
    <w:rsid w:val="00DD5426"/>
    <w:rsid w:val="00DD5855"/>
    <w:rsid w:val="00DD5BA9"/>
    <w:rsid w:val="00DD6240"/>
    <w:rsid w:val="00DD70D2"/>
    <w:rsid w:val="00DD7154"/>
    <w:rsid w:val="00DD7473"/>
    <w:rsid w:val="00DD7E75"/>
    <w:rsid w:val="00DE0A19"/>
    <w:rsid w:val="00DE1775"/>
    <w:rsid w:val="00DE31C2"/>
    <w:rsid w:val="00DE32F3"/>
    <w:rsid w:val="00DE39D1"/>
    <w:rsid w:val="00DE40A1"/>
    <w:rsid w:val="00DE4393"/>
    <w:rsid w:val="00DE4C50"/>
    <w:rsid w:val="00DE576B"/>
    <w:rsid w:val="00DE603B"/>
    <w:rsid w:val="00DE653C"/>
    <w:rsid w:val="00DE6927"/>
    <w:rsid w:val="00DE76CF"/>
    <w:rsid w:val="00DE79D4"/>
    <w:rsid w:val="00DE7A0F"/>
    <w:rsid w:val="00DF1032"/>
    <w:rsid w:val="00DF20FE"/>
    <w:rsid w:val="00DF260E"/>
    <w:rsid w:val="00DF305A"/>
    <w:rsid w:val="00DF3394"/>
    <w:rsid w:val="00DF5429"/>
    <w:rsid w:val="00DF581E"/>
    <w:rsid w:val="00E0077C"/>
    <w:rsid w:val="00E02B1C"/>
    <w:rsid w:val="00E03A05"/>
    <w:rsid w:val="00E03EB2"/>
    <w:rsid w:val="00E05176"/>
    <w:rsid w:val="00E052B1"/>
    <w:rsid w:val="00E0579E"/>
    <w:rsid w:val="00E05946"/>
    <w:rsid w:val="00E060FA"/>
    <w:rsid w:val="00E07384"/>
    <w:rsid w:val="00E0743B"/>
    <w:rsid w:val="00E1000D"/>
    <w:rsid w:val="00E1003E"/>
    <w:rsid w:val="00E11070"/>
    <w:rsid w:val="00E11477"/>
    <w:rsid w:val="00E12EA7"/>
    <w:rsid w:val="00E130C3"/>
    <w:rsid w:val="00E1371E"/>
    <w:rsid w:val="00E13A84"/>
    <w:rsid w:val="00E13E23"/>
    <w:rsid w:val="00E16E43"/>
    <w:rsid w:val="00E20145"/>
    <w:rsid w:val="00E20285"/>
    <w:rsid w:val="00E20495"/>
    <w:rsid w:val="00E214BD"/>
    <w:rsid w:val="00E22C77"/>
    <w:rsid w:val="00E22FF9"/>
    <w:rsid w:val="00E2335B"/>
    <w:rsid w:val="00E25D53"/>
    <w:rsid w:val="00E25DB5"/>
    <w:rsid w:val="00E267E0"/>
    <w:rsid w:val="00E26C0B"/>
    <w:rsid w:val="00E26D0A"/>
    <w:rsid w:val="00E30932"/>
    <w:rsid w:val="00E30F7A"/>
    <w:rsid w:val="00E31D61"/>
    <w:rsid w:val="00E31F30"/>
    <w:rsid w:val="00E320F2"/>
    <w:rsid w:val="00E32343"/>
    <w:rsid w:val="00E32357"/>
    <w:rsid w:val="00E32369"/>
    <w:rsid w:val="00E3280A"/>
    <w:rsid w:val="00E3357D"/>
    <w:rsid w:val="00E33A19"/>
    <w:rsid w:val="00E33DC3"/>
    <w:rsid w:val="00E35494"/>
    <w:rsid w:val="00E36F4F"/>
    <w:rsid w:val="00E373B2"/>
    <w:rsid w:val="00E373E0"/>
    <w:rsid w:val="00E37E92"/>
    <w:rsid w:val="00E40E3F"/>
    <w:rsid w:val="00E40EB7"/>
    <w:rsid w:val="00E41854"/>
    <w:rsid w:val="00E41D63"/>
    <w:rsid w:val="00E432E2"/>
    <w:rsid w:val="00E43818"/>
    <w:rsid w:val="00E43B01"/>
    <w:rsid w:val="00E43F29"/>
    <w:rsid w:val="00E44222"/>
    <w:rsid w:val="00E44915"/>
    <w:rsid w:val="00E45549"/>
    <w:rsid w:val="00E45F38"/>
    <w:rsid w:val="00E473B2"/>
    <w:rsid w:val="00E50910"/>
    <w:rsid w:val="00E50B6D"/>
    <w:rsid w:val="00E55A26"/>
    <w:rsid w:val="00E55AF9"/>
    <w:rsid w:val="00E57114"/>
    <w:rsid w:val="00E5754E"/>
    <w:rsid w:val="00E57B57"/>
    <w:rsid w:val="00E57BCC"/>
    <w:rsid w:val="00E60CDC"/>
    <w:rsid w:val="00E61915"/>
    <w:rsid w:val="00E61CB5"/>
    <w:rsid w:val="00E61D4C"/>
    <w:rsid w:val="00E6337F"/>
    <w:rsid w:val="00E63799"/>
    <w:rsid w:val="00E63905"/>
    <w:rsid w:val="00E6486C"/>
    <w:rsid w:val="00E64B19"/>
    <w:rsid w:val="00E658E3"/>
    <w:rsid w:val="00E70664"/>
    <w:rsid w:val="00E711F7"/>
    <w:rsid w:val="00E72834"/>
    <w:rsid w:val="00E728F7"/>
    <w:rsid w:val="00E737CA"/>
    <w:rsid w:val="00E738D2"/>
    <w:rsid w:val="00E753E6"/>
    <w:rsid w:val="00E814D5"/>
    <w:rsid w:val="00E8157B"/>
    <w:rsid w:val="00E81676"/>
    <w:rsid w:val="00E81C8A"/>
    <w:rsid w:val="00E81CF6"/>
    <w:rsid w:val="00E81D44"/>
    <w:rsid w:val="00E82221"/>
    <w:rsid w:val="00E823EB"/>
    <w:rsid w:val="00E82643"/>
    <w:rsid w:val="00E83D84"/>
    <w:rsid w:val="00E85220"/>
    <w:rsid w:val="00E859BA"/>
    <w:rsid w:val="00E87547"/>
    <w:rsid w:val="00E90476"/>
    <w:rsid w:val="00E90758"/>
    <w:rsid w:val="00E92074"/>
    <w:rsid w:val="00E9230B"/>
    <w:rsid w:val="00E92553"/>
    <w:rsid w:val="00E93502"/>
    <w:rsid w:val="00E9359E"/>
    <w:rsid w:val="00E9657B"/>
    <w:rsid w:val="00E96B72"/>
    <w:rsid w:val="00EA0773"/>
    <w:rsid w:val="00EA1A09"/>
    <w:rsid w:val="00EA226D"/>
    <w:rsid w:val="00EA480B"/>
    <w:rsid w:val="00EA51CD"/>
    <w:rsid w:val="00EA60FE"/>
    <w:rsid w:val="00EB0644"/>
    <w:rsid w:val="00EB34AA"/>
    <w:rsid w:val="00EB35F5"/>
    <w:rsid w:val="00EB46A1"/>
    <w:rsid w:val="00EB482B"/>
    <w:rsid w:val="00EB4D76"/>
    <w:rsid w:val="00EB5D50"/>
    <w:rsid w:val="00EB66D1"/>
    <w:rsid w:val="00EC0502"/>
    <w:rsid w:val="00EC1590"/>
    <w:rsid w:val="00EC1E1C"/>
    <w:rsid w:val="00EC2890"/>
    <w:rsid w:val="00EC3428"/>
    <w:rsid w:val="00EC36D5"/>
    <w:rsid w:val="00EC3B3A"/>
    <w:rsid w:val="00EC46EF"/>
    <w:rsid w:val="00EC50A4"/>
    <w:rsid w:val="00EC53A6"/>
    <w:rsid w:val="00EC57D9"/>
    <w:rsid w:val="00EC5D9E"/>
    <w:rsid w:val="00EC632B"/>
    <w:rsid w:val="00EC6E71"/>
    <w:rsid w:val="00ED00DB"/>
    <w:rsid w:val="00ED0505"/>
    <w:rsid w:val="00ED0ADA"/>
    <w:rsid w:val="00ED42F0"/>
    <w:rsid w:val="00ED4E2D"/>
    <w:rsid w:val="00ED500D"/>
    <w:rsid w:val="00ED57FF"/>
    <w:rsid w:val="00ED5FB0"/>
    <w:rsid w:val="00ED6021"/>
    <w:rsid w:val="00ED6206"/>
    <w:rsid w:val="00ED66F0"/>
    <w:rsid w:val="00ED6C0B"/>
    <w:rsid w:val="00ED731A"/>
    <w:rsid w:val="00ED7465"/>
    <w:rsid w:val="00ED7687"/>
    <w:rsid w:val="00ED7967"/>
    <w:rsid w:val="00ED7FA0"/>
    <w:rsid w:val="00EE1759"/>
    <w:rsid w:val="00EE17D1"/>
    <w:rsid w:val="00EE18D3"/>
    <w:rsid w:val="00EE2BED"/>
    <w:rsid w:val="00EE32DD"/>
    <w:rsid w:val="00EE3DF5"/>
    <w:rsid w:val="00EE4119"/>
    <w:rsid w:val="00EE46C9"/>
    <w:rsid w:val="00EE476F"/>
    <w:rsid w:val="00EE49F6"/>
    <w:rsid w:val="00EE6573"/>
    <w:rsid w:val="00EE6876"/>
    <w:rsid w:val="00EE6DB1"/>
    <w:rsid w:val="00EE7977"/>
    <w:rsid w:val="00EF00FB"/>
    <w:rsid w:val="00EF113E"/>
    <w:rsid w:val="00EF13E8"/>
    <w:rsid w:val="00EF14DA"/>
    <w:rsid w:val="00EF1BC2"/>
    <w:rsid w:val="00EF3010"/>
    <w:rsid w:val="00EF3133"/>
    <w:rsid w:val="00EF40E3"/>
    <w:rsid w:val="00EF4B4C"/>
    <w:rsid w:val="00EF5180"/>
    <w:rsid w:val="00EF599A"/>
    <w:rsid w:val="00EF6488"/>
    <w:rsid w:val="00EF722E"/>
    <w:rsid w:val="00F012DE"/>
    <w:rsid w:val="00F0171D"/>
    <w:rsid w:val="00F01C13"/>
    <w:rsid w:val="00F024DA"/>
    <w:rsid w:val="00F02682"/>
    <w:rsid w:val="00F02E1D"/>
    <w:rsid w:val="00F0309E"/>
    <w:rsid w:val="00F035CE"/>
    <w:rsid w:val="00F03D5B"/>
    <w:rsid w:val="00F0459C"/>
    <w:rsid w:val="00F04DF5"/>
    <w:rsid w:val="00F05416"/>
    <w:rsid w:val="00F0600E"/>
    <w:rsid w:val="00F06F84"/>
    <w:rsid w:val="00F07744"/>
    <w:rsid w:val="00F07E5F"/>
    <w:rsid w:val="00F104F7"/>
    <w:rsid w:val="00F10A6A"/>
    <w:rsid w:val="00F10ACE"/>
    <w:rsid w:val="00F12011"/>
    <w:rsid w:val="00F12B54"/>
    <w:rsid w:val="00F12FBF"/>
    <w:rsid w:val="00F15D79"/>
    <w:rsid w:val="00F16CFD"/>
    <w:rsid w:val="00F17685"/>
    <w:rsid w:val="00F17E9D"/>
    <w:rsid w:val="00F20384"/>
    <w:rsid w:val="00F2063E"/>
    <w:rsid w:val="00F20793"/>
    <w:rsid w:val="00F20BB0"/>
    <w:rsid w:val="00F212CE"/>
    <w:rsid w:val="00F241E2"/>
    <w:rsid w:val="00F243DC"/>
    <w:rsid w:val="00F25E86"/>
    <w:rsid w:val="00F26063"/>
    <w:rsid w:val="00F262F7"/>
    <w:rsid w:val="00F263DA"/>
    <w:rsid w:val="00F26458"/>
    <w:rsid w:val="00F2699F"/>
    <w:rsid w:val="00F26F4C"/>
    <w:rsid w:val="00F27472"/>
    <w:rsid w:val="00F300FE"/>
    <w:rsid w:val="00F33C95"/>
    <w:rsid w:val="00F34EF0"/>
    <w:rsid w:val="00F3755F"/>
    <w:rsid w:val="00F40525"/>
    <w:rsid w:val="00F40632"/>
    <w:rsid w:val="00F4067E"/>
    <w:rsid w:val="00F41650"/>
    <w:rsid w:val="00F41E77"/>
    <w:rsid w:val="00F425DD"/>
    <w:rsid w:val="00F430CA"/>
    <w:rsid w:val="00F431F9"/>
    <w:rsid w:val="00F43702"/>
    <w:rsid w:val="00F43CF0"/>
    <w:rsid w:val="00F462C1"/>
    <w:rsid w:val="00F46747"/>
    <w:rsid w:val="00F4710A"/>
    <w:rsid w:val="00F478DD"/>
    <w:rsid w:val="00F47DD6"/>
    <w:rsid w:val="00F50A15"/>
    <w:rsid w:val="00F51E1A"/>
    <w:rsid w:val="00F52B54"/>
    <w:rsid w:val="00F52E40"/>
    <w:rsid w:val="00F5342A"/>
    <w:rsid w:val="00F55851"/>
    <w:rsid w:val="00F56F4B"/>
    <w:rsid w:val="00F5707F"/>
    <w:rsid w:val="00F5745D"/>
    <w:rsid w:val="00F57F9D"/>
    <w:rsid w:val="00F60D05"/>
    <w:rsid w:val="00F615FA"/>
    <w:rsid w:val="00F619E2"/>
    <w:rsid w:val="00F6238A"/>
    <w:rsid w:val="00F631C4"/>
    <w:rsid w:val="00F631D9"/>
    <w:rsid w:val="00F63BA4"/>
    <w:rsid w:val="00F642FD"/>
    <w:rsid w:val="00F64E91"/>
    <w:rsid w:val="00F66122"/>
    <w:rsid w:val="00F66811"/>
    <w:rsid w:val="00F7057B"/>
    <w:rsid w:val="00F71128"/>
    <w:rsid w:val="00F712B2"/>
    <w:rsid w:val="00F7144E"/>
    <w:rsid w:val="00F71B0A"/>
    <w:rsid w:val="00F72695"/>
    <w:rsid w:val="00F73144"/>
    <w:rsid w:val="00F733FF"/>
    <w:rsid w:val="00F73973"/>
    <w:rsid w:val="00F73BC5"/>
    <w:rsid w:val="00F74299"/>
    <w:rsid w:val="00F74A08"/>
    <w:rsid w:val="00F74C9A"/>
    <w:rsid w:val="00F75397"/>
    <w:rsid w:val="00F76BC6"/>
    <w:rsid w:val="00F76BDD"/>
    <w:rsid w:val="00F803C4"/>
    <w:rsid w:val="00F81ED2"/>
    <w:rsid w:val="00F827D8"/>
    <w:rsid w:val="00F828DB"/>
    <w:rsid w:val="00F832F0"/>
    <w:rsid w:val="00F84245"/>
    <w:rsid w:val="00F8657C"/>
    <w:rsid w:val="00F87488"/>
    <w:rsid w:val="00F87D7C"/>
    <w:rsid w:val="00F90EF3"/>
    <w:rsid w:val="00F91E58"/>
    <w:rsid w:val="00F94396"/>
    <w:rsid w:val="00F947E2"/>
    <w:rsid w:val="00F94E47"/>
    <w:rsid w:val="00F96682"/>
    <w:rsid w:val="00F9688A"/>
    <w:rsid w:val="00F97406"/>
    <w:rsid w:val="00F97AF4"/>
    <w:rsid w:val="00FA077C"/>
    <w:rsid w:val="00FA1D8E"/>
    <w:rsid w:val="00FA231A"/>
    <w:rsid w:val="00FA4716"/>
    <w:rsid w:val="00FA4EF7"/>
    <w:rsid w:val="00FA69C0"/>
    <w:rsid w:val="00FA77EF"/>
    <w:rsid w:val="00FA796F"/>
    <w:rsid w:val="00FB0148"/>
    <w:rsid w:val="00FB078D"/>
    <w:rsid w:val="00FB125A"/>
    <w:rsid w:val="00FB16F2"/>
    <w:rsid w:val="00FB4036"/>
    <w:rsid w:val="00FB4924"/>
    <w:rsid w:val="00FB6D95"/>
    <w:rsid w:val="00FC129D"/>
    <w:rsid w:val="00FC19E0"/>
    <w:rsid w:val="00FC3905"/>
    <w:rsid w:val="00FC5D4E"/>
    <w:rsid w:val="00FC5E6D"/>
    <w:rsid w:val="00FC6B8F"/>
    <w:rsid w:val="00FC6F7A"/>
    <w:rsid w:val="00FD2131"/>
    <w:rsid w:val="00FD35ED"/>
    <w:rsid w:val="00FD470D"/>
    <w:rsid w:val="00FD4993"/>
    <w:rsid w:val="00FD5224"/>
    <w:rsid w:val="00FD5D11"/>
    <w:rsid w:val="00FD6942"/>
    <w:rsid w:val="00FE0945"/>
    <w:rsid w:val="00FE1774"/>
    <w:rsid w:val="00FE1F87"/>
    <w:rsid w:val="00FE3A3E"/>
    <w:rsid w:val="00FE4C9E"/>
    <w:rsid w:val="00FE540A"/>
    <w:rsid w:val="00FE5DA8"/>
    <w:rsid w:val="00FE64FC"/>
    <w:rsid w:val="00FE6C05"/>
    <w:rsid w:val="00FE76FD"/>
    <w:rsid w:val="00FE77FA"/>
    <w:rsid w:val="00FF00FF"/>
    <w:rsid w:val="00FF01FF"/>
    <w:rsid w:val="00FF03CF"/>
    <w:rsid w:val="00FF0936"/>
    <w:rsid w:val="00FF0E1E"/>
    <w:rsid w:val="00FF114E"/>
    <w:rsid w:val="00FF5BEB"/>
    <w:rsid w:val="00FF5D6F"/>
    <w:rsid w:val="00FF6358"/>
    <w:rsid w:val="00FF6EB6"/>
    <w:rsid w:val="0DE17DD9"/>
    <w:rsid w:val="5FBB173E"/>
    <w:rsid w:val="66D82F6C"/>
    <w:rsid w:val="76D9E6F5"/>
    <w:rsid w:val="7FFEE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3456C4"/>
  <w15:docId w15:val="{65D393F6-B3A3-48E7-8663-3F60E700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ind w:left="420"/>
      <w:jc w:val="left"/>
    </w:pPr>
    <w:rPr>
      <w:rFonts w:cstheme="minorHAnsi"/>
      <w: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spacing w:before="120" w:after="120"/>
      <w:jc w:val="left"/>
    </w:pPr>
    <w:rPr>
      <w:rFonts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ind w:left="210"/>
      <w:jc w:val="left"/>
    </w:pPr>
    <w:rPr>
      <w:rFonts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character" w:customStyle="1" w:styleId="HTML0">
    <w:name w:val="HTML 预设格式 字符"/>
    <w:basedOn w:val="a0"/>
    <w:link w:val="HTML"/>
    <w:uiPriority w:val="99"/>
    <w:semiHidden/>
    <w:qFormat/>
    <w:rPr>
      <w:rFonts w:ascii="Courier New" w:hAnsi="Courier New" w:cs="Courier New"/>
      <w:sz w:val="20"/>
      <w:szCs w:val="20"/>
    </w:rPr>
  </w:style>
  <w:style w:type="table" w:customStyle="1" w:styleId="amoydx-TMB-221">
    <w:name w:val="amoydx-TMB-221"/>
    <w:basedOn w:val="a1"/>
    <w:qFormat/>
    <w:rsid w:val="009F06FB"/>
    <w:pPr>
      <w:jc w:val="center"/>
    </w:pPr>
    <w:rPr>
      <w:rFonts w:eastAsia="Source Han Sans Heavy"/>
      <w:sz w:val="15"/>
    </w:rPr>
    <w:tblPr>
      <w:tblBorders>
        <w:top w:val="single" w:sz="4" w:space="0" w:color="003399"/>
        <w:bottom w:val="single" w:sz="4" w:space="0" w:color="003399"/>
        <w:insideH w:val="dashed" w:sz="4" w:space="0" w:color="003399"/>
      </w:tblBorders>
    </w:tblPr>
    <w:tcPr>
      <w:shd w:val="clear" w:color="auto" w:fill="auto"/>
      <w:vAlign w:val="center"/>
    </w:tcPr>
    <w:tblStylePr w:type="firstRow">
      <w:rPr>
        <w:rFonts w:eastAsia="Source Han Sans Heavy"/>
        <w:b/>
        <w:sz w:val="21"/>
      </w:rPr>
      <w:tblPr/>
      <w:tcPr>
        <w:tcBorders>
          <w:bottom w:val="dashed" w:sz="4" w:space="0" w:color="auto"/>
        </w:tcBorders>
        <w:shd w:val="clear" w:color="auto" w:fill="DEEAF6"/>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9">
    <w:name w:val="网格型9"/>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
    <w:name w:val="网格型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1">
    <w:name w:val="amoydx-TMB-2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61">
    <w:name w:val="网格型6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120">
    <w:name w:val="网格型1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3">
    <w:name w:val="amoydx-TMB-123"/>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0">
    <w:name w:val="网格型3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1">
    <w:name w:val="amoydx-TMB-13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HRDComplete-III">
    <w:name w:val="HRDComplete-III类"/>
    <w:basedOn w:val="a1"/>
    <w:uiPriority w:val="99"/>
    <w:qFormat/>
    <w:rsid w:val="001D7D27"/>
    <w:pPr>
      <w:jc w:val="center"/>
    </w:pPr>
    <w:tblPr>
      <w:tblStyleRowBandSize w:val="1"/>
      <w:tblBorders>
        <w:top w:val="single" w:sz="4" w:space="0" w:color="003399"/>
        <w:bottom w:val="single" w:sz="4" w:space="0" w:color="003399"/>
        <w:insideH w:val="dashed" w:sz="4" w:space="0" w:color="003399"/>
        <w:insideV w:val="single" w:sz="4" w:space="0" w:color="FFFFFF" w:themeColor="background1"/>
      </w:tblBorders>
    </w:tblPr>
    <w:tcPr>
      <w:shd w:val="clear" w:color="auto" w:fill="FFFFFF" w:themeFill="background1"/>
      <w:vAlign w:val="center"/>
    </w:tcPr>
    <w:tblStylePr w:type="firstRow">
      <w:tblPr/>
      <w:tcPr>
        <w:tcBorders>
          <w:bottom w:val="single" w:sz="4" w:space="0" w:color="003399"/>
        </w:tcBorders>
        <w:shd w:val="clear" w:color="auto" w:fill="DEEAF6"/>
      </w:tcPr>
    </w:tblStylePr>
    <w:tblStylePr w:type="band2Horz">
      <w:tblPr/>
      <w:tcPr>
        <w:shd w:val="clear" w:color="auto" w:fill="DEEAF6"/>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25</Pages>
  <Words>3227</Words>
  <Characters>18394</Characters>
  <Application>Microsoft Office Word</Application>
  <DocSecurity>0</DocSecurity>
  <Lines>153</Lines>
  <Paragraphs>43</Paragraphs>
  <ScaleCrop>false</ScaleCrop>
  <Company>Microsoft</Company>
  <LinksUpToDate>false</LinksUpToDate>
  <CharactersWithSpaces>21578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106</cp:revision>
  <cp:lastPrinted>2022-03-28T23:32:00Z</cp:lastPrinted>
  <dcterms:created xsi:type="dcterms:W3CDTF">2022-08-04T07:21:00Z</dcterms:created>
  <dcterms:modified xsi:type="dcterms:W3CDTF">2024-06-12T05:48:00Z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0D208675227E16EB7844BE62583E482B</vt:lpwstr>
  </property>
</Properties>
</file>