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D463CD0"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1B7730A0" w14:textId="77777777" w:rsidR="00FA7BF2" w:rsidRDefault="00FA7BF2">
      <w:pPr>
        <w:pStyle w:val="12"/>
        <w:jc w:val="center"/>
        <w:rPr>
          <w:rFonts w:ascii="Times New Roman" w:hAnsi="Times New Roman"/>
          <w:color w:val="5B9BD5"/>
          <w:sz w:val="28"/>
          <w:szCs w:val="28"/>
        </w:rPr>
      </w:pPr>
    </w:p>
    <w:p w14:paraId="64095607" w14:textId="5520180A" w:rsidR="006552F9" w:rsidRPr="001355B7" w:rsidRDefault="0035086C" w:rsidP="001355B7">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lib_quality_control and </w:t>
            </w:r>
            <w:r w:rsidRPr="00C63A9A">
              <w:rPr>
                <w:rFonts w:ascii="Times New Roman" w:hAnsi="Times New Roman"/>
                <w:color w:val="000000"/>
                <w:szCs w:val="21"/>
              </w:rPr>
              <w:lastRenderedPageBreak/>
              <w:t>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{%if lib_quality_control and lib_quality_control.control_lib_dna_qc and lib_quality_control.control_lib_dna_qc.library_qty %}{{lib_quality_con</w:t>
            </w:r>
            <w:r w:rsidRPr="0015544E">
              <w:rPr>
                <w:rFonts w:ascii="Times New Roman" w:hAnsi="Times New Roman"/>
                <w:color w:val="000000"/>
                <w:kern w:val="0"/>
                <w:sz w:val="18"/>
                <w:szCs w:val="18"/>
              </w:rPr>
              <w:lastRenderedPageBreak/>
              <w:t>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w:t>
            </w:r>
            <w:r w:rsidRPr="001B5571">
              <w:rPr>
                <w:rFonts w:ascii="Times New Roman" w:hAnsi="Times New Roman"/>
                <w:kern w:val="0"/>
                <w:sz w:val="18"/>
                <w:szCs w:val="18"/>
              </w:rPr>
              <w:lastRenderedPageBreak/>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w:t>
            </w:r>
            <w:r w:rsidRPr="007A6C04">
              <w:rPr>
                <w:rFonts w:ascii="Times New Roman" w:hAnsi="Times New Roman" w:hint="eastAsia"/>
                <w:kern w:val="0"/>
                <w:sz w:val="18"/>
                <w:szCs w:val="18"/>
              </w:rPr>
              <w:lastRenderedPageBreak/>
              <w:t>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w:t>
            </w:r>
            <w:r w:rsidRPr="003B3717">
              <w:rPr>
                <w:rFonts w:ascii="Times New Roman" w:hAnsi="Times New Roman"/>
                <w:kern w:val="0"/>
                <w:sz w:val="18"/>
                <w:szCs w:val="18"/>
                <w:highlight w:val="yellow"/>
              </w:rPr>
              <w:lastRenderedPageBreak/>
              <w:t>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sidRPr="003B3717">
              <w:rPr>
                <w:rFonts w:ascii="Times New Roman" w:hAnsi="Times New Roman"/>
                <w:kern w:val="0"/>
                <w:sz w:val="18"/>
                <w:szCs w:val="18"/>
                <w:highlight w:val="yellow"/>
              </w:rPr>
              <w:lastRenderedPageBreak/>
              <w:t>“</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a.five_prime_gene != </w:t>
            </w:r>
            <w:r w:rsidRPr="00131D83">
              <w:rPr>
                <w:rFonts w:ascii="Times New Roman" w:eastAsia="宋" w:hAnsi="Times New Roman" w:cs="Arial"/>
                <w:bCs/>
                <w:sz w:val="18"/>
                <w:szCs w:val="18"/>
              </w:rPr>
              <w:lastRenderedPageBreak/>
              <w:t>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w:t>
            </w:r>
            <w:r w:rsidRPr="00504AF2">
              <w:rPr>
                <w:rFonts w:ascii="Times New Roman" w:eastAsia="宋" w:hAnsi="Times New Roman" w:cs="Arial" w:hint="eastAsia"/>
                <w:bCs/>
                <w:sz w:val="18"/>
                <w:szCs w:val="18"/>
              </w:rPr>
              <w:lastRenderedPageBreak/>
              <w:t>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shd w:val="clear" w:color="auto" w:fill="auto"/>
            <w:vAlign w:val="center"/>
          </w:tcPr>
          <w:p w14:paraId="7B4AFFF3" w14:textId="6E6E57FD"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1F8842A8" w14:textId="77777777" w:rsidTr="003A67E1">
        <w:trPr>
          <w:trHeight w:val="312"/>
        </w:trPr>
        <w:tc>
          <w:tcPr>
            <w:tcW w:w="9870" w:type="dxa"/>
            <w:gridSpan w:val="2"/>
            <w:shd w:val="clear" w:color="auto" w:fill="auto"/>
            <w:vAlign w:val="center"/>
          </w:tcPr>
          <w:p w14:paraId="06BD1982" w14:textId="56BB3020"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var.var_somatic.level_II</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 var.var_germline.regimen_level_II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var.var_germline.regimen_level_II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lastRenderedPageBreak/>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lastRenderedPageBreak/>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lib_quality_control.lib_dna_qc and lib_quality_control.lib_dna_qc.dna_qty and </w:t>
            </w:r>
            <w:r w:rsidRPr="006F469F">
              <w:rPr>
                <w:rFonts w:ascii="Times New Roman" w:hAnsi="Times New Roman"/>
                <w:color w:val="000000"/>
                <w:szCs w:val="21"/>
              </w:rPr>
              <w:lastRenderedPageBreak/>
              <w:t>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lastRenderedPageBreak/>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037F9540"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w:t>
      </w:r>
      <w:r w:rsidR="007449E0" w:rsidRPr="00525CA8">
        <w:rPr>
          <w:rFonts w:ascii="Times New Roman" w:hAnsi="Times New Roman"/>
          <w:kern w:val="0"/>
          <w:sz w:val="18"/>
          <w:szCs w:val="18"/>
          <w:highlight w:val="green"/>
        </w:rPr>
        <w:t xml:space="preserve">r </w:t>
      </w:r>
      <w:r w:rsidR="00525CA8" w:rsidRPr="00525CA8">
        <w:rPr>
          <w:rFonts w:ascii="Times New Roman" w:hAnsi="Times New Roman"/>
          <w:kern w:val="0"/>
          <w:sz w:val="18"/>
          <w:szCs w:val="18"/>
          <w:highlight w:val="green"/>
        </w:rPr>
        <w:t xml:space="preserve">(not var.gss.BRCA1 + var.gss.BRCA2 and </w:t>
      </w:r>
      <w:r w:rsidR="007449E0" w:rsidRPr="00525CA8">
        <w:rPr>
          <w:rFonts w:ascii="Times New Roman" w:hAnsi="Times New Roman"/>
          <w:kern w:val="0"/>
          <w:sz w:val="18"/>
          <w:szCs w:val="18"/>
          <w:highlight w:val="green"/>
        </w:rPr>
        <w:t>var</w:t>
      </w:r>
      <w:r w:rsidR="007449E0" w:rsidRPr="007449E0">
        <w:rPr>
          <w:rFonts w:ascii="Times New Roman" w:hAnsi="Times New Roman"/>
          <w:kern w:val="0"/>
          <w:sz w:val="18"/>
          <w:szCs w:val="18"/>
          <w:highlight w:val="green"/>
        </w:rPr>
        <w:t>.gss.gss.var_auto_result == “F”</w:t>
      </w:r>
      <w:r w:rsidR="00525CA8">
        <w:rPr>
          <w:rFonts w:ascii="Times New Roman" w:hAnsi="Times New Roman"/>
          <w:kern w:val="0"/>
          <w:sz w:val="18"/>
          <w:szCs w:val="18"/>
          <w:highlight w:val="green"/>
        </w:rPr>
        <w:t>)</w:t>
      </w:r>
      <w:r w:rsidR="007449E0" w:rsidRPr="007449E0">
        <w:rPr>
          <w:rFonts w:ascii="Times New Roman" w:hAnsi="Times New Roman"/>
          <w:kern w:val="0"/>
          <w:sz w:val="18"/>
          <w:szCs w:val="18"/>
          <w:highlight w:val="green"/>
        </w:rPr>
        <w:t xml:space="preserve"> or (not sample.control_sample_id and var.var_germline.level_4 + var.var_germline.level_5)</w:t>
      </w:r>
      <w:r w:rsidRPr="007449E0">
        <w:rPr>
          <w:rFonts w:ascii="Times New Roman" w:hAnsi="Times New Roman"/>
          <w:kern w:val="0"/>
          <w:sz w:val="18"/>
          <w:szCs w:val="18"/>
          <w:highlight w:val="green"/>
        </w:rPr>
        <w:t>%}</w:t>
      </w:r>
    </w:p>
    <w:p w14:paraId="339E6786" w14:textId="1361B54E"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w:t>
      </w:r>
      <w:r w:rsidR="008B0FE1">
        <w:rPr>
          <w:rFonts w:ascii="Times New Roman" w:hAnsi="Times New Roman"/>
          <w:kern w:val="0"/>
          <w:sz w:val="18"/>
          <w:szCs w:val="18"/>
          <w:highlight w:val="magenta"/>
        </w:rPr>
        <w:t xml:space="preserve"> </w:t>
      </w:r>
      <w:r w:rsidR="008B0FE1">
        <w:rPr>
          <w:rFonts w:ascii="Times New Roman" w:hAnsi="Times New Roman" w:hint="eastAsia"/>
          <w:kern w:val="0"/>
          <w:sz w:val="18"/>
          <w:szCs w:val="18"/>
          <w:highlight w:val="magenta"/>
        </w:rPr>
        <w:t>not</w:t>
      </w:r>
      <w:r w:rsidR="008B0FE1" w:rsidRPr="008B0FE1">
        <w:rPr>
          <w:rFonts w:ascii="Times New Roman" w:hAnsi="Times New Roman"/>
          <w:kern w:val="0"/>
          <w:sz w:val="18"/>
          <w:szCs w:val="18"/>
          <w:highlight w:val="magenta"/>
        </w:rPr>
        <w:t xml:space="preserve"> var.gss.BRCA1 + var.gss.BRCA2 </w:t>
      </w:r>
      <w:r w:rsidR="008B0FE1" w:rsidRPr="008B0FE1">
        <w:rPr>
          <w:rFonts w:ascii="Times New Roman" w:hAnsi="Times New Roman" w:hint="eastAsia"/>
          <w:kern w:val="0"/>
          <w:sz w:val="18"/>
          <w:szCs w:val="18"/>
          <w:highlight w:val="magenta"/>
        </w:rPr>
        <w:t>and</w:t>
      </w:r>
      <w:r w:rsidR="007449E0" w:rsidRPr="008B0FE1">
        <w:rPr>
          <w:rFonts w:ascii="Times New Roman" w:hAnsi="Times New Roman"/>
          <w:kern w:val="0"/>
          <w:sz w:val="18"/>
          <w:szCs w:val="18"/>
          <w:highlight w:val="magenta"/>
        </w:rPr>
        <w:t xml:space="preserve"> var.gss.gss.var_auto_result =</w:t>
      </w:r>
      <w:r w:rsidR="007449E0" w:rsidRPr="007449E0">
        <w:rPr>
          <w:rFonts w:ascii="Times New Roman" w:hAnsi="Times New Roman"/>
          <w:kern w:val="0"/>
          <w:sz w:val="18"/>
          <w:szCs w:val="18"/>
          <w:highlight w:val="magenta"/>
        </w:rPr>
        <w:t>=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w:t>
      </w:r>
      <w:r w:rsidR="000B7F64" w:rsidRPr="008B0FE1">
        <w:rPr>
          <w:rFonts w:ascii="Times New Roman" w:hAnsi="Times New Roman"/>
          <w:kern w:val="0"/>
          <w:sz w:val="18"/>
          <w:szCs w:val="18"/>
          <w:highlight w:val="yellow"/>
        </w:rPr>
        <w:t xml:space="preserve">p_qc_v2 </w:t>
      </w:r>
      <w:r w:rsidR="000B7F64" w:rsidRPr="008B0FE1">
        <w:rPr>
          <w:rFonts w:ascii="Times New Roman" w:hAnsi="Times New Roman" w:hint="eastAsia"/>
          <w:kern w:val="0"/>
          <w:sz w:val="18"/>
          <w:szCs w:val="18"/>
          <w:highlight w:val="yellow"/>
        </w:rPr>
        <w:t>or</w:t>
      </w:r>
      <w:r w:rsidR="000B7F64" w:rsidRPr="008B0FE1">
        <w:rPr>
          <w:rFonts w:ascii="Times New Roman" w:hAnsi="Times New Roman"/>
          <w:kern w:val="0"/>
          <w:sz w:val="18"/>
          <w:szCs w:val="18"/>
          <w:highlight w:val="yellow"/>
        </w:rPr>
        <w:t xml:space="preserve"> </w:t>
      </w:r>
      <w:r w:rsidR="008B0FE1" w:rsidRPr="008B0FE1">
        <w:rPr>
          <w:rFonts w:ascii="Times New Roman" w:hAnsi="Times New Roman"/>
          <w:kern w:val="0"/>
          <w:sz w:val="18"/>
          <w:szCs w:val="18"/>
          <w:highlight w:val="yellow"/>
        </w:rPr>
        <w:t>(not var.gss.BRCA1 + var.gss.BRCA2 and 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(not var.gss.BRCA1 + var.gss.BRCA2 and var</w:t>
      </w:r>
      <w:r w:rsidR="00E26652" w:rsidRPr="007449E0">
        <w:rPr>
          <w:rFonts w:ascii="Times New Roman" w:hAnsi="Times New Roman"/>
          <w:kern w:val="0"/>
          <w:sz w:val="18"/>
          <w:szCs w:val="18"/>
          <w:highlight w:val="green"/>
        </w:rPr>
        <w:t>.gss.gss.var_auto_result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sample.control_sample_id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var.gss.gss.var_auto_result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 xml:space="preserve">(not var.gss.BRCA1 + var.gss.BRCA2 and </w:t>
      </w:r>
      <w:r w:rsidR="00E26652" w:rsidRPr="008B0FE1">
        <w:rPr>
          <w:rFonts w:ascii="Times New Roman" w:hAnsi="Times New Roman"/>
          <w:kern w:val="0"/>
          <w:sz w:val="18"/>
          <w:szCs w:val="18"/>
          <w:highlight w:val="yellow"/>
        </w:rPr>
        <w:lastRenderedPageBreak/>
        <w:t>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lastRenderedPageBreak/>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if not sample.control_sample_id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{{a.chr|replace(</w:t>
            </w:r>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a.gene_symbol|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lastRenderedPageBreak/>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lastRenderedPageBreak/>
              <w:t>{{a.hgvs_c}}{%if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lastRenderedPageBreak/>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lastRenderedPageBreak/>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 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w:t>
            </w:r>
            <w:r w:rsidR="009C15A5" w:rsidRPr="009C15A5">
              <w:rPr>
                <w:rFonts w:ascii="Times New Roman" w:hAnsi="Times New Roman"/>
                <w:b/>
                <w:color w:val="000000" w:themeColor="text1"/>
                <w:sz w:val="18"/>
                <w:szCs w:val="18"/>
              </w:rPr>
              <w:lastRenderedPageBreak/>
              <w:t>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w:t>
            </w:r>
            <w:r w:rsidR="00BA66A2" w:rsidRPr="007F2250">
              <w:rPr>
                <w:rFonts w:ascii="Times New Roman" w:eastAsia="宋体" w:hAnsi="Times New Roman" w:cs="Times New Roman" w:hint="eastAsia"/>
                <w:bCs/>
                <w:iCs/>
                <w:kern w:val="2"/>
                <w:sz w:val="18"/>
                <w:szCs w:val="18"/>
                <w:lang w:val="en-US" w:bidi="ar-SA"/>
              </w:rPr>
              <w:lastRenderedPageBreak/>
              <w:t>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1B02FC" w:rsidRPr="001B02FC">
              <w:rPr>
                <w:rFonts w:ascii="Times New Roman" w:hAnsi="Times New Roman" w:cs="Arial"/>
                <w:sz w:val="18"/>
                <w:szCs w:val="18"/>
              </w:rPr>
              <w:t>regimen_noonco_var</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and a.three_prime_gene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993C55">
              <w:rPr>
                <w:rFonts w:ascii="Times New Roman" w:hAnsi="Times New Roman" w:hint="eastAsia"/>
                <w:i/>
                <w:iCs/>
                <w:kern w:val="0"/>
                <w:sz w:val="18"/>
                <w:szCs w:val="18"/>
              </w:rPr>
              <w:lastRenderedPageBreak/>
              <w:t>}}</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 xml:space="preserve">var.var_germline.regimen_level_II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b"/>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11"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and var.var_germline.regimen_level_I + var.var_germline.regimen_level_II</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.ATM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.ATR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.POLE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.PTEN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var.var_somatic.level_I + var.var_somatic.level_II</w:t>
      </w:r>
      <w:r w:rsidR="000B15A7" w:rsidRPr="003E0A8D">
        <w:rPr>
          <w:highlight w:val="yellow"/>
        </w:rPr>
        <w:t>)|</w:t>
      </w:r>
      <w:r w:rsidR="000B15A7" w:rsidRPr="000B15A7">
        <w:rPr>
          <w:highlight w:val="yellow"/>
        </w:rPr>
        <w:t>bds_mp_var_sort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r w:rsidR="00BC57B6" w:rsidRPr="00BC57B6">
        <w:t>var.var_somatic.level_I + var.var_somatic.level_II + var.var_germline.regimen_level_I + var.var_germline.regimen_level_II</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r w:rsidRPr="00BC57B6">
        <w:t>var.var_somatic.level_I + var.var_somatic.level_II + var.var_germline.regimen_level_I + var.var_germline.regimen_level_II</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B9241" w14:textId="77777777" w:rsidR="00767595" w:rsidRDefault="00767595">
      <w:r>
        <w:separator/>
      </w:r>
    </w:p>
  </w:endnote>
  <w:endnote w:type="continuationSeparator" w:id="0">
    <w:p w14:paraId="1BE46E60" w14:textId="77777777" w:rsidR="00767595" w:rsidRDefault="00767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97638" w14:textId="77777777" w:rsidR="00767595" w:rsidRDefault="00767595">
      <w:r>
        <w:separator/>
      </w:r>
    </w:p>
  </w:footnote>
  <w:footnote w:type="continuationSeparator" w:id="0">
    <w:p w14:paraId="4AD57AAA" w14:textId="77777777" w:rsidR="00767595" w:rsidRDefault="00767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sample.report_module_type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%}{{sample.sample_parent_id}}{%else%}{{sample.ZJFB_mark_dict.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B7F64"/>
    <w:rsid w:val="000C3095"/>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55B7"/>
    <w:rsid w:val="00136478"/>
    <w:rsid w:val="00137FA0"/>
    <w:rsid w:val="00140711"/>
    <w:rsid w:val="00143369"/>
    <w:rsid w:val="001446A8"/>
    <w:rsid w:val="00146E16"/>
    <w:rsid w:val="00152676"/>
    <w:rsid w:val="00153C0F"/>
    <w:rsid w:val="00154D42"/>
    <w:rsid w:val="0015544E"/>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86137"/>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ADA"/>
    <w:rsid w:val="00907FCB"/>
    <w:rsid w:val="00911125"/>
    <w:rsid w:val="00911189"/>
    <w:rsid w:val="00912648"/>
    <w:rsid w:val="00912E3B"/>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5D4D"/>
    <w:rsid w:val="00AB6B35"/>
    <w:rsid w:val="00AC16B0"/>
    <w:rsid w:val="00AC2B62"/>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278"/>
    <w:rsid w:val="00B7188B"/>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698"/>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rnomen.hgv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56</Pages>
  <Words>20453</Words>
  <Characters>116586</Characters>
  <Application>Microsoft Office Word</Application>
  <DocSecurity>0</DocSecurity>
  <Lines>971</Lines>
  <Paragraphs>273</Paragraphs>
  <ScaleCrop>false</ScaleCrop>
  <Company>P R C</Company>
  <LinksUpToDate>false</LinksUpToDate>
  <CharactersWithSpaces>136766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237</cp:revision>
  <cp:lastPrinted>2024-11-01T14:08:00Z</cp:lastPrinted>
  <dcterms:created xsi:type="dcterms:W3CDTF">2024-11-28T00:58:00Z</dcterms:created>
  <dcterms:modified xsi:type="dcterms:W3CDTF">2026-01-29T02:25:00Z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