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38548B42" w14:textId="77777777" w:rsidTr="006C3ABB">
        <w:tc>
          <w:tcPr>
            <w:tcW w:w="5166" w:type="dxa"/>
          </w:tcPr>
          <w:bookmarkStart w:id="0" w:name="_Toc42102363"/>
          <w:p w14:paraId="3066FEAB" w14:textId="77777777" w:rsidR="006C3ABB" w:rsidRDefault="00430EDE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07EAB4F7" wp14:editId="522D1822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92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92" o:spid="_x0000_s1026" o:spt="120" type="#_x0000_t120" style="position:absolute;left:0pt;margin-left:216.6pt;margin-top:3.25pt;height:25.15pt;width:24.65pt;z-index:-251656192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Y1hkE3AIAAJsFAAAOAAAAZHJzL2Uyb0RvYy54bWytVM1u&#10;EzEQviPxDpbvdHeTtE1W3VRRQhFSRSsC6tnxerOW/Iftzabc4IrEC3BG4gU4cOFtaF+DsXebhsKh&#10;B3LYzHjG8818M56T060UaMOs41oVODtIMWKK6pKrdYHfvjl7NsbIeaJKIrRiBb5mDp9Onz45aU3O&#10;BrrWomQWQRDl8tYUuPbe5EniaM0kcQfaMAXGSltJPKh2nZSWtBBdimSQpkdJq21prKbMOThddEbc&#10;R7SPCairilO20LSRTPkuqmWCeCjJ1dw4PI3ZVhWj/qKqHPNIFBgq9fELICCvwjeZnpB8bYmpOe1T&#10;II9J4UFNknAFoLtQC+IJaiz/K5Tk1GqnK39AtUy6QiIjUEWWPuBmWRPDYi1AtTM70t3/C0tfbS4t&#10;4mWBJwOMFJHQ8ZvvH26/ffr15WeObj5/vf34A4ENiGqNy8F/aS5trzkQQ9XbysrwD/WgbST3ekcu&#10;23pE4XCYDdPBBCMKpmE2ORoOQ8zk/rKxzr9gWqIgFLgSup3XxPq5Vgr6qG0kmGzOne8u3l0IyE4L&#10;Xp5xIaJi16u5sGhDoOvZ8+Oj0bjH+sNNKNSCfXCcwjRQArNcwQyBKA3w4dQaIyLW8Eio77CVDggA&#10;TvKAvSCu7jBi2ABBcsk9PA/BZYHHafj1yEIFK4sjCRUERTfguqzLFq1EY18TAD1M4RJGJQ8MDMdZ&#10;p8C8hiRDsD4jLzCy2l9xX8chCWyHkG6/8nijOyfC1KTLdRTjdAz27rENu2yitpdoEvredTpIK11e&#10;w8gAemy0M/SMAxnnxPlLYuHxQJKwXvwFfEIPC6x7CaNa2/f/Og/+MNNgxaiFxwjsv2uIZRiJlwqm&#10;fZKNRhDWR2V0eDwAxe5bVvsW1ci5Dp2HRWZoFIO/F3diZbW8gi00C6hgIooCdtfnXpn7bknAHqNs&#10;Notu8GIN8edqaWgIHvhWetZ4XfE4kffsAIVBgTcbyez3S1gK+3r0ut+p0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GNYZBN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7A44B159" w14:textId="77777777" w:rsidR="006C3ABB" w:rsidRDefault="00430EDE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2703B73B" wp14:editId="549914F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69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69" o:spid="_x0000_s1026" o:spt="2" style="position:absolute;left:0pt;margin-left:-5.7pt;margin-top:3.25pt;height:25.3pt;width:71.3pt;mso-position-horizontal-relative:margin;z-index:-251657216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JqHtQnjAgAAsAUAAA4AAABkcnMvZTJvRG9jLnhtbK1UzW4T&#10;MRC+I/EOlu90N2lT2qjbqmoUhFRo1YJ6drzerIX/sL1JygPwAJyRkLggHoLHqeAx+OxN01I49IAi&#10;bWZ2Zr/55vOMD45WWpGF8EFaU9HBVkmJMNzW0swr+vbN9NkeJSEyUzNljajotQj06PDpk4OlG4uh&#10;ba2qhScAMWG8dBVtY3Tjogi8FZqFLeuEQbCxXrMI18+L2rMl0LUqhmW5Wyytr523XISAt5M+SNeI&#10;/jGAtmkkFxPLOy1M7FG9UCyipdBKF+hhZts0gsezpgkiElVRdBrzE0Vgz9KzODxg47lnrpV8TYE9&#10;hsKDnjSTBkU3UBMWGem8/AtKS+5tsE3c4lYXfSNZEXQxKB9oc9kyJ3IvkDq4jejh/8Hy14tzT2Rd&#10;0d19SgzTOPGfX77f/Pg6JjefP/769okgAJWWLoyRfOnO/doLMFPLq8br9I9myCore71RVqwi4Xi5&#10;X45GuwNKOELbw8H2ICtf3H3sfIgvhNUkGRX1tjP1BU4vi8oWpyGiKvJv81LBYJWsp1Kp7Pj57ER5&#10;smA46ekw/fK3qtOvbN2/3h+V5W3h0Odn0D+AlCFL7MXwOVIJZ5jwBpMFUzuoFMycEqbmWB0efa5g&#10;bOKQBymxm7DQ9uUybD9hWkYsjZK6onvgsGGhTOIu8qCixyxjh9TLtl6Smer8BUPRUYmPKKllkmZ7&#10;b9A7mOJEMoGtGUVFibfxSsY2j046hgSZaG20mSnG3/WyKteynupOhrmTGNlZGXtLJnv3eBZpHvoJ&#10;SNbM1teYIxTPAxAcn0oUPWUhnjOPjQJH3DnxDI9GWQhs1xYlrfUf/vU+5WPQEaVkiQ2F+O875gUl&#10;6qXBCuwPdnYAG7OzM3o+hOPvR2b3I6bTJxajgSEEu2ym/KhuzcZbfYWr6ThVRYgZjtr9Ma+dk9jf&#10;HLjcuDg+zmlYY8fiqbl0PIEnuY097qJtZB7ZO3UgYXKwyFnM9aWTbor7fs66u2gP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SBQAAW0NvbnRl&#10;bnRfVHlwZXNdLnhtbFBLAQIUAAoAAAAAAIdO4kAAAAAAAAAAAAAAAAAGAAAAAAAAAAAAEAAAADQE&#10;AABfcmVscy9QSwECFAAUAAAACACHTuJAihRmPNEAAACUAQAACwAAAAAAAAABACAAAABYBAAAX3Jl&#10;bHMvLnJlbHNQSwECFAAKAAAAAACHTuJAAAAAAAAAAAAAAAAABAAAAAAAAAAAABAAAAAAAAAAZHJz&#10;L1BLAQIUABQAAAAIAIdO4kBTjAQL1gAAAAgBAAAPAAAAAAAAAAEAIAAAACIAAABkcnMvZG93bnJl&#10;di54bWxQSwECFAAUAAAACACHTuJAmoe1CeMCAACwBQAADgAAAAAAAAABACAAAAAlAQAAZHJzL2Uy&#10;b0RvYy54bWxQSwUGAAAAAAYABgBZAQAAeg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检测总览</w:t>
            </w:r>
          </w:p>
        </w:tc>
      </w:tr>
    </w:tbl>
    <w:p w14:paraId="1E6F3A6C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837"/>
        <w:gridCol w:w="1862"/>
        <w:gridCol w:w="1276"/>
        <w:gridCol w:w="2409"/>
        <w:gridCol w:w="780"/>
        <w:gridCol w:w="496"/>
        <w:gridCol w:w="2268"/>
      </w:tblGrid>
      <w:tr w:rsidR="00EB2595" w14:paraId="1AE8F9AF" w14:textId="77777777" w:rsidTr="00DE1ECE">
        <w:trPr>
          <w:trHeight w:hRule="exact" w:val="369"/>
        </w:trPr>
        <w:tc>
          <w:tcPr>
            <w:tcW w:w="420" w:type="dxa"/>
            <w:shd w:val="clear" w:color="auto" w:fill="1E7648"/>
          </w:tcPr>
          <w:p w14:paraId="4A7CFA9B" w14:textId="77777777" w:rsidR="00EB2595" w:rsidRPr="00292D9E" w:rsidRDefault="00EB2595" w:rsidP="00DE1EC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</w:p>
        </w:tc>
        <w:tc>
          <w:tcPr>
            <w:tcW w:w="9928" w:type="dxa"/>
            <w:gridSpan w:val="7"/>
            <w:shd w:val="clear" w:color="auto" w:fill="1E7648"/>
            <w:vAlign w:val="center"/>
          </w:tcPr>
          <w:p w14:paraId="37A6F3EF" w14:textId="77777777" w:rsidR="00EB2595" w:rsidRPr="00292D9E" w:rsidRDefault="00EB2595" w:rsidP="00DE1ECE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EB2595" w14:paraId="1E2EC72E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BF6A97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姓名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690FA7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{{sample.patient_name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8A499D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送检科室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3704F9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sample.report_module_type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06C67E61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5127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submission_department</w:t>
            </w: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07EB1261" w14:textId="77777777" w:rsidR="00EB2595" w:rsidRPr="005127E3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602CBD1F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{{sample.ZJFB_mark_dict.送检科室}}</w:t>
            </w:r>
          </w:p>
          <w:p w14:paraId="2F603CB5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780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05BB8E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ID</w:t>
            </w:r>
          </w:p>
        </w:tc>
        <w:tc>
          <w:tcPr>
            <w:tcW w:w="496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F8FB38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CA7BDF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sample.report_module_type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1CFEDC67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id_number</w:t>
            </w: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85A0C58" w14:textId="77777777" w:rsidR="00EB2595" w:rsidRPr="005127E3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31987D43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{{sample.ZJFB_mark_dict.ID号}}</w:t>
            </w:r>
          </w:p>
          <w:p w14:paraId="420A3F64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</w:tr>
      <w:tr w:rsidR="00EB2595" w14:paraId="6869C755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39C001D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性别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BD0831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{{sample.gender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8F0075B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样本编号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B5719CF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{{sample.sample_id }}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785D578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标本类型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45B2A11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{{sample.sample_type}}</w:t>
            </w:r>
          </w:p>
        </w:tc>
      </w:tr>
      <w:tr w:rsidR="00EB2595" w14:paraId="0AC717C2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D10FD24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年龄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FCC322F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{{sample.age }}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7AE0253" w14:textId="77777777" w:rsidR="00EB2595" w:rsidRPr="0034131E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 w:rsidRPr="0034131E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送检医师</w:t>
            </w: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99C0E69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sample.report_module_type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12E186F9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BA683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submission_doctor</w:t>
            </w: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103B41A" w14:textId="77777777" w:rsidR="00EB2595" w:rsidRPr="005127E3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36214BBF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{{sample.ZJFB_mark_dict.送检医师}}</w:t>
            </w:r>
          </w:p>
          <w:p w14:paraId="3663B36E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9E76305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病理诊断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2CCE8B69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{{sample.pathol_diagn }}</w:t>
            </w:r>
          </w:p>
        </w:tc>
      </w:tr>
      <w:tr w:rsidR="00EB2595" w14:paraId="520A20B7" w14:textId="77777777" w:rsidTr="00DE1ECE">
        <w:trPr>
          <w:trHeight w:val="369"/>
        </w:trPr>
        <w:tc>
          <w:tcPr>
            <w:tcW w:w="1257" w:type="dxa"/>
            <w:gridSpan w:val="2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E73470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送检日期</w:t>
            </w:r>
          </w:p>
        </w:tc>
        <w:tc>
          <w:tcPr>
            <w:tcW w:w="186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AD360B0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{%p if sample.report_module_type == 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“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hospital</w:t>
            </w:r>
            <w:r w:rsidRPr="00EE78E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A311C07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</w:t>
            </w:r>
            <w:r w:rsidRPr="00A6578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submission_date</w:t>
            </w: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90CF516" w14:textId="77777777" w:rsidR="00EB2595" w:rsidRPr="005127E3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else%}</w:t>
            </w:r>
          </w:p>
          <w:p w14:paraId="41231DD7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{{sample.ZJFB_mark_dict.送检日期}}</w:t>
            </w:r>
          </w:p>
          <w:p w14:paraId="7B3C9A91" w14:textId="77777777" w:rsidR="00EB2595" w:rsidRPr="00CC69BA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EE78E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{%p endif%}</w:t>
            </w: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F02A83B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2409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3FCCD82" w14:textId="77777777" w:rsidR="00EB2595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</w:p>
        </w:tc>
        <w:tc>
          <w:tcPr>
            <w:tcW w:w="1276" w:type="dxa"/>
            <w:gridSpan w:val="2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464A130" w14:textId="77777777" w:rsidR="00EB2595" w:rsidRDefault="00EB2595" w:rsidP="00DE1ECE">
            <w:pPr>
              <w:adjustRightInd w:val="0"/>
              <w:snapToGrid w:val="0"/>
              <w:spacing w:line="240" w:lineRule="exact"/>
              <w:jc w:val="distribute"/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报告日期</w:t>
            </w:r>
          </w:p>
        </w:tc>
        <w:tc>
          <w:tcPr>
            <w:tcW w:w="2268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3886150" w14:textId="77777777" w:rsidR="00EB2595" w:rsidRPr="00CE09BC" w:rsidRDefault="00EB2595" w:rsidP="00DE1ECE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 w:rsidRPr="00CC69B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{{sample.report_date }}</w:t>
            </w:r>
          </w:p>
        </w:tc>
      </w:tr>
    </w:tbl>
    <w:p w14:paraId="000FE28E" w14:textId="77777777" w:rsidR="006C3ABB" w:rsidRDefault="006C3ABB">
      <w:pPr>
        <w:rPr>
          <w:rFonts w:hint="eastAsia"/>
        </w:rPr>
      </w:pPr>
    </w:p>
    <w:p w14:paraId="7C732219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d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C3ABB" w14:paraId="09009067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67F001FB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vAlign w:val="center"/>
          </w:tcPr>
          <w:p w14:paraId="7D88ED32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建库方法为扩增子建库（HANDLE System）。</w:t>
            </w:r>
          </w:p>
        </w:tc>
      </w:tr>
      <w:tr w:rsidR="006C3ABB" w14:paraId="4DBF5182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75B06EFF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0C9F1397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Illumina 高通量测序平台</w:t>
            </w:r>
          </w:p>
        </w:tc>
      </w:tr>
      <w:tr w:rsidR="006C3ABB" w14:paraId="748F8847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3FA6D745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vAlign w:val="center"/>
          </w:tcPr>
          <w:p w14:paraId="7E9D533F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基因的外切酶结构域（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3-14）以及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Exon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19部分区域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基因全部编码区，还包含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微卫星位点（microsatellite, MS）。可检测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目标区域范围内的点突变、小片段插入缺失以及微卫星不稳定性状态（MSI）。</w:t>
            </w:r>
          </w:p>
        </w:tc>
      </w:tr>
      <w:tr w:rsidR="006C3ABB" w14:paraId="6213F4B8" w14:textId="77777777" w:rsidTr="006C3ABB">
        <w:trPr>
          <w:trHeight w:val="397"/>
        </w:trPr>
        <w:tc>
          <w:tcPr>
            <w:tcW w:w="548" w:type="pct"/>
            <w:shd w:val="clear" w:color="auto" w:fill="1E7648"/>
            <w:vAlign w:val="center"/>
          </w:tcPr>
          <w:p w14:paraId="416BF751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shd w:val="clear" w:color="auto" w:fill="F2F2F2" w:themeFill="background1" w:themeFillShade="F2"/>
            <w:vAlign w:val="center"/>
          </w:tcPr>
          <w:p w14:paraId="65FBAB13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sample.tumor_list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2DEF124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本产品可为受检者提供子宫内膜癌分子分型、相关疾病临床治疗决策建议、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指导子宫内膜癌林奇综合征筛查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  <w:p w14:paraId="3DD5A182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47A1D13E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本产品可为受检者提供相关疾病临床治疗决策建议。</w:t>
            </w:r>
          </w:p>
          <w:p w14:paraId="25E52046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endif%}</w:t>
            </w:r>
          </w:p>
        </w:tc>
      </w:tr>
    </w:tbl>
    <w:p w14:paraId="32A02823" w14:textId="77777777" w:rsidR="006C3ABB" w:rsidRDefault="00430EDE">
      <w:pPr>
        <w:widowControl/>
        <w:jc w:val="left"/>
        <w:rPr>
          <w:rFonts w:ascii="思源黑体 CN Bold" w:eastAsia="思源黑体 CN Bold" w:hAnsi="思源黑体 CN Bold" w:cstheme="majorBidi" w:hint="eastAsia"/>
          <w:b/>
          <w:bCs/>
          <w:color w:val="1E7648"/>
          <w:sz w:val="6"/>
          <w:szCs w:val="6"/>
        </w:rPr>
      </w:pPr>
      <w:r>
        <w:rPr>
          <w:rFonts w:ascii="思源黑体 CN Bold" w:eastAsia="思源黑体 CN Bold" w:hAnsi="思源黑体 CN Bold"/>
          <w:color w:val="1E7648"/>
          <w:sz w:val="6"/>
          <w:szCs w:val="6"/>
        </w:rPr>
        <w:br w:type="page"/>
      </w:r>
    </w:p>
    <w:p w14:paraId="453092C4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737B510D" w14:textId="77777777" w:rsidR="006C3ABB" w:rsidRDefault="00430EDE">
      <w:pPr>
        <w:rPr>
          <w:rFonts w:hint="eastAsia"/>
        </w:rPr>
      </w:pPr>
      <w:bookmarkStart w:id="1" w:name="_Toc41565900"/>
      <w:bookmarkStart w:id="2" w:name="_Toc42102366"/>
      <w:bookmarkStart w:id="3" w:name="_Toc41567058"/>
      <w:bookmarkStart w:id="4" w:name="_Toc41567090"/>
      <w:bookmarkStart w:id="5" w:name="_Toc41566816"/>
      <w:r>
        <w:t>{%p if “子宫内膜癌” in sample.tumor_list%}</w:t>
      </w:r>
    </w:p>
    <w:p w14:paraId="5CE1567C" w14:textId="77777777" w:rsidR="006C3ABB" w:rsidRDefault="00430EDE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分子分型结果</w:t>
      </w:r>
      <w:bookmarkEnd w:id="1"/>
      <w:bookmarkEnd w:id="2"/>
      <w:bookmarkEnd w:id="3"/>
      <w:bookmarkEnd w:id="4"/>
      <w:bookmarkEnd w:id="5"/>
      <w:bookmarkEnd w:id="6"/>
    </w:p>
    <w:p w14:paraId="4BBFA924" w14:textId="77777777" w:rsidR="006C3ABB" w:rsidRDefault="006C3ABB">
      <w:pPr>
        <w:rPr>
          <w:rFonts w:hint="eastAsia"/>
        </w:rPr>
      </w:pPr>
    </w:p>
    <w:tbl>
      <w:tblPr>
        <w:tblStyle w:val="ad"/>
        <w:tblW w:w="5000" w:type="pct"/>
        <w:jc w:val="center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56"/>
        <w:gridCol w:w="7581"/>
      </w:tblGrid>
      <w:tr w:rsidR="006C3ABB" w14:paraId="0E2E49E6" w14:textId="77777777" w:rsidTr="006C3ABB">
        <w:trPr>
          <w:trHeight w:val="397"/>
          <w:jc w:val="center"/>
        </w:trPr>
        <w:tc>
          <w:tcPr>
            <w:tcW w:w="1333" w:type="pct"/>
            <w:tcBorders>
              <w:top w:val="single" w:sz="4" w:space="0" w:color="1E7648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12C8989B" w14:textId="77777777" w:rsidR="006C3ABB" w:rsidRDefault="00430EDE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3667" w:type="pct"/>
            <w:tcBorders>
              <w:top w:val="single" w:sz="4" w:space="0" w:color="1E7648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1E7648"/>
            <w:vAlign w:val="center"/>
          </w:tcPr>
          <w:p w14:paraId="34933392" w14:textId="77777777" w:rsidR="006C3ABB" w:rsidRDefault="00430EDE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</w:tr>
      <w:tr w:rsidR="006C3ABB" w14:paraId="52273947" w14:textId="77777777" w:rsidTr="006C3ABB">
        <w:trPr>
          <w:trHeight w:val="397"/>
          <w:jc w:val="center"/>
        </w:trPr>
        <w:tc>
          <w:tcPr>
            <w:tcW w:w="1333" w:type="pct"/>
            <w:tcBorders>
              <w:top w:val="nil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0D5B893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</w:t>
            </w:r>
          </w:p>
        </w:tc>
        <w:tc>
          <w:tcPr>
            <w:tcW w:w="366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216A5D6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if var.ec_type.var_id == “POLE-ultramutated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9E4D2B0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突变型（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mutation，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mut）</w:t>
            </w:r>
          </w:p>
          <w:p w14:paraId="5A73A2DF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“MSI-H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213C2572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</w:t>
            </w:r>
            <w:bookmarkStart w:id="7" w:name="_Hlk110501324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bookmarkEnd w:id="7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Mismatch repair deficiency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，MMRd）</w:t>
            </w:r>
          </w:p>
          <w:p w14:paraId="1B75577D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“CNH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FAA1E6A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p53 </w:t>
            </w:r>
            <w:bookmarkStart w:id="8" w:name="OLE_LINK1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abnormality</w:t>
            </w:r>
            <w:bookmarkEnd w:id="8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abn）</w:t>
            </w:r>
          </w:p>
          <w:p w14:paraId="3C5DB7B4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p elif var.ec_type.var_id == “CNL type EC”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  <w:p w14:paraId="725D3D25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Non-specific molecular profile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，NSMP）</w:t>
            </w:r>
          </w:p>
          <w:p w14:paraId="7DFF9C97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endif%}</w:t>
            </w:r>
          </w:p>
        </w:tc>
      </w:tr>
    </w:tbl>
    <w:p w14:paraId="45CD2C57" w14:textId="77777777" w:rsidR="006C3ABB" w:rsidRDefault="006C3ABB">
      <w:pPr>
        <w:rPr>
          <w:rFonts w:hint="eastAsia"/>
        </w:rPr>
      </w:pPr>
    </w:p>
    <w:p w14:paraId="6B2ACD62" w14:textId="77777777" w:rsidR="006C3ABB" w:rsidRDefault="00430EDE">
      <w:pPr>
        <w:rPr>
          <w:rFonts w:hint="eastAsia"/>
        </w:rPr>
      </w:pPr>
      <w:r>
        <w:t>{%p endif%}</w:t>
      </w:r>
    </w:p>
    <w:p w14:paraId="64162940" w14:textId="77777777" w:rsidR="006C3ABB" w:rsidRDefault="00430EDE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靶向和免疫治疗相关标志物检测结果</w:t>
      </w:r>
    </w:p>
    <w:p w14:paraId="413977CF" w14:textId="77777777" w:rsidR="006C3ABB" w:rsidRDefault="006C3ABB">
      <w:pPr>
        <w:rPr>
          <w:rFonts w:hint="eastAsia"/>
        </w:rPr>
      </w:pPr>
    </w:p>
    <w:tbl>
      <w:tblPr>
        <w:tblStyle w:val="PTMv3"/>
        <w:tblW w:w="0" w:type="auto"/>
        <w:tblLayout w:type="fixed"/>
        <w:tblLook w:val="04A0" w:firstRow="1" w:lastRow="0" w:firstColumn="1" w:lastColumn="0" w:noHBand="0" w:noVBand="1"/>
      </w:tblPr>
      <w:tblGrid>
        <w:gridCol w:w="1276"/>
        <w:gridCol w:w="3713"/>
        <w:gridCol w:w="846"/>
        <w:gridCol w:w="1158"/>
        <w:gridCol w:w="3349"/>
      </w:tblGrid>
      <w:tr w:rsidR="006C3ABB" w14:paraId="08CBE600" w14:textId="77777777" w:rsidTr="00FD5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tcBorders>
              <w:top w:val="nil"/>
              <w:right w:val="single" w:sz="4" w:space="0" w:color="FFFFFF" w:themeColor="background1"/>
            </w:tcBorders>
          </w:tcPr>
          <w:p w14:paraId="54B607D4" w14:textId="77777777" w:rsidR="006C3ABB" w:rsidRDefault="00430EDE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/标志物</w:t>
            </w:r>
          </w:p>
        </w:tc>
        <w:tc>
          <w:tcPr>
            <w:tcW w:w="371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65742BB" w14:textId="77777777" w:rsidR="006C3ABB" w:rsidRDefault="00430EDE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4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CA7DD4B" w14:textId="77777777" w:rsidR="006C3ABB" w:rsidRDefault="00430EDE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  <w:tc>
          <w:tcPr>
            <w:tcW w:w="115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EE16C87" w14:textId="77777777" w:rsidR="006C3ABB" w:rsidRDefault="00430EDE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3349" w:type="dxa"/>
            <w:tcBorders>
              <w:top w:val="nil"/>
              <w:left w:val="single" w:sz="4" w:space="0" w:color="FFFFFF" w:themeColor="background1"/>
            </w:tcBorders>
          </w:tcPr>
          <w:p w14:paraId="790D2831" w14:textId="77777777" w:rsidR="006C3ABB" w:rsidRDefault="00430EDE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/敏感，证据等级）</w:t>
            </w:r>
          </w:p>
        </w:tc>
      </w:tr>
      <w:tr w:rsidR="006C3ABB" w14:paraId="5E0B21C8" w14:textId="77777777" w:rsidTr="006C3ABB">
        <w:trPr>
          <w:trHeight w:val="397"/>
        </w:trPr>
        <w:tc>
          <w:tcPr>
            <w:tcW w:w="10342" w:type="dxa"/>
            <w:gridSpan w:val="5"/>
          </w:tcPr>
          <w:p w14:paraId="11434DC4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var.ec_type.POLE_level12%}</w:t>
            </w:r>
          </w:p>
        </w:tc>
      </w:tr>
      <w:tr w:rsidR="006C3ABB" w14:paraId="0416343E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C1BDDBB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var.ec_type.POLE_level12%}</w:t>
            </w:r>
          </w:p>
        </w:tc>
      </w:tr>
      <w:tr w:rsidR="006C3ABB" w14:paraId="7B93C8BB" w14:textId="77777777" w:rsidTr="006C3ABB">
        <w:trPr>
          <w:trHeight w:val="397"/>
        </w:trPr>
        <w:tc>
          <w:tcPr>
            <w:tcW w:w="1276" w:type="dxa"/>
          </w:tcPr>
          <w:p w14:paraId="62DED1D0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1924079C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1644A67E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62B3F9CD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2D8318FF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1962BB37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7BB4F8E1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68BCD003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2E850218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3FAE27F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a.evi_sum.evi_split.Predictive%}</w:t>
            </w:r>
          </w:p>
          <w:p w14:paraId="1740E383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2F64E0D2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4C11B606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5E80E6EF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1228481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2E62C8C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1EBDC1D4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 （ / ，{{b.evi_conclusion_simple }}级）</w:t>
            </w:r>
          </w:p>
          <w:p w14:paraId="70C1B0B0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51A44580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260B1931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12D2308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a.evi_sum.evi_split.Diagnostic %}</w:t>
            </w:r>
          </w:p>
          <w:p w14:paraId="249CD967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304D11E5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17B450F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6C3ABB" w14:paraId="6A0BC0C5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F88B16E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6C3ABB" w14:paraId="76240CF7" w14:textId="77777777" w:rsidTr="006C3ABB">
        <w:trPr>
          <w:trHeight w:val="397"/>
        </w:trPr>
        <w:tc>
          <w:tcPr>
            <w:tcW w:w="10342" w:type="dxa"/>
            <w:gridSpan w:val="5"/>
          </w:tcPr>
          <w:p w14:paraId="5FEF307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C3ABB" w14:paraId="3FD892B8" w14:textId="77777777" w:rsidTr="006C3ABB">
        <w:trPr>
          <w:trHeight w:val="397"/>
        </w:trPr>
        <w:tc>
          <w:tcPr>
            <w:tcW w:w="1276" w:type="dxa"/>
          </w:tcPr>
          <w:p w14:paraId="60124C9A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</w:p>
        </w:tc>
        <w:tc>
          <w:tcPr>
            <w:tcW w:w="3713" w:type="dxa"/>
          </w:tcPr>
          <w:p w14:paraId="391186F0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0727A9A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2D668D8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26810CE6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C3ABB" w14:paraId="6C680119" w14:textId="77777777" w:rsidTr="006C3ABB">
        <w:trPr>
          <w:trHeight w:val="397"/>
        </w:trPr>
        <w:tc>
          <w:tcPr>
            <w:tcW w:w="10342" w:type="dxa"/>
            <w:gridSpan w:val="5"/>
          </w:tcPr>
          <w:p w14:paraId="72817B67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  <w:tr w:rsidR="001D6F55" w14:paraId="182B31B5" w14:textId="77777777" w:rsidTr="006C3ABB">
        <w:trPr>
          <w:trHeight w:val="397"/>
        </w:trPr>
        <w:tc>
          <w:tcPr>
            <w:tcW w:w="1276" w:type="dxa"/>
          </w:tcPr>
          <w:p w14:paraId="6CFEFE76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MSI状态</w:t>
            </w:r>
          </w:p>
        </w:tc>
        <w:tc>
          <w:tcPr>
            <w:tcW w:w="3713" w:type="dxa"/>
          </w:tcPr>
          <w:p w14:paraId="0D74E1BE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5804E6A7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微卫星稳定（MSS）</w:t>
            </w:r>
          </w:p>
          <w:p w14:paraId="4F116A16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6A1FAA87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微卫星不稳定（MSI-H）</w:t>
            </w:r>
          </w:p>
          <w:p w14:paraId="5BDDE365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846" w:type="dxa"/>
          </w:tcPr>
          <w:p w14:paraId="6A69782C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/</w:t>
            </w:r>
          </w:p>
        </w:tc>
        <w:tc>
          <w:tcPr>
            <w:tcW w:w="1158" w:type="dxa"/>
          </w:tcPr>
          <w:p w14:paraId="7E7FA9AB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029CFE95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{% if “子宫内膜癌” in sample.tumor_list%}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类{%else%}-{%endif%}</w:t>
            </w:r>
          </w:p>
          <w:p w14:paraId="5BDF5E89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233AA7C2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574E6800" w14:textId="1C427CDE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3349" w:type="dxa"/>
          </w:tcPr>
          <w:p w14:paraId="1B2B2512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if msi.var_id==”MSS”%}</w:t>
            </w:r>
          </w:p>
          <w:p w14:paraId="6139E09B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A4C04">
              <w:rPr>
                <w:rFonts w:ascii="思源黑体 CN Normal" w:eastAsia="思源黑体 CN Normal" w:hAnsi="思源黑体 CN Normal"/>
                <w:sz w:val="17"/>
                <w:szCs w:val="17"/>
              </w:rPr>
              <w:t>{% if “子宫内膜癌” in sample.tumor_list%}</w:t>
            </w:r>
            <w:r w:rsidRPr="00F574F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帕博利珠单抗</w:t>
            </w:r>
            <w:r w:rsidRPr="00F574FB">
              <w:rPr>
                <w:rFonts w:ascii="思源黑体 CN Normal" w:eastAsia="思源黑体 CN Normal" w:hAnsi="思源黑体 CN Normal"/>
                <w:sz w:val="17"/>
                <w:szCs w:val="17"/>
              </w:rPr>
              <w:t>+仑伐替尼（敏感，A级）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{%else%}-{%endif%}</w:t>
            </w:r>
          </w:p>
          <w:p w14:paraId="046A7593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%p else%}</w:t>
            </w:r>
          </w:p>
          <w:p w14:paraId="032D4506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msi.evi_sum.evi_split.Predictive%}</w:t>
            </w:r>
          </w:p>
          <w:p w14:paraId="7ABDA8A1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msi.evi_sum.evi_split.Predictive%}</w:t>
            </w:r>
          </w:p>
          <w:p w14:paraId="58FB2432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{{b.regimen_name}}（{{b.clinical_significance_cn}}，{{b.evi_conclusion_simple}}级）</w:t>
            </w:r>
          </w:p>
          <w:p w14:paraId="35A87EBC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1C12D3B5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9507F54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msi.evi_sum.evi_split.Prognostic%}</w:t>
            </w:r>
          </w:p>
          <w:p w14:paraId="40317250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msi.evi_sum.evi_split.Prognostic %}</w:t>
            </w:r>
          </w:p>
          <w:p w14:paraId="43FB34C3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{{b.clinical_significance_cn }} （ / ，{{b.evi_conclusion_simple }}级）</w:t>
            </w:r>
          </w:p>
          <w:p w14:paraId="1724048B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BCF0AF5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30E43744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msi.evi_sum.evi_split.Diagnostic%}</w:t>
            </w:r>
          </w:p>
          <w:p w14:paraId="3E28F283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msi.evi_sum.evi_split.Diagnostic %}</w:t>
            </w:r>
          </w:p>
          <w:p w14:paraId="43EC5804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/ ，{{b.evi_conclusion_simple }}级）</w:t>
            </w:r>
          </w:p>
          <w:p w14:paraId="5CF975C8" w14:textId="77777777" w:rsidR="001D6F55" w:rsidRDefault="001D6F55" w:rsidP="001D6F55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69285BCF" w14:textId="77777777" w:rsidR="001D6F55" w:rsidRDefault="001D6F55" w:rsidP="001D6F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192AC097" w14:textId="4C571274" w:rsidR="001D6F55" w:rsidRDefault="001D6F55" w:rsidP="001D6F5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%}</w:t>
            </w:r>
          </w:p>
        </w:tc>
      </w:tr>
      <w:tr w:rsidR="006C3ABB" w14:paraId="4DE769C0" w14:textId="77777777" w:rsidTr="006C3ABB">
        <w:trPr>
          <w:trHeight w:val="397"/>
        </w:trPr>
        <w:tc>
          <w:tcPr>
            <w:tcW w:w="10342" w:type="dxa"/>
            <w:gridSpan w:val="5"/>
          </w:tcPr>
          <w:p w14:paraId="4C1E9FDB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var.ec_type.TP53_level12%}</w:t>
            </w:r>
          </w:p>
        </w:tc>
      </w:tr>
      <w:tr w:rsidR="006C3ABB" w14:paraId="0417E3BE" w14:textId="77777777" w:rsidTr="006C3ABB">
        <w:trPr>
          <w:trHeight w:val="397"/>
        </w:trPr>
        <w:tc>
          <w:tcPr>
            <w:tcW w:w="10342" w:type="dxa"/>
            <w:gridSpan w:val="5"/>
          </w:tcPr>
          <w:p w14:paraId="41D0D8BF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var.ec_type.TP53_level12%}</w:t>
            </w:r>
          </w:p>
        </w:tc>
      </w:tr>
      <w:tr w:rsidR="006C3ABB" w14:paraId="089CAFD7" w14:textId="77777777" w:rsidTr="006C3ABB">
        <w:trPr>
          <w:trHeight w:val="397"/>
        </w:trPr>
        <w:tc>
          <w:tcPr>
            <w:tcW w:w="1276" w:type="dxa"/>
          </w:tcPr>
          <w:p w14:paraId="2388A706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{a.gene_symbol}}</w:t>
            </w:r>
          </w:p>
        </w:tc>
        <w:tc>
          <w:tcPr>
            <w:tcW w:w="3713" w:type="dxa"/>
          </w:tcPr>
          <w:p w14:paraId="4C7C5118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{a.gene_region}} {{a.hgvs_c}}{%if a.hgvs_p!=”p.?”%} {{a.hgvs_p}}{%endif%}</w:t>
            </w:r>
          </w:p>
          <w:p w14:paraId="583FDD3C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46" w:type="dxa"/>
          </w:tcPr>
          <w:p w14:paraId="251726A2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{{a.freq_str}}</w:t>
            </w:r>
          </w:p>
        </w:tc>
        <w:tc>
          <w:tcPr>
            <w:tcW w:w="1158" w:type="dxa"/>
          </w:tcPr>
          <w:p w14:paraId="0431D48B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if a.clinic_num_s==4%}</w:t>
            </w:r>
          </w:p>
          <w:p w14:paraId="06B39B1C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II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类</w:t>
            </w:r>
          </w:p>
          <w:p w14:paraId="33524702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67AD64A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I类</w:t>
            </w:r>
          </w:p>
          <w:p w14:paraId="617BC86C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3349" w:type="dxa"/>
          </w:tcPr>
          <w:p w14:paraId="64C4B4AB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{%p if a.evi_sum.evi_split.Predictive%}</w:t>
            </w:r>
          </w:p>
          <w:p w14:paraId="6953F15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a.evi_sum.evi_split.Predictive%}</w:t>
            </w:r>
          </w:p>
          <w:p w14:paraId="545F768B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{{b.regimen_name}}（{{b.clinical_significance_cn}}，{{b.evi_conclusion_simple}}级）</w:t>
            </w:r>
          </w:p>
          <w:p w14:paraId="6D5392B4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3A2FE5EC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lastRenderedPageBreak/>
              <w:t>{%p endif%}</w:t>
            </w:r>
          </w:p>
          <w:p w14:paraId="5A94632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a.evi_sum.evi_split.Prognostic%}</w:t>
            </w:r>
          </w:p>
          <w:p w14:paraId="09ADAA64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a.evi_sum.evi_split.Prognostic %}</w:t>
            </w:r>
          </w:p>
          <w:p w14:paraId="666E6729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预后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{{b.clinical_significance_cn }} （ / ，{{b.evi_conclusion_simple }}级）</w:t>
            </w:r>
          </w:p>
          <w:p w14:paraId="34788FE0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10344125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  <w:p w14:paraId="3FB3E7D5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if a.evi_sum.evi_split.Diagnostic%}</w:t>
            </w:r>
          </w:p>
          <w:p w14:paraId="73D1A37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for b in a.evi_sum.evi_split.Diagnostic %}</w:t>
            </w:r>
          </w:p>
          <w:p w14:paraId="4C797C00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辅助诊断（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 xml:space="preserve"> / ，{{b.evi_conclusion_simple }}级）</w:t>
            </w:r>
          </w:p>
          <w:p w14:paraId="6B96EF6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endfor%}</w:t>
            </w:r>
          </w:p>
          <w:p w14:paraId="186C2A3A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{%p endif%}</w:t>
            </w:r>
          </w:p>
        </w:tc>
      </w:tr>
      <w:tr w:rsidR="006C3ABB" w14:paraId="2857F73D" w14:textId="77777777" w:rsidTr="006C3ABB">
        <w:trPr>
          <w:trHeight w:val="397"/>
        </w:trPr>
        <w:tc>
          <w:tcPr>
            <w:tcW w:w="10342" w:type="dxa"/>
            <w:gridSpan w:val="5"/>
          </w:tcPr>
          <w:p w14:paraId="7E128A7E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endfor%}</w:t>
            </w:r>
          </w:p>
        </w:tc>
      </w:tr>
      <w:tr w:rsidR="006C3ABB" w14:paraId="1CA5CCA0" w14:textId="77777777" w:rsidTr="006C3ABB">
        <w:trPr>
          <w:trHeight w:val="397"/>
        </w:trPr>
        <w:tc>
          <w:tcPr>
            <w:tcW w:w="10342" w:type="dxa"/>
            <w:gridSpan w:val="5"/>
          </w:tcPr>
          <w:p w14:paraId="51B4B58D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%tr else%}</w:t>
            </w:r>
          </w:p>
        </w:tc>
      </w:tr>
      <w:tr w:rsidR="006C3ABB" w14:paraId="597EA02F" w14:textId="77777777" w:rsidTr="006C3ABB">
        <w:trPr>
          <w:trHeight w:val="397"/>
        </w:trPr>
        <w:tc>
          <w:tcPr>
            <w:tcW w:w="1276" w:type="dxa"/>
          </w:tcPr>
          <w:p w14:paraId="1FA7C6E8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</w:p>
        </w:tc>
        <w:tc>
          <w:tcPr>
            <w:tcW w:w="3713" w:type="dxa"/>
          </w:tcPr>
          <w:p w14:paraId="02866F47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未检测到具有临床意义的变异</w:t>
            </w:r>
          </w:p>
        </w:tc>
        <w:tc>
          <w:tcPr>
            <w:tcW w:w="846" w:type="dxa"/>
          </w:tcPr>
          <w:p w14:paraId="7A67A4B9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1158" w:type="dxa"/>
          </w:tcPr>
          <w:p w14:paraId="7527344F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349" w:type="dxa"/>
          </w:tcPr>
          <w:p w14:paraId="7C0EA937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C3ABB" w14:paraId="08CFB406" w14:textId="77777777" w:rsidTr="006C3ABB">
        <w:trPr>
          <w:trHeight w:val="397"/>
        </w:trPr>
        <w:tc>
          <w:tcPr>
            <w:tcW w:w="10342" w:type="dxa"/>
            <w:gridSpan w:val="5"/>
          </w:tcPr>
          <w:p w14:paraId="69D418FE" w14:textId="77777777" w:rsidR="006C3ABB" w:rsidRDefault="00430EDE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 w:hint="eastAsia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233A054D" w14:textId="77777777" w:rsidR="006C3ABB" w:rsidRDefault="006C3ABB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03EA1A84" w14:textId="77777777" w:rsidR="006C3ABB" w:rsidRDefault="00430EDE">
      <w:pPr>
        <w:pStyle w:val="2"/>
        <w:numPr>
          <w:ilvl w:val="0"/>
          <w:numId w:val="1"/>
        </w:numPr>
        <w:spacing w:before="0" w:after="0" w:line="280" w:lineRule="exact"/>
        <w:jc w:val="center"/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p w14:paraId="4707EEA1" w14:textId="77777777" w:rsidR="006C3ABB" w:rsidRDefault="006C3ABB">
      <w:pPr>
        <w:rPr>
          <w:rFonts w:hint="eastAsia"/>
        </w:rPr>
      </w:pPr>
    </w:p>
    <w:tbl>
      <w:tblPr>
        <w:tblStyle w:val="PTMv3"/>
        <w:tblW w:w="5000" w:type="pct"/>
        <w:tblLook w:val="04A0" w:firstRow="1" w:lastRow="0" w:firstColumn="1" w:lastColumn="0" w:noHBand="0" w:noVBand="1"/>
      </w:tblPr>
      <w:tblGrid>
        <w:gridCol w:w="2269"/>
        <w:gridCol w:w="29"/>
        <w:gridCol w:w="6211"/>
        <w:gridCol w:w="1833"/>
      </w:tblGrid>
      <w:tr w:rsidR="006C3ABB" w14:paraId="6D21DD67" w14:textId="77777777" w:rsidTr="00FD52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11" w:type="pct"/>
            <w:gridSpan w:val="2"/>
            <w:tcBorders>
              <w:top w:val="nil"/>
              <w:right w:val="single" w:sz="4" w:space="0" w:color="FFFFFF" w:themeColor="background1"/>
            </w:tcBorders>
          </w:tcPr>
          <w:p w14:paraId="165A6491" w14:textId="77777777" w:rsidR="006C3ABB" w:rsidRDefault="00430EDE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00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4D0CC7E" w14:textId="77777777" w:rsidR="006C3ABB" w:rsidRDefault="00430EDE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886" w:type="pct"/>
            <w:tcBorders>
              <w:top w:val="nil"/>
              <w:left w:val="single" w:sz="4" w:space="0" w:color="FFFFFF" w:themeColor="background1"/>
            </w:tcBorders>
          </w:tcPr>
          <w:p w14:paraId="7941D1FD" w14:textId="77777777" w:rsidR="006C3ABB" w:rsidRDefault="00430EDE">
            <w:pPr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丰度</w:t>
            </w:r>
          </w:p>
        </w:tc>
      </w:tr>
      <w:tr w:rsidR="006C3ABB" w14:paraId="3FF77A68" w14:textId="77777777" w:rsidTr="006C3ABB">
        <w:trPr>
          <w:trHeight w:val="397"/>
        </w:trPr>
        <w:tc>
          <w:tcPr>
            <w:tcW w:w="5000" w:type="pct"/>
            <w:gridSpan w:val="4"/>
          </w:tcPr>
          <w:p w14:paraId="4737BA6B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if var.ec_type.POLE_level3+var.ec_type.TP53_level3%}</w:t>
            </w:r>
          </w:p>
        </w:tc>
      </w:tr>
      <w:tr w:rsidR="006C3ABB" w14:paraId="1EFAFD77" w14:textId="77777777" w:rsidTr="006C3ABB">
        <w:trPr>
          <w:trHeight w:val="397"/>
        </w:trPr>
        <w:tc>
          <w:tcPr>
            <w:tcW w:w="5000" w:type="pct"/>
            <w:gridSpan w:val="4"/>
          </w:tcPr>
          <w:p w14:paraId="141FB1F7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for a in var.ec_type.POLE_level3+var.ec_type.TP53_level3%}</w:t>
            </w:r>
          </w:p>
        </w:tc>
      </w:tr>
      <w:tr w:rsidR="006C3ABB" w14:paraId="3FE8407E" w14:textId="77777777" w:rsidTr="006C3ABB">
        <w:trPr>
          <w:trHeight w:val="397"/>
        </w:trPr>
        <w:tc>
          <w:tcPr>
            <w:tcW w:w="1097" w:type="pct"/>
          </w:tcPr>
          <w:p w14:paraId="1DDA8291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}</w:t>
            </w:r>
          </w:p>
        </w:tc>
        <w:tc>
          <w:tcPr>
            <w:tcW w:w="3017" w:type="pct"/>
            <w:gridSpan w:val="2"/>
          </w:tcPr>
          <w:p w14:paraId="62CFC153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{{a.gene_region}} {{a.hgvs_c}}{%if a.hgvs_p!=”p.?”%} {{a.hgvs_p}}{%endif%}</w:t>
            </w:r>
          </w:p>
          <w:p w14:paraId="57388663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{{a.transcript_primary}}</w:t>
            </w:r>
          </w:p>
        </w:tc>
        <w:tc>
          <w:tcPr>
            <w:tcW w:w="886" w:type="pct"/>
          </w:tcPr>
          <w:p w14:paraId="2E8859C2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{a.freq_str}}</w:t>
            </w:r>
          </w:p>
        </w:tc>
      </w:tr>
      <w:tr w:rsidR="006C3ABB" w14:paraId="0ED115AD" w14:textId="77777777" w:rsidTr="006C3ABB">
        <w:trPr>
          <w:trHeight w:val="397"/>
        </w:trPr>
        <w:tc>
          <w:tcPr>
            <w:tcW w:w="5000" w:type="pct"/>
            <w:gridSpan w:val="4"/>
          </w:tcPr>
          <w:p w14:paraId="4BFEF385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endfor%}</w:t>
            </w:r>
          </w:p>
        </w:tc>
      </w:tr>
      <w:tr w:rsidR="006C3ABB" w14:paraId="60EFF7C4" w14:textId="77777777" w:rsidTr="006C3ABB">
        <w:trPr>
          <w:trHeight w:val="397"/>
        </w:trPr>
        <w:tc>
          <w:tcPr>
            <w:tcW w:w="5000" w:type="pct"/>
            <w:gridSpan w:val="4"/>
          </w:tcPr>
          <w:p w14:paraId="063957F5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else%}</w:t>
            </w:r>
          </w:p>
        </w:tc>
      </w:tr>
      <w:tr w:rsidR="006C3ABB" w14:paraId="4FC3F775" w14:textId="77777777" w:rsidTr="006C3ABB">
        <w:trPr>
          <w:trHeight w:val="397"/>
        </w:trPr>
        <w:tc>
          <w:tcPr>
            <w:tcW w:w="5000" w:type="pct"/>
            <w:gridSpan w:val="4"/>
          </w:tcPr>
          <w:p w14:paraId="71010905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未检测到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临床意义不明的变异</w:t>
            </w:r>
          </w:p>
        </w:tc>
      </w:tr>
      <w:tr w:rsidR="006C3ABB" w14:paraId="0E691056" w14:textId="77777777" w:rsidTr="006C3ABB">
        <w:trPr>
          <w:trHeight w:val="397"/>
        </w:trPr>
        <w:tc>
          <w:tcPr>
            <w:tcW w:w="5000" w:type="pct"/>
            <w:gridSpan w:val="4"/>
          </w:tcPr>
          <w:p w14:paraId="2BF91A0C" w14:textId="77777777" w:rsidR="006C3ABB" w:rsidRDefault="00430EDE">
            <w:pPr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6FA45BC7" w14:textId="77777777" w:rsidR="006C3ABB" w:rsidRDefault="006C3AB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0F61C567" w14:textId="77777777" w:rsidR="006C3ABB" w:rsidRDefault="00430EDE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34DEA74F" w14:textId="77777777" w:rsidR="006C3ABB" w:rsidRDefault="00430EDE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报告基于产品检测范围得出检测结果，</w:t>
      </w:r>
      <w:r>
        <w:rPr>
          <w:rFonts w:ascii="思源黑体 CN Normal" w:eastAsia="思源黑体 CN Normal" w:hAnsi="思源黑体 CN Normal"/>
          <w:sz w:val="16"/>
          <w:szCs w:val="16"/>
        </w:rPr>
        <w:t>使用的参考基因组版本是hg19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报告中</w:t>
      </w:r>
      <w:r>
        <w:rPr>
          <w:rFonts w:ascii="思源黑体 CN Normal" w:eastAsia="思源黑体 CN Normal" w:hAnsi="思源黑体 CN Normal"/>
          <w:sz w:val="16"/>
          <w:szCs w:val="16"/>
        </w:rPr>
        <w:t>的变异遵从人类基因组变异协会（Human Genome Variation Society，HGVS）的变异命名指南（http://varnomen.hgvs.org）中的相关规定进行命名。</w:t>
      </w:r>
    </w:p>
    <w:p w14:paraId="5CC53F97" w14:textId="77777777" w:rsidR="006C3ABB" w:rsidRDefault="00430EDE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报告检出的变异的解读遵循美国病理学会（</w:t>
      </w:r>
      <w:r>
        <w:rPr>
          <w:rFonts w:ascii="思源黑体 CN Normal" w:eastAsia="思源黑体 CN Normal" w:hAnsi="思源黑体 CN Normal"/>
          <w:sz w:val="16"/>
          <w:szCs w:val="16"/>
        </w:rPr>
        <w:t>AMP）、美国临床肿瘤学会（ASCO）和美国病理学家学会（CAP）共同参与制定的《肿瘤变异解读及报告指南（2017年版）》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</w:t>
      </w:r>
      <w:r>
        <w:rPr>
          <w:rFonts w:ascii="思源黑体 CN Normal" w:eastAsia="思源黑体 CN Normal" w:hAnsi="思源黑体 CN Normal"/>
          <w:sz w:val="16"/>
          <w:szCs w:val="16"/>
        </w:rPr>
        <w:t>PMID: 27993330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）</w:t>
      </w:r>
      <w:r>
        <w:rPr>
          <w:rFonts w:ascii="思源黑体 CN Normal" w:eastAsia="思源黑体 CN Normal" w:hAnsi="思源黑体 CN Normal"/>
          <w:sz w:val="16"/>
          <w:szCs w:val="16"/>
        </w:rPr>
        <w:t>与中国专家共识《二代测序临床报告解读指引》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。</w:t>
      </w:r>
      <w:r>
        <w:rPr>
          <w:rFonts w:ascii="思源黑体 CN Normal" w:eastAsia="思源黑体 CN Normal" w:hAnsi="思源黑体 CN Normal"/>
          <w:sz w:val="16"/>
          <w:szCs w:val="16"/>
        </w:rPr>
        <w:t>根据变异在不同癌种中对应的药物敏感性、诊断及预后证据分为四个等级：A级、B级、C级、D级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（详见“产品声明”部分的“变异命名与解读”）</w:t>
      </w:r>
      <w:r>
        <w:rPr>
          <w:rFonts w:ascii="思源黑体 CN Normal" w:eastAsia="思源黑体 CN Normal" w:hAnsi="思源黑体 CN Normal"/>
          <w:sz w:val="16"/>
          <w:szCs w:val="16"/>
        </w:rPr>
        <w:t>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5017FF06" w14:textId="77777777" w:rsidR="00A67F7F" w:rsidRDefault="00430EDE" w:rsidP="00A67F7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“靶向和免疫治疗相关标志物检测结果”</w:t>
      </w:r>
      <w:r>
        <w:rPr>
          <w:rFonts w:ascii="思源黑体 CN Normal" w:eastAsia="思源黑体 CN Normal" w:hAnsi="思源黑体 CN Normal"/>
          <w:sz w:val="16"/>
          <w:szCs w:val="16"/>
        </w:rPr>
        <w:t>仅列出解读为I类-强临床意义、II类-潜在临床意义的变异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bookmarkStart w:id="9" w:name="_Hlk103843471"/>
      <w:r>
        <w:rPr>
          <w:rFonts w:ascii="思源黑体 CN Normal" w:eastAsia="思源黑体 CN Normal" w:hAnsi="思源黑体 CN Normal" w:hint="eastAsia"/>
          <w:sz w:val="16"/>
          <w:szCs w:val="16"/>
        </w:rPr>
        <w:t>当检测结果为“未检测到具有临床意义的变异”时，“丰度”、“分类”、“临床提示（耐药/敏感，证据等级）”处填写“-”</w:t>
      </w:r>
      <w:bookmarkEnd w:id="9"/>
      <w:r>
        <w:rPr>
          <w:rFonts w:ascii="思源黑体 CN Normal" w:eastAsia="思源黑体 CN Normal" w:hAnsi="思源黑体 CN Normal"/>
          <w:sz w:val="16"/>
          <w:szCs w:val="16"/>
        </w:rPr>
        <w:t>。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“MSI状态”无丰度信息，“丰度”处填写“/”。</w:t>
      </w:r>
    </w:p>
    <w:p w14:paraId="32BC0502" w14:textId="266371F8" w:rsidR="006C3ABB" w:rsidRPr="00A67F7F" w:rsidRDefault="00430EDE" w:rsidP="00A67F7F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 w:rsidRPr="00A67F7F"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“临床意义不明变异”</w:t>
      </w:r>
      <w:r w:rsidRPr="00A67F7F">
        <w:rPr>
          <w:rFonts w:ascii="思源黑体 CN Normal" w:eastAsia="思源黑体 CN Normal" w:hAnsi="思源黑体 CN Normal"/>
          <w:sz w:val="16"/>
          <w:szCs w:val="16"/>
        </w:rPr>
        <w:t>仅列出解读为III类</w:t>
      </w:r>
      <w:r w:rsidRPr="00A67F7F">
        <w:rPr>
          <w:rFonts w:ascii="思源黑体 CN Normal" w:eastAsia="思源黑体 CN Normal" w:hAnsi="思源黑体 CN Normal" w:hint="eastAsia"/>
          <w:sz w:val="16"/>
          <w:szCs w:val="16"/>
        </w:rPr>
        <w:t>-</w:t>
      </w:r>
      <w:r w:rsidRPr="00A67F7F">
        <w:rPr>
          <w:rFonts w:ascii="思源黑体 CN Normal" w:eastAsia="思源黑体 CN Normal" w:hAnsi="思源黑体 CN Normal"/>
          <w:sz w:val="16"/>
          <w:szCs w:val="16"/>
        </w:rPr>
        <w:t>临床意义不明的变异。</w:t>
      </w:r>
      <w:bookmarkStart w:id="10" w:name="_Hlk104550869"/>
    </w:p>
    <w:p w14:paraId="7218F9A9" w14:textId="77777777" w:rsidR="006C3ABB" w:rsidRDefault="00430EDE">
      <w:pPr>
        <w:pStyle w:val="af1"/>
        <w:numPr>
          <w:ilvl w:val="0"/>
          <w:numId w:val="2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基于报告出具时已发表的文献、指南、公共数据库及临床研究结果对变异进行解读，随着研究的发展，变异解读结果可能发生变更。</w:t>
      </w:r>
      <w:bookmarkEnd w:id="10"/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6C3ABB" w14:paraId="46F4DEDA" w14:textId="77777777" w:rsidTr="006C3ABB">
        <w:tc>
          <w:tcPr>
            <w:tcW w:w="4253" w:type="dxa"/>
          </w:tcPr>
          <w:p w14:paraId="432EC3BA" w14:textId="77777777" w:rsidR="006C3ABB" w:rsidRDefault="00430EDE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0FC65353" wp14:editId="467759D7">
                      <wp:simplePos x="0" y="0"/>
                      <wp:positionH relativeFrom="column">
                        <wp:posOffset>2179320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2" o:spid="_x0000_s1026" o:spt="120" type="#_x0000_t120" style="position:absolute;left:0pt;margin-left:171.6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F2CiNcAAAAI&#10;AQAADwAAAGRycy9kb3ducmV2LnhtbE2PQU+DQBCF7yb+h82YeLNLoaUUWXrQeG6sRjluYQTS3Vlk&#10;t9D+e8eT3t7kvbz3TbG7WCMmHH3vSMFyEYFAql3TU6vg/e3lIQPhg6ZGG0eo4IoeduXtTaHzxs30&#10;itMhtIJLyOdaQRfCkEvp6w6t9gs3ILH35UarA59jK5tRz1xujYyjKJVW98QLnR7wqcP6dDhbBdVz&#10;XH3Moe1XV/N92php/1lle6Xu75bRI4iAl/AXhl98RoeSmY7uTI0XRkGySmKOKkjXINhPtjGLo4J1&#10;moEsC/n/gfIHUEsDBBQAAAAIAIdO4kCvRX2S2wIAAJk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yoL2KdGgsOE33z/cfvv068vPMbn5/PX24w/SjzQ11o/Re2EvXKd5FGPNV5VT8R+rIVeJ2usttfwq&#10;EIaHg94g7x9RwtA06B0dDAYxZnZ/2TofXnCjSBQKWknTzGpwYWa0xi4al+iFzZkP7cW7CxHZGynK&#10;UyFlUtxqOZOObAB73nt+eDAcdVh/uElNGrT3D3OcBQY4yRVOEIrKIhterygBucInwkKLrU1EQHAY&#10;R+w5+LrFSGEjBIyVCPg4pFAFHeXx1yFLHa08DSRWEBWzRtdFXTZkKdfuNSDofo6XKClFZGAw6rUK&#10;TmtMMgbrMgqSEmfCpQh1GpHIdgzpdytPN9pzkLaGNtdhitMy2LmnNmyzSdpOolnse9vpKC1NeY0D&#10;g+ip0d6yU4FknIEPF+Dw6WCSuFzCOX5iDwtqOomS2rj3/zqP/jjRaKWkwaeI7L9bg+OUyJcaZ/2o&#10;Nxxi2JCU4f5hHxW3a1nuWvRazUzsPK4xy5IY/YO8Eytn1CXuoGlERRNohthtnztlFtoVgVuM8ek0&#10;ueF7tRDO9MKyGDzyrc10HUwl0kTes4MURgVfbCKz2y5xJezqyet+o05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IxdgojXAAAACAEAAA8AAAAAAAAAAQAgAAAAIgAAAGRycy9kb3ducmV2LnhtbFBL&#10;AQIUABQAAAAIAIdO4kCvRX2S2wIAAJk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4178FCF" w14:textId="77777777" w:rsidR="006C3ABB" w:rsidRDefault="00430EDE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6BBE59E8" wp14:editId="008BFA18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3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A9t36rfAgAArwUAAA4AAABkcnMvZTJvRG9jLnhtbK1UzW4T&#10;MRC+I/EOlu9081vaqEkVtSpCKrRqQD07Xm/Wwn/Y3qTlAXgAzkhIXBAPweNU8Bh89qZJKBx6QJE2&#10;Hnv8zTefZ+bo+EYrshQ+SGvGtLvXoUQYbktpFmP69s3ZswNKQmSmZMoaMaa3ItDjydMnRys3Ej1b&#10;W1UKTwBiwmjlxrSO0Y2KIvBaaBb2rBMGh5X1mkWYflGUnq2ArlXR63T2i5X1pfOWixCwe9oe0jWi&#10;fwygrSrJxanljRYmtqheKBaRUqilC3SS2VaV4PGiqoKIRI0pMo35iyBYz9O3mByx0cIzV0u+psAe&#10;Q+FBTppJg6AbqFMWGWm8/AtKS+5tsFXc41YXbSJZEWTR7TzQZlYzJ3IukDq4jejh/8Hy18tLT2Q5&#10;pn1KDNN48J9fvt/9+Doid58//vr2ifSTRisXRnCduUu/tgKWKeGbyuv0j1TITdb1dqOruImEY7M7&#10;3O91O5Cc46zf6/a7Wfhie9v5EF8Iq0lajKm3jSmv8HhZU7Y8DxFh4X/vlyIGq2R5JpXKhl/MT5Qn&#10;S4aHPuulX76rGv3Klu324bADEi1QaP0z6B9AypAVGPeeZ74MBV6hsEBdO4gUzIISphboHB59jmBs&#10;4gDUlt0pC3UbLsO2BaZlRM8oqcf0ABw2LJRJ10SuU+SYDNvAdVaXKzJXjb9iCDrs4BIlpUzS9A+y&#10;kqVEESeSCWzNKCpKvI3XMta5ctI73NPaaDNXjL9rZVWuZi3VQYbZSgzvrMyGTLZ2eBapINoSSKu5&#10;LW9RRgieKyA4fibxkOcsxEvm0VDgiJETL/CplIXAdr2ipLb+w7/2kz/qHKeUrNCgEP99w7ygRL00&#10;6IDD7mAA2JiNwfB5D4bfPZnvnphGn1iURhfDzfG8TP5R3S8rb/U1JtM0RcURMxyx22deGyexHRyY&#10;bVxMp9kNXexYPDczxxN4ktvYaRNtJXPJbtWBhMlAH2cx1zMnDYpdO3tt5+zk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LDh8FDWAAAACAEAAA8AAAAAAAAAAQAgAAAAIgAAAGRycy9kb3ducmV2Lnht&#10;bFBLAQIUABQAAAAIAIdO4kAPbd+q3wIAAK8FAAAOAAAAAAAAAAEAIAAAACU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B162557" w14:textId="77777777" w:rsidR="006C3ABB" w:rsidRDefault="00430EDE">
      <w:pPr>
        <w:rPr>
          <w:rFonts w:hint="eastAsia"/>
        </w:rPr>
      </w:pPr>
      <w:r>
        <w:t>{%p if “子宫内膜癌” in sample.tumor_list%}</w:t>
      </w:r>
    </w:p>
    <w:p w14:paraId="5BA353C5" w14:textId="77777777" w:rsidR="006C3ABB" w:rsidRDefault="00430EDE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分子分型结果解读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056"/>
      </w:tblGrid>
      <w:tr w:rsidR="006C3ABB" w14:paraId="3CAB028A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3D18C40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if var.ec_type.var_id == “POLE-ultramutated type EC”%}</w:t>
            </w:r>
          </w:p>
          <w:p w14:paraId="38FE4B5E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突变型（</w:t>
            </w: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POLE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mut）</w:t>
            </w:r>
          </w:p>
          <w:p w14:paraId="0E9E2001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“MSI-H type EC”%}</w:t>
            </w:r>
          </w:p>
          <w:p w14:paraId="633E8B72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错配修复功能缺陷型（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MMRd）</w:t>
            </w:r>
          </w:p>
          <w:p w14:paraId="71788062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“CNH type EC”%}</w:t>
            </w:r>
          </w:p>
          <w:p w14:paraId="36E225FD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TP53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基因突变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型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（p53 abn）</w:t>
            </w:r>
          </w:p>
          <w:p w14:paraId="1CD83474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elif var.ec_type.var_id == “CNL type EC”%}</w:t>
            </w:r>
          </w:p>
          <w:p w14:paraId="2D60FBF1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非特异性分子谱（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NSMP）</w:t>
            </w:r>
          </w:p>
          <w:p w14:paraId="7CAE100F" w14:textId="77777777" w:rsidR="006C3ABB" w:rsidRDefault="00430EDE">
            <w:pPr>
              <w:pStyle w:val="af1"/>
              <w:numPr>
                <w:ilvl w:val="0"/>
                <w:numId w:val="3"/>
              </w:numPr>
              <w:adjustRightInd w:val="0"/>
              <w:snapToGrid w:val="0"/>
              <w:spacing w:line="260" w:lineRule="exact"/>
              <w:ind w:firstLineChars="0"/>
              <w:jc w:val="center"/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6C3ABB" w14:paraId="6095C98F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78D41FA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9056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128BF21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013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年，癌症基因组图谱（The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Genome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Atlas，TCGA）多组学研究（PMID: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23636398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）全面揭示了子宫内膜癌分子遗传图谱，提出新的分子分型策略，依据多组学特征和预后的关联性分为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4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个亚型：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（ultramutated）、MSI（hypermutated）、copy-number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high（serous-like）和copy-number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low（endometrioid），用于患者预后和复发风险评估；其中，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亚型预后最好，copy-number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high亚型预后最差。由于TCGA研究通过高通量测序进行分型，临床实现难度大，后被简化成ProMisE分型（PMID: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26172027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），通过错配修复（mismatch repair，MMR）蛋白、p53蛋白和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基因检测进行分型（4种分子分型分别为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EDM、MMR-D、p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wt和p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53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abn），与TCGA分型一致性非常高，更贴合临床实践，简单易操作，该分子分型遂逐步进入临床实践中。</w:t>
            </w:r>
          </w:p>
          <w:p w14:paraId="23392E61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020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年，分子分型纳入美国国立综合癌症网络（National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Comprehensive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Cancer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Network，NCCN）指南和世界卫生组织（World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Health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Organization，WHO）女性生殖器官肿瘤分类标准（第5版）中。2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年，基于分子分型的风险评估规则被纳入欧洲妇科肿瘤协会（European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Society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Gynaecological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Oncology，ESGO）指南中（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PMID: 33604759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）。2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021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年，国内基于子宫内膜癌在分子分型、个体化治疗等领域的最新研究进展，针对子宫内膜癌肿瘤组织样本的分子病理学检测制定了《子宫内膜癌分子检测中国专家共识》（以下简称为“共识”）。</w:t>
            </w:r>
          </w:p>
          <w:p w14:paraId="63B50D76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共识推荐所有确诊的子宫内膜癌患者进行分子分型，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对符合检测标准的子宫内膜癌患者进行遗传咨询及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林奇综合征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相关MMR基因胚系突变检测以确诊林奇综合征。共识推荐结合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基因核酸外切酶结构域突变状态、MMR/MSI状态和p53状态进行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子宫内膜癌分子分型。根据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WHO女性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生殖器官肿瘤分类（第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5版）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分为4种类型：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mut（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突变型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mutation）、MMRd（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 deficiency）、p53 abn（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蛋白异常/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p53 abnormality）和NSMP（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非特异性分子谱，n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on-specific molecular profile）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。可选推荐的分子分型检测方案为采用高通量测序方法检测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基因突变、MSI状态和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TP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53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基因突变。按照下图的判断顺序进行分子分型。</w:t>
            </w:r>
          </w:p>
          <w:p w14:paraId="33D259FC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noProof/>
              </w:rPr>
              <w:drawing>
                <wp:inline distT="0" distB="0" distL="0" distR="0" wp14:anchorId="150611E9" wp14:editId="24E9CB0C">
                  <wp:extent cx="4679950" cy="1871345"/>
                  <wp:effectExtent l="19050" t="19050" r="25400" b="1460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0" cy="187178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1E7648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D2E487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注：图中MSS包含MSI-L和MSS。2</w:t>
            </w:r>
            <w:r>
              <w:rPr>
                <w:rFonts w:ascii="思源黑体 CN Normal" w:eastAsia="思源黑体 CN Normal" w:hAnsi="思源黑体 CN Normal"/>
                <w:sz w:val="15"/>
                <w:szCs w:val="15"/>
              </w:rPr>
              <w:t>019</w:t>
            </w: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年ESMO指南建议取消MSI-H和MSI-L描述，推荐MSI检测结果分别为MSI和MSS，将MSI-H归类为MSI，将MSI-L和MSS归类为MSS。</w:t>
            </w:r>
          </w:p>
        </w:tc>
      </w:tr>
      <w:tr w:rsidR="006C3ABB" w14:paraId="7EB66354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D626DD4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临床预后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41C5A05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本次检测结果显示患者的子宫内膜癌分子分型为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{%if var.ec_type.var_id == “POLE-ultramutated type EC”%}POLE突变型（POLE mut）{%elif var.ec_type.var_id == “MSI-H type 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错配修复功能缺陷型（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MMRd）{%elif var.ec_type.var_id == “CNH type EC”%}TP53基因突变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型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（p53 abn）{%elif var.ec_type.var_id == “CNL type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EC”%}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非特异性分子谱（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NSMP）{%endif%}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，该分型患者预后{%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if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B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etter” in var.ec_type.clinical_significance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%}最好{%elif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“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Poor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” in var.ec_type.clinical_significance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%}最差{%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%}中等{%endif%}。</w:t>
            </w:r>
          </w:p>
        </w:tc>
      </w:tr>
      <w:tr w:rsidR="006C3ABB" w14:paraId="08071D9F" w14:textId="77777777" w:rsidTr="006C3ABB">
        <w:trPr>
          <w:trHeight w:val="397"/>
          <w:jc w:val="center"/>
        </w:trPr>
        <w:tc>
          <w:tcPr>
            <w:tcW w:w="1276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60D94E9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lastRenderedPageBreak/>
              <w:t>临床辅助治疗</w:t>
            </w:r>
          </w:p>
          <w:p w14:paraId="4216912D" w14:textId="77777777" w:rsidR="006C3ABB" w:rsidRDefault="00430EDE">
            <w:pPr>
              <w:adjustRightInd w:val="0"/>
              <w:snapToGrid w:val="0"/>
              <w:spacing w:line="260" w:lineRule="exact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决策参考</w:t>
            </w:r>
          </w:p>
        </w:tc>
        <w:tc>
          <w:tcPr>
            <w:tcW w:w="9056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64D8052" w14:textId="77777777" w:rsidR="00E32E4A" w:rsidRPr="00E32E4A" w:rsidRDefault="00E32E4A" w:rsidP="00E32E4A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{{var.ec_type.variant_desc_cn|e}}</w:t>
            </w:r>
          </w:p>
          <w:p w14:paraId="2640B0E4" w14:textId="77777777" w:rsidR="00E32E4A" w:rsidRPr="00E32E4A" w:rsidRDefault="00E32E4A" w:rsidP="00E32E4A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if var.ec_type.evi_interpretation_dia %}</w:t>
            </w:r>
          </w:p>
          <w:p w14:paraId="1ACEF246" w14:textId="77777777" w:rsidR="00E32E4A" w:rsidRPr="00E32E4A" w:rsidRDefault="00E32E4A" w:rsidP="00E32E4A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 var.ec_type.evi_interpretation_dia|e }}</w:t>
            </w:r>
          </w:p>
          <w:p w14:paraId="103119EF" w14:textId="77777777" w:rsidR="00E32E4A" w:rsidRPr="00E32E4A" w:rsidRDefault="00E32E4A" w:rsidP="00E32E4A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  <w:p w14:paraId="46BCA9A2" w14:textId="77777777" w:rsidR="00E32E4A" w:rsidRPr="00E32E4A" w:rsidRDefault="00E32E4A" w:rsidP="00E32E4A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if var.ec_type.evi_interpretation %}</w:t>
            </w:r>
          </w:p>
          <w:p w14:paraId="4EC49473" w14:textId="77777777" w:rsidR="00E32E4A" w:rsidRPr="00E32E4A" w:rsidRDefault="00E32E4A" w:rsidP="00E32E4A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{{var.ec_type.evi_interpretation|e}}</w:t>
            </w:r>
          </w:p>
          <w:p w14:paraId="667FEF7E" w14:textId="77777777" w:rsidR="00E32E4A" w:rsidRPr="00E32E4A" w:rsidRDefault="00E32E4A" w:rsidP="00E32E4A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else%}</w:t>
            </w:r>
          </w:p>
          <w:p w14:paraId="5513AE4E" w14:textId="77777777" w:rsidR="00E32E4A" w:rsidRPr="00E32E4A" w:rsidRDefault="00E32E4A" w:rsidP="00E32E4A">
            <w:pPr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color w:val="EE0000"/>
                <w:sz w:val="17"/>
                <w:szCs w:val="17"/>
              </w:rPr>
              <w:t>未返回预后证据，请检查证据匹配情况！</w:t>
            </w:r>
          </w:p>
          <w:p w14:paraId="14B53D8E" w14:textId="6F12D800" w:rsidR="00343505" w:rsidRPr="00343505" w:rsidRDefault="00E32E4A" w:rsidP="00E32E4A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E32E4A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 endif%}</w:t>
            </w:r>
          </w:p>
        </w:tc>
      </w:tr>
    </w:tbl>
    <w:p w14:paraId="1408169C" w14:textId="77777777" w:rsidR="006C3ABB" w:rsidRDefault="00430EDE" w:rsidP="00646558">
      <w:pPr>
        <w:pStyle w:val="af1"/>
        <w:numPr>
          <w:ilvl w:val="0"/>
          <w:numId w:val="4"/>
        </w:numPr>
        <w:spacing w:line="40" w:lineRule="exact"/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br w:type="page"/>
      </w:r>
    </w:p>
    <w:p w14:paraId="15581AD8" w14:textId="77777777" w:rsidR="006C3ABB" w:rsidRDefault="00430EDE">
      <w:pPr>
        <w:rPr>
          <w:rFonts w:hint="eastAsia"/>
        </w:rPr>
      </w:pPr>
      <w:r>
        <w:rPr>
          <w:rFonts w:hint="eastAsia"/>
        </w:rPr>
        <w:lastRenderedPageBreak/>
        <w:t>{</w:t>
      </w:r>
      <w:r>
        <w:t>%p endif%}</w:t>
      </w:r>
    </w:p>
    <w:p w14:paraId="700A7E79" w14:textId="77777777" w:rsidR="006C3ABB" w:rsidRDefault="00430EDE">
      <w:pPr>
        <w:pStyle w:val="2"/>
        <w:numPr>
          <w:ilvl w:val="0"/>
          <w:numId w:val="3"/>
        </w:numPr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靶向和免疫治疗相关标志物检测结果解读</w:t>
      </w:r>
    </w:p>
    <w:p w14:paraId="38AB8832" w14:textId="77777777" w:rsidR="001D6F55" w:rsidRDefault="001D6F55" w:rsidP="001D6F55">
      <w:pPr>
        <w:rPr>
          <w:rFonts w:hint="eastAsia"/>
        </w:rPr>
      </w:pPr>
      <w:r w:rsidRPr="001D6F55">
        <w:rPr>
          <w:highlight w:val="yellow"/>
        </w:rPr>
        <w:t>{%p if “子宫内膜癌” in sample.tumor_list%}</w:t>
      </w:r>
    </w:p>
    <w:p w14:paraId="5DA2D606" w14:textId="18F5DB97" w:rsidR="006C3ABB" w:rsidRDefault="00430EDE">
      <w:pPr>
        <w:rPr>
          <w:rFonts w:hint="eastAsia"/>
        </w:rPr>
      </w:pPr>
      <w:r>
        <w:rPr>
          <w:rFonts w:hint="eastAsia"/>
        </w:rPr>
        <w:t>{%</w:t>
      </w:r>
      <w:r>
        <w:t>p if msi.var_id==”MSI-H”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652CE065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AF99DF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6C3ABB" w14:paraId="7A7E96F8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5A9653A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E9D1013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6C3ABB" w14:paraId="0C9AA399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572A1C6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9B52888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dMMR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mutation）、MMRd（错配修复功能缺陷型，MMR deficiency）、p53 abn（p53蛋白异常/TP53基因突变型，p53 abnormality）和NSMP（非特异性分子谱，non-specific molecular profile）。</w:t>
            </w:r>
          </w:p>
          <w:p w14:paraId="35E0D00F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子宫内膜癌患者检出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MSI-H，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推荐进行遗传咨询及林奇综合征相关MMR胚系突变检测以确诊林奇综合征，检测的基因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PMS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6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、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EPCAM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，建议选择外周血标本进行检测。</w:t>
            </w:r>
          </w:p>
        </w:tc>
      </w:tr>
      <w:tr w:rsidR="006C3ABB" w14:paraId="14D5C015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382D763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D8DAA48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msi.evi_sum.evi_split.Prognostic%}</w:t>
            </w:r>
          </w:p>
          <w:p w14:paraId="6ECA8AA2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msi.evi_sum.evi_split.Prognostic %}</w:t>
            </w:r>
          </w:p>
          <w:p w14:paraId="6B355A11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78CD29B2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71C584AD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417FDA28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msi.evi_sum.evi_split.Diagnostic%}</w:t>
            </w:r>
          </w:p>
          <w:p w14:paraId="60E10D5E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msi.evi_sum.evi_split.Diagnostic %}</w:t>
            </w:r>
          </w:p>
          <w:p w14:paraId="34CAAB03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5E0F6017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0EE62F92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2FBBA604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msi.evi_sum.evi_split.Predictive_merge%}</w:t>
            </w:r>
          </w:p>
          <w:p w14:paraId="4CDCC736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msi.evi_sum.evi_split.Predictive_merge%}</w:t>
            </w:r>
          </w:p>
          <w:p w14:paraId="4CD341B3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5F8C5D1F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26DD5A16" w14:textId="77777777" w:rsidR="006C3ABB" w:rsidRDefault="00430EDE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6736A10C" w14:textId="77777777" w:rsidR="006C3ABB" w:rsidRDefault="006C3ABB">
      <w:pPr>
        <w:rPr>
          <w:rFonts w:hint="eastAsia"/>
        </w:rPr>
      </w:pPr>
    </w:p>
    <w:p w14:paraId="07B7612A" w14:textId="77777777" w:rsidR="001D6F55" w:rsidRDefault="001D6F55" w:rsidP="001D6F55">
      <w:pPr>
        <w:rPr>
          <w:rFonts w:hint="eastAsia"/>
        </w:rPr>
      </w:pPr>
      <w:r>
        <w:rPr>
          <w:rFonts w:hint="eastAsia"/>
        </w:rPr>
        <w:t>{%p else%}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D6F55" w14:paraId="11926189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1172FD2" w14:textId="77777777" w:rsidR="001D6F55" w:rsidRDefault="001D6F55" w:rsidP="00D5693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 w:rsidRPr="00D43CD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微卫星稳定（</w:t>
            </w:r>
            <w:r w:rsidRPr="00D43CDF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MSS）</w:t>
            </w:r>
          </w:p>
        </w:tc>
      </w:tr>
      <w:tr w:rsidR="001D6F55" w14:paraId="54EEF383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7B47ADE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1DA7609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1D6F55" w14:paraId="178AB135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E00C3ED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E69450C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MSI-H发生率较高的实体瘤包括子宫内膜癌、胃癌和结直肠癌等。子宫内膜癌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dMMR 发生比例为17%~33%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《子宫内膜癌分子检测中国专家共识》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推荐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结合POLE基因核酸外切酶结构域突变状态、MMR/MSI状态和p53状态进行子宫内膜癌分子分型。根据WHO女性生殖器官肿瘤分类（第5版）分为4种类型：POLE mut（POLE突变型，POLE mutation）、MMRd（错配修复功能缺陷型，MMR deficiency）、p53 abn（p53蛋白异常/TP53基因突变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型，p53 abnormality）和NSMP（非特异性分子谱，non-specific molecular profile）。</w:t>
            </w:r>
          </w:p>
        </w:tc>
      </w:tr>
      <w:tr w:rsidR="001D6F55" w14:paraId="06329761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EBCFB8C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lastRenderedPageBreak/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30AF3A9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5D485B"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帕博利珠单抗+仑伐替尼：</w:t>
            </w:r>
            <w:r w:rsidRPr="005D485B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在一项多中心、开放标签、随机、活性对照的III临床试验中(NCT03517449, KEYNOTE-775)，697例非dMMR患者被随机分配至帕博利珠单抗联合仑伐替尼组（n=346）和对照组（n=351），主要疗效指标为BICR根据RECIST v1.1评估的OS和PFS，其他疗效指标包括BICR评估的ORR和DoR。研究结果显示，在非MSI-H或dMMR患者中，帕博利珠单抗联合仑伐替尼组 vs 对照组的中位OS为17.4个月 vs 12.0个月，中位PFS为6.6个月 vs 3.8个月，ORR为30% vs 15%，中位DoR为9.2个月 vs 5.7个月。基于以上研究，FDA批准帕博利珠单抗联合仑伐替尼用于治疗非MSI-H或dMMR的晚期子宫内膜癌，这些患者经既往任何系统治疗后疾病进展，且不适合进行治疗性手术或放疗。</w:t>
            </w:r>
          </w:p>
        </w:tc>
      </w:tr>
    </w:tbl>
    <w:p w14:paraId="5DE616D0" w14:textId="77777777" w:rsidR="001D6F55" w:rsidRDefault="001D6F55" w:rsidP="001D6F55">
      <w:pPr>
        <w:rPr>
          <w:rFonts w:hint="eastAsia"/>
        </w:rPr>
      </w:pPr>
    </w:p>
    <w:p w14:paraId="35CD24C6" w14:textId="77777777" w:rsidR="006C3ABB" w:rsidRDefault="00430EDE">
      <w:pPr>
        <w:rPr>
          <w:rFonts w:hint="eastAsia"/>
        </w:rPr>
      </w:pPr>
      <w:r>
        <w:rPr>
          <w:rFonts w:hint="eastAsia"/>
        </w:rPr>
        <w:t>{</w:t>
      </w:r>
      <w:r>
        <w:t>%p endif%}</w:t>
      </w:r>
    </w:p>
    <w:p w14:paraId="54B5869F" w14:textId="77777777" w:rsidR="006C3ABB" w:rsidRDefault="00430EDE">
      <w:pPr>
        <w:rPr>
          <w:rFonts w:hint="eastAsia"/>
        </w:rPr>
      </w:pPr>
      <w:r>
        <w:rPr>
          <w:rFonts w:hint="eastAsia"/>
        </w:rPr>
        <w:t>{%</w:t>
      </w:r>
      <w:r>
        <w:t>p for a in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6C3ABB" w14:paraId="69093B15" w14:textId="77777777" w:rsidTr="006C3ABB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52FA57DA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{{a.gene_symbol}}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{{a.gene_region}} {{a.hgvs_c}}{%if a.hgvs_p!=”p.?”%} {{a.hgvs_p}}{%endif%}</w:t>
            </w:r>
          </w:p>
        </w:tc>
      </w:tr>
      <w:tr w:rsidR="006C3ABB" w14:paraId="7E69FCF9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22C7C42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FA7AB79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{{a.gene_function|e}}</w:t>
            </w:r>
          </w:p>
        </w:tc>
      </w:tr>
      <w:tr w:rsidR="006C3ABB" w14:paraId="38AE70E2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31AC941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75A7928F" w14:textId="77777777" w:rsidR="006C3ABB" w:rsidRDefault="00430EDE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{{a.variant_desc_cn|e}}{{a.variant_interpret_cn|e}}</w:t>
            </w:r>
          </w:p>
        </w:tc>
      </w:tr>
      <w:tr w:rsidR="006C3ABB" w14:paraId="097500A0" w14:textId="77777777" w:rsidTr="006C3ABB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72D6E89" w14:textId="77777777" w:rsidR="006C3ABB" w:rsidRDefault="00430EDE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4F64ED8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a.evi_sum.evi_split.Prognostic%}</w:t>
            </w:r>
          </w:p>
          <w:p w14:paraId="383B7C7A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a.evi_sum.evi_split.Prognostic %}</w:t>
            </w:r>
          </w:p>
          <w:p w14:paraId="5D231D26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272229ED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64AF2AE2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2F0D0C60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a.evi_sum.evi_split.Diagnostic%}</w:t>
            </w:r>
          </w:p>
          <w:p w14:paraId="22A08469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a.evi_sum.evi_split.Diagnostic %}</w:t>
            </w:r>
          </w:p>
          <w:p w14:paraId="03047934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DAA7730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6FAB4839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8FEB71C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a.evi_sum.evi_split.Predictive_merge%}</w:t>
            </w:r>
          </w:p>
          <w:p w14:paraId="7EC35F25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a.evi_sum.evi_split.Predictive_merge%}</w:t>
            </w:r>
          </w:p>
          <w:p w14:paraId="28261491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7EFB78C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22614A88" w14:textId="77777777" w:rsidR="006C3ABB" w:rsidRDefault="00430EDE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68A5BCF5" w14:textId="77777777" w:rsidR="006C3ABB" w:rsidRDefault="006C3ABB">
      <w:pPr>
        <w:rPr>
          <w:rFonts w:hint="eastAsia"/>
        </w:rPr>
      </w:pPr>
    </w:p>
    <w:p w14:paraId="394F041B" w14:textId="77777777" w:rsidR="006C3ABB" w:rsidRDefault="00430EDE">
      <w:pPr>
        <w:rPr>
          <w:rFonts w:hint="eastAsia"/>
        </w:rPr>
      </w:pPr>
      <w:r>
        <w:rPr>
          <w:rFonts w:hint="eastAsia"/>
        </w:rPr>
        <w:t>{</w:t>
      </w:r>
      <w:r>
        <w:t>%p endfor%}</w:t>
      </w:r>
    </w:p>
    <w:p w14:paraId="4E248640" w14:textId="77777777" w:rsidR="001D6F55" w:rsidRPr="006F5107" w:rsidRDefault="001D6F55" w:rsidP="001D6F55">
      <w:pPr>
        <w:rPr>
          <w:rFonts w:hint="eastAsia"/>
          <w:highlight w:val="yellow"/>
        </w:rPr>
      </w:pPr>
      <w:r w:rsidRPr="006F5107">
        <w:rPr>
          <w:rFonts w:hint="eastAsia"/>
          <w:highlight w:val="yellow"/>
        </w:rPr>
        <w:t>{%p else%}</w:t>
      </w:r>
    </w:p>
    <w:p w14:paraId="55254F3B" w14:textId="77777777" w:rsidR="001D6F55" w:rsidRDefault="001D6F55" w:rsidP="001D6F55">
      <w:pPr>
        <w:rPr>
          <w:rFonts w:hint="eastAsia"/>
        </w:rPr>
      </w:pPr>
      <w:r>
        <w:rPr>
          <w:rFonts w:hint="eastAsia"/>
        </w:rPr>
        <w:t>{%</w:t>
      </w:r>
      <w:r>
        <w:t>p if msi.var_id==”MSI-H”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D6F55" w14:paraId="04D63553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5D7ECD" w14:textId="77777777" w:rsidR="001D6F55" w:rsidRDefault="001D6F55" w:rsidP="00D5693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微卫星不稳定（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MSI-H）</w:t>
            </w:r>
          </w:p>
        </w:tc>
      </w:tr>
      <w:tr w:rsidR="001D6F55" w14:paraId="69152678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8C86322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背景介绍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A8FC8C0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微卫星（Microsatellite，MS）是指细胞基因组中以少数几个核苷酸（多为1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-6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个）为单位串联重复的DNA序列，又称短串联重复（Short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tandem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repeat，STR）。DNA错配修复（Mismatch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repair，MMR）功能出现异常时，微卫星出现的复制错误得不到纠正并不断积累，使得微卫星序列长度或碱基组成发生改变，称为微卫星不稳定性（Microsatellite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instability，MSI），同时导致基因组呈现高突变表型。肿瘤中，MMR功能缺陷往往由于MMR基因及其相关基因致病性突变导致，也可能由于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MLH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基因启动子区高甲基化引起的MLH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表达缺失导致。</w:t>
            </w:r>
          </w:p>
        </w:tc>
      </w:tr>
      <w:tr w:rsidR="001D6F55" w14:paraId="6F3088BF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B71B6B0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结果解读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7382000" w14:textId="3DFC3CE3" w:rsidR="001D6F55" w:rsidRDefault="001D6F55" w:rsidP="00B066F5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MSI-H发生率较高的实体瘤包括子宫内膜癌、胃癌和结直肠癌等。</w:t>
            </w:r>
          </w:p>
        </w:tc>
      </w:tr>
      <w:tr w:rsidR="001D6F55" w14:paraId="32625B7A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3FB050B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3FFD4200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msi.evi_sum.evi_split.Prognostic%}</w:t>
            </w:r>
          </w:p>
          <w:p w14:paraId="71D9CD05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msi.evi_sum.evi_split.Prognostic %}</w:t>
            </w:r>
          </w:p>
          <w:p w14:paraId="4B9B1C8C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18A2F7B6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3F05B438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58DF9D89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{%p if msi.evi_sum.evi_split.Diagnostic%}</w:t>
            </w:r>
          </w:p>
          <w:p w14:paraId="15AB7EC4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msi.evi_sum.evi_split.Diagnostic %}</w:t>
            </w:r>
          </w:p>
          <w:p w14:paraId="6F2AF18D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5D81B1F2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3947757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01B32A10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if msi.evi_sum.evi_split.Predictive_merge%}</w:t>
            </w:r>
          </w:p>
          <w:p w14:paraId="5161590A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for b in msi.evi_sum.evi_split.Predictive_merge%}</w:t>
            </w:r>
          </w:p>
          <w:p w14:paraId="1EA1BB70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{{b.evi_interpretation|e}}</w:t>
            </w:r>
          </w:p>
          <w:p w14:paraId="3DA08A42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endfor%}</w:t>
            </w:r>
          </w:p>
          <w:p w14:paraId="52E4E642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</w:tbl>
    <w:p w14:paraId="025C2793" w14:textId="77777777" w:rsidR="001D6F55" w:rsidRDefault="001D6F55" w:rsidP="001D6F55">
      <w:pPr>
        <w:rPr>
          <w:rFonts w:hint="eastAsia"/>
        </w:rPr>
      </w:pPr>
    </w:p>
    <w:p w14:paraId="2466D41F" w14:textId="77777777" w:rsidR="001D6F55" w:rsidRDefault="001D6F55" w:rsidP="001D6F55">
      <w:pPr>
        <w:rPr>
          <w:rFonts w:hint="eastAsia"/>
        </w:rPr>
      </w:pPr>
      <w:r>
        <w:rPr>
          <w:rFonts w:hint="eastAsia"/>
        </w:rPr>
        <w:t>{</w:t>
      </w:r>
      <w:r>
        <w:t>%p endif%}</w:t>
      </w:r>
    </w:p>
    <w:p w14:paraId="17E47911" w14:textId="77777777" w:rsidR="001D6F55" w:rsidRDefault="001D6F55" w:rsidP="001D6F55">
      <w:pPr>
        <w:rPr>
          <w:rFonts w:hint="eastAsia"/>
        </w:rPr>
      </w:pPr>
      <w:r>
        <w:rPr>
          <w:rFonts w:hint="eastAsia"/>
        </w:rPr>
        <w:t>{%</w:t>
      </w:r>
      <w:r>
        <w:t>p if var.ec_type.POLE_level12+var.ec_type.TP53_level12</w:t>
      </w:r>
      <w:r>
        <w:rPr>
          <w:rFonts w:hint="eastAsia"/>
        </w:rPr>
        <w:t>%}</w:t>
      </w:r>
    </w:p>
    <w:p w14:paraId="33053673" w14:textId="77777777" w:rsidR="001D6F55" w:rsidRDefault="001D6F55" w:rsidP="001D6F55">
      <w:pPr>
        <w:rPr>
          <w:rFonts w:hint="eastAsia"/>
        </w:rPr>
      </w:pPr>
      <w:r>
        <w:rPr>
          <w:rFonts w:hint="eastAsia"/>
        </w:rPr>
        <w:t>{%</w:t>
      </w:r>
      <w:r>
        <w:t>p for a in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D6F55" w14:paraId="1EFD1C60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A06B93C" w14:textId="77777777" w:rsidR="001D6F55" w:rsidRDefault="001D6F55" w:rsidP="00D5693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i/>
                <w:iCs/>
                <w:color w:val="FFFFFF" w:themeColor="background1"/>
                <w:sz w:val="18"/>
                <w:szCs w:val="18"/>
              </w:rPr>
              <w:t xml:space="preserve">{{a.gene_symbol}}  </w: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{{a.gene_region}} {{a.hgvs_c}}{%if a.hgvs_p!=”p.?”%} {{a.hgvs_p}}{%endif%}</w:t>
            </w:r>
          </w:p>
        </w:tc>
      </w:tr>
      <w:tr w:rsidR="001D6F55" w14:paraId="65F09D70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F363FBA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F37ACE6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{{a.gene_function|e}}</w:t>
            </w:r>
          </w:p>
        </w:tc>
      </w:tr>
      <w:tr w:rsidR="001D6F55" w14:paraId="3BCEA4CE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AD4C021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EDBA827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{{a.variant_desc_cn|e}}{{a.variant_interpret_cn|e}}</w:t>
            </w:r>
          </w:p>
        </w:tc>
      </w:tr>
      <w:tr w:rsidR="001D6F55" w14:paraId="22BAA8C0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1953500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541F0363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a.evi_sum.evi_split.Prognostic%}</w:t>
            </w:r>
          </w:p>
          <w:p w14:paraId="44D1C442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a.evi_sum.evi_split.Prognostic %}</w:t>
            </w:r>
          </w:p>
          <w:p w14:paraId="3E62EE5F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745F768B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0D53B001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5E93D36E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a.evi_sum.evi_split.Diagnostic%}</w:t>
            </w:r>
          </w:p>
          <w:p w14:paraId="6822FE39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a.evi_sum.evi_split.Diagnostic %}</w:t>
            </w:r>
          </w:p>
          <w:p w14:paraId="217FB3B1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3B1D3EC1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6BFD4774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6EAB2912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a.evi_sum.evi_split.Predictive_merge%}</w:t>
            </w:r>
          </w:p>
          <w:p w14:paraId="3753822A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for b in a.evi_sum.evi_split.Predictive_merge%}</w:t>
            </w:r>
          </w:p>
          <w:p w14:paraId="19B54B05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/>
                <w:bCs/>
                <w:color w:val="0070C0"/>
                <w:sz w:val="17"/>
                <w:szCs w:val="17"/>
              </w:rPr>
              <w:t>{{b.regimen_name}}：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b.evi_interpretation|e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}}</w:t>
            </w:r>
          </w:p>
          <w:p w14:paraId="5B0BB669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endfor%}</w:t>
            </w:r>
          </w:p>
          <w:p w14:paraId="6B61D1CD" w14:textId="77777777" w:rsidR="001D6F55" w:rsidRDefault="001D6F55" w:rsidP="00D56936">
            <w:pPr>
              <w:adjustRightInd w:val="0"/>
              <w:snapToGrid w:val="0"/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</w:tc>
      </w:tr>
    </w:tbl>
    <w:p w14:paraId="6DE88A37" w14:textId="77777777" w:rsidR="001D6F55" w:rsidRDefault="001D6F55" w:rsidP="001D6F55">
      <w:pPr>
        <w:rPr>
          <w:rFonts w:hint="eastAsia"/>
        </w:rPr>
      </w:pPr>
    </w:p>
    <w:p w14:paraId="0D0B503A" w14:textId="77777777" w:rsidR="001D6F55" w:rsidRDefault="001D6F55" w:rsidP="001D6F55">
      <w:pPr>
        <w:rPr>
          <w:rFonts w:hint="eastAsia"/>
        </w:rPr>
      </w:pPr>
      <w:r>
        <w:rPr>
          <w:rFonts w:hint="eastAsia"/>
        </w:rPr>
        <w:t>{</w:t>
      </w:r>
      <w:r>
        <w:t>%p endfor%}</w:t>
      </w:r>
    </w:p>
    <w:p w14:paraId="06117872" w14:textId="77777777" w:rsidR="001D6F55" w:rsidRDefault="001D6F55" w:rsidP="001D6F55">
      <w:pPr>
        <w:rPr>
          <w:rFonts w:hint="eastAsia"/>
        </w:rPr>
      </w:pPr>
      <w:r>
        <w:rPr>
          <w:rFonts w:hint="eastAsia"/>
        </w:rPr>
        <w:t>{</w:t>
      </w:r>
      <w:r>
        <w:t>%p endif%}</w:t>
      </w:r>
    </w:p>
    <w:p w14:paraId="674669CE" w14:textId="77777777" w:rsidR="001D6F55" w:rsidRDefault="001D6F55" w:rsidP="001D6F55">
      <w:pPr>
        <w:rPr>
          <w:rFonts w:hint="eastAsia"/>
        </w:rPr>
      </w:pPr>
      <w:r>
        <w:rPr>
          <w:rFonts w:hint="eastAsia"/>
        </w:rPr>
        <w:t>{%</w:t>
      </w:r>
      <w:r>
        <w:t>p if msi.var_id==”MSS” and not var.ec_type.POLE_level12+var.ec_type.TP53_level12</w:t>
      </w:r>
      <w:r>
        <w:rPr>
          <w:rFonts w:hint="eastAsia"/>
        </w:rPr>
        <w:t>%}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8772"/>
      </w:tblGrid>
      <w:tr w:rsidR="001D6F55" w14:paraId="62762CE0" w14:textId="77777777" w:rsidTr="00D56936">
        <w:trPr>
          <w:trHeight w:val="397"/>
          <w:jc w:val="center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355ED1D" w14:textId="77777777" w:rsidR="001D6F55" w:rsidRDefault="001D6F55" w:rsidP="00D56936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1D6F55" w14:paraId="0F2C31F4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AA4882E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基因介绍</w:t>
            </w:r>
          </w:p>
        </w:tc>
        <w:tc>
          <w:tcPr>
            <w:tcW w:w="8772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50941C0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D6F55" w14:paraId="6180E5C1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D8510E5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变异解读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4E5DDF5" w14:textId="77777777" w:rsidR="001D6F55" w:rsidRDefault="001D6F55" w:rsidP="00D56936">
            <w:pPr>
              <w:pStyle w:val="af1"/>
              <w:ind w:firstLineChars="0" w:firstLine="0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  <w:tr w:rsidR="001D6F55" w14:paraId="21500D10" w14:textId="77777777" w:rsidTr="00D56936">
        <w:trPr>
          <w:trHeight w:val="397"/>
          <w:jc w:val="center"/>
        </w:trPr>
        <w:tc>
          <w:tcPr>
            <w:tcW w:w="1560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28FB1094" w14:textId="77777777" w:rsidR="001D6F55" w:rsidRDefault="001D6F55" w:rsidP="00D56936">
            <w:pPr>
              <w:pStyle w:val="af1"/>
              <w:ind w:firstLineChars="0" w:firstLine="0"/>
              <w:jc w:val="left"/>
              <w:rPr>
                <w:rFonts w:ascii="思源黑体 CN Bold" w:eastAsia="思源黑体 CN Bold" w:hAnsi="思源黑体 CN Bold" w:hint="eastAsia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sz w:val="17"/>
                <w:szCs w:val="17"/>
              </w:rPr>
              <w:t>治疗策略</w:t>
            </w:r>
          </w:p>
        </w:tc>
        <w:tc>
          <w:tcPr>
            <w:tcW w:w="877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2B7D415" w14:textId="77777777" w:rsidR="001D6F55" w:rsidRDefault="001D6F55" w:rsidP="00D56936">
            <w:pP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-</w:t>
            </w:r>
          </w:p>
        </w:tc>
      </w:tr>
    </w:tbl>
    <w:p w14:paraId="1711D3B7" w14:textId="77777777" w:rsidR="001D6F55" w:rsidRDefault="001D6F55" w:rsidP="001D6F55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21F3D01A" w14:textId="77777777" w:rsidR="001D6F55" w:rsidRDefault="001D6F55" w:rsidP="001D6F55">
      <w:pPr>
        <w:widowControl/>
        <w:jc w:val="left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737AC4EF" w14:textId="77777777" w:rsidR="001D6F55" w:rsidRDefault="001D6F55" w:rsidP="001D6F55">
      <w:pPr>
        <w:rPr>
          <w:rFonts w:hint="eastAsia"/>
        </w:rPr>
      </w:pPr>
      <w:r w:rsidRPr="006F5107">
        <w:rPr>
          <w:rFonts w:hint="eastAsia"/>
          <w:highlight w:val="yellow"/>
        </w:rPr>
        <w:t>{%p endif%}</w:t>
      </w:r>
    </w:p>
    <w:p w14:paraId="7DC8060F" w14:textId="77777777" w:rsidR="006C3ABB" w:rsidRDefault="00430EDE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7D9D640F" w14:textId="77777777" w:rsidR="006C3ABB" w:rsidRDefault="00430EDE">
      <w:pPr>
        <w:pStyle w:val="af1"/>
        <w:numPr>
          <w:ilvl w:val="0"/>
          <w:numId w:val="5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本部分仅对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解读为</w:t>
      </w:r>
      <w:r>
        <w:rPr>
          <w:rFonts w:ascii="思源黑体 CN Normal" w:eastAsia="思源黑体 CN Normal" w:hAnsi="思源黑体 CN Normal"/>
          <w:sz w:val="16"/>
          <w:szCs w:val="16"/>
        </w:rPr>
        <w:t>I类-强临床意义、II类-潜在临床意义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的标志物</w:t>
      </w:r>
      <w:r>
        <w:rPr>
          <w:rFonts w:ascii="思源黑体 CN Normal" w:eastAsia="思源黑体 CN Normal" w:hAnsi="思源黑体 CN Normal"/>
          <w:sz w:val="16"/>
          <w:szCs w:val="16"/>
        </w:rPr>
        <w:t>进行详细解读。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44B107AB" w14:textId="77777777" w:rsidTr="006C3ABB">
        <w:tc>
          <w:tcPr>
            <w:tcW w:w="5166" w:type="dxa"/>
          </w:tcPr>
          <w:p w14:paraId="1A1481F9" w14:textId="77777777" w:rsidR="006C3ABB" w:rsidRDefault="00430EDE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81F6191" wp14:editId="26EEBD79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216.6pt;margin-top:3.25pt;height:25.15pt;width:24.65pt;z-index:-251652096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CTjT802w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wEpESDwo7ffP9w++3Try8/x+Tm89fbjz8I2pCoxvox+i/shes0j2Ks+qpyKv5jPeQqkXu9JZdf&#10;BcLwcNAb5P0jShiaBr2jg8EgxszuL1vnwwtuFIlCQStpmlkNLsyM1thH4xLBsDnzob14dyEieyNF&#10;eSqkTIpbLWfSkQ1g13vPDw+Gow7rDzepSYP2/mGOpTPAWa5whlBUFvnwekUJyBU+EhZabG0iAoLD&#10;OGLPwdctRgobIWCsRMDnIYUq6CiPvw5Z6mjlaSSxgqiYNbou6rIhS7l2rwFB93O8REkpIgODUa9V&#10;cF5jkjFYl1GQlDgTLkWo05BEtmNIv1t5utGeg7Q1tLkOU5yWwc49tWGbTdJ2Es1i39tOR2lpymsc&#10;GURPjfaWnQok4wx8uACHjweTxPUSzvETe1hQ00mU1Ma9/9d59MeZRislDT5GZP/dGhynRL7UOO1H&#10;veEQw4akDPcP+6i4Xcty16LXamZi53GRWZbE6B/knVg5oy5xC00jKppAM8Ru+9wps9AuCdxjjE+n&#10;yQ1frIVwpheWxeCRb22m62AqkSbynh2kMCr4ZhOZ3X6JS2FXT173O3Xy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sFAABbQ29udGVudF9UeXBl&#10;c10ueG1sUEsBAhQACgAAAAAAh07iQAAAAAAAAAAAAAAAAAYAAAAAAAAAAAAQAAAALQQAAF9yZWxz&#10;L1BLAQIUABQAAAAIAIdO4kCKFGY80QAAAJQBAAALAAAAAAAAAAEAIAAAAFEEAABfcmVscy8ucmVs&#10;c1BLAQIUAAoAAAAAAIdO4kAAAAAAAAAAAAAAAAAEAAAAAAAAAAAAEAAAAAAAAABkcnMvUEsBAhQA&#10;FAAAAAgAh07iQE48qibXAAAACAEAAA8AAAAAAAAAAQAgAAAAIgAAAGRycy9kb3ducmV2LnhtbFBL&#10;AQIUABQAAAAIAIdO4kCTjT802wIAAJsFAAAOAAAAAAAAAAEAIAAAACYBAABkcnMvZTJvRG9jLnht&#10;bFBLBQYAAAAABgAGAFkBAABz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3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1FCADDF0" w14:textId="77777777" w:rsidR="006C3ABB" w:rsidRDefault="00430EDE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3360" behindDoc="1" locked="0" layoutInCell="1" allowOverlap="1" wp14:anchorId="2FE7992F" wp14:editId="62EC6BD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3120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2kLw7gAgAAsAUAAA4AAABkcnMvZTJvRG9jLnhtbK1Uy24T&#10;MRTdI/EPlvd0JmlT2qhJVbUKQiq0akFdOx5PxsIvbE/S8gF8AGskJDaIj+BzKvgMjj15UVh0gSJN&#10;7h3fOffc42MfHd9qRebCB2nNiPZ2SkqE4baSZjaib99Mnh1QEiIzFVPWiBG9E4Eej58+OVq4oejb&#10;xqpKeAIQE4YLN6JNjG5YFIE3QrOwY50wWKyt1ywi9bOi8mwBdK2KflnuFwvrK+ctFyHg7Vm3SJeI&#10;/jGAtq4lF2eWt1qY2KF6oVjESKGRLtBxZlvXgseLug4iEjWimDTmJ5ognqZnMT5iw5lnrpF8SYE9&#10;hsKDmTSTBk3XUGcsMtJ6+ReUltzbYOu4w60uukGyIpiiVz7Q5rphTuRZIHVwa9HD/4Plr+eXnsgK&#10;TuhTYpjGjv/88v3+x9chuf/88de3TwQLUGnhwhDF1+7SL7OAMI18W3ud/jEMuc3K3q2VFbeRcLw8&#10;LAeD/R4lHEu7/d5uLytfbD52PsQXwmqSghH1tjXVFXYvi8rm5yGiK+pXdalhsEpWE6lUTvxseqo8&#10;mTPs9KSffvlb1epXtupeHw7KctU4dPUZ9A8gZcgiqfEcpYQzOLyGsxBqB5WCmVHC1AxHh0efOxib&#10;OGQjJXZnLDRduwzbOUzLiEOjpB7RA3BYs1AmcRfZqJgxy9ii9LqpFmSqWn/F0HRQ4iNKKpmk2T3o&#10;dQlcnEgmsCWjqCjxNt7I2GTrpG1IkInWWpupYvxdJ6tyDeuo7mWYjcSozsrYFZmcbfEskh86B6Ro&#10;aqs7+AjNswGC4xOJpucsxEvmcaLAEXdOvMCjVhYC22VESWP9h3+9T/UwOlYpWeCEQvz3LfOCEvXS&#10;4Agc9vb2ABtzsjd43kfit1em2yum1acW1oAJwS6HqT6qVVh7q29wNZ2krlhihqN3t83L5DR2Nwcu&#10;Ny5OTnIZjrFj8dxcO57Ak9zGnrTR1jJbdqMOJEwJDnIWc3nppJtiO89Vm4t2/B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BTjAQL1gAAAAgBAAAPAAAAAAAAAAEAIAAAACIAAABkcnMvZG93bnJldi54&#10;bWxQSwECFAAUAAAACACHTuJA7aQvDuACAACwBQAADgAAAAAAAAABACAAAAAl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6800FE6" w14:textId="77777777" w:rsidR="006C3ABB" w:rsidRDefault="006C3AB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C3ABB" w14:paraId="32522969" w14:textId="77777777" w:rsidTr="006C3ABB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9EED029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9B4741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AD54203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质控标准</w:t>
            </w:r>
          </w:p>
        </w:tc>
      </w:tr>
      <w:tr w:rsidR="006C3ABB" w14:paraId="16052DF2" w14:textId="77777777" w:rsidTr="006C3ABB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0B5D17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FEFAD1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3E91E5C" w14:textId="2892F291" w:rsidR="006C3ABB" w:rsidRDefault="00382686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sample.tumor_content%}{{sample.tumor_content}}{%else%}{%if lib_quality_control and lib_quality_control.lib_dna_qc and lib_quality_control.lib_dna_qc.tumor_content%}{{lib_quality_control.lib_dna_qc.tumor_content}}{%else%}{%endif%}{%endif%}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3E81C5" w14:textId="5D20CE5E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 w:rsidR="00C226E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</w:tr>
      <w:tr w:rsidR="006C3ABB" w14:paraId="7A2BB036" w14:textId="77777777" w:rsidTr="006C3AB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FC06C69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0BEDA1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A8328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A61977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30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6C3ABB" w14:paraId="71D1298D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913FA7B" w14:textId="77777777" w:rsidR="006C3ABB" w:rsidRDefault="006C3AB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7D2C0F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30FFA29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FCF85F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150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ng</w:t>
            </w:r>
          </w:p>
        </w:tc>
      </w:tr>
      <w:tr w:rsidR="006C3ABB" w14:paraId="2469C3E4" w14:textId="77777777" w:rsidTr="006C3ABB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0340CA6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D5EAAF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99262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25866BA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</w:tr>
      <w:tr w:rsidR="006C3ABB" w14:paraId="2952649C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8CBEE6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843275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906F1F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03D014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95%</w:t>
            </w:r>
          </w:p>
        </w:tc>
      </w:tr>
      <w:tr w:rsidR="006C3ABB" w14:paraId="7739689C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EA8A3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C630A2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4494F7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13809A" w14:textId="5B18B6D4" w:rsidR="006C3ABB" w:rsidRDefault="00E61D40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00%</w:t>
            </w:r>
          </w:p>
        </w:tc>
      </w:tr>
      <w:tr w:rsidR="006C3ABB" w14:paraId="7FC9C581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329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F59A4E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2DAA7C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F20C2C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90%</w:t>
            </w:r>
          </w:p>
        </w:tc>
      </w:tr>
      <w:tr w:rsidR="006C3ABB" w14:paraId="63FC2CD2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AAD7AD" w14:textId="77777777" w:rsidR="006C3ABB" w:rsidRDefault="006C3ABB">
            <w:pPr>
              <w:pStyle w:val="af1"/>
              <w:ind w:firstLine="34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104C2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C0322A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{{qc.dna_data_qc.depth_mean|replace(“.00”,””)}}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5124C4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6C3ABB" w14:paraId="4338FA6B" w14:textId="77777777" w:rsidTr="006C3ABB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506847" w14:textId="77777777" w:rsidR="006C3ABB" w:rsidRDefault="006C3ABB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BD4C87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02D9DA0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ssbc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04E102" w14:textId="77777777" w:rsidR="006C3ABB" w:rsidRDefault="00430EDE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≥4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00</w:t>
            </w:r>
          </w:p>
        </w:tc>
      </w:tr>
      <w:tr w:rsidR="008B7127" w14:paraId="36E7378B" w14:textId="77777777" w:rsidTr="006C3ABB">
        <w:trPr>
          <w:trHeight w:val="397"/>
          <w:jc w:val="center"/>
        </w:trPr>
        <w:tc>
          <w:tcPr>
            <w:tcW w:w="1986" w:type="dxa"/>
            <w:tcBorders>
              <w:top w:val="single" w:sz="4" w:space="0" w:color="1E7648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EBBBE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bookmarkStart w:id="11" w:name="_Hlk103153652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总体质量</w:t>
            </w:r>
            <w:bookmarkEnd w:id="11"/>
            <w:r>
              <w:rPr>
                <w:rFonts w:ascii="思源黑体 CN Normal" w:eastAsia="思源黑体 CN Normal" w:hAnsi="思源黑体 CN Normal" w:cs="思源黑体 CN Normal" w:hint="eastAsia"/>
                <w:b/>
                <w:kern w:val="0"/>
                <w:sz w:val="17"/>
                <w:szCs w:val="17"/>
                <w:lang w:bidi="ar"/>
              </w:rPr>
              <w:t>评估</w:t>
            </w:r>
            <w:r>
              <w:rPr>
                <w:rFonts w:ascii="思源黑体 CN Normal" w:eastAsia="思源黑体 CN Normal" w:hAnsi="思源黑体 CN Normal" w:cs="思源黑体 CN Normal"/>
                <w:b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8346" w:type="dxa"/>
            <w:gridSpan w:val="3"/>
            <w:tcBorders>
              <w:top w:val="single" w:sz="4" w:space="0" w:color="1E7648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83D29D" w14:textId="6B7829B2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p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 xml:space="preserve"> if qc.dna_data_qc.cleandata_q30_num&gt;=0.75 and qc.dna_data_qc.depth_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yellow"/>
              </w:rPr>
              <w:t>ssbc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_num&gt;=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4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00%}</w:t>
            </w:r>
          </w:p>
          <w:p w14:paraId="6833B9C8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if sample.tumor_content%}</w:t>
            </w:r>
          </w:p>
          <w:p w14:paraId="236B2B77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lastRenderedPageBreak/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lib_quality_control and lib_quality_control.lib_dna_qc and lib_quality_control.lib_dna_qc.dna_qty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616F26BB" w14:textId="7DBA5C2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sample.tumor_content|replace(“%”,””)|float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|float &gt;= 30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002DBE1C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75E2FA68" w14:textId="303E8B4B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sample.tumor_content|replace(“%”,””)|float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1FAD5781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5802AB21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green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else%}</w:t>
            </w:r>
          </w:p>
          <w:p w14:paraId="796C04D3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if lib_quality_control and lib_quality_control.lib_dna_qc and lib_quality_control.lib_dna_qc.tumor_content%}</w:t>
            </w:r>
          </w:p>
          <w:p w14:paraId="40020BD0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lib_quality_control and lib_quality_control.lib_dna_qc and lib_quality_control.lib_dna_qc.dna_qty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98BF977" w14:textId="48D21D3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Pr="003E5541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lib_quality_control.lib_dna_qc.tumor_content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|float &gt;= 30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79EE07F8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3BB4A8B5" w14:textId="0439979A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r w:rsidRPr="003E5541">
              <w:rPr>
                <w:rFonts w:ascii="思源黑体 CN Normal" w:eastAsia="思源黑体 CN Normal" w:hAnsi="思源黑体 CN Normal"/>
                <w:sz w:val="17"/>
                <w:szCs w:val="17"/>
              </w:rPr>
              <w:t>lib_quality_control.lib_dna_qc.tumor_content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|replace(“%”,””)|float &gt;= </w:t>
            </w:r>
            <w:r w:rsidR="00C226E0">
              <w:rPr>
                <w:rFonts w:ascii="思源黑体 CN Normal" w:eastAsia="思源黑体 CN Normal" w:hAnsi="思源黑体 CN Normal"/>
                <w:sz w:val="17"/>
                <w:szCs w:val="17"/>
              </w:rPr>
              <w:t>2</w:t>
            </w:r>
            <w:r w:rsidRPr="00822D8E">
              <w:rPr>
                <w:rFonts w:ascii="思源黑体 CN Normal" w:eastAsia="思源黑体 CN Normal" w:hAnsi="思源黑体 CN Normal"/>
                <w:sz w:val="17"/>
                <w:szCs w:val="17"/>
              </w:rPr>
              <w:t>0%}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%else%}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风险{%endif%}</w:t>
            </w:r>
          </w:p>
          <w:p w14:paraId="1CB90C1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021163CA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else%}</w:t>
            </w:r>
          </w:p>
          <w:p w14:paraId="702DEDE8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 xml:space="preserve"> if lib_quality_control and lib_quality_control.lib_dna_qc and lib_quality_control.lib_dna_qc.dna_qty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 xml:space="preserve"> 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and </w:t>
            </w:r>
            <w:r w:rsidRPr="001F29D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highlight w:val="magenta"/>
                <w:lang w:bidi="ar"/>
              </w:rPr>
              <w:t>lib_quality_control.lib_dna_qc.library_qty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2D0CDFF6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if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lib_quality_control.lib_dna_qc.dna_qty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|float &gt;= 30 and </w:t>
            </w:r>
            <w:r w:rsidRPr="0031025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lib_quality_control.lib_dna_qc.library_qty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|float &gt;=150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%}合格{%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else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%}风险{</w:t>
            </w: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%endif%}</w:t>
            </w:r>
          </w:p>
          <w:p w14:paraId="61F8A287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>%p else%}</w:t>
            </w:r>
          </w:p>
          <w:p w14:paraId="1A7FFDCC" w14:textId="77777777" w:rsidR="008B7127" w:rsidRPr="00310253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</w:rPr>
              <w:t>合格</w:t>
            </w:r>
            <w:r w:rsidRPr="003102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（质控项有缺失，请补齐数据后自行评估）</w:t>
            </w:r>
          </w:p>
          <w:p w14:paraId="3B382C0A" w14:textId="77777777" w:rsidR="008B7127" w:rsidRPr="001F29D8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{%p</w:t>
            </w: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magenta"/>
              </w:rPr>
              <w:t xml:space="preserve"> endif</w:t>
            </w:r>
            <w:r w:rsidRPr="001F29D8"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magenta"/>
              </w:rPr>
              <w:t>%}</w:t>
            </w:r>
          </w:p>
          <w:p w14:paraId="74FE468F" w14:textId="77777777" w:rsidR="008B7127" w:rsidRPr="001F29D8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  <w:highlight w:val="cyan"/>
              </w:rPr>
            </w:pPr>
            <w:r w:rsidRPr="001F29D8">
              <w:rPr>
                <w:rFonts w:ascii="思源黑体 CN Normal" w:eastAsia="思源黑体 CN Normal" w:hAnsi="思源黑体 CN Normal"/>
                <w:sz w:val="17"/>
                <w:szCs w:val="17"/>
                <w:highlight w:val="cyan"/>
              </w:rPr>
              <w:t>{%p endif%}</w:t>
            </w:r>
          </w:p>
          <w:p w14:paraId="59E5CE5D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green"/>
              </w:rPr>
              <w:t>{%p endif%}</w:t>
            </w:r>
          </w:p>
          <w:p w14:paraId="602AADB6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else%}</w:t>
            </w:r>
          </w:p>
          <w:p w14:paraId="6056F67B" w14:textId="77777777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风险</w:t>
            </w:r>
          </w:p>
          <w:p w14:paraId="7E5FA91A" w14:textId="033AC4F3" w:rsidR="008B7127" w:rsidRDefault="008B7127" w:rsidP="008B7127">
            <w:pPr>
              <w:pStyle w:val="af1"/>
              <w:ind w:firstLineChars="0" w:firstLine="0"/>
              <w:jc w:val="center"/>
              <w:rPr>
                <w:rFonts w:ascii="思源黑体 CN Normal" w:eastAsia="思源黑体 CN Normal" w:hAnsi="思源黑体 CN Normal" w:hint="eastAsia"/>
                <w:sz w:val="17"/>
                <w:szCs w:val="17"/>
              </w:rPr>
            </w:pPr>
            <w:r w:rsidRPr="00310253">
              <w:rPr>
                <w:rFonts w:ascii="思源黑体 CN Normal" w:eastAsia="思源黑体 CN Normal" w:hAnsi="思源黑体 CN Normal"/>
                <w:sz w:val="17"/>
                <w:szCs w:val="17"/>
                <w:highlight w:val="yellow"/>
              </w:rPr>
              <w:t>{%p endif%}</w:t>
            </w:r>
          </w:p>
        </w:tc>
      </w:tr>
    </w:tbl>
    <w:p w14:paraId="5F4A94F4" w14:textId="77777777" w:rsidR="006C3ABB" w:rsidRDefault="006C3ABB">
      <w:pPr>
        <w:rPr>
          <w:rFonts w:ascii="思源黑体 CN Normal" w:eastAsia="思源黑体 CN Normal" w:hAnsi="思源黑体 CN Normal" w:hint="eastAsia"/>
          <w:sz w:val="16"/>
          <w:szCs w:val="16"/>
        </w:rPr>
      </w:pPr>
    </w:p>
    <w:p w14:paraId="4B413D17" w14:textId="77777777" w:rsidR="006C3ABB" w:rsidRDefault="00430EDE">
      <w:pPr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注：</w:t>
      </w:r>
    </w:p>
    <w:p w14:paraId="20D17D24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sz w:val="16"/>
          <w:szCs w:val="16"/>
        </w:rPr>
        <w:t>仅送检样本类型包含石蜡玻片时可进行此项评估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1FBA8321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；</w:t>
      </w:r>
    </w:p>
    <w:p w14:paraId="5145538B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文库总量：文库构建结束后的总量；</w:t>
      </w:r>
    </w:p>
    <w:p w14:paraId="6BA2CB11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测序的准确率高于99.9%的碱基的比例；</w:t>
      </w:r>
    </w:p>
    <w:p w14:paraId="5F5547A1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比对率：序列回帖比率，可以比对至参考序列上的reads的比例；</w:t>
      </w:r>
    </w:p>
    <w:p w14:paraId="65A9E073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覆盖度：检测到的区域占目标区域的比例；</w:t>
      </w:r>
    </w:p>
    <w:p w14:paraId="41148A5F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均一性：测序深度超过20％的平均深度的位点的比例；</w:t>
      </w:r>
    </w:p>
    <w:p w14:paraId="4C0D3C3F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平均测序深度：目标区域内每个碱基的平均深度；</w:t>
      </w:r>
    </w:p>
    <w:p w14:paraId="32CD1FA5" w14:textId="77777777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kern w:val="0"/>
          <w:sz w:val="17"/>
          <w:szCs w:val="17"/>
          <w:lang w:bidi="ar"/>
        </w:rPr>
        <w:t>平均有效深度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：通过分子标签校正后的平均测序深度；</w:t>
      </w:r>
    </w:p>
    <w:p w14:paraId="0243BFDB" w14:textId="69E5570C" w:rsidR="006C3ABB" w:rsidRDefault="00430EDE">
      <w:pPr>
        <w:pStyle w:val="af1"/>
        <w:numPr>
          <w:ilvl w:val="0"/>
          <w:numId w:val="6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总体质量评估：依据病理（如适用）、</w:t>
      </w:r>
      <w:r>
        <w:rPr>
          <w:rFonts w:ascii="思源黑体 CN Normal" w:eastAsia="思源黑体 CN Normal" w:hAnsi="思源黑体 CN Normal"/>
          <w:sz w:val="16"/>
          <w:szCs w:val="16"/>
        </w:rPr>
        <w:t>DNA质量、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测序质量（Q30、平均有效深度）进行综合评估，判断质控是否合格。</w:t>
      </w: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6"/>
        <w:gridCol w:w="5166"/>
      </w:tblGrid>
      <w:tr w:rsidR="006C3ABB" w14:paraId="56ECE676" w14:textId="77777777" w:rsidTr="006C3ABB">
        <w:tc>
          <w:tcPr>
            <w:tcW w:w="5166" w:type="dxa"/>
          </w:tcPr>
          <w:p w14:paraId="7C23EFE6" w14:textId="77777777" w:rsidR="006C3ABB" w:rsidRDefault="00430EDE">
            <w:pPr>
              <w:wordWrap w:val="0"/>
              <w:jc w:val="right"/>
              <w:rPr>
                <w:rFonts w:ascii="思源黑体 CN Bold" w:eastAsia="思源黑体 CN Bold" w:hAnsi="思源黑体 CN Bold" w:hint="eastAsia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0BDD870E" wp14:editId="4C92D35E">
                      <wp:simplePos x="0" y="0"/>
                      <wp:positionH relativeFrom="column">
                        <wp:posOffset>2750820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4" o:spid="_x0000_s1026" o:spt="120" type="#_x0000_t120" style="position:absolute;left:0pt;margin-left:216.6pt;margin-top:3.25pt;height:25.15pt;width:24.65pt;z-index:-251650048;v-text-anchor:middle;mso-width-relative:page;mso-height-relative:page;" fillcolor="#1E7648" filled="t" stroked="f" coordsize="21600,21600" o:gfxdata="UEsDBAoAAAAAAIdO4kAAAAAAAAAAAAAAAAAEAAAAZHJzL1BLAwQUAAAACACHTuJATjyqJtcAAAAI&#10;AQAADwAAAGRycy9kb3ducmV2LnhtbE2PQU+DQBCF7yb+h8008WaXUoqEMvSg8dxYG+W4hRFId2eR&#10;3UL7711PenuT9/LeN8XuarSYaHS9ZYTVMgJBXNum5xbh+P76mIFwXnGjtGVCuJGDXXl/V6i8sTO/&#10;0XTwrQgl7HKF0Hk/5FK6uiOj3NIOxMH7sqNRPpxjK5tRzaHcaBlHUSqN6jksdGqg547q8+FiEKqX&#10;uPqYfdsnN/19ftLT/rPK9ogPi1W0BeHp6v/C8Isf0KEMTCd74cYJjZCs13GIIqQbEMFPsjiIE8Im&#10;zUCWhfz/QPkDUEsDBBQAAAAIAIdO4kANbFQK3AIAAJsFAAAOAAAAZHJzL2Uyb0RvYy54bWytVM1u&#10;EzEQviPxDpbvdDc/bdOomypKKEKqaEVAPU+83qwl/2E72ZYbXJF4Ac5IvAAHLrwN7Wsw9m7TUDj0&#10;QA6bGc94vplvxnN8cqUk2XDnhdEF7e3llHDNTCn0qqBv35w+G1HiA+gSpNG8oNfc05PJ0yfHjR3z&#10;vqmNLLkjGET7cWMLWodgx1nmWc0V+D1juUZjZZyCgKpbZaWDBqMrmfXz/CBrjCutM4x7j6fz1ki7&#10;iO4xAU1VCcbnhq0V16GN6riEgCX5WlhPJynbquIsnFeV54HIgmKlIX0RBOVl/GaTYxivHNhasC4F&#10;eEwKD2pSIDSCbkPNIQBZO/FXKCWYM95UYY8ZlbWFJEawil7+gJtFDZanWpBqb7ek+/8Xlr3aXDgi&#10;SpyEISUaFHb85vuH22+ffn35OSY3n7/efvxB0IZENdaP0X9hL1yneRRj1VeVU/Ef6yFXidzrLbn8&#10;KhCGh4PeIO8fUcLQNOgdHQwGMWZ2f9k6H15wo0gUClpJ08xqcGFmtMY+GpcIhs2ZD+3FuwsR2Rsp&#10;ylMhZVLcajmTjmwAu957fngwHHVYf7hJTRq09w9znAYGOMsVzhCKyiIfXq8oAbnCR8JCi61NREBw&#10;GEfsOfi6xUhhIwSMlQj4PKRQBR3l8dchSx2tPI0kVhAVs0bXRV02ZCnX7jUg6H6OlygpRWRgMOq1&#10;Cs5rTDIG6zIKkhJnwqUIdRqSyHYM6XcrTzfac5C2hjbXYYrTMti5pzZss0naTqJZ7Hvb6SgtTXmN&#10;I4PoqdHeslOBZJyBDxfg8PFgkrhewjl+Yg8LajqJktq49/86j/4402ilpMHHiOy/W4PjlMiXGqf9&#10;qDccYtiQlOH+YR8Vt2tZ7lr0Ws1M7DwuMsuSGP2DvBMrZ9QlbqFpREUTaIbYbZ87ZRbaJYF7jPHp&#10;NLnhi7UQzvTCshg88q3NdB1MJdJE3rODFEYF32wis9svcSns6snrfqdOf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BOPKom1wAAAAgBAAAPAAAAAAAAAAEAIAAAACIAAABkcnMvZG93bnJldi54bWxQ&#10;SwECFAAUAAAACACHTuJADWxUCtwCAACbBQAADgAAAAAAAAABACAAAAAm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color w:val="FFFFFF" w:themeColor="background1"/>
                <w:sz w:val="28"/>
                <w:szCs w:val="28"/>
              </w:rPr>
              <w:t xml:space="preserve">4 </w:t>
            </w:r>
            <w:r>
              <w:rPr>
                <w:rFonts w:ascii="思源黑体 CN Bold" w:eastAsia="思源黑体 CN Bold" w:hAnsi="思源黑体 CN Bold"/>
                <w:sz w:val="28"/>
                <w:szCs w:val="28"/>
              </w:rPr>
              <w:t xml:space="preserve"> </w:t>
            </w:r>
          </w:p>
        </w:tc>
        <w:tc>
          <w:tcPr>
            <w:tcW w:w="5166" w:type="dxa"/>
          </w:tcPr>
          <w:p w14:paraId="09B7455E" w14:textId="77777777" w:rsidR="006C3ABB" w:rsidRDefault="00430EDE">
            <w:pPr>
              <w:jc w:val="left"/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color w:val="1E7648"/>
                <w:sz w:val="28"/>
                <w:szCs w:val="28"/>
              </w:rPr>
              <w:t>产品声明</w:t>
            </w:r>
            <w:r>
              <w:rPr>
                <w:rFonts w:ascii="微软雅黑" w:eastAsia="微软雅黑" w:hAnsi="微软雅黑" w:hint="eastAsia"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37C3883A" wp14:editId="634DF30F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5" o:spid="_x0000_s1026" o:spt="2" style="position:absolute;left:0pt;margin-left:-5.7pt;margin-top:3.25pt;height:25.3pt;width:71.3pt;mso-position-horizontal-relative:margin;z-index:-251651072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KuINGHhAgAAsAUAAA4AAABkcnMvZTJvRG9jLnhtbK1Uy24T&#10;MRTdI/EPlvd0kjQpbdSkihoFIRVaNaCuHY8nY+EXtidp+QA+gDUSEhvER/A5FXwGx540DYVFFyjS&#10;5N7xnXPPPT728cm1VmQlfJDWjGh3r0OJMNyW0ixH9O2b2bNDSkJkpmTKGjGiNyLQk/HTJ8drNxQ9&#10;W1tVCk8AYsJw7Ua0jtENiyLwWmgW9qwTBouV9ZpFpH5ZlJ6tga5V0et0Doq19aXzlosQ8HbaLtIN&#10;on8MoK0qycXU8kYLE1tULxSLGCnU0gU6zmyrSvB4XlVBRKJGFJPG/EQTxIv0LMbHbLj0zNWSbyiw&#10;x1B4MJNm0qDpFmrKIiONl39Bacm9DbaKe9zqoh0kK4Ipup0H2sxr5kSeBVIHtxU9/D9Y/np14Yks&#10;4YQBJYZp7PjPL99vf3wdktvPH399+0SwAJXWLgxRPHcXfpMFhGnk68rr9I9hyHVW9marrLiOhOPl&#10;UWcwOOhSwrG03+vud7Pyxf3Hzof4QlhNUjCi3jamvMTuZVHZ6ixEdEX9XV1qGKyS5UwqlRO/XJwq&#10;T1YMOz3rpV/+VjX6lS3b10eDTueucWjrM+gfQMqQNdToPUcp4QwOr+AshNpBpWCWlDC1xNHh0ecO&#10;xiYO2UiJ3ZSFum2XYVuHaRlxaJTUI3oIDlsWyiTuIhsVM2YZG5TO63JNFqrxlwxNBx18REkpkzT7&#10;h902gYsTyQS2YRQVJd7GKxnrbJ20DQky0dpqs1CMv2tlVa5mLdV+hrmXGNVZGXtHJmc7PIvkh9YB&#10;KVrY8gY+QvNsgOD4TKLpGQvxgnmcKHDEnRPP8aiUhcB2E1FSW//hX+9TPYyOVUrWOKEQ/33DvKBE&#10;vTQ4Akfdfh+wMSf9wfMeEr+7sthdMY0+tbAGTAh2OUz1Ud2Flbf6ClfTJHXFEjMcvdtt3iSnsb05&#10;cLlxMZnkMhxjx+KZmTuewJPcxk6aaCuZLXuvDiRMCQ5yFnNz6aSbYjfPVfcX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U4wEC9YAAAAIAQAADwAAAAAAAAABACAAAAAiAAAAZHJzL2Rvd25yZXYu&#10;eG1sUEsBAhQAFAAAAAgAh07iQKuINGHhAgAAsA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5952295D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4.1 关于本产品</w:t>
      </w:r>
    </w:p>
    <w:p w14:paraId="4009AF39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if “子宫内膜癌” in sample.tumor_list%}</w:t>
      </w:r>
    </w:p>
    <w:p w14:paraId="4E9400C3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子宫内膜癌肿瘤组织进行检测，根据检测结果进行分子分型，并对与肿瘤诊断、治疗和/或预后密切相关具有临床意义的检测结果进行解读，为临床实体瘤患者的临床诊断治疗提供辅助参考。</w:t>
      </w:r>
    </w:p>
    <w:p w14:paraId="1EEE17A0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2F0D2659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本报告仅针对本次送检样本，对肿瘤组织进行检测，根据检测结果对与肿瘤诊断、治疗和/或预后密切相关具有临床意义的检测结果进行解读，为临床实体瘤患者的临床诊断治疗提供辅助参考。</w:t>
      </w:r>
    </w:p>
    <w:p w14:paraId="2684FA47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56823661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本报告对变异的解读遵循相关指南和规范。报告给出的这些变异信息（和无变异信息）可为临床医生的决策提供参考，受检者请在临床医生的指导下阅读本报告。</w:t>
      </w:r>
    </w:p>
    <w:p w14:paraId="5C6D171B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本报告中的基因变异和药物排名不分先后顺序，任何一个标志物变异和潜在有效或无效药物均不按照先后顺序排名。</w:t>
      </w:r>
    </w:p>
    <w:p w14:paraId="601C47EA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本报告不对任何患者承诺或保证会在某一药物治疗中有效，也不承诺在某一药物治疗中无效。</w:t>
      </w:r>
    </w:p>
    <w:p w14:paraId="37FFC56F" w14:textId="77777777" w:rsidR="006C3ABB" w:rsidRDefault="006C3AB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6A45FC9A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 xml:space="preserve"> 变异命名与解读</w:t>
      </w:r>
    </w:p>
    <w:p w14:paraId="19F89283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本报告变异均采用人类基因组变异协会（Human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Genome Variant Society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，H</w:t>
      </w:r>
      <w:r>
        <w:rPr>
          <w:rFonts w:ascii="思源黑体 CN Normal" w:eastAsia="思源黑体 CN Normal" w:hAnsi="思源黑体 CN Normal"/>
          <w:sz w:val="18"/>
          <w:szCs w:val="18"/>
        </w:rPr>
        <w:t>GVS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）推荐的序列变异法命名。</w:t>
      </w:r>
    </w:p>
    <w:p w14:paraId="70197B03" w14:textId="77777777" w:rsidR="006C3ABB" w:rsidRDefault="00430EDE">
      <w:pPr>
        <w:spacing w:line="38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本报告中变异解读遵循美国病理学会（AMP）、美国临床肿瘤学会（ASCO）和美国病理学家学会（CAP）共同参与制定的《肿瘤变异解读及报告指南（2017年版）》与中国专家共识《</w:t>
      </w:r>
      <w:bookmarkStart w:id="12" w:name="OLE_LINK4"/>
      <w:r>
        <w:rPr>
          <w:rFonts w:ascii="思源黑体 CN Normal" w:eastAsia="思源黑体 CN Normal" w:hAnsi="思源黑体 CN Normal" w:hint="eastAsia"/>
          <w:sz w:val="18"/>
          <w:szCs w:val="18"/>
        </w:rPr>
        <w:t>二代测序临床报告解读指引</w:t>
      </w:r>
      <w:bookmarkEnd w:id="12"/>
      <w:r>
        <w:rPr>
          <w:rFonts w:ascii="思源黑体 CN Normal" w:eastAsia="思源黑体 CN Normal" w:hAnsi="思源黑体 CN Normal" w:hint="eastAsia"/>
          <w:sz w:val="18"/>
          <w:szCs w:val="18"/>
        </w:rPr>
        <w:t>》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980"/>
        <w:gridCol w:w="1276"/>
        <w:gridCol w:w="7076"/>
      </w:tblGrid>
      <w:tr w:rsidR="006C3ABB" w14:paraId="738AF91A" w14:textId="77777777" w:rsidTr="006C3ABB">
        <w:trPr>
          <w:trHeight w:val="397"/>
        </w:trPr>
        <w:tc>
          <w:tcPr>
            <w:tcW w:w="1980" w:type="dxa"/>
            <w:shd w:val="clear" w:color="auto" w:fill="1E7648"/>
            <w:vAlign w:val="center"/>
          </w:tcPr>
          <w:p w14:paraId="1C91109D" w14:textId="77777777" w:rsidR="006C3ABB" w:rsidRDefault="00430EDE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分类</w:t>
            </w:r>
          </w:p>
        </w:tc>
        <w:tc>
          <w:tcPr>
            <w:tcW w:w="1276" w:type="dxa"/>
            <w:shd w:val="clear" w:color="auto" w:fill="1E7648"/>
            <w:vAlign w:val="center"/>
          </w:tcPr>
          <w:p w14:paraId="04370785" w14:textId="77777777" w:rsidR="006C3ABB" w:rsidRDefault="00430EDE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  <w:t>证据等级</w:t>
            </w:r>
          </w:p>
        </w:tc>
        <w:tc>
          <w:tcPr>
            <w:tcW w:w="7076" w:type="dxa"/>
            <w:shd w:val="clear" w:color="auto" w:fill="1E7648"/>
            <w:vAlign w:val="center"/>
          </w:tcPr>
          <w:p w14:paraId="4E281A6F" w14:textId="77777777" w:rsidR="006C3ABB" w:rsidRDefault="00430EDE">
            <w:pPr>
              <w:spacing w:line="360" w:lineRule="exact"/>
              <w:jc w:val="center"/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解释</w:t>
            </w:r>
          </w:p>
        </w:tc>
      </w:tr>
      <w:tr w:rsidR="006C3ABB" w14:paraId="30BF723B" w14:textId="77777777" w:rsidTr="006C3ABB">
        <w:trPr>
          <w:trHeight w:val="397"/>
        </w:trPr>
        <w:tc>
          <w:tcPr>
            <w:tcW w:w="1980" w:type="dxa"/>
            <w:vMerge w:val="restart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83400D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I类变异</w:t>
            </w:r>
          </w:p>
          <w:p w14:paraId="073CF1E4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（强临床意义）</w:t>
            </w:r>
          </w:p>
        </w:tc>
        <w:tc>
          <w:tcPr>
            <w:tcW w:w="12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187006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8E78DC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FDA、NMPA获批用于患者肿瘤治疗有响应或耐药的生物标志物</w:t>
            </w:r>
          </w:p>
        </w:tc>
      </w:tr>
      <w:tr w:rsidR="006C3ABB" w14:paraId="3F062C98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8E00E6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C54BA0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8F30B53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专业指南明确对患者肿瘤治疗有响应或耐药的生物标志物</w:t>
            </w:r>
          </w:p>
        </w:tc>
      </w:tr>
      <w:tr w:rsidR="006C3ABB" w14:paraId="3A7AFEF5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AE99AF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EA9DBF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5"/>
                <w:szCs w:val="15"/>
              </w:rPr>
              <w:t>A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9B25BDD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专业指南明确对患者肿瘤有诊断或预后意义的生物标志物</w:t>
            </w:r>
          </w:p>
        </w:tc>
      </w:tr>
      <w:tr w:rsidR="006C3ABB" w14:paraId="00274C9B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93D66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194AEEB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0073920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期临床试验研究明确对患者肿瘤治疗有响应或耐药的生物标志物</w:t>
            </w:r>
          </w:p>
        </w:tc>
      </w:tr>
      <w:tr w:rsidR="006C3ABB" w14:paraId="00274EC2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B290D3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6AE98A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B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78E10CC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专家共识或I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II、IV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期临床试验研究明确对患者肿瘤有诊断或预后意义的生物标志物</w:t>
            </w:r>
          </w:p>
        </w:tc>
      </w:tr>
      <w:tr w:rsidR="006C3ABB" w14:paraId="74F1ED7E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052A7C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II类变异</w:t>
            </w:r>
          </w:p>
          <w:p w14:paraId="043BD83B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（潜在临床意义）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6E2F0A1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3615DF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FDA、NMPA获批用于其他肿瘤治疗有响应或耐药的生物标志物</w:t>
            </w:r>
          </w:p>
        </w:tc>
      </w:tr>
      <w:tr w:rsidR="006C3ABB" w14:paraId="29A189B3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30E0AE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2827E2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58EFD8B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专业指南推荐对其他肿瘤治疗有响应或耐药的生物标志物</w:t>
            </w:r>
          </w:p>
        </w:tc>
      </w:tr>
      <w:tr w:rsidR="006C3ABB" w14:paraId="108B58C1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2C6774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89954D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315B60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已经作为临床试验筛选入组标准的生物标志物</w:t>
            </w:r>
          </w:p>
        </w:tc>
      </w:tr>
      <w:tr w:rsidR="006C3ABB" w14:paraId="2936224F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D8A6A6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7E1389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C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C03175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多项小型研究（I、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5"/>
                <w:szCs w:val="15"/>
              </w:rPr>
              <w:t>II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期临床试验）结果表明有诊断或预后意义的生物标志物</w:t>
            </w:r>
          </w:p>
        </w:tc>
      </w:tr>
      <w:tr w:rsidR="006C3ABB" w14:paraId="684AFB56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CEEB25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1FB7FE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E26509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临床前硏究表明具有潜在治疗意义的生物标志物</w:t>
            </w:r>
          </w:p>
        </w:tc>
      </w:tr>
      <w:tr w:rsidR="006C3ABB" w14:paraId="1F8499F3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98EFC1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9328CF7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sz w:val="15"/>
                <w:szCs w:val="15"/>
              </w:rPr>
              <w:t>D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356AF01" w14:textId="72CC899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有病例报道或结论</w:t>
            </w:r>
            <w:r w:rsidR="005167B5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未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形成共识，评估疾病诊断或预后意义的生物标志物</w:t>
            </w:r>
          </w:p>
        </w:tc>
      </w:tr>
      <w:tr w:rsidR="006C3ABB" w14:paraId="1C7DF1CD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12B7EC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III类变异</w:t>
            </w:r>
          </w:p>
          <w:p w14:paraId="1226BEDD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（临床意义不明变异）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74EDDD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D61F5C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在全人群或特定人群数据库、泛癌种或特定肿瘤数据库中均未观察到较高变异频率</w:t>
            </w:r>
          </w:p>
        </w:tc>
      </w:tr>
      <w:tr w:rsidR="006C3ABB" w14:paraId="3963CF39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6B21619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0681A5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9A85223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缺乏令人信服的已发表肿瘤相关证据</w:t>
            </w:r>
          </w:p>
        </w:tc>
      </w:tr>
      <w:tr w:rsidR="006C3ABB" w14:paraId="6CA98C9A" w14:textId="77777777" w:rsidTr="006C3ABB">
        <w:trPr>
          <w:trHeight w:val="397"/>
        </w:trPr>
        <w:tc>
          <w:tcPr>
            <w:tcW w:w="1980" w:type="dxa"/>
            <w:vMerge w:val="restart"/>
            <w:tcBorders>
              <w:top w:val="single" w:sz="4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1194A0" w14:textId="77777777" w:rsidR="006C3ABB" w:rsidRDefault="00430EDE">
            <w:pPr>
              <w:adjustRightInd w:val="0"/>
              <w:snapToGrid w:val="0"/>
              <w:spacing w:line="2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lastRenderedPageBreak/>
              <w:t>IV类变异</w:t>
            </w:r>
          </w:p>
          <w:p w14:paraId="4E7F8C93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（良性和可能良性变异）</w:t>
            </w:r>
          </w:p>
        </w:tc>
        <w:tc>
          <w:tcPr>
            <w:tcW w:w="12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40C410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AE596D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在全人群或特定人群数据库中观察到高变异频率</w:t>
            </w:r>
          </w:p>
        </w:tc>
      </w:tr>
      <w:tr w:rsidR="006C3ABB" w14:paraId="11C49B40" w14:textId="77777777" w:rsidTr="006C3ABB">
        <w:trPr>
          <w:trHeight w:val="397"/>
        </w:trPr>
        <w:tc>
          <w:tcPr>
            <w:tcW w:w="1980" w:type="dxa"/>
            <w:vMerge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F83E043" w14:textId="77777777" w:rsidR="006C3ABB" w:rsidRDefault="006C3ABB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13F4EF8" w14:textId="77777777" w:rsidR="006C3ABB" w:rsidRDefault="00430EDE">
            <w:pPr>
              <w:spacing w:line="360" w:lineRule="exact"/>
              <w:jc w:val="center"/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5"/>
                <w:szCs w:val="15"/>
              </w:rPr>
              <w:t>-</w:t>
            </w:r>
          </w:p>
        </w:tc>
        <w:tc>
          <w:tcPr>
            <w:tcW w:w="707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4C557C3" w14:textId="77777777" w:rsidR="006C3ABB" w:rsidRDefault="00430EDE">
            <w:pPr>
              <w:spacing w:line="360" w:lineRule="exact"/>
              <w:jc w:val="left"/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5"/>
                <w:szCs w:val="15"/>
              </w:rPr>
              <w:t>无已发表的肿瘤相关证据</w:t>
            </w:r>
          </w:p>
        </w:tc>
      </w:tr>
    </w:tbl>
    <w:p w14:paraId="00A29F64" w14:textId="77777777" w:rsidR="006C3ABB" w:rsidRDefault="00430EDE">
      <w:pPr>
        <w:widowControl/>
        <w:jc w:val="left"/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br w:type="page"/>
      </w:r>
    </w:p>
    <w:p w14:paraId="79C97E1D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lastRenderedPageBreak/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3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检测方法与局限性</w:t>
      </w:r>
    </w:p>
    <w:p w14:paraId="41F826FB" w14:textId="77777777" w:rsidR="006C3ABB" w:rsidRDefault="00430EDE">
      <w:pPr>
        <w:ind w:firstLine="360"/>
        <w:rPr>
          <w:rFonts w:hint="eastAsia"/>
        </w:rPr>
      </w:pPr>
      <w:r>
        <w:t>{%p if “子宫内膜癌” in sample.tumor_list%}</w:t>
      </w:r>
    </w:p>
    <w:p w14:paraId="67FC47B8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本产品采用基于Illumina平台的新一代高通量测序技术（NGS）进行检测。本产品可同时检测目标基因的单核苷酸变异（SNV）、小片段插入/缺失变异（InDel）和</w:t>
      </w:r>
      <w:bookmarkStart w:id="13" w:name="_Hlk103776654"/>
      <w:r>
        <w:rPr>
          <w:rFonts w:ascii="思源黑体 CN Normal" w:eastAsia="思源黑体 CN Normal" w:hAnsi="思源黑体 CN Normal" w:hint="eastAsia"/>
          <w:sz w:val="18"/>
          <w:szCs w:val="18"/>
        </w:rPr>
        <w:t>微卫星不稳定性</w:t>
      </w:r>
      <w:bookmarkEnd w:id="13"/>
      <w:r>
        <w:rPr>
          <w:rFonts w:ascii="思源黑体 CN Normal" w:eastAsia="思源黑体 CN Normal" w:hAnsi="思源黑体 CN Normal" w:hint="eastAsia"/>
          <w:sz w:val="18"/>
          <w:szCs w:val="18"/>
        </w:rPr>
        <w:t>。产品的检测性能与样品质量密切相关，样品质控结果为风险时，存在检测灵敏度降低以及检测结果准确性降低的风险。</w:t>
      </w:r>
    </w:p>
    <w:p w14:paraId="54584432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本报告中根据如下顺序进行子宫内膜癌分子分型：①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首先依据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基因检测结果进行判断，发生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基因致病变异时，则判为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突变型（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mut）；② 在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基因为野生型或发生非致病变异时，再根据MMR/MSI状态进行判断，若为dMMR或MSI-H，则判定为错配修复功能缺陷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（MMRd）；③ 若MMR/MSI状态为pMMR或MSS（MSI-L和MSS均归类为MSS）时，进一步依据p53状态进行判断，若p53蛋白表达异常或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基因为突变状态，则判定为p53蛋白异常/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基因突变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型</w:t>
      </w:r>
      <w:r>
        <w:rPr>
          <w:rFonts w:ascii="思源黑体 CN Normal" w:eastAsia="思源黑体 CN Normal" w:hAnsi="思源黑体 CN Normal"/>
          <w:sz w:val="18"/>
          <w:szCs w:val="18"/>
        </w:rPr>
        <w:t>（p53 abnormality，p53 abn）；若p53蛋白表达正常或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TP53</w:t>
      </w:r>
      <w:r>
        <w:rPr>
          <w:rFonts w:ascii="思源黑体 CN Normal" w:eastAsia="思源黑体 CN Normal" w:hAnsi="思源黑体 CN Normal"/>
          <w:sz w:val="18"/>
          <w:szCs w:val="18"/>
        </w:rPr>
        <w:t>基因为野生型状态，则判定为非特异性分子谱（Non-specific molecular profile，NSMP）。</w:t>
      </w:r>
    </w:p>
    <w:p w14:paraId="593D10A6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/缺失变异（InDel）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%。当分析结果中MSINum值位于1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16B48C05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276C5BE2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030DAC32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3E93AB64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年版）》对分子分型检测方案的基本推荐为：联合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基因热点突变检测（Sanger测序）、MMR蛋白检测（免疫组织化学法）/MSI检测（PCR法）和p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蛋白检测（免疫组织化学法）进行分型；可选推荐为：采用高通量测序方法检测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POLE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基因突变、MSI状态和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基因突变，进行分子分型。</w:t>
      </w:r>
    </w:p>
    <w:p w14:paraId="42230222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5415A4EC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《子宫内膜癌分子检测中国专家共识（2</w:t>
      </w:r>
      <w:r>
        <w:rPr>
          <w:rFonts w:ascii="思源黑体 CN Normal" w:eastAsia="思源黑体 CN Normal" w:hAnsi="思源黑体 CN Normal"/>
          <w:sz w:val="18"/>
          <w:szCs w:val="18"/>
        </w:rPr>
        <w:t>021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年版）》提示，在少数子宫内膜癌病例中肿瘤组织的MMR</w:t>
      </w:r>
      <w:r>
        <w:rPr>
          <w:rFonts w:ascii="思源黑体 CN Normal" w:eastAsia="思源黑体 CN Normal" w:hAnsi="思源黑体 CN Normal"/>
          <w:sz w:val="18"/>
          <w:szCs w:val="18"/>
        </w:rPr>
        <w:t>/MSI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状态具有异质性，可能会导致MMR蛋白免疫组织化学检测与DNA</w:t>
      </w:r>
      <w:r>
        <w:rPr>
          <w:rFonts w:ascii="思源黑体 CN Normal" w:eastAsia="思源黑体 CN Normal" w:hAnsi="思源黑体 CN Normal"/>
          <w:sz w:val="18"/>
          <w:szCs w:val="18"/>
        </w:rPr>
        <w:t xml:space="preserve"> 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MSI检测结果不一致，MMR蛋白免疫组织化学检测可以更直观地观察到这种异质性；p</w:t>
      </w:r>
      <w:r>
        <w:rPr>
          <w:rFonts w:ascii="思源黑体 CN Normal" w:eastAsia="思源黑体 CN Normal" w:hAnsi="思源黑体 CN Normal"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蛋白免疫组织化学检测与</w:t>
      </w:r>
      <w:r>
        <w:rPr>
          <w:rFonts w:ascii="思源黑体 CN Normal" w:eastAsia="思源黑体 CN Normal" w:hAnsi="思源黑体 CN Normal" w:hint="eastAsia"/>
          <w:i/>
          <w:iCs/>
          <w:sz w:val="18"/>
          <w:szCs w:val="18"/>
        </w:rPr>
        <w:t>TP</w:t>
      </w:r>
      <w:r>
        <w:rPr>
          <w:rFonts w:ascii="思源黑体 CN Normal" w:eastAsia="思源黑体 CN Normal" w:hAnsi="思源黑体 CN Normal"/>
          <w:i/>
          <w:iCs/>
          <w:sz w:val="18"/>
          <w:szCs w:val="18"/>
        </w:rPr>
        <w:t>53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基因突变一致性可达9</w:t>
      </w:r>
      <w:r>
        <w:rPr>
          <w:rFonts w:ascii="思源黑体 CN Normal" w:eastAsia="思源黑体 CN Normal" w:hAnsi="思源黑体 CN Normal"/>
          <w:sz w:val="18"/>
          <w:szCs w:val="18"/>
        </w:rPr>
        <w:t>2.3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%（</w:t>
      </w:r>
      <w:r>
        <w:rPr>
          <w:rFonts w:ascii="思源黑体 CN Normal" w:eastAsia="思源黑体 CN Normal" w:hAnsi="思源黑体 CN Normal"/>
          <w:sz w:val="18"/>
          <w:szCs w:val="18"/>
        </w:rPr>
        <w:t>PMID: 31829441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）。</w:t>
      </w:r>
    </w:p>
    <w:p w14:paraId="5D64D204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基于报告出具时已发表的文献、指南、公共数据库及临床研究结果对变异进行解读，随着研究的发展，变异解读结果可能发生变更。</w:t>
      </w:r>
    </w:p>
    <w:p w14:paraId="7FD9CCF3" w14:textId="77777777" w:rsidR="006C3ABB" w:rsidRDefault="00430EDE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61987CE3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产品采用基于Illumina平台的新一代高通量测序技术（NGS）进行检测。本产品可同时检测目标基因的单核苷酸变异（SNV）、小片段插入/缺失变异（InDel）和微卫星不稳定性。产品的检测性能与样品质量密切相关，样品质控结果为风险时，存在检测灵敏度降低以及检测结果准确性降低的风险。</w:t>
      </w:r>
    </w:p>
    <w:p w14:paraId="31FBFEFC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当样本类型为FFPE时，单核苷酸变异（SNV）、小片段插入</w:t>
      </w:r>
      <w:r>
        <w:rPr>
          <w:rFonts w:ascii="思源黑体 CN Normal" w:eastAsia="思源黑体 CN Normal" w:hAnsi="思源黑体 CN Normal"/>
          <w:sz w:val="18"/>
          <w:szCs w:val="18"/>
        </w:rPr>
        <w:t>/缺失变异（InDel）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的检测灵敏度为5%，微卫星不稳定性（MSI）的检测灵敏度为1</w:t>
      </w:r>
      <w:r>
        <w:rPr>
          <w:rFonts w:ascii="思源黑体 CN Normal" w:eastAsia="思源黑体 CN Normal" w:hAnsi="思源黑体 CN Normal"/>
          <w:sz w:val="18"/>
          <w:szCs w:val="18"/>
        </w:rPr>
        <w:t>0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%。当分析结果中MSINum值位于1</w:t>
      </w:r>
      <w:r>
        <w:rPr>
          <w:rFonts w:ascii="思源黑体 CN Normal" w:eastAsia="思源黑体 CN Normal" w:hAnsi="思源黑体 CN Normal"/>
          <w:sz w:val="18"/>
          <w:szCs w:val="18"/>
        </w:rPr>
        <w:t>2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%-</w:t>
      </w:r>
      <w:r>
        <w:rPr>
          <w:rFonts w:ascii="思源黑体 CN Normal" w:eastAsia="思源黑体 CN Normal" w:hAnsi="思源黑体 CN Normal"/>
          <w:sz w:val="18"/>
          <w:szCs w:val="18"/>
        </w:rPr>
        <w:t>24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%时，会采用PCR毛细电泳法或PCR熔解曲线法进行验证，并根据验证结果出具报告。</w:t>
      </w:r>
    </w:p>
    <w:p w14:paraId="2B71E051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肿瘤组织（细胞）可能存在异质性，不同部位取样可能会得到不同的检测结果。</w:t>
      </w:r>
    </w:p>
    <w:p w14:paraId="4AB743F0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阴性结果不能完全排除目标基因有临床意义变异的存在，样本中肿瘤细胞过少、样本过度降解或突变含量低于检测限亦可造成阴性结果。</w:t>
      </w:r>
    </w:p>
    <w:p w14:paraId="73B63716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当插入/缺失区域发生在探针的结合位点时，可能导致假阴性结果。</w:t>
      </w:r>
    </w:p>
    <w:p w14:paraId="306C2C39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检测微卫星不稳定性时只区分MSS和MSI-H，不能区分MSI-L的样本。</w:t>
      </w:r>
    </w:p>
    <w:p w14:paraId="40E94978" w14:textId="77777777" w:rsidR="006C3ABB" w:rsidRDefault="00430EDE">
      <w:pPr>
        <w:pStyle w:val="af1"/>
        <w:numPr>
          <w:ilvl w:val="0"/>
          <w:numId w:val="7"/>
        </w:numPr>
        <w:spacing w:line="360" w:lineRule="exact"/>
        <w:ind w:left="0" w:firstLineChars="0" w:firstLine="0"/>
        <w:rPr>
          <w:rFonts w:hint="eastAsia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lastRenderedPageBreak/>
        <w:t>基于报告出具时已发表的文献、指南、公共数据库及临床研究结果对变异进行解读，随着研究的发展，变异解读结果可能发生变更。</w:t>
      </w:r>
    </w:p>
    <w:p w14:paraId="50B4545D" w14:textId="77777777" w:rsidR="006C3ABB" w:rsidRDefault="00430EDE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endif%}</w:t>
      </w:r>
    </w:p>
    <w:p w14:paraId="31155079" w14:textId="77777777" w:rsidR="006C3ABB" w:rsidRDefault="006C3ABB">
      <w:pPr>
        <w:pStyle w:val="af1"/>
        <w:spacing w:line="360" w:lineRule="exact"/>
        <w:ind w:firstLineChars="0" w:firstLine="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19BCFFE3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>4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临床方案决定</w:t>
      </w:r>
    </w:p>
    <w:p w14:paraId="02B15759" w14:textId="77777777" w:rsidR="006C3ABB" w:rsidRDefault="00430EDE">
      <w:pPr>
        <w:ind w:firstLine="360"/>
        <w:rPr>
          <w:rFonts w:hint="eastAsia"/>
        </w:rPr>
      </w:pPr>
      <w:r>
        <w:t>{%p if “子宫内膜癌” in sample.tumor_list%}</w:t>
      </w:r>
    </w:p>
    <w:p w14:paraId="6870A76E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本报告根据检测结果进行分子分型，并对与肿瘤诊断、治疗和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44D40659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{</w:t>
      </w:r>
      <w:r>
        <w:rPr>
          <w:rFonts w:ascii="思源黑体 CN Normal" w:eastAsia="思源黑体 CN Normal" w:hAnsi="思源黑体 CN Normal"/>
          <w:sz w:val="18"/>
          <w:szCs w:val="18"/>
        </w:rPr>
        <w:t>%p else%}</w:t>
      </w:r>
    </w:p>
    <w:p w14:paraId="15045795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本报告根据检测结果对与肿瘤诊断、治疗和</w:t>
      </w:r>
      <w:r>
        <w:rPr>
          <w:rFonts w:ascii="思源黑体 CN Normal" w:eastAsia="思源黑体 CN Normal" w:hAnsi="思源黑体 CN Normal"/>
          <w:sz w:val="18"/>
          <w:szCs w:val="18"/>
        </w:rPr>
        <w:t>/或预后密切相关具有临床意义的检测结果进行解读，为患者的临床诊断治疗提供辅助参考</w:t>
      </w:r>
      <w:r>
        <w:rPr>
          <w:rFonts w:ascii="思源黑体 CN Normal" w:eastAsia="思源黑体 CN Normal" w:hAnsi="思源黑体 CN Normal" w:hint="eastAsia"/>
          <w:sz w:val="18"/>
          <w:szCs w:val="18"/>
        </w:rPr>
        <w:t>，非为临床诊断报告，不具备医嘱性质，供临床医生参考，患者的治疗方案由临床医生综合患者的情况进行决策。</w:t>
      </w:r>
    </w:p>
    <w:p w14:paraId="62A09B09" w14:textId="77777777" w:rsidR="006C3ABB" w:rsidRDefault="00430EDE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/>
          <w:sz w:val="18"/>
          <w:szCs w:val="18"/>
        </w:rPr>
        <w:t>{%p endif%}</w:t>
      </w:r>
    </w:p>
    <w:p w14:paraId="4668930B" w14:textId="77777777" w:rsidR="006C3ABB" w:rsidRDefault="006C3ABB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</w:p>
    <w:p w14:paraId="34DDE09E" w14:textId="77777777" w:rsidR="006C3ABB" w:rsidRDefault="00430EDE">
      <w:pPr>
        <w:pStyle w:val="2"/>
        <w:spacing w:before="0" w:after="0" w:line="240" w:lineRule="auto"/>
        <w:rPr>
          <w:rFonts w:ascii="思源黑体 CN Bold" w:eastAsia="思源黑体 CN Bold" w:hAnsi="思源黑体 CN Bold" w:hint="eastAsia"/>
          <w:b w:val="0"/>
          <w:bCs w:val="0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4.5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数据安全与隐私保护</w:t>
      </w:r>
    </w:p>
    <w:p w14:paraId="525073F9" w14:textId="7CE6A138" w:rsidR="006C3ABB" w:rsidRDefault="00430EDE" w:rsidP="007B6EC7">
      <w:pPr>
        <w:spacing w:line="360" w:lineRule="exact"/>
        <w:ind w:firstLineChars="200" w:firstLine="360"/>
        <w:rPr>
          <w:rFonts w:ascii="思源黑体 CN Normal" w:eastAsia="思源黑体 CN Normal" w:hAnsi="思源黑体 CN Normal" w:hint="eastAsia"/>
          <w:sz w:val="18"/>
          <w:szCs w:val="18"/>
        </w:rPr>
      </w:pPr>
      <w:r>
        <w:rPr>
          <w:rFonts w:ascii="思源黑体 CN Normal" w:eastAsia="思源黑体 CN Normal" w:hAnsi="思源黑体 CN Normal" w:hint="eastAsia"/>
          <w:sz w:val="18"/>
          <w:szCs w:val="18"/>
        </w:rPr>
        <w:t>受检者信息仅对样本接收人员公开，负责样本接收的人员为受检者的信息保密负责。在整个检测过程中，受检样本的个人信息将被隐去，仅以条码作为识别。我们采用多种措施确保检测数据的安全。</w:t>
      </w:r>
    </w:p>
    <w:sectPr w:rsidR="006C3ABB">
      <w:headerReference w:type="default" r:id="rId10"/>
      <w:pgSz w:w="11906" w:h="16838"/>
      <w:pgMar w:top="1361" w:right="782" w:bottom="567" w:left="782" w:header="567" w:footer="284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6CA12" w14:textId="77777777" w:rsidR="003426FD" w:rsidRDefault="003426FD">
      <w:pPr>
        <w:rPr>
          <w:rFonts w:hint="eastAsia"/>
        </w:rPr>
      </w:pPr>
      <w:r>
        <w:separator/>
      </w:r>
    </w:p>
  </w:endnote>
  <w:endnote w:type="continuationSeparator" w:id="0">
    <w:p w14:paraId="357B1A7B" w14:textId="77777777" w:rsidR="003426FD" w:rsidRDefault="003426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思源黑体 CN Bold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Medium">
    <w:altName w:val="微软雅黑"/>
    <w:panose1 w:val="000000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0C95C" w14:textId="77777777" w:rsidR="003426FD" w:rsidRDefault="003426FD">
      <w:pPr>
        <w:rPr>
          <w:rFonts w:hint="eastAsia"/>
        </w:rPr>
      </w:pPr>
      <w:r>
        <w:separator/>
      </w:r>
    </w:p>
  </w:footnote>
  <w:footnote w:type="continuationSeparator" w:id="0">
    <w:p w14:paraId="570CC70B" w14:textId="77777777" w:rsidR="003426FD" w:rsidRDefault="003426F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22749" w14:textId="77777777" w:rsidR="00EB2595" w:rsidRPr="0008249D" w:rsidRDefault="00EB2595" w:rsidP="00EB2595">
    <w:pPr>
      <w:pStyle w:val="a9"/>
      <w:pBdr>
        <w:bottom w:val="none" w:sz="0" w:space="0" w:color="auto"/>
      </w:pBdr>
      <w:rPr>
        <w:rFonts w:ascii="思源黑体 CN Medium" w:eastAsia="思源黑体 CN Medium" w:hAnsi="思源黑体 CN Medium" w:hint="eastAsia"/>
        <w:sz w:val="3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E7D0E20" wp14:editId="5E93CA4C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57250" cy="857250"/>
          <wp:effectExtent l="0" t="0" r="0" b="0"/>
          <wp:wrapNone/>
          <wp:docPr id="1973624771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8249D">
      <w:rPr>
        <w:rFonts w:ascii="思源黑体 CN Medium" w:eastAsia="思源黑体 CN Medium" w:hAnsi="思源黑体 CN Medium" w:hint="eastAsia"/>
        <w:sz w:val="36"/>
        <w:szCs w:val="36"/>
      </w:rPr>
      <w:t>济宁医学院附属医院报告单</w:t>
    </w:r>
  </w:p>
  <w:p w14:paraId="4466F690" w14:textId="780011B4" w:rsidR="006C3ABB" w:rsidRDefault="00EB2595" w:rsidP="00EB2595">
    <w:pPr>
      <w:pStyle w:val="a9"/>
      <w:pBdr>
        <w:bottom w:val="none" w:sz="0" w:space="0" w:color="auto"/>
      </w:pBdr>
      <w:rPr>
        <w:rFonts w:ascii="思源黑体 CN Medium" w:eastAsia="思源黑体 CN Medium" w:hAnsi="思源黑体 CN Medium" w:hint="eastAsia"/>
        <w:sz w:val="21"/>
        <w:szCs w:val="21"/>
      </w:rPr>
    </w:pPr>
    <w:r>
      <w:rPr>
        <w:rFonts w:ascii="思源黑体 CN Medium" w:eastAsia="思源黑体 CN Medium" w:hAnsi="思源黑体 CN Medium" w:hint="eastAsia"/>
        <w:sz w:val="21"/>
        <w:szCs w:val="21"/>
      </w:rPr>
      <w:t>PTM</w:t>
    </w:r>
    <w:r w:rsidRPr="0008249D">
      <w:rPr>
        <w:rFonts w:ascii="思源黑体 CN Medium" w:eastAsia="思源黑体 CN Medium" w:hAnsi="思源黑体 CN Medium" w:hint="eastAsia"/>
        <w:sz w:val="21"/>
        <w:szCs w:val="21"/>
      </w:rPr>
      <w:t>基因检测</w:t>
    </w:r>
  </w:p>
  <w:p w14:paraId="1A1EADAC" w14:textId="77777777" w:rsidR="00EB2595" w:rsidRPr="00EB2595" w:rsidRDefault="00EB2595" w:rsidP="00EB2595">
    <w:pPr>
      <w:pStyle w:val="a9"/>
      <w:pBdr>
        <w:bottom w:val="none" w:sz="0" w:space="0" w:color="auto"/>
      </w:pBdr>
      <w:spacing w:line="280" w:lineRule="exact"/>
      <w:jc w:val="both"/>
      <w:rPr>
        <w:rFonts w:ascii="思源黑体 CN Medium" w:eastAsia="思源黑体 CN Medium" w:hAnsi="思源黑体 CN Medium" w:hint="eastAsia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5F16666"/>
    <w:multiLevelType w:val="multilevel"/>
    <w:tmpl w:val="15F1666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6AE3520"/>
    <w:multiLevelType w:val="multilevel"/>
    <w:tmpl w:val="16AE35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FB45651"/>
    <w:multiLevelType w:val="multilevel"/>
    <w:tmpl w:val="2FB45651"/>
    <w:lvl w:ilvl="0">
      <w:start w:val="1"/>
      <w:numFmt w:val="decimal"/>
      <w:lvlText w:val="%1."/>
      <w:lvlJc w:val="left"/>
      <w:pPr>
        <w:ind w:left="780" w:hanging="420"/>
      </w:p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33EA6208"/>
    <w:multiLevelType w:val="multilevel"/>
    <w:tmpl w:val="33EA6208"/>
    <w:lvl w:ilvl="0">
      <w:start w:val="1"/>
      <w:numFmt w:val="decimal"/>
      <w:lvlText w:val="1.3.%1"/>
      <w:lvlJc w:val="left"/>
      <w:pPr>
        <w:ind w:left="525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9BC7ECC"/>
    <w:multiLevelType w:val="multilevel"/>
    <w:tmpl w:val="79BC7ECC"/>
    <w:lvl w:ilvl="0">
      <w:start w:val="1"/>
      <w:numFmt w:val="decimal"/>
      <w:lvlText w:val="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56434444">
    <w:abstractNumId w:val="4"/>
  </w:num>
  <w:num w:numId="2" w16cid:durableId="2060014862">
    <w:abstractNumId w:val="2"/>
  </w:num>
  <w:num w:numId="3" w16cid:durableId="736780140">
    <w:abstractNumId w:val="7"/>
  </w:num>
  <w:num w:numId="4" w16cid:durableId="899942686">
    <w:abstractNumId w:val="5"/>
  </w:num>
  <w:num w:numId="5" w16cid:durableId="977303953">
    <w:abstractNumId w:val="1"/>
  </w:num>
  <w:num w:numId="6" w16cid:durableId="1882013675">
    <w:abstractNumId w:val="6"/>
  </w:num>
  <w:num w:numId="7" w16cid:durableId="1122725511">
    <w:abstractNumId w:val="3"/>
  </w:num>
  <w:num w:numId="8" w16cid:durableId="1086347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0D16"/>
    <w:rsid w:val="0000181E"/>
    <w:rsid w:val="00004700"/>
    <w:rsid w:val="000065BE"/>
    <w:rsid w:val="00010B2A"/>
    <w:rsid w:val="0001194C"/>
    <w:rsid w:val="00013BB7"/>
    <w:rsid w:val="000149A8"/>
    <w:rsid w:val="0002144C"/>
    <w:rsid w:val="000221A7"/>
    <w:rsid w:val="00024240"/>
    <w:rsid w:val="00026000"/>
    <w:rsid w:val="00027A0E"/>
    <w:rsid w:val="000343F2"/>
    <w:rsid w:val="00041E2C"/>
    <w:rsid w:val="00042A02"/>
    <w:rsid w:val="0004421F"/>
    <w:rsid w:val="000503F7"/>
    <w:rsid w:val="00055019"/>
    <w:rsid w:val="000566AA"/>
    <w:rsid w:val="00060D12"/>
    <w:rsid w:val="0006169B"/>
    <w:rsid w:val="00071377"/>
    <w:rsid w:val="00071C70"/>
    <w:rsid w:val="0007644F"/>
    <w:rsid w:val="00076DD9"/>
    <w:rsid w:val="0007753A"/>
    <w:rsid w:val="00083D98"/>
    <w:rsid w:val="00085541"/>
    <w:rsid w:val="000878FE"/>
    <w:rsid w:val="00090E99"/>
    <w:rsid w:val="000914FF"/>
    <w:rsid w:val="00095BCD"/>
    <w:rsid w:val="00096C06"/>
    <w:rsid w:val="000976F6"/>
    <w:rsid w:val="00097D8B"/>
    <w:rsid w:val="000A0443"/>
    <w:rsid w:val="000A0B00"/>
    <w:rsid w:val="000A1A84"/>
    <w:rsid w:val="000A34FF"/>
    <w:rsid w:val="000A7563"/>
    <w:rsid w:val="000B359F"/>
    <w:rsid w:val="000B503B"/>
    <w:rsid w:val="000B5AF2"/>
    <w:rsid w:val="000B7274"/>
    <w:rsid w:val="000C6D49"/>
    <w:rsid w:val="000D752B"/>
    <w:rsid w:val="000E13B6"/>
    <w:rsid w:val="000E3E03"/>
    <w:rsid w:val="000E7366"/>
    <w:rsid w:val="000E7749"/>
    <w:rsid w:val="000F30D1"/>
    <w:rsid w:val="000F7A2D"/>
    <w:rsid w:val="00110A75"/>
    <w:rsid w:val="00112044"/>
    <w:rsid w:val="001136E0"/>
    <w:rsid w:val="00113E8B"/>
    <w:rsid w:val="00114275"/>
    <w:rsid w:val="0012226F"/>
    <w:rsid w:val="00123F8A"/>
    <w:rsid w:val="0012490C"/>
    <w:rsid w:val="00130CB3"/>
    <w:rsid w:val="001354DB"/>
    <w:rsid w:val="00135E32"/>
    <w:rsid w:val="00140579"/>
    <w:rsid w:val="001412D0"/>
    <w:rsid w:val="00142446"/>
    <w:rsid w:val="00142D74"/>
    <w:rsid w:val="00146BB8"/>
    <w:rsid w:val="0015200A"/>
    <w:rsid w:val="0015237F"/>
    <w:rsid w:val="001525A6"/>
    <w:rsid w:val="00154BD8"/>
    <w:rsid w:val="00157944"/>
    <w:rsid w:val="00160B71"/>
    <w:rsid w:val="001621AF"/>
    <w:rsid w:val="00167582"/>
    <w:rsid w:val="00167B90"/>
    <w:rsid w:val="00167FDC"/>
    <w:rsid w:val="0017145E"/>
    <w:rsid w:val="00172C4A"/>
    <w:rsid w:val="0017600F"/>
    <w:rsid w:val="001842F0"/>
    <w:rsid w:val="001851C2"/>
    <w:rsid w:val="001919D3"/>
    <w:rsid w:val="00192B1D"/>
    <w:rsid w:val="00193EC4"/>
    <w:rsid w:val="001952A4"/>
    <w:rsid w:val="00195C37"/>
    <w:rsid w:val="001A1C7B"/>
    <w:rsid w:val="001B32F7"/>
    <w:rsid w:val="001B580A"/>
    <w:rsid w:val="001B7353"/>
    <w:rsid w:val="001B7B23"/>
    <w:rsid w:val="001C2CB6"/>
    <w:rsid w:val="001C754B"/>
    <w:rsid w:val="001D6F55"/>
    <w:rsid w:val="001E11FD"/>
    <w:rsid w:val="001F0204"/>
    <w:rsid w:val="001F0AB1"/>
    <w:rsid w:val="001F3DE4"/>
    <w:rsid w:val="001F644B"/>
    <w:rsid w:val="00204C6E"/>
    <w:rsid w:val="0021614C"/>
    <w:rsid w:val="0021626C"/>
    <w:rsid w:val="0022011C"/>
    <w:rsid w:val="00222DCF"/>
    <w:rsid w:val="0023154E"/>
    <w:rsid w:val="00231976"/>
    <w:rsid w:val="00231ED2"/>
    <w:rsid w:val="00231F6C"/>
    <w:rsid w:val="00234782"/>
    <w:rsid w:val="00240E14"/>
    <w:rsid w:val="00245880"/>
    <w:rsid w:val="00246F15"/>
    <w:rsid w:val="0027185B"/>
    <w:rsid w:val="00283AA5"/>
    <w:rsid w:val="00283F7C"/>
    <w:rsid w:val="00285040"/>
    <w:rsid w:val="002929A9"/>
    <w:rsid w:val="00296E3E"/>
    <w:rsid w:val="002A09E2"/>
    <w:rsid w:val="002A0E19"/>
    <w:rsid w:val="002A1DF6"/>
    <w:rsid w:val="002B284D"/>
    <w:rsid w:val="002B5051"/>
    <w:rsid w:val="002C064F"/>
    <w:rsid w:val="002C2A2A"/>
    <w:rsid w:val="002C2BFF"/>
    <w:rsid w:val="002C3B79"/>
    <w:rsid w:val="002C3B93"/>
    <w:rsid w:val="002C5D2B"/>
    <w:rsid w:val="002C605F"/>
    <w:rsid w:val="002D2858"/>
    <w:rsid w:val="002D4C47"/>
    <w:rsid w:val="002E0C93"/>
    <w:rsid w:val="002E0CAB"/>
    <w:rsid w:val="002E25A8"/>
    <w:rsid w:val="002E423C"/>
    <w:rsid w:val="002E49E3"/>
    <w:rsid w:val="002E4E02"/>
    <w:rsid w:val="002E4F44"/>
    <w:rsid w:val="002E5BD4"/>
    <w:rsid w:val="002E5EF3"/>
    <w:rsid w:val="002E67A7"/>
    <w:rsid w:val="00304C9D"/>
    <w:rsid w:val="00307350"/>
    <w:rsid w:val="00311EAF"/>
    <w:rsid w:val="00320A63"/>
    <w:rsid w:val="00320BCB"/>
    <w:rsid w:val="00326F99"/>
    <w:rsid w:val="00332162"/>
    <w:rsid w:val="00334FEA"/>
    <w:rsid w:val="00341B6D"/>
    <w:rsid w:val="003426FD"/>
    <w:rsid w:val="00342D93"/>
    <w:rsid w:val="00343505"/>
    <w:rsid w:val="003445DD"/>
    <w:rsid w:val="00345C25"/>
    <w:rsid w:val="00354065"/>
    <w:rsid w:val="00354271"/>
    <w:rsid w:val="003567B2"/>
    <w:rsid w:val="003573D2"/>
    <w:rsid w:val="003614C1"/>
    <w:rsid w:val="00362513"/>
    <w:rsid w:val="00363187"/>
    <w:rsid w:val="00366CB0"/>
    <w:rsid w:val="0037157C"/>
    <w:rsid w:val="0037412B"/>
    <w:rsid w:val="00375E3E"/>
    <w:rsid w:val="0037664D"/>
    <w:rsid w:val="00380F1E"/>
    <w:rsid w:val="0038147D"/>
    <w:rsid w:val="00382686"/>
    <w:rsid w:val="00385DD5"/>
    <w:rsid w:val="00386DF6"/>
    <w:rsid w:val="00386EF9"/>
    <w:rsid w:val="003917C5"/>
    <w:rsid w:val="003961A9"/>
    <w:rsid w:val="00397360"/>
    <w:rsid w:val="003A0019"/>
    <w:rsid w:val="003A5160"/>
    <w:rsid w:val="003B040D"/>
    <w:rsid w:val="003B0C62"/>
    <w:rsid w:val="003B12B9"/>
    <w:rsid w:val="003B190F"/>
    <w:rsid w:val="003C36AB"/>
    <w:rsid w:val="003C38FF"/>
    <w:rsid w:val="003C6AC2"/>
    <w:rsid w:val="003C7261"/>
    <w:rsid w:val="003C7F42"/>
    <w:rsid w:val="003D2ECD"/>
    <w:rsid w:val="003D3594"/>
    <w:rsid w:val="003D5C21"/>
    <w:rsid w:val="003D601D"/>
    <w:rsid w:val="003D7BB4"/>
    <w:rsid w:val="003D7F22"/>
    <w:rsid w:val="003E05FB"/>
    <w:rsid w:val="003E263E"/>
    <w:rsid w:val="003E2FBB"/>
    <w:rsid w:val="003E386D"/>
    <w:rsid w:val="003E6462"/>
    <w:rsid w:val="003E77FE"/>
    <w:rsid w:val="003F148D"/>
    <w:rsid w:val="003F6CE4"/>
    <w:rsid w:val="003F6E9F"/>
    <w:rsid w:val="0040351A"/>
    <w:rsid w:val="00404A5F"/>
    <w:rsid w:val="00407184"/>
    <w:rsid w:val="0041517D"/>
    <w:rsid w:val="00420BD0"/>
    <w:rsid w:val="0042309A"/>
    <w:rsid w:val="00423172"/>
    <w:rsid w:val="004250EC"/>
    <w:rsid w:val="00425799"/>
    <w:rsid w:val="00430EDE"/>
    <w:rsid w:val="0043119E"/>
    <w:rsid w:val="004326D8"/>
    <w:rsid w:val="00433409"/>
    <w:rsid w:val="00433674"/>
    <w:rsid w:val="00443B6C"/>
    <w:rsid w:val="004510F7"/>
    <w:rsid w:val="00452063"/>
    <w:rsid w:val="00453234"/>
    <w:rsid w:val="00456D48"/>
    <w:rsid w:val="00457EAB"/>
    <w:rsid w:val="00464035"/>
    <w:rsid w:val="00465140"/>
    <w:rsid w:val="00467227"/>
    <w:rsid w:val="0047143F"/>
    <w:rsid w:val="0047301B"/>
    <w:rsid w:val="00475D68"/>
    <w:rsid w:val="00477063"/>
    <w:rsid w:val="00482261"/>
    <w:rsid w:val="00485082"/>
    <w:rsid w:val="0048521D"/>
    <w:rsid w:val="004864BD"/>
    <w:rsid w:val="00491207"/>
    <w:rsid w:val="00493BF2"/>
    <w:rsid w:val="00497462"/>
    <w:rsid w:val="004A03EE"/>
    <w:rsid w:val="004A272E"/>
    <w:rsid w:val="004A5236"/>
    <w:rsid w:val="004B00A9"/>
    <w:rsid w:val="004B2453"/>
    <w:rsid w:val="004B4412"/>
    <w:rsid w:val="004B6996"/>
    <w:rsid w:val="004B6D13"/>
    <w:rsid w:val="004B75B3"/>
    <w:rsid w:val="004C0E51"/>
    <w:rsid w:val="004C24E0"/>
    <w:rsid w:val="004C5FA8"/>
    <w:rsid w:val="004D1494"/>
    <w:rsid w:val="004E16B5"/>
    <w:rsid w:val="004E4582"/>
    <w:rsid w:val="004F0E0D"/>
    <w:rsid w:val="004F428A"/>
    <w:rsid w:val="004F7033"/>
    <w:rsid w:val="00500480"/>
    <w:rsid w:val="00502D75"/>
    <w:rsid w:val="00502F6F"/>
    <w:rsid w:val="00503B26"/>
    <w:rsid w:val="00504F4F"/>
    <w:rsid w:val="005101CD"/>
    <w:rsid w:val="005136CA"/>
    <w:rsid w:val="005151EF"/>
    <w:rsid w:val="005167B5"/>
    <w:rsid w:val="00524E9B"/>
    <w:rsid w:val="00525EC9"/>
    <w:rsid w:val="005325EC"/>
    <w:rsid w:val="00537850"/>
    <w:rsid w:val="00537AE2"/>
    <w:rsid w:val="005446DA"/>
    <w:rsid w:val="00545D68"/>
    <w:rsid w:val="0055203B"/>
    <w:rsid w:val="00552129"/>
    <w:rsid w:val="005523D4"/>
    <w:rsid w:val="00553828"/>
    <w:rsid w:val="00553DAF"/>
    <w:rsid w:val="005541C7"/>
    <w:rsid w:val="005554E3"/>
    <w:rsid w:val="00556029"/>
    <w:rsid w:val="00557E83"/>
    <w:rsid w:val="005657C5"/>
    <w:rsid w:val="005665AD"/>
    <w:rsid w:val="00566A9D"/>
    <w:rsid w:val="00566D9E"/>
    <w:rsid w:val="00567FDD"/>
    <w:rsid w:val="00570E18"/>
    <w:rsid w:val="00575447"/>
    <w:rsid w:val="00575EBE"/>
    <w:rsid w:val="00575EF6"/>
    <w:rsid w:val="00576BF6"/>
    <w:rsid w:val="005821A9"/>
    <w:rsid w:val="00583850"/>
    <w:rsid w:val="005904F6"/>
    <w:rsid w:val="005935DA"/>
    <w:rsid w:val="0059374B"/>
    <w:rsid w:val="00597D7E"/>
    <w:rsid w:val="005A2280"/>
    <w:rsid w:val="005A53B5"/>
    <w:rsid w:val="005A6A26"/>
    <w:rsid w:val="005B0C5E"/>
    <w:rsid w:val="005B19F2"/>
    <w:rsid w:val="005B2EE3"/>
    <w:rsid w:val="005B3F52"/>
    <w:rsid w:val="005B4408"/>
    <w:rsid w:val="005B4BD0"/>
    <w:rsid w:val="005B6488"/>
    <w:rsid w:val="005C56DA"/>
    <w:rsid w:val="005C59DF"/>
    <w:rsid w:val="005D3B46"/>
    <w:rsid w:val="005D42B4"/>
    <w:rsid w:val="005D5997"/>
    <w:rsid w:val="005D6CFE"/>
    <w:rsid w:val="005D786D"/>
    <w:rsid w:val="005E5216"/>
    <w:rsid w:val="005E7818"/>
    <w:rsid w:val="005E7941"/>
    <w:rsid w:val="005F1260"/>
    <w:rsid w:val="005F224E"/>
    <w:rsid w:val="005F2F3D"/>
    <w:rsid w:val="005F4724"/>
    <w:rsid w:val="00601B0F"/>
    <w:rsid w:val="00605B8D"/>
    <w:rsid w:val="006072DA"/>
    <w:rsid w:val="006075F5"/>
    <w:rsid w:val="0060774C"/>
    <w:rsid w:val="00613A04"/>
    <w:rsid w:val="00613D85"/>
    <w:rsid w:val="006205A6"/>
    <w:rsid w:val="00620F0A"/>
    <w:rsid w:val="00623531"/>
    <w:rsid w:val="006239A4"/>
    <w:rsid w:val="006242A8"/>
    <w:rsid w:val="006251C3"/>
    <w:rsid w:val="006305CF"/>
    <w:rsid w:val="00632742"/>
    <w:rsid w:val="0064122C"/>
    <w:rsid w:val="00642183"/>
    <w:rsid w:val="0064227E"/>
    <w:rsid w:val="00646558"/>
    <w:rsid w:val="00653914"/>
    <w:rsid w:val="0066241A"/>
    <w:rsid w:val="00662F4B"/>
    <w:rsid w:val="006711B8"/>
    <w:rsid w:val="0067283F"/>
    <w:rsid w:val="00674B41"/>
    <w:rsid w:val="006755E5"/>
    <w:rsid w:val="00675B10"/>
    <w:rsid w:val="006769CB"/>
    <w:rsid w:val="006845F5"/>
    <w:rsid w:val="00685DFA"/>
    <w:rsid w:val="006878A5"/>
    <w:rsid w:val="0069349E"/>
    <w:rsid w:val="006942CB"/>
    <w:rsid w:val="00694682"/>
    <w:rsid w:val="00697BC6"/>
    <w:rsid w:val="006A2BB3"/>
    <w:rsid w:val="006A7195"/>
    <w:rsid w:val="006B3693"/>
    <w:rsid w:val="006C0B33"/>
    <w:rsid w:val="006C3ABB"/>
    <w:rsid w:val="006C5D6B"/>
    <w:rsid w:val="006D491F"/>
    <w:rsid w:val="006D6165"/>
    <w:rsid w:val="006E0DDD"/>
    <w:rsid w:val="006E2097"/>
    <w:rsid w:val="006E2597"/>
    <w:rsid w:val="006E7712"/>
    <w:rsid w:val="006F348E"/>
    <w:rsid w:val="006F4B55"/>
    <w:rsid w:val="006F6F01"/>
    <w:rsid w:val="006F7911"/>
    <w:rsid w:val="00701E23"/>
    <w:rsid w:val="00714C27"/>
    <w:rsid w:val="007159D8"/>
    <w:rsid w:val="007238BD"/>
    <w:rsid w:val="00724161"/>
    <w:rsid w:val="00725F4D"/>
    <w:rsid w:val="0072711A"/>
    <w:rsid w:val="0073348F"/>
    <w:rsid w:val="00735DE8"/>
    <w:rsid w:val="0074028E"/>
    <w:rsid w:val="007429B8"/>
    <w:rsid w:val="00743D66"/>
    <w:rsid w:val="0074499F"/>
    <w:rsid w:val="00746B9A"/>
    <w:rsid w:val="00750F23"/>
    <w:rsid w:val="0075557E"/>
    <w:rsid w:val="00755B68"/>
    <w:rsid w:val="00757E82"/>
    <w:rsid w:val="0076246D"/>
    <w:rsid w:val="00764D75"/>
    <w:rsid w:val="00764E2B"/>
    <w:rsid w:val="00770492"/>
    <w:rsid w:val="00777150"/>
    <w:rsid w:val="00781CE8"/>
    <w:rsid w:val="00782EB4"/>
    <w:rsid w:val="00787F60"/>
    <w:rsid w:val="00794783"/>
    <w:rsid w:val="00795F0C"/>
    <w:rsid w:val="0079660E"/>
    <w:rsid w:val="0079760E"/>
    <w:rsid w:val="007A07F7"/>
    <w:rsid w:val="007A0BF6"/>
    <w:rsid w:val="007B51A0"/>
    <w:rsid w:val="007B6EC7"/>
    <w:rsid w:val="007B7281"/>
    <w:rsid w:val="007C0E24"/>
    <w:rsid w:val="007C1FF4"/>
    <w:rsid w:val="007C4676"/>
    <w:rsid w:val="007C5130"/>
    <w:rsid w:val="007C7E40"/>
    <w:rsid w:val="007D10F0"/>
    <w:rsid w:val="007D16F9"/>
    <w:rsid w:val="007D227C"/>
    <w:rsid w:val="007D3268"/>
    <w:rsid w:val="007E28F4"/>
    <w:rsid w:val="007E2F1E"/>
    <w:rsid w:val="007E58C1"/>
    <w:rsid w:val="007F0D44"/>
    <w:rsid w:val="007F22DB"/>
    <w:rsid w:val="007F29DB"/>
    <w:rsid w:val="007F7600"/>
    <w:rsid w:val="007F7C72"/>
    <w:rsid w:val="008024DB"/>
    <w:rsid w:val="008041B7"/>
    <w:rsid w:val="008058CD"/>
    <w:rsid w:val="00806234"/>
    <w:rsid w:val="00811B8A"/>
    <w:rsid w:val="00812294"/>
    <w:rsid w:val="008153A9"/>
    <w:rsid w:val="00815E9E"/>
    <w:rsid w:val="00817471"/>
    <w:rsid w:val="0083034E"/>
    <w:rsid w:val="0083037B"/>
    <w:rsid w:val="00835B5C"/>
    <w:rsid w:val="00840A84"/>
    <w:rsid w:val="008415FF"/>
    <w:rsid w:val="00850BD7"/>
    <w:rsid w:val="00851303"/>
    <w:rsid w:val="00853109"/>
    <w:rsid w:val="00853549"/>
    <w:rsid w:val="00857C71"/>
    <w:rsid w:val="00860D4C"/>
    <w:rsid w:val="008610F5"/>
    <w:rsid w:val="0086410B"/>
    <w:rsid w:val="00867DF1"/>
    <w:rsid w:val="00871064"/>
    <w:rsid w:val="008772FF"/>
    <w:rsid w:val="00877666"/>
    <w:rsid w:val="008777CB"/>
    <w:rsid w:val="008810A7"/>
    <w:rsid w:val="00882686"/>
    <w:rsid w:val="008839A5"/>
    <w:rsid w:val="00885677"/>
    <w:rsid w:val="008875BB"/>
    <w:rsid w:val="00887C22"/>
    <w:rsid w:val="008930D5"/>
    <w:rsid w:val="008A5A1B"/>
    <w:rsid w:val="008B292C"/>
    <w:rsid w:val="008B2A9A"/>
    <w:rsid w:val="008B7095"/>
    <w:rsid w:val="008B70CA"/>
    <w:rsid w:val="008B7127"/>
    <w:rsid w:val="008C0CDD"/>
    <w:rsid w:val="008C64BA"/>
    <w:rsid w:val="008C6E4E"/>
    <w:rsid w:val="008C6FC9"/>
    <w:rsid w:val="008D1D1A"/>
    <w:rsid w:val="008D6ECF"/>
    <w:rsid w:val="008E2C8A"/>
    <w:rsid w:val="008E2DD0"/>
    <w:rsid w:val="008E4FF4"/>
    <w:rsid w:val="008E5025"/>
    <w:rsid w:val="008E7EF8"/>
    <w:rsid w:val="008F0329"/>
    <w:rsid w:val="008F0F46"/>
    <w:rsid w:val="00903ECF"/>
    <w:rsid w:val="00907403"/>
    <w:rsid w:val="0091151E"/>
    <w:rsid w:val="0091732A"/>
    <w:rsid w:val="00917FD1"/>
    <w:rsid w:val="0092290F"/>
    <w:rsid w:val="00923F5C"/>
    <w:rsid w:val="0092602B"/>
    <w:rsid w:val="00926EF9"/>
    <w:rsid w:val="00930E39"/>
    <w:rsid w:val="00935E1B"/>
    <w:rsid w:val="00935FE3"/>
    <w:rsid w:val="009364B7"/>
    <w:rsid w:val="00936EB4"/>
    <w:rsid w:val="00940F1F"/>
    <w:rsid w:val="009412F0"/>
    <w:rsid w:val="00941EFC"/>
    <w:rsid w:val="00942B31"/>
    <w:rsid w:val="00943DC8"/>
    <w:rsid w:val="00960C4B"/>
    <w:rsid w:val="00960E25"/>
    <w:rsid w:val="00967D7E"/>
    <w:rsid w:val="00967E02"/>
    <w:rsid w:val="009756E2"/>
    <w:rsid w:val="00985323"/>
    <w:rsid w:val="009859C8"/>
    <w:rsid w:val="009871C9"/>
    <w:rsid w:val="009A0427"/>
    <w:rsid w:val="009A13BF"/>
    <w:rsid w:val="009A56AF"/>
    <w:rsid w:val="009B2EC6"/>
    <w:rsid w:val="009C133E"/>
    <w:rsid w:val="009C375C"/>
    <w:rsid w:val="009C393E"/>
    <w:rsid w:val="009C3CB2"/>
    <w:rsid w:val="009C4DFC"/>
    <w:rsid w:val="009C631D"/>
    <w:rsid w:val="009C686B"/>
    <w:rsid w:val="009C6B4D"/>
    <w:rsid w:val="009D0DA1"/>
    <w:rsid w:val="009D3302"/>
    <w:rsid w:val="009E0EEE"/>
    <w:rsid w:val="009E166A"/>
    <w:rsid w:val="009E174D"/>
    <w:rsid w:val="009E2409"/>
    <w:rsid w:val="009E3B85"/>
    <w:rsid w:val="009E5E64"/>
    <w:rsid w:val="00A04E5A"/>
    <w:rsid w:val="00A11243"/>
    <w:rsid w:val="00A12824"/>
    <w:rsid w:val="00A201F5"/>
    <w:rsid w:val="00A21058"/>
    <w:rsid w:val="00A21A8A"/>
    <w:rsid w:val="00A226C9"/>
    <w:rsid w:val="00A23408"/>
    <w:rsid w:val="00A24DF1"/>
    <w:rsid w:val="00A27419"/>
    <w:rsid w:val="00A321EF"/>
    <w:rsid w:val="00A34545"/>
    <w:rsid w:val="00A356BD"/>
    <w:rsid w:val="00A37F7B"/>
    <w:rsid w:val="00A429FA"/>
    <w:rsid w:val="00A527F2"/>
    <w:rsid w:val="00A53709"/>
    <w:rsid w:val="00A53D06"/>
    <w:rsid w:val="00A55CA6"/>
    <w:rsid w:val="00A605F6"/>
    <w:rsid w:val="00A638AA"/>
    <w:rsid w:val="00A674EF"/>
    <w:rsid w:val="00A67947"/>
    <w:rsid w:val="00A67F7F"/>
    <w:rsid w:val="00A719B1"/>
    <w:rsid w:val="00A81B6E"/>
    <w:rsid w:val="00A81E57"/>
    <w:rsid w:val="00A90C85"/>
    <w:rsid w:val="00A90FA5"/>
    <w:rsid w:val="00A922D5"/>
    <w:rsid w:val="00A92627"/>
    <w:rsid w:val="00A93FDF"/>
    <w:rsid w:val="00AA0D3A"/>
    <w:rsid w:val="00AA32A9"/>
    <w:rsid w:val="00AA38BE"/>
    <w:rsid w:val="00AA692A"/>
    <w:rsid w:val="00AB4912"/>
    <w:rsid w:val="00AB7A5E"/>
    <w:rsid w:val="00AC35F2"/>
    <w:rsid w:val="00AC5281"/>
    <w:rsid w:val="00AC5391"/>
    <w:rsid w:val="00AC68CC"/>
    <w:rsid w:val="00AD1009"/>
    <w:rsid w:val="00AD362F"/>
    <w:rsid w:val="00AD489F"/>
    <w:rsid w:val="00AD49F0"/>
    <w:rsid w:val="00AD52CA"/>
    <w:rsid w:val="00AD6529"/>
    <w:rsid w:val="00AD6EF8"/>
    <w:rsid w:val="00AD772C"/>
    <w:rsid w:val="00AD7A19"/>
    <w:rsid w:val="00AE03BB"/>
    <w:rsid w:val="00AE3410"/>
    <w:rsid w:val="00AF0F6C"/>
    <w:rsid w:val="00AF3033"/>
    <w:rsid w:val="00AF452F"/>
    <w:rsid w:val="00AF6972"/>
    <w:rsid w:val="00B02B7F"/>
    <w:rsid w:val="00B03C6B"/>
    <w:rsid w:val="00B04CD1"/>
    <w:rsid w:val="00B066F5"/>
    <w:rsid w:val="00B109AA"/>
    <w:rsid w:val="00B13258"/>
    <w:rsid w:val="00B17F8B"/>
    <w:rsid w:val="00B216C1"/>
    <w:rsid w:val="00B21BFD"/>
    <w:rsid w:val="00B21FB0"/>
    <w:rsid w:val="00B235E5"/>
    <w:rsid w:val="00B34E69"/>
    <w:rsid w:val="00B416EA"/>
    <w:rsid w:val="00B43457"/>
    <w:rsid w:val="00B443D6"/>
    <w:rsid w:val="00B44EC3"/>
    <w:rsid w:val="00B5031A"/>
    <w:rsid w:val="00B51BB8"/>
    <w:rsid w:val="00B56470"/>
    <w:rsid w:val="00B624C3"/>
    <w:rsid w:val="00B63571"/>
    <w:rsid w:val="00B63A64"/>
    <w:rsid w:val="00B63DC2"/>
    <w:rsid w:val="00B704C1"/>
    <w:rsid w:val="00B72B76"/>
    <w:rsid w:val="00B8046E"/>
    <w:rsid w:val="00B80AC0"/>
    <w:rsid w:val="00B8196D"/>
    <w:rsid w:val="00B8435D"/>
    <w:rsid w:val="00B90E7B"/>
    <w:rsid w:val="00B92D86"/>
    <w:rsid w:val="00B940E1"/>
    <w:rsid w:val="00B953E2"/>
    <w:rsid w:val="00B95B5D"/>
    <w:rsid w:val="00BA18A9"/>
    <w:rsid w:val="00BA3040"/>
    <w:rsid w:val="00BA5B9D"/>
    <w:rsid w:val="00BB438B"/>
    <w:rsid w:val="00BC094C"/>
    <w:rsid w:val="00BC5040"/>
    <w:rsid w:val="00BC6D5B"/>
    <w:rsid w:val="00BD67D7"/>
    <w:rsid w:val="00BE2F61"/>
    <w:rsid w:val="00BF387F"/>
    <w:rsid w:val="00BF7C0A"/>
    <w:rsid w:val="00C050C6"/>
    <w:rsid w:val="00C05D81"/>
    <w:rsid w:val="00C06CED"/>
    <w:rsid w:val="00C06D00"/>
    <w:rsid w:val="00C07470"/>
    <w:rsid w:val="00C07DC8"/>
    <w:rsid w:val="00C226E0"/>
    <w:rsid w:val="00C2405C"/>
    <w:rsid w:val="00C24186"/>
    <w:rsid w:val="00C26102"/>
    <w:rsid w:val="00C30165"/>
    <w:rsid w:val="00C33EF4"/>
    <w:rsid w:val="00C40C70"/>
    <w:rsid w:val="00C530D2"/>
    <w:rsid w:val="00C56377"/>
    <w:rsid w:val="00C60EBB"/>
    <w:rsid w:val="00C61375"/>
    <w:rsid w:val="00C62044"/>
    <w:rsid w:val="00C65D7D"/>
    <w:rsid w:val="00C70D36"/>
    <w:rsid w:val="00C728EF"/>
    <w:rsid w:val="00C72BD4"/>
    <w:rsid w:val="00C736E5"/>
    <w:rsid w:val="00C75E0E"/>
    <w:rsid w:val="00C80CDE"/>
    <w:rsid w:val="00C81691"/>
    <w:rsid w:val="00C8315C"/>
    <w:rsid w:val="00C852DA"/>
    <w:rsid w:val="00C92968"/>
    <w:rsid w:val="00C96715"/>
    <w:rsid w:val="00C97621"/>
    <w:rsid w:val="00CA2F83"/>
    <w:rsid w:val="00CA3A5D"/>
    <w:rsid w:val="00CA6D92"/>
    <w:rsid w:val="00CB07AD"/>
    <w:rsid w:val="00CB6B67"/>
    <w:rsid w:val="00CC2CDE"/>
    <w:rsid w:val="00CD6B18"/>
    <w:rsid w:val="00CE52A2"/>
    <w:rsid w:val="00CE6DCF"/>
    <w:rsid w:val="00CF2BEE"/>
    <w:rsid w:val="00CF2CB0"/>
    <w:rsid w:val="00CF337E"/>
    <w:rsid w:val="00CF3462"/>
    <w:rsid w:val="00CF5839"/>
    <w:rsid w:val="00CF6593"/>
    <w:rsid w:val="00CF731D"/>
    <w:rsid w:val="00D1047E"/>
    <w:rsid w:val="00D170AC"/>
    <w:rsid w:val="00D24EFA"/>
    <w:rsid w:val="00D31127"/>
    <w:rsid w:val="00D324DB"/>
    <w:rsid w:val="00D328BA"/>
    <w:rsid w:val="00D34DF9"/>
    <w:rsid w:val="00D36895"/>
    <w:rsid w:val="00D370A3"/>
    <w:rsid w:val="00D562E4"/>
    <w:rsid w:val="00D566E8"/>
    <w:rsid w:val="00D6169C"/>
    <w:rsid w:val="00D62C6B"/>
    <w:rsid w:val="00D6766F"/>
    <w:rsid w:val="00D73088"/>
    <w:rsid w:val="00D7616F"/>
    <w:rsid w:val="00D76FAF"/>
    <w:rsid w:val="00D77622"/>
    <w:rsid w:val="00D83386"/>
    <w:rsid w:val="00D8486A"/>
    <w:rsid w:val="00D84BC4"/>
    <w:rsid w:val="00D87793"/>
    <w:rsid w:val="00D9311B"/>
    <w:rsid w:val="00D95B04"/>
    <w:rsid w:val="00D96106"/>
    <w:rsid w:val="00D964F5"/>
    <w:rsid w:val="00D973AB"/>
    <w:rsid w:val="00DA1CB7"/>
    <w:rsid w:val="00DA2431"/>
    <w:rsid w:val="00DA3B0A"/>
    <w:rsid w:val="00DB015D"/>
    <w:rsid w:val="00DB0AB4"/>
    <w:rsid w:val="00DB284A"/>
    <w:rsid w:val="00DB3D77"/>
    <w:rsid w:val="00DC52F8"/>
    <w:rsid w:val="00DD2A83"/>
    <w:rsid w:val="00DD6167"/>
    <w:rsid w:val="00DD733E"/>
    <w:rsid w:val="00DE08E0"/>
    <w:rsid w:val="00DE0DB9"/>
    <w:rsid w:val="00DE1ABE"/>
    <w:rsid w:val="00DE2900"/>
    <w:rsid w:val="00DE5743"/>
    <w:rsid w:val="00DF1AEA"/>
    <w:rsid w:val="00DF1DBC"/>
    <w:rsid w:val="00DF2608"/>
    <w:rsid w:val="00DF2D74"/>
    <w:rsid w:val="00DF5434"/>
    <w:rsid w:val="00DF58A4"/>
    <w:rsid w:val="00DF71FB"/>
    <w:rsid w:val="00E0151C"/>
    <w:rsid w:val="00E05A9B"/>
    <w:rsid w:val="00E05BC2"/>
    <w:rsid w:val="00E07926"/>
    <w:rsid w:val="00E128B9"/>
    <w:rsid w:val="00E13991"/>
    <w:rsid w:val="00E15978"/>
    <w:rsid w:val="00E1604D"/>
    <w:rsid w:val="00E17FD9"/>
    <w:rsid w:val="00E25DD4"/>
    <w:rsid w:val="00E328C0"/>
    <w:rsid w:val="00E32E4A"/>
    <w:rsid w:val="00E34F1C"/>
    <w:rsid w:val="00E40C8C"/>
    <w:rsid w:val="00E53A23"/>
    <w:rsid w:val="00E558CF"/>
    <w:rsid w:val="00E61587"/>
    <w:rsid w:val="00E61C4A"/>
    <w:rsid w:val="00E61D40"/>
    <w:rsid w:val="00E64654"/>
    <w:rsid w:val="00E646BE"/>
    <w:rsid w:val="00E64A7D"/>
    <w:rsid w:val="00E6692A"/>
    <w:rsid w:val="00E75778"/>
    <w:rsid w:val="00E75CD9"/>
    <w:rsid w:val="00E84909"/>
    <w:rsid w:val="00E93309"/>
    <w:rsid w:val="00E945E0"/>
    <w:rsid w:val="00E95638"/>
    <w:rsid w:val="00E96DE2"/>
    <w:rsid w:val="00EA373C"/>
    <w:rsid w:val="00EB0A85"/>
    <w:rsid w:val="00EB2595"/>
    <w:rsid w:val="00EB79F0"/>
    <w:rsid w:val="00EC27DC"/>
    <w:rsid w:val="00EC2C46"/>
    <w:rsid w:val="00EC4848"/>
    <w:rsid w:val="00EC4991"/>
    <w:rsid w:val="00ED21DF"/>
    <w:rsid w:val="00ED5E7D"/>
    <w:rsid w:val="00ED7EEC"/>
    <w:rsid w:val="00EE12D2"/>
    <w:rsid w:val="00EE371C"/>
    <w:rsid w:val="00EE4777"/>
    <w:rsid w:val="00EE6B6B"/>
    <w:rsid w:val="00EF6E1A"/>
    <w:rsid w:val="00EF797A"/>
    <w:rsid w:val="00F01CC2"/>
    <w:rsid w:val="00F01FA3"/>
    <w:rsid w:val="00F02AD8"/>
    <w:rsid w:val="00F06C1A"/>
    <w:rsid w:val="00F10EB1"/>
    <w:rsid w:val="00F11DB2"/>
    <w:rsid w:val="00F15C73"/>
    <w:rsid w:val="00F206AA"/>
    <w:rsid w:val="00F23BD4"/>
    <w:rsid w:val="00F275AD"/>
    <w:rsid w:val="00F308A9"/>
    <w:rsid w:val="00F31DC5"/>
    <w:rsid w:val="00F41F29"/>
    <w:rsid w:val="00F44A0C"/>
    <w:rsid w:val="00F46576"/>
    <w:rsid w:val="00F47D40"/>
    <w:rsid w:val="00F5034E"/>
    <w:rsid w:val="00F507F0"/>
    <w:rsid w:val="00F518E3"/>
    <w:rsid w:val="00F522A0"/>
    <w:rsid w:val="00F552DF"/>
    <w:rsid w:val="00F67A4B"/>
    <w:rsid w:val="00F71D8C"/>
    <w:rsid w:val="00F771C7"/>
    <w:rsid w:val="00F80419"/>
    <w:rsid w:val="00F81EC0"/>
    <w:rsid w:val="00F83753"/>
    <w:rsid w:val="00F83BB8"/>
    <w:rsid w:val="00F844DE"/>
    <w:rsid w:val="00F84ACD"/>
    <w:rsid w:val="00F90016"/>
    <w:rsid w:val="00F908E8"/>
    <w:rsid w:val="00F909E1"/>
    <w:rsid w:val="00F912BC"/>
    <w:rsid w:val="00F9361E"/>
    <w:rsid w:val="00F93BBE"/>
    <w:rsid w:val="00F97E66"/>
    <w:rsid w:val="00F97FD5"/>
    <w:rsid w:val="00FA0672"/>
    <w:rsid w:val="00FA1B3E"/>
    <w:rsid w:val="00FB14F9"/>
    <w:rsid w:val="00FB5902"/>
    <w:rsid w:val="00FC1308"/>
    <w:rsid w:val="00FD0F21"/>
    <w:rsid w:val="00FD20D0"/>
    <w:rsid w:val="00FD2591"/>
    <w:rsid w:val="00FD52D1"/>
    <w:rsid w:val="00FE288B"/>
    <w:rsid w:val="00FE2CBE"/>
    <w:rsid w:val="00FE4693"/>
    <w:rsid w:val="00FF2448"/>
    <w:rsid w:val="00FF2C81"/>
    <w:rsid w:val="00FF4583"/>
    <w:rsid w:val="00FF5ADD"/>
    <w:rsid w:val="04956D89"/>
    <w:rsid w:val="0FBF5AE0"/>
    <w:rsid w:val="773D4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972557F"/>
  <w15:docId w15:val="{46465A08-4EB0-4742-8723-0F516696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table" w:customStyle="1" w:styleId="41">
    <w:name w:val="无格式表格 41"/>
    <w:basedOn w:val="a1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770B4A3F-A561-4017-BC7B-DA05B45F02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16</Pages>
  <Words>5793</Words>
  <Characters>12977</Characters>
  <Application>Microsoft Office Word</Application>
  <DocSecurity>0</DocSecurity>
  <Lines>564</Lines>
  <Paragraphs>536</Paragraphs>
  <ScaleCrop>false</ScaleCrop>
  <Company/>
  <LinksUpToDate>false</LinksUpToDate>
  <CharactersWithSpaces>18234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liuweifen</cp:lastModifiedBy>
  <cp:revision>162</cp:revision>
  <dcterms:created xsi:type="dcterms:W3CDTF">2022-05-26T06:41:00Z</dcterms:created>
  <dcterms:modified xsi:type="dcterms:W3CDTF">2025-07-26T13:16:00Z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02D096462E9C48DE9CDDFE3D01F85578</vt:lpwstr>
  </property>
</Properties>
</file>