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551"/>
        <w:gridCol w:w="1418"/>
        <w:gridCol w:w="1405"/>
        <w:gridCol w:w="1430"/>
        <w:gridCol w:w="1967"/>
      </w:tblGrid>
      <w:tr w:rsidR="00FF3FB0" w:rsidRPr="00D518A4" w14:paraId="79E75C13" w14:textId="77777777" w:rsidTr="002B32D3">
        <w:trPr>
          <w:trHeight w:val="454"/>
        </w:trPr>
        <w:tc>
          <w:tcPr>
            <w:tcW w:w="1418" w:type="dxa"/>
            <w:vAlign w:val="center"/>
          </w:tcPr>
          <w:p w14:paraId="4CC539CB" w14:textId="653E6AF7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bookmarkStart w:id="0" w:name="Basic_Info_Table_remove"/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送检科室：</w:t>
            </w:r>
          </w:p>
        </w:tc>
        <w:tc>
          <w:tcPr>
            <w:tcW w:w="2551" w:type="dxa"/>
            <w:vAlign w:val="center"/>
          </w:tcPr>
          <w:p w14:paraId="4597D706" w14:textId="77777777" w:rsidR="00371F4B" w:rsidRPr="00371F4B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{%p if </w:t>
            </w:r>
            <w:proofErr w:type="gramStart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sample.submission</w:t>
            </w:r>
            <w:proofErr w:type="gramEnd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_department%}</w:t>
            </w:r>
          </w:p>
          <w:p w14:paraId="6D20D71F" w14:textId="77777777" w:rsidR="00371F4B" w:rsidRPr="00371F4B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proofErr w:type="gramStart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 sample</w:t>
            </w:r>
            <w:proofErr w:type="gramEnd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.submission_department }}</w:t>
            </w:r>
          </w:p>
          <w:p w14:paraId="1FE9A737" w14:textId="77777777" w:rsidR="00371F4B" w:rsidRPr="00371F4B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else%}</w:t>
            </w:r>
          </w:p>
          <w:p w14:paraId="61C0B2A2" w14:textId="77777777" w:rsidR="00371F4B" w:rsidRPr="00371F4B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gramStart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sample.hosp</w:t>
            </w:r>
            <w:proofErr w:type="gramEnd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_depart}}</w:t>
            </w:r>
          </w:p>
          <w:p w14:paraId="45470E71" w14:textId="3891DFE5" w:rsidR="00FF3FB0" w:rsidRPr="00D518A4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endif%}</w:t>
            </w:r>
          </w:p>
        </w:tc>
        <w:tc>
          <w:tcPr>
            <w:tcW w:w="1418" w:type="dxa"/>
            <w:vAlign w:val="center"/>
          </w:tcPr>
          <w:p w14:paraId="5201DBE4" w14:textId="336F7314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送检日期：</w:t>
            </w:r>
          </w:p>
        </w:tc>
        <w:tc>
          <w:tcPr>
            <w:tcW w:w="1405" w:type="dxa"/>
            <w:vAlign w:val="center"/>
          </w:tcPr>
          <w:p w14:paraId="2C5DA7AD" w14:textId="4BC9F454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D518A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gramStart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sample.submission</w:t>
            </w:r>
            <w:proofErr w:type="gram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_date}}</w:t>
            </w:r>
          </w:p>
        </w:tc>
        <w:tc>
          <w:tcPr>
            <w:tcW w:w="1430" w:type="dxa"/>
            <w:vAlign w:val="center"/>
          </w:tcPr>
          <w:p w14:paraId="1FF65644" w14:textId="6DFCE0D4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健康卡号：</w:t>
            </w:r>
          </w:p>
        </w:tc>
        <w:tc>
          <w:tcPr>
            <w:tcW w:w="1967" w:type="dxa"/>
            <w:vAlign w:val="center"/>
          </w:tcPr>
          <w:p w14:paraId="48582DF1" w14:textId="48BCC319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gramStart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sample.health</w:t>
            </w:r>
            <w:proofErr w:type="gram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_card_number}}</w:t>
            </w:r>
          </w:p>
        </w:tc>
      </w:tr>
      <w:tr w:rsidR="00FF3FB0" w:rsidRPr="00D518A4" w14:paraId="46AB27D5" w14:textId="77777777" w:rsidTr="002B32D3">
        <w:trPr>
          <w:trHeight w:val="454"/>
        </w:trPr>
        <w:tc>
          <w:tcPr>
            <w:tcW w:w="1418" w:type="dxa"/>
            <w:vAlign w:val="center"/>
          </w:tcPr>
          <w:p w14:paraId="3BC449D3" w14:textId="04A8DF7E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检查日期：</w:t>
            </w:r>
          </w:p>
        </w:tc>
        <w:tc>
          <w:tcPr>
            <w:tcW w:w="2551" w:type="dxa"/>
            <w:vAlign w:val="center"/>
          </w:tcPr>
          <w:p w14:paraId="7451067B" w14:textId="770713C7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D518A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gramStart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sample.analysis</w:t>
            </w:r>
            <w:proofErr w:type="gram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_date}}</w:t>
            </w:r>
          </w:p>
        </w:tc>
        <w:tc>
          <w:tcPr>
            <w:tcW w:w="1418" w:type="dxa"/>
            <w:vAlign w:val="center"/>
          </w:tcPr>
          <w:p w14:paraId="63728CED" w14:textId="22B17302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检测项目：</w:t>
            </w:r>
          </w:p>
        </w:tc>
        <w:tc>
          <w:tcPr>
            <w:tcW w:w="4802" w:type="dxa"/>
            <w:gridSpan w:val="3"/>
            <w:vAlign w:val="center"/>
          </w:tcPr>
          <w:p w14:paraId="6322BCA0" w14:textId="0E787A94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  <w:sz w:val="30"/>
                <w:szCs w:val="30"/>
              </w:rPr>
            </w:pP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（外周血）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BRCA1/2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基因突变高通量测序检测</w:t>
            </w:r>
          </w:p>
        </w:tc>
      </w:tr>
      <w:tr w:rsidR="00FF3FB0" w:rsidRPr="00D518A4" w14:paraId="48C4F298" w14:textId="77777777" w:rsidTr="002B32D3">
        <w:trPr>
          <w:trHeight w:val="454"/>
        </w:trPr>
        <w:tc>
          <w:tcPr>
            <w:tcW w:w="1418" w:type="dxa"/>
            <w:vAlign w:val="center"/>
          </w:tcPr>
          <w:p w14:paraId="2F23EAD3" w14:textId="6AE1FF0A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样本类型：</w:t>
            </w:r>
          </w:p>
        </w:tc>
        <w:tc>
          <w:tcPr>
            <w:tcW w:w="2551" w:type="dxa"/>
            <w:vAlign w:val="center"/>
          </w:tcPr>
          <w:p w14:paraId="0FF46F55" w14:textId="79C0609E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{{sample.sample_type}}</w:t>
            </w:r>
          </w:p>
        </w:tc>
        <w:tc>
          <w:tcPr>
            <w:tcW w:w="1418" w:type="dxa"/>
            <w:vAlign w:val="center"/>
          </w:tcPr>
          <w:p w14:paraId="2F5FB8B7" w14:textId="05476335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临床诊断：</w:t>
            </w:r>
          </w:p>
        </w:tc>
        <w:tc>
          <w:tcPr>
            <w:tcW w:w="4802" w:type="dxa"/>
            <w:gridSpan w:val="3"/>
            <w:vAlign w:val="center"/>
          </w:tcPr>
          <w:p w14:paraId="0757A797" w14:textId="0F2B7B84" w:rsidR="00FF3FB0" w:rsidRPr="00D518A4" w:rsidRDefault="00CF4BF1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sample.clinical</w:t>
            </w:r>
            <w:proofErr w:type="gram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_diagnosis}}</w:t>
            </w:r>
          </w:p>
        </w:tc>
      </w:tr>
    </w:tbl>
    <w:p w14:paraId="6ACCCBE7" w14:textId="13C6C23F" w:rsidR="001A632E" w:rsidRPr="00D518A4" w:rsidRDefault="00000000">
      <w:pPr>
        <w:snapToGrid w:val="0"/>
        <w:spacing w:line="360" w:lineRule="auto"/>
        <w:rPr>
          <w:rFonts w:ascii="Times New Roman" w:eastAsia="宋体" w:hAnsi="Times New Roman" w:cs="Times New Roman"/>
          <w:b/>
          <w:kern w:val="0"/>
        </w:rPr>
      </w:pPr>
      <w:r w:rsidRPr="00D518A4">
        <w:rPr>
          <w:rFonts w:ascii="Times New Roman" w:eastAsia="宋体" w:hAnsi="Times New Roman" w:cs="Times New Roman"/>
          <w:noProof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099072" wp14:editId="405C6C1E">
                <wp:simplePos x="0" y="0"/>
                <wp:positionH relativeFrom="column">
                  <wp:posOffset>-18415</wp:posOffset>
                </wp:positionH>
                <wp:positionV relativeFrom="paragraph">
                  <wp:posOffset>57150</wp:posOffset>
                </wp:positionV>
                <wp:extent cx="6477000" cy="19050"/>
                <wp:effectExtent l="33655" t="26670" r="42545" b="6858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78ADD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6D4877" id="直接连接符 9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4.5pt" to="508.5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" strokecolor="#78add9" strokeweight="2pt">
                <v:shadow on="t" color="black" opacity="24903f" origin=",.5" offset="0,.55556mm"/>
              </v:line>
            </w:pict>
          </mc:Fallback>
        </mc:AlternateContent>
      </w:r>
    </w:p>
    <w:p w14:paraId="4DB74FB5" w14:textId="77777777" w:rsidR="001A632E" w:rsidRPr="00D518A4" w:rsidRDefault="00000000" w:rsidP="00EC12BF">
      <w:pPr>
        <w:tabs>
          <w:tab w:val="left" w:pos="9161"/>
        </w:tabs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bookmarkStart w:id="1" w:name="Detection_Content_Table_info"/>
      <w:bookmarkStart w:id="2" w:name="Detection_Content_Table_remove"/>
      <w:bookmarkEnd w:id="0"/>
      <w:bookmarkEnd w:id="1"/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ab/>
      </w:r>
    </w:p>
    <w:p w14:paraId="0C79B716" w14:textId="77777777" w:rsidR="001A632E" w:rsidRPr="00D518A4" w:rsidRDefault="00000000">
      <w:pPr>
        <w:spacing w:line="360" w:lineRule="auto"/>
        <w:rPr>
          <w:rFonts w:ascii="Times New Roman" w:eastAsia="宋体" w:hAnsi="Times New Roman" w:cs="Times New Roman"/>
          <w:kern w:val="0"/>
          <w:sz w:val="22"/>
          <w:szCs w:val="20"/>
        </w:rPr>
      </w:pPr>
      <w:r w:rsidRPr="00D518A4">
        <w:rPr>
          <w:rFonts w:ascii="Times New Roman" w:eastAsia="宋体" w:hAnsi="Times New Roman" w:cs="Times New Roman"/>
          <w:b/>
          <w:kern w:val="0"/>
        </w:rPr>
        <w:t>检测平台：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Illumina 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高通量测序平台</w:t>
      </w:r>
      <w:r w:rsidRPr="00D518A4">
        <w:rPr>
          <w:rFonts w:ascii="Times New Roman" w:eastAsia="宋体" w:hAnsi="Times New Roman" w:cs="Times New Roman"/>
          <w:bCs/>
          <w:color w:val="FF0000"/>
          <w:kern w:val="0"/>
          <w:sz w:val="22"/>
          <w:szCs w:val="20"/>
        </w:rPr>
        <w:t xml:space="preserve">         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</w:t>
      </w:r>
      <w:r w:rsidRPr="00D518A4">
        <w:rPr>
          <w:rFonts w:ascii="Times New Roman" w:eastAsia="宋体" w:hAnsi="Times New Roman" w:cs="Times New Roman" w:hint="eastAsia"/>
          <w:bCs/>
          <w:kern w:val="0"/>
          <w:sz w:val="22"/>
          <w:szCs w:val="20"/>
        </w:rPr>
        <w:t xml:space="preserve">   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</w:t>
      </w:r>
      <w:r w:rsidRPr="00D518A4">
        <w:rPr>
          <w:rFonts w:ascii="Times New Roman" w:eastAsia="宋体" w:hAnsi="Times New Roman" w:cs="Times New Roman"/>
          <w:kern w:val="0"/>
          <w:sz w:val="22"/>
          <w:szCs w:val="20"/>
        </w:rPr>
        <w:t xml:space="preserve"> </w:t>
      </w:r>
      <w:r w:rsidRPr="00D518A4">
        <w:rPr>
          <w:rFonts w:ascii="Times New Roman" w:eastAsia="宋体" w:hAnsi="Times New Roman" w:cs="Times New Roman"/>
          <w:b/>
          <w:kern w:val="0"/>
        </w:rPr>
        <w:t>检测方法：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新</w:t>
      </w:r>
      <w:r w:rsidRPr="00D518A4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⼀</w:t>
      </w:r>
      <w:r w:rsidRPr="00D518A4">
        <w:rPr>
          <w:rFonts w:ascii="Times New Roman" w:eastAsia="宋体" w:hAnsi="Times New Roman" w:cs="宋体" w:hint="eastAsia"/>
          <w:bCs/>
          <w:kern w:val="0"/>
          <w:sz w:val="22"/>
          <w:szCs w:val="20"/>
        </w:rPr>
        <w:t>代</w:t>
      </w:r>
      <w:r w:rsidRPr="00D518A4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⾼</w:t>
      </w:r>
      <w:r w:rsidRPr="00D518A4">
        <w:rPr>
          <w:rFonts w:ascii="Times New Roman" w:eastAsia="宋体" w:hAnsi="Times New Roman" w:cs="宋体" w:hint="eastAsia"/>
          <w:bCs/>
          <w:kern w:val="0"/>
          <w:sz w:val="22"/>
          <w:szCs w:val="20"/>
        </w:rPr>
        <w:t>通量测序技术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(NGS)</w:t>
      </w:r>
    </w:p>
    <w:p w14:paraId="347182C9" w14:textId="2DB9DAAD" w:rsidR="001A632E" w:rsidRPr="00D518A4" w:rsidRDefault="00000000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D518A4">
        <w:rPr>
          <w:rFonts w:ascii="Times New Roman" w:eastAsia="宋体" w:hAnsi="Times New Roman" w:cs="Times New Roman"/>
          <w:b/>
          <w:kern w:val="0"/>
        </w:rPr>
        <w:t>检测范围：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BRCA1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基因和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BRCA2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基因全编码区及外显子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-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内含子连接区、部分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UTR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区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非翻译区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)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和内含子</w:t>
      </w:r>
      <w:proofErr w:type="gramStart"/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区热点</w:t>
      </w:r>
      <w:proofErr w:type="gramEnd"/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变异；</w:t>
      </w:r>
    </w:p>
    <w:p w14:paraId="01B330EA" w14:textId="35805B00" w:rsidR="001A632E" w:rsidRPr="00D518A4" w:rsidRDefault="00000000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D518A4">
        <w:rPr>
          <w:rFonts w:ascii="Times New Roman" w:eastAsia="宋体" w:hAnsi="Times New Roman" w:cs="Times New Roman"/>
          <w:b/>
          <w:kern w:val="0"/>
        </w:rPr>
        <w:t>检测类型：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点突变、插入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/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缺失突变、大片段重排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仅限血液样本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)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。</w:t>
      </w:r>
    </w:p>
    <w:p w14:paraId="526836F5" w14:textId="77777777" w:rsidR="001A632E" w:rsidRPr="00D518A4" w:rsidRDefault="001A632E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</w:p>
    <w:p w14:paraId="03112675" w14:textId="09845A14" w:rsidR="001A632E" w:rsidRPr="00D518A4" w:rsidRDefault="00000000" w:rsidP="00995D29">
      <w:pPr>
        <w:tabs>
          <w:tab w:val="left" w:pos="4481"/>
        </w:tabs>
        <w:spacing w:line="360" w:lineRule="auto"/>
        <w:ind w:left="1084" w:hangingChars="450" w:hanging="1084"/>
        <w:rPr>
          <w:rFonts w:ascii="Times New Roman" w:eastAsia="宋体" w:hAnsi="Times New Roman" w:cs="Times New Roman"/>
          <w:spacing w:val="6"/>
        </w:rPr>
      </w:pPr>
      <w:r w:rsidRPr="00D518A4">
        <w:rPr>
          <w:rFonts w:ascii="Times New Roman" w:eastAsia="宋体" w:hAnsi="Times New Roman" w:cs="Times New Roman"/>
          <w:b/>
          <w:kern w:val="0"/>
        </w:rPr>
        <w:t>检测结果小结：</w:t>
      </w:r>
    </w:p>
    <w:p w14:paraId="43FD0BA1" w14:textId="77777777" w:rsidR="001A632E" w:rsidRPr="00D518A4" w:rsidRDefault="001A632E">
      <w:pPr>
        <w:spacing w:line="32" w:lineRule="exact"/>
        <w:rPr>
          <w:rFonts w:ascii="Times New Roman" w:eastAsia="宋体" w:hAnsi="Times New Roman" w:cs="Times New Roman"/>
        </w:rPr>
      </w:pPr>
    </w:p>
    <w:tbl>
      <w:tblPr>
        <w:tblStyle w:val="TableNormal"/>
        <w:tblpPr w:leftFromText="180" w:rightFromText="180" w:vertAnchor="text" w:horzAnchor="page" w:tblpXSpec="center" w:tblpY="239"/>
        <w:tblOverlap w:val="never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4" w:space="0" w:color="auto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434"/>
        <w:gridCol w:w="2870"/>
        <w:gridCol w:w="1578"/>
        <w:gridCol w:w="1148"/>
        <w:gridCol w:w="2153"/>
      </w:tblGrid>
      <w:tr w:rsidR="001A632E" w:rsidRPr="00D518A4" w14:paraId="21B6BB70" w14:textId="77777777" w:rsidTr="00715CEA">
        <w:trPr>
          <w:trHeight w:val="545"/>
          <w:jc w:val="center"/>
        </w:trPr>
        <w:tc>
          <w:tcPr>
            <w:tcW w:w="240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DB3F103" w14:textId="77777777" w:rsidR="001A632E" w:rsidRPr="00D518A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bookmarkStart w:id="3" w:name="Detection_Summary_title1"/>
            <w:bookmarkEnd w:id="2"/>
            <w:bookmarkEnd w:id="3"/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B31E28B" w14:textId="77777777" w:rsidR="001A632E" w:rsidRPr="00D518A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检测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结果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3CCE243" w14:textId="77777777" w:rsidR="001A632E" w:rsidRPr="00D518A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变异来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源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610F02C" w14:textId="77777777" w:rsidR="001A632E" w:rsidRPr="00D518A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型</w:t>
            </w:r>
          </w:p>
        </w:tc>
        <w:tc>
          <w:tcPr>
            <w:tcW w:w="2127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2DA7491" w14:textId="77777777" w:rsidR="001A632E" w:rsidRPr="00D518A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变异解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读</w:t>
            </w:r>
          </w:p>
        </w:tc>
      </w:tr>
      <w:tr w:rsidR="00D9736F" w:rsidRPr="00D518A4" w14:paraId="04ECD438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4D0CF3AB" w14:textId="0869DF6E" w:rsidR="00D9736F" w:rsidRPr="00D518A4" w:rsidRDefault="00D9736F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{%tr if var_brca.snv_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s.B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1_L5 or var_brca.snv_s.B1_L4 or var_brca.mlpa.B1_Loss %}</w:t>
            </w:r>
          </w:p>
        </w:tc>
      </w:tr>
      <w:tr w:rsidR="00D9736F" w:rsidRPr="00D518A4" w14:paraId="4E8A9082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63124269" w14:textId="728E20AA" w:rsidR="00D9736F" w:rsidRPr="00D518A4" w:rsidRDefault="00D9736F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{%tr for a in var_brca.snv_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s.B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1_L5 + var_brca.snv_s.B1_L4 + var_brca.mlpa.B1_Loss</w:t>
            </w:r>
            <w:r w:rsidR="001517B5"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</w:tr>
      <w:tr w:rsidR="00D9736F" w:rsidRPr="00D518A4" w14:paraId="089D7A03" w14:textId="77777777" w:rsidTr="00715CEA">
        <w:trPr>
          <w:trHeight w:val="631"/>
          <w:jc w:val="center"/>
        </w:trPr>
        <w:tc>
          <w:tcPr>
            <w:tcW w:w="2405" w:type="dxa"/>
            <w:tcBorders>
              <w:tl2br w:val="nil"/>
              <w:tr2bl w:val="nil"/>
            </w:tcBorders>
            <w:vAlign w:val="center"/>
          </w:tcPr>
          <w:p w14:paraId="30B2BF1B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==”Loss”%}</w:t>
            </w:r>
          </w:p>
          <w:p w14:paraId="545A38FD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_symbol}}</w:t>
            </w:r>
          </w:p>
          <w:p w14:paraId="24491502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==”Gain”%}</w:t>
            </w:r>
          </w:p>
          <w:p w14:paraId="22B7B210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_symbol}}</w:t>
            </w:r>
          </w:p>
          <w:p w14:paraId="7C36DC76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5FB49419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_num_g==4 or a.clinic_num_g==5%}</w:t>
            </w:r>
          </w:p>
          <w:p w14:paraId="2DA27F64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_symbol}}</w:t>
            </w:r>
          </w:p>
          <w:p w14:paraId="4DFDDFEA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1F8403E1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_symbol}}</w:t>
            </w:r>
          </w:p>
          <w:p w14:paraId="2695897C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endif%}</w:t>
            </w:r>
          </w:p>
          <w:p w14:paraId="533B5DB1" w14:textId="51C81D1B" w:rsidR="00D9736F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vAlign w:val="center"/>
          </w:tcPr>
          <w:p w14:paraId="02908AA9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7E24348E" w14:textId="77777777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{{a.value}} del</w:t>
            </w:r>
          </w:p>
          <w:p w14:paraId="4E013083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1EAEE4FD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{{a.value}} dup</w:t>
            </w:r>
          </w:p>
          <w:p w14:paraId="369377C1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26609A5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_num_g==4 or a.clinic_num_g==5%}</w:t>
            </w:r>
          </w:p>
          <w:p w14:paraId="2F8CD350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_region}} {{a.hgvs_c}}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a.hgvs_p!=”p.?”%} </w:t>
            </w: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{{a.hgvs_p}}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601B6DD9" w14:textId="30543ED9" w:rsidR="00920B6F" w:rsidRPr="00C13D5E" w:rsidRDefault="00920B6F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_primary}}</w:t>
            </w:r>
          </w:p>
          <w:p w14:paraId="48936BC5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A9A37E3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_region}} {{a.hgvs_c}}{%if 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lastRenderedPageBreak/>
              <w:t>a.hgvs_p!=”p.?”%} {{a.hgvs_p}}{%endif%}</w:t>
            </w:r>
          </w:p>
          <w:p w14:paraId="45103828" w14:textId="77777777" w:rsidR="00920B6F" w:rsidRPr="00D518A4" w:rsidRDefault="00920B6F" w:rsidP="00920B6F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a.transcript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_primary}}</w:t>
            </w:r>
          </w:p>
          <w:p w14:paraId="695ED8B4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2786337B" w14:textId="76AC580A" w:rsidR="00D9736F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14:paraId="7954C64C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44484659" w14:textId="77777777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23BF9E2C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0923CFA9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胚系</w:t>
            </w:r>
          </w:p>
          <w:p w14:paraId="3DE2396C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2AC1B276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_num_g==4 or a.clinic_num_g==5%}</w:t>
            </w:r>
          </w:p>
          <w:p w14:paraId="63E8249E" w14:textId="77777777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5BD1B3BD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16E93A8C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胚系</w:t>
            </w:r>
          </w:p>
          <w:p w14:paraId="0C77BB05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{%p endif%}</w:t>
            </w:r>
          </w:p>
          <w:p w14:paraId="6271C9E7" w14:textId="684E5E18" w:rsidR="00D9736F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EA5132D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4DDDAA7F" w14:textId="6383BB80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  <w:t>/</w:t>
            </w:r>
          </w:p>
          <w:p w14:paraId="4BE29B6F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4F71CE3C" w14:textId="232F6AD3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5C01B6A0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48C8085E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_num_g==4 or a.clinic_num_g=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=5%}</w:t>
            </w:r>
          </w:p>
          <w:p w14:paraId="3CF5DBBC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{%if a.freq&gt;=0.85%}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3EFB901E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53D49A0D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{%if a.freq&gt;=0.85%}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1E26C5AF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425B830D" w14:textId="507A7FB3" w:rsidR="00D9736F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2127" w:type="dxa"/>
            <w:tcBorders>
              <w:tl2br w:val="nil"/>
              <w:tr2bl w:val="nil"/>
            </w:tcBorders>
            <w:vAlign w:val="center"/>
          </w:tcPr>
          <w:p w14:paraId="0A55FF07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202553CF" w14:textId="77777777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530D02BE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352F04FF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67DF7989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034660E1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_num_g==4%}</w:t>
            </w:r>
          </w:p>
          <w:p w14:paraId="3DFF3EA0" w14:textId="77777777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04126463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_num_g==5%}</w:t>
            </w:r>
          </w:p>
          <w:p w14:paraId="50A1CF6E" w14:textId="77777777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致病性</w:t>
            </w:r>
          </w:p>
          <w:p w14:paraId="6A9F81E7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04477E0C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45BB40E4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4BBF6549" w14:textId="3BB53CF3" w:rsidR="00D9736F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{%p endif%}</w:t>
            </w:r>
          </w:p>
        </w:tc>
      </w:tr>
      <w:tr w:rsidR="00D9736F" w:rsidRPr="00D518A4" w14:paraId="49BAED69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03DCD3ED" w14:textId="2119E5C4" w:rsidR="00D9736F" w:rsidRPr="00D518A4" w:rsidRDefault="00D9736F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{%tr endfor%}</w:t>
            </w:r>
          </w:p>
        </w:tc>
      </w:tr>
      <w:tr w:rsidR="00D9736F" w:rsidRPr="00D518A4" w14:paraId="1F107486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2EEB9719" w14:textId="46E60D13" w:rsidR="00D9736F" w:rsidRPr="00D518A4" w:rsidRDefault="00D9736F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{%tr else%}</w:t>
            </w:r>
          </w:p>
        </w:tc>
      </w:tr>
      <w:tr w:rsidR="00D9736F" w:rsidRPr="00D518A4" w14:paraId="58A78F27" w14:textId="77777777" w:rsidTr="00715CEA">
        <w:trPr>
          <w:trHeight w:val="631"/>
          <w:jc w:val="center"/>
        </w:trPr>
        <w:tc>
          <w:tcPr>
            <w:tcW w:w="2405" w:type="dxa"/>
            <w:tcBorders>
              <w:tl2br w:val="nil"/>
              <w:tr2bl w:val="nil"/>
            </w:tcBorders>
            <w:vAlign w:val="center"/>
          </w:tcPr>
          <w:p w14:paraId="47AAD853" w14:textId="0A2BFF3A" w:rsidR="00D9736F" w:rsidRPr="00D518A4" w:rsidRDefault="00D9736F" w:rsidP="00D9736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5"/>
                <w:sz w:val="17"/>
                <w:szCs w:val="17"/>
              </w:rPr>
              <w:t>1</w:t>
            </w:r>
          </w:p>
        </w:tc>
        <w:tc>
          <w:tcPr>
            <w:tcW w:w="7655" w:type="dxa"/>
            <w:gridSpan w:val="4"/>
            <w:tcBorders>
              <w:tl2br w:val="nil"/>
              <w:tr2bl w:val="nil"/>
            </w:tcBorders>
            <w:vAlign w:val="center"/>
          </w:tcPr>
          <w:p w14:paraId="219B2A04" w14:textId="518800A2" w:rsidR="00D9736F" w:rsidRPr="00D518A4" w:rsidRDefault="00D9736F" w:rsidP="00D9736F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检测到致病性、疑似致病性变异</w:t>
            </w:r>
          </w:p>
        </w:tc>
      </w:tr>
      <w:tr w:rsidR="00D9736F" w:rsidRPr="00D518A4" w14:paraId="4E6D1E9F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2FD9B7CE" w14:textId="215874FE" w:rsidR="00D9736F" w:rsidRPr="00D518A4" w:rsidRDefault="00D9736F" w:rsidP="00D9736F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endif%}</w:t>
            </w:r>
          </w:p>
        </w:tc>
      </w:tr>
      <w:tr w:rsidR="00D9736F" w:rsidRPr="00D518A4" w14:paraId="297927EF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17E4395B" w14:textId="698D2FD3" w:rsidR="00D9736F" w:rsidRPr="00D518A4" w:rsidRDefault="00D9736F" w:rsidP="00D9736F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if var_brca.snv_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s.B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2_L5 or var_brca.snv_s.B2_L4 or var_brca.mlpa.B2_Loss %}</w:t>
            </w:r>
          </w:p>
        </w:tc>
      </w:tr>
      <w:tr w:rsidR="00D9736F" w:rsidRPr="00D518A4" w14:paraId="6676124B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11FB0832" w14:textId="436472C3" w:rsidR="00D9736F" w:rsidRPr="00D518A4" w:rsidRDefault="00D9736F" w:rsidP="00D9736F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for a in var_brca.snv_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s.B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2_L5 + var_brca.snv_s.B2_L4 + var_brca.mlpa.B2_Loss</w:t>
            </w:r>
            <w:r w:rsidR="001517B5"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%}</w:t>
            </w:r>
          </w:p>
        </w:tc>
      </w:tr>
      <w:tr w:rsidR="00C13D5E" w:rsidRPr="00D518A4" w14:paraId="2F931B46" w14:textId="77777777" w:rsidTr="00715CEA">
        <w:trPr>
          <w:trHeight w:val="631"/>
          <w:jc w:val="center"/>
        </w:trPr>
        <w:tc>
          <w:tcPr>
            <w:tcW w:w="2405" w:type="dxa"/>
            <w:tcBorders>
              <w:tl2br w:val="nil"/>
              <w:tr2bl w:val="nil"/>
            </w:tcBorders>
            <w:vAlign w:val="center"/>
          </w:tcPr>
          <w:p w14:paraId="61C96FDA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==”Loss”%}</w:t>
            </w:r>
          </w:p>
          <w:p w14:paraId="07D4F21D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_symbol}}</w:t>
            </w:r>
          </w:p>
          <w:p w14:paraId="0F58F5F0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==”Gain”%}</w:t>
            </w:r>
          </w:p>
          <w:p w14:paraId="62DFC2E4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_symbol}}</w:t>
            </w:r>
          </w:p>
          <w:p w14:paraId="3D448257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08491176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_num_g==4 or a.clinic_num_g==5%}</w:t>
            </w:r>
          </w:p>
          <w:p w14:paraId="762F84C6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_symbol}}</w:t>
            </w:r>
          </w:p>
          <w:p w14:paraId="1805A6E1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2BDFBE76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_symbol}}</w:t>
            </w:r>
          </w:p>
          <w:p w14:paraId="419A7B9A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endif%}</w:t>
            </w:r>
          </w:p>
          <w:p w14:paraId="16E84994" w14:textId="5E84886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vAlign w:val="center"/>
          </w:tcPr>
          <w:p w14:paraId="2FDA896E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6DD71C5F" w14:textId="7777777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{{a.value}} del</w:t>
            </w:r>
          </w:p>
          <w:p w14:paraId="7068596D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6E3BA09B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{{a.value}} dup</w:t>
            </w:r>
          </w:p>
          <w:p w14:paraId="008D5DD0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4A549FA5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_num_g==4 or a.clinic_num_g==5%}</w:t>
            </w:r>
          </w:p>
          <w:p w14:paraId="2B7D67CB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_region}} {{a.hgvs_c}}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a.hgvs_p!=”p.?”%} </w:t>
            </w: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{{a.hgvs_p}}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05039670" w14:textId="7777777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_primary}}</w:t>
            </w:r>
          </w:p>
          <w:p w14:paraId="75AF094C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70494CE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_region}} {{a.hgvs_c}}{%if a.hgvs_p!=”p.?”%} {{a.hgvs_p}}{%endif%}</w:t>
            </w:r>
          </w:p>
          <w:p w14:paraId="65CD87C3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a.transcript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_primary}}</w:t>
            </w:r>
          </w:p>
          <w:p w14:paraId="18DE3762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lastRenderedPageBreak/>
              <w:t>{%p endif%}</w:t>
            </w:r>
          </w:p>
          <w:p w14:paraId="685B6E8E" w14:textId="1FFF618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FF0000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14:paraId="635D358C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09DC1B52" w14:textId="7777777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5C10DC00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0DD4C338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胚系</w:t>
            </w:r>
          </w:p>
          <w:p w14:paraId="3651FF4E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02BC2383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_num_g==4 or a.clinic_num_g==5%}</w:t>
            </w:r>
          </w:p>
          <w:p w14:paraId="06AB19B5" w14:textId="7777777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6D05E24F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15C7F252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胚系</w:t>
            </w:r>
          </w:p>
          <w:p w14:paraId="32A7E146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16AD3BD8" w14:textId="6D79F7B8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4554CFC8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61B40BA3" w14:textId="7777777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  <w:t>/</w:t>
            </w:r>
          </w:p>
          <w:p w14:paraId="532F6034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5B8A8B9F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6D1B3FB4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4967E0A4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_num_g==4 or a.clinic_num_g==5%}</w:t>
            </w:r>
          </w:p>
          <w:p w14:paraId="3121BDFC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{%if a.freq&gt;=0.85%}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lastRenderedPageBreak/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76822E2E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7B329F68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{%if a.freq&gt;=0.85%}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601A4CFE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0EDD836C" w14:textId="6C08A1FC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2127" w:type="dxa"/>
            <w:tcBorders>
              <w:tl2br w:val="nil"/>
              <w:tr2bl w:val="nil"/>
            </w:tcBorders>
            <w:vAlign w:val="center"/>
          </w:tcPr>
          <w:p w14:paraId="527E221E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4BEFCD56" w14:textId="7777777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49A5406C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63A54374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56199946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2F19EDFE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_num_g==4%}</w:t>
            </w:r>
          </w:p>
          <w:p w14:paraId="10CC01C4" w14:textId="7777777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7D6C8388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_num_g==5%}</w:t>
            </w:r>
          </w:p>
          <w:p w14:paraId="46FEF59D" w14:textId="7777777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致病性</w:t>
            </w:r>
          </w:p>
          <w:p w14:paraId="3E214F98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1EF73F9B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0E4FD86E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63077151" w14:textId="282EB380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</w:tr>
      <w:tr w:rsidR="00EA671D" w:rsidRPr="00D518A4" w14:paraId="39199419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3D0D0F87" w14:textId="6AEEBEDB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{%tr endfor%}</w:t>
            </w:r>
          </w:p>
        </w:tc>
      </w:tr>
      <w:tr w:rsidR="00EA671D" w:rsidRPr="00D518A4" w14:paraId="0ED53E8E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3A028C83" w14:textId="641CC8B3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{%tr else%}</w:t>
            </w:r>
          </w:p>
        </w:tc>
      </w:tr>
      <w:tr w:rsidR="00EA671D" w:rsidRPr="00D518A4" w14:paraId="1ECFF9C7" w14:textId="77777777" w:rsidTr="00715CEA">
        <w:trPr>
          <w:trHeight w:val="631"/>
          <w:jc w:val="center"/>
        </w:trPr>
        <w:tc>
          <w:tcPr>
            <w:tcW w:w="2405" w:type="dxa"/>
            <w:tcBorders>
              <w:tl2br w:val="nil"/>
              <w:tr2bl w:val="nil"/>
            </w:tcBorders>
            <w:vAlign w:val="center"/>
          </w:tcPr>
          <w:p w14:paraId="4BB65AFB" w14:textId="48924BAF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5"/>
                <w:sz w:val="17"/>
                <w:szCs w:val="17"/>
              </w:rPr>
              <w:t>2</w:t>
            </w:r>
          </w:p>
        </w:tc>
        <w:tc>
          <w:tcPr>
            <w:tcW w:w="7655" w:type="dxa"/>
            <w:gridSpan w:val="4"/>
            <w:tcBorders>
              <w:tl2br w:val="nil"/>
              <w:tr2bl w:val="nil"/>
            </w:tcBorders>
            <w:vAlign w:val="center"/>
          </w:tcPr>
          <w:p w14:paraId="08040F6A" w14:textId="7F937003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检测到致病性、疑似致病性变异</w:t>
            </w:r>
          </w:p>
        </w:tc>
      </w:tr>
      <w:tr w:rsidR="00EA671D" w:rsidRPr="00D518A4" w14:paraId="3F4BD481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278F4B63" w14:textId="254F1D1F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endif%}</w:t>
            </w:r>
          </w:p>
        </w:tc>
      </w:tr>
    </w:tbl>
    <w:p w14:paraId="1381245A" w14:textId="77777777" w:rsidR="00EA671D" w:rsidRPr="00D518A4" w:rsidRDefault="00EA671D" w:rsidP="00715CEA">
      <w:pPr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5C5C50E8" w14:textId="77777777" w:rsidR="00EA671D" w:rsidRPr="00D518A4" w:rsidRDefault="00EA671D" w:rsidP="00715CEA">
      <w:pPr>
        <w:numPr>
          <w:ilvl w:val="255"/>
          <w:numId w:val="0"/>
        </w:numPr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D518A4">
        <w:rPr>
          <w:rFonts w:ascii="Times New Roman" w:eastAsia="宋体" w:hAnsi="Times New Roman" w:cs="Times New Roman" w:hint="eastAsia"/>
          <w:spacing w:val="6"/>
          <w:sz w:val="16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6"/>
          <w:sz w:val="16"/>
          <w:szCs w:val="18"/>
        </w:rPr>
        <w:t>.</w:t>
      </w:r>
      <w:bookmarkStart w:id="4" w:name="_Hlk157080954"/>
      <w:r w:rsidRPr="00D518A4">
        <w:rPr>
          <w:rFonts w:ascii="Times New Roman" w:eastAsia="宋体" w:hAnsi="Times New Roman" w:cs="Times New Roman"/>
          <w:sz w:val="16"/>
          <w:szCs w:val="16"/>
        </w:rPr>
        <w:t>上表中，仅列出致病性或疑似致病性</w:t>
      </w:r>
      <w:r w:rsidRPr="00D518A4">
        <w:rPr>
          <w:rFonts w:ascii="Times New Roman" w:eastAsia="宋体" w:hAnsi="Times New Roman" w:cs="Times New Roman" w:hint="eastAsia"/>
          <w:sz w:val="16"/>
          <w:szCs w:val="16"/>
        </w:rPr>
        <w:t>胚系</w:t>
      </w:r>
      <w:r w:rsidRPr="00D518A4">
        <w:rPr>
          <w:rFonts w:ascii="Times New Roman" w:eastAsia="宋体" w:hAnsi="Times New Roman" w:cs="Times New Roman"/>
          <w:sz w:val="16"/>
          <w:szCs w:val="16"/>
        </w:rPr>
        <w:t>变异</w:t>
      </w:r>
      <w:bookmarkStart w:id="5" w:name="_Hlk157080993"/>
      <w:bookmarkEnd w:id="4"/>
      <w:r w:rsidRPr="00D518A4">
        <w:rPr>
          <w:rFonts w:ascii="Times New Roman" w:eastAsia="宋体" w:hAnsi="Times New Roman" w:cs="Times New Roman"/>
          <w:spacing w:val="6"/>
          <w:sz w:val="16"/>
          <w:szCs w:val="18"/>
        </w:rPr>
        <w:t>，详细检测结果见检测结果列表</w:t>
      </w:r>
      <w:bookmarkEnd w:id="5"/>
      <w:r w:rsidRPr="00D518A4">
        <w:rPr>
          <w:rFonts w:ascii="Times New Roman" w:eastAsia="宋体" w:hAnsi="Times New Roman" w:cs="Times New Roman"/>
          <w:spacing w:val="6"/>
          <w:sz w:val="16"/>
          <w:szCs w:val="18"/>
        </w:rPr>
        <w:t>。</w:t>
      </w:r>
    </w:p>
    <w:tbl>
      <w:tblPr>
        <w:tblStyle w:val="afffd"/>
        <w:tblpPr w:leftFromText="181" w:rightFromText="181" w:vertAnchor="page" w:tblpY="155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3"/>
        <w:gridCol w:w="4500"/>
        <w:gridCol w:w="2691"/>
      </w:tblGrid>
      <w:tr w:rsidR="001A632E" w:rsidRPr="00D518A4" w14:paraId="0B1A5A35" w14:textId="77777777" w:rsidTr="002B32D3">
        <w:tc>
          <w:tcPr>
            <w:tcW w:w="3003" w:type="dxa"/>
          </w:tcPr>
          <w:p w14:paraId="183E70CB" w14:textId="77777777" w:rsidR="001A632E" w:rsidRPr="00D518A4" w:rsidRDefault="00000000" w:rsidP="002B32D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检测医生：</w:t>
            </w:r>
          </w:p>
        </w:tc>
        <w:tc>
          <w:tcPr>
            <w:tcW w:w="4500" w:type="dxa"/>
          </w:tcPr>
          <w:p w14:paraId="2E79E780" w14:textId="77777777" w:rsidR="001A632E" w:rsidRPr="00D518A4" w:rsidRDefault="00000000" w:rsidP="002B32D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审核医生：</w:t>
            </w:r>
          </w:p>
        </w:tc>
        <w:tc>
          <w:tcPr>
            <w:tcW w:w="2691" w:type="dxa"/>
          </w:tcPr>
          <w:p w14:paraId="15B2E57B" w14:textId="6DCAD70E" w:rsidR="001A632E" w:rsidRPr="00D518A4" w:rsidRDefault="00000000" w:rsidP="002B32D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报告时间：</w:t>
            </w:r>
            <w:r w:rsidR="00B7177A"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lastRenderedPageBreak/>
              <w:t>{{</w:t>
            </w:r>
            <w:proofErr w:type="gramStart"/>
            <w:r w:rsidR="00B7177A"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sample.report</w:t>
            </w:r>
            <w:proofErr w:type="gramEnd"/>
            <w:r w:rsidR="00B7177A"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_date}}</w:t>
            </w:r>
          </w:p>
        </w:tc>
      </w:tr>
    </w:tbl>
    <w:p w14:paraId="0D03516A" w14:textId="77777777" w:rsidR="001A632E" w:rsidRPr="00D518A4" w:rsidRDefault="00000000">
      <w:pPr>
        <w:wordWrap w:val="0"/>
        <w:rPr>
          <w:rFonts w:ascii="Times New Roman" w:eastAsia="宋体" w:hAnsi="Times New Roman" w:cs="Times New Roman"/>
        </w:rPr>
      </w:pPr>
      <w:r w:rsidRPr="00D518A4">
        <w:rPr>
          <w:rFonts w:ascii="Times New Roman" w:eastAsia="宋体" w:hAnsi="Times New Roman" w:cs="Times New Roman"/>
        </w:rPr>
        <w:lastRenderedPageBreak/>
        <w:br w:type="page"/>
      </w:r>
    </w:p>
    <w:p w14:paraId="5356FEC9" w14:textId="77777777" w:rsidR="001A632E" w:rsidRPr="00D518A4" w:rsidRDefault="00000000">
      <w:pPr>
        <w:spacing w:line="360" w:lineRule="auto"/>
        <w:ind w:leftChars="1150" w:left="2760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1</w:t>
      </w:r>
      <w:r w:rsidRPr="00D518A4">
        <w:rPr>
          <w:rFonts w:ascii="Times New Roman" w:eastAsia="宋体" w:hAnsi="Times New Roman" w:cs="Times New Roman"/>
          <w:b/>
          <w:kern w:val="0"/>
          <w:sz w:val="28"/>
          <w:szCs w:val="28"/>
        </w:rPr>
        <w:t>、点突变、插入缺失检测结果列表</w:t>
      </w:r>
    </w:p>
    <w:tbl>
      <w:tblPr>
        <w:tblStyle w:val="TableNormal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157"/>
        <w:gridCol w:w="1309"/>
        <w:gridCol w:w="4071"/>
        <w:gridCol w:w="1745"/>
        <w:gridCol w:w="1901"/>
      </w:tblGrid>
      <w:tr w:rsidR="00EA671D" w:rsidRPr="00D518A4" w14:paraId="66D7C646" w14:textId="77777777" w:rsidTr="00715CEA">
        <w:trPr>
          <w:trHeight w:val="397"/>
          <w:jc w:val="center"/>
        </w:trPr>
        <w:tc>
          <w:tcPr>
            <w:tcW w:w="1129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B795676" w14:textId="7FDA318F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8F6C6DC" w14:textId="190768B2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E379F2A" w14:textId="08D0EC64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变异位点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6E205C5" w14:textId="4CF2A118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型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804259E" w14:textId="0ED4AB0D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变异解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读</w:t>
            </w:r>
          </w:p>
        </w:tc>
      </w:tr>
      <w:tr w:rsidR="00EA671D" w:rsidRPr="00D518A4" w14:paraId="3ED17327" w14:textId="77777777" w:rsidTr="00715CEA">
        <w:trPr>
          <w:trHeight w:val="402"/>
          <w:jc w:val="center"/>
        </w:trPr>
        <w:tc>
          <w:tcPr>
            <w:tcW w:w="9928" w:type="dxa"/>
            <w:gridSpan w:val="5"/>
            <w:tcBorders>
              <w:tl2br w:val="nil"/>
              <w:tr2bl w:val="nil"/>
            </w:tcBorders>
            <w:vAlign w:val="center"/>
          </w:tcPr>
          <w:p w14:paraId="1E16998A" w14:textId="77777777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{%tr for a in var_brca.snv_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s.B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1_L5 </w:t>
            </w:r>
            <w:r w:rsidRPr="00D518A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+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var_brca.snv_s.B2_L5 + var_brca.snv_s.B1_L4 + var_brca.snv_s.B2_L4 %}</w:t>
            </w:r>
          </w:p>
        </w:tc>
      </w:tr>
      <w:tr w:rsidR="00EA671D" w:rsidRPr="00D518A4" w14:paraId="2F447695" w14:textId="77777777" w:rsidTr="00715CEA">
        <w:trPr>
          <w:trHeight w:val="402"/>
          <w:jc w:val="center"/>
        </w:trPr>
        <w:tc>
          <w:tcPr>
            <w:tcW w:w="1129" w:type="dxa"/>
            <w:tcBorders>
              <w:tl2br w:val="nil"/>
              <w:tr2bl w:val="nil"/>
            </w:tcBorders>
            <w:vAlign w:val="center"/>
          </w:tcPr>
          <w:p w14:paraId="09820117" w14:textId="77777777" w:rsidR="00EA671D" w:rsidRPr="00D518A4" w:rsidRDefault="00EA671D" w:rsidP="0044057A">
            <w:pPr>
              <w:pStyle w:val="afffff"/>
              <w:numPr>
                <w:ilvl w:val="0"/>
                <w:numId w:val="6"/>
              </w:numPr>
              <w:spacing w:before="0" w:after="0" w:line="240" w:lineRule="auto"/>
              <w:ind w:left="0" w:firstLineChars="0" w:firstLine="0"/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B707858" w14:textId="5DCF16E4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i/>
                <w:i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color w:val="FF0000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i/>
                <w:iCs/>
                <w:color w:val="FF0000"/>
                <w:sz w:val="17"/>
                <w:szCs w:val="17"/>
              </w:rPr>
              <w:t>_symbol}}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5FC75C1A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==”Loss”%}</w:t>
            </w:r>
          </w:p>
          <w:p w14:paraId="7E2549DB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{{a.value}} del</w:t>
            </w:r>
          </w:p>
          <w:p w14:paraId="778F436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==”Gain”%}</w:t>
            </w:r>
          </w:p>
          <w:p w14:paraId="4E1AA9F4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{{a.value}} dup</w:t>
            </w:r>
          </w:p>
          <w:p w14:paraId="6FF6CB22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{%p else%}</w:t>
            </w:r>
          </w:p>
          <w:p w14:paraId="2D9C45CB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_region}} {{a.hgvs_c}}{%if a.hgvs_p!=”p.?”%} {{a.hgvs_p}}{%endif%}</w:t>
            </w:r>
          </w:p>
          <w:p w14:paraId="21E68468" w14:textId="6C040F74" w:rsidR="0025097C" w:rsidRPr="00D518A4" w:rsidRDefault="0025097C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a.transcript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_primary}}</w:t>
            </w:r>
          </w:p>
          <w:p w14:paraId="04C5A027" w14:textId="0FB4B24D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{%p 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6DF72BF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in</w:t>
            </w: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 xml:space="preserve"> [”Loss”, “Gain”]%}</w:t>
            </w:r>
          </w:p>
          <w:p w14:paraId="3541EB65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>/</w:t>
            </w:r>
          </w:p>
          <w:p w14:paraId="3CF04BA5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>{%p else%}</w:t>
            </w:r>
          </w:p>
          <w:p w14:paraId="6992DD7E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{%if a.freq&gt;=0.85%}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{%endif%}</w:t>
            </w:r>
          </w:p>
          <w:p w14:paraId="2C9DBAB5" w14:textId="424821D6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6446DA45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==”Loss”%}</w:t>
            </w:r>
          </w:p>
          <w:p w14:paraId="0D30668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疑似致病性</w:t>
            </w:r>
          </w:p>
          <w:p w14:paraId="14D929C0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==”Gain”%}</w:t>
            </w:r>
          </w:p>
          <w:p w14:paraId="6A2357C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意义不明确</w:t>
            </w:r>
          </w:p>
          <w:p w14:paraId="68EB73D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else%}</w:t>
            </w:r>
          </w:p>
          <w:p w14:paraId="2BC8C7D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_num_g==5%}</w:t>
            </w:r>
          </w:p>
          <w:p w14:paraId="50A6714B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致病性</w:t>
            </w:r>
          </w:p>
          <w:p w14:paraId="1C55385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_num_g==4%}</w:t>
            </w:r>
          </w:p>
          <w:p w14:paraId="0C5E4EC0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疑似致病性</w:t>
            </w:r>
          </w:p>
          <w:p w14:paraId="18FFCEA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_num_g==3%}</w:t>
            </w:r>
          </w:p>
          <w:p w14:paraId="28A6B6C7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意义不明确</w:t>
            </w:r>
          </w:p>
          <w:p w14:paraId="1EBEC44A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_num_g==2%}</w:t>
            </w:r>
          </w:p>
          <w:p w14:paraId="177D161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疑似良性</w:t>
            </w:r>
          </w:p>
          <w:p w14:paraId="34C61819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else%}</w:t>
            </w:r>
          </w:p>
          <w:p w14:paraId="2E974E73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良性</w:t>
            </w:r>
          </w:p>
          <w:p w14:paraId="7DA963AC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endif%}</w:t>
            </w:r>
          </w:p>
          <w:p w14:paraId="3A10709F" w14:textId="6661ABC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endif%}</w:t>
            </w:r>
          </w:p>
        </w:tc>
      </w:tr>
      <w:tr w:rsidR="00EA671D" w:rsidRPr="00D518A4" w14:paraId="31B1227A" w14:textId="77777777" w:rsidTr="00715CEA">
        <w:trPr>
          <w:trHeight w:val="402"/>
          <w:jc w:val="center"/>
        </w:trPr>
        <w:tc>
          <w:tcPr>
            <w:tcW w:w="9928" w:type="dxa"/>
            <w:gridSpan w:val="5"/>
            <w:tcBorders>
              <w:tl2br w:val="nil"/>
              <w:tr2bl w:val="nil"/>
            </w:tcBorders>
            <w:vAlign w:val="center"/>
          </w:tcPr>
          <w:p w14:paraId="05CF9A69" w14:textId="77777777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{%tr endfor%}</w:t>
            </w:r>
          </w:p>
        </w:tc>
      </w:tr>
      <w:tr w:rsidR="00EA671D" w:rsidRPr="00D518A4" w14:paraId="6188F495" w14:textId="77777777" w:rsidTr="00715CEA">
        <w:trPr>
          <w:trHeight w:val="402"/>
          <w:jc w:val="center"/>
        </w:trPr>
        <w:tc>
          <w:tcPr>
            <w:tcW w:w="9928" w:type="dxa"/>
            <w:gridSpan w:val="5"/>
            <w:tcBorders>
              <w:tl2br w:val="nil"/>
              <w:tr2bl w:val="nil"/>
            </w:tcBorders>
            <w:vAlign w:val="center"/>
          </w:tcPr>
          <w:p w14:paraId="5372DBC9" w14:textId="77777777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{%tr for a in var_brca.snv_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s.B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1_L3 + var_brca.snv_s.B2_L3</w:t>
            </w:r>
            <w:r w:rsidRPr="00D518A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+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var_brca.snv_s.B1_L2 + var_brca.snv_s.B2_L2+var_brca.snv_s.B1_L1+ var_brca.snv_s.B2_L1%}</w:t>
            </w:r>
          </w:p>
        </w:tc>
      </w:tr>
      <w:tr w:rsidR="00EA671D" w:rsidRPr="00D518A4" w14:paraId="503D7617" w14:textId="77777777" w:rsidTr="00715CEA">
        <w:trPr>
          <w:trHeight w:val="402"/>
          <w:jc w:val="center"/>
        </w:trPr>
        <w:tc>
          <w:tcPr>
            <w:tcW w:w="1129" w:type="dxa"/>
            <w:tcBorders>
              <w:tl2br w:val="nil"/>
              <w:tr2bl w:val="nil"/>
            </w:tcBorders>
            <w:vAlign w:val="center"/>
          </w:tcPr>
          <w:p w14:paraId="536091DF" w14:textId="77777777" w:rsidR="00EA671D" w:rsidRPr="00D518A4" w:rsidRDefault="00EA671D" w:rsidP="0044057A">
            <w:pPr>
              <w:pStyle w:val="afffff"/>
              <w:numPr>
                <w:ilvl w:val="0"/>
                <w:numId w:val="6"/>
              </w:numPr>
              <w:spacing w:before="0" w:after="0" w:line="240" w:lineRule="auto"/>
              <w:ind w:left="0" w:firstLineChars="0" w:firstLine="0"/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AC9040F" w14:textId="6ADF1E51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_symbol}}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0C9B031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==”Loss”%}</w:t>
            </w:r>
          </w:p>
          <w:p w14:paraId="31D33033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{{a.value}} del</w:t>
            </w:r>
          </w:p>
          <w:p w14:paraId="0DECE50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==”Gain”%}</w:t>
            </w:r>
          </w:p>
          <w:p w14:paraId="541A0DFC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{{a.value}} dup</w:t>
            </w:r>
          </w:p>
          <w:p w14:paraId="06976659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793E2A16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_region}} {{a.hgvs_c}}{%if a.hgvs_p!=”p.?”%} {{a.hgvs_p}}{%endif%}</w:t>
            </w:r>
          </w:p>
          <w:p w14:paraId="7548F5DA" w14:textId="192AE087" w:rsidR="0025097C" w:rsidRPr="00D518A4" w:rsidRDefault="0025097C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a.transcript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_primary}}</w:t>
            </w:r>
          </w:p>
          <w:p w14:paraId="4CAD8A71" w14:textId="60E19250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22D6974A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in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[”Loss”, “Gain”]%}</w:t>
            </w:r>
          </w:p>
          <w:p w14:paraId="1D76AF1A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/</w:t>
            </w:r>
          </w:p>
          <w:p w14:paraId="6D283B47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{%p else%}</w:t>
            </w:r>
          </w:p>
          <w:p w14:paraId="3B7713E5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{%if a.freq&gt;=0.85%}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{%endif%}</w:t>
            </w:r>
          </w:p>
          <w:p w14:paraId="38A4E678" w14:textId="624310D4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41E990A6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==”Loss”%}</w:t>
            </w:r>
          </w:p>
          <w:p w14:paraId="385EFEE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疑似致病性</w:t>
            </w:r>
          </w:p>
          <w:p w14:paraId="2F65D283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==”Gain”%}</w:t>
            </w:r>
          </w:p>
          <w:p w14:paraId="7049C953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意义不明确</w:t>
            </w:r>
          </w:p>
          <w:p w14:paraId="59BD57E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else%}</w:t>
            </w:r>
          </w:p>
          <w:p w14:paraId="4FE248B4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_num_g==5%}</w:t>
            </w:r>
          </w:p>
          <w:p w14:paraId="370C1109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致病性</w:t>
            </w:r>
          </w:p>
          <w:p w14:paraId="64F6527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lastRenderedPageBreak/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_num_g==4%}</w:t>
            </w:r>
          </w:p>
          <w:p w14:paraId="58C6BB6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疑似致病性</w:t>
            </w:r>
          </w:p>
          <w:p w14:paraId="5B0F66C2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_num_g==3%}</w:t>
            </w:r>
          </w:p>
          <w:p w14:paraId="78E5F73E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意义不明确</w:t>
            </w:r>
          </w:p>
          <w:p w14:paraId="294AEC67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_num_g==2%}</w:t>
            </w:r>
          </w:p>
          <w:p w14:paraId="3A5BEE0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疑似良性</w:t>
            </w:r>
          </w:p>
          <w:p w14:paraId="73C76EB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else%}</w:t>
            </w:r>
          </w:p>
          <w:p w14:paraId="44F02D97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良性</w:t>
            </w:r>
          </w:p>
          <w:p w14:paraId="4D11C71B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endif%}</w:t>
            </w:r>
          </w:p>
          <w:p w14:paraId="292A6622" w14:textId="3E103B10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endif%}</w:t>
            </w:r>
          </w:p>
        </w:tc>
      </w:tr>
      <w:tr w:rsidR="00EA671D" w:rsidRPr="00D518A4" w14:paraId="4DA4D0A4" w14:textId="77777777" w:rsidTr="00715CEA">
        <w:trPr>
          <w:trHeight w:val="402"/>
          <w:jc w:val="center"/>
        </w:trPr>
        <w:tc>
          <w:tcPr>
            <w:tcW w:w="9928" w:type="dxa"/>
            <w:gridSpan w:val="5"/>
            <w:tcBorders>
              <w:tl2br w:val="nil"/>
              <w:tr2bl w:val="nil"/>
            </w:tcBorders>
            <w:vAlign w:val="center"/>
          </w:tcPr>
          <w:p w14:paraId="28BF8F60" w14:textId="77777777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>{%tr endfor%}</w:t>
            </w:r>
          </w:p>
        </w:tc>
      </w:tr>
    </w:tbl>
    <w:p w14:paraId="78EF115F" w14:textId="77777777" w:rsidR="001A632E" w:rsidRPr="00D518A4" w:rsidRDefault="00000000" w:rsidP="00715CEA">
      <w:pPr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注：</w:t>
      </w:r>
    </w:p>
    <w:p w14:paraId="22C31162" w14:textId="3D9E5887" w:rsidR="001A632E" w:rsidRPr="00D518A4" w:rsidRDefault="00000000" w:rsidP="00715CEA">
      <w:pPr>
        <w:numPr>
          <w:ilvl w:val="0"/>
          <w:numId w:val="3"/>
        </w:numPr>
        <w:tabs>
          <w:tab w:val="left" w:pos="103"/>
        </w:tabs>
        <w:ind w:left="0" w:firstLine="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基于检测项目试剂盒的检测范围得出检测结果。本检测项目中使用的参</w:t>
      </w:r>
      <w:r w:rsidRPr="00D518A4">
        <w:rPr>
          <w:rFonts w:ascii="Times New Roman" w:eastAsia="宋体" w:hAnsi="Times New Roman" w:cs="Times New Roman"/>
          <w:sz w:val="16"/>
          <w:szCs w:val="16"/>
        </w:rPr>
        <w:t>考基因组版本是</w:t>
      </w:r>
      <w:r w:rsidRPr="00D518A4">
        <w:rPr>
          <w:rFonts w:ascii="Times New Roman" w:eastAsia="宋体" w:hAnsi="Times New Roman" w:cs="Times New Roman"/>
          <w:sz w:val="16"/>
          <w:szCs w:val="16"/>
        </w:rPr>
        <w:t>hg19</w:t>
      </w:r>
      <w:r w:rsidRPr="00D518A4">
        <w:rPr>
          <w:rFonts w:ascii="Times New Roman" w:eastAsia="宋体" w:hAnsi="Times New Roman" w:cs="Times New Roman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i/>
          <w:iCs/>
          <w:sz w:val="16"/>
          <w:szCs w:val="16"/>
        </w:rPr>
        <w:t>BRCA1</w:t>
      </w:r>
      <w:r w:rsidRPr="00D518A4">
        <w:rPr>
          <w:rFonts w:ascii="Times New Roman" w:eastAsia="宋体" w:hAnsi="Times New Roman" w:cs="Times New Roman"/>
          <w:sz w:val="16"/>
          <w:szCs w:val="16"/>
        </w:rPr>
        <w:t>基因的参考转录本为</w:t>
      </w:r>
      <w:r w:rsidRPr="00D518A4">
        <w:rPr>
          <w:rFonts w:ascii="Times New Roman" w:eastAsia="宋体" w:hAnsi="Times New Roman" w:cs="Times New Roman"/>
          <w:sz w:val="16"/>
          <w:szCs w:val="16"/>
        </w:rPr>
        <w:t>NM_007294</w:t>
      </w:r>
      <w:r w:rsidR="00F73DFC">
        <w:rPr>
          <w:rFonts w:ascii="Times New Roman" w:eastAsia="宋体" w:hAnsi="Times New Roman" w:cs="Times New Roman"/>
          <w:sz w:val="16"/>
          <w:szCs w:val="16"/>
        </w:rPr>
        <w:t>.4</w:t>
      </w:r>
      <w:r w:rsidRPr="00D518A4">
        <w:rPr>
          <w:rFonts w:ascii="Times New Roman" w:eastAsia="宋体" w:hAnsi="Times New Roman" w:cs="Times New Roman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i/>
          <w:iCs/>
          <w:sz w:val="16"/>
          <w:szCs w:val="16"/>
        </w:rPr>
        <w:t>BRCA2</w:t>
      </w:r>
      <w:r w:rsidRPr="00D518A4">
        <w:rPr>
          <w:rFonts w:ascii="Times New Roman" w:eastAsia="宋体" w:hAnsi="Times New Roman" w:cs="Times New Roman"/>
          <w:sz w:val="16"/>
          <w:szCs w:val="16"/>
        </w:rPr>
        <w:t>基因</w:t>
      </w:r>
      <w:r w:rsidRPr="00D518A4">
        <w:rPr>
          <w:rFonts w:ascii="Times New Roman" w:eastAsia="宋体" w:hAnsi="Times New Roman" w:cs="Times New Roman"/>
          <w:spacing w:val="14"/>
          <w:sz w:val="16"/>
          <w:szCs w:val="16"/>
        </w:rPr>
        <w:t>的参考转录</w:t>
      </w:r>
      <w:r w:rsidRPr="00D518A4">
        <w:rPr>
          <w:rFonts w:ascii="Times New Roman" w:eastAsia="宋体" w:hAnsi="Times New Roman" w:cs="Times New Roman"/>
          <w:spacing w:val="10"/>
          <w:sz w:val="16"/>
          <w:szCs w:val="16"/>
        </w:rPr>
        <w:t>本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为</w:t>
      </w:r>
      <w:r w:rsidRPr="00D518A4">
        <w:rPr>
          <w:rFonts w:ascii="Times New Roman" w:eastAsia="宋体" w:hAnsi="Times New Roman" w:cs="Times New Roman"/>
          <w:sz w:val="16"/>
          <w:szCs w:val="16"/>
        </w:rPr>
        <w:t>NM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_000059</w:t>
      </w:r>
      <w:r w:rsidR="00F73DFC">
        <w:rPr>
          <w:rFonts w:ascii="Times New Roman" w:eastAsia="宋体" w:hAnsi="Times New Roman" w:cs="Times New Roman"/>
          <w:spacing w:val="7"/>
          <w:sz w:val="16"/>
          <w:szCs w:val="16"/>
        </w:rPr>
        <w:t>.</w:t>
      </w:r>
      <w:r w:rsidR="000C6454">
        <w:rPr>
          <w:rFonts w:ascii="Times New Roman" w:eastAsia="宋体" w:hAnsi="Times New Roman" w:cs="Times New Roman" w:hint="eastAsia"/>
          <w:spacing w:val="7"/>
          <w:sz w:val="16"/>
          <w:szCs w:val="16"/>
        </w:rPr>
        <w:t>4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。报告中的变异遵从人类基因组变异协会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Human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Genome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Variation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Society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sz w:val="16"/>
          <w:szCs w:val="16"/>
        </w:rPr>
        <w:t>HGVS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的变异命名指南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 xml:space="preserve">( </w:t>
      </w:r>
      <w:hyperlink r:id="rId9" w:history="1">
        <w:r w:rsidRPr="00D518A4">
          <w:rPr>
            <w:rFonts w:ascii="Times New Roman" w:eastAsia="宋体" w:hAnsi="Times New Roman" w:cs="Times New Roman"/>
            <w:spacing w:val="-2"/>
            <w:sz w:val="16"/>
            <w:szCs w:val="16"/>
          </w:rPr>
          <w:t>http://varnomen.hgvs.o</w:t>
        </w:r>
        <w:r w:rsidRPr="00D518A4">
          <w:rPr>
            <w:rFonts w:ascii="Times New Roman" w:eastAsia="宋体" w:hAnsi="Times New Roman" w:cs="Times New Roman"/>
            <w:sz w:val="16"/>
            <w:szCs w:val="16"/>
          </w:rPr>
          <w:t>rg</w:t>
        </w:r>
      </w:hyperlink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 xml:space="preserve">) 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中的相关规定进行命名。</w:t>
      </w:r>
      <w:r w:rsidRPr="00D518A4">
        <w:rPr>
          <w:rFonts w:ascii="Times New Roman" w:eastAsia="宋体" w:hAnsi="Times New Roman" w:cs="Times New Roman"/>
          <w:sz w:val="16"/>
          <w:szCs w:val="16"/>
        </w:rPr>
        <w:t>NGS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结果中，血液样本检测到大片段重排阳性信号时，其结果会采用多重连接探针扩</w:t>
      </w:r>
      <w:r w:rsidRPr="00D518A4">
        <w:rPr>
          <w:rFonts w:ascii="Times New Roman" w:eastAsia="宋体" w:hAnsi="Times New Roman" w:cs="Times New Roman"/>
          <w:spacing w:val="10"/>
          <w:sz w:val="16"/>
          <w:szCs w:val="16"/>
        </w:rPr>
        <w:t>增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MLPA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技术验证，结合</w:t>
      </w:r>
      <w:r w:rsidRPr="00D518A4">
        <w:rPr>
          <w:rFonts w:ascii="Times New Roman" w:eastAsia="宋体" w:hAnsi="Times New Roman" w:cs="Times New Roman"/>
          <w:sz w:val="16"/>
          <w:szCs w:val="16"/>
        </w:rPr>
        <w:t>NGS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结果和</w:t>
      </w:r>
      <w:r w:rsidRPr="00D518A4">
        <w:rPr>
          <w:rFonts w:ascii="Times New Roman" w:eastAsia="宋体" w:hAnsi="Times New Roman" w:cs="Times New Roman"/>
          <w:sz w:val="16"/>
          <w:szCs w:val="16"/>
        </w:rPr>
        <w:t>MLPA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验证结果出具报告。</w:t>
      </w:r>
    </w:p>
    <w:p w14:paraId="307E9D57" w14:textId="77777777" w:rsidR="001A632E" w:rsidRPr="00D518A4" w:rsidRDefault="00000000" w:rsidP="00715CEA">
      <w:pPr>
        <w:numPr>
          <w:ilvl w:val="0"/>
          <w:numId w:val="3"/>
        </w:numPr>
        <w:ind w:left="0" w:firstLine="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4"/>
          <w:sz w:val="16"/>
          <w:szCs w:val="16"/>
        </w:rPr>
        <w:t>本报告</w:t>
      </w:r>
      <w:r w:rsidRPr="00D518A4">
        <w:rPr>
          <w:rFonts w:ascii="Times New Roman" w:eastAsia="宋体" w:hAnsi="Times New Roman" w:cs="Times New Roman"/>
          <w:spacing w:val="11"/>
          <w:sz w:val="16"/>
          <w:szCs w:val="16"/>
        </w:rPr>
        <w:t>中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胚系变异解读遵循美国医学遗传学和基因组</w:t>
      </w:r>
      <w:proofErr w:type="gramStart"/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学</w:t>
      </w:r>
      <w:proofErr w:type="gramEnd"/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学会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the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American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College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of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Medical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Genetics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sz w:val="16"/>
          <w:szCs w:val="16"/>
        </w:rPr>
        <w:t>ACMG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、分子病理协会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 xml:space="preserve">the </w:t>
      </w:r>
    </w:p>
    <w:p w14:paraId="0466EA0D" w14:textId="77777777" w:rsidR="001A632E" w:rsidRPr="00D518A4" w:rsidRDefault="00000000" w:rsidP="00715CEA">
      <w:pPr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z w:val="16"/>
          <w:szCs w:val="16"/>
        </w:rPr>
        <w:t>Association</w:t>
      </w:r>
      <w:r w:rsidRPr="00D518A4">
        <w:rPr>
          <w:rFonts w:ascii="Times New Roman" w:eastAsia="宋体" w:hAnsi="Times New Roman" w:cs="Times New Roman"/>
          <w:spacing w:val="10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for</w:t>
      </w:r>
      <w:r w:rsidRPr="00D518A4">
        <w:rPr>
          <w:rFonts w:ascii="Times New Roman" w:eastAsia="宋体" w:hAnsi="Times New Roman" w:cs="Times New Roman"/>
          <w:spacing w:val="8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Molecular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Pathology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sz w:val="16"/>
          <w:szCs w:val="16"/>
        </w:rPr>
        <w:t>AMP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、美国病理学家学会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the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College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of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American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Pathologists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sz w:val="16"/>
          <w:szCs w:val="16"/>
        </w:rPr>
        <w:t>CAP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发布的《遗传变异分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类标准与指南》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(2</w:t>
      </w:r>
      <w:r w:rsidRPr="00D518A4">
        <w:rPr>
          <w:rFonts w:ascii="Times New Roman" w:eastAsia="宋体" w:hAnsi="Times New Roman" w:cs="Times New Roman"/>
          <w:sz w:val="16"/>
          <w:szCs w:val="16"/>
        </w:rPr>
        <w:t xml:space="preserve">015 </w:t>
      </w:r>
      <w:r w:rsidRPr="00D518A4">
        <w:rPr>
          <w:rFonts w:ascii="Times New Roman" w:eastAsia="宋体" w:hAnsi="Times New Roman" w:cs="Times New Roman"/>
          <w:sz w:val="16"/>
          <w:szCs w:val="16"/>
        </w:rPr>
        <w:t>年版</w:t>
      </w:r>
      <w:r w:rsidRPr="00D518A4">
        <w:rPr>
          <w:rFonts w:ascii="Times New Roman" w:eastAsia="宋体" w:hAnsi="Times New Roman" w:cs="Times New Roman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z w:val="16"/>
          <w:szCs w:val="16"/>
        </w:rPr>
        <w:t>，遗传变异分为</w:t>
      </w:r>
      <w:r w:rsidRPr="00D518A4">
        <w:rPr>
          <w:rFonts w:ascii="Times New Roman" w:eastAsia="宋体" w:hAnsi="Times New Roman" w:cs="Times New Roman"/>
          <w:sz w:val="16"/>
          <w:szCs w:val="16"/>
        </w:rPr>
        <w:t xml:space="preserve"> 5 </w:t>
      </w:r>
      <w:proofErr w:type="gramStart"/>
      <w:r w:rsidRPr="00D518A4">
        <w:rPr>
          <w:rFonts w:ascii="Times New Roman" w:eastAsia="宋体" w:hAnsi="Times New Roman" w:cs="Times New Roman"/>
          <w:sz w:val="16"/>
          <w:szCs w:val="16"/>
        </w:rPr>
        <w:t>个</w:t>
      </w:r>
      <w:proofErr w:type="gramEnd"/>
      <w:r w:rsidRPr="00D518A4">
        <w:rPr>
          <w:rFonts w:ascii="Times New Roman" w:eastAsia="宋体" w:hAnsi="Times New Roman" w:cs="Times New Roman"/>
          <w:sz w:val="16"/>
          <w:szCs w:val="16"/>
        </w:rPr>
        <w:t>等级：致病性、疑似致病性、意义不明确、疑似良性、良性。</w:t>
      </w:r>
    </w:p>
    <w:p w14:paraId="7B2DA739" w14:textId="77777777" w:rsidR="001A632E" w:rsidRPr="00D518A4" w:rsidRDefault="00000000" w:rsidP="00715CEA">
      <w:pPr>
        <w:numPr>
          <w:ilvl w:val="0"/>
          <w:numId w:val="3"/>
        </w:numPr>
        <w:ind w:left="0" w:firstLine="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致病性或疑似致病性的胚系变异，根据美国病理学会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AMP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、美国临床肿瘤学会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ASCO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和美国病理学家学会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CAP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共同参与制定的</w:t>
      </w:r>
      <w:proofErr w:type="gramStart"/>
      <w:r w:rsidRPr="00D518A4">
        <w:rPr>
          <w:rFonts w:ascii="Times New Roman" w:eastAsia="宋体" w:hAnsi="Times New Roman" w:cs="Times New Roman"/>
          <w:spacing w:val="2"/>
          <w:sz w:val="16"/>
          <w:szCs w:val="16"/>
        </w:rPr>
        <w:t>《</w:t>
      </w:r>
      <w:proofErr w:type="gramEnd"/>
      <w:r w:rsidRPr="00D518A4">
        <w:rPr>
          <w:rFonts w:ascii="Times New Roman" w:eastAsia="宋体" w:hAnsi="Times New Roman" w:cs="Times New Roman"/>
          <w:sz w:val="16"/>
          <w:szCs w:val="16"/>
        </w:rPr>
        <w:t>肿</w:t>
      </w: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瘤变</w:t>
      </w:r>
    </w:p>
    <w:p w14:paraId="21751FE2" w14:textId="77777777" w:rsidR="001A632E" w:rsidRPr="00D518A4" w:rsidRDefault="00000000" w:rsidP="00715CEA">
      <w:pPr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异解读及报告指南</w:t>
      </w: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(2017</w:t>
      </w: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年版</w:t>
      </w: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)</w:t>
      </w:r>
      <w:proofErr w:type="gramStart"/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》</w:t>
      </w:r>
      <w:proofErr w:type="gramEnd"/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PMID</w:t>
      </w: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: 27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9</w:t>
      </w:r>
      <w:r w:rsidRPr="00D518A4">
        <w:rPr>
          <w:rFonts w:ascii="Times New Roman" w:eastAsia="宋体" w:hAnsi="Times New Roman" w:cs="Times New Roman"/>
          <w:spacing w:val="2"/>
          <w:sz w:val="16"/>
          <w:szCs w:val="16"/>
        </w:rPr>
        <w:t>93330)</w:t>
      </w:r>
      <w:r w:rsidRPr="00D518A4">
        <w:rPr>
          <w:rFonts w:ascii="Times New Roman" w:eastAsia="宋体" w:hAnsi="Times New Roman" w:cs="Times New Roman"/>
          <w:spacing w:val="2"/>
          <w:sz w:val="16"/>
          <w:szCs w:val="16"/>
        </w:rPr>
        <w:t>与中国专家共识《肿瘤二代测序临床报告解读共识》，根据变异在不同癌种中对应</w:t>
      </w:r>
      <w:r w:rsidRPr="00D518A4">
        <w:rPr>
          <w:rFonts w:ascii="Times New Roman" w:eastAsia="宋体" w:hAnsi="Times New Roman" w:cs="Times New Roman"/>
          <w:spacing w:val="-10"/>
          <w:sz w:val="16"/>
          <w:szCs w:val="16"/>
        </w:rPr>
        <w:t>的药物敏</w:t>
      </w:r>
      <w:r w:rsidRPr="00D518A4">
        <w:rPr>
          <w:rFonts w:ascii="Times New Roman" w:eastAsia="宋体" w:hAnsi="Times New Roman" w:cs="Times New Roman"/>
          <w:spacing w:val="-7"/>
          <w:sz w:val="16"/>
          <w:szCs w:val="16"/>
        </w:rPr>
        <w:t>感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性、诊断及预后证据分为四个等级：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 xml:space="preserve">A 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级、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 xml:space="preserve">B 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级、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 xml:space="preserve">C 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级、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 xml:space="preserve"> D 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级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详见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“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检测项目声明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”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部分的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“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变异命名与解读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”)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。</w:t>
      </w:r>
    </w:p>
    <w:p w14:paraId="2554E36A" w14:textId="3CC3A2F8" w:rsidR="001A632E" w:rsidRPr="00D518A4" w:rsidRDefault="00000000" w:rsidP="00715CEA">
      <w:pPr>
        <w:numPr>
          <w:ilvl w:val="0"/>
          <w:numId w:val="3"/>
        </w:numPr>
        <w:ind w:left="0" w:firstLine="0"/>
        <w:rPr>
          <w:rFonts w:ascii="Times New Roman" w:eastAsia="宋体" w:hAnsi="Times New Roman" w:cs="Times New Roman"/>
          <w:spacing w:val="-2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胚系变异在基因型处填写杂合或纯合，分别表示丰度在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 xml:space="preserve"> 50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％或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 xml:space="preserve"> 100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％左右；胚系</w:t>
      </w:r>
      <w:r w:rsidRPr="00D518A4">
        <w:rPr>
          <w:rFonts w:ascii="Times New Roman" w:eastAsia="宋体" w:hAnsi="Times New Roman" w:cs="Times New Roman"/>
          <w:i/>
          <w:iCs/>
          <w:spacing w:val="-1"/>
          <w:sz w:val="16"/>
          <w:szCs w:val="16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-2"/>
          <w:sz w:val="16"/>
          <w:szCs w:val="16"/>
        </w:rPr>
        <w:t>1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/</w:t>
      </w:r>
      <w:r w:rsidRPr="00D518A4">
        <w:rPr>
          <w:rFonts w:ascii="Times New Roman" w:eastAsia="宋体" w:hAnsi="Times New Roman" w:cs="Times New Roman"/>
          <w:i/>
          <w:iCs/>
          <w:spacing w:val="-1"/>
          <w:sz w:val="16"/>
          <w:szCs w:val="16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-2"/>
          <w:sz w:val="16"/>
          <w:szCs w:val="16"/>
        </w:rPr>
        <w:t>2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大片</w:t>
      </w:r>
      <w:r w:rsidRPr="00D518A4">
        <w:rPr>
          <w:rFonts w:ascii="Times New Roman" w:eastAsia="宋体" w:hAnsi="Times New Roman" w:cs="Times New Roman"/>
          <w:spacing w:val="-1"/>
          <w:sz w:val="16"/>
          <w:szCs w:val="16"/>
        </w:rPr>
        <w:t>段重排变异在基因型处填写</w:t>
      </w:r>
      <w:r w:rsidRPr="00D518A4">
        <w:rPr>
          <w:rFonts w:ascii="Times New Roman" w:eastAsia="宋体" w:hAnsi="Times New Roman" w:cs="Times New Roman"/>
          <w:spacing w:val="-1"/>
          <w:sz w:val="16"/>
          <w:szCs w:val="16"/>
        </w:rPr>
        <w:t>“/”</w:t>
      </w:r>
      <w:r w:rsidRPr="00D518A4">
        <w:rPr>
          <w:rFonts w:ascii="Times New Roman" w:eastAsia="宋体" w:hAnsi="Times New Roman" w:cs="Times New Roman"/>
          <w:spacing w:val="-1"/>
          <w:sz w:val="16"/>
          <w:szCs w:val="16"/>
        </w:rPr>
        <w:t>，表示</w:t>
      </w:r>
      <w:r w:rsidRPr="00D518A4">
        <w:rPr>
          <w:rFonts w:ascii="Times New Roman" w:eastAsia="宋体" w:hAnsi="Times New Roman" w:cs="Times New Roman"/>
          <w:spacing w:val="-3"/>
          <w:sz w:val="16"/>
          <w:szCs w:val="16"/>
        </w:rPr>
        <w:t>无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法</w:t>
      </w:r>
    </w:p>
    <w:p w14:paraId="44A529D5" w14:textId="77777777" w:rsidR="001A632E" w:rsidRPr="00D518A4" w:rsidRDefault="00000000" w:rsidP="00715CEA">
      <w:pPr>
        <w:rPr>
          <w:rFonts w:ascii="Times New Roman" w:eastAsia="宋体" w:hAnsi="Times New Roman" w:cs="Times New Roman"/>
          <w:spacing w:val="-2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区分杂合或纯合。</w:t>
      </w:r>
    </w:p>
    <w:p w14:paraId="09EB0AA4" w14:textId="69F6BDFF" w:rsidR="00CC010E" w:rsidRPr="00D518A4" w:rsidRDefault="00000000" w:rsidP="00715CEA">
      <w:pPr>
        <w:numPr>
          <w:ilvl w:val="0"/>
          <w:numId w:val="3"/>
        </w:numPr>
        <w:ind w:left="0" w:firstLine="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2"/>
          <w:position w:val="-1"/>
          <w:sz w:val="16"/>
          <w:szCs w:val="16"/>
        </w:rPr>
        <w:t>在报告出具时基于当前已发表的文献、指南、公共数据库及临床研究结果</w:t>
      </w:r>
      <w:r w:rsidRPr="00D518A4">
        <w:rPr>
          <w:rFonts w:ascii="Times New Roman" w:eastAsia="宋体" w:hAnsi="Times New Roman" w:cs="Times New Roman"/>
          <w:spacing w:val="-1"/>
          <w:position w:val="-1"/>
          <w:sz w:val="16"/>
          <w:szCs w:val="16"/>
        </w:rPr>
        <w:t>对变异进行解读</w:t>
      </w:r>
      <w:r w:rsidRPr="00D518A4">
        <w:rPr>
          <w:rFonts w:ascii="Times New Roman" w:eastAsia="宋体" w:hAnsi="Times New Roman" w:cs="Times New Roman" w:hint="eastAsia"/>
          <w:spacing w:val="-1"/>
          <w:position w:val="-1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spacing w:val="-1"/>
          <w:position w:val="-1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pacing w:val="-1"/>
          <w:position w:val="-1"/>
          <w:sz w:val="16"/>
          <w:szCs w:val="16"/>
        </w:rPr>
        <w:t>随着研究的发展，变异解读结果可能发生变化。</w:t>
      </w:r>
      <w:r w:rsidR="00CC010E" w:rsidRPr="00D518A4">
        <w:rPr>
          <w:rFonts w:ascii="Times New Roman" w:eastAsia="宋体" w:hAnsi="Times New Roman" w:cs="Times New Roman"/>
          <w:spacing w:val="-2"/>
          <w:sz w:val="16"/>
          <w:szCs w:val="16"/>
        </w:rPr>
        <w:br w:type="page"/>
      </w:r>
    </w:p>
    <w:p w14:paraId="6A6A57D5" w14:textId="77777777" w:rsidR="001A632E" w:rsidRPr="00D518A4" w:rsidRDefault="00000000">
      <w:pPr>
        <w:spacing w:line="360" w:lineRule="auto"/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2</w:t>
      </w:r>
      <w:r w:rsidRPr="00D518A4">
        <w:rPr>
          <w:rFonts w:ascii="Times New Roman" w:eastAsia="宋体" w:hAnsi="Times New Roman" w:cs="Times New Roman"/>
          <w:b/>
          <w:kern w:val="0"/>
          <w:sz w:val="28"/>
          <w:szCs w:val="28"/>
        </w:rPr>
        <w:t>、检测结果详细解读</w:t>
      </w:r>
    </w:p>
    <w:p w14:paraId="2FC46DCB" w14:textId="77777777" w:rsidR="004163BB" w:rsidRPr="00D518A4" w:rsidRDefault="004163BB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if var_brca.snv_</w:t>
      </w:r>
      <w:proofErr w:type="gramStart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s.B</w:t>
      </w:r>
      <w:proofErr w:type="gramEnd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1_L5 + var_brca.snv_s.B2_L5+ var_brca.snv_s.B1_L4 + var_brca.snv_s.B2_L4+ var_brca.mlpa.B1_Loss+ var_brca.mlpa.B2_Loss+ var_brca.mlpa.B1_Gain+ var_brca.mlpa.B2_Gain + var_brca.snv_s.B1_L3+ var_brca.snv_s.B2_L3%}</w:t>
      </w:r>
    </w:p>
    <w:p w14:paraId="2381B1DC" w14:textId="1DB4C569" w:rsidR="004163BB" w:rsidRPr="00D518A4" w:rsidRDefault="004163BB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for a in var_brca.snv_</w:t>
      </w:r>
      <w:proofErr w:type="gramStart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s.B</w:t>
      </w:r>
      <w:proofErr w:type="gramEnd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1_L5 + var_brca.snv_s.B2_L5+ var_brca.snv_s.B1_L4 + var_brca.snv_s.B2_L4+ var_brca.mlpa.B1_Loss+ var_brca.mlpa.B2_Loss+ var_brca.mlpa.B1_Gain+ var_brca.mlpa.B2_Gain + var_brca.snv_s.B1_L3+ var_brca.snv_s.B2_L3%}</w:t>
      </w:r>
    </w:p>
    <w:tbl>
      <w:tblPr>
        <w:tblStyle w:val="TableNormal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1A632E" w:rsidRPr="00D518A4" w14:paraId="1952CA61" w14:textId="77777777" w:rsidTr="00715CEA">
        <w:trPr>
          <w:trHeight w:val="381"/>
          <w:jc w:val="center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309E297" w14:textId="77777777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==”Loss”%}</w:t>
            </w:r>
          </w:p>
          <w:p w14:paraId="6D4690F2" w14:textId="4B79679B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_symbol}}</w:t>
            </w: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 xml:space="preserve"> {{a.value}} del</w:t>
            </w:r>
          </w:p>
          <w:p w14:paraId="473388CD" w14:textId="77777777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==”Gain”%}</w:t>
            </w:r>
          </w:p>
          <w:p w14:paraId="1F14081A" w14:textId="34CABD47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_symbol}}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{{a.value}} dup</w:t>
            </w:r>
          </w:p>
          <w:p w14:paraId="5E8788F0" w14:textId="77777777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else%}</w:t>
            </w:r>
          </w:p>
          <w:p w14:paraId="109D4192" w14:textId="77777777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_num_g==4 or a.clinic_num_g==5%}</w:t>
            </w:r>
          </w:p>
          <w:p w14:paraId="7BE94478" w14:textId="142F184D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 xml:space="preserve">_symbol}}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{{a.gene_region}} {{a.hgvs_c}}{%if a.hgvs_p!=”p.?”%} {{a.hgvs_p}}{%endif%}</w:t>
            </w:r>
          </w:p>
          <w:p w14:paraId="3EF4A5E8" w14:textId="77777777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else%}</w:t>
            </w:r>
          </w:p>
          <w:p w14:paraId="4A8D87ED" w14:textId="12A90312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_symbol}}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{{a.gene_region}} {{a.hgvs_c}}{%if a.hgvs_p!=”p.?”%} {{a.hgvs_p}}{%endif%}</w:t>
            </w:r>
          </w:p>
          <w:p w14:paraId="32A4765A" w14:textId="77777777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endif%}</w:t>
            </w:r>
          </w:p>
          <w:p w14:paraId="0CB866F7" w14:textId="6A5D19B5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endif%}</w:t>
            </w:r>
          </w:p>
        </w:tc>
      </w:tr>
      <w:tr w:rsidR="001A632E" w:rsidRPr="00D518A4" w14:paraId="691D1BA0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82AAB01" w14:textId="77777777" w:rsidR="001A632E" w:rsidRPr="00D518A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37EF0EF2" w14:textId="2801FDEF" w:rsidR="001A632E" w:rsidRPr="00D518A4" w:rsidRDefault="00233705" w:rsidP="00233705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_function|e}}</w:t>
            </w:r>
          </w:p>
        </w:tc>
      </w:tr>
      <w:tr w:rsidR="001A632E" w:rsidRPr="00D518A4" w14:paraId="4B4F5172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A657B9E" w14:textId="77777777" w:rsidR="001A632E" w:rsidRPr="00D518A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3CDBCEC2" w14:textId="77777777" w:rsidR="00233705" w:rsidRPr="00D518A4" w:rsidRDefault="00233705" w:rsidP="00233705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==”Loss” or a.type==”Gain”%}</w:t>
            </w:r>
          </w:p>
          <w:p w14:paraId="5797B80D" w14:textId="77777777" w:rsidR="00233705" w:rsidRPr="00D518A4" w:rsidRDefault="00233705" w:rsidP="00233705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{{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a.variant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_desc_cn|e}}{{a.variant_interpret_cn|e}}</w:t>
            </w:r>
          </w:p>
          <w:p w14:paraId="727CA0D0" w14:textId="77777777" w:rsidR="00233705" w:rsidRPr="00D518A4" w:rsidRDefault="00233705" w:rsidP="00233705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{%p else%}</w:t>
            </w:r>
          </w:p>
          <w:p w14:paraId="32324074" w14:textId="77777777" w:rsidR="00233705" w:rsidRPr="00D518A4" w:rsidRDefault="00233705" w:rsidP="00233705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{{a.variant_desc_cn|e}}{{a.variant_interpret_cn|e}}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因此，该变异为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{%if a.clinic_num_g==4%}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疑似致病性变异。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{%elif a.clinic_num_g==5%}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致病性变异。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意义不明确变异。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{%endif%}</w:t>
            </w:r>
          </w:p>
          <w:p w14:paraId="42442514" w14:textId="4CDF6367" w:rsidR="001A632E" w:rsidRPr="00D518A4" w:rsidRDefault="00233705" w:rsidP="00233705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{%p endif%}</w:t>
            </w:r>
          </w:p>
        </w:tc>
      </w:tr>
      <w:tr w:rsidR="001A632E" w:rsidRPr="00D518A4" w14:paraId="1BCFC916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65531DE7" w14:textId="77777777" w:rsidR="001A632E" w:rsidRPr="00D518A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38B43D52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==”Loss”%}</w:t>
            </w:r>
          </w:p>
          <w:p w14:paraId="75A14A3A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if a.evi_sum.evi_split and a.evi_sum.evi_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47A9924C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for b in a.evi_sum.evi_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4F5E57EF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{{b.evi_interpretation|e}}</w:t>
            </w:r>
          </w:p>
          <w:p w14:paraId="71603BFF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endfor%}</w:t>
            </w:r>
          </w:p>
          <w:p w14:paraId="13EA8D1E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28346588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7D27DDA1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elif 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==”Gain”%}</w:t>
            </w:r>
          </w:p>
          <w:p w14:paraId="7D6E77C6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11F5E4BD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2154D93D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_num_g==4 or a.clinic_num_g==5%}</w:t>
            </w:r>
          </w:p>
          <w:p w14:paraId="4F1EC3F0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for b in a.evi_sum.evi_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6A4FB2AA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{{b.evi_interpretation|e}}</w:t>
            </w:r>
          </w:p>
          <w:p w14:paraId="0E8613DB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endfor%}</w:t>
            </w:r>
          </w:p>
          <w:p w14:paraId="48B461D8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z w:val="17"/>
                <w:szCs w:val="17"/>
              </w:rPr>
              <w:lastRenderedPageBreak/>
              <w:t>您的一级亲属（父母、兄弟姐妹、子女等）也有可能携带该变异；建议进行遗传咨询，同时建议有风险的亲属可考虑进行基因检测。</w:t>
            </w:r>
          </w:p>
          <w:p w14:paraId="4B1A7888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518EC3CF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4BFB6A20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14BFC406" w14:textId="6816C11D" w:rsidR="001A632E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</w:tbl>
    <w:p w14:paraId="7D609CC3" w14:textId="77777777" w:rsidR="004163BB" w:rsidRPr="00D518A4" w:rsidRDefault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</w:p>
    <w:p w14:paraId="5250D61A" w14:textId="77777777" w:rsidR="004163BB" w:rsidRPr="00D518A4" w:rsidRDefault="004163BB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endfor%}</w:t>
      </w:r>
    </w:p>
    <w:p w14:paraId="662C6561" w14:textId="02327FB0" w:rsidR="004163BB" w:rsidRPr="00D518A4" w:rsidRDefault="004163BB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else%}</w:t>
      </w:r>
    </w:p>
    <w:tbl>
      <w:tblPr>
        <w:tblStyle w:val="TableNormal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4163BB" w:rsidRPr="00D518A4" w14:paraId="77FEC134" w14:textId="77777777" w:rsidTr="00715CEA">
        <w:trPr>
          <w:trHeight w:val="381"/>
          <w:jc w:val="center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FD70C45" w14:textId="2EB680F6" w:rsidR="004163BB" w:rsidRPr="00D518A4" w:rsidRDefault="004163BB" w:rsidP="0042023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</w:tr>
      <w:tr w:rsidR="004163BB" w:rsidRPr="00D518A4" w14:paraId="7BCF336C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346D7C3" w14:textId="77777777" w:rsidR="004163BB" w:rsidRPr="00D518A4" w:rsidRDefault="004163BB" w:rsidP="0042023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4FD00EA8" w14:textId="219DC685" w:rsidR="004163BB" w:rsidRPr="00D518A4" w:rsidRDefault="004163BB" w:rsidP="00420239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</w:p>
        </w:tc>
      </w:tr>
      <w:tr w:rsidR="004163BB" w:rsidRPr="00D518A4" w14:paraId="6EC50D29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6F4B8C2" w14:textId="77777777" w:rsidR="004163BB" w:rsidRPr="00D518A4" w:rsidRDefault="004163BB" w:rsidP="0042023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0560D481" w14:textId="7F68A5DF" w:rsidR="004163BB" w:rsidRPr="00D518A4" w:rsidRDefault="00A81F55" w:rsidP="00420239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4163BB" w:rsidRPr="00D518A4" w14:paraId="6CBA0DAC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896D5DC" w14:textId="77777777" w:rsidR="004163BB" w:rsidRPr="00D518A4" w:rsidRDefault="004163BB" w:rsidP="0042023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55A9C366" w14:textId="058D51D2" w:rsidR="004163BB" w:rsidRPr="00D518A4" w:rsidRDefault="004163BB" w:rsidP="004163BB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</w:p>
        </w:tc>
      </w:tr>
    </w:tbl>
    <w:p w14:paraId="58EFBA9D" w14:textId="18304D06" w:rsidR="004163BB" w:rsidRPr="00D518A4" w:rsidRDefault="004163BB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endif%}</w:t>
      </w:r>
    </w:p>
    <w:p w14:paraId="0D621F98" w14:textId="1DDB33D8" w:rsidR="001A632E" w:rsidRPr="00D518A4" w:rsidRDefault="00000000" w:rsidP="00715CEA">
      <w:pPr>
        <w:ind w:left="3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注</w:t>
      </w:r>
      <w:r w:rsidRPr="00D518A4">
        <w:rPr>
          <w:rFonts w:ascii="Times New Roman" w:eastAsia="宋体" w:hAnsi="Times New Roman" w:cs="Times New Roman"/>
          <w:spacing w:val="-7"/>
          <w:sz w:val="16"/>
          <w:szCs w:val="16"/>
        </w:rPr>
        <w:t>：</w:t>
      </w:r>
    </w:p>
    <w:p w14:paraId="52306383" w14:textId="76B8F6DD" w:rsidR="001A632E" w:rsidRPr="00D518A4" w:rsidRDefault="00000000" w:rsidP="00715CEA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1. </w:t>
      </w:r>
      <w:r w:rsidRPr="00D518A4">
        <w:rPr>
          <w:rFonts w:ascii="Times New Roman" w:eastAsia="宋体" w:hAnsi="Times New Roman" w:cs="Times New Roman"/>
          <w:spacing w:val="-1"/>
          <w:sz w:val="16"/>
          <w:szCs w:val="16"/>
        </w:rPr>
        <w:t>本部分</w:t>
      </w:r>
      <w:r w:rsidRPr="00D518A4">
        <w:rPr>
          <w:rFonts w:ascii="Times New Roman" w:eastAsia="宋体" w:hAnsi="Times New Roman" w:cs="Times New Roman"/>
          <w:sz w:val="16"/>
          <w:szCs w:val="16"/>
        </w:rPr>
        <w:t>仅对解读为致病性、疑似致病性、意义不明确的胚系变异进行详细解读。</w:t>
      </w:r>
      <w:r w:rsidRPr="00D518A4">
        <w:rPr>
          <w:rFonts w:ascii="Times New Roman" w:eastAsia="宋体" w:hAnsi="Times New Roman" w:cs="Times New Roman"/>
          <w:b/>
          <w:spacing w:val="10"/>
          <w:sz w:val="18"/>
          <w:szCs w:val="18"/>
        </w:rPr>
        <w:br w:type="page"/>
      </w:r>
    </w:p>
    <w:p w14:paraId="25667B59" w14:textId="77777777" w:rsidR="001A632E" w:rsidRPr="00D518A4" w:rsidRDefault="00000000">
      <w:pPr>
        <w:spacing w:line="400" w:lineRule="exact"/>
        <w:jc w:val="center"/>
        <w:rPr>
          <w:rFonts w:ascii="Times New Roman" w:eastAsia="宋体" w:hAnsi="Times New Roman" w:cs="Times New Roman"/>
          <w:b/>
          <w:spacing w:val="6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3</w:t>
      </w: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、样本主要质控</w:t>
      </w:r>
      <w:bookmarkStart w:id="6" w:name="Sample_Main_Qc_table_remove"/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t>信息</w:t>
      </w:r>
    </w:p>
    <w:tbl>
      <w:tblPr>
        <w:tblStyle w:val="TableNormal"/>
        <w:tblpPr w:leftFromText="180" w:rightFromText="180" w:vertAnchor="text" w:horzAnchor="page" w:tblpXSpec="center" w:tblpY="17"/>
        <w:tblOverlap w:val="never"/>
        <w:tblW w:w="10183" w:type="dxa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68"/>
        <w:gridCol w:w="3344"/>
        <w:gridCol w:w="2508"/>
        <w:gridCol w:w="2363"/>
      </w:tblGrid>
      <w:tr w:rsidR="00126ED2" w:rsidRPr="00D518A4" w14:paraId="4A86196A" w14:textId="77777777" w:rsidTr="00715CEA">
        <w:trPr>
          <w:trHeight w:val="386"/>
        </w:trPr>
        <w:tc>
          <w:tcPr>
            <w:tcW w:w="539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796C83E" w14:textId="7D2877DE" w:rsidR="00126ED2" w:rsidRPr="00D518A4" w:rsidRDefault="00126ED2" w:rsidP="00126ED2">
            <w:pPr>
              <w:ind w:left="2348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质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控参数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E8CD43B" w14:textId="481EDE08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质控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BB6AFE1" w14:textId="141C594F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参考值</w:t>
            </w:r>
          </w:p>
        </w:tc>
      </w:tr>
      <w:tr w:rsidR="00126ED2" w:rsidRPr="00D518A4" w14:paraId="4DC40E1B" w14:textId="77777777" w:rsidTr="00715CEA">
        <w:trPr>
          <w:trHeight w:val="411"/>
        </w:trPr>
        <w:tc>
          <w:tcPr>
            <w:tcW w:w="2000" w:type="dxa"/>
            <w:vMerge w:val="restart"/>
            <w:tcBorders>
              <w:tl2br w:val="nil"/>
              <w:tr2bl w:val="nil"/>
            </w:tcBorders>
            <w:vAlign w:val="center"/>
          </w:tcPr>
          <w:p w14:paraId="6198E75E" w14:textId="4CAD2F35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样本质控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51725D8B" w14:textId="59143ABB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恶性肿瘤细胞占比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3E7503AF" w14:textId="4E61B188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不适用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70A6E5A0" w14:textId="2D1112C2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不适用</w:t>
            </w:r>
          </w:p>
        </w:tc>
      </w:tr>
      <w:tr w:rsidR="00126ED2" w:rsidRPr="00D518A4" w14:paraId="0D89B0F6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0B62FEFE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6FDD0B8B" w14:textId="4315C6A8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DNA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4"/>
                <w:sz w:val="17"/>
                <w:szCs w:val="17"/>
              </w:rPr>
              <w:t>总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量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4"/>
                <w:sz w:val="11"/>
                <w:szCs w:val="11"/>
              </w:rPr>
              <w:t>2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0E10D952" w14:textId="3572F9BE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{%if lib_quality_control and lib_quality_control.lib_dna_qc and lib_quality_control.lib_dna_qc.dna_qty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%}{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376DE227" w14:textId="16E3B848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≥ 30 ng</w:t>
            </w:r>
          </w:p>
        </w:tc>
      </w:tr>
      <w:tr w:rsidR="00126ED2" w:rsidRPr="00D518A4" w14:paraId="5296C69E" w14:textId="77777777" w:rsidTr="00715CEA">
        <w:trPr>
          <w:trHeight w:val="411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 w14:paraId="4D16CE84" w14:textId="2AF8E058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文库质控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7EFD6A9A" w14:textId="2B9F72F0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文库总量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3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5AEF8F2E" w14:textId="4B617362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{%if lib_quality_control and lib_quality_control.lib_dna_qc and lib_quality_control.lib_dna_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qc.library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3354ADA8" w14:textId="383860B5" w:rsidR="00126ED2" w:rsidRPr="00D518A4" w:rsidRDefault="00126ED2" w:rsidP="00BC64FC">
            <w:pPr>
              <w:spacing w:before="43" w:line="210" w:lineRule="auto"/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7"/>
                <w:sz w:val="17"/>
                <w:szCs w:val="17"/>
              </w:rPr>
              <w:t xml:space="preserve"> 150 ng</w:t>
            </w:r>
          </w:p>
        </w:tc>
      </w:tr>
      <w:tr w:rsidR="00126ED2" w:rsidRPr="00D518A4" w14:paraId="04EABEB7" w14:textId="77777777" w:rsidTr="00715CEA">
        <w:trPr>
          <w:trHeight w:val="411"/>
        </w:trPr>
        <w:tc>
          <w:tcPr>
            <w:tcW w:w="2000" w:type="dxa"/>
            <w:vMerge w:val="restart"/>
            <w:tcBorders>
              <w:tl2br w:val="nil"/>
              <w:tr2bl w:val="nil"/>
            </w:tcBorders>
            <w:vAlign w:val="center"/>
          </w:tcPr>
          <w:p w14:paraId="18A9ABF9" w14:textId="6912DAA6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测序质量评估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40373F2E" w14:textId="705A4F5F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Q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30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4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227FABBE" w14:textId="3FAE5AF8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qc.cleandata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_q30}}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16EC5E4F" w14:textId="343AD1E4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75%</w:t>
            </w:r>
          </w:p>
        </w:tc>
      </w:tr>
      <w:tr w:rsidR="00126ED2" w:rsidRPr="00D518A4" w14:paraId="4CC42549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7730F62C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2C60FA29" w14:textId="53A3E61F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比对率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5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1F69BA42" w14:textId="5E797926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qc.mapping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_ratio}}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361B34C4" w14:textId="4F92E2AF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85%</w:t>
            </w:r>
          </w:p>
        </w:tc>
      </w:tr>
      <w:tr w:rsidR="00126ED2" w:rsidRPr="00D518A4" w14:paraId="76FB5316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4A7B220E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70D65E4E" w14:textId="51C021C8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覆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盖度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6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6AECD3C3" w14:textId="50FB017A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qc.cover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_ratio}}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1A84E2BE" w14:textId="510F2FA9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100%</w:t>
            </w:r>
          </w:p>
        </w:tc>
      </w:tr>
      <w:tr w:rsidR="00126ED2" w:rsidRPr="00D518A4" w14:paraId="21ACBFFC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61B2E00F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264A8D39" w14:textId="52DCCC6C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均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一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性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7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15187B28" w14:textId="4FF55479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qc.uni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20}}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673970E4" w14:textId="4EA4494D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90%</w:t>
            </w:r>
          </w:p>
        </w:tc>
      </w:tr>
      <w:tr w:rsidR="00126ED2" w:rsidRPr="00D518A4" w14:paraId="671B603F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4FC32F38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0DF75F7F" w14:textId="7B9B321C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平均测序深度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8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6617510B" w14:textId="4D9163FD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qc.depth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_mean|replace(“.00”,””)}}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278CFEE5" w14:textId="0F9CDFD3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500</w:t>
            </w:r>
          </w:p>
        </w:tc>
      </w:tr>
      <w:tr w:rsidR="00126ED2" w:rsidRPr="00D518A4" w14:paraId="503E22DD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08D4F784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6D28275E" w14:textId="0BDE4513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最低扩增子测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序深度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9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387B25A1" w14:textId="293575C0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qc.depth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_min|replace(“.00”,””)}}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675F5B4A" w14:textId="104354C2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7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 xml:space="preserve"> 50×</w:t>
            </w:r>
          </w:p>
        </w:tc>
      </w:tr>
      <w:tr w:rsidR="00126ED2" w:rsidRPr="00D518A4" w14:paraId="63BCCB18" w14:textId="77777777" w:rsidTr="00715CEA">
        <w:trPr>
          <w:trHeight w:val="411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 w14:paraId="3E421CBD" w14:textId="091ED5BC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总体质量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评估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10</w:t>
            </w:r>
          </w:p>
        </w:tc>
        <w:tc>
          <w:tcPr>
            <w:tcW w:w="8348" w:type="dxa"/>
            <w:gridSpan w:val="3"/>
            <w:tcBorders>
              <w:tl2br w:val="nil"/>
              <w:tr2bl w:val="nil"/>
            </w:tcBorders>
            <w:vAlign w:val="center"/>
          </w:tcPr>
          <w:p w14:paraId="6725D182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if 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qc.cleandata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_q30_num&gt;=0.75 and qc.dna_data_qc.depth_min_num&gt;=50%}</w:t>
            </w:r>
          </w:p>
          <w:p w14:paraId="30E35B78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qc.library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_qty%}</w:t>
            </w:r>
          </w:p>
          <w:p w14:paraId="1D38CC02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{%if lib_quality_control.lib_dna_qc.dna_qty|float &gt;= 30 and lib_quality_control.lib_dna_qc.library_qty|float &gt;=150%}</w:t>
            </w: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26F73228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744C02AB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</w:p>
          <w:p w14:paraId="230F47AB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1C3D342E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73078001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</w:p>
          <w:p w14:paraId="59A32B31" w14:textId="01C6A885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</w:tc>
      </w:tr>
    </w:tbl>
    <w:p w14:paraId="711AB60A" w14:textId="77777777" w:rsidR="001A632E" w:rsidRPr="00D518A4" w:rsidRDefault="00000000" w:rsidP="00715CEA">
      <w:p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6"/>
          <w:sz w:val="16"/>
          <w:szCs w:val="16"/>
        </w:rPr>
        <w:t>注：</w:t>
      </w:r>
    </w:p>
    <w:p w14:paraId="28C68603" w14:textId="77777777" w:rsidR="001A632E" w:rsidRPr="00D518A4" w:rsidRDefault="00000000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bookmarkStart w:id="7" w:name="Sample_Main_Qc_footnote"/>
      <w:bookmarkEnd w:id="7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恶性肿瘤细胞占比：经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HE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染色评估，该样本中恶性肿瘤细胞占比，仅送检样本类型包含组织样本时可进行此项评估；全血及对照样本不做此</w:t>
      </w:r>
    </w:p>
    <w:p w14:paraId="630FEC8A" w14:textId="77777777" w:rsidR="001A632E" w:rsidRPr="00D518A4" w:rsidRDefault="00000000" w:rsidP="00715CEA">
      <w:p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项评估；</w:t>
      </w:r>
    </w:p>
    <w:p w14:paraId="74F266F6" w14:textId="41DEEA40" w:rsidR="001A632E" w:rsidRPr="00D518A4" w:rsidRDefault="00000000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DNA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总量：送检样本提取的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 xml:space="preserve"> DNA 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总量；</w:t>
      </w:r>
    </w:p>
    <w:p w14:paraId="1264DCBD" w14:textId="77777777" w:rsidR="001A632E" w:rsidRPr="00D518A4" w:rsidRDefault="00000000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lastRenderedPageBreak/>
        <w:t>文库总量：文库构建结束后的总量；</w:t>
      </w:r>
    </w:p>
    <w:p w14:paraId="4274EB64" w14:textId="1FCD708B" w:rsidR="001A632E" w:rsidRPr="00D518A4" w:rsidRDefault="00000000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Q30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：碱基质量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 xml:space="preserve"> Q30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占比，测序的准确率高于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99.9%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的碱基的比例；</w:t>
      </w:r>
    </w:p>
    <w:p w14:paraId="1A774607" w14:textId="27634F6D" w:rsidR="001A632E" w:rsidRPr="00D518A4" w:rsidRDefault="00000000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比对率：序列回帖比率，可以比对至参考序列上的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reads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的比例；</w:t>
      </w:r>
    </w:p>
    <w:p w14:paraId="6CC64731" w14:textId="77777777" w:rsidR="001A632E" w:rsidRPr="00D518A4" w:rsidRDefault="00000000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覆盖度：检测到的区域</w:t>
      </w:r>
      <w:proofErr w:type="gramStart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占目标</w:t>
      </w:r>
      <w:proofErr w:type="gramEnd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区域的比例；</w:t>
      </w:r>
    </w:p>
    <w:p w14:paraId="0DA61C0A" w14:textId="77777777" w:rsidR="001A632E" w:rsidRPr="00D518A4" w:rsidRDefault="00000000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均</w:t>
      </w:r>
      <w:proofErr w:type="gramStart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一</w:t>
      </w:r>
      <w:proofErr w:type="gramEnd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性：测序深度超过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20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％的平均深度的位点的比例；</w:t>
      </w:r>
    </w:p>
    <w:p w14:paraId="388E5B37" w14:textId="77777777" w:rsidR="001A632E" w:rsidRPr="00D518A4" w:rsidRDefault="00000000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平均测序深度：目标区域内每个碱基的平均深度；</w:t>
      </w:r>
    </w:p>
    <w:p w14:paraId="484E0D92" w14:textId="77777777" w:rsidR="001A632E" w:rsidRPr="00D518A4" w:rsidRDefault="00000000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最低扩增子测序深度：即为最低扩增子测序深度，本项目为扩增子测序，要求深度最低的扩增子的深度也要达到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 xml:space="preserve"> 50X 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以上；</w:t>
      </w:r>
    </w:p>
    <w:p w14:paraId="33D6AC9B" w14:textId="2221828E" w:rsidR="00F17D3B" w:rsidRPr="00D518A4" w:rsidRDefault="00000000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总体质量评估：依据病理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如适用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、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DNA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质量、测序质量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(Q30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、单点原始深度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)</w:t>
      </w:r>
      <w:r w:rsidR="0065187A" w:rsidRPr="00D518A4">
        <w:rPr>
          <w:rFonts w:ascii="Times New Roman" w:eastAsia="宋体" w:hAnsi="Times New Roman" w:cs="Times New Roman"/>
          <w:spacing w:val="1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进行综合评估，判断质</w:t>
      </w:r>
      <w:proofErr w:type="gramStart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控是否</w:t>
      </w:r>
      <w:proofErr w:type="gramEnd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合格。</w:t>
      </w:r>
      <w:r w:rsidR="00F17D3B"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br w:type="page"/>
      </w:r>
    </w:p>
    <w:p w14:paraId="21B1878C" w14:textId="77777777" w:rsidR="001A632E" w:rsidRPr="00D518A4" w:rsidRDefault="00000000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4</w:t>
      </w: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、检测声明</w:t>
      </w:r>
    </w:p>
    <w:p w14:paraId="32A9DCA1" w14:textId="77777777" w:rsidR="001A632E" w:rsidRPr="00D518A4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4.1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关于本检测项目</w:t>
      </w:r>
    </w:p>
    <w:p w14:paraId="3981CD01" w14:textId="77777777" w:rsidR="001A632E" w:rsidRPr="00D518A4" w:rsidRDefault="00000000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本报告仅针对本次送检样本，基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于目前研究水平对与肿瘤遗传风险和药物治疗密切相关的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1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1"/>
          <w:sz w:val="18"/>
          <w:szCs w:val="18"/>
        </w:rPr>
        <w:t>2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基因的目标区域进</w:t>
      </w:r>
      <w:r w:rsidRPr="00D518A4">
        <w:rPr>
          <w:rFonts w:ascii="Times New Roman" w:eastAsia="宋体" w:hAnsi="Times New Roman" w:cs="Times New Roman"/>
          <w:spacing w:val="-1"/>
          <w:sz w:val="18"/>
          <w:szCs w:val="18"/>
        </w:rPr>
        <w:t>行检测，并对检测到的变异信息进行解读，为受检者的临床诊断治疗提供辅助参考。</w:t>
      </w:r>
    </w:p>
    <w:p w14:paraId="43A261E6" w14:textId="77777777" w:rsidR="001A632E" w:rsidRPr="00D518A4" w:rsidRDefault="00000000">
      <w:pPr>
        <w:spacing w:before="1" w:line="279" w:lineRule="auto"/>
        <w:ind w:left="30" w:right="54" w:firstLine="360"/>
        <w:rPr>
          <w:rFonts w:ascii="Times New Roman" w:eastAsia="宋体" w:hAnsi="Times New Roman" w:cs="Times New Roman"/>
          <w:spacing w:val="-2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本报告对变异的解读遵循相关指南和规范。报告给出的这些变异信息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和无变</w:t>
      </w:r>
      <w:r w:rsidRPr="00D518A4">
        <w:rPr>
          <w:rFonts w:ascii="Times New Roman" w:eastAsia="宋体" w:hAnsi="Times New Roman" w:cs="Times New Roman"/>
          <w:sz w:val="18"/>
          <w:szCs w:val="18"/>
        </w:rPr>
        <w:t>异信息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) </w:t>
      </w:r>
      <w:r w:rsidRPr="00D518A4">
        <w:rPr>
          <w:rFonts w:ascii="Times New Roman" w:eastAsia="宋体" w:hAnsi="Times New Roman" w:cs="Times New Roman"/>
          <w:sz w:val="18"/>
          <w:szCs w:val="18"/>
        </w:rPr>
        <w:t>可为临床医生的决策提供参考，受检者请</w:t>
      </w:r>
      <w:r w:rsidRPr="00D518A4">
        <w:rPr>
          <w:rFonts w:ascii="Times New Roman" w:eastAsia="宋体" w:hAnsi="Times New Roman" w:cs="Times New Roman"/>
          <w:spacing w:val="-4"/>
          <w:sz w:val="18"/>
          <w:szCs w:val="18"/>
        </w:rPr>
        <w:t>在临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床</w:t>
      </w:r>
      <w:r w:rsidRPr="00D518A4">
        <w:rPr>
          <w:rFonts w:ascii="Times New Roman" w:eastAsia="宋体" w:hAnsi="Times New Roman" w:cs="Times New Roman"/>
          <w:spacing w:val="-2"/>
          <w:sz w:val="18"/>
          <w:szCs w:val="18"/>
        </w:rPr>
        <w:t>医生的指导下阅读本报告。</w:t>
      </w:r>
    </w:p>
    <w:p w14:paraId="479299C8" w14:textId="77777777" w:rsidR="001A632E" w:rsidRPr="00D518A4" w:rsidRDefault="00000000">
      <w:pPr>
        <w:spacing w:before="1" w:line="279" w:lineRule="auto"/>
        <w:ind w:left="30" w:right="54" w:firstLine="360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spacing w:val="-1"/>
          <w:sz w:val="18"/>
          <w:szCs w:val="18"/>
        </w:rPr>
        <w:t>本报告中的基因变异和药物排名不分先后顺序，任何一个标志物变异和潜在有效或无效</w:t>
      </w:r>
      <w:r w:rsidRPr="00D518A4">
        <w:rPr>
          <w:rFonts w:ascii="Times New Roman" w:eastAsia="宋体" w:hAnsi="Times New Roman" w:cs="Times New Roman"/>
          <w:sz w:val="18"/>
          <w:szCs w:val="18"/>
        </w:rPr>
        <w:t>药物均不按照先后顺序排名。</w:t>
      </w:r>
      <w:r w:rsidRPr="00D518A4">
        <w:rPr>
          <w:rFonts w:ascii="Times New Roman" w:eastAsia="宋体" w:hAnsi="Times New Roman" w:cs="Times New Roman"/>
          <w:spacing w:val="-1"/>
          <w:sz w:val="18"/>
          <w:szCs w:val="18"/>
        </w:rPr>
        <w:t>本报告不对任何患者承诺或保证会在某一药物治疗中有效，也不承诺在某一药物治疗</w:t>
      </w:r>
      <w:r w:rsidRPr="00D518A4">
        <w:rPr>
          <w:rFonts w:ascii="Times New Roman" w:eastAsia="宋体" w:hAnsi="Times New Roman" w:cs="Times New Roman"/>
          <w:sz w:val="18"/>
          <w:szCs w:val="18"/>
        </w:rPr>
        <w:t>中无效。</w:t>
      </w:r>
    </w:p>
    <w:p w14:paraId="5E2276B4" w14:textId="77777777" w:rsidR="001A632E" w:rsidRPr="00D518A4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4.2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变异命名与解读</w:t>
      </w:r>
    </w:p>
    <w:p w14:paraId="6B30CA8E" w14:textId="77777777" w:rsidR="001A632E" w:rsidRPr="00D518A4" w:rsidRDefault="00000000">
      <w:pPr>
        <w:spacing w:before="210" w:line="209" w:lineRule="auto"/>
        <w:ind w:left="391"/>
        <w:rPr>
          <w:rFonts w:ascii="Times New Roman" w:eastAsia="宋体" w:hAnsi="Times New Roman" w:cs="Times New Roman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本报告变异均采用人类基因组变异协会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Human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Genome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Variant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Society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z w:val="18"/>
          <w:szCs w:val="18"/>
        </w:rPr>
        <w:t>HGVS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推荐的序列变异法命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名</w:t>
      </w:r>
      <w:r w:rsidRPr="00D518A4">
        <w:rPr>
          <w:rFonts w:ascii="Times New Roman" w:eastAsia="宋体" w:hAnsi="Times New Roman" w:cs="Times New Roman"/>
          <w:sz w:val="18"/>
          <w:szCs w:val="18"/>
        </w:rPr>
        <w:t>。</w:t>
      </w:r>
    </w:p>
    <w:p w14:paraId="49D78A65" w14:textId="77777777" w:rsidR="001A632E" w:rsidRPr="00D518A4" w:rsidRDefault="00000000">
      <w:pPr>
        <w:spacing w:before="91" w:line="284" w:lineRule="auto"/>
        <w:ind w:left="30" w:firstLine="361"/>
        <w:rPr>
          <w:rFonts w:ascii="Times New Roman" w:eastAsia="宋体" w:hAnsi="Times New Roman" w:cs="Times New Roman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本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报告中胚系变异解读遵循美国医学遗传学和基因组</w:t>
      </w:r>
      <w:proofErr w:type="gramStart"/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学</w:t>
      </w:r>
      <w:proofErr w:type="gramEnd"/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学会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The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AmericanCollege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of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Medical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Genetics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z w:val="18"/>
          <w:szCs w:val="18"/>
        </w:rPr>
        <w:t>ACMG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、分子病</w:t>
      </w:r>
      <w:r w:rsidRPr="00D518A4">
        <w:rPr>
          <w:rFonts w:ascii="Times New Roman" w:eastAsia="宋体" w:hAnsi="Times New Roman" w:cs="Times New Roman"/>
          <w:spacing w:val="11"/>
          <w:sz w:val="18"/>
          <w:szCs w:val="18"/>
        </w:rPr>
        <w:t>理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协会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theAssociation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for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Molecular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Pathology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z w:val="18"/>
          <w:szCs w:val="18"/>
        </w:rPr>
        <w:t>AMP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、美国病理学家学会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the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College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ofAmerican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Pathologists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z w:val="18"/>
          <w:szCs w:val="18"/>
        </w:rPr>
        <w:t>CAP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发布的《遗传变异分类标准与指南》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(2015 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，遗传变异分为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5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个等级：致病性、疑似致病性、</w:t>
      </w:r>
      <w:r w:rsidRPr="00D518A4">
        <w:rPr>
          <w:rFonts w:ascii="Times New Roman" w:eastAsia="宋体" w:hAnsi="Times New Roman" w:cs="Times New Roman"/>
          <w:sz w:val="18"/>
          <w:szCs w:val="18"/>
        </w:rPr>
        <w:t>意义不明确、疑似良性、良性。</w:t>
      </w:r>
    </w:p>
    <w:p w14:paraId="6CE5123D" w14:textId="77777777" w:rsidR="001A632E" w:rsidRPr="00D518A4" w:rsidRDefault="00000000" w:rsidP="00126ED2">
      <w:pPr>
        <w:spacing w:before="1" w:line="182" w:lineRule="auto"/>
        <w:ind w:firstLineChars="200" w:firstLine="416"/>
        <w:rPr>
          <w:rFonts w:ascii="Times New Roman" w:eastAsia="宋体" w:hAnsi="Times New Roman" w:cs="Times New Roman"/>
          <w:color w:val="FF0000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14"/>
          <w:sz w:val="18"/>
          <w:szCs w:val="18"/>
        </w:rPr>
        <w:t>本报</w:t>
      </w:r>
      <w:r w:rsidRPr="00D518A4">
        <w:rPr>
          <w:rFonts w:ascii="Times New Roman" w:eastAsia="宋体" w:hAnsi="Times New Roman" w:cs="Times New Roman"/>
          <w:spacing w:val="8"/>
          <w:sz w:val="18"/>
          <w:szCs w:val="18"/>
        </w:rPr>
        <w:t>告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中变异解读遵循美国病理学会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AMP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、美国临床肿瘤学会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ASCO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和美国病理学家学会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CAP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 xml:space="preserve">) 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共同参与制定的《肿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瘤变异解读及报告指南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(2017 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年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版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》与中国专家共识《二代测序临床报告解读指引》，根据变异在不同癌种中对应的药物敏感性、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诊断及预后证据分为四个等级：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A 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B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C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4"/>
          <w:sz w:val="18"/>
          <w:szCs w:val="18"/>
        </w:rPr>
        <w:t>D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级。基因变异按照其临床意义的重要性分为四个等级：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</w:t>
      </w:r>
      <w:r w:rsidRPr="00D518A4">
        <w:rPr>
          <w:rFonts w:ascii="Times New Roman" w:eastAsia="宋体" w:hAnsi="Times New Roman" w:cs="Times New Roman"/>
          <w:sz w:val="18"/>
          <w:szCs w:val="18"/>
        </w:rPr>
        <w:t>I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类变异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具有强临床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8"/>
          <w:sz w:val="18"/>
          <w:szCs w:val="18"/>
        </w:rPr>
        <w:t>意义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，具有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A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D518A4">
        <w:rPr>
          <w:rFonts w:ascii="Times New Roman" w:eastAsia="宋体" w:hAnsi="Times New Roman" w:cs="Times New Roman"/>
          <w:sz w:val="18"/>
          <w:szCs w:val="18"/>
        </w:rPr>
        <w:t>B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II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具有潜在临床意义，具有</w:t>
      </w:r>
      <w:r w:rsidRPr="00D518A4">
        <w:rPr>
          <w:rFonts w:ascii="Times New Roman" w:eastAsia="宋体" w:hAnsi="Times New Roman" w:cs="Times New Roman"/>
          <w:sz w:val="18"/>
          <w:szCs w:val="18"/>
        </w:rPr>
        <w:t>C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D518A4">
        <w:rPr>
          <w:rFonts w:ascii="Times New Roman" w:eastAsia="宋体" w:hAnsi="Times New Roman" w:cs="Times New Roman"/>
          <w:sz w:val="18"/>
          <w:szCs w:val="18"/>
        </w:rPr>
        <w:t>D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III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临床意义不明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sz w:val="18"/>
          <w:szCs w:val="18"/>
        </w:rPr>
        <w:t>IV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良性和</w:t>
      </w:r>
      <w:r w:rsidRPr="00D518A4">
        <w:rPr>
          <w:rFonts w:ascii="Times New Roman" w:eastAsia="宋体" w:hAnsi="Times New Roman" w:cs="Times New Roman"/>
          <w:sz w:val="18"/>
          <w:szCs w:val="18"/>
        </w:rPr>
        <w:t>可能良性变异，已知无临床意义</w:t>
      </w:r>
      <w:r w:rsidRPr="00D518A4">
        <w:rPr>
          <w:rFonts w:ascii="Times New Roman" w:eastAsia="宋体" w:hAnsi="Times New Roman" w:cs="Times New Roman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z w:val="18"/>
          <w:szCs w:val="18"/>
        </w:rPr>
        <w:t>。</w:t>
      </w:r>
    </w:p>
    <w:tbl>
      <w:tblPr>
        <w:tblStyle w:val="TableNormal"/>
        <w:tblpPr w:leftFromText="180" w:rightFromText="180" w:vertAnchor="text" w:horzAnchor="page" w:tblpXSpec="center" w:tblpY="126"/>
        <w:tblOverlap w:val="never"/>
        <w:tblW w:w="10183" w:type="dxa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1257"/>
        <w:gridCol w:w="6975"/>
      </w:tblGrid>
      <w:tr w:rsidR="001A632E" w:rsidRPr="00D518A4" w14:paraId="292DCEFF" w14:textId="77777777" w:rsidTr="00715CEA">
        <w:trPr>
          <w:trHeight w:val="369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AF9AE4A" w14:textId="77777777" w:rsidR="001A632E" w:rsidRPr="00D518A4" w:rsidRDefault="00000000">
            <w:pPr>
              <w:ind w:left="631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变异分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类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7A017BC" w14:textId="77777777" w:rsidR="001A632E" w:rsidRPr="00D518A4" w:rsidRDefault="00000000">
            <w:pPr>
              <w:ind w:left="281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证据等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级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3BB72BE" w14:textId="77777777" w:rsidR="001A632E" w:rsidRPr="00D518A4" w:rsidRDefault="00000000">
            <w:pPr>
              <w:ind w:left="3360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解释</w:t>
            </w:r>
          </w:p>
        </w:tc>
      </w:tr>
      <w:tr w:rsidR="001A632E" w:rsidRPr="00D518A4" w14:paraId="7F4758F5" w14:textId="77777777" w:rsidTr="00715CEA">
        <w:trPr>
          <w:trHeight w:val="487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5D6ADCA9" w14:textId="77777777" w:rsidR="001A632E" w:rsidRPr="00D518A4" w:rsidRDefault="00000000">
            <w:pPr>
              <w:spacing w:before="65" w:line="337" w:lineRule="exact"/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I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6"/>
                <w:position w:val="14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4"/>
                <w:position w:val="14"/>
                <w:sz w:val="15"/>
                <w:szCs w:val="15"/>
              </w:rPr>
              <w:t>类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变异</w:t>
            </w:r>
          </w:p>
          <w:p w14:paraId="67A018EF" w14:textId="77777777" w:rsidR="001A632E" w:rsidRPr="00D518A4" w:rsidRDefault="00000000">
            <w:pPr>
              <w:tabs>
                <w:tab w:val="left" w:pos="560"/>
              </w:tabs>
              <w:spacing w:line="185" w:lineRule="auto"/>
              <w:ind w:left="486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ab/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强临床意义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03E964FD" w14:textId="77777777" w:rsidR="001A632E" w:rsidRPr="00D518A4" w:rsidRDefault="00000000">
            <w:pPr>
              <w:ind w:left="584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2BD4016C" w14:textId="77777777" w:rsidR="001A632E" w:rsidRPr="00D518A4" w:rsidRDefault="00000000">
            <w:pPr>
              <w:ind w:left="121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批用于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患者肿瘤治疗有响应或耐药的生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1A632E" w:rsidRPr="00D518A4" w14:paraId="3DE65966" w14:textId="77777777" w:rsidTr="00715CEA">
        <w:trPr>
          <w:trHeight w:val="465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6F2CAF34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204A5601" w14:textId="77777777" w:rsidR="001A632E" w:rsidRPr="00D518A4" w:rsidRDefault="00000000">
            <w:pPr>
              <w:ind w:left="584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ED21E6E" w14:textId="77777777" w:rsidR="001A632E" w:rsidRPr="00D518A4" w:rsidRDefault="00000000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业指南明确对患者肿瘤治疗有响应或耐药的生物标志物</w:t>
            </w:r>
          </w:p>
        </w:tc>
      </w:tr>
      <w:tr w:rsidR="001A632E" w:rsidRPr="00D518A4" w14:paraId="1DA6EAD1" w14:textId="77777777" w:rsidTr="00715CEA">
        <w:trPr>
          <w:trHeight w:val="347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49006610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2F583CA5" w14:textId="77777777" w:rsidR="001A632E" w:rsidRPr="00D518A4" w:rsidRDefault="00000000">
            <w:pPr>
              <w:ind w:left="584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71B4EB2" w14:textId="77777777" w:rsidR="001A632E" w:rsidRPr="00D518A4" w:rsidRDefault="00000000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业指南明确对患者肿瘤有诊断或预后意义的生物标志物</w:t>
            </w:r>
          </w:p>
        </w:tc>
      </w:tr>
      <w:tr w:rsidR="001A632E" w:rsidRPr="00D518A4" w14:paraId="52E6EA7E" w14:textId="77777777" w:rsidTr="00715CEA">
        <w:trPr>
          <w:trHeight w:val="397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278B19D6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E6AEC47" w14:textId="77777777" w:rsidR="001A632E" w:rsidRPr="00D518A4" w:rsidRDefault="00000000">
            <w:pPr>
              <w:ind w:left="60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6F728DA" w14:textId="77777777" w:rsidR="001A632E" w:rsidRPr="00D518A4" w:rsidRDefault="00000000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确对患者肿瘤治疗有响应或耐药的生物标志物</w:t>
            </w:r>
          </w:p>
        </w:tc>
      </w:tr>
      <w:tr w:rsidR="001A632E" w:rsidRPr="00D518A4" w14:paraId="5330BCF0" w14:textId="77777777" w:rsidTr="00715CEA">
        <w:trPr>
          <w:trHeight w:val="403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7FBEBF8F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3C7BE58" w14:textId="77777777" w:rsidR="001A632E" w:rsidRPr="00D518A4" w:rsidRDefault="00000000">
            <w:pPr>
              <w:ind w:left="60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30DE174D" w14:textId="77777777" w:rsidR="001A632E" w:rsidRPr="00D518A4" w:rsidRDefault="00000000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确对患者肿瘤有诊断或预后意义的生物标志物</w:t>
            </w:r>
          </w:p>
        </w:tc>
      </w:tr>
      <w:tr w:rsidR="001A632E" w:rsidRPr="00D518A4" w14:paraId="1B4A2165" w14:textId="77777777" w:rsidTr="00715CEA">
        <w:trPr>
          <w:trHeight w:val="400"/>
        </w:trPr>
        <w:tc>
          <w:tcPr>
            <w:tcW w:w="1980" w:type="dxa"/>
            <w:vMerge w:val="restart"/>
            <w:tcBorders>
              <w:tl2br w:val="nil"/>
              <w:tr2bl w:val="nil"/>
            </w:tcBorders>
          </w:tcPr>
          <w:p w14:paraId="3E2FA098" w14:textId="77777777" w:rsidR="001A632E" w:rsidRPr="00D518A4" w:rsidRDefault="00000000">
            <w:pPr>
              <w:spacing w:before="65" w:line="310" w:lineRule="exact"/>
              <w:ind w:left="715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II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5"/>
                <w:position w:val="12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类变异</w:t>
            </w:r>
          </w:p>
          <w:p w14:paraId="4430BE49" w14:textId="77777777" w:rsidR="001A632E" w:rsidRPr="00D518A4" w:rsidRDefault="00000000">
            <w:pPr>
              <w:tabs>
                <w:tab w:val="left" w:pos="487"/>
              </w:tabs>
              <w:spacing w:line="222" w:lineRule="auto"/>
              <w:ind w:left="412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ab/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潜在临床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意义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D00D2E9" w14:textId="77777777" w:rsidR="001A632E" w:rsidRPr="00D518A4" w:rsidRDefault="00000000">
            <w:pPr>
              <w:ind w:left="59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3A7E6B2" w14:textId="77777777" w:rsidR="001A632E" w:rsidRPr="00D518A4" w:rsidRDefault="00000000">
            <w:pPr>
              <w:ind w:left="121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批用于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其他肿瘤治疗有响应或耐药的生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1A632E" w:rsidRPr="00D518A4" w14:paraId="12BFA67C" w14:textId="77777777" w:rsidTr="00715CEA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05EFD44C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CB0085A" w14:textId="77777777" w:rsidR="001A632E" w:rsidRPr="00D518A4" w:rsidRDefault="00000000">
            <w:pPr>
              <w:ind w:left="59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83D4CFE" w14:textId="77777777" w:rsidR="001A632E" w:rsidRPr="00D518A4" w:rsidRDefault="00000000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业指南推荐对其他肿瘤治疗有响应或耐药的生物标志物</w:t>
            </w:r>
          </w:p>
        </w:tc>
      </w:tr>
      <w:tr w:rsidR="001A632E" w:rsidRPr="00D518A4" w14:paraId="3731E6C8" w14:textId="77777777" w:rsidTr="00715CEA">
        <w:trPr>
          <w:trHeight w:val="399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5D62A056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2BADF369" w14:textId="77777777" w:rsidR="001A632E" w:rsidRPr="00D518A4" w:rsidRDefault="00000000">
            <w:pPr>
              <w:ind w:left="59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B5FD9C3" w14:textId="77777777" w:rsidR="001A632E" w:rsidRPr="00D518A4" w:rsidRDefault="00000000">
            <w:pPr>
              <w:ind w:left="118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已经作为临床试验筛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选入组标准的生物标志物</w:t>
            </w:r>
          </w:p>
        </w:tc>
      </w:tr>
      <w:tr w:rsidR="001A632E" w:rsidRPr="00D518A4" w14:paraId="117F5D54" w14:textId="77777777" w:rsidTr="00715CEA">
        <w:trPr>
          <w:trHeight w:val="404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106F5170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993F3CE" w14:textId="77777777" w:rsidR="001A632E" w:rsidRPr="00D518A4" w:rsidRDefault="00000000">
            <w:pPr>
              <w:ind w:left="59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BFCEF90" w14:textId="77777777" w:rsidR="001A632E" w:rsidRPr="00D518A4" w:rsidRDefault="00000000">
            <w:pPr>
              <w:ind w:left="110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10"/>
                <w:sz w:val="15"/>
                <w:szCs w:val="15"/>
              </w:rPr>
              <w:t>多项小型</w:t>
            </w:r>
            <w:r w:rsidRPr="00D518A4">
              <w:rPr>
                <w:rFonts w:ascii="Times New Roman" w:eastAsia="宋体" w:hAnsi="Times New Roman" w:cs="Times New Roman"/>
                <w:spacing w:val="9"/>
                <w:sz w:val="15"/>
                <w:szCs w:val="15"/>
              </w:rPr>
              <w:t>研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究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期临床试验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结果表明有诊断或预后意义的生物标志物</w:t>
            </w:r>
          </w:p>
        </w:tc>
      </w:tr>
      <w:tr w:rsidR="001A632E" w:rsidRPr="00D518A4" w14:paraId="390B8348" w14:textId="77777777" w:rsidTr="00715CEA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5E2C1636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C5D0662" w14:textId="77777777" w:rsidR="001A632E" w:rsidRPr="00D518A4" w:rsidRDefault="00000000">
            <w:pPr>
              <w:ind w:left="593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7CAC599" w14:textId="77777777" w:rsidR="001A632E" w:rsidRPr="00D518A4" w:rsidRDefault="00000000">
            <w:pPr>
              <w:ind w:left="115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临床前硏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究表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明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具有潜在治疗意义的生物标志物</w:t>
            </w:r>
          </w:p>
        </w:tc>
      </w:tr>
      <w:tr w:rsidR="001A632E" w:rsidRPr="00D518A4" w14:paraId="79587A36" w14:textId="77777777" w:rsidTr="00715CEA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09B82F03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9F02EFF" w14:textId="77777777" w:rsidR="001A632E" w:rsidRPr="00D518A4" w:rsidRDefault="00000000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E47F396" w14:textId="77777777" w:rsidR="001A632E" w:rsidRPr="00D518A4" w:rsidRDefault="00000000">
            <w:pPr>
              <w:ind w:left="115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有病例报道或结论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末形成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共识，评估疾病诊断或预后意义的生物标志物</w:t>
            </w:r>
          </w:p>
        </w:tc>
      </w:tr>
      <w:tr w:rsidR="001A632E" w:rsidRPr="00D518A4" w14:paraId="71047F46" w14:textId="77777777" w:rsidTr="00715CEA">
        <w:trPr>
          <w:trHeight w:val="517"/>
        </w:trPr>
        <w:tc>
          <w:tcPr>
            <w:tcW w:w="1980" w:type="dxa"/>
            <w:vMerge w:val="restart"/>
            <w:tcBorders>
              <w:tl2br w:val="nil"/>
              <w:tr2bl w:val="nil"/>
            </w:tcBorders>
          </w:tcPr>
          <w:p w14:paraId="525556B6" w14:textId="77777777" w:rsidR="001A632E" w:rsidRPr="00D518A4" w:rsidRDefault="00000000">
            <w:pPr>
              <w:tabs>
                <w:tab w:val="left" w:pos="487"/>
              </w:tabs>
              <w:spacing w:line="222" w:lineRule="auto"/>
              <w:ind w:leftChars="171" w:left="651" w:hangingChars="100" w:hanging="241"/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6DC630AC" wp14:editId="67462D05">
                      <wp:extent cx="1254760" cy="58420"/>
                      <wp:effectExtent l="0" t="0" r="10160" b="2540"/>
                      <wp:docPr id="29" name="任意多边形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4767D79" id="任意多边形 29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lastRenderedPageBreak/>
              <w:t xml:space="preserve">III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类变异</w:t>
            </w:r>
          </w:p>
          <w:p w14:paraId="2EEC6FF1" w14:textId="77777777" w:rsidR="001A632E" w:rsidRPr="00D518A4" w:rsidRDefault="00000000">
            <w:pPr>
              <w:tabs>
                <w:tab w:val="left" w:pos="487"/>
              </w:tabs>
              <w:spacing w:line="222" w:lineRule="auto"/>
              <w:ind w:firstLineChars="200" w:firstLine="305"/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临床意义不明变异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)</w:t>
            </w:r>
          </w:p>
          <w:p w14:paraId="3F8F32A3" w14:textId="77777777" w:rsidR="001A632E" w:rsidRPr="00D518A4" w:rsidRDefault="00000000">
            <w:pPr>
              <w:spacing w:line="93" w:lineRule="exact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0A3A0072" wp14:editId="6E2FD0E8">
                      <wp:extent cx="1254760" cy="59690"/>
                      <wp:effectExtent l="0" t="0" r="10160" b="1270"/>
                      <wp:docPr id="32" name="任意多边形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96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3">
                                    <a:moveTo>
                                      <a:pt x="0" y="93"/>
                                    </a:moveTo>
                                    <a:lnTo>
                                      <a:pt x="1975" y="93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A186ACA" id="任意多边形 32" o:spid="_x0000_s1026" style="width:98.8pt;height: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" path="m,93r1975,l1975,,,,,93xe" stroked="f">
                      <v:path arrowok="t" textboxrect="0,0,1976,93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39678FE" w14:textId="77777777" w:rsidR="001A632E" w:rsidRPr="00D518A4" w:rsidRDefault="00000000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lastRenderedPageBreak/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EACAA0C" w14:textId="77777777" w:rsidR="001A632E" w:rsidRPr="00D518A4" w:rsidRDefault="00000000">
            <w:pPr>
              <w:ind w:left="115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1A632E" w:rsidRPr="00D518A4" w14:paraId="7DCFBD13" w14:textId="77777777" w:rsidTr="00715CEA">
        <w:trPr>
          <w:trHeight w:val="413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54939671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CFF4A30" w14:textId="77777777" w:rsidR="001A632E" w:rsidRPr="00D518A4" w:rsidRDefault="00000000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28CDE4D0" w14:textId="77777777" w:rsidR="001A632E" w:rsidRPr="00D518A4" w:rsidRDefault="00000000">
            <w:pPr>
              <w:spacing w:line="360" w:lineRule="auto"/>
              <w:ind w:left="113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noProof/>
                <w:spacing w:val="-1"/>
                <w:sz w:val="15"/>
                <w:szCs w:val="15"/>
              </w:rPr>
              <w:drawing>
                <wp:anchor distT="0" distB="0" distL="0" distR="0" simplePos="0" relativeHeight="251666432" behindDoc="0" locked="0" layoutInCell="1" allowOverlap="1" wp14:anchorId="3B6E36AA" wp14:editId="0E33DE45">
                  <wp:simplePos x="0" y="0"/>
                  <wp:positionH relativeFrom="rightMargin">
                    <wp:posOffset>-4491990</wp:posOffset>
                  </wp:positionH>
                  <wp:positionV relativeFrom="topMargin">
                    <wp:posOffset>245745</wp:posOffset>
                  </wp:positionV>
                  <wp:extent cx="4489450" cy="12065"/>
                  <wp:effectExtent l="0" t="0" r="0" b="0"/>
                  <wp:wrapNone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703" cy="12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缺乏令人信服的已发表肿瘤相关证据</w:t>
            </w:r>
          </w:p>
        </w:tc>
      </w:tr>
      <w:tr w:rsidR="001A632E" w:rsidRPr="00D518A4" w14:paraId="34071767" w14:textId="77777777" w:rsidTr="00715CEA">
        <w:trPr>
          <w:trHeight w:val="390"/>
        </w:trPr>
        <w:tc>
          <w:tcPr>
            <w:tcW w:w="1980" w:type="dxa"/>
            <w:vMerge w:val="restart"/>
            <w:tcBorders>
              <w:tl2br w:val="nil"/>
              <w:tr2bl w:val="nil"/>
            </w:tcBorders>
          </w:tcPr>
          <w:p w14:paraId="259586FA" w14:textId="77777777" w:rsidR="001A632E" w:rsidRPr="00D518A4" w:rsidRDefault="00000000">
            <w:pPr>
              <w:spacing w:line="89" w:lineRule="exact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76E2AD9E" wp14:editId="712B7B35">
                      <wp:extent cx="1254760" cy="58420"/>
                      <wp:effectExtent l="0" t="0" r="10160" b="2540"/>
                      <wp:docPr id="31" name="任意多边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41297F" id="任意多边形 31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</w:p>
          <w:p w14:paraId="7467EF12" w14:textId="77777777" w:rsidR="001A632E" w:rsidRPr="00D518A4" w:rsidRDefault="00000000">
            <w:pPr>
              <w:ind w:left="686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IV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4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类变异</w:t>
            </w:r>
          </w:p>
          <w:p w14:paraId="524B85F7" w14:textId="77777777" w:rsidR="001A632E" w:rsidRPr="00D518A4" w:rsidRDefault="00000000">
            <w:pPr>
              <w:tabs>
                <w:tab w:val="left" w:pos="261"/>
              </w:tabs>
              <w:ind w:left="186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ab/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良性和可能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良性变异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  <w:p w14:paraId="365F3B75" w14:textId="77777777" w:rsidR="001A632E" w:rsidRPr="00D518A4" w:rsidRDefault="00000000">
            <w:pPr>
              <w:spacing w:before="2" w:line="94" w:lineRule="exact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2C22A75A" wp14:editId="487AEE5A">
                      <wp:extent cx="1254760" cy="59690"/>
                      <wp:effectExtent l="0" t="0" r="10160" b="1270"/>
                      <wp:docPr id="28" name="任意多边形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96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3">
                                    <a:moveTo>
                                      <a:pt x="0" y="93"/>
                                    </a:moveTo>
                                    <a:lnTo>
                                      <a:pt x="1975" y="93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7C95E67" id="任意多边形 28" o:spid="_x0000_s1026" style="width:98.8pt;height: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" path="m,93r1975,l1975,,,,,93xe" stroked="f">
                      <v:path arrowok="t" textboxrect="0,0,1976,93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E78D277" w14:textId="77777777" w:rsidR="001A632E" w:rsidRPr="00D518A4" w:rsidRDefault="00000000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C2F0CB3" w14:textId="77777777" w:rsidR="001A632E" w:rsidRPr="00D518A4" w:rsidRDefault="00000000">
            <w:pPr>
              <w:ind w:left="115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在全人群或特定人群数据库中观察到高变异频率</w:t>
            </w:r>
          </w:p>
        </w:tc>
      </w:tr>
      <w:tr w:rsidR="001A632E" w:rsidRPr="00D518A4" w14:paraId="529363BA" w14:textId="77777777" w:rsidTr="00715CEA">
        <w:trPr>
          <w:trHeight w:val="503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0F19A54F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65E787D6" w14:textId="77777777" w:rsidR="001A632E" w:rsidRPr="00D518A4" w:rsidRDefault="00000000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E530929" w14:textId="77777777" w:rsidR="001A632E" w:rsidRPr="00D518A4" w:rsidRDefault="00000000">
            <w:pPr>
              <w:ind w:left="115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无已发表的肿瘤相关证据</w:t>
            </w:r>
          </w:p>
        </w:tc>
      </w:tr>
    </w:tbl>
    <w:p w14:paraId="7B65BDE5" w14:textId="77777777" w:rsidR="001A632E" w:rsidRPr="00D518A4" w:rsidRDefault="001A632E">
      <w:pPr>
        <w:spacing w:line="123" w:lineRule="auto"/>
        <w:rPr>
          <w:rFonts w:ascii="Times New Roman" w:eastAsia="宋体" w:hAnsi="Times New Roman" w:cs="Times New Roman"/>
          <w:sz w:val="2"/>
        </w:rPr>
      </w:pPr>
    </w:p>
    <w:p w14:paraId="0932E68B" w14:textId="77777777" w:rsidR="001A632E" w:rsidRPr="00D518A4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4.3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检测方法与局限性</w:t>
      </w:r>
    </w:p>
    <w:p w14:paraId="00C308CA" w14:textId="77777777" w:rsidR="001A632E" w:rsidRPr="00D518A4" w:rsidRDefault="00000000">
      <w:pPr>
        <w:spacing w:line="400" w:lineRule="exact"/>
        <w:ind w:firstLineChars="200" w:firstLine="364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本检测项目</w:t>
      </w:r>
      <w:r w:rsidRPr="00D518A4">
        <w:rPr>
          <w:rFonts w:ascii="Times New Roman" w:eastAsia="宋体" w:hAnsi="Times New Roman" w:cs="Times New Roman"/>
          <w:sz w:val="18"/>
          <w:szCs w:val="18"/>
        </w:rPr>
        <w:t>采用基于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Illumina </w:t>
      </w:r>
      <w:r w:rsidRPr="00D518A4">
        <w:rPr>
          <w:rFonts w:ascii="Times New Roman" w:eastAsia="宋体" w:hAnsi="Times New Roman" w:cs="Times New Roman"/>
          <w:sz w:val="18"/>
          <w:szCs w:val="18"/>
        </w:rPr>
        <w:t>平台的新一代高通量测序技术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(NGS) </w:t>
      </w:r>
      <w:r w:rsidRPr="00D518A4">
        <w:rPr>
          <w:rFonts w:ascii="Times New Roman" w:eastAsia="宋体" w:hAnsi="Times New Roman" w:cs="Times New Roman"/>
          <w:sz w:val="18"/>
          <w:szCs w:val="18"/>
        </w:rPr>
        <w:t>进行检测。本检测项目试剂盒可同时检测目标基因的单核苷酸变异</w:t>
      </w:r>
      <w:r w:rsidRPr="00D518A4">
        <w:rPr>
          <w:rFonts w:ascii="Times New Roman" w:eastAsia="宋体" w:hAnsi="Times New Roman" w:cs="Times New Roman"/>
          <w:sz w:val="18"/>
          <w:szCs w:val="18"/>
        </w:rPr>
        <w:t>(SNV)</w:t>
      </w:r>
      <w:r w:rsidRPr="00D518A4">
        <w:rPr>
          <w:rFonts w:ascii="Times New Roman" w:eastAsia="宋体" w:hAnsi="Times New Roman" w:cs="Times New Roman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小片段插入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缺失变异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InDel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、大片段重排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仅限血液样本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。</w:t>
      </w:r>
      <w:r w:rsidRPr="00D518A4">
        <w:rPr>
          <w:rFonts w:ascii="Times New Roman" w:eastAsia="宋体" w:hAnsi="Times New Roman" w:cs="Times New Roman"/>
          <w:sz w:val="18"/>
          <w:szCs w:val="18"/>
        </w:rPr>
        <w:t>本检测项目试剂盒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的检测性能与样本质量密切相关，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样本质控等级以及某些变异特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征</w:t>
      </w:r>
      <w:r w:rsidRPr="00D518A4">
        <w:rPr>
          <w:rFonts w:ascii="Times New Roman" w:eastAsia="宋体" w:hAnsi="Times New Roman" w:cs="Times New Roman"/>
          <w:spacing w:val="-4"/>
          <w:sz w:val="18"/>
          <w:szCs w:val="18"/>
        </w:rPr>
        <w:t>会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降低检测敏感度。</w:t>
      </w:r>
    </w:p>
    <w:p w14:paraId="5534D9E4" w14:textId="77777777" w:rsidR="001A632E" w:rsidRPr="00D518A4" w:rsidRDefault="001A632E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6797D59F" w14:textId="77777777" w:rsidR="001A632E" w:rsidRPr="00D518A4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4.4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阴性检测结果</w:t>
      </w:r>
    </w:p>
    <w:p w14:paraId="46EB193E" w14:textId="77777777" w:rsidR="001A632E" w:rsidRPr="00D518A4" w:rsidRDefault="00000000">
      <w:pPr>
        <w:spacing w:line="400" w:lineRule="exact"/>
        <w:ind w:firstLineChars="200" w:firstLine="384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对于送检样本，不排除出现无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基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因变异的情况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即没有检测到任何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2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基因变异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。因为肿瘤生物学机制的复杂</w:t>
      </w:r>
      <w:r w:rsidRPr="00D518A4">
        <w:rPr>
          <w:rFonts w:ascii="Times New Roman" w:eastAsia="宋体" w:hAnsi="Times New Roman" w:cs="Times New Roman"/>
          <w:spacing w:val="-7"/>
          <w:sz w:val="18"/>
          <w:szCs w:val="18"/>
        </w:rPr>
        <w:t>性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，肿瘤的基因异常可出现在基因组、转录组、蛋白质组和表观遗传等多个层面，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因此无基因变异的情况是客观存在的、不能完全避</w:t>
      </w:r>
      <w:r w:rsidRPr="00D518A4">
        <w:rPr>
          <w:rFonts w:ascii="Times New Roman" w:eastAsia="宋体" w:hAnsi="Times New Roman" w:cs="Times New Roman"/>
          <w:spacing w:val="-7"/>
          <w:sz w:val="18"/>
          <w:szCs w:val="18"/>
        </w:rPr>
        <w:t>免</w:t>
      </w:r>
      <w:r w:rsidRPr="00D518A4">
        <w:rPr>
          <w:rFonts w:ascii="Times New Roman" w:eastAsia="宋体" w:hAnsi="Times New Roman" w:cs="Times New Roman"/>
          <w:spacing w:val="-4"/>
          <w:sz w:val="18"/>
          <w:szCs w:val="18"/>
        </w:rPr>
        <w:t>的。无基因变异并不是完全无用的信息，并不能证明治疗方法有效或无效，基因未发生变异同样能够为临床科研提供参考和帮助。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无基因变异的情况不能排除存在低于现有检测方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法检测下限的低丰度变异的可能。我们不承诺所有的检测都能获得送检样本的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基因变异信息，同样不承诺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基因变异信息中一定存在明确的可用药或治疗相关的基因变</w:t>
      </w:r>
      <w:r w:rsidRPr="00D518A4">
        <w:rPr>
          <w:rFonts w:ascii="Times New Roman" w:eastAsia="宋体" w:hAnsi="Times New Roman" w:cs="Times New Roman"/>
          <w:sz w:val="18"/>
          <w:szCs w:val="18"/>
        </w:rPr>
        <w:t>异。</w:t>
      </w:r>
    </w:p>
    <w:p w14:paraId="44342941" w14:textId="77777777" w:rsidR="001A632E" w:rsidRPr="00D518A4" w:rsidRDefault="001A632E">
      <w:pPr>
        <w:spacing w:line="400" w:lineRule="exact"/>
        <w:ind w:firstLineChars="200" w:firstLine="360"/>
        <w:jc w:val="left"/>
        <w:rPr>
          <w:rFonts w:ascii="Times New Roman" w:eastAsia="宋体" w:hAnsi="Times New Roman" w:cs="Times New Roman"/>
          <w:sz w:val="18"/>
          <w:szCs w:val="18"/>
        </w:rPr>
      </w:pPr>
    </w:p>
    <w:p w14:paraId="201F7244" w14:textId="77777777" w:rsidR="001A632E" w:rsidRPr="00D518A4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4.5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临床方案决定</w:t>
      </w:r>
    </w:p>
    <w:p w14:paraId="716F5166" w14:textId="77777777" w:rsidR="001A632E" w:rsidRPr="00D518A4" w:rsidRDefault="00000000">
      <w:pPr>
        <w:spacing w:line="400" w:lineRule="exact"/>
        <w:ind w:firstLineChars="200" w:firstLine="340"/>
        <w:jc w:val="left"/>
        <w:rPr>
          <w:rFonts w:ascii="Times New Roman" w:eastAsia="宋体" w:hAnsi="Times New Roman" w:cs="Times New Roman"/>
          <w:spacing w:val="-5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患者的治疗决策必须基于医生的医学判断，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还需要考虑到患者所有可用信息，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包括患者病史和家族史、体检、其他的医学检测信息及患者喜好，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并遵照医院给出的护理标准。医生的决策不能仅依赖于某一单个检测。本报告仅供医生参考，治疗方案由医生决策。</w:t>
      </w:r>
    </w:p>
    <w:p w14:paraId="5692A6D2" w14:textId="77777777" w:rsidR="001A632E" w:rsidRPr="00D518A4" w:rsidRDefault="001A632E">
      <w:pPr>
        <w:spacing w:line="400" w:lineRule="exact"/>
        <w:ind w:firstLineChars="200" w:firstLine="340"/>
        <w:jc w:val="left"/>
        <w:rPr>
          <w:rFonts w:ascii="Times New Roman" w:eastAsia="宋体" w:hAnsi="Times New Roman" w:cs="Times New Roman"/>
          <w:spacing w:val="-5"/>
          <w:sz w:val="18"/>
          <w:szCs w:val="18"/>
        </w:rPr>
      </w:pPr>
    </w:p>
    <w:p w14:paraId="5316AE5D" w14:textId="77777777" w:rsidR="001A632E" w:rsidRPr="00D518A4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4.6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数据安全与隐私保护</w:t>
      </w:r>
    </w:p>
    <w:p w14:paraId="282C0B17" w14:textId="77777777" w:rsidR="001A632E" w:rsidRPr="00D518A4" w:rsidRDefault="00000000">
      <w:pPr>
        <w:adjustRightInd w:val="0"/>
        <w:snapToGrid w:val="0"/>
        <w:spacing w:line="360" w:lineRule="auto"/>
        <w:ind w:leftChars="50" w:left="120" w:firstLineChars="200" w:firstLine="360"/>
        <w:jc w:val="left"/>
        <w:rPr>
          <w:rFonts w:ascii="Times New Roman" w:eastAsia="宋体" w:hAnsi="Times New Roman" w:cs="Times New Roman"/>
          <w:snapToGrid w:val="0"/>
          <w:sz w:val="18"/>
          <w:szCs w:val="18"/>
        </w:rPr>
      </w:pPr>
      <w:r w:rsidRPr="00D518A4">
        <w:rPr>
          <w:rFonts w:ascii="Times New Roman" w:eastAsia="宋体" w:hAnsi="Times New Roman" w:cs="Times New Roman"/>
          <w:snapToGrid w:val="0"/>
          <w:sz w:val="18"/>
          <w:szCs w:val="18"/>
        </w:rPr>
        <w:t>在整个检测过程中，每份检测样本仅以编码作为识别，患者信息保存至院内信息系统。我们采用多种措施确保检测数据的安全。</w:t>
      </w:r>
    </w:p>
    <w:p w14:paraId="3CB23B03" w14:textId="7F5AF9D6" w:rsidR="00E74857" w:rsidRPr="00D518A4" w:rsidRDefault="00E74857">
      <w:pPr>
        <w:widowControl/>
        <w:jc w:val="left"/>
        <w:rPr>
          <w:rFonts w:ascii="Times New Roman" w:eastAsia="宋体" w:hAnsi="Times New Roman" w:cs="Times New Roman"/>
          <w:spacing w:val="-1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1"/>
          <w:sz w:val="18"/>
          <w:szCs w:val="18"/>
        </w:rPr>
        <w:br w:type="page"/>
      </w:r>
    </w:p>
    <w:p w14:paraId="28D4F155" w14:textId="77777777" w:rsidR="001A632E" w:rsidRPr="00D518A4" w:rsidRDefault="00000000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36"/>
          <w:szCs w:val="36"/>
        </w:rPr>
      </w:pP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5</w:t>
      </w: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、参考文献</w:t>
      </w:r>
      <w:bookmarkEnd w:id="6"/>
    </w:p>
    <w:p w14:paraId="42CEBCCB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102D8334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3D0F11FF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06322EA5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NCCN Clinical Practice Guidelines in Oncology-Breast Cancer. (version 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3.2022)[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4E341C99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NCCN Clinical Practice Guidelines in Oncology-Prostate Cancer. (version 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4.2022)[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4039FD50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0BB7B6D7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中国医师协会精准治疗委员会乳腺癌专业委员会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中华医学会肿瘤学分会乳腺肿瘤学组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中国抗癌协会乳腺癌专业委员会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中国乳腺癌患者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BRCA1/2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基因检测与临床应用专家共识（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2018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年版）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中国癌症杂志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, 2018, 28(10): 787-800.</w:t>
      </w:r>
    </w:p>
    <w:p w14:paraId="21EE023E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中国抗癌协会泌尿男生殖系肿瘤专业委员会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中国临床肿瘤学会前列腺癌专业委员会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bookmarkStart w:id="8" w:name="_Hlk103256772"/>
      <w:r w:rsidRPr="00D518A4">
        <w:rPr>
          <w:rFonts w:ascii="Times New Roman" w:eastAsia="宋体" w:hAnsi="Times New Roman"/>
          <w:sz w:val="16"/>
          <w:szCs w:val="16"/>
          <w:lang w:eastAsia="zh-CN"/>
        </w:rPr>
        <w:t>中国前列腺癌患者基因检测专家共识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020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年版）</w:t>
      </w:r>
      <w:bookmarkEnd w:id="8"/>
      <w:r w:rsidRPr="00D518A4">
        <w:rPr>
          <w:rFonts w:ascii="Times New Roman" w:eastAsia="宋体" w:hAnsi="Times New Roman"/>
          <w:sz w:val="16"/>
          <w:szCs w:val="16"/>
          <w:lang w:eastAsia="zh-CN"/>
        </w:rPr>
        <w:t>[J].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国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癌症杂志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, 2020, 30(7): 551-560.</w:t>
      </w:r>
    </w:p>
    <w:p w14:paraId="42D8B77A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中华医学会病理学分会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国家病理质控中心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 BRCA1/2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数据解读中国专家共识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021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版）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[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J] .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华病理学杂志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, 2021, 50(6): 565-571.</w:t>
      </w:r>
    </w:p>
    <w:p w14:paraId="0F038A95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15E81FA4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Li MM, Datto M, Duncavage EJ, Kulkarni S, </w:t>
      </w:r>
      <w:r w:rsidRPr="00D518A4">
        <w:rPr>
          <w:rFonts w:ascii="Times New Roman" w:eastAsia="宋体" w:hAnsi="Times New Roman" w:hint="eastAsia"/>
          <w:sz w:val="16"/>
          <w:szCs w:val="16"/>
        </w:rPr>
        <w:t>et</w:t>
      </w:r>
      <w:r w:rsidRPr="00D518A4">
        <w:rPr>
          <w:rFonts w:ascii="Times New Roman" w:eastAsia="宋体" w:hAnsi="Times New Roman"/>
          <w:sz w:val="16"/>
          <w:szCs w:val="16"/>
        </w:rPr>
        <w:t xml:space="preserve"> </w:t>
      </w:r>
      <w:r w:rsidRPr="00D518A4">
        <w:rPr>
          <w:rFonts w:ascii="Times New Roman" w:eastAsia="宋体" w:hAnsi="Times New Roman" w:hint="eastAsia"/>
          <w:sz w:val="16"/>
          <w:szCs w:val="16"/>
        </w:rPr>
        <w:t>al</w:t>
      </w:r>
      <w:r w:rsidRPr="00D518A4">
        <w:rPr>
          <w:rFonts w:ascii="Times New Roman" w:eastAsia="宋体" w:hAnsi="Times New Roman"/>
          <w:sz w:val="16"/>
          <w:szCs w:val="16"/>
        </w:rPr>
        <w:t>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0512A22F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二代测序临床报告解读专家组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二代测序临床报告解读指引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循证医学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, 2020, 20(4): 193-202.</w:t>
      </w:r>
    </w:p>
    <w:p w14:paraId="36E4A31E" w14:textId="58D3A16C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{%p</w:t>
      </w:r>
      <w:r w:rsidRPr="00D518A4">
        <w:rPr>
          <w:rFonts w:ascii="Times New Roman" w:eastAsia="宋体" w:hAnsi="Times New Roman"/>
          <w:sz w:val="16"/>
          <w:szCs w:val="16"/>
        </w:rPr>
        <w:t xml:space="preserve"> for a in (var_brca.refer.var+var_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brca.refer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.gene)|unique</w:t>
      </w:r>
      <w:r w:rsidRPr="00D518A4">
        <w:rPr>
          <w:rFonts w:ascii="Times New Roman" w:eastAsia="宋体" w:hAnsi="Times New Roman" w:hint="eastAsia"/>
          <w:sz w:val="16"/>
          <w:szCs w:val="16"/>
        </w:rPr>
        <w:t xml:space="preserve"> %}</w:t>
      </w:r>
    </w:p>
    <w:p w14:paraId="7C5278A8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</w:t>
      </w:r>
      <w:r w:rsidRPr="00D518A4">
        <w:rPr>
          <w:rFonts w:ascii="Times New Roman" w:eastAsia="宋体" w:hAnsi="Times New Roman"/>
          <w:sz w:val="16"/>
          <w:szCs w:val="16"/>
        </w:rPr>
        <w:t>{a}}</w:t>
      </w:r>
    </w:p>
    <w:p w14:paraId="4F49EFE4" w14:textId="3A1A136E" w:rsidR="001A632E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</w:t>
      </w:r>
      <w:r w:rsidRPr="00D518A4">
        <w:rPr>
          <w:rFonts w:ascii="Times New Roman" w:eastAsia="宋体" w:hAnsi="Times New Roman"/>
          <w:sz w:val="16"/>
          <w:szCs w:val="16"/>
        </w:rPr>
        <w:t>%p endfor%}</w:t>
      </w:r>
    </w:p>
    <w:p w14:paraId="6284EA9F" w14:textId="1C9D698A" w:rsidR="00E74857" w:rsidRPr="00D518A4" w:rsidRDefault="00E74857">
      <w:pPr>
        <w:widowControl/>
        <w:jc w:val="left"/>
        <w:rPr>
          <w:rFonts w:ascii="Times New Roman" w:eastAsia="宋体" w:hAnsi="Times New Roman" w:cs="Times New Roman"/>
        </w:rPr>
      </w:pPr>
      <w:r w:rsidRPr="00D518A4">
        <w:rPr>
          <w:rFonts w:ascii="Times New Roman" w:eastAsia="宋体" w:hAnsi="Times New Roman" w:cs="Times New Roman"/>
        </w:rPr>
        <w:br w:type="page"/>
      </w:r>
    </w:p>
    <w:p w14:paraId="7B12F9E4" w14:textId="77777777" w:rsidR="001A632E" w:rsidRPr="00D518A4" w:rsidRDefault="00000000">
      <w:pPr>
        <w:spacing w:line="400" w:lineRule="exact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附录</w:t>
      </w:r>
      <w:r w:rsidRPr="00D518A4">
        <w:rPr>
          <w:rFonts w:ascii="Times New Roman" w:eastAsia="宋体" w:hAnsi="Times New Roman" w:cs="Times New Roman" w:hint="eastAsia"/>
          <w:b/>
          <w:spacing w:val="10"/>
          <w:sz w:val="28"/>
          <w:szCs w:val="28"/>
        </w:rPr>
        <w:t>：</w:t>
      </w:r>
    </w:p>
    <w:p w14:paraId="22099AB6" w14:textId="77777777" w:rsidR="001A632E" w:rsidRPr="00D518A4" w:rsidRDefault="001A632E">
      <w:pPr>
        <w:spacing w:line="400" w:lineRule="exact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</w:p>
    <w:p w14:paraId="65810DC2" w14:textId="77777777" w:rsidR="001A632E" w:rsidRPr="00D518A4" w:rsidRDefault="00000000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1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、检测意义：</w:t>
      </w:r>
    </w:p>
    <w:p w14:paraId="22F9BCEC" w14:textId="75F07CD2" w:rsidR="001A632E" w:rsidRPr="00D518A4" w:rsidRDefault="00000000" w:rsidP="00011568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基因的突变状态，可为受检者提供相关疾病临床治疗决策建议；血液样本检测结果还可为受检者预测相关疾病风险、进行疾病风险管理。</w:t>
      </w:r>
    </w:p>
    <w:p w14:paraId="61D15D5C" w14:textId="77777777" w:rsidR="001A632E" w:rsidRPr="00D518A4" w:rsidRDefault="001A632E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37F77208" w14:textId="77777777" w:rsidR="001A632E" w:rsidRPr="00D518A4" w:rsidRDefault="00000000">
      <w:pPr>
        <w:numPr>
          <w:ilvl w:val="0"/>
          <w:numId w:val="5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proofErr w:type="gramStart"/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适检人群</w:t>
      </w:r>
      <w:proofErr w:type="gramEnd"/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：</w:t>
      </w:r>
    </w:p>
    <w:p w14:paraId="2ADE6E0E" w14:textId="33576DD6" w:rsidR="001A632E" w:rsidRPr="00D518A4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、来自携带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基因致病性或可能致病性胚系变异的家族。</w:t>
      </w:r>
    </w:p>
    <w:p w14:paraId="3230DE10" w14:textId="77777777" w:rsidR="001A632E" w:rsidRPr="00D518A4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、肿瘤基因检测到具有临床意义的变异，尚未确认是否为胚系变异。</w:t>
      </w:r>
    </w:p>
    <w:p w14:paraId="17C3D086" w14:textId="77777777" w:rsidR="001A632E" w:rsidRPr="00D518A4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2.3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、期望辅助系统治疗和手术方案制定。</w:t>
      </w:r>
    </w:p>
    <w:p w14:paraId="4E236DCF" w14:textId="77777777" w:rsidR="001A632E" w:rsidRPr="00D518A4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2.4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proofErr w:type="gramStart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德系犹太</w:t>
      </w:r>
      <w:proofErr w:type="gramEnd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裔。</w:t>
      </w:r>
    </w:p>
    <w:p w14:paraId="403882D4" w14:textId="5ABE2E50" w:rsidR="001A632E" w:rsidRPr="00D518A4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2.5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、乳腺癌病史：</w:t>
      </w:r>
    </w:p>
    <w:p w14:paraId="52FFD6AE" w14:textId="77777777" w:rsidR="001A632E" w:rsidRPr="00D518A4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诊断年龄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≤45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岁。</w:t>
      </w:r>
    </w:p>
    <w:p w14:paraId="3BDBBEFB" w14:textId="5F74C22D" w:rsidR="001A632E" w:rsidRPr="00D518A4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2)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诊断年龄介于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46-50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岁，同时伴有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①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家族史未知或家族史有限；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②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多处原发乳腺癌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同时发生或者异时发生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；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③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≥1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名血缘近亲在任意年龄诊断乳腺癌、卵巢癌、胰腺癌、前列腺癌。</w:t>
      </w:r>
    </w:p>
    <w:p w14:paraId="783A80FE" w14:textId="058BDC88" w:rsidR="001A632E" w:rsidRPr="00D518A4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174ABD"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诊断年龄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≥51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岁：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①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 1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名血缘近亲满足以下任意条件：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50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岁及以前诊断乳腺癌或任意年龄诊断男性乳腺癌；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、任意年龄诊断卵巢癌；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、任意年龄诊断胰腺癌；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D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、任意年龄诊断转移性、组织学为导管内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②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患者和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或血缘近亲中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≥3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次诊断乳腺癌。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③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≥2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任意级别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777379FF" w14:textId="2268F1F7" w:rsidR="001A632E" w:rsidRPr="00D518A4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4)</w:t>
      </w:r>
      <w:r w:rsidR="00174ABD"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任意年龄诊断：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、三阴性乳腺癌；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、男性乳腺癌；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 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名血缘近亲诊断男性乳腺癌。</w:t>
      </w:r>
    </w:p>
    <w:p w14:paraId="241C10DE" w14:textId="3C1D6E1A" w:rsidR="001A632E" w:rsidRPr="00D518A4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2.6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、任意年龄诊断上皮性卵巢癌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63BFD768" w14:textId="77B63DAD" w:rsidR="001A632E" w:rsidRPr="00D518A4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2.7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、卵巢癌家族史：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名一级或二级血亲在任意年龄诊断上皮性卵巢癌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51B7AAEA" w14:textId="77777777" w:rsidR="001A632E" w:rsidRPr="00D518A4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2.8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、外分泌胰腺癌病史或者一级血亲诊断外分泌胰腺癌。</w:t>
      </w:r>
    </w:p>
    <w:p w14:paraId="0E24AFB3" w14:textId="1E9170F3" w:rsidR="001A632E" w:rsidRPr="00D518A4" w:rsidRDefault="00000000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2.9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、前列腺癌病史，同时伴有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</w:p>
    <w:p w14:paraId="30750D97" w14:textId="77777777" w:rsidR="001A632E" w:rsidRPr="00D518A4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任意年龄诊断转移性、组织学为导管内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1597301A" w14:textId="716B0C2C" w:rsidR="001A632E" w:rsidRPr="00D518A4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2)  ≥1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名血缘近亲在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50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岁及以前诊断乳腺癌、任意年龄诊断卵巢癌、胰腺癌或任意年龄诊断转移性、组织学为导管内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641D0B8B" w14:textId="2F40C1A5" w:rsidR="001A632E" w:rsidRPr="00D518A4" w:rsidRDefault="0000000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174ABD"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 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名血缘近亲在任意年龄诊断乳腺癌或前列腺癌。</w:t>
      </w:r>
    </w:p>
    <w:p w14:paraId="4950B2E1" w14:textId="21C281ED" w:rsidR="001A632E" w:rsidRPr="00D518A4" w:rsidRDefault="00305C4E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{%p if var_brca.snv_</w:t>
      </w:r>
      <w:proofErr w:type="gramStart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s.B</w:t>
      </w:r>
      <w:proofErr w:type="gramEnd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1_L5 + var_brca.snv_s.B2_L5+ var_brca.snv_s.B1_L4 + var_brca.snv_s.B2_L4+ var_brca.mlpa.B1_Loss+ var_brca.mlpa.B2_Loss %}</w:t>
      </w:r>
    </w:p>
    <w:p w14:paraId="0D6C43EF" w14:textId="77777777" w:rsidR="00305C4E" w:rsidRPr="00D518A4" w:rsidRDefault="00305C4E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37EB4458" w14:textId="77777777" w:rsidR="001A632E" w:rsidRPr="00D518A4" w:rsidRDefault="00000000">
      <w:pPr>
        <w:numPr>
          <w:ilvl w:val="0"/>
          <w:numId w:val="5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遗传风险提示：</w:t>
      </w:r>
    </w:p>
    <w:p w14:paraId="261CFD49" w14:textId="7A550340" w:rsidR="007E7077" w:rsidRPr="00D518A4" w:rsidRDefault="00000000" w:rsidP="005C31B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基因致病性和疑似致病性胚系变异显著增加乳腺癌、卵巢癌、前列腺癌、胰腺癌等肿瘤的发病风险。</w:t>
      </w:r>
      <w:r w:rsidR="007E7077" w:rsidRPr="00D518A4">
        <w:rPr>
          <w:rFonts w:ascii="Times New Roman" w:eastAsia="宋体" w:hAnsi="Times New Roman" w:cs="Times New Roman"/>
          <w:spacing w:val="-3"/>
          <w:sz w:val="18"/>
          <w:szCs w:val="18"/>
        </w:rPr>
        <w:br w:type="page"/>
      </w:r>
    </w:p>
    <w:p w14:paraId="2C5895DD" w14:textId="77777777" w:rsidR="001A632E" w:rsidRPr="00D518A4" w:rsidRDefault="001A632E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tbl>
      <w:tblPr>
        <w:tblStyle w:val="TableNormal"/>
        <w:tblpPr w:leftFromText="180" w:rightFromText="180" w:vertAnchor="text" w:horzAnchor="page" w:tblpX="876" w:tblpY="326"/>
        <w:tblOverlap w:val="never"/>
        <w:tblW w:w="10488" w:type="dxa"/>
        <w:tblInd w:w="0" w:type="dxa"/>
        <w:tblBorders>
          <w:top w:val="single" w:sz="2" w:space="0" w:color="1E7648"/>
          <w:left w:val="single" w:sz="2" w:space="0" w:color="1E7648"/>
          <w:bottom w:val="single" w:sz="2" w:space="0" w:color="1E7648"/>
          <w:right w:val="single" w:sz="2" w:space="0" w:color="1E7648"/>
          <w:insideH w:val="single" w:sz="2" w:space="0" w:color="1E7648"/>
          <w:insideV w:val="single" w:sz="2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5255"/>
        <w:gridCol w:w="5233"/>
      </w:tblGrid>
      <w:tr w:rsidR="001A632E" w:rsidRPr="00D518A4" w14:paraId="3AE89DFF" w14:textId="77777777" w:rsidTr="0065187A">
        <w:trPr>
          <w:trHeight w:val="4651"/>
        </w:trPr>
        <w:tc>
          <w:tcPr>
            <w:tcW w:w="52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dotted" w:sz="4" w:space="0" w:color="000000" w:themeColor="text1"/>
            </w:tcBorders>
            <w:vAlign w:val="center"/>
          </w:tcPr>
          <w:p w14:paraId="132F47A2" w14:textId="475D3F53" w:rsidR="001A632E" w:rsidRPr="00D518A4" w:rsidRDefault="00000000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基因都是常染色体显性遗传基因。父亲或母亲为携带者时，有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50%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概率遗传给下一代。</w:t>
            </w:r>
          </w:p>
          <w:p w14:paraId="17DBDF41" w14:textId="7AB8FBCF" w:rsidR="001A632E" w:rsidRPr="00D518A4" w:rsidRDefault="00000000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检测结果显示您为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基因或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基因致病性或疑似致病性变异携带者，您的一级亲属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父母、兄弟姐妹、子女等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也有可能携带该变异；建议进行遗传咨询，同时建议有风险的亲属可考虑进行基因检测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。</w:t>
            </w:r>
          </w:p>
        </w:tc>
        <w:tc>
          <w:tcPr>
            <w:tcW w:w="5233" w:type="dxa"/>
            <w:tcBorders>
              <w:top w:val="single" w:sz="8" w:space="0" w:color="000000" w:themeColor="text1"/>
              <w:left w:val="dotted" w:sz="4" w:space="0" w:color="000000" w:themeColor="text1"/>
              <w:bottom w:val="single" w:sz="8" w:space="0" w:color="000000" w:themeColor="text1"/>
              <w:right w:val="nil"/>
            </w:tcBorders>
          </w:tcPr>
          <w:p w14:paraId="69108C70" w14:textId="77777777" w:rsidR="001A632E" w:rsidRPr="00D518A4" w:rsidRDefault="00000000">
            <w:pPr>
              <w:spacing w:before="110" w:line="4533" w:lineRule="exact"/>
              <w:ind w:firstLine="67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2F16D78D" wp14:editId="1A58026F">
                  <wp:extent cx="2879725" cy="2878455"/>
                  <wp:effectExtent l="0" t="0" r="635" b="1905"/>
                  <wp:docPr id="7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59" cy="28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21C67" w14:textId="77777777" w:rsidR="001A632E" w:rsidRPr="00D518A4" w:rsidRDefault="00000000">
      <w:pPr>
        <w:spacing w:line="312" w:lineRule="exact"/>
        <w:ind w:firstLine="28"/>
        <w:jc w:val="center"/>
        <w:textAlignment w:val="center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inline distT="0" distB="0" distL="114300" distR="114300" wp14:anchorId="3D62175E" wp14:editId="77275014">
                <wp:extent cx="6656070" cy="257175"/>
                <wp:effectExtent l="0" t="0" r="11430" b="9525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257175"/>
                        </a:xfrm>
                        <a:prstGeom prst="rect">
                          <a:avLst/>
                        </a:prstGeom>
                        <a:solidFill>
                          <a:srgbClr val="76AB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D25EE9" w14:textId="77777777" w:rsidR="001A632E" w:rsidRDefault="00000000">
                            <w:pPr>
                              <w:spacing w:before="72" w:line="183" w:lineRule="auto"/>
                              <w:ind w:left="125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 xml:space="preserve">基因和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>基因遗传模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4"/>
                                <w:sz w:val="18"/>
                                <w:szCs w:val="18"/>
                              </w:rPr>
                              <w:t>式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type w14:anchorId="3D62175E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width:524.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" fillcolor="#76abd7" stroked="f">
                <v:textbox inset="0,0,0,0">
                  <w:txbxContent>
                    <w:p w14:paraId="6BD25EE9" w14:textId="77777777" w:rsidR="001A632E" w:rsidRDefault="00000000">
                      <w:pPr>
                        <w:spacing w:before="72" w:line="183" w:lineRule="auto"/>
                        <w:ind w:left="125"/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 xml:space="preserve">基因和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>基因遗传模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4"/>
                          <w:sz w:val="18"/>
                          <w:szCs w:val="18"/>
                        </w:rPr>
                        <w:t>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41"/>
        <w:gridCol w:w="56"/>
        <w:gridCol w:w="7455"/>
      </w:tblGrid>
      <w:tr w:rsidR="001A632E" w:rsidRPr="00D518A4" w14:paraId="2609C167" w14:textId="77777777">
        <w:trPr>
          <w:trHeight w:val="332"/>
        </w:trPr>
        <w:tc>
          <w:tcPr>
            <w:tcW w:w="10360" w:type="dxa"/>
            <w:gridSpan w:val="4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310849F3" w14:textId="77777777" w:rsidR="001A632E" w:rsidRPr="00D518A4" w:rsidRDefault="00000000">
            <w:pPr>
              <w:spacing w:before="72" w:line="183" w:lineRule="auto"/>
              <w:ind w:left="14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4"/>
                <w:sz w:val="18"/>
                <w:szCs w:val="18"/>
              </w:rPr>
              <w:t>1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3"/>
                <w:sz w:val="18"/>
                <w:szCs w:val="18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因和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2"/>
                <w:sz w:val="18"/>
                <w:szCs w:val="18"/>
              </w:rPr>
              <w:t>2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1A632E" w:rsidRPr="00D518A4" w14:paraId="3F102D4F" w14:textId="77777777" w:rsidTr="0065187A">
        <w:trPr>
          <w:trHeight w:val="1267"/>
        </w:trPr>
        <w:tc>
          <w:tcPr>
            <w:tcW w:w="1008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D3CCD73" w14:textId="77777777" w:rsidR="001A632E" w:rsidRPr="00D518A4" w:rsidRDefault="00000000">
            <w:pPr>
              <w:spacing w:before="72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EB87634" w14:textId="77777777" w:rsidR="001A632E" w:rsidRPr="00D518A4" w:rsidRDefault="00000000">
            <w:pPr>
              <w:spacing w:before="72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59B63B6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54D0725" w14:textId="5F531D89" w:rsidR="001A632E" w:rsidRPr="00D518A4" w:rsidRDefault="00000000">
            <w:pPr>
              <w:spacing w:before="66" w:line="286" w:lineRule="auto"/>
              <w:ind w:left="58" w:right="111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致病性或疑似致病性变异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女性携带者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80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72%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69%(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2863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866)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071801F8" w14:textId="56A38EB2" w:rsidR="001A632E" w:rsidRPr="00D518A4" w:rsidRDefault="00000000">
            <w:pPr>
              <w:spacing w:line="234" w:lineRule="auto"/>
              <w:ind w:left="51" w:right="109" w:firstLine="1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国人群数据显示，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致病性或疑似致病性变异女性携带者乳腺癌发生风险在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79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岁前分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别为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37.9%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36.5%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，是健康女性乳腺癌发病风险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(3.6%)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的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 10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</w:t>
            </w:r>
            <w:r w:rsidR="004B7D56" w:rsidRPr="00D518A4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 27033093)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。</w:t>
            </w:r>
          </w:p>
        </w:tc>
      </w:tr>
      <w:tr w:rsidR="001A632E" w:rsidRPr="00D518A4" w14:paraId="4D8179FE" w14:textId="77777777" w:rsidTr="0065187A">
        <w:trPr>
          <w:trHeight w:val="1252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AA6FB99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5D2FC91" w14:textId="736AE196" w:rsidR="001A632E" w:rsidRPr="00D518A4" w:rsidRDefault="00000000">
            <w:pPr>
              <w:spacing w:before="72" w:line="273" w:lineRule="auto"/>
              <w:ind w:left="107" w:right="101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6"/>
                <w:sz w:val="17"/>
                <w:szCs w:val="17"/>
              </w:rPr>
              <w:t>对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A2FF594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CED23BA" w14:textId="5BA615FC" w:rsidR="001A632E" w:rsidRPr="00D518A4" w:rsidRDefault="00000000">
            <w:pPr>
              <w:spacing w:before="82" w:line="273" w:lineRule="auto"/>
              <w:ind w:left="58" w:right="125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致病性或疑似致病性变异女性携带者在确诊后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年对侧乳腺癌累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40%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 xml:space="preserve">26% (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28632866)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3080852A" w14:textId="3D9D2EAC" w:rsidR="001A632E" w:rsidRPr="00D518A4" w:rsidRDefault="00000000">
            <w:pPr>
              <w:spacing w:line="234" w:lineRule="auto"/>
              <w:ind w:left="53" w:right="111" w:firstLine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中国人群样本研究显示，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致病性或疑似致病性变异女性携带者确诊后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年对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侧乳腺癌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累积风险分别为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15.5%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17.5% (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: 3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2037537)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。</w:t>
            </w:r>
          </w:p>
        </w:tc>
      </w:tr>
      <w:tr w:rsidR="001A632E" w:rsidRPr="00D518A4" w14:paraId="37EC38FF" w14:textId="77777777" w:rsidTr="0065187A">
        <w:trPr>
          <w:trHeight w:val="1254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B31E807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C135CB5" w14:textId="77777777" w:rsidR="001A632E" w:rsidRPr="00D518A4" w:rsidRDefault="00000000">
            <w:pPr>
              <w:spacing w:before="73" w:line="183" w:lineRule="auto"/>
              <w:ind w:left="10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与早发乳腺癌相关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DD8672A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1FAA72C" w14:textId="360BAA82" w:rsidR="001A632E" w:rsidRPr="00D518A4" w:rsidRDefault="00000000">
            <w:pPr>
              <w:spacing w:before="83" w:line="251" w:lineRule="auto"/>
              <w:ind w:left="51" w:right="61" w:firstLine="13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突变乳腺癌患者普遍呈现发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病年龄更早的特点，平均发病年龄较散发性乳腺癌患者早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5 ~ 8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年。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其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突变的乳腺癌约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30%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表现为早发性乳腺癌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发病年龄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≤40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。而无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腺癌，仅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17%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左右为早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发性乳腺癌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(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中国家族遗传性肿瘤临床诊疗专家共识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(2021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年版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) (1)—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家族遗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传性乳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</w:tc>
      </w:tr>
      <w:tr w:rsidR="001A632E" w:rsidRPr="00D518A4" w14:paraId="531F1EA5" w14:textId="77777777" w:rsidTr="0065187A">
        <w:trPr>
          <w:trHeight w:val="628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C536BC5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75A5C4E" w14:textId="665D1A9F" w:rsidR="001A632E" w:rsidRPr="00D518A4" w:rsidRDefault="00000000">
            <w:pPr>
              <w:spacing w:before="79" w:line="220" w:lineRule="auto"/>
              <w:ind w:left="107" w:right="101" w:firstLine="2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4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093DA00" w14:textId="219E554D" w:rsidR="001A632E" w:rsidRPr="00D518A4" w:rsidRDefault="00000000">
            <w:pPr>
              <w:spacing w:before="82" w:line="235" w:lineRule="auto"/>
              <w:ind w:left="109" w:right="112" w:firstLine="11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1.2%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7%-8%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，远高于一般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男性的乳腺癌风险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(0.1%)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20927582,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20587410,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18042939)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。</w:t>
            </w:r>
          </w:p>
        </w:tc>
      </w:tr>
      <w:tr w:rsidR="001A632E" w:rsidRPr="00D518A4" w14:paraId="0883A3D9" w14:textId="77777777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BE78850" w14:textId="77777777" w:rsidR="001A632E" w:rsidRPr="00D518A4" w:rsidRDefault="00000000">
            <w:pPr>
              <w:spacing w:before="236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C65663E" w14:textId="77777777" w:rsidR="001A632E" w:rsidRPr="00D518A4" w:rsidRDefault="00000000">
            <w:pPr>
              <w:spacing w:before="234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91011B2" w14:textId="77777777" w:rsidR="001A632E" w:rsidRPr="00D518A4" w:rsidRDefault="00000000">
            <w:pPr>
              <w:spacing w:before="56" w:line="250" w:lineRule="auto"/>
              <w:ind w:left="116" w:right="111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致病性或疑</w:t>
            </w:r>
            <w:r w:rsidRPr="00D518A4">
              <w:rPr>
                <w:rFonts w:ascii="Times New Roman" w:eastAsia="宋体" w:hAnsi="Times New Roman" w:cs="Times New Roman"/>
                <w:spacing w:val="5"/>
                <w:sz w:val="16"/>
                <w:szCs w:val="16"/>
              </w:rPr>
              <w:t>似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致病性变异携带者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48.3%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20.0% 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32676552)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1A632E" w:rsidRPr="00D518A4" w14:paraId="7062EDE4" w14:textId="77777777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D316891" w14:textId="77777777" w:rsidR="001A632E" w:rsidRPr="00D518A4" w:rsidRDefault="00000000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B854703" w14:textId="77777777" w:rsidR="001A632E" w:rsidRPr="00D518A4" w:rsidRDefault="00000000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3020ABE" w14:textId="44A3CA11" w:rsidR="001A632E" w:rsidRPr="00D518A4" w:rsidRDefault="00000000">
            <w:pPr>
              <w:spacing w:before="56" w:line="250" w:lineRule="auto"/>
              <w:ind w:left="116" w:right="109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或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29%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60%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31495749)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1A632E" w:rsidRPr="00D518A4" w14:paraId="799B4EB2" w14:textId="77777777">
        <w:trPr>
          <w:trHeight w:val="633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E4D3FFD" w14:textId="77777777" w:rsidR="001A632E" w:rsidRPr="00D518A4" w:rsidRDefault="00000000">
            <w:pPr>
              <w:spacing w:before="237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49C7FA4" w14:textId="77777777" w:rsidR="001A632E" w:rsidRPr="00D518A4" w:rsidRDefault="00000000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2D968EE" w14:textId="24C5A5AA" w:rsidR="001A632E" w:rsidRPr="00D518A4" w:rsidRDefault="00000000" w:rsidP="004B7D56">
            <w:pPr>
              <w:spacing w:before="86" w:line="234" w:lineRule="auto"/>
              <w:ind w:left="130" w:right="110" w:hanging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致病性或疑似致病性变异携带者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岁时累积风险为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1.4%-1.5%  (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女性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2.1%-4.1%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lastRenderedPageBreak/>
              <w:t>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，是普通人群风险的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2.4-6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: 10433620,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: 230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99806, PMID: 16141007)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。</w:t>
            </w:r>
          </w:p>
        </w:tc>
      </w:tr>
    </w:tbl>
    <w:p w14:paraId="5626F381" w14:textId="77777777" w:rsidR="001A632E" w:rsidRPr="00D518A4" w:rsidRDefault="001A632E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2F588AFC" w14:textId="77777777" w:rsidR="001A632E" w:rsidRPr="00D518A4" w:rsidRDefault="00000000">
      <w:pPr>
        <w:numPr>
          <w:ilvl w:val="0"/>
          <w:numId w:val="5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健康管理建议：</w:t>
      </w:r>
    </w:p>
    <w:p w14:paraId="72D8A755" w14:textId="03E558E1" w:rsidR="001A632E" w:rsidRPr="00D518A4" w:rsidRDefault="00000000" w:rsidP="004B7D56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《美国国家综合癌症网络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(NationalComprehensive Cancer Network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NCCN)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指南》、《中国乳腺癌患者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基因检测与临床应用专家共识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(2018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》、《中国前列腺癌患者基因检测专家共识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(2020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》均推荐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基因致病性或疑似致病性变异携带者进行定期检查或筛查，并采取合适的预防措施。</w: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56"/>
        <w:gridCol w:w="839"/>
        <w:gridCol w:w="1514"/>
        <w:gridCol w:w="6804"/>
      </w:tblGrid>
      <w:tr w:rsidR="001A632E" w:rsidRPr="00D518A4" w14:paraId="29D99F65" w14:textId="77777777">
        <w:trPr>
          <w:trHeight w:val="388"/>
        </w:trPr>
        <w:tc>
          <w:tcPr>
            <w:tcW w:w="1147" w:type="dxa"/>
            <w:tcBorders>
              <w:top w:val="single" w:sz="2" w:space="0" w:color="1E7648"/>
              <w:left w:val="nil"/>
              <w:bottom w:val="single" w:sz="8" w:space="0" w:color="000000" w:themeColor="text1"/>
              <w:right w:val="single" w:sz="2" w:space="0" w:color="1E7648"/>
            </w:tcBorders>
            <w:shd w:val="clear" w:color="auto" w:fill="6DA7D7"/>
          </w:tcPr>
          <w:p w14:paraId="7C985426" w14:textId="77777777" w:rsidR="001A632E" w:rsidRPr="00D518A4" w:rsidRDefault="00000000">
            <w:pPr>
              <w:spacing w:before="86"/>
              <w:ind w:left="125"/>
              <w:jc w:val="left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癌种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人群</w:t>
            </w:r>
          </w:p>
        </w:tc>
        <w:tc>
          <w:tcPr>
            <w:tcW w:w="9213" w:type="dxa"/>
            <w:gridSpan w:val="4"/>
            <w:tcBorders>
              <w:top w:val="single" w:sz="2" w:space="0" w:color="1E7648"/>
              <w:left w:val="single" w:sz="2" w:space="0" w:color="FFFFFF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7AE121C6" w14:textId="77777777" w:rsidR="001A632E" w:rsidRPr="00D518A4" w:rsidRDefault="00000000">
            <w:pPr>
              <w:spacing w:line="360" w:lineRule="auto"/>
              <w:ind w:left="108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筛查建议</w:t>
            </w:r>
          </w:p>
        </w:tc>
      </w:tr>
      <w:tr w:rsidR="001A632E" w:rsidRPr="00D518A4" w14:paraId="5D981F57" w14:textId="77777777" w:rsidTr="0065187A">
        <w:trPr>
          <w:trHeight w:val="410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93A0F46" w14:textId="77777777" w:rsidR="001A632E" w:rsidRPr="00D518A4" w:rsidRDefault="00000000">
            <w:pPr>
              <w:spacing w:before="73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9BCC14A" w14:textId="77777777" w:rsidR="001A632E" w:rsidRPr="00D518A4" w:rsidRDefault="00000000">
            <w:pPr>
              <w:spacing w:before="73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女性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9501F1C" w14:textId="77777777" w:rsidR="001A632E" w:rsidRPr="00D518A4" w:rsidRDefault="00000000">
            <w:pPr>
              <w:spacing w:before="127" w:line="183" w:lineRule="auto"/>
              <w:ind w:left="12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18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岁开始</w:t>
            </w:r>
          </w:p>
          <w:p w14:paraId="61C625E0" w14:textId="77777777" w:rsidR="001A632E" w:rsidRPr="00D518A4" w:rsidRDefault="00000000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A3814CA" wp14:editId="1482573C">
                      <wp:extent cx="955675" cy="27940"/>
                      <wp:effectExtent l="0" t="0" r="9525" b="10160"/>
                      <wp:docPr id="73" name="任意多边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5F59EFD" id="任意多边形 73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9A7DEC4" w14:textId="77777777" w:rsidR="001A632E" w:rsidRPr="00D518A4" w:rsidRDefault="00000000">
            <w:pPr>
              <w:spacing w:before="126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培养乳房防护意识</w:t>
            </w:r>
          </w:p>
          <w:p w14:paraId="0819B742" w14:textId="77777777" w:rsidR="001A632E" w:rsidRPr="00D518A4" w:rsidRDefault="00000000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7596812" wp14:editId="6BFA5B1F">
                      <wp:extent cx="4314825" cy="27940"/>
                      <wp:effectExtent l="0" t="0" r="3175" b="10160"/>
                      <wp:docPr id="78" name="任意多边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2563C5B" id="任意多边形 7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39FD9916" w14:textId="77777777" w:rsidTr="0065187A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FF72792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7B5D326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5721ABE" w14:textId="77777777" w:rsidR="001A632E" w:rsidRPr="00D518A4" w:rsidRDefault="00000000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E869344" wp14:editId="0BCCA432">
                      <wp:extent cx="955675" cy="27940"/>
                      <wp:effectExtent l="0" t="0" r="9525" b="10160"/>
                      <wp:docPr id="87" name="任意多边形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C1B67DC" id="任意多边形 8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1578BEDF" w14:textId="77777777" w:rsidR="001A632E" w:rsidRPr="00D518A4" w:rsidRDefault="00000000">
            <w:pPr>
              <w:spacing w:before="76" w:line="183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25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岁开始</w:t>
            </w:r>
          </w:p>
          <w:p w14:paraId="543F2E4D" w14:textId="77777777" w:rsidR="001A632E" w:rsidRPr="00D518A4" w:rsidRDefault="00000000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4C3DBD2" wp14:editId="28D4CFF9">
                      <wp:extent cx="955675" cy="27940"/>
                      <wp:effectExtent l="0" t="0" r="9525" b="10160"/>
                      <wp:docPr id="90" name="任意多边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70C379F" id="任意多边形 90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6E03025" w14:textId="77777777" w:rsidR="001A632E" w:rsidRPr="00D518A4" w:rsidRDefault="00000000">
            <w:pPr>
              <w:spacing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73B3E48" wp14:editId="06D0F3D3">
                      <wp:extent cx="4314825" cy="27940"/>
                      <wp:effectExtent l="0" t="0" r="3175" b="10160"/>
                      <wp:docPr id="79" name="任意多边形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A175A4" id="任意多边形 79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31A3ABB2" w14:textId="108F635E" w:rsidR="001A632E" w:rsidRPr="00D518A4" w:rsidRDefault="00000000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定期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每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6-12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个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月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进行临床乳腺检查</w:t>
            </w:r>
          </w:p>
          <w:p w14:paraId="6EFEA49A" w14:textId="77777777" w:rsidR="001A632E" w:rsidRPr="00D518A4" w:rsidRDefault="00000000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926AAD0" wp14:editId="7B73BA23">
                      <wp:extent cx="4314825" cy="27940"/>
                      <wp:effectExtent l="0" t="0" r="3175" b="10160"/>
                      <wp:docPr id="93" name="任意多边形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6086EB8" id="任意多边形 9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7977AEB9" w14:textId="77777777" w:rsidTr="0065187A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0E6C59F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0383C6E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8730F5E" w14:textId="77777777" w:rsidR="001A632E" w:rsidRPr="00D518A4" w:rsidRDefault="00000000">
            <w:pPr>
              <w:spacing w:before="235" w:line="181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25-29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12166F6" w14:textId="77777777" w:rsidR="001A632E" w:rsidRPr="00D518A4" w:rsidRDefault="00000000">
            <w:pPr>
              <w:spacing w:before="45" w:line="233" w:lineRule="auto"/>
              <w:ind w:left="108" w:right="36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9"/>
                <w:sz w:val="17"/>
                <w:szCs w:val="17"/>
              </w:rPr>
              <w:t>次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乳腺磁共振成像对比剂成像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)(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当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可用时，考虑行断层摄影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。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如家族史包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含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30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岁前确诊乳腺癌，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基于家族史进行个体化处理。</w:t>
            </w:r>
          </w:p>
        </w:tc>
      </w:tr>
      <w:tr w:rsidR="001A632E" w:rsidRPr="00D518A4" w14:paraId="72E8EDFB" w14:textId="77777777" w:rsidTr="0065187A">
        <w:trPr>
          <w:trHeight w:val="40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F76FAB9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27D78D5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2912CF6" w14:textId="77777777" w:rsidR="001A632E" w:rsidRPr="00D518A4" w:rsidRDefault="00000000">
            <w:pPr>
              <w:spacing w:before="1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1B8C2FC" wp14:editId="481CF12C">
                      <wp:extent cx="955675" cy="27940"/>
                      <wp:effectExtent l="0" t="0" r="9525" b="10160"/>
                      <wp:docPr id="94" name="任意多边形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951F847" id="任意多边形 94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4676D24D" w14:textId="77777777" w:rsidR="001A632E" w:rsidRPr="00D518A4" w:rsidRDefault="00000000">
            <w:pPr>
              <w:spacing w:before="78" w:line="181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0-75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  <w:p w14:paraId="576EB467" w14:textId="77777777" w:rsidR="001A632E" w:rsidRPr="00D518A4" w:rsidRDefault="00000000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95D0498" wp14:editId="20860C5E">
                      <wp:extent cx="955675" cy="26035"/>
                      <wp:effectExtent l="0" t="0" r="9525" b="12065"/>
                      <wp:docPr id="76" name="任意多边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8321A52" id="任意多边形 76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D0BCADA" w14:textId="77777777" w:rsidR="001A632E" w:rsidRPr="00D518A4" w:rsidRDefault="00000000">
            <w:pPr>
              <w:spacing w:before="1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195411F" wp14:editId="65F02D55">
                      <wp:extent cx="4314825" cy="27940"/>
                      <wp:effectExtent l="0" t="0" r="3175" b="10160"/>
                      <wp:docPr id="75" name="任意多边形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9D49990" id="任意多边形 75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5871FB90" w14:textId="77777777" w:rsidR="001A632E" w:rsidRPr="00D518A4" w:rsidRDefault="00000000">
            <w:pPr>
              <w:spacing w:before="44" w:line="22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。</w:t>
            </w:r>
          </w:p>
          <w:p w14:paraId="27CCB282" w14:textId="77777777" w:rsidR="001A632E" w:rsidRPr="00D518A4" w:rsidRDefault="00000000">
            <w:pPr>
              <w:spacing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A08055F" wp14:editId="30C2F224">
                      <wp:extent cx="4314825" cy="26035"/>
                      <wp:effectExtent l="0" t="0" r="3175" b="12065"/>
                      <wp:docPr id="74" name="任意多边形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02BEA4F" id="任意多边形 7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1A1AB0CA" w14:textId="77777777" w:rsidTr="0065187A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CFE9E55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F0D0F4C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310D085" w14:textId="77777777" w:rsidR="001A632E" w:rsidRPr="00D518A4" w:rsidRDefault="00000000">
            <w:pPr>
              <w:spacing w:before="3" w:line="41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1D026BF" wp14:editId="696B34CB">
                      <wp:extent cx="955675" cy="26035"/>
                      <wp:effectExtent l="0" t="0" r="9525" b="12065"/>
                      <wp:docPr id="85" name="任意多边形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90F8984" id="任意多边形 85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  <w:p w14:paraId="271C462D" w14:textId="77777777" w:rsidR="001A632E" w:rsidRPr="00D518A4" w:rsidRDefault="00000000">
            <w:pPr>
              <w:spacing w:before="44" w:line="220" w:lineRule="auto"/>
              <w:ind w:left="15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1"/>
                <w:sz w:val="17"/>
                <w:szCs w:val="17"/>
              </w:rPr>
              <w:t>＞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 xml:space="preserve">75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</w:t>
            </w:r>
          </w:p>
          <w:p w14:paraId="02BCE73F" w14:textId="77777777" w:rsidR="001A632E" w:rsidRPr="00D518A4" w:rsidRDefault="00000000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0D52D8E" wp14:editId="1D418A50">
                      <wp:extent cx="955675" cy="27940"/>
                      <wp:effectExtent l="0" t="0" r="9525" b="10160"/>
                      <wp:docPr id="91" name="任意多边形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105947C" id="任意多边形 91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4000686" w14:textId="77777777" w:rsidR="001A632E" w:rsidRPr="00D518A4" w:rsidRDefault="00000000">
            <w:pPr>
              <w:spacing w:before="3" w:line="41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663DDD9" wp14:editId="7042D646">
                      <wp:extent cx="4314825" cy="26035"/>
                      <wp:effectExtent l="0" t="0" r="3175" b="12065"/>
                      <wp:docPr id="86" name="任意多边形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553D10F" id="任意多边形 86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  <w:p w14:paraId="300703B9" w14:textId="77777777" w:rsidR="001A632E" w:rsidRPr="00D518A4" w:rsidRDefault="00000000">
            <w:pPr>
              <w:spacing w:before="77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8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体化处理。</w:t>
            </w:r>
          </w:p>
          <w:p w14:paraId="18268DCD" w14:textId="77777777" w:rsidR="001A632E" w:rsidRPr="00D518A4" w:rsidRDefault="00000000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F2332CA" wp14:editId="146056DD">
                      <wp:extent cx="4314825" cy="27940"/>
                      <wp:effectExtent l="0" t="0" r="3175" b="10160"/>
                      <wp:docPr id="88" name="任意多边形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FC1B525" id="任意多边形 8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18706931" w14:textId="77777777" w:rsidTr="0065187A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CFCFB85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049D164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AF2CC63" w14:textId="77777777" w:rsidR="001A632E" w:rsidRPr="00D518A4" w:rsidRDefault="00000000">
            <w:pPr>
              <w:spacing w:before="233" w:line="183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腺癌治疗后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F97AA63" w14:textId="0F6AC415" w:rsidR="001A632E" w:rsidRPr="00D518A4" w:rsidRDefault="00000000">
            <w:pPr>
              <w:spacing w:before="76" w:line="226" w:lineRule="auto"/>
              <w:ind w:left="114" w:right="109" w:hanging="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携带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致病性或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疑似致病性变异、接受过乳腺癌治疗但未患双侧乳腺患癌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的女性，保持每年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 1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。</w:t>
            </w:r>
          </w:p>
        </w:tc>
      </w:tr>
      <w:tr w:rsidR="001A632E" w:rsidRPr="00D518A4" w14:paraId="573F9D7D" w14:textId="77777777" w:rsidTr="00011568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B802C62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F336C30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86A5A85" w14:textId="77777777" w:rsidR="001A632E" w:rsidRPr="00D518A4" w:rsidRDefault="00000000">
            <w:pPr>
              <w:spacing w:before="73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体化处理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31F6A59" w14:textId="202CE8EE" w:rsidR="001A632E" w:rsidRPr="00D518A4" w:rsidRDefault="00000000">
            <w:pPr>
              <w:spacing w:before="77" w:line="220" w:lineRule="auto"/>
              <w:ind w:left="11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降低风险的乳房切除术，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术前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需咨询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包含预防程度、乳腺再造、手术风险、对侧乳腺癌风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险、生存预期等相关事宜并要综合考虑手术对心理、社交和生活质量方面的影响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。</w:t>
            </w:r>
          </w:p>
        </w:tc>
      </w:tr>
      <w:tr w:rsidR="001A632E" w:rsidRPr="00D518A4" w14:paraId="5F3EF03D" w14:textId="77777777" w:rsidTr="0065187A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E89B75A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44BC399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99B9E7F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21C46C7" w14:textId="77777777" w:rsidR="001A632E" w:rsidRPr="00D518A4" w:rsidRDefault="00000000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EF109D7" wp14:editId="101367BB">
                      <wp:extent cx="4314825" cy="27940"/>
                      <wp:effectExtent l="0" t="0" r="3175" b="10160"/>
                      <wp:docPr id="83" name="任意多边形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D00A231" id="任意多边形 8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21D41590" w14:textId="77777777" w:rsidR="001A632E" w:rsidRPr="00D518A4" w:rsidRDefault="00000000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使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用降低风险的药物</w:t>
            </w:r>
          </w:p>
          <w:p w14:paraId="604C03E9" w14:textId="77777777" w:rsidR="001A632E" w:rsidRPr="00D518A4" w:rsidRDefault="00000000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37F369E" wp14:editId="525F2264">
                      <wp:extent cx="4314825" cy="27940"/>
                      <wp:effectExtent l="0" t="0" r="3175" b="10160"/>
                      <wp:docPr id="82" name="任意多边形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E178891" id="任意多边形 8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77F15365" w14:textId="77777777" w:rsidTr="0065187A">
        <w:trPr>
          <w:trHeight w:val="400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C9331E6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6A72D31" w14:textId="77777777" w:rsidR="001A632E" w:rsidRPr="00D518A4" w:rsidRDefault="00000000">
            <w:pPr>
              <w:spacing w:before="73" w:line="182" w:lineRule="auto"/>
              <w:ind w:left="11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67D6C25" w14:textId="77777777" w:rsidR="001A632E" w:rsidRPr="00D518A4" w:rsidRDefault="00000000">
            <w:pPr>
              <w:spacing w:before="2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6B72BC0" wp14:editId="5C161AEC">
                      <wp:extent cx="955675" cy="27940"/>
                      <wp:effectExtent l="0" t="0" r="9525" b="10160"/>
                      <wp:docPr id="77" name="任意多边形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7E1A009" id="任意多边形 7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34AA9BE3" w14:textId="77777777" w:rsidR="001A632E" w:rsidRPr="00D518A4" w:rsidRDefault="00000000">
            <w:pPr>
              <w:spacing w:before="76" w:line="183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5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岁开始</w:t>
            </w:r>
          </w:p>
          <w:p w14:paraId="102B2225" w14:textId="77777777" w:rsidR="001A632E" w:rsidRPr="00D518A4" w:rsidRDefault="00000000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713B616" wp14:editId="2A3D487A">
                      <wp:extent cx="955675" cy="26035"/>
                      <wp:effectExtent l="0" t="0" r="9525" b="12065"/>
                      <wp:docPr id="89" name="任意多边形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7003D98" id="任意多边形 89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1C98E47" w14:textId="77777777" w:rsidR="001A632E" w:rsidRPr="00D518A4" w:rsidRDefault="00000000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C124C09" wp14:editId="34FBB556">
                      <wp:extent cx="4314825" cy="27940"/>
                      <wp:effectExtent l="0" t="0" r="3175" b="10160"/>
                      <wp:docPr id="92" name="任意多边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20D3AA1" id="任意多边形 9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0C641369" w14:textId="77777777" w:rsidR="001A632E" w:rsidRPr="00D518A4" w:rsidRDefault="00000000">
            <w:pPr>
              <w:spacing w:before="75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乳房自检及相关教育，每年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次临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床乳腺检查</w:t>
            </w:r>
          </w:p>
          <w:p w14:paraId="76495FE9" w14:textId="77777777" w:rsidR="001A632E" w:rsidRPr="00D518A4" w:rsidRDefault="00000000">
            <w:pPr>
              <w:spacing w:before="13"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7686355" wp14:editId="3AB78B79">
                      <wp:extent cx="4314825" cy="26035"/>
                      <wp:effectExtent l="0" t="0" r="3175" b="12065"/>
                      <wp:docPr id="84" name="任意多边形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C0B0CE0" id="任意多边形 8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4F43C132" w14:textId="77777777">
        <w:trPr>
          <w:trHeight w:val="63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0193D4F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351BDAA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1E604EA" w14:textId="15849D16" w:rsidR="001A632E" w:rsidRPr="00D518A4" w:rsidRDefault="00000000">
            <w:pPr>
              <w:spacing w:before="81" w:line="220" w:lineRule="auto"/>
              <w:ind w:left="109" w:right="104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男性乳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房发育症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患者：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50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岁开</w:t>
            </w:r>
            <w:r w:rsidRPr="00D518A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始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0576A8A" w14:textId="77777777" w:rsidR="001A632E" w:rsidRPr="00D518A4" w:rsidRDefault="00000000">
            <w:pPr>
              <w:spacing w:before="80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考虑每年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次乳腺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X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线检查</w:t>
            </w:r>
          </w:p>
          <w:p w14:paraId="349EE854" w14:textId="77777777" w:rsidR="001A632E" w:rsidRPr="00D518A4" w:rsidRDefault="00000000">
            <w:pPr>
              <w:spacing w:before="88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开始检查时间应早于家族中最年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轻的男性乳腺癌患者确诊年龄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</w:t>
            </w:r>
          </w:p>
        </w:tc>
      </w:tr>
      <w:tr w:rsidR="001A632E" w:rsidRPr="00D518A4" w14:paraId="56CB5DF1" w14:textId="77777777" w:rsidTr="0065187A">
        <w:trPr>
          <w:trHeight w:val="1252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E0CBA55" w14:textId="77777777" w:rsidR="001A632E" w:rsidRPr="00D518A4" w:rsidRDefault="00000000">
            <w:pPr>
              <w:spacing w:before="72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9553CF3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9157" w:type="dxa"/>
            <w:gridSpan w:val="3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6100999" w14:textId="2C6D4B27" w:rsidR="001A632E" w:rsidRPr="00D518A4" w:rsidRDefault="00000000">
            <w:pPr>
              <w:spacing w:before="76" w:line="257" w:lineRule="auto"/>
              <w:ind w:left="50" w:right="109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对于选择降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低风险的输卵管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的患者，通常在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35-40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岁进行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手术，手术应在完成生育后进行。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相关卵巢癌的确诊年龄通常较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相关卵巢癌晚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8~10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年，故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基因致病性或疑似致病性变异携带者可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将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合理推迟至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40~45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岁进行，需综合考虑家族中卵巢器的确诊年龄。</w:t>
            </w:r>
          </w:p>
          <w:p w14:paraId="704D0BD2" w14:textId="77777777" w:rsidR="001A632E" w:rsidRPr="00D518A4" w:rsidRDefault="00000000">
            <w:pPr>
              <w:spacing w:line="184" w:lineRule="auto"/>
              <w:ind w:left="5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手术前需综合考虑手术对心理、社交、生活等方面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的影响。</w:t>
            </w:r>
          </w:p>
        </w:tc>
      </w:tr>
      <w:tr w:rsidR="001A632E" w:rsidRPr="00D518A4" w14:paraId="5A40FFB3" w14:textId="77777777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2DFBAB2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C0A17D4" w14:textId="034EB540" w:rsidR="001A632E" w:rsidRPr="00D518A4" w:rsidRDefault="00000000">
            <w:pPr>
              <w:spacing w:before="47" w:line="233" w:lineRule="auto"/>
              <w:ind w:left="10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对于</w:t>
            </w:r>
            <w:r w:rsidR="00EB2B6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不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选择降低风险的输卵管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的患者，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30-35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岁开始选择阴道超声和血清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CA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-125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检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查对卵巢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癌进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筛查，筛查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需遵循临床医师的指导。</w:t>
            </w:r>
          </w:p>
        </w:tc>
      </w:tr>
      <w:tr w:rsidR="001A632E" w:rsidRPr="00D518A4" w14:paraId="2D15568D" w14:textId="77777777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A9E4E39" w14:textId="77777777" w:rsidR="001A632E" w:rsidRPr="00D518A4" w:rsidRDefault="00000000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62B8C2A" w14:textId="77777777" w:rsidR="001A632E" w:rsidRPr="00D518A4" w:rsidRDefault="00000000">
            <w:pPr>
              <w:spacing w:before="79" w:line="312" w:lineRule="exact"/>
              <w:ind w:left="10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40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岁开始，建议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2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致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病性或疑似致病性变异携带者进行前列腺癌筛查。</w:t>
            </w:r>
          </w:p>
          <w:p w14:paraId="7FAD0E95" w14:textId="77777777" w:rsidR="001A632E" w:rsidRPr="00D518A4" w:rsidRDefault="00000000">
            <w:pPr>
              <w:spacing w:line="183" w:lineRule="auto"/>
              <w:ind w:left="12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致病性或疑似致病性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变异携带者可考虑进行前列腺癌筛查。</w:t>
            </w:r>
          </w:p>
        </w:tc>
      </w:tr>
      <w:tr w:rsidR="001A632E" w:rsidRPr="00D518A4" w14:paraId="1A4D6BA0" w14:textId="77777777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6A632C5" w14:textId="77777777" w:rsidR="001A632E" w:rsidRPr="00D518A4" w:rsidRDefault="00000000">
            <w:pPr>
              <w:spacing w:before="236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0F67759" w14:textId="5364822A" w:rsidR="001A632E" w:rsidRPr="00D518A4" w:rsidRDefault="00000000">
            <w:pPr>
              <w:spacing w:before="78" w:line="221" w:lineRule="auto"/>
              <w:ind w:left="108" w:right="233" w:hanging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有外分泌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胰腺癌家族史时，考虑在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50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岁开始或者比家族中最年轻的外分泌胰腺癌患者年轻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10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岁开始进行胰腺癌筛查。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无外分泌胰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腺癌家族史时，不建议进行胰腺癌筛查。</w:t>
            </w:r>
          </w:p>
        </w:tc>
      </w:tr>
      <w:tr w:rsidR="001A632E" w:rsidRPr="00D518A4" w14:paraId="4ABAB08E" w14:textId="77777777">
        <w:trPr>
          <w:trHeight w:val="40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72687E2" w14:textId="77777777" w:rsidR="001A632E" w:rsidRPr="00D518A4" w:rsidRDefault="00000000">
            <w:pPr>
              <w:spacing w:before="5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2E6E6166" wp14:editId="5B9B419F">
                      <wp:extent cx="716915" cy="27940"/>
                      <wp:effectExtent l="0" t="0" r="6985" b="10160"/>
                      <wp:docPr id="80" name="任意多边形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2880C3D" id="任意多边形 80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  <w:p w14:paraId="0C37A9C5" w14:textId="77777777" w:rsidR="001A632E" w:rsidRPr="00D518A4" w:rsidRDefault="00000000">
            <w:pPr>
              <w:spacing w:before="75" w:line="184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带者亲属</w:t>
            </w:r>
          </w:p>
          <w:p w14:paraId="4E7894AD" w14:textId="77777777" w:rsidR="001A632E" w:rsidRPr="00D518A4" w:rsidRDefault="00000000">
            <w:pPr>
              <w:spacing w:before="13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6E315A1C" wp14:editId="765ACCD8">
                      <wp:extent cx="716915" cy="27940"/>
                      <wp:effectExtent l="0" t="0" r="6985" b="10160"/>
                      <wp:docPr id="81" name="任意多边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2A8ABF3" id="任意多边形 81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2EC8DD6" w14:textId="77777777" w:rsidR="001A632E" w:rsidRPr="00D518A4" w:rsidRDefault="00000000">
            <w:pPr>
              <w:spacing w:before="5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471713C" wp14:editId="5F11BA86">
                      <wp:extent cx="5845175" cy="27940"/>
                      <wp:effectExtent l="0" t="0" r="9525" b="10160"/>
                      <wp:docPr id="96" name="任意多边形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B7031F9" id="任意多边形 96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  <w:p w14:paraId="480A0E2D" w14:textId="77777777" w:rsidR="001A632E" w:rsidRPr="00D518A4" w:rsidRDefault="00000000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建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议进行</w:t>
            </w:r>
            <w:r w:rsidRPr="00D518A4">
              <w:rPr>
                <w:rFonts w:ascii="Times New Roman" w:eastAsia="宋体" w:hAnsi="Times New Roman" w:cs="Times New Roman"/>
                <w:color w:val="1A171B"/>
                <w:sz w:val="17"/>
                <w:szCs w:val="17"/>
              </w:rPr>
              <w:t>遗传咨询以及该变异的检测</w:t>
            </w:r>
            <w:r w:rsidRPr="00D518A4">
              <w:rPr>
                <w:rFonts w:ascii="Times New Roman" w:eastAsia="宋体" w:hAnsi="Times New Roman" w:cs="Times New Roman" w:hint="eastAsia"/>
                <w:color w:val="1A171B"/>
                <w:sz w:val="17"/>
                <w:szCs w:val="17"/>
              </w:rPr>
              <w:t>。</w:t>
            </w:r>
          </w:p>
          <w:p w14:paraId="44CEC079" w14:textId="77777777" w:rsidR="001A632E" w:rsidRPr="00D518A4" w:rsidRDefault="00000000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62D9B91" wp14:editId="5EB5F14D">
                      <wp:extent cx="5845175" cy="27940"/>
                      <wp:effectExtent l="0" t="0" r="9525" b="10160"/>
                      <wp:docPr id="95" name="任意多边形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06C87AD" id="任意多边形 95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</w:tc>
      </w:tr>
    </w:tbl>
    <w:p w14:paraId="7714262D" w14:textId="739E13EA" w:rsidR="001A632E" w:rsidRPr="00D518A4" w:rsidRDefault="00305C4E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{%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p endif</w:t>
      </w: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%}</w:t>
      </w:r>
    </w:p>
    <w:sectPr w:rsidR="001A632E" w:rsidRPr="00D518A4">
      <w:headerReference w:type="default" r:id="rId12"/>
      <w:footerReference w:type="default" r:id="rId13"/>
      <w:pgSz w:w="11901" w:h="16817"/>
      <w:pgMar w:top="567" w:right="851" w:bottom="567" w:left="851" w:header="36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45CE2A" w14:textId="77777777" w:rsidR="002F1203" w:rsidRDefault="002F1203">
      <w:r>
        <w:separator/>
      </w:r>
    </w:p>
  </w:endnote>
  <w:endnote w:type="continuationSeparator" w:id="0">
    <w:p w14:paraId="1EC8F8D4" w14:textId="77777777" w:rsidR="002F1203" w:rsidRDefault="002F1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altName w:val="苹方-简"/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8322D9" w14:textId="77777777" w:rsidR="001A632E" w:rsidRDefault="00000000">
    <w:pPr>
      <w:pStyle w:val="aff6"/>
      <w:tabs>
        <w:tab w:val="clear" w:pos="4153"/>
        <w:tab w:val="left" w:pos="5881"/>
      </w:tabs>
      <w:adjustRightInd w:val="0"/>
      <w:jc w:val="both"/>
      <w:rPr>
        <w:rFonts w:ascii="微软雅黑" w:eastAsia="微软雅黑" w:hAnsi="微软雅黑"/>
        <w:sz w:val="14"/>
        <w:szCs w:val="14"/>
      </w:rPr>
    </w:pPr>
    <w:r>
      <w:rPr>
        <w:noProof/>
        <w:sz w:val="16"/>
        <w:szCs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902AB4" wp14:editId="1016BBED">
              <wp:simplePos x="0" y="0"/>
              <wp:positionH relativeFrom="margin">
                <wp:posOffset>2766085</wp:posOffset>
              </wp:positionH>
              <wp:positionV relativeFrom="paragraph">
                <wp:posOffset>-1397</wp:posOffset>
              </wp:positionV>
              <wp:extent cx="1097280" cy="1828800"/>
              <wp:effectExtent l="0" t="0" r="762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28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4DF3DFC" w14:textId="77777777" w:rsidR="001A632E" w:rsidRDefault="00000000">
                          <w:pPr>
                            <w:pStyle w:val="aff6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9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0902AB4" id="_x0000_t202" coordsize="21600,21600" o:spt="202" path="m,l,21600r21600,l21600,xe">
              <v:stroke joinstyle="miter"/>
              <v:path gradientshapeok="t" o:connecttype="rect"/>
            </v:shapetype>
            <v:shape id="文本框 33" o:spid="_x0000_s1027" type="#_x0000_t202" style="position:absolute;left:0;text-align:left;margin-left:217.8pt;margin-top:-.1pt;width:86.4pt;height:2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" filled="f" stroked="f">
              <v:textbox style="mso-fit-shape-to-text:t" inset="0,0,0,0">
                <w:txbxContent>
                  <w:p w14:paraId="04DF3DFC" w14:textId="77777777" w:rsidR="001A632E" w:rsidRDefault="00000000">
                    <w:pPr>
                      <w:pStyle w:val="aff6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9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微软雅黑" w:eastAsia="微软雅黑" w:hAnsi="微软雅黑" w:hint="eastAsia"/>
        <w:sz w:val="16"/>
        <w:szCs w:val="16"/>
      </w:rPr>
      <w:t>江门市中心医院病理科</w:t>
    </w:r>
    <w:r>
      <w:rPr>
        <w:rFonts w:ascii="微软雅黑" w:eastAsia="微软雅黑" w:hAnsi="微软雅黑" w:hint="eastAsia"/>
        <w:sz w:val="16"/>
        <w:szCs w:val="16"/>
      </w:rPr>
      <w:tab/>
      <w:t xml:space="preserve">                          联系电话：0750-3165735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FB11F6" w14:textId="77777777" w:rsidR="002F1203" w:rsidRDefault="002F1203">
      <w:r>
        <w:separator/>
      </w:r>
    </w:p>
  </w:footnote>
  <w:footnote w:type="continuationSeparator" w:id="0">
    <w:p w14:paraId="7E661DA6" w14:textId="77777777" w:rsidR="002F1203" w:rsidRDefault="002F1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BD8FD9" w14:textId="47FC4D20" w:rsidR="001A632E" w:rsidRDefault="00000000">
    <w:pPr>
      <w:pStyle w:val="aff9"/>
      <w:spacing w:line="240" w:lineRule="auto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258B07F3" wp14:editId="61BCC0A7">
          <wp:simplePos x="0" y="0"/>
          <wp:positionH relativeFrom="column">
            <wp:posOffset>19050</wp:posOffset>
          </wp:positionH>
          <wp:positionV relativeFrom="paragraph">
            <wp:posOffset>0</wp:posOffset>
          </wp:positionV>
          <wp:extent cx="1007745" cy="961390"/>
          <wp:effectExtent l="0" t="0" r="8255" b="3810"/>
          <wp:wrapSquare wrapText="bothSides"/>
          <wp:docPr id="6" name="图片 6" descr="新logo（中置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新logo（中置）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7745" cy="961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宋体" w:hAnsi="Times New Roman" w:cs="微软雅黑" w:hint="eastAsia"/>
        <w:b/>
        <w:noProof/>
        <w:kern w:val="0"/>
        <w:sz w:val="36"/>
        <w:szCs w:val="36"/>
      </w:rPr>
      <w:drawing>
        <wp:anchor distT="0" distB="0" distL="114300" distR="114300" simplePos="0" relativeHeight="251661312" behindDoc="0" locked="0" layoutInCell="1" allowOverlap="1" wp14:anchorId="2137BC88" wp14:editId="72487C87">
          <wp:simplePos x="0" y="0"/>
          <wp:positionH relativeFrom="column">
            <wp:posOffset>5461000</wp:posOffset>
          </wp:positionH>
          <wp:positionV relativeFrom="paragraph">
            <wp:posOffset>2540</wp:posOffset>
          </wp:positionV>
          <wp:extent cx="1007745" cy="962025"/>
          <wp:effectExtent l="0" t="0" r="8255" b="3175"/>
          <wp:wrapSquare wrapText="bothSides"/>
          <wp:docPr id="1" name="图片 1" descr="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07745" cy="96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B44399E" w14:textId="77777777" w:rsidR="001A632E" w:rsidRDefault="00000000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44"/>
        <w:szCs w:val="44"/>
      </w:rPr>
      <w:t>广东省江门市中心医院</w:t>
    </w:r>
  </w:p>
  <w:p w14:paraId="33634EAC" w14:textId="77777777" w:rsidR="001A632E" w:rsidRDefault="00000000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32"/>
        <w:szCs w:val="32"/>
      </w:rPr>
      <w:t>分子病理诊断报告</w:t>
    </w:r>
  </w:p>
  <w:p w14:paraId="03CDE219" w14:textId="77777777" w:rsidR="001A632E" w:rsidRDefault="001A632E">
    <w:pPr>
      <w:tabs>
        <w:tab w:val="left" w:pos="4411"/>
      </w:tabs>
    </w:pPr>
  </w:p>
  <w:p w14:paraId="0C6782BF" w14:textId="77777777" w:rsidR="001A632E" w:rsidRDefault="001A632E">
    <w:pPr>
      <w:rPr>
        <w:b/>
        <w:bCs/>
      </w:rPr>
    </w:pPr>
  </w:p>
  <w:p w14:paraId="7A0F8C8F" w14:textId="06DB0940" w:rsidR="001A632E" w:rsidRDefault="00000000">
    <w:r>
      <w:rPr>
        <w:rFonts w:hint="eastAsia"/>
        <w:b/>
        <w:bCs/>
      </w:rPr>
      <w:t>分子病理号：</w:t>
    </w:r>
    <w:r w:rsidR="00153D35" w:rsidRPr="00153D35">
      <w:rPr>
        <w:rFonts w:hint="eastAsia"/>
      </w:rPr>
      <w:t>{{sample</w:t>
    </w:r>
    <w:r w:rsidR="00153D35" w:rsidRPr="00153D35">
      <w:t>.mol_pathological_id</w:t>
    </w:r>
    <w:r w:rsidR="00153D35" w:rsidRPr="00153D35">
      <w:rPr>
        <w:rFonts w:hint="eastAsia"/>
      </w:rPr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姓名：</w:t>
    </w:r>
    <w:r w:rsidR="00DA7887" w:rsidRPr="00DA7887">
      <w:t>{{sample.patient_name}}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性别：</w:t>
    </w:r>
    <w:r w:rsidR="00DA7887" w:rsidRPr="00DA7887">
      <w:t>{{sample.gender}}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年龄：</w:t>
    </w:r>
    <w:r w:rsidR="00DA7887" w:rsidRPr="00DA7887">
      <w:t>{{sample.age}}</w:t>
    </w:r>
    <w:r>
      <w:rPr>
        <w:rFonts w:hint="eastAsia"/>
        <w:b/>
        <w:bCs/>
      </w:rPr>
      <w:t xml:space="preserve">  </w:t>
    </w:r>
    <w:r>
      <w:rPr>
        <w:rFonts w:asciiTheme="minorEastAsia" w:hAnsiTheme="minorEastAsia" w:cstheme="minorEastAsia" w:hint="eastAsia"/>
        <w:b/>
        <w:kern w:val="0"/>
      </w:rPr>
      <w:t>住院/门诊号</w:t>
    </w:r>
    <w:r>
      <w:rPr>
        <w:rFonts w:hint="eastAsia"/>
        <w:b/>
        <w:bCs/>
      </w:rPr>
      <w:t>：</w:t>
    </w:r>
    <w:r w:rsidR="00153D35" w:rsidRPr="00153D35">
      <w:rPr>
        <w:rFonts w:hint="eastAsia"/>
      </w:rPr>
      <w:t>{</w:t>
    </w:r>
    <w:r w:rsidR="00153D35" w:rsidRPr="00153D35">
      <w:t>{</w:t>
    </w:r>
    <w:proofErr w:type="gramStart"/>
    <w:r w:rsidR="00153D35" w:rsidRPr="00153D35">
      <w:t>sample.outpatient</w:t>
    </w:r>
    <w:proofErr w:type="gramEnd"/>
    <w:r w:rsidR="00153D35" w:rsidRPr="00153D35">
      <w:t>_hospitalization_no}}</w:t>
    </w:r>
  </w:p>
  <w:p w14:paraId="41904C79" w14:textId="578693A8" w:rsidR="001A632E" w:rsidRDefault="00000000" w:rsidP="004C0DE5">
    <w:pPr>
      <w:tabs>
        <w:tab w:val="left" w:pos="1629"/>
      </w:tabs>
    </w:pPr>
    <w:r>
      <w:rPr>
        <w:noProof/>
        <w:sz w:val="3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1DE400D" wp14:editId="264C1A0D">
              <wp:simplePos x="0" y="0"/>
              <wp:positionH relativeFrom="column">
                <wp:posOffset>-18415</wp:posOffset>
              </wp:positionH>
              <wp:positionV relativeFrom="paragraph">
                <wp:posOffset>40640</wp:posOffset>
              </wp:positionV>
              <wp:extent cx="6477000" cy="19050"/>
              <wp:effectExtent l="33655" t="26670" r="42545" b="68580"/>
              <wp:wrapNone/>
              <wp:docPr id="8" name="直接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579120" y="1236345"/>
                        <a:ext cx="6477000" cy="19050"/>
                      </a:xfrm>
                      <a:prstGeom prst="line">
                        <a:avLst/>
                      </a:prstGeom>
                      <a:ln>
                        <a:solidFill>
                          <a:srgbClr val="6DA7D7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E06C5A" id="直接连接符 8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3.2pt" to="508.5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" strokecolor="#6da7d7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52D3836"/>
    <w:multiLevelType w:val="singleLevel"/>
    <w:tmpl w:val="952D3836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B255A70D"/>
    <w:multiLevelType w:val="singleLevel"/>
    <w:tmpl w:val="B255A70D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D15A537B"/>
    <w:multiLevelType w:val="singleLevel"/>
    <w:tmpl w:val="D15A537B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02776595"/>
    <w:multiLevelType w:val="singleLevel"/>
    <w:tmpl w:val="02776595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DF95D6B"/>
    <w:multiLevelType w:val="hybridMultilevel"/>
    <w:tmpl w:val="119845E4"/>
    <w:lvl w:ilvl="0" w:tplc="9042DE88">
      <w:start w:val="1"/>
      <w:numFmt w:val="decimal"/>
      <w:lvlText w:val="%1"/>
      <w:lvlJc w:val="center"/>
      <w:pPr>
        <w:ind w:left="440" w:hanging="440"/>
      </w:pPr>
      <w:rPr>
        <w:rFonts w:ascii="Times New Roman" w:eastAsia="宋体" w:hAnsi="Times New Roman" w:cs="Times New Roman" w:hint="default"/>
        <w:sz w:val="17"/>
        <w:szCs w:val="17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 w16cid:durableId="1902983629">
    <w:abstractNumId w:val="6"/>
  </w:num>
  <w:num w:numId="2" w16cid:durableId="721363356">
    <w:abstractNumId w:val="3"/>
  </w:num>
  <w:num w:numId="3" w16cid:durableId="629014765">
    <w:abstractNumId w:val="2"/>
  </w:num>
  <w:num w:numId="4" w16cid:durableId="1315527375">
    <w:abstractNumId w:val="0"/>
  </w:num>
  <w:num w:numId="5" w16cid:durableId="1678461835">
    <w:abstractNumId w:val="1"/>
  </w:num>
  <w:num w:numId="6" w16cid:durableId="1798184583">
    <w:abstractNumId w:val="5"/>
  </w:num>
  <w:num w:numId="7" w16cid:durableId="1670014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proofState w:grammar="clean"/>
  <w:defaultTabStop w:val="0"/>
  <w:drawingGridHorizontalSpacing w:val="120"/>
  <w:drawingGridVerticalSpacing w:val="163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JkNThmMjA0MzAxNDYxOGQ5MGZmYzM2YWE2Mzk5OGMifQ=="/>
  </w:docVars>
  <w:rsids>
    <w:rsidRoot w:val="00D0410C"/>
    <w:rsid w:val="00007DD5"/>
    <w:rsid w:val="00007E0F"/>
    <w:rsid w:val="00007EFD"/>
    <w:rsid w:val="00011568"/>
    <w:rsid w:val="00012B00"/>
    <w:rsid w:val="000143F6"/>
    <w:rsid w:val="00014A0D"/>
    <w:rsid w:val="00015108"/>
    <w:rsid w:val="0001579A"/>
    <w:rsid w:val="00020262"/>
    <w:rsid w:val="00020C8B"/>
    <w:rsid w:val="000217F0"/>
    <w:rsid w:val="000219B0"/>
    <w:rsid w:val="00021E45"/>
    <w:rsid w:val="000221BF"/>
    <w:rsid w:val="00024688"/>
    <w:rsid w:val="0002494A"/>
    <w:rsid w:val="0002495A"/>
    <w:rsid w:val="000253D9"/>
    <w:rsid w:val="00032768"/>
    <w:rsid w:val="00035FC8"/>
    <w:rsid w:val="00037E8B"/>
    <w:rsid w:val="0004066A"/>
    <w:rsid w:val="00042D9C"/>
    <w:rsid w:val="00043400"/>
    <w:rsid w:val="00043862"/>
    <w:rsid w:val="00043913"/>
    <w:rsid w:val="00043F1A"/>
    <w:rsid w:val="00045EEA"/>
    <w:rsid w:val="000464F6"/>
    <w:rsid w:val="0004761C"/>
    <w:rsid w:val="00050642"/>
    <w:rsid w:val="00052934"/>
    <w:rsid w:val="0005554B"/>
    <w:rsid w:val="000561C9"/>
    <w:rsid w:val="00057D40"/>
    <w:rsid w:val="00062517"/>
    <w:rsid w:val="000647D3"/>
    <w:rsid w:val="000705B8"/>
    <w:rsid w:val="000718C6"/>
    <w:rsid w:val="00075B30"/>
    <w:rsid w:val="00077185"/>
    <w:rsid w:val="00077C69"/>
    <w:rsid w:val="00086FDC"/>
    <w:rsid w:val="00087579"/>
    <w:rsid w:val="000908B5"/>
    <w:rsid w:val="0009318B"/>
    <w:rsid w:val="00094686"/>
    <w:rsid w:val="00096675"/>
    <w:rsid w:val="000971ED"/>
    <w:rsid w:val="000A0950"/>
    <w:rsid w:val="000A4158"/>
    <w:rsid w:val="000A48A5"/>
    <w:rsid w:val="000A48DB"/>
    <w:rsid w:val="000A65EB"/>
    <w:rsid w:val="000B18DE"/>
    <w:rsid w:val="000B3839"/>
    <w:rsid w:val="000B3D9E"/>
    <w:rsid w:val="000B3E29"/>
    <w:rsid w:val="000B422A"/>
    <w:rsid w:val="000B5BDE"/>
    <w:rsid w:val="000B6BBC"/>
    <w:rsid w:val="000B6BDB"/>
    <w:rsid w:val="000C00AB"/>
    <w:rsid w:val="000C0150"/>
    <w:rsid w:val="000C1C52"/>
    <w:rsid w:val="000C1FC1"/>
    <w:rsid w:val="000C29B5"/>
    <w:rsid w:val="000C29F9"/>
    <w:rsid w:val="000C2CEE"/>
    <w:rsid w:val="000C2D38"/>
    <w:rsid w:val="000C2D95"/>
    <w:rsid w:val="000C2E18"/>
    <w:rsid w:val="000C317D"/>
    <w:rsid w:val="000C4261"/>
    <w:rsid w:val="000C51E0"/>
    <w:rsid w:val="000C6454"/>
    <w:rsid w:val="000C74E0"/>
    <w:rsid w:val="000D05A6"/>
    <w:rsid w:val="000D1333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D52"/>
    <w:rsid w:val="000E3E10"/>
    <w:rsid w:val="000F4F0B"/>
    <w:rsid w:val="000F62F2"/>
    <w:rsid w:val="000F6E28"/>
    <w:rsid w:val="001023D9"/>
    <w:rsid w:val="00104291"/>
    <w:rsid w:val="00115419"/>
    <w:rsid w:val="00117BB0"/>
    <w:rsid w:val="001219C9"/>
    <w:rsid w:val="001224DD"/>
    <w:rsid w:val="001224EA"/>
    <w:rsid w:val="00126ED2"/>
    <w:rsid w:val="00127521"/>
    <w:rsid w:val="00132154"/>
    <w:rsid w:val="00132183"/>
    <w:rsid w:val="001324B2"/>
    <w:rsid w:val="00132E82"/>
    <w:rsid w:val="00134C00"/>
    <w:rsid w:val="00134F32"/>
    <w:rsid w:val="001362EB"/>
    <w:rsid w:val="0013639E"/>
    <w:rsid w:val="00136D60"/>
    <w:rsid w:val="00137701"/>
    <w:rsid w:val="00140EEF"/>
    <w:rsid w:val="001418F1"/>
    <w:rsid w:val="0014353B"/>
    <w:rsid w:val="0014418A"/>
    <w:rsid w:val="001474D0"/>
    <w:rsid w:val="0015075A"/>
    <w:rsid w:val="001513DC"/>
    <w:rsid w:val="001517B5"/>
    <w:rsid w:val="00152DAB"/>
    <w:rsid w:val="00152DD1"/>
    <w:rsid w:val="00153D35"/>
    <w:rsid w:val="0015498E"/>
    <w:rsid w:val="001556EE"/>
    <w:rsid w:val="00155FF9"/>
    <w:rsid w:val="001604DE"/>
    <w:rsid w:val="00161FC8"/>
    <w:rsid w:val="001660B1"/>
    <w:rsid w:val="001665D5"/>
    <w:rsid w:val="001674DC"/>
    <w:rsid w:val="0016792A"/>
    <w:rsid w:val="00174956"/>
    <w:rsid w:val="00174ABD"/>
    <w:rsid w:val="001842E4"/>
    <w:rsid w:val="00185551"/>
    <w:rsid w:val="0019134E"/>
    <w:rsid w:val="00191E2B"/>
    <w:rsid w:val="00192DF2"/>
    <w:rsid w:val="00196C72"/>
    <w:rsid w:val="001A0F80"/>
    <w:rsid w:val="001A1874"/>
    <w:rsid w:val="001A1B29"/>
    <w:rsid w:val="001A293C"/>
    <w:rsid w:val="001A632E"/>
    <w:rsid w:val="001A6483"/>
    <w:rsid w:val="001A6ACB"/>
    <w:rsid w:val="001A70F9"/>
    <w:rsid w:val="001B00CF"/>
    <w:rsid w:val="001B0F3F"/>
    <w:rsid w:val="001B10DC"/>
    <w:rsid w:val="001B125C"/>
    <w:rsid w:val="001B73B3"/>
    <w:rsid w:val="001B768B"/>
    <w:rsid w:val="001B797B"/>
    <w:rsid w:val="001C252D"/>
    <w:rsid w:val="001C264D"/>
    <w:rsid w:val="001C44F3"/>
    <w:rsid w:val="001C6E5F"/>
    <w:rsid w:val="001D06BF"/>
    <w:rsid w:val="001D22FF"/>
    <w:rsid w:val="001D2AE1"/>
    <w:rsid w:val="001D354A"/>
    <w:rsid w:val="001D380F"/>
    <w:rsid w:val="001D409A"/>
    <w:rsid w:val="001D5B3F"/>
    <w:rsid w:val="001E00FF"/>
    <w:rsid w:val="001E1844"/>
    <w:rsid w:val="001E3F4D"/>
    <w:rsid w:val="001E4298"/>
    <w:rsid w:val="001E5989"/>
    <w:rsid w:val="001E65C1"/>
    <w:rsid w:val="001F1C21"/>
    <w:rsid w:val="001F649E"/>
    <w:rsid w:val="001F7EDA"/>
    <w:rsid w:val="00201531"/>
    <w:rsid w:val="002018E0"/>
    <w:rsid w:val="00201D58"/>
    <w:rsid w:val="00204581"/>
    <w:rsid w:val="00204E15"/>
    <w:rsid w:val="00205438"/>
    <w:rsid w:val="002058C3"/>
    <w:rsid w:val="002059CD"/>
    <w:rsid w:val="00205F1E"/>
    <w:rsid w:val="002061D2"/>
    <w:rsid w:val="002077F4"/>
    <w:rsid w:val="00210489"/>
    <w:rsid w:val="00212E10"/>
    <w:rsid w:val="00213CE6"/>
    <w:rsid w:val="00214561"/>
    <w:rsid w:val="00216BE0"/>
    <w:rsid w:val="002174AD"/>
    <w:rsid w:val="002218AB"/>
    <w:rsid w:val="0022231D"/>
    <w:rsid w:val="00222912"/>
    <w:rsid w:val="00224A15"/>
    <w:rsid w:val="00225074"/>
    <w:rsid w:val="00232777"/>
    <w:rsid w:val="00233705"/>
    <w:rsid w:val="00235D8A"/>
    <w:rsid w:val="002363D3"/>
    <w:rsid w:val="00236E0F"/>
    <w:rsid w:val="00236FE2"/>
    <w:rsid w:val="002429D1"/>
    <w:rsid w:val="002444F8"/>
    <w:rsid w:val="002468D3"/>
    <w:rsid w:val="00246BE1"/>
    <w:rsid w:val="00246EC7"/>
    <w:rsid w:val="002476E9"/>
    <w:rsid w:val="00250135"/>
    <w:rsid w:val="0025097C"/>
    <w:rsid w:val="0025253F"/>
    <w:rsid w:val="00255487"/>
    <w:rsid w:val="00256FCD"/>
    <w:rsid w:val="002575A7"/>
    <w:rsid w:val="00260819"/>
    <w:rsid w:val="00261469"/>
    <w:rsid w:val="00263D74"/>
    <w:rsid w:val="00264317"/>
    <w:rsid w:val="00267672"/>
    <w:rsid w:val="00267872"/>
    <w:rsid w:val="0027092C"/>
    <w:rsid w:val="00270A0B"/>
    <w:rsid w:val="00271C8B"/>
    <w:rsid w:val="00272867"/>
    <w:rsid w:val="002732E0"/>
    <w:rsid w:val="00273E57"/>
    <w:rsid w:val="002766D8"/>
    <w:rsid w:val="00282677"/>
    <w:rsid w:val="00283F51"/>
    <w:rsid w:val="002841EA"/>
    <w:rsid w:val="00284F46"/>
    <w:rsid w:val="0028523C"/>
    <w:rsid w:val="00286905"/>
    <w:rsid w:val="00287CD5"/>
    <w:rsid w:val="0029005F"/>
    <w:rsid w:val="00292D21"/>
    <w:rsid w:val="00294BBE"/>
    <w:rsid w:val="00295FF9"/>
    <w:rsid w:val="0029752B"/>
    <w:rsid w:val="002A0E8E"/>
    <w:rsid w:val="002A3115"/>
    <w:rsid w:val="002A3EB3"/>
    <w:rsid w:val="002A5BF2"/>
    <w:rsid w:val="002A65B4"/>
    <w:rsid w:val="002A7F18"/>
    <w:rsid w:val="002B0703"/>
    <w:rsid w:val="002B2425"/>
    <w:rsid w:val="002B32D3"/>
    <w:rsid w:val="002B34F1"/>
    <w:rsid w:val="002B3664"/>
    <w:rsid w:val="002B6CAE"/>
    <w:rsid w:val="002C105C"/>
    <w:rsid w:val="002C17EE"/>
    <w:rsid w:val="002C23C5"/>
    <w:rsid w:val="002C47AB"/>
    <w:rsid w:val="002C51AA"/>
    <w:rsid w:val="002C6CC4"/>
    <w:rsid w:val="002C7950"/>
    <w:rsid w:val="002D363A"/>
    <w:rsid w:val="002E1842"/>
    <w:rsid w:val="002E2CCD"/>
    <w:rsid w:val="002E3F76"/>
    <w:rsid w:val="002E438E"/>
    <w:rsid w:val="002E6405"/>
    <w:rsid w:val="002F1203"/>
    <w:rsid w:val="002F1221"/>
    <w:rsid w:val="002F4611"/>
    <w:rsid w:val="002F5522"/>
    <w:rsid w:val="0030072F"/>
    <w:rsid w:val="0030298B"/>
    <w:rsid w:val="00303E38"/>
    <w:rsid w:val="00305263"/>
    <w:rsid w:val="003055CB"/>
    <w:rsid w:val="00305B34"/>
    <w:rsid w:val="00305C4E"/>
    <w:rsid w:val="00310051"/>
    <w:rsid w:val="0031053C"/>
    <w:rsid w:val="00311472"/>
    <w:rsid w:val="00314D18"/>
    <w:rsid w:val="003157F4"/>
    <w:rsid w:val="00322046"/>
    <w:rsid w:val="003230FA"/>
    <w:rsid w:val="003231ED"/>
    <w:rsid w:val="00323EB9"/>
    <w:rsid w:val="00327AF7"/>
    <w:rsid w:val="00331E5E"/>
    <w:rsid w:val="003329EC"/>
    <w:rsid w:val="00333464"/>
    <w:rsid w:val="00333DF2"/>
    <w:rsid w:val="00336491"/>
    <w:rsid w:val="00340628"/>
    <w:rsid w:val="0034196C"/>
    <w:rsid w:val="00342CB5"/>
    <w:rsid w:val="00352987"/>
    <w:rsid w:val="00352E7B"/>
    <w:rsid w:val="00353933"/>
    <w:rsid w:val="0035719C"/>
    <w:rsid w:val="00357A54"/>
    <w:rsid w:val="00357AB9"/>
    <w:rsid w:val="00360278"/>
    <w:rsid w:val="00360842"/>
    <w:rsid w:val="00361EDE"/>
    <w:rsid w:val="003620C8"/>
    <w:rsid w:val="003642C2"/>
    <w:rsid w:val="0036597F"/>
    <w:rsid w:val="00371F4B"/>
    <w:rsid w:val="00377402"/>
    <w:rsid w:val="00381E06"/>
    <w:rsid w:val="00382E74"/>
    <w:rsid w:val="00383BDB"/>
    <w:rsid w:val="00384A21"/>
    <w:rsid w:val="00385070"/>
    <w:rsid w:val="003854C5"/>
    <w:rsid w:val="0038550A"/>
    <w:rsid w:val="00387BC8"/>
    <w:rsid w:val="00390AAB"/>
    <w:rsid w:val="003910FE"/>
    <w:rsid w:val="00392783"/>
    <w:rsid w:val="003928B4"/>
    <w:rsid w:val="00396ABC"/>
    <w:rsid w:val="0039798D"/>
    <w:rsid w:val="003A0C32"/>
    <w:rsid w:val="003A1038"/>
    <w:rsid w:val="003A1089"/>
    <w:rsid w:val="003A6388"/>
    <w:rsid w:val="003A7120"/>
    <w:rsid w:val="003A7279"/>
    <w:rsid w:val="003A738F"/>
    <w:rsid w:val="003A7A92"/>
    <w:rsid w:val="003B1C35"/>
    <w:rsid w:val="003B224C"/>
    <w:rsid w:val="003B3291"/>
    <w:rsid w:val="003C0739"/>
    <w:rsid w:val="003C1096"/>
    <w:rsid w:val="003C2B05"/>
    <w:rsid w:val="003C5D4A"/>
    <w:rsid w:val="003C5E27"/>
    <w:rsid w:val="003C6BB3"/>
    <w:rsid w:val="003C7194"/>
    <w:rsid w:val="003D0A09"/>
    <w:rsid w:val="003D169D"/>
    <w:rsid w:val="003D25A7"/>
    <w:rsid w:val="003D64BC"/>
    <w:rsid w:val="003E375F"/>
    <w:rsid w:val="003E56BF"/>
    <w:rsid w:val="003E5759"/>
    <w:rsid w:val="003F1BBA"/>
    <w:rsid w:val="003F3A8B"/>
    <w:rsid w:val="003F6BE0"/>
    <w:rsid w:val="003F717E"/>
    <w:rsid w:val="003F7F5F"/>
    <w:rsid w:val="00400393"/>
    <w:rsid w:val="00401FED"/>
    <w:rsid w:val="00403594"/>
    <w:rsid w:val="004063D4"/>
    <w:rsid w:val="004078E4"/>
    <w:rsid w:val="00407DE1"/>
    <w:rsid w:val="004109C2"/>
    <w:rsid w:val="00411519"/>
    <w:rsid w:val="004122A3"/>
    <w:rsid w:val="0041395E"/>
    <w:rsid w:val="0041518E"/>
    <w:rsid w:val="004163BB"/>
    <w:rsid w:val="004220BA"/>
    <w:rsid w:val="00425317"/>
    <w:rsid w:val="0042664A"/>
    <w:rsid w:val="00426AED"/>
    <w:rsid w:val="00435566"/>
    <w:rsid w:val="00436F8A"/>
    <w:rsid w:val="0044057A"/>
    <w:rsid w:val="00440DD3"/>
    <w:rsid w:val="0044115F"/>
    <w:rsid w:val="00446134"/>
    <w:rsid w:val="004477E7"/>
    <w:rsid w:val="00453260"/>
    <w:rsid w:val="00455211"/>
    <w:rsid w:val="00455C01"/>
    <w:rsid w:val="00455FA1"/>
    <w:rsid w:val="004573B1"/>
    <w:rsid w:val="00460E0E"/>
    <w:rsid w:val="00461A6E"/>
    <w:rsid w:val="00461EAA"/>
    <w:rsid w:val="004635CF"/>
    <w:rsid w:val="0046366F"/>
    <w:rsid w:val="004636EA"/>
    <w:rsid w:val="004639BD"/>
    <w:rsid w:val="004673E1"/>
    <w:rsid w:val="00471A22"/>
    <w:rsid w:val="004726DA"/>
    <w:rsid w:val="00473E5A"/>
    <w:rsid w:val="00475F45"/>
    <w:rsid w:val="00480056"/>
    <w:rsid w:val="004800A3"/>
    <w:rsid w:val="0048089D"/>
    <w:rsid w:val="0048278D"/>
    <w:rsid w:val="00483312"/>
    <w:rsid w:val="00486628"/>
    <w:rsid w:val="004867B0"/>
    <w:rsid w:val="00486AA3"/>
    <w:rsid w:val="0048722A"/>
    <w:rsid w:val="004908CD"/>
    <w:rsid w:val="004931C1"/>
    <w:rsid w:val="00494FCF"/>
    <w:rsid w:val="00497E0E"/>
    <w:rsid w:val="004A04A1"/>
    <w:rsid w:val="004A066A"/>
    <w:rsid w:val="004A1CBC"/>
    <w:rsid w:val="004A210B"/>
    <w:rsid w:val="004A29A3"/>
    <w:rsid w:val="004A6452"/>
    <w:rsid w:val="004A77B3"/>
    <w:rsid w:val="004A7EF0"/>
    <w:rsid w:val="004B0D87"/>
    <w:rsid w:val="004B3531"/>
    <w:rsid w:val="004B3BAC"/>
    <w:rsid w:val="004B56DF"/>
    <w:rsid w:val="004B5CB7"/>
    <w:rsid w:val="004B7A27"/>
    <w:rsid w:val="004B7D56"/>
    <w:rsid w:val="004C0436"/>
    <w:rsid w:val="004C0DE5"/>
    <w:rsid w:val="004C1320"/>
    <w:rsid w:val="004C1DE2"/>
    <w:rsid w:val="004C1F58"/>
    <w:rsid w:val="004C2ADE"/>
    <w:rsid w:val="004C5138"/>
    <w:rsid w:val="004C59AF"/>
    <w:rsid w:val="004C5D2D"/>
    <w:rsid w:val="004D32B2"/>
    <w:rsid w:val="004D7145"/>
    <w:rsid w:val="004D7BB6"/>
    <w:rsid w:val="004E002E"/>
    <w:rsid w:val="004E1373"/>
    <w:rsid w:val="004E2226"/>
    <w:rsid w:val="004E306C"/>
    <w:rsid w:val="004E5F83"/>
    <w:rsid w:val="004E672D"/>
    <w:rsid w:val="004E6CEA"/>
    <w:rsid w:val="004F0F2C"/>
    <w:rsid w:val="004F1031"/>
    <w:rsid w:val="004F170A"/>
    <w:rsid w:val="004F35F4"/>
    <w:rsid w:val="0050044A"/>
    <w:rsid w:val="00503173"/>
    <w:rsid w:val="00504BB8"/>
    <w:rsid w:val="00504E37"/>
    <w:rsid w:val="00504EEA"/>
    <w:rsid w:val="005058BD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41A0"/>
    <w:rsid w:val="0051636C"/>
    <w:rsid w:val="00517119"/>
    <w:rsid w:val="00521460"/>
    <w:rsid w:val="005214CC"/>
    <w:rsid w:val="005217FF"/>
    <w:rsid w:val="0052303D"/>
    <w:rsid w:val="005234ED"/>
    <w:rsid w:val="00524F7C"/>
    <w:rsid w:val="0052518D"/>
    <w:rsid w:val="00526663"/>
    <w:rsid w:val="00526D6B"/>
    <w:rsid w:val="005305E8"/>
    <w:rsid w:val="00531066"/>
    <w:rsid w:val="005312E0"/>
    <w:rsid w:val="00532D87"/>
    <w:rsid w:val="00533BEE"/>
    <w:rsid w:val="005351B0"/>
    <w:rsid w:val="00540399"/>
    <w:rsid w:val="0054129B"/>
    <w:rsid w:val="0054376A"/>
    <w:rsid w:val="00544EE1"/>
    <w:rsid w:val="0054681D"/>
    <w:rsid w:val="00547474"/>
    <w:rsid w:val="005502EB"/>
    <w:rsid w:val="005523F2"/>
    <w:rsid w:val="005537E6"/>
    <w:rsid w:val="00553A7F"/>
    <w:rsid w:val="00554342"/>
    <w:rsid w:val="00556F6E"/>
    <w:rsid w:val="005628DD"/>
    <w:rsid w:val="00563BEF"/>
    <w:rsid w:val="0057085E"/>
    <w:rsid w:val="005714B4"/>
    <w:rsid w:val="00574923"/>
    <w:rsid w:val="00576EFD"/>
    <w:rsid w:val="00581445"/>
    <w:rsid w:val="0058490F"/>
    <w:rsid w:val="005859FF"/>
    <w:rsid w:val="00587BE6"/>
    <w:rsid w:val="00590DC8"/>
    <w:rsid w:val="0059243B"/>
    <w:rsid w:val="00593A48"/>
    <w:rsid w:val="00594197"/>
    <w:rsid w:val="00596B3D"/>
    <w:rsid w:val="005A06AF"/>
    <w:rsid w:val="005A0887"/>
    <w:rsid w:val="005A199A"/>
    <w:rsid w:val="005A1B07"/>
    <w:rsid w:val="005A41B7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755"/>
    <w:rsid w:val="005B5A95"/>
    <w:rsid w:val="005C06AE"/>
    <w:rsid w:val="005C1CD2"/>
    <w:rsid w:val="005C31B0"/>
    <w:rsid w:val="005C5842"/>
    <w:rsid w:val="005C65AE"/>
    <w:rsid w:val="005D1A78"/>
    <w:rsid w:val="005D34FD"/>
    <w:rsid w:val="005D695C"/>
    <w:rsid w:val="005D73F5"/>
    <w:rsid w:val="005E3304"/>
    <w:rsid w:val="005E4F35"/>
    <w:rsid w:val="005E7488"/>
    <w:rsid w:val="005E7B85"/>
    <w:rsid w:val="005F1F15"/>
    <w:rsid w:val="005F3D63"/>
    <w:rsid w:val="005F3E4B"/>
    <w:rsid w:val="005F4619"/>
    <w:rsid w:val="005F67E0"/>
    <w:rsid w:val="00600F82"/>
    <w:rsid w:val="00603B1A"/>
    <w:rsid w:val="0060491B"/>
    <w:rsid w:val="00604BB2"/>
    <w:rsid w:val="00605027"/>
    <w:rsid w:val="00606F14"/>
    <w:rsid w:val="00607073"/>
    <w:rsid w:val="00610E4C"/>
    <w:rsid w:val="00612337"/>
    <w:rsid w:val="006128A6"/>
    <w:rsid w:val="00612FC5"/>
    <w:rsid w:val="00613529"/>
    <w:rsid w:val="0061560A"/>
    <w:rsid w:val="00617E27"/>
    <w:rsid w:val="00620897"/>
    <w:rsid w:val="00620961"/>
    <w:rsid w:val="00621A18"/>
    <w:rsid w:val="00621EEA"/>
    <w:rsid w:val="00623EF9"/>
    <w:rsid w:val="00625823"/>
    <w:rsid w:val="006263AC"/>
    <w:rsid w:val="006302EA"/>
    <w:rsid w:val="00631A92"/>
    <w:rsid w:val="00637A61"/>
    <w:rsid w:val="00640738"/>
    <w:rsid w:val="00641D5B"/>
    <w:rsid w:val="0064211A"/>
    <w:rsid w:val="006429B8"/>
    <w:rsid w:val="0064469E"/>
    <w:rsid w:val="00644CFF"/>
    <w:rsid w:val="00646BB7"/>
    <w:rsid w:val="006473B8"/>
    <w:rsid w:val="0065187A"/>
    <w:rsid w:val="00655078"/>
    <w:rsid w:val="0065573C"/>
    <w:rsid w:val="0065620F"/>
    <w:rsid w:val="006567FD"/>
    <w:rsid w:val="006569F1"/>
    <w:rsid w:val="00661746"/>
    <w:rsid w:val="00663E97"/>
    <w:rsid w:val="006653DA"/>
    <w:rsid w:val="00667BD1"/>
    <w:rsid w:val="0067395B"/>
    <w:rsid w:val="00675074"/>
    <w:rsid w:val="00676EF8"/>
    <w:rsid w:val="00677CAC"/>
    <w:rsid w:val="006811CF"/>
    <w:rsid w:val="00681316"/>
    <w:rsid w:val="00682F2A"/>
    <w:rsid w:val="0068370C"/>
    <w:rsid w:val="00684279"/>
    <w:rsid w:val="00690319"/>
    <w:rsid w:val="00690538"/>
    <w:rsid w:val="00691CF6"/>
    <w:rsid w:val="006979A0"/>
    <w:rsid w:val="006A05D0"/>
    <w:rsid w:val="006A211A"/>
    <w:rsid w:val="006A5F54"/>
    <w:rsid w:val="006B0518"/>
    <w:rsid w:val="006B6BD5"/>
    <w:rsid w:val="006B7F6B"/>
    <w:rsid w:val="006C4D41"/>
    <w:rsid w:val="006C50E2"/>
    <w:rsid w:val="006C644E"/>
    <w:rsid w:val="006D0B36"/>
    <w:rsid w:val="006D3180"/>
    <w:rsid w:val="006D3222"/>
    <w:rsid w:val="006D42E6"/>
    <w:rsid w:val="006D5E68"/>
    <w:rsid w:val="006D764D"/>
    <w:rsid w:val="006E00A5"/>
    <w:rsid w:val="006E19EB"/>
    <w:rsid w:val="006E2B2A"/>
    <w:rsid w:val="006E51ED"/>
    <w:rsid w:val="006E6D12"/>
    <w:rsid w:val="006E7BA9"/>
    <w:rsid w:val="006F13BA"/>
    <w:rsid w:val="006F16FA"/>
    <w:rsid w:val="006F19E0"/>
    <w:rsid w:val="006F27E0"/>
    <w:rsid w:val="006F4300"/>
    <w:rsid w:val="006F4C93"/>
    <w:rsid w:val="006F53F0"/>
    <w:rsid w:val="006F6190"/>
    <w:rsid w:val="006F64D4"/>
    <w:rsid w:val="006F698C"/>
    <w:rsid w:val="00700D3F"/>
    <w:rsid w:val="00701693"/>
    <w:rsid w:val="00702A16"/>
    <w:rsid w:val="007054F0"/>
    <w:rsid w:val="00705500"/>
    <w:rsid w:val="00706638"/>
    <w:rsid w:val="007107B9"/>
    <w:rsid w:val="00713098"/>
    <w:rsid w:val="00715A2E"/>
    <w:rsid w:val="00715CEA"/>
    <w:rsid w:val="00720570"/>
    <w:rsid w:val="00722052"/>
    <w:rsid w:val="00722847"/>
    <w:rsid w:val="00723A81"/>
    <w:rsid w:val="00725854"/>
    <w:rsid w:val="00725962"/>
    <w:rsid w:val="007266AC"/>
    <w:rsid w:val="00732C10"/>
    <w:rsid w:val="00733365"/>
    <w:rsid w:val="00733B6A"/>
    <w:rsid w:val="007367C1"/>
    <w:rsid w:val="0074071F"/>
    <w:rsid w:val="00742EFA"/>
    <w:rsid w:val="00743043"/>
    <w:rsid w:val="0074501A"/>
    <w:rsid w:val="00747010"/>
    <w:rsid w:val="007474F1"/>
    <w:rsid w:val="0074788F"/>
    <w:rsid w:val="007500B5"/>
    <w:rsid w:val="00750555"/>
    <w:rsid w:val="007519EA"/>
    <w:rsid w:val="007529F1"/>
    <w:rsid w:val="007533EC"/>
    <w:rsid w:val="0075340E"/>
    <w:rsid w:val="007537CC"/>
    <w:rsid w:val="007550F3"/>
    <w:rsid w:val="0075644E"/>
    <w:rsid w:val="0075655E"/>
    <w:rsid w:val="00760C6B"/>
    <w:rsid w:val="0076166B"/>
    <w:rsid w:val="007631D0"/>
    <w:rsid w:val="00763370"/>
    <w:rsid w:val="00763EC6"/>
    <w:rsid w:val="007665F7"/>
    <w:rsid w:val="00766684"/>
    <w:rsid w:val="00766ED5"/>
    <w:rsid w:val="00767B14"/>
    <w:rsid w:val="007715D6"/>
    <w:rsid w:val="00771DAB"/>
    <w:rsid w:val="007724EE"/>
    <w:rsid w:val="00772B3E"/>
    <w:rsid w:val="00773B42"/>
    <w:rsid w:val="007756D5"/>
    <w:rsid w:val="007756E6"/>
    <w:rsid w:val="00777E8A"/>
    <w:rsid w:val="007801FF"/>
    <w:rsid w:val="00781386"/>
    <w:rsid w:val="0078164E"/>
    <w:rsid w:val="00782CC5"/>
    <w:rsid w:val="00784759"/>
    <w:rsid w:val="00785C4F"/>
    <w:rsid w:val="007904F6"/>
    <w:rsid w:val="00790C0F"/>
    <w:rsid w:val="007915D7"/>
    <w:rsid w:val="00791C4F"/>
    <w:rsid w:val="007A1ACD"/>
    <w:rsid w:val="007A30C5"/>
    <w:rsid w:val="007A32E1"/>
    <w:rsid w:val="007A42A5"/>
    <w:rsid w:val="007A50AE"/>
    <w:rsid w:val="007A6B1D"/>
    <w:rsid w:val="007B02D1"/>
    <w:rsid w:val="007B36A5"/>
    <w:rsid w:val="007B5538"/>
    <w:rsid w:val="007B7B24"/>
    <w:rsid w:val="007C67D6"/>
    <w:rsid w:val="007C6CE4"/>
    <w:rsid w:val="007D0A78"/>
    <w:rsid w:val="007D1050"/>
    <w:rsid w:val="007D2013"/>
    <w:rsid w:val="007D3E44"/>
    <w:rsid w:val="007E0C95"/>
    <w:rsid w:val="007E3151"/>
    <w:rsid w:val="007E5374"/>
    <w:rsid w:val="007E64E0"/>
    <w:rsid w:val="007E7077"/>
    <w:rsid w:val="007F2431"/>
    <w:rsid w:val="007F25E0"/>
    <w:rsid w:val="007F2620"/>
    <w:rsid w:val="007F3269"/>
    <w:rsid w:val="007F4A9E"/>
    <w:rsid w:val="007F6F8A"/>
    <w:rsid w:val="008010CD"/>
    <w:rsid w:val="008014F8"/>
    <w:rsid w:val="00801CA0"/>
    <w:rsid w:val="00802332"/>
    <w:rsid w:val="0080233C"/>
    <w:rsid w:val="00802FF8"/>
    <w:rsid w:val="00804F1F"/>
    <w:rsid w:val="00805658"/>
    <w:rsid w:val="00805983"/>
    <w:rsid w:val="00807363"/>
    <w:rsid w:val="00807737"/>
    <w:rsid w:val="0081176D"/>
    <w:rsid w:val="00815674"/>
    <w:rsid w:val="008170DD"/>
    <w:rsid w:val="00823E67"/>
    <w:rsid w:val="0082519C"/>
    <w:rsid w:val="008256E3"/>
    <w:rsid w:val="00825C86"/>
    <w:rsid w:val="0083080D"/>
    <w:rsid w:val="00834728"/>
    <w:rsid w:val="0083679D"/>
    <w:rsid w:val="00841562"/>
    <w:rsid w:val="00842D33"/>
    <w:rsid w:val="00843DB3"/>
    <w:rsid w:val="00850E4B"/>
    <w:rsid w:val="00852655"/>
    <w:rsid w:val="0085392C"/>
    <w:rsid w:val="00856153"/>
    <w:rsid w:val="008573E7"/>
    <w:rsid w:val="008622CF"/>
    <w:rsid w:val="008702E6"/>
    <w:rsid w:val="00870D35"/>
    <w:rsid w:val="00871D55"/>
    <w:rsid w:val="00875BE1"/>
    <w:rsid w:val="00876412"/>
    <w:rsid w:val="00877A71"/>
    <w:rsid w:val="00882DA7"/>
    <w:rsid w:val="00883B42"/>
    <w:rsid w:val="00887829"/>
    <w:rsid w:val="00890539"/>
    <w:rsid w:val="00891119"/>
    <w:rsid w:val="00892119"/>
    <w:rsid w:val="008948A6"/>
    <w:rsid w:val="008956DF"/>
    <w:rsid w:val="00896E97"/>
    <w:rsid w:val="008A2553"/>
    <w:rsid w:val="008B173E"/>
    <w:rsid w:val="008B4A31"/>
    <w:rsid w:val="008B557A"/>
    <w:rsid w:val="008B5609"/>
    <w:rsid w:val="008B623B"/>
    <w:rsid w:val="008C1C3F"/>
    <w:rsid w:val="008C1E46"/>
    <w:rsid w:val="008C2D1F"/>
    <w:rsid w:val="008C332B"/>
    <w:rsid w:val="008C707B"/>
    <w:rsid w:val="008C7FED"/>
    <w:rsid w:val="008D0F11"/>
    <w:rsid w:val="008D1AFC"/>
    <w:rsid w:val="008D1D17"/>
    <w:rsid w:val="008D323E"/>
    <w:rsid w:val="008D3AB5"/>
    <w:rsid w:val="008E0E63"/>
    <w:rsid w:val="008E119B"/>
    <w:rsid w:val="008E1879"/>
    <w:rsid w:val="008E2391"/>
    <w:rsid w:val="008E273B"/>
    <w:rsid w:val="008F019B"/>
    <w:rsid w:val="008F2C41"/>
    <w:rsid w:val="008F3097"/>
    <w:rsid w:val="008F3141"/>
    <w:rsid w:val="008F34E0"/>
    <w:rsid w:val="008F3E7F"/>
    <w:rsid w:val="008F7C09"/>
    <w:rsid w:val="00905D62"/>
    <w:rsid w:val="00906894"/>
    <w:rsid w:val="009124C9"/>
    <w:rsid w:val="009151B1"/>
    <w:rsid w:val="0092011D"/>
    <w:rsid w:val="00920771"/>
    <w:rsid w:val="00920B6F"/>
    <w:rsid w:val="0092184D"/>
    <w:rsid w:val="00921DC3"/>
    <w:rsid w:val="00922F69"/>
    <w:rsid w:val="0092475C"/>
    <w:rsid w:val="00924DF1"/>
    <w:rsid w:val="009261A0"/>
    <w:rsid w:val="00926A7D"/>
    <w:rsid w:val="0093147A"/>
    <w:rsid w:val="00933CA2"/>
    <w:rsid w:val="00937058"/>
    <w:rsid w:val="0093736D"/>
    <w:rsid w:val="00942941"/>
    <w:rsid w:val="0094397E"/>
    <w:rsid w:val="00943D91"/>
    <w:rsid w:val="00944FBE"/>
    <w:rsid w:val="009470A5"/>
    <w:rsid w:val="00947599"/>
    <w:rsid w:val="00947643"/>
    <w:rsid w:val="0094791B"/>
    <w:rsid w:val="00950E8D"/>
    <w:rsid w:val="00951EDA"/>
    <w:rsid w:val="00953870"/>
    <w:rsid w:val="00965A6B"/>
    <w:rsid w:val="009678F9"/>
    <w:rsid w:val="0097326B"/>
    <w:rsid w:val="00973E55"/>
    <w:rsid w:val="00974415"/>
    <w:rsid w:val="00977174"/>
    <w:rsid w:val="00977FF2"/>
    <w:rsid w:val="0098177F"/>
    <w:rsid w:val="00981E89"/>
    <w:rsid w:val="0098271F"/>
    <w:rsid w:val="00983708"/>
    <w:rsid w:val="009840BC"/>
    <w:rsid w:val="009847C2"/>
    <w:rsid w:val="009849E8"/>
    <w:rsid w:val="0098671B"/>
    <w:rsid w:val="00990175"/>
    <w:rsid w:val="009918ED"/>
    <w:rsid w:val="009918F7"/>
    <w:rsid w:val="0099226A"/>
    <w:rsid w:val="00993395"/>
    <w:rsid w:val="00995D29"/>
    <w:rsid w:val="00996912"/>
    <w:rsid w:val="00997507"/>
    <w:rsid w:val="00997A2F"/>
    <w:rsid w:val="009A0801"/>
    <w:rsid w:val="009A1DA4"/>
    <w:rsid w:val="009A6DCD"/>
    <w:rsid w:val="009A7951"/>
    <w:rsid w:val="009B07AF"/>
    <w:rsid w:val="009B1662"/>
    <w:rsid w:val="009B3E4E"/>
    <w:rsid w:val="009B4233"/>
    <w:rsid w:val="009C06FB"/>
    <w:rsid w:val="009C2F1E"/>
    <w:rsid w:val="009C3243"/>
    <w:rsid w:val="009C4622"/>
    <w:rsid w:val="009C55D7"/>
    <w:rsid w:val="009D00D3"/>
    <w:rsid w:val="009D06AC"/>
    <w:rsid w:val="009D2657"/>
    <w:rsid w:val="009D2EC5"/>
    <w:rsid w:val="009D35C2"/>
    <w:rsid w:val="009D4D47"/>
    <w:rsid w:val="009D788E"/>
    <w:rsid w:val="009E034F"/>
    <w:rsid w:val="009E14A8"/>
    <w:rsid w:val="009E1BBA"/>
    <w:rsid w:val="009E1EB9"/>
    <w:rsid w:val="009E6BE8"/>
    <w:rsid w:val="009E6F4C"/>
    <w:rsid w:val="009E6F7B"/>
    <w:rsid w:val="009F0ACB"/>
    <w:rsid w:val="009F0C9B"/>
    <w:rsid w:val="009F1CA3"/>
    <w:rsid w:val="009F20B2"/>
    <w:rsid w:val="009F2C1D"/>
    <w:rsid w:val="009F5B9C"/>
    <w:rsid w:val="00A02090"/>
    <w:rsid w:val="00A026F4"/>
    <w:rsid w:val="00A075ED"/>
    <w:rsid w:val="00A10356"/>
    <w:rsid w:val="00A15936"/>
    <w:rsid w:val="00A160E9"/>
    <w:rsid w:val="00A2074C"/>
    <w:rsid w:val="00A2080F"/>
    <w:rsid w:val="00A208F9"/>
    <w:rsid w:val="00A21860"/>
    <w:rsid w:val="00A225CF"/>
    <w:rsid w:val="00A25142"/>
    <w:rsid w:val="00A25772"/>
    <w:rsid w:val="00A25B4E"/>
    <w:rsid w:val="00A26743"/>
    <w:rsid w:val="00A26B6B"/>
    <w:rsid w:val="00A32688"/>
    <w:rsid w:val="00A32D38"/>
    <w:rsid w:val="00A35640"/>
    <w:rsid w:val="00A415FC"/>
    <w:rsid w:val="00A445F2"/>
    <w:rsid w:val="00A44647"/>
    <w:rsid w:val="00A45485"/>
    <w:rsid w:val="00A46987"/>
    <w:rsid w:val="00A47461"/>
    <w:rsid w:val="00A47B20"/>
    <w:rsid w:val="00A513ED"/>
    <w:rsid w:val="00A5143B"/>
    <w:rsid w:val="00A540B6"/>
    <w:rsid w:val="00A540F0"/>
    <w:rsid w:val="00A55478"/>
    <w:rsid w:val="00A55685"/>
    <w:rsid w:val="00A55AEF"/>
    <w:rsid w:val="00A610B3"/>
    <w:rsid w:val="00A645D5"/>
    <w:rsid w:val="00A659B9"/>
    <w:rsid w:val="00A70FA2"/>
    <w:rsid w:val="00A7133C"/>
    <w:rsid w:val="00A71445"/>
    <w:rsid w:val="00A71F6F"/>
    <w:rsid w:val="00A73FEE"/>
    <w:rsid w:val="00A746AB"/>
    <w:rsid w:val="00A74ABC"/>
    <w:rsid w:val="00A81F55"/>
    <w:rsid w:val="00A843E7"/>
    <w:rsid w:val="00A848D1"/>
    <w:rsid w:val="00A870BD"/>
    <w:rsid w:val="00A90946"/>
    <w:rsid w:val="00A937A1"/>
    <w:rsid w:val="00A93904"/>
    <w:rsid w:val="00A93A3C"/>
    <w:rsid w:val="00A95894"/>
    <w:rsid w:val="00A9649E"/>
    <w:rsid w:val="00AA103E"/>
    <w:rsid w:val="00AA1195"/>
    <w:rsid w:val="00AA18C7"/>
    <w:rsid w:val="00AA20CA"/>
    <w:rsid w:val="00AA3F77"/>
    <w:rsid w:val="00AA6088"/>
    <w:rsid w:val="00AA6389"/>
    <w:rsid w:val="00AA7506"/>
    <w:rsid w:val="00AB004D"/>
    <w:rsid w:val="00AB0472"/>
    <w:rsid w:val="00AB06AE"/>
    <w:rsid w:val="00AB1C99"/>
    <w:rsid w:val="00AB7C8F"/>
    <w:rsid w:val="00AC1E2F"/>
    <w:rsid w:val="00AC2A35"/>
    <w:rsid w:val="00AC2C1D"/>
    <w:rsid w:val="00AC2D16"/>
    <w:rsid w:val="00AC35B2"/>
    <w:rsid w:val="00AC5818"/>
    <w:rsid w:val="00AC5ABD"/>
    <w:rsid w:val="00AC5AF2"/>
    <w:rsid w:val="00AC5FE6"/>
    <w:rsid w:val="00AC6985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502B"/>
    <w:rsid w:val="00AE5D02"/>
    <w:rsid w:val="00AE5E6F"/>
    <w:rsid w:val="00AE6647"/>
    <w:rsid w:val="00AE7678"/>
    <w:rsid w:val="00AF0A49"/>
    <w:rsid w:val="00AF0E81"/>
    <w:rsid w:val="00AF357A"/>
    <w:rsid w:val="00AF5388"/>
    <w:rsid w:val="00AF60EA"/>
    <w:rsid w:val="00B00896"/>
    <w:rsid w:val="00B00BE3"/>
    <w:rsid w:val="00B00E76"/>
    <w:rsid w:val="00B0139D"/>
    <w:rsid w:val="00B045F7"/>
    <w:rsid w:val="00B04CD1"/>
    <w:rsid w:val="00B051C8"/>
    <w:rsid w:val="00B0590C"/>
    <w:rsid w:val="00B064C1"/>
    <w:rsid w:val="00B072A4"/>
    <w:rsid w:val="00B13508"/>
    <w:rsid w:val="00B13E23"/>
    <w:rsid w:val="00B14620"/>
    <w:rsid w:val="00B209B8"/>
    <w:rsid w:val="00B20D3A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3B24"/>
    <w:rsid w:val="00B3747C"/>
    <w:rsid w:val="00B40669"/>
    <w:rsid w:val="00B45BAA"/>
    <w:rsid w:val="00B462E6"/>
    <w:rsid w:val="00B46ACD"/>
    <w:rsid w:val="00B507DA"/>
    <w:rsid w:val="00B50D6A"/>
    <w:rsid w:val="00B53491"/>
    <w:rsid w:val="00B56193"/>
    <w:rsid w:val="00B565E7"/>
    <w:rsid w:val="00B600F7"/>
    <w:rsid w:val="00B6045F"/>
    <w:rsid w:val="00B706ED"/>
    <w:rsid w:val="00B7177A"/>
    <w:rsid w:val="00B74C6A"/>
    <w:rsid w:val="00B752D6"/>
    <w:rsid w:val="00B80620"/>
    <w:rsid w:val="00B814E9"/>
    <w:rsid w:val="00B81E77"/>
    <w:rsid w:val="00B82F9A"/>
    <w:rsid w:val="00B84B67"/>
    <w:rsid w:val="00B87B40"/>
    <w:rsid w:val="00B87F2B"/>
    <w:rsid w:val="00B90FE7"/>
    <w:rsid w:val="00B920CE"/>
    <w:rsid w:val="00B922BA"/>
    <w:rsid w:val="00B92ECA"/>
    <w:rsid w:val="00B93644"/>
    <w:rsid w:val="00B95B5A"/>
    <w:rsid w:val="00BA09E1"/>
    <w:rsid w:val="00BA0B02"/>
    <w:rsid w:val="00BA1B9E"/>
    <w:rsid w:val="00BA2BC5"/>
    <w:rsid w:val="00BA4273"/>
    <w:rsid w:val="00BA4B60"/>
    <w:rsid w:val="00BA56E1"/>
    <w:rsid w:val="00BA7C2D"/>
    <w:rsid w:val="00BA7CCF"/>
    <w:rsid w:val="00BB14D8"/>
    <w:rsid w:val="00BB3430"/>
    <w:rsid w:val="00BB5F3A"/>
    <w:rsid w:val="00BB6FEE"/>
    <w:rsid w:val="00BB73C8"/>
    <w:rsid w:val="00BC1405"/>
    <w:rsid w:val="00BC1542"/>
    <w:rsid w:val="00BC1B14"/>
    <w:rsid w:val="00BC1BAA"/>
    <w:rsid w:val="00BC2E05"/>
    <w:rsid w:val="00BC5F10"/>
    <w:rsid w:val="00BC64FC"/>
    <w:rsid w:val="00BC69EB"/>
    <w:rsid w:val="00BC70FD"/>
    <w:rsid w:val="00BD4552"/>
    <w:rsid w:val="00BD4593"/>
    <w:rsid w:val="00BD6861"/>
    <w:rsid w:val="00BE1521"/>
    <w:rsid w:val="00BE2D93"/>
    <w:rsid w:val="00BE37AE"/>
    <w:rsid w:val="00BE49C6"/>
    <w:rsid w:val="00BE4F5B"/>
    <w:rsid w:val="00BE777F"/>
    <w:rsid w:val="00BF0F6F"/>
    <w:rsid w:val="00BF144E"/>
    <w:rsid w:val="00BF2FCD"/>
    <w:rsid w:val="00BF6B35"/>
    <w:rsid w:val="00C005AA"/>
    <w:rsid w:val="00C017C3"/>
    <w:rsid w:val="00C038CA"/>
    <w:rsid w:val="00C03D99"/>
    <w:rsid w:val="00C101E1"/>
    <w:rsid w:val="00C11CC2"/>
    <w:rsid w:val="00C13D5E"/>
    <w:rsid w:val="00C156F0"/>
    <w:rsid w:val="00C1638A"/>
    <w:rsid w:val="00C17667"/>
    <w:rsid w:val="00C17DFE"/>
    <w:rsid w:val="00C213C4"/>
    <w:rsid w:val="00C23AF2"/>
    <w:rsid w:val="00C3028D"/>
    <w:rsid w:val="00C3120F"/>
    <w:rsid w:val="00C32392"/>
    <w:rsid w:val="00C32542"/>
    <w:rsid w:val="00C32CB4"/>
    <w:rsid w:val="00C33DF7"/>
    <w:rsid w:val="00C3578B"/>
    <w:rsid w:val="00C3597A"/>
    <w:rsid w:val="00C404F8"/>
    <w:rsid w:val="00C41914"/>
    <w:rsid w:val="00C42D72"/>
    <w:rsid w:val="00C5223A"/>
    <w:rsid w:val="00C5236A"/>
    <w:rsid w:val="00C605F4"/>
    <w:rsid w:val="00C606D1"/>
    <w:rsid w:val="00C61031"/>
    <w:rsid w:val="00C63378"/>
    <w:rsid w:val="00C64817"/>
    <w:rsid w:val="00C6743E"/>
    <w:rsid w:val="00C712D0"/>
    <w:rsid w:val="00C7341B"/>
    <w:rsid w:val="00C734C1"/>
    <w:rsid w:val="00C7602A"/>
    <w:rsid w:val="00C80237"/>
    <w:rsid w:val="00C80504"/>
    <w:rsid w:val="00C84432"/>
    <w:rsid w:val="00C85712"/>
    <w:rsid w:val="00C865CA"/>
    <w:rsid w:val="00C8793D"/>
    <w:rsid w:val="00C87C8E"/>
    <w:rsid w:val="00C92591"/>
    <w:rsid w:val="00C93662"/>
    <w:rsid w:val="00C942E8"/>
    <w:rsid w:val="00C952F9"/>
    <w:rsid w:val="00C964F1"/>
    <w:rsid w:val="00CA02E8"/>
    <w:rsid w:val="00CA08E0"/>
    <w:rsid w:val="00CA1320"/>
    <w:rsid w:val="00CA3C88"/>
    <w:rsid w:val="00CA4BEE"/>
    <w:rsid w:val="00CA4DC2"/>
    <w:rsid w:val="00CA7550"/>
    <w:rsid w:val="00CB12F0"/>
    <w:rsid w:val="00CB1972"/>
    <w:rsid w:val="00CB258F"/>
    <w:rsid w:val="00CB2E18"/>
    <w:rsid w:val="00CB4A93"/>
    <w:rsid w:val="00CB5C6B"/>
    <w:rsid w:val="00CB6A6D"/>
    <w:rsid w:val="00CB7795"/>
    <w:rsid w:val="00CC010E"/>
    <w:rsid w:val="00CC19E6"/>
    <w:rsid w:val="00CC2881"/>
    <w:rsid w:val="00CC4E05"/>
    <w:rsid w:val="00CC6950"/>
    <w:rsid w:val="00CD18BB"/>
    <w:rsid w:val="00CD230B"/>
    <w:rsid w:val="00CE08B9"/>
    <w:rsid w:val="00CE1A3F"/>
    <w:rsid w:val="00CE3DAA"/>
    <w:rsid w:val="00CE7E5A"/>
    <w:rsid w:val="00CF4BF1"/>
    <w:rsid w:val="00CF4D61"/>
    <w:rsid w:val="00D00696"/>
    <w:rsid w:val="00D00BC7"/>
    <w:rsid w:val="00D03594"/>
    <w:rsid w:val="00D0410C"/>
    <w:rsid w:val="00D045E8"/>
    <w:rsid w:val="00D054CA"/>
    <w:rsid w:val="00D10051"/>
    <w:rsid w:val="00D1121F"/>
    <w:rsid w:val="00D1169A"/>
    <w:rsid w:val="00D149A5"/>
    <w:rsid w:val="00D15AEC"/>
    <w:rsid w:val="00D16315"/>
    <w:rsid w:val="00D2126A"/>
    <w:rsid w:val="00D2131C"/>
    <w:rsid w:val="00D239BF"/>
    <w:rsid w:val="00D23A21"/>
    <w:rsid w:val="00D25102"/>
    <w:rsid w:val="00D25C13"/>
    <w:rsid w:val="00D26121"/>
    <w:rsid w:val="00D26F33"/>
    <w:rsid w:val="00D30161"/>
    <w:rsid w:val="00D32546"/>
    <w:rsid w:val="00D3280A"/>
    <w:rsid w:val="00D3467C"/>
    <w:rsid w:val="00D35299"/>
    <w:rsid w:val="00D36097"/>
    <w:rsid w:val="00D368D8"/>
    <w:rsid w:val="00D36F58"/>
    <w:rsid w:val="00D373CA"/>
    <w:rsid w:val="00D373DA"/>
    <w:rsid w:val="00D4019F"/>
    <w:rsid w:val="00D4107C"/>
    <w:rsid w:val="00D41979"/>
    <w:rsid w:val="00D43505"/>
    <w:rsid w:val="00D43CC5"/>
    <w:rsid w:val="00D440FC"/>
    <w:rsid w:val="00D45222"/>
    <w:rsid w:val="00D45B05"/>
    <w:rsid w:val="00D45D6D"/>
    <w:rsid w:val="00D46C90"/>
    <w:rsid w:val="00D46CCB"/>
    <w:rsid w:val="00D47E2D"/>
    <w:rsid w:val="00D518A4"/>
    <w:rsid w:val="00D53A34"/>
    <w:rsid w:val="00D54771"/>
    <w:rsid w:val="00D559BD"/>
    <w:rsid w:val="00D55EEB"/>
    <w:rsid w:val="00D56AC2"/>
    <w:rsid w:val="00D57936"/>
    <w:rsid w:val="00D61FFF"/>
    <w:rsid w:val="00D63370"/>
    <w:rsid w:val="00D63B7E"/>
    <w:rsid w:val="00D70B46"/>
    <w:rsid w:val="00D72783"/>
    <w:rsid w:val="00D7477B"/>
    <w:rsid w:val="00D74F37"/>
    <w:rsid w:val="00D750B6"/>
    <w:rsid w:val="00D76660"/>
    <w:rsid w:val="00D76D40"/>
    <w:rsid w:val="00D81DAD"/>
    <w:rsid w:val="00D82703"/>
    <w:rsid w:val="00D906D7"/>
    <w:rsid w:val="00D91016"/>
    <w:rsid w:val="00D91DFA"/>
    <w:rsid w:val="00D95B8C"/>
    <w:rsid w:val="00D96156"/>
    <w:rsid w:val="00D9650C"/>
    <w:rsid w:val="00D9736F"/>
    <w:rsid w:val="00D974F9"/>
    <w:rsid w:val="00DA00CA"/>
    <w:rsid w:val="00DA0A7C"/>
    <w:rsid w:val="00DA15D7"/>
    <w:rsid w:val="00DA18AB"/>
    <w:rsid w:val="00DA581D"/>
    <w:rsid w:val="00DA7887"/>
    <w:rsid w:val="00DB0B67"/>
    <w:rsid w:val="00DB28A8"/>
    <w:rsid w:val="00DB2BA3"/>
    <w:rsid w:val="00DB3233"/>
    <w:rsid w:val="00DB46CF"/>
    <w:rsid w:val="00DB6490"/>
    <w:rsid w:val="00DC07B7"/>
    <w:rsid w:val="00DC131D"/>
    <w:rsid w:val="00DC20AC"/>
    <w:rsid w:val="00DC2713"/>
    <w:rsid w:val="00DC47ED"/>
    <w:rsid w:val="00DC722D"/>
    <w:rsid w:val="00DC7C54"/>
    <w:rsid w:val="00DD1370"/>
    <w:rsid w:val="00DD14AB"/>
    <w:rsid w:val="00DD1B2F"/>
    <w:rsid w:val="00DD29DB"/>
    <w:rsid w:val="00DD2CE3"/>
    <w:rsid w:val="00DD3C23"/>
    <w:rsid w:val="00DD3D38"/>
    <w:rsid w:val="00DD3D46"/>
    <w:rsid w:val="00DD619C"/>
    <w:rsid w:val="00DD67B1"/>
    <w:rsid w:val="00DD75BD"/>
    <w:rsid w:val="00DD7B33"/>
    <w:rsid w:val="00DE0685"/>
    <w:rsid w:val="00DE17F1"/>
    <w:rsid w:val="00DE2ABF"/>
    <w:rsid w:val="00DE3EFE"/>
    <w:rsid w:val="00DE6254"/>
    <w:rsid w:val="00DE75B7"/>
    <w:rsid w:val="00DF39A5"/>
    <w:rsid w:val="00DF4070"/>
    <w:rsid w:val="00DF41FB"/>
    <w:rsid w:val="00DF4924"/>
    <w:rsid w:val="00DF5314"/>
    <w:rsid w:val="00E0073F"/>
    <w:rsid w:val="00E00D80"/>
    <w:rsid w:val="00E01226"/>
    <w:rsid w:val="00E01239"/>
    <w:rsid w:val="00E0152A"/>
    <w:rsid w:val="00E04D66"/>
    <w:rsid w:val="00E06604"/>
    <w:rsid w:val="00E07161"/>
    <w:rsid w:val="00E171CB"/>
    <w:rsid w:val="00E20437"/>
    <w:rsid w:val="00E22256"/>
    <w:rsid w:val="00E236AF"/>
    <w:rsid w:val="00E253FF"/>
    <w:rsid w:val="00E267D4"/>
    <w:rsid w:val="00E302C0"/>
    <w:rsid w:val="00E30E3E"/>
    <w:rsid w:val="00E31028"/>
    <w:rsid w:val="00E3168D"/>
    <w:rsid w:val="00E345C5"/>
    <w:rsid w:val="00E355E0"/>
    <w:rsid w:val="00E406F1"/>
    <w:rsid w:val="00E44EB7"/>
    <w:rsid w:val="00E51BF8"/>
    <w:rsid w:val="00E52383"/>
    <w:rsid w:val="00E52862"/>
    <w:rsid w:val="00E53050"/>
    <w:rsid w:val="00E53450"/>
    <w:rsid w:val="00E56C94"/>
    <w:rsid w:val="00E5762E"/>
    <w:rsid w:val="00E610CD"/>
    <w:rsid w:val="00E61CF8"/>
    <w:rsid w:val="00E636DC"/>
    <w:rsid w:val="00E64180"/>
    <w:rsid w:val="00E6696E"/>
    <w:rsid w:val="00E66C22"/>
    <w:rsid w:val="00E674D0"/>
    <w:rsid w:val="00E67CE6"/>
    <w:rsid w:val="00E67D79"/>
    <w:rsid w:val="00E73ACA"/>
    <w:rsid w:val="00E74857"/>
    <w:rsid w:val="00E74F06"/>
    <w:rsid w:val="00E76067"/>
    <w:rsid w:val="00E773EF"/>
    <w:rsid w:val="00E8051F"/>
    <w:rsid w:val="00E81F13"/>
    <w:rsid w:val="00E825D1"/>
    <w:rsid w:val="00E8291A"/>
    <w:rsid w:val="00E832E9"/>
    <w:rsid w:val="00E84C9E"/>
    <w:rsid w:val="00E85A7E"/>
    <w:rsid w:val="00E90365"/>
    <w:rsid w:val="00E90842"/>
    <w:rsid w:val="00E913C1"/>
    <w:rsid w:val="00E9169E"/>
    <w:rsid w:val="00E95C83"/>
    <w:rsid w:val="00E95D00"/>
    <w:rsid w:val="00E968CB"/>
    <w:rsid w:val="00E9727A"/>
    <w:rsid w:val="00E9765D"/>
    <w:rsid w:val="00EA3C66"/>
    <w:rsid w:val="00EA48F9"/>
    <w:rsid w:val="00EA5904"/>
    <w:rsid w:val="00EA6109"/>
    <w:rsid w:val="00EA671D"/>
    <w:rsid w:val="00EB01C7"/>
    <w:rsid w:val="00EB2B64"/>
    <w:rsid w:val="00EB3E39"/>
    <w:rsid w:val="00EB3E61"/>
    <w:rsid w:val="00EB4308"/>
    <w:rsid w:val="00EB54A2"/>
    <w:rsid w:val="00EB5DF4"/>
    <w:rsid w:val="00EC0704"/>
    <w:rsid w:val="00EC12BF"/>
    <w:rsid w:val="00EC2547"/>
    <w:rsid w:val="00EC42A2"/>
    <w:rsid w:val="00EC4AD5"/>
    <w:rsid w:val="00EC76C7"/>
    <w:rsid w:val="00EC7E24"/>
    <w:rsid w:val="00ED14A4"/>
    <w:rsid w:val="00ED155C"/>
    <w:rsid w:val="00ED2447"/>
    <w:rsid w:val="00ED378E"/>
    <w:rsid w:val="00ED4651"/>
    <w:rsid w:val="00EE19BA"/>
    <w:rsid w:val="00EE2F06"/>
    <w:rsid w:val="00EE3C64"/>
    <w:rsid w:val="00EE4CF1"/>
    <w:rsid w:val="00EE5A3B"/>
    <w:rsid w:val="00EE5FC4"/>
    <w:rsid w:val="00EE6B23"/>
    <w:rsid w:val="00EE706A"/>
    <w:rsid w:val="00EF22AD"/>
    <w:rsid w:val="00EF3FE2"/>
    <w:rsid w:val="00EF435D"/>
    <w:rsid w:val="00EF4A03"/>
    <w:rsid w:val="00EF692B"/>
    <w:rsid w:val="00F013FF"/>
    <w:rsid w:val="00F0276E"/>
    <w:rsid w:val="00F02B58"/>
    <w:rsid w:val="00F03A4F"/>
    <w:rsid w:val="00F04425"/>
    <w:rsid w:val="00F04FA7"/>
    <w:rsid w:val="00F11A14"/>
    <w:rsid w:val="00F128E5"/>
    <w:rsid w:val="00F13FAA"/>
    <w:rsid w:val="00F16CB6"/>
    <w:rsid w:val="00F16E10"/>
    <w:rsid w:val="00F17D3B"/>
    <w:rsid w:val="00F20CEE"/>
    <w:rsid w:val="00F2289F"/>
    <w:rsid w:val="00F234CF"/>
    <w:rsid w:val="00F25E30"/>
    <w:rsid w:val="00F26370"/>
    <w:rsid w:val="00F263E3"/>
    <w:rsid w:val="00F26B79"/>
    <w:rsid w:val="00F27061"/>
    <w:rsid w:val="00F27964"/>
    <w:rsid w:val="00F30A62"/>
    <w:rsid w:val="00F3198E"/>
    <w:rsid w:val="00F31B79"/>
    <w:rsid w:val="00F31F72"/>
    <w:rsid w:val="00F3388A"/>
    <w:rsid w:val="00F428AA"/>
    <w:rsid w:val="00F56345"/>
    <w:rsid w:val="00F6397B"/>
    <w:rsid w:val="00F639B9"/>
    <w:rsid w:val="00F66C1C"/>
    <w:rsid w:val="00F711F8"/>
    <w:rsid w:val="00F73DFC"/>
    <w:rsid w:val="00F7698C"/>
    <w:rsid w:val="00F8190F"/>
    <w:rsid w:val="00F81D40"/>
    <w:rsid w:val="00F825D2"/>
    <w:rsid w:val="00F82A80"/>
    <w:rsid w:val="00F835CB"/>
    <w:rsid w:val="00F8475F"/>
    <w:rsid w:val="00F84CF6"/>
    <w:rsid w:val="00F85C8E"/>
    <w:rsid w:val="00F901A1"/>
    <w:rsid w:val="00F905DB"/>
    <w:rsid w:val="00F91421"/>
    <w:rsid w:val="00F9419F"/>
    <w:rsid w:val="00F95243"/>
    <w:rsid w:val="00F97863"/>
    <w:rsid w:val="00FA0A25"/>
    <w:rsid w:val="00FA2EC1"/>
    <w:rsid w:val="00FA3A1F"/>
    <w:rsid w:val="00FA3CBB"/>
    <w:rsid w:val="00FA44C4"/>
    <w:rsid w:val="00FA72D7"/>
    <w:rsid w:val="00FB0516"/>
    <w:rsid w:val="00FB07CD"/>
    <w:rsid w:val="00FB26E4"/>
    <w:rsid w:val="00FB435C"/>
    <w:rsid w:val="00FC1301"/>
    <w:rsid w:val="00FC2E50"/>
    <w:rsid w:val="00FC3636"/>
    <w:rsid w:val="00FC4D5A"/>
    <w:rsid w:val="00FD0EB9"/>
    <w:rsid w:val="00FD4164"/>
    <w:rsid w:val="00FD4D09"/>
    <w:rsid w:val="00FD5333"/>
    <w:rsid w:val="00FD5555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F09C5"/>
    <w:rsid w:val="00FF22D6"/>
    <w:rsid w:val="00FF3FB0"/>
    <w:rsid w:val="00FF537D"/>
    <w:rsid w:val="00FF582B"/>
    <w:rsid w:val="0178101C"/>
    <w:rsid w:val="024A0BB7"/>
    <w:rsid w:val="02925127"/>
    <w:rsid w:val="034D50D2"/>
    <w:rsid w:val="05116DEF"/>
    <w:rsid w:val="051C799D"/>
    <w:rsid w:val="098A3F21"/>
    <w:rsid w:val="09F50506"/>
    <w:rsid w:val="0ABB5878"/>
    <w:rsid w:val="0ACB4F8A"/>
    <w:rsid w:val="0B587CF1"/>
    <w:rsid w:val="0BFC1359"/>
    <w:rsid w:val="0C8427A1"/>
    <w:rsid w:val="0DCF199B"/>
    <w:rsid w:val="0EFD148A"/>
    <w:rsid w:val="0F5D71DF"/>
    <w:rsid w:val="11C71CC7"/>
    <w:rsid w:val="12147207"/>
    <w:rsid w:val="13080760"/>
    <w:rsid w:val="1324792E"/>
    <w:rsid w:val="1345577E"/>
    <w:rsid w:val="14E577CE"/>
    <w:rsid w:val="150C0B87"/>
    <w:rsid w:val="15380AFE"/>
    <w:rsid w:val="1656548D"/>
    <w:rsid w:val="175C291C"/>
    <w:rsid w:val="18570D9A"/>
    <w:rsid w:val="1A210E28"/>
    <w:rsid w:val="1ABC2566"/>
    <w:rsid w:val="1C720BF1"/>
    <w:rsid w:val="1D572666"/>
    <w:rsid w:val="1DDF6B40"/>
    <w:rsid w:val="1E4C1D9B"/>
    <w:rsid w:val="1E6432D4"/>
    <w:rsid w:val="1E914E43"/>
    <w:rsid w:val="1EAE09F3"/>
    <w:rsid w:val="1EB904D1"/>
    <w:rsid w:val="1F410459"/>
    <w:rsid w:val="204622CA"/>
    <w:rsid w:val="20C536F6"/>
    <w:rsid w:val="218A0EFA"/>
    <w:rsid w:val="21A22C7C"/>
    <w:rsid w:val="22D2603F"/>
    <w:rsid w:val="22F8048F"/>
    <w:rsid w:val="237D7A48"/>
    <w:rsid w:val="240A6118"/>
    <w:rsid w:val="240F1688"/>
    <w:rsid w:val="24E2240C"/>
    <w:rsid w:val="26600825"/>
    <w:rsid w:val="275A6155"/>
    <w:rsid w:val="2884432A"/>
    <w:rsid w:val="28A8330A"/>
    <w:rsid w:val="296C52D4"/>
    <w:rsid w:val="29777BD1"/>
    <w:rsid w:val="2A0C0D2A"/>
    <w:rsid w:val="2ADC1132"/>
    <w:rsid w:val="2BFC0C6A"/>
    <w:rsid w:val="2C567FD4"/>
    <w:rsid w:val="2DC25FBB"/>
    <w:rsid w:val="2F1C5505"/>
    <w:rsid w:val="2FB65F3D"/>
    <w:rsid w:val="30AC6890"/>
    <w:rsid w:val="312468F3"/>
    <w:rsid w:val="31C12394"/>
    <w:rsid w:val="31F505A1"/>
    <w:rsid w:val="35485F85"/>
    <w:rsid w:val="35A324DC"/>
    <w:rsid w:val="36146F36"/>
    <w:rsid w:val="38DA537F"/>
    <w:rsid w:val="39A865E9"/>
    <w:rsid w:val="3A541831"/>
    <w:rsid w:val="3AE7130B"/>
    <w:rsid w:val="3B5D312D"/>
    <w:rsid w:val="3B87027F"/>
    <w:rsid w:val="3E1E474F"/>
    <w:rsid w:val="3E38578C"/>
    <w:rsid w:val="3E84485B"/>
    <w:rsid w:val="3F61567A"/>
    <w:rsid w:val="40052D6D"/>
    <w:rsid w:val="404B441A"/>
    <w:rsid w:val="40B1120B"/>
    <w:rsid w:val="447B2A6C"/>
    <w:rsid w:val="47775488"/>
    <w:rsid w:val="483300F5"/>
    <w:rsid w:val="4A524C36"/>
    <w:rsid w:val="4DE90991"/>
    <w:rsid w:val="4FB165FD"/>
    <w:rsid w:val="50651053"/>
    <w:rsid w:val="508D51D6"/>
    <w:rsid w:val="50DB6B4E"/>
    <w:rsid w:val="52AA7453"/>
    <w:rsid w:val="53BD0D39"/>
    <w:rsid w:val="53F25DA4"/>
    <w:rsid w:val="5400500A"/>
    <w:rsid w:val="544E4A15"/>
    <w:rsid w:val="54A218D2"/>
    <w:rsid w:val="56955A19"/>
    <w:rsid w:val="57686C8A"/>
    <w:rsid w:val="58680309"/>
    <w:rsid w:val="58AE713A"/>
    <w:rsid w:val="5ADC30C6"/>
    <w:rsid w:val="5C003935"/>
    <w:rsid w:val="5E4072BB"/>
    <w:rsid w:val="5FBA7B85"/>
    <w:rsid w:val="619576C1"/>
    <w:rsid w:val="622A3643"/>
    <w:rsid w:val="653B74AC"/>
    <w:rsid w:val="65484244"/>
    <w:rsid w:val="65685244"/>
    <w:rsid w:val="664177C3"/>
    <w:rsid w:val="67965685"/>
    <w:rsid w:val="679C6C08"/>
    <w:rsid w:val="67D1047D"/>
    <w:rsid w:val="68833924"/>
    <w:rsid w:val="68901DED"/>
    <w:rsid w:val="68CC5C78"/>
    <w:rsid w:val="69192C95"/>
    <w:rsid w:val="696A4500"/>
    <w:rsid w:val="69E05DA3"/>
    <w:rsid w:val="6A105744"/>
    <w:rsid w:val="6A3D4B79"/>
    <w:rsid w:val="6A482670"/>
    <w:rsid w:val="6A507835"/>
    <w:rsid w:val="6A6154DC"/>
    <w:rsid w:val="6C1D5E9D"/>
    <w:rsid w:val="6D01185F"/>
    <w:rsid w:val="6E087868"/>
    <w:rsid w:val="6E102F37"/>
    <w:rsid w:val="6E8D7220"/>
    <w:rsid w:val="6EC66DB0"/>
    <w:rsid w:val="6FC245DE"/>
    <w:rsid w:val="70357DC5"/>
    <w:rsid w:val="70433489"/>
    <w:rsid w:val="707638C3"/>
    <w:rsid w:val="70915137"/>
    <w:rsid w:val="709F6CF6"/>
    <w:rsid w:val="74EA5803"/>
    <w:rsid w:val="7524023C"/>
    <w:rsid w:val="75DB759B"/>
    <w:rsid w:val="76F225B9"/>
    <w:rsid w:val="79921A5A"/>
    <w:rsid w:val="7A6B3B92"/>
    <w:rsid w:val="7B740C85"/>
    <w:rsid w:val="7B7910C0"/>
    <w:rsid w:val="7B9F23CB"/>
    <w:rsid w:val="7CB54CF6"/>
    <w:rsid w:val="7D9831D6"/>
    <w:rsid w:val="7EF6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A041109"/>
  <w15:docId w15:val="{45745AA7-426A-456B-91E3-415CF78E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rFonts w:asciiTheme="minorHAnsi" w:eastAsiaTheme="minorEastAsia" w:hAnsiTheme="minorHAnsi" w:cstheme="minorBidi"/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qFormat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213">
    <w:name w:val="无格式表格 21"/>
    <w:basedOn w:val="a1"/>
    <w:uiPriority w:val="42"/>
    <w:qFormat/>
    <w:pPr>
      <w:jc w:val="center"/>
    </w:pPr>
    <w:tblPr>
      <w:tblBorders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8DC63F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113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-">
    <w:name w:val="样式1-广东人民"/>
    <w:basedOn w:val="a1"/>
    <w:uiPriority w:val="99"/>
    <w:qFormat/>
    <w:tblPr/>
  </w:style>
  <w:style w:type="table" w:customStyle="1" w:styleId="411">
    <w:name w:val="无格式表格 41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://varnomen.hgvs.org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04F8F81-C905-477B-9779-AE8EB35665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17</Pages>
  <Words>2480</Words>
  <Characters>14141</Characters>
  <Application>Microsoft Office Word</Application>
  <DocSecurity>0</DocSecurity>
  <Lines>117</Lines>
  <Paragraphs>33</Paragraphs>
  <ScaleCrop>false</ScaleCrop>
  <Company/>
  <LinksUpToDate>false</LinksUpToDate>
  <CharactersWithSpaces>16588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liuweifen</cp:lastModifiedBy>
  <cp:revision>198</cp:revision>
  <cp:lastPrinted>2019-08-01T03:10:00Z</cp:lastPrinted>
  <dcterms:created xsi:type="dcterms:W3CDTF">2021-08-17T02:13:00Z</dcterms:created>
  <dcterms:modified xsi:type="dcterms:W3CDTF">2024-05-06T07:24:00Z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7484BEA172A344599B0B3BAABCAE90FD_13</vt:lpwstr>
  </property>
</Properties>
</file>