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4574" w14:textId="77777777" w:rsidR="002642C1" w:rsidRDefault="00D433AD">
      <w:pPr>
        <w:jc w:val="center"/>
      </w:pPr>
      <w:r>
        <w:rPr>
          <w:noProof/>
        </w:rPr>
        <w:drawing>
          <wp:inline distT="0" distB="0" distL="0" distR="0" wp14:anchorId="4E85A5CF" wp14:editId="7836D3C8">
            <wp:extent cx="5273675" cy="977900"/>
            <wp:effectExtent l="0" t="0" r="3175" b="0"/>
            <wp:docPr id="3" name="图片 3" descr="C:\Users\ADMINI~1\AppData\Local\Temp\ksohtml146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4620\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3675" cy="977900"/>
                    </a:xfrm>
                    <a:prstGeom prst="rect">
                      <a:avLst/>
                    </a:prstGeom>
                    <a:noFill/>
                    <a:ln>
                      <a:noFill/>
                    </a:ln>
                  </pic:spPr>
                </pic:pic>
              </a:graphicData>
            </a:graphic>
          </wp:inline>
        </w:drawing>
      </w:r>
    </w:p>
    <w:p w14:paraId="2B6A5440" w14:textId="1ADBA14A" w:rsidR="002642C1" w:rsidRDefault="00D433AD" w:rsidP="00B56E9B">
      <w:pPr>
        <w:jc w:val="right"/>
        <w:rPr>
          <w:rFonts w:ascii="Times New Roman" w:hAnsi="Times New Roman"/>
        </w:rPr>
      </w:pPr>
      <w:r>
        <w:rPr>
          <w:rFonts w:ascii="Times New Roman" w:hAnsi="Times New Roman"/>
        </w:rPr>
        <w:t>检测编号：</w:t>
      </w:r>
      <w:r w:rsidR="00D23245">
        <w:rPr>
          <w:rFonts w:ascii="Times New Roman" w:hAnsi="Times New Roman" w:hint="eastAsia"/>
        </w:rPr>
        <w:t>{{</w:t>
      </w:r>
      <w:r w:rsidR="00D23245">
        <w:rPr>
          <w:rFonts w:ascii="Times New Roman" w:hAnsi="Times New Roman"/>
        </w:rPr>
        <w:t>sample.sample_id</w:t>
      </w:r>
      <w:r w:rsidR="00D23245">
        <w:rPr>
          <w:rFonts w:ascii="Times New Roman" w:hAnsi="Times New Roman" w:hint="eastAsia"/>
        </w:rPr>
        <w:t>}}</w:t>
      </w:r>
    </w:p>
    <w:tbl>
      <w:tblPr>
        <w:tblStyle w:val="a9"/>
        <w:tblW w:w="10419"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3"/>
        <w:gridCol w:w="3473"/>
      </w:tblGrid>
      <w:tr w:rsidR="002642C1" w14:paraId="7EE7BF68" w14:textId="77777777">
        <w:trPr>
          <w:trHeight w:val="689"/>
          <w:jc w:val="center"/>
        </w:trPr>
        <w:tc>
          <w:tcPr>
            <w:tcW w:w="3473" w:type="dxa"/>
          </w:tcPr>
          <w:p w14:paraId="292EDE50" w14:textId="72AB0C31" w:rsidR="002642C1" w:rsidRDefault="00D433AD">
            <w:pPr>
              <w:spacing w:line="480" w:lineRule="auto"/>
              <w:rPr>
                <w:rFonts w:ascii="Times New Roman" w:hAnsi="Times New Roman"/>
                <w:kern w:val="0"/>
                <w:szCs w:val="22"/>
              </w:rPr>
            </w:pPr>
            <w:r>
              <w:rPr>
                <w:rFonts w:ascii="Times New Roman" w:hAnsi="Times New Roman"/>
                <w:kern w:val="0"/>
                <w:szCs w:val="22"/>
              </w:rPr>
              <w:t>姓名：</w:t>
            </w:r>
            <w:r w:rsidR="00D23245" w:rsidRPr="00D23245">
              <w:rPr>
                <w:rFonts w:ascii="Times New Roman" w:hAnsi="Times New Roman"/>
                <w:kern w:val="0"/>
                <w:szCs w:val="22"/>
              </w:rPr>
              <w:t>{{sample.patient_name}}</w:t>
            </w:r>
          </w:p>
        </w:tc>
        <w:tc>
          <w:tcPr>
            <w:tcW w:w="3473" w:type="dxa"/>
          </w:tcPr>
          <w:p w14:paraId="06136C59" w14:textId="2BB00B4E" w:rsidR="002642C1" w:rsidRDefault="00D433AD">
            <w:pPr>
              <w:spacing w:line="480" w:lineRule="auto"/>
              <w:rPr>
                <w:rFonts w:ascii="Times New Roman" w:hAnsi="Times New Roman"/>
                <w:kern w:val="0"/>
                <w:szCs w:val="22"/>
              </w:rPr>
            </w:pPr>
            <w:r>
              <w:rPr>
                <w:rFonts w:ascii="Times New Roman" w:hAnsi="Times New Roman"/>
                <w:kern w:val="0"/>
                <w:szCs w:val="22"/>
              </w:rPr>
              <w:t>性别：</w:t>
            </w:r>
            <w:r w:rsidR="00D23245" w:rsidRPr="00D23245">
              <w:rPr>
                <w:rFonts w:ascii="Times New Roman" w:hAnsi="Times New Roman"/>
                <w:kern w:val="0"/>
                <w:szCs w:val="22"/>
              </w:rPr>
              <w:t>{{sample.gender}}</w:t>
            </w:r>
          </w:p>
        </w:tc>
        <w:tc>
          <w:tcPr>
            <w:tcW w:w="3473" w:type="dxa"/>
          </w:tcPr>
          <w:p w14:paraId="3230382C" w14:textId="4E3D953D" w:rsidR="002642C1" w:rsidRDefault="00D433AD">
            <w:pPr>
              <w:spacing w:line="480" w:lineRule="auto"/>
              <w:rPr>
                <w:rFonts w:ascii="Times New Roman" w:hAnsi="Times New Roman"/>
                <w:kern w:val="0"/>
                <w:szCs w:val="22"/>
              </w:rPr>
            </w:pPr>
            <w:r>
              <w:rPr>
                <w:rFonts w:ascii="Times New Roman" w:hAnsi="Times New Roman"/>
                <w:kern w:val="0"/>
                <w:szCs w:val="22"/>
              </w:rPr>
              <w:t>年龄：</w:t>
            </w:r>
            <w:r w:rsidR="00D23245" w:rsidRPr="00D23245">
              <w:rPr>
                <w:rFonts w:ascii="Times New Roman" w:hAnsi="Times New Roman"/>
                <w:kern w:val="0"/>
                <w:szCs w:val="22"/>
              </w:rPr>
              <w:t>{{sample.age}}</w:t>
            </w:r>
          </w:p>
        </w:tc>
      </w:tr>
      <w:tr w:rsidR="002642C1" w14:paraId="3E9572B6" w14:textId="77777777">
        <w:trPr>
          <w:trHeight w:val="670"/>
          <w:jc w:val="center"/>
        </w:trPr>
        <w:tc>
          <w:tcPr>
            <w:tcW w:w="3473" w:type="dxa"/>
          </w:tcPr>
          <w:p w14:paraId="1BA6E74E" w14:textId="1A2DA620" w:rsidR="002642C1" w:rsidRDefault="00D433AD">
            <w:pPr>
              <w:spacing w:line="480" w:lineRule="auto"/>
              <w:rPr>
                <w:rFonts w:ascii="Times New Roman" w:hAnsi="Times New Roman"/>
                <w:kern w:val="0"/>
                <w:szCs w:val="22"/>
              </w:rPr>
            </w:pPr>
            <w:r>
              <w:rPr>
                <w:rFonts w:ascii="Times New Roman" w:hAnsi="Times New Roman"/>
                <w:kern w:val="0"/>
                <w:szCs w:val="22"/>
              </w:rPr>
              <w:t>住院号：</w:t>
            </w:r>
            <w:r w:rsidR="00D23245" w:rsidRPr="00D23245">
              <w:rPr>
                <w:rFonts w:ascii="Times New Roman" w:hAnsi="Times New Roman"/>
                <w:kern w:val="0"/>
                <w:szCs w:val="22"/>
              </w:rPr>
              <w:t>{{sample.hospitalization_no}}</w:t>
            </w:r>
          </w:p>
        </w:tc>
        <w:tc>
          <w:tcPr>
            <w:tcW w:w="3473" w:type="dxa"/>
          </w:tcPr>
          <w:p w14:paraId="6D044BD0" w14:textId="7D035238" w:rsidR="002642C1" w:rsidRDefault="00D433AD">
            <w:pPr>
              <w:spacing w:line="480" w:lineRule="auto"/>
              <w:rPr>
                <w:rFonts w:ascii="Times New Roman" w:hAnsi="Times New Roman"/>
                <w:kern w:val="0"/>
                <w:szCs w:val="22"/>
              </w:rPr>
            </w:pPr>
            <w:r>
              <w:rPr>
                <w:rFonts w:ascii="Times New Roman" w:hAnsi="Times New Roman"/>
                <w:kern w:val="0"/>
                <w:szCs w:val="22"/>
              </w:rPr>
              <w:t>送检科室：</w:t>
            </w:r>
            <w:r w:rsidR="00D23245" w:rsidRPr="00D23245">
              <w:rPr>
                <w:rFonts w:ascii="Times New Roman" w:hAnsi="Times New Roman"/>
                <w:kern w:val="0"/>
                <w:szCs w:val="22"/>
              </w:rPr>
              <w:t>{{sample.submission_department }}</w:t>
            </w:r>
          </w:p>
        </w:tc>
        <w:tc>
          <w:tcPr>
            <w:tcW w:w="3473" w:type="dxa"/>
          </w:tcPr>
          <w:p w14:paraId="58DD5868" w14:textId="07C0A720" w:rsidR="002642C1" w:rsidRDefault="00D433AD">
            <w:pPr>
              <w:spacing w:line="480" w:lineRule="auto"/>
              <w:rPr>
                <w:rFonts w:ascii="Times New Roman" w:hAnsi="Times New Roman"/>
                <w:kern w:val="0"/>
                <w:szCs w:val="22"/>
              </w:rPr>
            </w:pPr>
            <w:r>
              <w:rPr>
                <w:rFonts w:ascii="Times New Roman" w:hAnsi="Times New Roman"/>
                <w:kern w:val="0"/>
                <w:szCs w:val="22"/>
              </w:rPr>
              <w:t>送检医生：</w:t>
            </w:r>
            <w:r w:rsidR="00D23245" w:rsidRPr="00D23245">
              <w:rPr>
                <w:rFonts w:ascii="Times New Roman" w:hAnsi="Times New Roman"/>
                <w:kern w:val="0"/>
                <w:szCs w:val="22"/>
              </w:rPr>
              <w:t>{{sample.submission_doctor}}</w:t>
            </w:r>
          </w:p>
        </w:tc>
      </w:tr>
      <w:tr w:rsidR="002642C1" w14:paraId="555B631E" w14:textId="77777777">
        <w:trPr>
          <w:trHeight w:val="670"/>
          <w:jc w:val="center"/>
        </w:trPr>
        <w:tc>
          <w:tcPr>
            <w:tcW w:w="3473" w:type="dxa"/>
          </w:tcPr>
          <w:p w14:paraId="065E7D4C" w14:textId="46F6F2C2" w:rsidR="002642C1" w:rsidRDefault="00D433AD">
            <w:pPr>
              <w:spacing w:line="480" w:lineRule="auto"/>
              <w:rPr>
                <w:rFonts w:ascii="Times New Roman" w:hAnsi="Times New Roman"/>
                <w:kern w:val="0"/>
                <w:szCs w:val="22"/>
              </w:rPr>
            </w:pPr>
            <w:r>
              <w:rPr>
                <w:rFonts w:ascii="Times New Roman" w:hAnsi="Times New Roman"/>
                <w:kern w:val="0"/>
                <w:szCs w:val="22"/>
              </w:rPr>
              <w:t>标本类型：</w:t>
            </w:r>
            <w:r w:rsidR="00D23245" w:rsidRPr="00D23245">
              <w:rPr>
                <w:rFonts w:ascii="Times New Roman" w:hAnsi="Times New Roman"/>
                <w:kern w:val="0"/>
                <w:szCs w:val="22"/>
              </w:rPr>
              <w:t>{{sample.sample_type}}</w:t>
            </w:r>
          </w:p>
        </w:tc>
        <w:tc>
          <w:tcPr>
            <w:tcW w:w="3473" w:type="dxa"/>
          </w:tcPr>
          <w:p w14:paraId="71F98387" w14:textId="1916927A" w:rsidR="002642C1" w:rsidRDefault="00D433AD">
            <w:pPr>
              <w:spacing w:line="480" w:lineRule="auto"/>
              <w:rPr>
                <w:rFonts w:ascii="Times New Roman" w:hAnsi="Times New Roman"/>
                <w:kern w:val="0"/>
                <w:szCs w:val="22"/>
              </w:rPr>
            </w:pPr>
            <w:r>
              <w:rPr>
                <w:rFonts w:ascii="Times New Roman" w:hAnsi="Times New Roman"/>
                <w:kern w:val="0"/>
                <w:szCs w:val="22"/>
              </w:rPr>
              <w:t>病理号：</w:t>
            </w:r>
          </w:p>
        </w:tc>
        <w:tc>
          <w:tcPr>
            <w:tcW w:w="3473" w:type="dxa"/>
          </w:tcPr>
          <w:p w14:paraId="0C37D7B8" w14:textId="5953B33A" w:rsidR="002642C1" w:rsidRDefault="00D433AD">
            <w:pPr>
              <w:spacing w:line="480" w:lineRule="auto"/>
              <w:rPr>
                <w:rFonts w:ascii="Times New Roman" w:hAnsi="Times New Roman"/>
                <w:kern w:val="0"/>
                <w:szCs w:val="22"/>
              </w:rPr>
            </w:pPr>
            <w:r>
              <w:rPr>
                <w:rFonts w:ascii="Times New Roman" w:hAnsi="Times New Roman"/>
                <w:kern w:val="0"/>
                <w:szCs w:val="22"/>
              </w:rPr>
              <w:t>蜡块号：</w:t>
            </w:r>
          </w:p>
        </w:tc>
      </w:tr>
      <w:tr w:rsidR="002642C1" w14:paraId="366AF180" w14:textId="77777777">
        <w:trPr>
          <w:trHeight w:val="670"/>
          <w:jc w:val="center"/>
        </w:trPr>
        <w:tc>
          <w:tcPr>
            <w:tcW w:w="3473" w:type="dxa"/>
          </w:tcPr>
          <w:p w14:paraId="2DF6555C" w14:textId="730AF02D" w:rsidR="002642C1" w:rsidRDefault="00D433AD">
            <w:pPr>
              <w:spacing w:line="480" w:lineRule="auto"/>
              <w:rPr>
                <w:rFonts w:ascii="Times New Roman" w:hAnsi="Times New Roman"/>
                <w:kern w:val="0"/>
                <w:szCs w:val="22"/>
              </w:rPr>
            </w:pPr>
            <w:r>
              <w:rPr>
                <w:rFonts w:ascii="Times New Roman" w:hAnsi="Times New Roman"/>
                <w:kern w:val="0"/>
                <w:szCs w:val="22"/>
              </w:rPr>
              <w:t>联系方式：</w:t>
            </w:r>
            <w:r w:rsidR="00F42E23" w:rsidRPr="00D23245">
              <w:rPr>
                <w:rFonts w:ascii="Times New Roman" w:hAnsi="Times New Roman"/>
                <w:kern w:val="0"/>
                <w:szCs w:val="22"/>
              </w:rPr>
              <w:t>{{sample.</w:t>
            </w:r>
            <w:r w:rsidR="00F42E23" w:rsidRPr="00F42E23">
              <w:rPr>
                <w:rFonts w:ascii="Times New Roman" w:hAnsi="Times New Roman"/>
                <w:kern w:val="0"/>
                <w:szCs w:val="22"/>
              </w:rPr>
              <w:t>patient_phonenumber</w:t>
            </w:r>
            <w:r w:rsidR="00F42E23" w:rsidRPr="00D23245">
              <w:rPr>
                <w:rFonts w:ascii="Times New Roman" w:hAnsi="Times New Roman"/>
                <w:kern w:val="0"/>
                <w:szCs w:val="22"/>
              </w:rPr>
              <w:t>}}</w:t>
            </w:r>
          </w:p>
        </w:tc>
        <w:tc>
          <w:tcPr>
            <w:tcW w:w="3473" w:type="dxa"/>
          </w:tcPr>
          <w:p w14:paraId="5E356DA2" w14:textId="27FA7E31" w:rsidR="002642C1" w:rsidRDefault="00D433AD">
            <w:pPr>
              <w:spacing w:line="480" w:lineRule="auto"/>
              <w:rPr>
                <w:rFonts w:ascii="Times New Roman" w:hAnsi="Times New Roman"/>
                <w:kern w:val="0"/>
                <w:szCs w:val="22"/>
              </w:rPr>
            </w:pPr>
            <w:r>
              <w:rPr>
                <w:rFonts w:ascii="Times New Roman" w:hAnsi="Times New Roman"/>
                <w:kern w:val="0"/>
                <w:szCs w:val="22"/>
              </w:rPr>
              <w:t>送检日期</w:t>
            </w:r>
            <w:r w:rsidR="00F42E23">
              <w:rPr>
                <w:rFonts w:ascii="Times New Roman" w:hAnsi="Times New Roman" w:hint="eastAsia"/>
                <w:kern w:val="0"/>
                <w:szCs w:val="22"/>
              </w:rPr>
              <w:t>：</w:t>
            </w:r>
            <w:r w:rsidR="00F42E23" w:rsidRPr="00D23245">
              <w:rPr>
                <w:rFonts w:ascii="Times New Roman" w:hAnsi="Times New Roman"/>
                <w:kern w:val="0"/>
                <w:szCs w:val="22"/>
              </w:rPr>
              <w:t>{{sample.</w:t>
            </w:r>
            <w:r w:rsidR="00F42E23" w:rsidRPr="00F42E23">
              <w:rPr>
                <w:rFonts w:ascii="Times New Roman" w:hAnsi="Times New Roman"/>
                <w:kern w:val="0"/>
                <w:szCs w:val="22"/>
              </w:rPr>
              <w:t>submission_date</w:t>
            </w:r>
            <w:r w:rsidR="00F42E23" w:rsidRPr="00D23245">
              <w:rPr>
                <w:rFonts w:ascii="Times New Roman" w:hAnsi="Times New Roman"/>
                <w:kern w:val="0"/>
                <w:szCs w:val="22"/>
              </w:rPr>
              <w:t>}}</w:t>
            </w:r>
          </w:p>
        </w:tc>
        <w:tc>
          <w:tcPr>
            <w:tcW w:w="3473" w:type="dxa"/>
          </w:tcPr>
          <w:p w14:paraId="42BBB711" w14:textId="77777777" w:rsidR="002642C1" w:rsidRDefault="002642C1">
            <w:pPr>
              <w:spacing w:line="480" w:lineRule="auto"/>
              <w:rPr>
                <w:rFonts w:ascii="Times New Roman" w:hAnsi="Times New Roman"/>
                <w:kern w:val="0"/>
                <w:szCs w:val="22"/>
              </w:rPr>
            </w:pPr>
          </w:p>
        </w:tc>
      </w:tr>
    </w:tbl>
    <w:p w14:paraId="3FBF8BAC"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项目信息</w:t>
      </w:r>
    </w:p>
    <w:p w14:paraId="325E2CF6" w14:textId="77777777" w:rsidR="002642C1" w:rsidRDefault="00D433AD">
      <w:pPr>
        <w:spacing w:line="480" w:lineRule="auto"/>
        <w:rPr>
          <w:rFonts w:ascii="Times New Roman" w:hAnsi="Times New Roman"/>
        </w:rPr>
      </w:pPr>
      <w:r>
        <w:rPr>
          <w:rFonts w:ascii="Times New Roman" w:hAnsi="Times New Roman"/>
          <w:sz w:val="22"/>
          <w:szCs w:val="22"/>
        </w:rPr>
        <w:t>项</w:t>
      </w:r>
      <w:r>
        <w:rPr>
          <w:rFonts w:ascii="Times New Roman" w:hAnsi="Times New Roman"/>
        </w:rPr>
        <w:t>目名称：</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基因变异检测（高通量测序法）</w:t>
      </w:r>
    </w:p>
    <w:p w14:paraId="61EFAD49" w14:textId="77777777" w:rsidR="002642C1" w:rsidRDefault="00D433AD">
      <w:pPr>
        <w:spacing w:line="480" w:lineRule="auto"/>
        <w:rPr>
          <w:rFonts w:ascii="Times New Roman" w:hAnsi="Times New Roman"/>
        </w:rPr>
      </w:pPr>
      <w:r>
        <w:rPr>
          <w:rFonts w:ascii="Times New Roman" w:hAnsi="Times New Roman"/>
        </w:rPr>
        <w:t>检测内容：</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区（非翻译区）和内含子区热点变异；检测突变类型：点突变、插入</w:t>
      </w:r>
      <w:r>
        <w:rPr>
          <w:rFonts w:ascii="Times New Roman" w:hAnsi="Times New Roman"/>
        </w:rPr>
        <w:t>/</w:t>
      </w:r>
      <w:r>
        <w:rPr>
          <w:rFonts w:ascii="Times New Roman" w:hAnsi="Times New Roman"/>
        </w:rPr>
        <w:t>缺失突变、大片段重排（仅限血液样本）。</w:t>
      </w:r>
    </w:p>
    <w:p w14:paraId="42D7B425"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检测小结</w:t>
      </w:r>
    </w:p>
    <w:tbl>
      <w:tblPr>
        <w:tblStyle w:val="a9"/>
        <w:tblW w:w="0" w:type="auto"/>
        <w:jc w:val="center"/>
        <w:tblLook w:val="04A0" w:firstRow="1" w:lastRow="0" w:firstColumn="1" w:lastColumn="0" w:noHBand="0" w:noVBand="1"/>
      </w:tblPr>
      <w:tblGrid>
        <w:gridCol w:w="2983"/>
        <w:gridCol w:w="6016"/>
      </w:tblGrid>
      <w:tr w:rsidR="002642C1" w14:paraId="739D79D0" w14:textId="77777777" w:rsidTr="002022CC">
        <w:trPr>
          <w:trHeight w:val="851"/>
          <w:jc w:val="center"/>
        </w:trPr>
        <w:tc>
          <w:tcPr>
            <w:tcW w:w="2983" w:type="dxa"/>
            <w:tcBorders>
              <w:top w:val="single" w:sz="4" w:space="0" w:color="auto"/>
              <w:left w:val="single" w:sz="4" w:space="0" w:color="auto"/>
              <w:bottom w:val="single" w:sz="4" w:space="0" w:color="auto"/>
              <w:right w:val="single" w:sz="4" w:space="0" w:color="auto"/>
            </w:tcBorders>
            <w:vAlign w:val="center"/>
          </w:tcPr>
          <w:p w14:paraId="6826B51F" w14:textId="77777777" w:rsidR="002642C1" w:rsidRDefault="00D433AD" w:rsidP="00DD73DB">
            <w:pPr>
              <w:jc w:val="center"/>
              <w:rPr>
                <w:rFonts w:ascii="宋体" w:hAnsi="宋体" w:cs="宋体"/>
                <w:b/>
                <w:bCs/>
                <w:kern w:val="0"/>
                <w:sz w:val="24"/>
                <w:szCs w:val="24"/>
              </w:rPr>
            </w:pPr>
            <w:r>
              <w:rPr>
                <w:rFonts w:ascii="宋体" w:hAnsi="宋体" w:cs="宋体" w:hint="eastAsia"/>
                <w:b/>
                <w:bCs/>
                <w:kern w:val="0"/>
                <w:sz w:val="24"/>
                <w:szCs w:val="24"/>
              </w:rPr>
              <w:t>基 因 变 异</w:t>
            </w:r>
          </w:p>
        </w:tc>
        <w:tc>
          <w:tcPr>
            <w:tcW w:w="6016" w:type="dxa"/>
            <w:tcBorders>
              <w:top w:val="single" w:sz="4" w:space="0" w:color="auto"/>
              <w:left w:val="single" w:sz="4" w:space="0" w:color="auto"/>
              <w:bottom w:val="single" w:sz="4" w:space="0" w:color="auto"/>
              <w:right w:val="single" w:sz="4" w:space="0" w:color="auto"/>
            </w:tcBorders>
            <w:vAlign w:val="center"/>
          </w:tcPr>
          <w:p w14:paraId="1FC69B37" w14:textId="150C7D16" w:rsidR="008D297B" w:rsidRDefault="008D297B" w:rsidP="00DD73DB">
            <w:pPr>
              <w:jc w:val="left"/>
              <w:rPr>
                <w:rFonts w:ascii="Times New Roman" w:hAnsi="Times New Roman"/>
                <w:kern w:val="0"/>
              </w:rPr>
            </w:pPr>
            <w:r w:rsidRPr="008D297B">
              <w:rPr>
                <w:rFonts w:ascii="Times New Roman" w:hAnsi="Times New Roman"/>
                <w:kern w:val="0"/>
                <w:highlight w:val="magenta"/>
              </w:rPr>
              <w:t>{%p if judge_brca_cnv == “mlpa”%}</w:t>
            </w:r>
          </w:p>
          <w:p w14:paraId="22B4F9C4" w14:textId="59AF7DEC" w:rsidR="002642C1" w:rsidRDefault="00D433AD" w:rsidP="00DD73DB">
            <w:pPr>
              <w:jc w:val="left"/>
              <w:rPr>
                <w:rFonts w:ascii="Times New Roman" w:hAnsi="Times New Roman"/>
                <w:kern w:val="0"/>
              </w:rPr>
            </w:pPr>
            <w:r>
              <w:rPr>
                <w:rFonts w:ascii="Times New Roman" w:hAnsi="Times New Roman"/>
                <w:kern w:val="0"/>
              </w:rPr>
              <w:t>共检测到</w:t>
            </w:r>
            <w:r w:rsidR="0016333B">
              <w:rPr>
                <w:rFonts w:ascii="Times New Roman" w:hAnsi="Times New Roman" w:hint="eastAsia"/>
                <w:kern w:val="0"/>
              </w:rPr>
              <w:t>{{(</w:t>
            </w:r>
            <w:r w:rsidR="0016333B">
              <w:t xml:space="preserve"> </w:t>
            </w:r>
            <w:r w:rsidR="00611504" w:rsidRPr="00611504">
              <w:rPr>
                <w:rFonts w:ascii="Times New Roman" w:hAnsi="Times New Roman"/>
                <w:kern w:val="0"/>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611504">
              <w:rPr>
                <w:rFonts w:ascii="Times New Roman" w:hAnsi="Times New Roman"/>
                <w:kern w:val="0"/>
              </w:rPr>
              <w:t xml:space="preserve"> + </w:t>
            </w:r>
            <w:r w:rsidR="00611504" w:rsidRPr="00611504">
              <w:rPr>
                <w:rFonts w:ascii="Times New Roman" w:hAnsi="Times New Roman"/>
                <w:kern w:val="0"/>
              </w:rPr>
              <w:t>var_brca.snv_s.B1_L</w:t>
            </w:r>
            <w:r w:rsidR="00611504">
              <w:rPr>
                <w:rFonts w:ascii="Times New Roman" w:hAnsi="Times New Roman"/>
                <w:kern w:val="0"/>
              </w:rPr>
              <w:t>2</w:t>
            </w:r>
            <w:r w:rsidR="00611504" w:rsidRPr="00611504">
              <w:rPr>
                <w:rFonts w:ascii="Times New Roman" w:hAnsi="Times New Roman"/>
                <w:kern w:val="0"/>
              </w:rPr>
              <w:t xml:space="preserve"> + var_brca.snv_s.B2_L</w:t>
            </w:r>
            <w:r w:rsidR="00611504">
              <w:rPr>
                <w:rFonts w:ascii="Times New Roman" w:hAnsi="Times New Roman"/>
                <w:kern w:val="0"/>
              </w:rPr>
              <w:t>2</w:t>
            </w:r>
            <w:r w:rsidR="00611504" w:rsidRPr="00611504">
              <w:rPr>
                <w:rFonts w:ascii="Times New Roman" w:hAnsi="Times New Roman"/>
                <w:kern w:val="0"/>
              </w:rPr>
              <w:t xml:space="preserve"> + var_brca.mlpa_v2.B1_mlpa_L</w:t>
            </w:r>
            <w:r w:rsidR="00611504">
              <w:rPr>
                <w:rFonts w:ascii="Times New Roman" w:hAnsi="Times New Roman"/>
                <w:kern w:val="0"/>
              </w:rPr>
              <w:t>2</w:t>
            </w:r>
            <w:r w:rsidR="00611504" w:rsidRPr="00611504">
              <w:rPr>
                <w:rFonts w:ascii="Times New Roman" w:hAnsi="Times New Roman"/>
                <w:kern w:val="0"/>
              </w:rPr>
              <w:t xml:space="preserve"> + var_brca.mlpa_v2.B2_mlpa_L</w:t>
            </w:r>
            <w:r w:rsidR="00611504">
              <w:rPr>
                <w:rFonts w:ascii="Times New Roman" w:hAnsi="Times New Roman"/>
                <w:kern w:val="0"/>
              </w:rPr>
              <w:t xml:space="preserve">2 + </w:t>
            </w:r>
            <w:r w:rsidR="00611504" w:rsidRPr="00611504">
              <w:rPr>
                <w:rFonts w:ascii="Times New Roman" w:hAnsi="Times New Roman"/>
                <w:kern w:val="0"/>
              </w:rPr>
              <w:t>var_brca.snv_s.B1_L</w:t>
            </w:r>
            <w:r w:rsidR="00611504">
              <w:rPr>
                <w:rFonts w:ascii="Times New Roman" w:hAnsi="Times New Roman"/>
                <w:kern w:val="0"/>
              </w:rPr>
              <w:t>1</w:t>
            </w:r>
            <w:r w:rsidR="00611504" w:rsidRPr="00611504">
              <w:rPr>
                <w:rFonts w:ascii="Times New Roman" w:hAnsi="Times New Roman"/>
                <w:kern w:val="0"/>
              </w:rPr>
              <w:t xml:space="preserve"> + var_brca.snv_s.B2_L</w:t>
            </w:r>
            <w:r w:rsidR="00611504">
              <w:rPr>
                <w:rFonts w:ascii="Times New Roman" w:hAnsi="Times New Roman"/>
                <w:kern w:val="0"/>
              </w:rPr>
              <w:t>1</w:t>
            </w:r>
            <w:r w:rsidR="00611504" w:rsidRPr="00611504">
              <w:rPr>
                <w:rFonts w:ascii="Times New Roman" w:hAnsi="Times New Roman"/>
                <w:kern w:val="0"/>
              </w:rPr>
              <w:t xml:space="preserve"> + var_brca.mlpa_v2.B1_mlpa_L</w:t>
            </w:r>
            <w:r w:rsidR="00611504">
              <w:rPr>
                <w:rFonts w:ascii="Times New Roman" w:hAnsi="Times New Roman"/>
                <w:kern w:val="0"/>
              </w:rPr>
              <w:t>1</w:t>
            </w:r>
            <w:r w:rsidR="00611504" w:rsidRPr="00611504">
              <w:rPr>
                <w:rFonts w:ascii="Times New Roman" w:hAnsi="Times New Roman"/>
                <w:kern w:val="0"/>
              </w:rPr>
              <w:t xml:space="preserve"> + var_brca.mlpa_v2.B2_mlpa_L</w:t>
            </w:r>
            <w:r w:rsidR="00611504">
              <w:rPr>
                <w:rFonts w:ascii="Times New Roman" w:hAnsi="Times New Roman"/>
                <w:kern w:val="0"/>
              </w:rPr>
              <w:t>1</w:t>
            </w:r>
            <w:r w:rsidR="0016333B">
              <w:rPr>
                <w:rFonts w:ascii="Times New Roman" w:hAnsi="Times New Roman"/>
                <w:kern w:val="0"/>
              </w:rPr>
              <w:t>)|count</w:t>
            </w:r>
            <w:r w:rsidR="0016333B">
              <w:rPr>
                <w:rFonts w:ascii="Times New Roman" w:hAnsi="Times New Roman" w:hint="eastAsia"/>
                <w:kern w:val="0"/>
              </w:rPr>
              <w:t>}}</w:t>
            </w:r>
            <w:r>
              <w:rPr>
                <w:rFonts w:ascii="Times New Roman" w:hAnsi="Times New Roman"/>
                <w:kern w:val="0"/>
              </w:rPr>
              <w:t>个基因变异，其中具有临床意义的变异有</w:t>
            </w:r>
            <w:r w:rsidR="0016333B" w:rsidRPr="0016333B">
              <w:rPr>
                <w:rFonts w:ascii="Times New Roman" w:hAnsi="Times New Roman"/>
                <w:kern w:val="0"/>
              </w:rPr>
              <w:t xml:space="preserve">{{( </w:t>
            </w:r>
            <w:r w:rsidR="00611504" w:rsidRPr="00611504">
              <w:rPr>
                <w:rFonts w:ascii="Times New Roman" w:hAnsi="Times New Roman"/>
                <w:kern w:val="0"/>
              </w:rPr>
              <w:t xml:space="preserve">var_brca.snv_s.B1_L5 + var_brca.snv_s.B2_L5 + var_brca.mlpa_v2.B1_mlpa_L5 + var_brca.mlpa_v2.B2_mlpa_L5 + var_brca.snv_s.B1_L4 + var_brca.snv_s.B2_L4 + var_brca.mlpa_v2.B1_mlpa_L4 + </w:t>
            </w:r>
            <w:r w:rsidR="00611504" w:rsidRPr="00611504">
              <w:rPr>
                <w:rFonts w:ascii="Times New Roman" w:hAnsi="Times New Roman"/>
                <w:kern w:val="0"/>
              </w:rPr>
              <w:lastRenderedPageBreak/>
              <w:t>var_brca.mlpa_v2.B2_mlpa_L4</w:t>
            </w:r>
            <w:r w:rsidR="0016333B" w:rsidRPr="0016333B">
              <w:rPr>
                <w:rFonts w:ascii="Times New Roman" w:hAnsi="Times New Roman"/>
                <w:kern w:val="0"/>
              </w:rPr>
              <w:t>)|count}}</w:t>
            </w:r>
            <w:r>
              <w:rPr>
                <w:rFonts w:ascii="Times New Roman" w:hAnsi="Times New Roman"/>
                <w:kern w:val="0"/>
              </w:rPr>
              <w:t>个</w:t>
            </w:r>
          </w:p>
          <w:p w14:paraId="12FB3140" w14:textId="03D80CD4" w:rsidR="008D297B" w:rsidRDefault="008D297B" w:rsidP="00DD73DB">
            <w:pPr>
              <w:jc w:val="left"/>
              <w:rPr>
                <w:rFonts w:ascii="Times New Roman" w:hAnsi="Times New Roman"/>
                <w:kern w:val="0"/>
                <w:highlight w:val="magenta"/>
              </w:rPr>
            </w:pPr>
            <w:r w:rsidRPr="008D297B">
              <w:rPr>
                <w:rFonts w:ascii="Times New Roman" w:hAnsi="Times New Roman" w:hint="eastAsia"/>
                <w:kern w:val="0"/>
                <w:highlight w:val="magenta"/>
              </w:rPr>
              <w:t>{</w:t>
            </w:r>
            <w:r w:rsidRPr="008D297B">
              <w:rPr>
                <w:rFonts w:ascii="Times New Roman" w:hAnsi="Times New Roman"/>
                <w:kern w:val="0"/>
                <w:highlight w:val="magenta"/>
              </w:rPr>
              <w:t>%p else%</w:t>
            </w:r>
            <w:r w:rsidRPr="008D297B">
              <w:rPr>
                <w:rFonts w:ascii="Times New Roman" w:hAnsi="Times New Roman" w:hint="eastAsia"/>
                <w:kern w:val="0"/>
                <w:highlight w:val="magenta"/>
              </w:rPr>
              <w:t>}</w:t>
            </w:r>
          </w:p>
          <w:p w14:paraId="1270DF0F" w14:textId="3C7EB567" w:rsidR="002E1064" w:rsidRPr="008D297B" w:rsidRDefault="002E1064" w:rsidP="00DD73DB">
            <w:pPr>
              <w:jc w:val="left"/>
              <w:rPr>
                <w:rFonts w:ascii="Times New Roman" w:hAnsi="Times New Roman"/>
                <w:kern w:val="0"/>
                <w:highlight w:val="magenta"/>
              </w:rPr>
            </w:pPr>
            <w:r>
              <w:rPr>
                <w:rFonts w:ascii="Times New Roman" w:hAnsi="Times New Roman"/>
                <w:kern w:val="0"/>
              </w:rPr>
              <w:t>共检测到</w:t>
            </w:r>
            <w:r>
              <w:rPr>
                <w:rFonts w:ascii="Times New Roman" w:hAnsi="Times New Roman" w:hint="eastAsia"/>
                <w:kern w:val="0"/>
              </w:rPr>
              <w:t>{{(</w:t>
            </w:r>
            <w:r>
              <w:t xml:space="preserve"> </w:t>
            </w:r>
            <w:r w:rsidRPr="002E1064">
              <w:rPr>
                <w:rFonts w:ascii="Times New Roman" w:hAnsi="Times New Roman"/>
                <w:kern w:val="0"/>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Times New Roman" w:hAnsi="Times New Roman"/>
                <w:kern w:val="0"/>
              </w:rPr>
              <w:t xml:space="preserve"> </w:t>
            </w:r>
            <w:r w:rsidRPr="002E1064">
              <w:rPr>
                <w:rFonts w:ascii="Times New Roman" w:hAnsi="Times New Roman"/>
                <w:kern w:val="0"/>
              </w:rPr>
              <w:t>+ var_brca.snv_s.B1_L</w:t>
            </w:r>
            <w:r>
              <w:rPr>
                <w:rFonts w:ascii="Times New Roman" w:hAnsi="Times New Roman"/>
                <w:kern w:val="0"/>
              </w:rPr>
              <w:t>2</w:t>
            </w:r>
            <w:r w:rsidRPr="002E1064">
              <w:rPr>
                <w:rFonts w:ascii="Times New Roman" w:hAnsi="Times New Roman"/>
                <w:kern w:val="0"/>
              </w:rPr>
              <w:t xml:space="preserve"> + var_brca.snv_s.B2_L</w:t>
            </w:r>
            <w:r>
              <w:rPr>
                <w:rFonts w:ascii="Times New Roman" w:hAnsi="Times New Roman"/>
                <w:kern w:val="0"/>
              </w:rPr>
              <w:t>2</w:t>
            </w:r>
            <w:r w:rsidRPr="002E1064">
              <w:rPr>
                <w:rFonts w:ascii="Times New Roman" w:hAnsi="Times New Roman"/>
                <w:kern w:val="0"/>
              </w:rPr>
              <w:t xml:space="preserve"> + var_brca.gcnv_v2.B1_gcnv_L</w:t>
            </w:r>
            <w:r>
              <w:rPr>
                <w:rFonts w:ascii="Times New Roman" w:hAnsi="Times New Roman"/>
                <w:kern w:val="0"/>
              </w:rPr>
              <w:t>2</w:t>
            </w:r>
            <w:r w:rsidRPr="002E1064">
              <w:rPr>
                <w:rFonts w:ascii="Times New Roman" w:hAnsi="Times New Roman"/>
                <w:kern w:val="0"/>
              </w:rPr>
              <w:t xml:space="preserve"> + var_brca.gcnv_v2.B2_gcnv_L</w:t>
            </w:r>
            <w:r>
              <w:rPr>
                <w:rFonts w:ascii="Times New Roman" w:hAnsi="Times New Roman"/>
                <w:kern w:val="0"/>
              </w:rPr>
              <w:t xml:space="preserve">2 </w:t>
            </w:r>
            <w:r w:rsidRPr="002E1064">
              <w:rPr>
                <w:rFonts w:ascii="Times New Roman" w:hAnsi="Times New Roman"/>
                <w:kern w:val="0"/>
              </w:rPr>
              <w:t>+ var_brca.snv_s.B1_L</w:t>
            </w:r>
            <w:r>
              <w:rPr>
                <w:rFonts w:ascii="Times New Roman" w:hAnsi="Times New Roman"/>
                <w:kern w:val="0"/>
              </w:rPr>
              <w:t>1</w:t>
            </w:r>
            <w:r w:rsidRPr="002E1064">
              <w:rPr>
                <w:rFonts w:ascii="Times New Roman" w:hAnsi="Times New Roman"/>
                <w:kern w:val="0"/>
              </w:rPr>
              <w:t xml:space="preserve"> + var_brca.snv_s.B2_L</w:t>
            </w:r>
            <w:r>
              <w:rPr>
                <w:rFonts w:ascii="Times New Roman" w:hAnsi="Times New Roman"/>
                <w:kern w:val="0"/>
              </w:rPr>
              <w:t>1</w:t>
            </w:r>
            <w:r w:rsidRPr="002E1064">
              <w:rPr>
                <w:rFonts w:ascii="Times New Roman" w:hAnsi="Times New Roman"/>
                <w:kern w:val="0"/>
              </w:rPr>
              <w:t xml:space="preserve"> + var_brca.gcnv_v2.B1_gcnv_L</w:t>
            </w:r>
            <w:r>
              <w:rPr>
                <w:rFonts w:ascii="Times New Roman" w:hAnsi="Times New Roman"/>
                <w:kern w:val="0"/>
              </w:rPr>
              <w:t>1</w:t>
            </w:r>
            <w:r w:rsidRPr="002E1064">
              <w:rPr>
                <w:rFonts w:ascii="Times New Roman" w:hAnsi="Times New Roman"/>
                <w:kern w:val="0"/>
              </w:rPr>
              <w:t xml:space="preserve"> + var_brca.gcnv_v2.B2_gcnv_L</w:t>
            </w:r>
            <w:r>
              <w:rPr>
                <w:rFonts w:ascii="Times New Roman" w:hAnsi="Times New Roman"/>
                <w:kern w:val="0"/>
              </w:rPr>
              <w:t>1)|count</w:t>
            </w:r>
            <w:r>
              <w:rPr>
                <w:rFonts w:ascii="Times New Roman" w:hAnsi="Times New Roman" w:hint="eastAsia"/>
                <w:kern w:val="0"/>
              </w:rPr>
              <w:t>}}</w:t>
            </w:r>
            <w:r>
              <w:rPr>
                <w:rFonts w:ascii="Times New Roman" w:hAnsi="Times New Roman"/>
                <w:kern w:val="0"/>
              </w:rPr>
              <w:t>个基因变异，其中具有临床意义的变异有</w:t>
            </w:r>
            <w:r w:rsidRPr="0016333B">
              <w:rPr>
                <w:rFonts w:ascii="Times New Roman" w:hAnsi="Times New Roman"/>
                <w:kern w:val="0"/>
              </w:rPr>
              <w:t xml:space="preserve">{{( </w:t>
            </w:r>
            <w:r w:rsidRPr="002E1064">
              <w:rPr>
                <w:rFonts w:ascii="Times New Roman" w:hAnsi="Times New Roman"/>
                <w:kern w:val="0"/>
              </w:rPr>
              <w:t>var_brca.snv_s.B1_L5 + var_brca.snv_s.B2_L5 + var_brca.gcnv_v2.B1_gcnv_L5 + var_brca.gcnv_v2.B2_gcnv_L5 + var_brca.snv_s.B1_L4 + var_brca.snv_s.B2_L4 + var_brca.gcnv_v2.B1_gcnv_L4 + var_brca.gcnv_v2.B2_gcnv_L4</w:t>
            </w:r>
            <w:r w:rsidRPr="0016333B">
              <w:rPr>
                <w:rFonts w:ascii="Times New Roman" w:hAnsi="Times New Roman"/>
                <w:kern w:val="0"/>
              </w:rPr>
              <w:t>)|count}}</w:t>
            </w:r>
            <w:r>
              <w:rPr>
                <w:rFonts w:ascii="Times New Roman" w:hAnsi="Times New Roman"/>
                <w:kern w:val="0"/>
              </w:rPr>
              <w:t>个</w:t>
            </w:r>
          </w:p>
          <w:p w14:paraId="2FFF639E" w14:textId="044079A5" w:rsidR="008D297B" w:rsidRDefault="008D297B" w:rsidP="00DD73DB">
            <w:pPr>
              <w:jc w:val="left"/>
              <w:rPr>
                <w:rFonts w:ascii="Times New Roman" w:hAnsi="Times New Roman"/>
                <w:kern w:val="0"/>
                <w:sz w:val="22"/>
                <w:szCs w:val="22"/>
              </w:rPr>
            </w:pPr>
            <w:r w:rsidRPr="008D297B">
              <w:rPr>
                <w:rFonts w:ascii="Times New Roman" w:hAnsi="Times New Roman" w:hint="eastAsia"/>
                <w:kern w:val="0"/>
                <w:highlight w:val="magenta"/>
              </w:rPr>
              <w:t>{</w:t>
            </w:r>
            <w:r w:rsidRPr="008D297B">
              <w:rPr>
                <w:rFonts w:ascii="Times New Roman" w:hAnsi="Times New Roman"/>
                <w:kern w:val="0"/>
                <w:highlight w:val="magenta"/>
              </w:rPr>
              <w:t>%p endif%}</w:t>
            </w:r>
          </w:p>
        </w:tc>
      </w:tr>
      <w:tr w:rsidR="002642C1" w14:paraId="4893BEC6" w14:textId="77777777" w:rsidTr="002022CC">
        <w:trPr>
          <w:trHeight w:val="851"/>
          <w:jc w:val="center"/>
        </w:trPr>
        <w:tc>
          <w:tcPr>
            <w:tcW w:w="2983" w:type="dxa"/>
            <w:tcBorders>
              <w:top w:val="single" w:sz="4" w:space="0" w:color="auto"/>
              <w:left w:val="single" w:sz="4" w:space="0" w:color="auto"/>
              <w:bottom w:val="single" w:sz="4" w:space="0" w:color="auto"/>
              <w:right w:val="single" w:sz="4" w:space="0" w:color="auto"/>
            </w:tcBorders>
            <w:vAlign w:val="center"/>
          </w:tcPr>
          <w:p w14:paraId="7B572375" w14:textId="73524C01" w:rsidR="002642C1" w:rsidRDefault="00D433AD" w:rsidP="00DD73DB">
            <w:pPr>
              <w:rPr>
                <w:rFonts w:ascii="宋体" w:hAnsi="宋体" w:cs="宋体"/>
                <w:b/>
                <w:bCs/>
                <w:kern w:val="0"/>
                <w:sz w:val="24"/>
                <w:szCs w:val="24"/>
              </w:rPr>
            </w:pPr>
            <w:r>
              <w:rPr>
                <w:rFonts w:ascii="宋体" w:hAnsi="宋体" w:cs="宋体" w:hint="eastAsia"/>
                <w:b/>
                <w:bCs/>
                <w:kern w:val="0"/>
                <w:sz w:val="24"/>
                <w:szCs w:val="24"/>
              </w:rPr>
              <w:lastRenderedPageBreak/>
              <w:t>具有临床意义的基因变异</w:t>
            </w:r>
          </w:p>
        </w:tc>
        <w:tc>
          <w:tcPr>
            <w:tcW w:w="6016" w:type="dxa"/>
            <w:tcBorders>
              <w:top w:val="single" w:sz="4" w:space="0" w:color="auto"/>
              <w:left w:val="single" w:sz="4" w:space="0" w:color="auto"/>
              <w:bottom w:val="single" w:sz="4" w:space="0" w:color="auto"/>
              <w:right w:val="single" w:sz="4" w:space="0" w:color="auto"/>
            </w:tcBorders>
            <w:vAlign w:val="center"/>
          </w:tcPr>
          <w:p w14:paraId="53F2E0FF" w14:textId="2AAE48AF" w:rsidR="008D297B" w:rsidRDefault="008D297B" w:rsidP="00DD73DB">
            <w:pPr>
              <w:rPr>
                <w:rFonts w:ascii="Times New Roman" w:hAnsi="Times New Roman"/>
              </w:rPr>
            </w:pPr>
            <w:r w:rsidRPr="008D297B">
              <w:rPr>
                <w:rFonts w:ascii="Times New Roman" w:hAnsi="Times New Roman"/>
                <w:highlight w:val="magenta"/>
              </w:rPr>
              <w:t>{%p if judge_brca_cnv == “mlpa”%}</w:t>
            </w:r>
          </w:p>
          <w:p w14:paraId="33688859" w14:textId="3D8C8C65" w:rsidR="00A4207F" w:rsidRDefault="00A4207F" w:rsidP="00DD73DB">
            <w:pPr>
              <w:rPr>
                <w:rFonts w:ascii="Times New Roman" w:hAnsi="Times New Roman"/>
              </w:rPr>
            </w:pPr>
            <w:r>
              <w:rPr>
                <w:rFonts w:ascii="Times New Roman" w:hAnsi="Times New Roman" w:hint="eastAsia"/>
              </w:rPr>
              <w:t>{</w:t>
            </w:r>
            <w:r>
              <w:rPr>
                <w:rFonts w:ascii="Times New Roman" w:hAnsi="Times New Roman"/>
              </w:rPr>
              <w:t xml:space="preserve">%p if </w:t>
            </w:r>
            <w:bookmarkStart w:id="0" w:name="_Hlk193958143"/>
            <w:r w:rsidR="00611504" w:rsidRPr="00611504">
              <w:rPr>
                <w:rFonts w:ascii="Times New Roman" w:hAnsi="Times New Roman"/>
              </w:rPr>
              <w:t>var_brca.snv_s.B1_L5 + var_brca.snv_s.B2_L5 + var_brca.mlpa_v2.B1_mlpa_L5 + var_brca.mlpa_v2.B2_mlpa_L5 + var_brca.snv_s.B1_L4 + var_brca.snv_s.B2_L4 + var_brca.mlpa_v2.B1_mlpa_L4 + var_brca.mlpa_v2.B2_mlpa_L4</w:t>
            </w:r>
            <w:bookmarkEnd w:id="0"/>
            <w:r>
              <w:rPr>
                <w:rFonts w:ascii="Times New Roman" w:hAnsi="Times New Roman"/>
              </w:rPr>
              <w:t>%}</w:t>
            </w:r>
          </w:p>
          <w:p w14:paraId="09EBA8B3" w14:textId="4F160C47" w:rsidR="00A4207F" w:rsidRDefault="00A4207F" w:rsidP="00DD73DB">
            <w:pPr>
              <w:rPr>
                <w:rFonts w:ascii="Times New Roman" w:hAnsi="Times New Roman"/>
              </w:rPr>
            </w:pPr>
            <w:r>
              <w:rPr>
                <w:rFonts w:ascii="Times New Roman" w:hAnsi="Times New Roman" w:hint="eastAsia"/>
              </w:rPr>
              <w:t>{</w:t>
            </w:r>
            <w:r>
              <w:rPr>
                <w:rFonts w:ascii="Times New Roman" w:hAnsi="Times New Roman"/>
              </w:rPr>
              <w:t xml:space="preserve">%p </w:t>
            </w:r>
            <w:r>
              <w:rPr>
                <w:rFonts w:ascii="Times New Roman" w:hAnsi="Times New Roman" w:hint="eastAsia"/>
              </w:rPr>
              <w:t>for</w:t>
            </w:r>
            <w:r>
              <w:rPr>
                <w:rFonts w:ascii="Times New Roman" w:hAnsi="Times New Roman"/>
              </w:rPr>
              <w:t xml:space="preserve"> a in </w:t>
            </w:r>
            <w:r w:rsidR="00611504" w:rsidRPr="00611504">
              <w:rPr>
                <w:rFonts w:ascii="Times New Roman" w:hAnsi="Times New Roman"/>
              </w:rPr>
              <w:t>var_brca.snv_s.B1_L5 + var_brca.snv_s.B2_L5 + var_brca.mlpa_v2.B1_mlpa_L5 + var_brca.mlpa_v2.B2_mlpa_L5 + var_brca.snv_s.B1_L4 + var_brca.snv_s.B2_L4 + var_brca.mlpa_v2.B1_mlpa_L4 + var_brca.mlpa_v2.B2_mlpa_L4</w:t>
            </w:r>
            <w:r>
              <w:rPr>
                <w:rFonts w:ascii="Times New Roman" w:hAnsi="Times New Roman"/>
              </w:rPr>
              <w:t>%}</w:t>
            </w:r>
          </w:p>
          <w:p w14:paraId="6BDB9F9E" w14:textId="3F70F3CF" w:rsidR="00A4207F" w:rsidRDefault="00A4207F" w:rsidP="00DD73DB">
            <w:pPr>
              <w:rPr>
                <w:rFonts w:ascii="Times New Roman" w:hAnsi="Times New Roman"/>
              </w:rPr>
            </w:pPr>
            <w:r>
              <w:rPr>
                <w:rFonts w:ascii="Times New Roman" w:hAnsi="Times New Roman" w:hint="eastAsia"/>
              </w:rPr>
              <w:t>{</w:t>
            </w:r>
            <w:r>
              <w:rPr>
                <w:rFonts w:ascii="Times New Roman" w:hAnsi="Times New Roman"/>
              </w:rPr>
              <w:t>{a.gene_symbol}} {%if a.type == “Loss”%}{{a.value}} del{%elif a.type == “Gain”%}{{a.value}} dup{%else%}{{a.gene_region}} {{a.hgvs_c}}{%if a.hgvs_p != “p.?”%} {{a.hgvs_p}}{%endif%}{%endif%}</w:t>
            </w:r>
          </w:p>
          <w:p w14:paraId="2214A395" w14:textId="165B3970" w:rsidR="00A4207F" w:rsidRPr="00A4207F" w:rsidRDefault="00A4207F" w:rsidP="00DD73DB">
            <w:pPr>
              <w:rPr>
                <w:rFonts w:ascii="Times New Roman" w:hAnsi="Times New Roman"/>
              </w:rPr>
            </w:pPr>
            <w:r>
              <w:rPr>
                <w:rFonts w:ascii="Times New Roman" w:hAnsi="Times New Roman" w:hint="eastAsia"/>
              </w:rPr>
              <w:t>{</w:t>
            </w:r>
            <w:r>
              <w:rPr>
                <w:rFonts w:ascii="Times New Roman" w:hAnsi="Times New Roman"/>
              </w:rPr>
              <w:t>%p endfor%}</w:t>
            </w:r>
          </w:p>
          <w:p w14:paraId="5B87D1D4" w14:textId="48D565BE" w:rsidR="00A4207F" w:rsidRDefault="00A4207F" w:rsidP="00DD73DB">
            <w:pPr>
              <w:rPr>
                <w:rFonts w:ascii="Times New Roman" w:hAnsi="Times New Roman"/>
              </w:rPr>
            </w:pPr>
            <w:r>
              <w:rPr>
                <w:rFonts w:ascii="Times New Roman" w:hAnsi="Times New Roman" w:hint="eastAsia"/>
              </w:rPr>
              <w:t>{</w:t>
            </w:r>
            <w:r>
              <w:rPr>
                <w:rFonts w:ascii="Times New Roman" w:hAnsi="Times New Roman"/>
              </w:rPr>
              <w:t>%p else%}</w:t>
            </w:r>
          </w:p>
          <w:p w14:paraId="3DAD098F" w14:textId="1AA09F05" w:rsidR="00A4207F" w:rsidRDefault="00A4207F" w:rsidP="00DD73DB">
            <w:pPr>
              <w:rPr>
                <w:rFonts w:ascii="Times New Roman" w:hAnsi="Times New Roman"/>
              </w:rPr>
            </w:pPr>
            <w:r>
              <w:rPr>
                <w:rFonts w:ascii="Times New Roman" w:hAnsi="Times New Roman" w:hint="eastAsia"/>
              </w:rPr>
              <w:t>未检测到具有临床意义的基因变异</w:t>
            </w:r>
          </w:p>
          <w:p w14:paraId="05BDE879" w14:textId="77777777" w:rsidR="0046777A" w:rsidRDefault="00A4207F" w:rsidP="00DD73DB">
            <w:pPr>
              <w:rPr>
                <w:rFonts w:ascii="Times New Roman" w:hAnsi="Times New Roman"/>
              </w:rPr>
            </w:pPr>
            <w:r>
              <w:rPr>
                <w:rFonts w:ascii="Times New Roman" w:hAnsi="Times New Roman" w:hint="eastAsia"/>
              </w:rPr>
              <w:t>{</w:t>
            </w:r>
            <w:r>
              <w:rPr>
                <w:rFonts w:ascii="Times New Roman" w:hAnsi="Times New Roman"/>
              </w:rPr>
              <w:t>%p endif%}</w:t>
            </w:r>
          </w:p>
          <w:p w14:paraId="587BD64D" w14:textId="69562BA2" w:rsidR="008D297B" w:rsidRDefault="008D297B" w:rsidP="00DD73DB">
            <w:pPr>
              <w:rPr>
                <w:rFonts w:ascii="Times New Roman" w:hAnsi="Times New Roman"/>
                <w:highlight w:val="magenta"/>
              </w:rPr>
            </w:pPr>
            <w:r w:rsidRPr="008D297B">
              <w:rPr>
                <w:rFonts w:ascii="Times New Roman" w:hAnsi="Times New Roman"/>
                <w:highlight w:val="magenta"/>
              </w:rPr>
              <w:t>{%p else%}</w:t>
            </w:r>
          </w:p>
          <w:p w14:paraId="62CA8F76" w14:textId="459D87D3" w:rsidR="002E1064" w:rsidRDefault="002E1064" w:rsidP="00DD73DB">
            <w:pPr>
              <w:rPr>
                <w:rFonts w:ascii="Times New Roman" w:hAnsi="Times New Roman"/>
              </w:rPr>
            </w:pPr>
            <w:r>
              <w:rPr>
                <w:rFonts w:ascii="Times New Roman" w:hAnsi="Times New Roman" w:hint="eastAsia"/>
              </w:rPr>
              <w:t>{</w:t>
            </w:r>
            <w:r>
              <w:rPr>
                <w:rFonts w:ascii="Times New Roman" w:hAnsi="Times New Roman"/>
              </w:rPr>
              <w:t xml:space="preserve">%p if </w:t>
            </w:r>
            <w:r w:rsidRPr="002E1064">
              <w:rPr>
                <w:rFonts w:ascii="Times New Roman" w:hAnsi="Times New Roman"/>
              </w:rPr>
              <w:t xml:space="preserve">var_brca.snv_s.B1_L5 + var_brca.snv_s.B2_L5 + var_brca.gcnv_v2.B1_gcnv_L5 + var_brca.gcnv_v2.B2_gcnv_L5 + var_brca.snv_s.B1_L4 + var_brca.snv_s.B2_L4 + var_brca.gcnv_v2.B1_gcnv_L4 + var_brca.gcnv_v2.B2_gcnv_L4 + var_brca.snv_s.B1_L3 + var_brca.snv_s.B2_L3 + </w:t>
            </w:r>
            <w:r w:rsidRPr="002E1064">
              <w:rPr>
                <w:rFonts w:ascii="Times New Roman" w:hAnsi="Times New Roman"/>
              </w:rPr>
              <w:lastRenderedPageBreak/>
              <w:t xml:space="preserve">var_brca.gcnv_v2.B1_gcnv_L3 + var_brca.gcnv_v2.B2_gcnv_L3 </w:t>
            </w:r>
            <w:r>
              <w:rPr>
                <w:rFonts w:ascii="Times New Roman" w:hAnsi="Times New Roman"/>
              </w:rPr>
              <w:t>%}</w:t>
            </w:r>
          </w:p>
          <w:p w14:paraId="0FEE8C1E" w14:textId="4A80E573" w:rsidR="002E1064" w:rsidRDefault="002E1064" w:rsidP="00DD73DB">
            <w:pPr>
              <w:rPr>
                <w:rFonts w:ascii="Times New Roman" w:hAnsi="Times New Roman"/>
              </w:rPr>
            </w:pPr>
            <w:r>
              <w:rPr>
                <w:rFonts w:ascii="Times New Roman" w:hAnsi="Times New Roman" w:hint="eastAsia"/>
              </w:rPr>
              <w:t>{</w:t>
            </w:r>
            <w:r>
              <w:rPr>
                <w:rFonts w:ascii="Times New Roman" w:hAnsi="Times New Roman"/>
              </w:rPr>
              <w:t xml:space="preserve">%p </w:t>
            </w:r>
            <w:r>
              <w:rPr>
                <w:rFonts w:ascii="Times New Roman" w:hAnsi="Times New Roman" w:hint="eastAsia"/>
              </w:rPr>
              <w:t>for</w:t>
            </w:r>
            <w:r>
              <w:rPr>
                <w:rFonts w:ascii="Times New Roman" w:hAnsi="Times New Roman"/>
              </w:rPr>
              <w:t xml:space="preserve"> a in </w:t>
            </w:r>
            <w:r w:rsidRPr="002E1064">
              <w:rPr>
                <w:rFonts w:ascii="Times New Roman" w:hAnsi="Times New Roman"/>
              </w:rPr>
              <w:t xml:space="preserve">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w:t>
            </w:r>
            <w:r>
              <w:rPr>
                <w:rFonts w:ascii="Times New Roman" w:hAnsi="Times New Roman"/>
              </w:rPr>
              <w:t>%}</w:t>
            </w:r>
          </w:p>
          <w:p w14:paraId="4D82241A" w14:textId="53214C1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{a.gene_symbol}} {%if a.type == “Loss”%}{{a.value}} del{%elif a.type == “Gain”%}{{a.value}} dup{%else%}{{a.gene_region}} {{a.hgvs_c}}{%if a.hgvs_p != “p.?”%} {{a.hgvs_p}}{%endif%}{%endif%}</w:t>
            </w:r>
          </w:p>
          <w:p w14:paraId="14AFE50C" w14:textId="77777777" w:rsidR="002E1064" w:rsidRPr="00A4207F" w:rsidRDefault="002E1064" w:rsidP="00DD73DB">
            <w:pPr>
              <w:rPr>
                <w:rFonts w:ascii="Times New Roman" w:hAnsi="Times New Roman"/>
              </w:rPr>
            </w:pPr>
            <w:r>
              <w:rPr>
                <w:rFonts w:ascii="Times New Roman" w:hAnsi="Times New Roman" w:hint="eastAsia"/>
              </w:rPr>
              <w:t>{</w:t>
            </w:r>
            <w:r>
              <w:rPr>
                <w:rFonts w:ascii="Times New Roman" w:hAnsi="Times New Roman"/>
              </w:rPr>
              <w:t>%p endfor%}</w:t>
            </w:r>
          </w:p>
          <w:p w14:paraId="3AF2AA8B" w14:textId="7777777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%p else%}</w:t>
            </w:r>
          </w:p>
          <w:p w14:paraId="0A855E48" w14:textId="77777777" w:rsidR="002E1064" w:rsidRDefault="002E1064" w:rsidP="00DD73DB">
            <w:pPr>
              <w:rPr>
                <w:rFonts w:ascii="Times New Roman" w:hAnsi="Times New Roman"/>
              </w:rPr>
            </w:pPr>
            <w:r>
              <w:rPr>
                <w:rFonts w:ascii="Times New Roman" w:hAnsi="Times New Roman" w:hint="eastAsia"/>
              </w:rPr>
              <w:t>未检测到具有临床意义的基因变异</w:t>
            </w:r>
          </w:p>
          <w:p w14:paraId="397EA415" w14:textId="7777777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%p endif%}</w:t>
            </w:r>
          </w:p>
          <w:p w14:paraId="58F84C4B" w14:textId="21D92543" w:rsidR="008D297B" w:rsidRPr="0046777A" w:rsidRDefault="008D297B" w:rsidP="00DD73DB">
            <w:pPr>
              <w:rPr>
                <w:rFonts w:ascii="Times New Roman" w:hAnsi="Times New Roman"/>
              </w:rPr>
            </w:pPr>
            <w:r w:rsidRPr="008D297B">
              <w:rPr>
                <w:rFonts w:ascii="Times New Roman" w:hAnsi="Times New Roman"/>
                <w:highlight w:val="magenta"/>
              </w:rPr>
              <w:t>{%p endif%}</w:t>
            </w:r>
          </w:p>
        </w:tc>
      </w:tr>
    </w:tbl>
    <w:p w14:paraId="670A907D" w14:textId="77777777" w:rsidR="002642C1" w:rsidRDefault="002642C1">
      <w:pPr>
        <w:ind w:rightChars="-59" w:right="-124"/>
        <w:jc w:val="left"/>
        <w:rPr>
          <w:rFonts w:ascii="Times New Roman" w:hAnsi="Times New Roman"/>
          <w:b/>
          <w:bCs/>
          <w:kern w:val="0"/>
          <w:sz w:val="28"/>
          <w:szCs w:val="28"/>
        </w:rPr>
      </w:pPr>
    </w:p>
    <w:p w14:paraId="1B55EE18" w14:textId="77777777" w:rsidR="002642C1" w:rsidRDefault="002642C1">
      <w:pPr>
        <w:ind w:rightChars="-59" w:right="-124"/>
        <w:jc w:val="left"/>
        <w:rPr>
          <w:rFonts w:ascii="Times New Roman" w:hAnsi="Times New Roman"/>
          <w:kern w:val="0"/>
          <w:sz w:val="30"/>
          <w:szCs w:val="30"/>
        </w:rPr>
      </w:pPr>
    </w:p>
    <w:p w14:paraId="4A9BCAA9" w14:textId="77777777" w:rsidR="002642C1" w:rsidRDefault="00D433AD">
      <w:pPr>
        <w:spacing w:line="480" w:lineRule="auto"/>
        <w:rPr>
          <w:rFonts w:ascii="Times New Roman" w:hAnsi="Times New Roman"/>
          <w:sz w:val="22"/>
          <w:szCs w:val="22"/>
        </w:rPr>
      </w:pPr>
      <w:r>
        <w:rPr>
          <w:rFonts w:ascii="Times New Roman" w:hAnsi="Times New Roman"/>
          <w:sz w:val="22"/>
          <w:szCs w:val="22"/>
        </w:rPr>
        <w:t xml:space="preserve">  </w:t>
      </w:r>
    </w:p>
    <w:p w14:paraId="55BA9B39" w14:textId="77777777" w:rsidR="002642C1" w:rsidRDefault="00D433AD">
      <w:pPr>
        <w:spacing w:line="480" w:lineRule="auto"/>
        <w:ind w:firstLineChars="400" w:firstLine="880"/>
        <w:jc w:val="left"/>
        <w:rPr>
          <w:rFonts w:ascii="Times New Roman" w:hAnsi="Times New Roman"/>
          <w:sz w:val="22"/>
          <w:szCs w:val="22"/>
        </w:rPr>
      </w:pPr>
      <w:r>
        <w:rPr>
          <w:rFonts w:ascii="Times New Roman" w:hAnsi="Times New Roman"/>
          <w:sz w:val="22"/>
          <w:szCs w:val="22"/>
        </w:rPr>
        <w:t>检</w:t>
      </w:r>
      <w:r>
        <w:rPr>
          <w:rFonts w:ascii="Times New Roman" w:hAnsi="Times New Roman"/>
          <w:sz w:val="22"/>
          <w:szCs w:val="22"/>
        </w:rPr>
        <w:t xml:space="preserve">   </w:t>
      </w:r>
      <w:r>
        <w:rPr>
          <w:rFonts w:ascii="Times New Roman" w:hAnsi="Times New Roman"/>
          <w:sz w:val="22"/>
          <w:szCs w:val="22"/>
        </w:rPr>
        <w:t>测：</w:t>
      </w:r>
      <w:r>
        <w:rPr>
          <w:rFonts w:ascii="Times New Roman" w:hAnsi="Times New Roman"/>
          <w:sz w:val="22"/>
          <w:szCs w:val="22"/>
        </w:rPr>
        <w:t xml:space="preserve">                                    </w:t>
      </w:r>
      <w:r>
        <w:rPr>
          <w:rFonts w:ascii="Times New Roman" w:hAnsi="Times New Roman"/>
          <w:sz w:val="22"/>
          <w:szCs w:val="22"/>
        </w:rPr>
        <w:t>生信解读：</w:t>
      </w:r>
    </w:p>
    <w:p w14:paraId="56D47D7D" w14:textId="49D4F551" w:rsidR="00A4207F" w:rsidRPr="00A4207F" w:rsidRDefault="00D433AD" w:rsidP="00A4207F">
      <w:pPr>
        <w:spacing w:line="480" w:lineRule="auto"/>
        <w:ind w:firstLineChars="400" w:firstLine="880"/>
        <w:rPr>
          <w:rFonts w:ascii="Times New Roman" w:hAnsi="Times New Roman"/>
          <w:sz w:val="22"/>
          <w:szCs w:val="22"/>
        </w:rPr>
      </w:pPr>
      <w:r>
        <w:rPr>
          <w:rFonts w:ascii="Times New Roman" w:hAnsi="Times New Roman"/>
          <w:sz w:val="22"/>
          <w:szCs w:val="22"/>
        </w:rPr>
        <w:t>审</w:t>
      </w:r>
      <w:r>
        <w:rPr>
          <w:rFonts w:ascii="Times New Roman" w:hAnsi="Times New Roman"/>
          <w:sz w:val="22"/>
          <w:szCs w:val="22"/>
        </w:rPr>
        <w:t xml:space="preserve">   </w:t>
      </w:r>
      <w:r>
        <w:rPr>
          <w:rFonts w:ascii="Times New Roman" w:hAnsi="Times New Roman"/>
          <w:sz w:val="22"/>
          <w:szCs w:val="22"/>
        </w:rPr>
        <w:t>核：</w:t>
      </w:r>
      <w:r>
        <w:rPr>
          <w:rFonts w:ascii="Times New Roman" w:hAnsi="Times New Roman"/>
          <w:sz w:val="22"/>
          <w:szCs w:val="22"/>
        </w:rPr>
        <w:t xml:space="preserve">                                    </w:t>
      </w:r>
      <w:r>
        <w:rPr>
          <w:rFonts w:ascii="Times New Roman" w:hAnsi="Times New Roman"/>
          <w:sz w:val="22"/>
          <w:szCs w:val="22"/>
        </w:rPr>
        <w:t>审核日期：</w:t>
      </w:r>
      <w:r w:rsidR="00A4207F">
        <w:rPr>
          <w:rFonts w:ascii="Times New Roman" w:hAnsi="Times New Roman"/>
          <w:b/>
          <w:bCs/>
          <w:kern w:val="0"/>
          <w:sz w:val="28"/>
          <w:szCs w:val="28"/>
        </w:rPr>
        <w:br w:type="page"/>
      </w:r>
    </w:p>
    <w:p w14:paraId="774DDD97"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lastRenderedPageBreak/>
        <w:t>基因变异类型</w:t>
      </w:r>
    </w:p>
    <w:p w14:paraId="6B17140C" w14:textId="203CB97D" w:rsidR="00E25992" w:rsidRPr="00E25992" w:rsidRDefault="00D433AD" w:rsidP="00E25992">
      <w:pPr>
        <w:pStyle w:val="ab"/>
        <w:numPr>
          <w:ilvl w:val="1"/>
          <w:numId w:val="1"/>
        </w:numPr>
        <w:ind w:rightChars="-59" w:right="-124" w:firstLineChars="0"/>
        <w:jc w:val="left"/>
        <w:rPr>
          <w:rFonts w:ascii="Times New Roman" w:hAnsi="Times New Roman"/>
          <w:b/>
          <w:bCs/>
          <w:kern w:val="0"/>
          <w:sz w:val="24"/>
          <w:szCs w:val="24"/>
        </w:rPr>
      </w:pPr>
      <w:r w:rsidRPr="008D297B">
        <w:rPr>
          <w:rFonts w:ascii="Times New Roman" w:hAnsi="Times New Roman" w:hint="eastAsia"/>
          <w:b/>
          <w:bCs/>
          <w:kern w:val="0"/>
          <w:sz w:val="24"/>
          <w:szCs w:val="24"/>
        </w:rPr>
        <w:t>检测结果</w:t>
      </w:r>
      <w:r w:rsidRPr="008D297B">
        <w:rPr>
          <w:rFonts w:ascii="Times New Roman" w:hAnsi="Times New Roman"/>
          <w:b/>
          <w:bCs/>
          <w:kern w:val="0"/>
          <w:sz w:val="24"/>
          <w:szCs w:val="24"/>
        </w:rPr>
        <w:t>列表</w:t>
      </w:r>
    </w:p>
    <w:p w14:paraId="721A4C7B" w14:textId="6898FB69" w:rsidR="008D297B" w:rsidRPr="008D297B" w:rsidRDefault="008D297B" w:rsidP="008D297B">
      <w:pPr>
        <w:pStyle w:val="ab"/>
        <w:ind w:rightChars="-59" w:right="-124" w:firstLineChars="0" w:firstLine="0"/>
        <w:jc w:val="left"/>
        <w:rPr>
          <w:rFonts w:ascii="Times New Roman" w:hAnsi="Times New Roman"/>
          <w:b/>
          <w:bCs/>
          <w:kern w:val="0"/>
          <w:sz w:val="24"/>
          <w:szCs w:val="24"/>
        </w:rPr>
      </w:pPr>
      <w:r w:rsidRPr="008D297B">
        <w:rPr>
          <w:rFonts w:ascii="Times New Roman" w:hAnsi="Times New Roman"/>
          <w:b/>
          <w:bCs/>
          <w:kern w:val="0"/>
          <w:sz w:val="24"/>
          <w:szCs w:val="24"/>
          <w:highlight w:val="magenta"/>
        </w:rPr>
        <w:t>{%p if judge_brca_cnv == “mlpa”%}</w:t>
      </w:r>
    </w:p>
    <w:tbl>
      <w:tblPr>
        <w:tblStyle w:val="BRCA"/>
        <w:tblW w:w="0" w:type="auto"/>
        <w:tblLayout w:type="fixed"/>
        <w:tblLook w:val="04A0" w:firstRow="1" w:lastRow="0" w:firstColumn="1" w:lastColumn="0" w:noHBand="0" w:noVBand="1"/>
      </w:tblPr>
      <w:tblGrid>
        <w:gridCol w:w="973"/>
        <w:gridCol w:w="1920"/>
        <w:gridCol w:w="1183"/>
        <w:gridCol w:w="1489"/>
        <w:gridCol w:w="1335"/>
        <w:gridCol w:w="3537"/>
      </w:tblGrid>
      <w:tr w:rsidR="002642C1" w14:paraId="04F8F93F" w14:textId="77777777" w:rsidTr="00E25992">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49DC2E18"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基因</w:t>
            </w:r>
          </w:p>
        </w:tc>
        <w:tc>
          <w:tcPr>
            <w:tcW w:w="1920" w:type="dxa"/>
          </w:tcPr>
          <w:p w14:paraId="1EE13C44"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41D1D113"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变异来源</w:t>
            </w:r>
          </w:p>
        </w:tc>
        <w:tc>
          <w:tcPr>
            <w:tcW w:w="1489" w:type="dxa"/>
          </w:tcPr>
          <w:p w14:paraId="294E8D9C"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335" w:type="dxa"/>
          </w:tcPr>
          <w:p w14:paraId="459B6CFE"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变异解读</w:t>
            </w:r>
          </w:p>
        </w:tc>
        <w:tc>
          <w:tcPr>
            <w:tcW w:w="3537" w:type="dxa"/>
          </w:tcPr>
          <w:p w14:paraId="76B12583"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用药提示</w:t>
            </w:r>
          </w:p>
        </w:tc>
      </w:tr>
      <w:tr w:rsidR="00710377" w14:paraId="3B03C009" w14:textId="77777777" w:rsidTr="00E25992">
        <w:trPr>
          <w:trHeight w:val="567"/>
        </w:trPr>
        <w:tc>
          <w:tcPr>
            <w:tcW w:w="10437" w:type="dxa"/>
            <w:gridSpan w:val="6"/>
          </w:tcPr>
          <w:p w14:paraId="723D76CE" w14:textId="4674E70C" w:rsidR="00710377" w:rsidRDefault="00710377" w:rsidP="00EF02BA">
            <w:pPr>
              <w:spacing w:line="360" w:lineRule="auto"/>
              <w:jc w:val="center"/>
              <w:rPr>
                <w:rFonts w:ascii="Times New Roman" w:hAnsi="Times New Roman"/>
                <w:bCs/>
                <w:iCs/>
              </w:rPr>
            </w:pPr>
            <w:r w:rsidRPr="00710377">
              <w:rPr>
                <w:rFonts w:ascii="Times New Roman" w:hAnsi="Times New Roman"/>
                <w:bCs/>
                <w:iCs/>
              </w:rPr>
              <w:t>{%tr for a in var_brca.snv_s.B1_L5+var_brca.mlpa_v2.B1_mlpa_L5 +var_brca.snv_s.B1_L4 +var_brca.mlpa_v2.B1_mlpa_L4%}</w:t>
            </w:r>
          </w:p>
        </w:tc>
      </w:tr>
      <w:tr w:rsidR="00710377" w14:paraId="63119CD7" w14:textId="77777777" w:rsidTr="00E25992">
        <w:trPr>
          <w:trHeight w:val="567"/>
        </w:trPr>
        <w:tc>
          <w:tcPr>
            <w:tcW w:w="973" w:type="dxa"/>
          </w:tcPr>
          <w:p w14:paraId="0D293466" w14:textId="53E885E7" w:rsidR="00710377" w:rsidRDefault="005C35A2" w:rsidP="00EF02BA">
            <w:pPr>
              <w:spacing w:line="360" w:lineRule="auto"/>
              <w:jc w:val="center"/>
              <w:rPr>
                <w:rFonts w:ascii="Times New Roman" w:hAnsi="Times New Roman"/>
                <w:color w:val="FF0000"/>
              </w:rPr>
            </w:pPr>
            <w:r w:rsidRPr="005C35A2">
              <w:rPr>
                <w:rFonts w:ascii="Times New Roman" w:hAnsi="Times New Roman"/>
                <w:color w:val="FF0000"/>
              </w:rPr>
              <w:t>{{a.gene_symbol}}</w:t>
            </w:r>
          </w:p>
        </w:tc>
        <w:tc>
          <w:tcPr>
            <w:tcW w:w="1920" w:type="dxa"/>
          </w:tcPr>
          <w:p w14:paraId="126AD74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27D1FBFD"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del</w:t>
            </w:r>
          </w:p>
          <w:p w14:paraId="3DBCE50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12AB7917"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dup</w:t>
            </w:r>
          </w:p>
          <w:p w14:paraId="575133A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6136A43E" w14:textId="4B7DB694" w:rsidR="005C35A2" w:rsidRDefault="005C35A2" w:rsidP="005C35A2">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{%if a.hgvs_p != “p.?”%} {{a.hgvs_p}}{%endif%}</w:t>
            </w:r>
          </w:p>
          <w:p w14:paraId="30D21652" w14:textId="2900EB9B" w:rsidR="005C35A2" w:rsidRPr="005C35A2" w:rsidRDefault="005C35A2" w:rsidP="005C35A2">
            <w:pPr>
              <w:spacing w:line="360" w:lineRule="auto"/>
              <w:jc w:val="center"/>
              <w:rPr>
                <w:rFonts w:ascii="Times New Roman" w:hAnsi="Times New Roman"/>
                <w:color w:val="FF0000"/>
              </w:rPr>
            </w:pPr>
            <w:r>
              <w:rPr>
                <w:rFonts w:ascii="Times New Roman" w:hAnsi="Times New Roman"/>
                <w:color w:val="FF0000"/>
              </w:rPr>
              <w:t>{{</w:t>
            </w:r>
            <w:r>
              <w:t xml:space="preserve"> </w:t>
            </w:r>
            <w:r w:rsidRPr="005C35A2">
              <w:rPr>
                <w:rFonts w:ascii="Times New Roman" w:hAnsi="Times New Roman"/>
                <w:color w:val="FF0000"/>
              </w:rPr>
              <w:t xml:space="preserve">a.transcript_primary </w:t>
            </w:r>
            <w:r>
              <w:rPr>
                <w:rFonts w:ascii="Times New Roman" w:hAnsi="Times New Roman"/>
                <w:color w:val="FF0000"/>
              </w:rPr>
              <w:t>}}</w:t>
            </w:r>
          </w:p>
          <w:p w14:paraId="00CBDE5D" w14:textId="0847C8ED"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281E36D5" w14:textId="3150EBDD" w:rsidR="00710377" w:rsidRDefault="005C35A2" w:rsidP="00EF02BA">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26749E4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62E8FE74"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1F76A13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2513F5E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09CE665C"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4E39820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{%if a.freq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2A2A40D4" w14:textId="0F3F3A7E"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335" w:type="dxa"/>
          </w:tcPr>
          <w:p w14:paraId="75456D3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a.clinic_num_g==5%}</w:t>
            </w:r>
          </w:p>
          <w:p w14:paraId="037BB146" w14:textId="267E2819"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3B4C7943"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a.clinic_num_g==4%}</w:t>
            </w:r>
          </w:p>
          <w:p w14:paraId="7FD4C6F8" w14:textId="1A659A88"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3205D3E1" w14:textId="20E20AD0"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1B822665"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if a.evi_sum.evi_split and a.evi_sum.evi_split.Predictive%}</w:t>
            </w:r>
          </w:p>
          <w:p w14:paraId="6B07AEBB"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20C7250F"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hint="eastAsia"/>
                <w:bCs/>
                <w:iCs/>
              </w:rPr>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12E5844C"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endfor%}</w:t>
            </w:r>
          </w:p>
          <w:p w14:paraId="0A1114E8"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else%}</w:t>
            </w:r>
          </w:p>
          <w:p w14:paraId="4C5BABB9"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w:t>
            </w:r>
          </w:p>
          <w:p w14:paraId="249E2C2E" w14:textId="73D7AED2" w:rsidR="00710377" w:rsidRDefault="005C35A2" w:rsidP="005C35A2">
            <w:pPr>
              <w:spacing w:line="360" w:lineRule="auto"/>
              <w:jc w:val="center"/>
              <w:rPr>
                <w:rFonts w:ascii="Times New Roman" w:hAnsi="Times New Roman"/>
                <w:bCs/>
                <w:iCs/>
              </w:rPr>
            </w:pPr>
            <w:r w:rsidRPr="005C35A2">
              <w:rPr>
                <w:rFonts w:ascii="Times New Roman" w:hAnsi="Times New Roman"/>
                <w:bCs/>
                <w:iCs/>
              </w:rPr>
              <w:t>{%p endif%}</w:t>
            </w:r>
          </w:p>
        </w:tc>
      </w:tr>
      <w:tr w:rsidR="00994F5C" w14:paraId="71DED0B9" w14:textId="77777777" w:rsidTr="00E25992">
        <w:trPr>
          <w:trHeight w:val="567"/>
        </w:trPr>
        <w:tc>
          <w:tcPr>
            <w:tcW w:w="10437" w:type="dxa"/>
            <w:gridSpan w:val="6"/>
          </w:tcPr>
          <w:p w14:paraId="5A6F10A8" w14:textId="21222900"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994F5C" w14:paraId="5B65C3F5" w14:textId="77777777" w:rsidTr="00E25992">
        <w:trPr>
          <w:trHeight w:val="567"/>
        </w:trPr>
        <w:tc>
          <w:tcPr>
            <w:tcW w:w="10437" w:type="dxa"/>
            <w:gridSpan w:val="6"/>
          </w:tcPr>
          <w:p w14:paraId="285EE436" w14:textId="311496FF" w:rsidR="00994F5C" w:rsidRDefault="00994F5C" w:rsidP="00EF02BA">
            <w:pPr>
              <w:spacing w:line="360" w:lineRule="auto"/>
              <w:jc w:val="center"/>
              <w:rPr>
                <w:rFonts w:ascii="Times New Roman" w:hAnsi="Times New Roman"/>
                <w:bCs/>
                <w:iCs/>
              </w:rPr>
            </w:pPr>
            <w:r w:rsidRPr="00710377">
              <w:rPr>
                <w:rFonts w:ascii="Times New Roman" w:hAnsi="Times New Roman"/>
                <w:bCs/>
                <w:iCs/>
              </w:rPr>
              <w:t>{%tr for a in var_brca.snv_s.B1_L</w:t>
            </w:r>
            <w:r>
              <w:rPr>
                <w:rFonts w:ascii="Times New Roman" w:hAnsi="Times New Roman"/>
                <w:bCs/>
                <w:iCs/>
              </w:rPr>
              <w:t>3</w:t>
            </w:r>
            <w:r w:rsidRPr="00710377">
              <w:rPr>
                <w:rFonts w:ascii="Times New Roman" w:hAnsi="Times New Roman"/>
                <w:bCs/>
                <w:iCs/>
              </w:rPr>
              <w:t>+var_brca.mlpa_v2.B1_mlpa_L</w:t>
            </w:r>
            <w:r>
              <w:rPr>
                <w:rFonts w:ascii="Times New Roman" w:hAnsi="Times New Roman"/>
                <w:bCs/>
                <w:iCs/>
              </w:rPr>
              <w:t>3</w:t>
            </w:r>
            <w:r w:rsidRPr="00710377">
              <w:rPr>
                <w:rFonts w:ascii="Times New Roman" w:hAnsi="Times New Roman"/>
                <w:bCs/>
                <w:iCs/>
              </w:rPr>
              <w:t xml:space="preserve"> %}</w:t>
            </w:r>
          </w:p>
        </w:tc>
      </w:tr>
      <w:tr w:rsidR="005C35A2" w14:paraId="26F44FEA" w14:textId="77777777" w:rsidTr="00E25992">
        <w:trPr>
          <w:trHeight w:val="567"/>
        </w:trPr>
        <w:tc>
          <w:tcPr>
            <w:tcW w:w="973" w:type="dxa"/>
          </w:tcPr>
          <w:p w14:paraId="31A96F8C" w14:textId="2915539A"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{{a.gene_symbol}}</w:t>
            </w:r>
          </w:p>
        </w:tc>
        <w:tc>
          <w:tcPr>
            <w:tcW w:w="1920" w:type="dxa"/>
          </w:tcPr>
          <w:p w14:paraId="3235060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3734EE2B"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04A1C73C"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4D64F39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lastRenderedPageBreak/>
              <w:t>{{a.value}} dup</w:t>
            </w:r>
          </w:p>
          <w:p w14:paraId="34E16A1B"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46B0528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{{a.gene_region}} {{a.hgvs_c}}{%if a.hgvs_p != “p.?”%} {{a.hgvs_p}}{%endif%}</w:t>
            </w:r>
          </w:p>
          <w:p w14:paraId="755A8172"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4C291D22" w14:textId="2C24D70B"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183" w:type="dxa"/>
          </w:tcPr>
          <w:p w14:paraId="604F81EF" w14:textId="1C5A98BD"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lastRenderedPageBreak/>
              <w:t>胚系</w:t>
            </w:r>
          </w:p>
        </w:tc>
        <w:tc>
          <w:tcPr>
            <w:tcW w:w="1489" w:type="dxa"/>
          </w:tcPr>
          <w:p w14:paraId="5AA25909"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213E87F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76F2AC19"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56C1431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lastRenderedPageBreak/>
              <w:t>/</w:t>
            </w:r>
          </w:p>
          <w:p w14:paraId="4F3723D1"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1165E2B1"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t>{%if a.freq &gt;= 0.85%}</w:t>
            </w:r>
            <w:r w:rsidRPr="005C35A2">
              <w:rPr>
                <w:rFonts w:ascii="Times New Roman" w:hAnsi="Times New Roman" w:hint="eastAsia"/>
                <w:color w:val="000000" w:themeColor="text1"/>
              </w:rPr>
              <w:t>纯合</w:t>
            </w:r>
            <w:r w:rsidRPr="005C35A2">
              <w:rPr>
                <w:rFonts w:ascii="Times New Roman" w:hAnsi="Times New Roman" w:hint="eastAsia"/>
                <w:color w:val="000000" w:themeColor="text1"/>
              </w:rPr>
              <w:t>{%else%}</w:t>
            </w:r>
            <w:r w:rsidRPr="005C35A2">
              <w:rPr>
                <w:rFonts w:ascii="Times New Roman" w:hAnsi="Times New Roman" w:hint="eastAsia"/>
                <w:color w:val="000000" w:themeColor="text1"/>
              </w:rPr>
              <w:t>杂合</w:t>
            </w:r>
            <w:r w:rsidRPr="005C35A2">
              <w:rPr>
                <w:rFonts w:ascii="Times New Roman" w:hAnsi="Times New Roman" w:hint="eastAsia"/>
                <w:color w:val="000000" w:themeColor="text1"/>
              </w:rPr>
              <w:t>{%endif%}</w:t>
            </w:r>
          </w:p>
          <w:p w14:paraId="65388CD5" w14:textId="0CB66B02"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335" w:type="dxa"/>
          </w:tcPr>
          <w:p w14:paraId="457FAD82" w14:textId="503ADBE4"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4E301DCE" w14:textId="7D12A1E6" w:rsidR="005C35A2" w:rsidRDefault="005C35A2" w:rsidP="005C35A2">
            <w:pPr>
              <w:spacing w:line="360" w:lineRule="auto"/>
              <w:jc w:val="center"/>
              <w:rPr>
                <w:rFonts w:ascii="Times New Roman" w:hAnsi="Times New Roman"/>
                <w:bCs/>
                <w:iCs/>
              </w:rPr>
            </w:pPr>
            <w:r>
              <w:rPr>
                <w:rFonts w:ascii="Times New Roman" w:hAnsi="Times New Roman" w:hint="eastAsia"/>
                <w:bCs/>
                <w:iCs/>
              </w:rPr>
              <w:t>-</w:t>
            </w:r>
          </w:p>
        </w:tc>
      </w:tr>
      <w:tr w:rsidR="00994F5C" w14:paraId="651A8553" w14:textId="77777777" w:rsidTr="00E25992">
        <w:trPr>
          <w:trHeight w:val="567"/>
        </w:trPr>
        <w:tc>
          <w:tcPr>
            <w:tcW w:w="10437" w:type="dxa"/>
            <w:gridSpan w:val="6"/>
          </w:tcPr>
          <w:p w14:paraId="6F10730C" w14:textId="52A6F4C4"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994F5C" w14:paraId="418CDF61" w14:textId="77777777" w:rsidTr="00E25992">
        <w:trPr>
          <w:trHeight w:val="567"/>
        </w:trPr>
        <w:tc>
          <w:tcPr>
            <w:tcW w:w="10437" w:type="dxa"/>
            <w:gridSpan w:val="6"/>
          </w:tcPr>
          <w:p w14:paraId="3D1DF6AB" w14:textId="1DE2F9A2" w:rsidR="00994F5C" w:rsidRDefault="00994F5C" w:rsidP="00EF02BA">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var_brca.snv_s.B1_L5+var_brca.mlpa_v2.B1_mlpa_L5 +var_brca.snv_s.B1_L4 +var_brca.mlpa_v2.B1_mlpa_L4</w:t>
            </w:r>
            <w:r>
              <w:rPr>
                <w:rFonts w:ascii="Times New Roman" w:hAnsi="Times New Roman"/>
                <w:bCs/>
                <w:iCs/>
              </w:rPr>
              <w:t xml:space="preserve"> + </w:t>
            </w:r>
            <w:r w:rsidRPr="00710377">
              <w:rPr>
                <w:rFonts w:ascii="Times New Roman" w:hAnsi="Times New Roman"/>
                <w:bCs/>
                <w:iCs/>
              </w:rPr>
              <w:t>var_brca.snv_s.B1_L</w:t>
            </w:r>
            <w:r>
              <w:rPr>
                <w:rFonts w:ascii="Times New Roman" w:hAnsi="Times New Roman"/>
                <w:bCs/>
                <w:iCs/>
              </w:rPr>
              <w:t>3</w:t>
            </w:r>
            <w:r w:rsidRPr="00710377">
              <w:rPr>
                <w:rFonts w:ascii="Times New Roman" w:hAnsi="Times New Roman"/>
                <w:bCs/>
                <w:iCs/>
              </w:rPr>
              <w:t>+var_brca.mlpa_v2.B1_mlpa_L</w:t>
            </w:r>
            <w:r>
              <w:rPr>
                <w:rFonts w:ascii="Times New Roman" w:hAnsi="Times New Roman"/>
                <w:bCs/>
                <w:iCs/>
              </w:rPr>
              <w:t>3</w:t>
            </w:r>
            <w:r w:rsidRPr="00710377">
              <w:rPr>
                <w:rFonts w:ascii="Times New Roman" w:hAnsi="Times New Roman"/>
                <w:bCs/>
                <w:iCs/>
              </w:rPr>
              <w:t>%}</w:t>
            </w:r>
          </w:p>
        </w:tc>
      </w:tr>
      <w:tr w:rsidR="00EF02BA" w14:paraId="4F1B6232" w14:textId="77777777" w:rsidTr="00E25992">
        <w:trPr>
          <w:trHeight w:val="567"/>
        </w:trPr>
        <w:tc>
          <w:tcPr>
            <w:tcW w:w="973" w:type="dxa"/>
          </w:tcPr>
          <w:p w14:paraId="2D1F6A2D" w14:textId="6CCEC903" w:rsidR="00EF02BA" w:rsidRDefault="00EF02BA" w:rsidP="00EF02BA">
            <w:pPr>
              <w:spacing w:line="360" w:lineRule="auto"/>
              <w:jc w:val="center"/>
              <w:rPr>
                <w:rFonts w:ascii="Times New Roman" w:hAnsi="Times New Roman"/>
                <w:color w:val="FF0000"/>
              </w:rPr>
            </w:pPr>
            <w:r>
              <w:rPr>
                <w:rFonts w:ascii="Times New Roman" w:hAnsi="Times New Roman"/>
                <w:color w:val="000000" w:themeColor="text1"/>
              </w:rPr>
              <w:t>BRCA1</w:t>
            </w:r>
          </w:p>
        </w:tc>
        <w:tc>
          <w:tcPr>
            <w:tcW w:w="9464" w:type="dxa"/>
            <w:gridSpan w:val="5"/>
          </w:tcPr>
          <w:p w14:paraId="5411EF6F" w14:textId="54025C0B" w:rsidR="00EF02BA" w:rsidRDefault="00EF02BA" w:rsidP="00EF02BA">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994F5C" w14:paraId="774A9E64" w14:textId="77777777" w:rsidTr="00E25992">
        <w:trPr>
          <w:trHeight w:val="567"/>
        </w:trPr>
        <w:tc>
          <w:tcPr>
            <w:tcW w:w="10437" w:type="dxa"/>
            <w:gridSpan w:val="6"/>
          </w:tcPr>
          <w:p w14:paraId="567F9381" w14:textId="5850A0DF"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r w:rsidR="00EF02BA" w14:paraId="10C11240" w14:textId="77777777" w:rsidTr="00E25992">
        <w:trPr>
          <w:trHeight w:val="567"/>
        </w:trPr>
        <w:tc>
          <w:tcPr>
            <w:tcW w:w="10437" w:type="dxa"/>
            <w:gridSpan w:val="6"/>
          </w:tcPr>
          <w:p w14:paraId="120CD12B" w14:textId="48CFD7C1" w:rsidR="00EF02BA" w:rsidRDefault="00EF02BA" w:rsidP="00EF02BA">
            <w:pPr>
              <w:spacing w:line="360" w:lineRule="auto"/>
              <w:jc w:val="center"/>
              <w:rPr>
                <w:rFonts w:ascii="Times New Roman" w:hAnsi="Times New Roman"/>
                <w:bCs/>
                <w:iCs/>
              </w:rPr>
            </w:pPr>
            <w:r w:rsidRPr="00710377">
              <w:rPr>
                <w:rFonts w:ascii="Times New Roman" w:hAnsi="Times New Roman"/>
                <w:bCs/>
                <w:iCs/>
              </w:rPr>
              <w:t>{%tr for a in var_brca.snv_s.B</w:t>
            </w:r>
            <w:r>
              <w:rPr>
                <w:rFonts w:ascii="Times New Roman" w:hAnsi="Times New Roman"/>
                <w:bCs/>
                <w:iCs/>
              </w:rPr>
              <w:t>2</w:t>
            </w:r>
            <w:r w:rsidRPr="00710377">
              <w:rPr>
                <w:rFonts w:ascii="Times New Roman" w:hAnsi="Times New Roman"/>
                <w:bCs/>
                <w:iCs/>
              </w:rPr>
              <w:t>_L5+var_brca.mlpa_v2.B</w:t>
            </w:r>
            <w:r>
              <w:rPr>
                <w:rFonts w:ascii="Times New Roman" w:hAnsi="Times New Roman"/>
                <w:bCs/>
                <w:iCs/>
              </w:rPr>
              <w:t>2</w:t>
            </w:r>
            <w:r w:rsidRPr="00710377">
              <w:rPr>
                <w:rFonts w:ascii="Times New Roman" w:hAnsi="Times New Roman"/>
                <w:bCs/>
                <w:iCs/>
              </w:rPr>
              <w:t>_mlpa_L5 +var_brca.snv_s.B</w:t>
            </w:r>
            <w:r>
              <w:rPr>
                <w:rFonts w:ascii="Times New Roman" w:hAnsi="Times New Roman"/>
                <w:bCs/>
                <w:iCs/>
              </w:rPr>
              <w:t>2</w:t>
            </w:r>
            <w:r w:rsidRPr="00710377">
              <w:rPr>
                <w:rFonts w:ascii="Times New Roman" w:hAnsi="Times New Roman"/>
                <w:bCs/>
                <w:iCs/>
              </w:rPr>
              <w:t>_L4 +var_brca.mlpa_v2.B</w:t>
            </w:r>
            <w:r>
              <w:rPr>
                <w:rFonts w:ascii="Times New Roman" w:hAnsi="Times New Roman"/>
                <w:bCs/>
                <w:iCs/>
              </w:rPr>
              <w:t>2</w:t>
            </w:r>
            <w:r w:rsidRPr="00710377">
              <w:rPr>
                <w:rFonts w:ascii="Times New Roman" w:hAnsi="Times New Roman"/>
                <w:bCs/>
                <w:iCs/>
              </w:rPr>
              <w:t>_mlpa_L4%}</w:t>
            </w:r>
          </w:p>
        </w:tc>
      </w:tr>
      <w:tr w:rsidR="005C35A2" w14:paraId="4EDE3345" w14:textId="77777777" w:rsidTr="00E25992">
        <w:trPr>
          <w:trHeight w:val="567"/>
        </w:trPr>
        <w:tc>
          <w:tcPr>
            <w:tcW w:w="973" w:type="dxa"/>
          </w:tcPr>
          <w:p w14:paraId="3A24475B" w14:textId="27ED22B2"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{{a.gene_symbol}}</w:t>
            </w:r>
          </w:p>
        </w:tc>
        <w:tc>
          <w:tcPr>
            <w:tcW w:w="1920" w:type="dxa"/>
          </w:tcPr>
          <w:p w14:paraId="4F58C96D"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1C342E5F"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del</w:t>
            </w:r>
          </w:p>
          <w:p w14:paraId="18E3A8D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70D0E7A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dup</w:t>
            </w:r>
          </w:p>
          <w:p w14:paraId="1954615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55280952" w14:textId="77777777" w:rsidR="005C35A2" w:rsidRDefault="005C35A2" w:rsidP="005C35A2">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 xml:space="preserve">{%if a.hgvs_p != “p.?”%} </w:t>
            </w:r>
            <w:r>
              <w:rPr>
                <w:rFonts w:ascii="Times New Roman" w:hAnsi="Times New Roman"/>
                <w:color w:val="FF0000"/>
              </w:rPr>
              <w:lastRenderedPageBreak/>
              <w:t>{{a.hgvs_p}}{%endif%}</w:t>
            </w:r>
          </w:p>
          <w:p w14:paraId="7BFA7523" w14:textId="77777777" w:rsidR="005C35A2" w:rsidRPr="005C35A2" w:rsidRDefault="005C35A2" w:rsidP="005C35A2">
            <w:pPr>
              <w:spacing w:line="360" w:lineRule="auto"/>
              <w:jc w:val="center"/>
              <w:rPr>
                <w:rFonts w:ascii="Times New Roman" w:hAnsi="Times New Roman"/>
                <w:color w:val="FF0000"/>
              </w:rPr>
            </w:pPr>
            <w:r>
              <w:rPr>
                <w:rFonts w:ascii="Times New Roman" w:hAnsi="Times New Roman"/>
                <w:color w:val="FF0000"/>
              </w:rPr>
              <w:t>{{</w:t>
            </w:r>
            <w:r>
              <w:t xml:space="preserve"> </w:t>
            </w:r>
            <w:r w:rsidRPr="005C35A2">
              <w:rPr>
                <w:rFonts w:ascii="Times New Roman" w:hAnsi="Times New Roman"/>
                <w:color w:val="FF0000"/>
              </w:rPr>
              <w:t xml:space="preserve">a.transcript_primary </w:t>
            </w:r>
            <w:r>
              <w:rPr>
                <w:rFonts w:ascii="Times New Roman" w:hAnsi="Times New Roman"/>
                <w:color w:val="FF0000"/>
              </w:rPr>
              <w:t>}}</w:t>
            </w:r>
          </w:p>
          <w:p w14:paraId="1CD23937" w14:textId="526CC490"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47E9AD93" w14:textId="31BDA41A" w:rsidR="005C35A2" w:rsidRDefault="005C35A2" w:rsidP="005C35A2">
            <w:pPr>
              <w:spacing w:line="360" w:lineRule="auto"/>
              <w:jc w:val="center"/>
              <w:rPr>
                <w:rFonts w:ascii="Times New Roman" w:hAnsi="Times New Roman"/>
                <w:color w:val="FF0000"/>
              </w:rPr>
            </w:pPr>
            <w:r>
              <w:rPr>
                <w:rFonts w:ascii="Times New Roman" w:hAnsi="Times New Roman" w:hint="eastAsia"/>
                <w:color w:val="FF0000"/>
              </w:rPr>
              <w:lastRenderedPageBreak/>
              <w:t>胚系</w:t>
            </w:r>
          </w:p>
        </w:tc>
        <w:tc>
          <w:tcPr>
            <w:tcW w:w="1489" w:type="dxa"/>
          </w:tcPr>
          <w:p w14:paraId="534D407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55AF69A7"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457503A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3519412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24E482A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6D761211"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{%if a.freq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6AB4BBE3" w14:textId="65A0139B"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lastRenderedPageBreak/>
              <w:t>{%p endif%}</w:t>
            </w:r>
          </w:p>
        </w:tc>
        <w:tc>
          <w:tcPr>
            <w:tcW w:w="1335" w:type="dxa"/>
          </w:tcPr>
          <w:p w14:paraId="491CFDD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lastRenderedPageBreak/>
              <w:t>{%p if a.clinic_num_g==5%}</w:t>
            </w:r>
          </w:p>
          <w:p w14:paraId="78432DD1"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4441AFC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a.clinic_num_g==4%}</w:t>
            </w:r>
          </w:p>
          <w:p w14:paraId="27011AB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3298EB5A" w14:textId="706ACBE0"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4C1C31B5"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if a.evi_sum.evi_split and a.evi_sum.evi_split.Predictive%}</w:t>
            </w:r>
          </w:p>
          <w:p w14:paraId="70ABC4CB"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08A98A00"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hint="eastAsia"/>
                <w:bCs/>
                <w:iCs/>
              </w:rPr>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6B1FC4FD"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endfor%}</w:t>
            </w:r>
          </w:p>
          <w:p w14:paraId="3CD51772"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else%}</w:t>
            </w:r>
          </w:p>
          <w:p w14:paraId="55F13BDE"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w:t>
            </w:r>
          </w:p>
          <w:p w14:paraId="2F89A726" w14:textId="22928A1E" w:rsidR="005C35A2" w:rsidRDefault="005C35A2" w:rsidP="005C35A2">
            <w:pPr>
              <w:spacing w:line="360" w:lineRule="auto"/>
              <w:jc w:val="center"/>
              <w:rPr>
                <w:rFonts w:ascii="Times New Roman" w:hAnsi="Times New Roman"/>
                <w:bCs/>
                <w:iCs/>
              </w:rPr>
            </w:pPr>
            <w:r w:rsidRPr="005C35A2">
              <w:rPr>
                <w:rFonts w:ascii="Times New Roman" w:hAnsi="Times New Roman"/>
                <w:bCs/>
                <w:iCs/>
              </w:rPr>
              <w:t>{%p endif%}</w:t>
            </w:r>
          </w:p>
        </w:tc>
      </w:tr>
      <w:tr w:rsidR="00EF02BA" w14:paraId="2785739B" w14:textId="77777777" w:rsidTr="00E25992">
        <w:trPr>
          <w:trHeight w:val="567"/>
        </w:trPr>
        <w:tc>
          <w:tcPr>
            <w:tcW w:w="10437" w:type="dxa"/>
            <w:gridSpan w:val="6"/>
          </w:tcPr>
          <w:p w14:paraId="747AD68A" w14:textId="73580D31"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EF02BA" w14:paraId="26412001" w14:textId="77777777" w:rsidTr="00E25992">
        <w:trPr>
          <w:trHeight w:val="567"/>
        </w:trPr>
        <w:tc>
          <w:tcPr>
            <w:tcW w:w="10437" w:type="dxa"/>
            <w:gridSpan w:val="6"/>
          </w:tcPr>
          <w:p w14:paraId="636B4BA0" w14:textId="0D33226E" w:rsidR="00EF02BA" w:rsidRDefault="00EF02BA" w:rsidP="00EF02BA">
            <w:pPr>
              <w:spacing w:line="360" w:lineRule="auto"/>
              <w:jc w:val="center"/>
              <w:rPr>
                <w:rFonts w:ascii="Times New Roman" w:hAnsi="Times New Roman"/>
                <w:bCs/>
                <w:iCs/>
              </w:rPr>
            </w:pPr>
            <w:r w:rsidRPr="00710377">
              <w:rPr>
                <w:rFonts w:ascii="Times New Roman" w:hAnsi="Times New Roman"/>
                <w:bCs/>
                <w:iCs/>
              </w:rPr>
              <w:t>{%tr for a in 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+var_brca.mlpa_v2.B</w:t>
            </w:r>
            <w:r>
              <w:rPr>
                <w:rFonts w:ascii="Times New Roman" w:hAnsi="Times New Roman"/>
                <w:bCs/>
                <w:iCs/>
              </w:rPr>
              <w:t>2</w:t>
            </w:r>
            <w:r w:rsidRPr="00710377">
              <w:rPr>
                <w:rFonts w:ascii="Times New Roman" w:hAnsi="Times New Roman"/>
                <w:bCs/>
                <w:iCs/>
              </w:rPr>
              <w:t>_mlpa_L</w:t>
            </w:r>
            <w:r>
              <w:rPr>
                <w:rFonts w:ascii="Times New Roman" w:hAnsi="Times New Roman"/>
                <w:bCs/>
                <w:iCs/>
              </w:rPr>
              <w:t>3</w:t>
            </w:r>
            <w:r w:rsidRPr="00710377">
              <w:rPr>
                <w:rFonts w:ascii="Times New Roman" w:hAnsi="Times New Roman"/>
                <w:bCs/>
                <w:iCs/>
              </w:rPr>
              <w:t xml:space="preserve"> %}</w:t>
            </w:r>
          </w:p>
        </w:tc>
      </w:tr>
      <w:tr w:rsidR="005C35A2" w14:paraId="401E407D" w14:textId="77777777" w:rsidTr="00E25992">
        <w:trPr>
          <w:trHeight w:val="567"/>
        </w:trPr>
        <w:tc>
          <w:tcPr>
            <w:tcW w:w="973" w:type="dxa"/>
          </w:tcPr>
          <w:p w14:paraId="394A411D" w14:textId="53420400"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{{a.gene_symbol}}</w:t>
            </w:r>
          </w:p>
        </w:tc>
        <w:tc>
          <w:tcPr>
            <w:tcW w:w="1920" w:type="dxa"/>
          </w:tcPr>
          <w:p w14:paraId="26A0525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6F837B04"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22133720"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5636850A"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dup</w:t>
            </w:r>
          </w:p>
          <w:p w14:paraId="049AB63D"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3E4E015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{{a.gene_region}} {{a.hgvs_c}}{%if a.hgvs_p != “p.?”%} {{a.hgvs_p}}{%endif%}</w:t>
            </w:r>
          </w:p>
          <w:p w14:paraId="5195ABB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70B0BCCA" w14:textId="75E947CB"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183" w:type="dxa"/>
          </w:tcPr>
          <w:p w14:paraId="4747879F" w14:textId="11743F6B"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t>胚系</w:t>
            </w:r>
          </w:p>
        </w:tc>
        <w:tc>
          <w:tcPr>
            <w:tcW w:w="1489" w:type="dxa"/>
          </w:tcPr>
          <w:p w14:paraId="33B1AB5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4206D650"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1B588D4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2F3000C8"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5F9AD06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5139A76E"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t>{%if a.freq &gt;= 0.85%}</w:t>
            </w:r>
            <w:r w:rsidRPr="005C35A2">
              <w:rPr>
                <w:rFonts w:ascii="Times New Roman" w:hAnsi="Times New Roman" w:hint="eastAsia"/>
                <w:color w:val="000000" w:themeColor="text1"/>
              </w:rPr>
              <w:t>纯合</w:t>
            </w:r>
            <w:r w:rsidRPr="005C35A2">
              <w:rPr>
                <w:rFonts w:ascii="Times New Roman" w:hAnsi="Times New Roman" w:hint="eastAsia"/>
                <w:color w:val="000000" w:themeColor="text1"/>
              </w:rPr>
              <w:t>{%else%}</w:t>
            </w:r>
            <w:r w:rsidRPr="005C35A2">
              <w:rPr>
                <w:rFonts w:ascii="Times New Roman" w:hAnsi="Times New Roman" w:hint="eastAsia"/>
                <w:color w:val="000000" w:themeColor="text1"/>
              </w:rPr>
              <w:t>杂合</w:t>
            </w:r>
            <w:r w:rsidRPr="005C35A2">
              <w:rPr>
                <w:rFonts w:ascii="Times New Roman" w:hAnsi="Times New Roman" w:hint="eastAsia"/>
                <w:color w:val="000000" w:themeColor="text1"/>
              </w:rPr>
              <w:t>{%endif%}</w:t>
            </w:r>
          </w:p>
          <w:p w14:paraId="1E2AAA84" w14:textId="2BD900A7"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335" w:type="dxa"/>
          </w:tcPr>
          <w:p w14:paraId="65DC55EE" w14:textId="3EFACA67"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t>意义不明确</w:t>
            </w:r>
          </w:p>
        </w:tc>
        <w:tc>
          <w:tcPr>
            <w:tcW w:w="3537" w:type="dxa"/>
          </w:tcPr>
          <w:p w14:paraId="50D96C58" w14:textId="3633B30D" w:rsidR="005C35A2" w:rsidRDefault="005C35A2" w:rsidP="005C35A2">
            <w:pPr>
              <w:spacing w:line="360" w:lineRule="auto"/>
              <w:jc w:val="center"/>
              <w:rPr>
                <w:rFonts w:ascii="Times New Roman" w:hAnsi="Times New Roman"/>
                <w:bCs/>
                <w:iCs/>
              </w:rPr>
            </w:pPr>
            <w:r>
              <w:rPr>
                <w:rFonts w:ascii="Times New Roman" w:hAnsi="Times New Roman" w:hint="eastAsia"/>
                <w:bCs/>
                <w:iCs/>
              </w:rPr>
              <w:t>-</w:t>
            </w:r>
          </w:p>
        </w:tc>
      </w:tr>
      <w:tr w:rsidR="00EF02BA" w14:paraId="3CB6D53C" w14:textId="77777777" w:rsidTr="00E25992">
        <w:trPr>
          <w:trHeight w:val="567"/>
        </w:trPr>
        <w:tc>
          <w:tcPr>
            <w:tcW w:w="10437" w:type="dxa"/>
            <w:gridSpan w:val="6"/>
          </w:tcPr>
          <w:p w14:paraId="5C8A3241" w14:textId="5315C056"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EF02BA" w14:paraId="70CB2B9E" w14:textId="77777777" w:rsidTr="00E25992">
        <w:trPr>
          <w:trHeight w:val="567"/>
        </w:trPr>
        <w:tc>
          <w:tcPr>
            <w:tcW w:w="10437" w:type="dxa"/>
            <w:gridSpan w:val="6"/>
          </w:tcPr>
          <w:p w14:paraId="75845559" w14:textId="16CFF0F8" w:rsidR="00EF02BA" w:rsidRDefault="00EF02BA" w:rsidP="00EF02BA">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var_brca.snv_s.B</w:t>
            </w:r>
            <w:r>
              <w:rPr>
                <w:rFonts w:ascii="Times New Roman" w:hAnsi="Times New Roman"/>
                <w:bCs/>
                <w:iCs/>
              </w:rPr>
              <w:t>2</w:t>
            </w:r>
            <w:r w:rsidRPr="00710377">
              <w:rPr>
                <w:rFonts w:ascii="Times New Roman" w:hAnsi="Times New Roman"/>
                <w:bCs/>
                <w:iCs/>
              </w:rPr>
              <w:t>_L5+var_brca.mlpa_v2.B</w:t>
            </w:r>
            <w:r>
              <w:rPr>
                <w:rFonts w:ascii="Times New Roman" w:hAnsi="Times New Roman"/>
                <w:bCs/>
                <w:iCs/>
              </w:rPr>
              <w:t>2</w:t>
            </w:r>
            <w:r w:rsidRPr="00710377">
              <w:rPr>
                <w:rFonts w:ascii="Times New Roman" w:hAnsi="Times New Roman"/>
                <w:bCs/>
                <w:iCs/>
              </w:rPr>
              <w:t>_mlpa_L5 +var_brca.snv_s.B</w:t>
            </w:r>
            <w:r>
              <w:rPr>
                <w:rFonts w:ascii="Times New Roman" w:hAnsi="Times New Roman"/>
                <w:bCs/>
                <w:iCs/>
              </w:rPr>
              <w:t>2</w:t>
            </w:r>
            <w:r w:rsidRPr="00710377">
              <w:rPr>
                <w:rFonts w:ascii="Times New Roman" w:hAnsi="Times New Roman"/>
                <w:bCs/>
                <w:iCs/>
              </w:rPr>
              <w:t>_L4 +var_brca.mlpa_v2.B</w:t>
            </w:r>
            <w:r>
              <w:rPr>
                <w:rFonts w:ascii="Times New Roman" w:hAnsi="Times New Roman"/>
                <w:bCs/>
                <w:iCs/>
              </w:rPr>
              <w:t>2</w:t>
            </w:r>
            <w:r w:rsidRPr="00710377">
              <w:rPr>
                <w:rFonts w:ascii="Times New Roman" w:hAnsi="Times New Roman"/>
                <w:bCs/>
                <w:iCs/>
              </w:rPr>
              <w:t>_mlpa_L4</w:t>
            </w:r>
            <w:r>
              <w:rPr>
                <w:rFonts w:ascii="Times New Roman" w:hAnsi="Times New Roman"/>
                <w:bCs/>
                <w:iCs/>
              </w:rPr>
              <w:t xml:space="preserve"> + </w:t>
            </w:r>
            <w:r w:rsidRPr="00710377">
              <w:rPr>
                <w:rFonts w:ascii="Times New Roman" w:hAnsi="Times New Roman"/>
                <w:bCs/>
                <w:iCs/>
              </w:rPr>
              <w:t>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+var_brca.mlpa_v2.B</w:t>
            </w:r>
            <w:r>
              <w:rPr>
                <w:rFonts w:ascii="Times New Roman" w:hAnsi="Times New Roman"/>
                <w:bCs/>
                <w:iCs/>
              </w:rPr>
              <w:t>2</w:t>
            </w:r>
            <w:r w:rsidRPr="00710377">
              <w:rPr>
                <w:rFonts w:ascii="Times New Roman" w:hAnsi="Times New Roman"/>
                <w:bCs/>
                <w:iCs/>
              </w:rPr>
              <w:t>_mlpa_L</w:t>
            </w:r>
            <w:r>
              <w:rPr>
                <w:rFonts w:ascii="Times New Roman" w:hAnsi="Times New Roman"/>
                <w:bCs/>
                <w:iCs/>
              </w:rPr>
              <w:t>3</w:t>
            </w:r>
            <w:r w:rsidRPr="00710377">
              <w:rPr>
                <w:rFonts w:ascii="Times New Roman" w:hAnsi="Times New Roman"/>
                <w:bCs/>
                <w:iCs/>
              </w:rPr>
              <w:t>%}</w:t>
            </w:r>
          </w:p>
        </w:tc>
      </w:tr>
      <w:tr w:rsidR="00EF02BA" w14:paraId="5E2B5C8C" w14:textId="77777777" w:rsidTr="00E25992">
        <w:trPr>
          <w:trHeight w:val="567"/>
        </w:trPr>
        <w:tc>
          <w:tcPr>
            <w:tcW w:w="973" w:type="dxa"/>
          </w:tcPr>
          <w:p w14:paraId="57FE3B04" w14:textId="18C253A9" w:rsidR="00EF02BA" w:rsidRDefault="00EF02BA" w:rsidP="00EF02BA">
            <w:pPr>
              <w:spacing w:line="360" w:lineRule="auto"/>
              <w:jc w:val="center"/>
              <w:rPr>
                <w:rFonts w:ascii="Times New Roman" w:hAnsi="Times New Roman"/>
                <w:color w:val="FF0000"/>
              </w:rPr>
            </w:pPr>
            <w:r>
              <w:rPr>
                <w:rFonts w:ascii="Times New Roman" w:hAnsi="Times New Roman"/>
                <w:color w:val="000000" w:themeColor="text1"/>
              </w:rPr>
              <w:t>BRCA2</w:t>
            </w:r>
          </w:p>
        </w:tc>
        <w:tc>
          <w:tcPr>
            <w:tcW w:w="9464" w:type="dxa"/>
            <w:gridSpan w:val="5"/>
          </w:tcPr>
          <w:p w14:paraId="6FF326FB" w14:textId="0D0EAE80" w:rsidR="00EF02BA" w:rsidRDefault="00EF02BA" w:rsidP="00EF02BA">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EF02BA" w14:paraId="522561F7" w14:textId="77777777" w:rsidTr="00E25992">
        <w:trPr>
          <w:trHeight w:val="567"/>
        </w:trPr>
        <w:tc>
          <w:tcPr>
            <w:tcW w:w="10437" w:type="dxa"/>
            <w:gridSpan w:val="6"/>
          </w:tcPr>
          <w:p w14:paraId="7F5DF24D" w14:textId="092CEB42"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bl>
    <w:p w14:paraId="7A82E96C" w14:textId="29CF3B98" w:rsidR="002642C1" w:rsidRDefault="008D297B">
      <w:pPr>
        <w:adjustRightInd w:val="0"/>
        <w:snapToGrid w:val="0"/>
        <w:spacing w:line="360" w:lineRule="auto"/>
        <w:ind w:right="420"/>
        <w:rPr>
          <w:rFonts w:ascii="Times New Roman" w:hAnsi="Times New Roman"/>
          <w:b/>
          <w:sz w:val="15"/>
          <w:szCs w:val="15"/>
          <w:highlight w:val="magenta"/>
        </w:rPr>
      </w:pPr>
      <w:r w:rsidRPr="008D297B">
        <w:rPr>
          <w:rFonts w:ascii="Times New Roman" w:hAnsi="Times New Roman" w:hint="eastAsia"/>
          <w:b/>
          <w:sz w:val="15"/>
          <w:szCs w:val="15"/>
          <w:highlight w:val="magenta"/>
        </w:rPr>
        <w:t>{</w:t>
      </w:r>
      <w:r w:rsidRPr="008D297B">
        <w:rPr>
          <w:rFonts w:ascii="Times New Roman" w:hAnsi="Times New Roman"/>
          <w:b/>
          <w:sz w:val="15"/>
          <w:szCs w:val="15"/>
          <w:highlight w:val="magenta"/>
        </w:rPr>
        <w:t>%p else%}</w:t>
      </w:r>
    </w:p>
    <w:tbl>
      <w:tblPr>
        <w:tblStyle w:val="BRCA"/>
        <w:tblW w:w="0" w:type="auto"/>
        <w:tblLayout w:type="fixed"/>
        <w:tblLook w:val="04A0" w:firstRow="1" w:lastRow="0" w:firstColumn="1" w:lastColumn="0" w:noHBand="0" w:noVBand="1"/>
      </w:tblPr>
      <w:tblGrid>
        <w:gridCol w:w="973"/>
        <w:gridCol w:w="1920"/>
        <w:gridCol w:w="1183"/>
        <w:gridCol w:w="1489"/>
        <w:gridCol w:w="1335"/>
        <w:gridCol w:w="3537"/>
      </w:tblGrid>
      <w:tr w:rsidR="002E1064" w14:paraId="13FF6159" w14:textId="77777777" w:rsidTr="00E25992">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14D5278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lastRenderedPageBreak/>
              <w:t>基因</w:t>
            </w:r>
          </w:p>
        </w:tc>
        <w:tc>
          <w:tcPr>
            <w:tcW w:w="1920" w:type="dxa"/>
          </w:tcPr>
          <w:p w14:paraId="505A6220"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367337AC"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变异来源</w:t>
            </w:r>
          </w:p>
        </w:tc>
        <w:tc>
          <w:tcPr>
            <w:tcW w:w="1489" w:type="dxa"/>
          </w:tcPr>
          <w:p w14:paraId="7D2B975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335" w:type="dxa"/>
          </w:tcPr>
          <w:p w14:paraId="0C5A37AF"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变异解读</w:t>
            </w:r>
          </w:p>
        </w:tc>
        <w:tc>
          <w:tcPr>
            <w:tcW w:w="3537" w:type="dxa"/>
          </w:tcPr>
          <w:p w14:paraId="7C16DBE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用药提示</w:t>
            </w:r>
          </w:p>
        </w:tc>
      </w:tr>
      <w:tr w:rsidR="002E1064" w14:paraId="70562B01" w14:textId="77777777" w:rsidTr="00E25992">
        <w:trPr>
          <w:trHeight w:val="567"/>
        </w:trPr>
        <w:tc>
          <w:tcPr>
            <w:tcW w:w="10437" w:type="dxa"/>
            <w:gridSpan w:val="6"/>
          </w:tcPr>
          <w:p w14:paraId="474655CB" w14:textId="24370BC5"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var_brca.snv_s.B1_L5+ var_brca.gcnv_v2.B1_gcnv_L5+var_brca.snv_s.B1_L4 + var_brca.gcnv_v2.B1_gcnv_L4</w:t>
            </w:r>
            <w:r w:rsidRPr="00710377">
              <w:rPr>
                <w:rFonts w:ascii="Times New Roman" w:hAnsi="Times New Roman"/>
                <w:bCs/>
                <w:iCs/>
              </w:rPr>
              <w:t>%}</w:t>
            </w:r>
          </w:p>
        </w:tc>
      </w:tr>
      <w:tr w:rsidR="002E1064" w14:paraId="42FF4EDD" w14:textId="77777777" w:rsidTr="00E25992">
        <w:trPr>
          <w:trHeight w:val="567"/>
        </w:trPr>
        <w:tc>
          <w:tcPr>
            <w:tcW w:w="973" w:type="dxa"/>
          </w:tcPr>
          <w:p w14:paraId="34BCB289"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{{a.gene_symbol}}</w:t>
            </w:r>
          </w:p>
        </w:tc>
        <w:tc>
          <w:tcPr>
            <w:tcW w:w="1920" w:type="dxa"/>
          </w:tcPr>
          <w:p w14:paraId="4619FE4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a.type == “Loss”%}</w:t>
            </w:r>
          </w:p>
          <w:p w14:paraId="6E3C885C"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del</w:t>
            </w:r>
          </w:p>
          <w:p w14:paraId="234835D2"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a.type == “Gain”%}</w:t>
            </w:r>
          </w:p>
          <w:p w14:paraId="244591A2"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dup</w:t>
            </w:r>
          </w:p>
          <w:p w14:paraId="1BF0AD4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7B3328F8" w14:textId="77777777" w:rsidR="002E1064" w:rsidRDefault="002E1064" w:rsidP="00C6595E">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{%if a.hgvs_p != “p.?”%} {{a.hgvs_p}}{%endif%}</w:t>
            </w:r>
          </w:p>
          <w:p w14:paraId="74B79F30" w14:textId="77777777" w:rsidR="002E1064" w:rsidRPr="005C35A2" w:rsidRDefault="002E1064" w:rsidP="00C6595E">
            <w:pPr>
              <w:spacing w:line="360" w:lineRule="auto"/>
              <w:jc w:val="center"/>
              <w:rPr>
                <w:rFonts w:ascii="Times New Roman" w:hAnsi="Times New Roman"/>
                <w:color w:val="FF0000"/>
              </w:rPr>
            </w:pPr>
            <w:r>
              <w:rPr>
                <w:rFonts w:ascii="Times New Roman" w:hAnsi="Times New Roman"/>
                <w:color w:val="FF0000"/>
              </w:rPr>
              <w:t>{{</w:t>
            </w:r>
            <w:r>
              <w:t xml:space="preserve"> </w:t>
            </w:r>
            <w:r w:rsidRPr="005C35A2">
              <w:rPr>
                <w:rFonts w:ascii="Times New Roman" w:hAnsi="Times New Roman"/>
                <w:color w:val="FF0000"/>
              </w:rPr>
              <w:t xml:space="preserve">a.transcript_primary </w:t>
            </w:r>
            <w:r>
              <w:rPr>
                <w:rFonts w:ascii="Times New Roman" w:hAnsi="Times New Roman"/>
                <w:color w:val="FF0000"/>
              </w:rPr>
              <w:t>}}</w:t>
            </w:r>
          </w:p>
          <w:p w14:paraId="4362E042"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43422C80" w14:textId="77777777" w:rsidR="002E1064" w:rsidRDefault="002E1064" w:rsidP="00C6595E">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5CB2134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a.type == “Loss”%}</w:t>
            </w:r>
          </w:p>
          <w:p w14:paraId="209A54B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if a.cnv_type == “HeteDel”%}</w:t>
            </w:r>
          </w:p>
          <w:p w14:paraId="5BB0A0F5"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杂合</w:t>
            </w:r>
          </w:p>
          <w:p w14:paraId="221BC4D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elif a.cnv_type == “HomoDel”%}</w:t>
            </w:r>
          </w:p>
          <w:p w14:paraId="1E5B9D9D"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纯合</w:t>
            </w:r>
          </w:p>
          <w:p w14:paraId="3BBA4F4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758015F4"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3699558B" w14:textId="54551524" w:rsidR="002E1064" w:rsidRPr="005C35A2"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endif%}</w:t>
            </w:r>
          </w:p>
          <w:p w14:paraId="3373806D"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a.type == “Gain”%}</w:t>
            </w:r>
          </w:p>
          <w:p w14:paraId="7112A1A6"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
          <w:p w14:paraId="72D04527"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3AF9E01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{%if a.freq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1F16434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335" w:type="dxa"/>
          </w:tcPr>
          <w:p w14:paraId="342080E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a.clinic_num_g==5%}</w:t>
            </w:r>
          </w:p>
          <w:p w14:paraId="5DFD933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64050CB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a.clinic_num_g==4%}</w:t>
            </w:r>
          </w:p>
          <w:p w14:paraId="30C534ED"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188C3248"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5571A0E3"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if a.evi_sum.evi_split and a.evi_sum.evi_split.Predictive%}</w:t>
            </w:r>
          </w:p>
          <w:p w14:paraId="03360F2B"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4BF08AE9"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hint="eastAsia"/>
                <w:bCs/>
                <w:iCs/>
              </w:rPr>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660DDF84"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endfor%}</w:t>
            </w:r>
          </w:p>
          <w:p w14:paraId="3D44B7C0"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else%}</w:t>
            </w:r>
          </w:p>
          <w:p w14:paraId="104A10B4"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w:t>
            </w:r>
          </w:p>
          <w:p w14:paraId="046F759A" w14:textId="77777777" w:rsidR="002E1064" w:rsidRDefault="002E1064" w:rsidP="00C6595E">
            <w:pPr>
              <w:spacing w:line="360" w:lineRule="auto"/>
              <w:jc w:val="center"/>
              <w:rPr>
                <w:rFonts w:ascii="Times New Roman" w:hAnsi="Times New Roman"/>
                <w:bCs/>
                <w:iCs/>
              </w:rPr>
            </w:pPr>
            <w:r w:rsidRPr="005C35A2">
              <w:rPr>
                <w:rFonts w:ascii="Times New Roman" w:hAnsi="Times New Roman"/>
                <w:bCs/>
                <w:iCs/>
              </w:rPr>
              <w:t>{%p endif%}</w:t>
            </w:r>
          </w:p>
        </w:tc>
      </w:tr>
      <w:tr w:rsidR="002E1064" w14:paraId="18F7B845" w14:textId="77777777" w:rsidTr="00E25992">
        <w:trPr>
          <w:trHeight w:val="567"/>
        </w:trPr>
        <w:tc>
          <w:tcPr>
            <w:tcW w:w="10437" w:type="dxa"/>
            <w:gridSpan w:val="6"/>
          </w:tcPr>
          <w:p w14:paraId="57815DC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2E1064" w14:paraId="266A3C9B" w14:textId="77777777" w:rsidTr="00E25992">
        <w:trPr>
          <w:trHeight w:val="567"/>
        </w:trPr>
        <w:tc>
          <w:tcPr>
            <w:tcW w:w="10437" w:type="dxa"/>
            <w:gridSpan w:val="6"/>
          </w:tcPr>
          <w:p w14:paraId="7264F725" w14:textId="6AEAC9E3"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var_brca.snv_s.B1_L3 + var_brca.gcnv_v2.B1_gcnv_L3</w:t>
            </w:r>
            <w:r w:rsidRPr="00710377">
              <w:rPr>
                <w:rFonts w:ascii="Times New Roman" w:hAnsi="Times New Roman"/>
                <w:bCs/>
                <w:iCs/>
              </w:rPr>
              <w:t xml:space="preserve"> %}</w:t>
            </w:r>
          </w:p>
        </w:tc>
      </w:tr>
      <w:tr w:rsidR="002E1064" w14:paraId="17737705" w14:textId="77777777" w:rsidTr="00E25992">
        <w:trPr>
          <w:trHeight w:val="567"/>
        </w:trPr>
        <w:tc>
          <w:tcPr>
            <w:tcW w:w="973" w:type="dxa"/>
          </w:tcPr>
          <w:p w14:paraId="54A3CB04"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{{a.gene</w:t>
            </w:r>
            <w:r w:rsidRPr="005C35A2">
              <w:rPr>
                <w:rFonts w:ascii="Times New Roman" w:hAnsi="Times New Roman"/>
                <w:color w:val="000000" w:themeColor="text1"/>
              </w:rPr>
              <w:lastRenderedPageBreak/>
              <w:t>_symbol}}</w:t>
            </w:r>
          </w:p>
        </w:tc>
        <w:tc>
          <w:tcPr>
            <w:tcW w:w="1920" w:type="dxa"/>
          </w:tcPr>
          <w:p w14:paraId="2AB047F3"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lastRenderedPageBreak/>
              <w:t xml:space="preserve">{%p if a.type == </w:t>
            </w:r>
            <w:r w:rsidRPr="005C35A2">
              <w:rPr>
                <w:rFonts w:ascii="Times New Roman" w:hAnsi="Times New Roman"/>
                <w:color w:val="000000" w:themeColor="text1"/>
              </w:rPr>
              <w:lastRenderedPageBreak/>
              <w:t>“Loss”%}</w:t>
            </w:r>
          </w:p>
          <w:p w14:paraId="47C4F38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69BFF329"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03E059A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dup</w:t>
            </w:r>
          </w:p>
          <w:p w14:paraId="50DCAC91"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3CD5206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{{a.gene_region}} {{a.hgvs_c}}{%if a.hgvs_p != “p.?”%} {{a.hgvs_p}}{%endif%}</w:t>
            </w:r>
          </w:p>
          <w:p w14:paraId="5748CE35"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1F1BA95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183" w:type="dxa"/>
          </w:tcPr>
          <w:p w14:paraId="033C192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lastRenderedPageBreak/>
              <w:t>胚系</w:t>
            </w:r>
          </w:p>
        </w:tc>
        <w:tc>
          <w:tcPr>
            <w:tcW w:w="1489" w:type="dxa"/>
          </w:tcPr>
          <w:p w14:paraId="62CEC02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if a.type </w:t>
            </w:r>
            <w:r w:rsidRPr="002E1064">
              <w:rPr>
                <w:rFonts w:ascii="Times New Roman" w:hAnsi="Times New Roman"/>
                <w:color w:val="000000" w:themeColor="text1"/>
              </w:rPr>
              <w:lastRenderedPageBreak/>
              <w:t>== “Loss”%}</w:t>
            </w:r>
          </w:p>
          <w:p w14:paraId="30AE3D8F"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if a.cnv_type == “HeteDel”%}</w:t>
            </w:r>
          </w:p>
          <w:p w14:paraId="277C62EE"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杂合</w:t>
            </w:r>
          </w:p>
          <w:p w14:paraId="69EBFEF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a.cnv_type == “HomoDel”%}</w:t>
            </w:r>
          </w:p>
          <w:p w14:paraId="1DA1B7B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纯合</w:t>
            </w:r>
          </w:p>
          <w:p w14:paraId="60114A08"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1252065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6FCA5E51"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p w14:paraId="41914F66"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a.type == “Gain”%}</w:t>
            </w:r>
          </w:p>
          <w:p w14:paraId="7E9FCD33"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539012D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59309382"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{%if a.freq &gt;= 0.85%}</w:t>
            </w:r>
            <w:r w:rsidRPr="002E1064">
              <w:rPr>
                <w:rFonts w:ascii="Times New Roman" w:hAnsi="Times New Roman" w:hint="eastAsia"/>
                <w:color w:val="000000" w:themeColor="text1"/>
              </w:rPr>
              <w:t>纯合</w:t>
            </w:r>
            <w:r w:rsidRPr="002E1064">
              <w:rPr>
                <w:rFonts w:ascii="Times New Roman" w:hAnsi="Times New Roman" w:hint="eastAsia"/>
                <w:color w:val="000000" w:themeColor="text1"/>
              </w:rPr>
              <w:t>{%else%}</w:t>
            </w:r>
            <w:r w:rsidRPr="002E1064">
              <w:rPr>
                <w:rFonts w:ascii="Times New Roman" w:hAnsi="Times New Roman" w:hint="eastAsia"/>
                <w:color w:val="000000" w:themeColor="text1"/>
              </w:rPr>
              <w:t>杂合</w:t>
            </w:r>
            <w:r w:rsidRPr="002E1064">
              <w:rPr>
                <w:rFonts w:ascii="Times New Roman" w:hAnsi="Times New Roman" w:hint="eastAsia"/>
                <w:color w:val="000000" w:themeColor="text1"/>
              </w:rPr>
              <w:t>{%endif%}</w:t>
            </w:r>
          </w:p>
          <w:p w14:paraId="10C2C274" w14:textId="3797B94B" w:rsidR="002E1064" w:rsidRPr="005C35A2"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tc>
        <w:tc>
          <w:tcPr>
            <w:tcW w:w="1335" w:type="dxa"/>
          </w:tcPr>
          <w:p w14:paraId="1AAAA62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1FB5AB25"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p>
        </w:tc>
      </w:tr>
      <w:tr w:rsidR="002E1064" w14:paraId="63395AC2" w14:textId="77777777" w:rsidTr="00E25992">
        <w:trPr>
          <w:trHeight w:val="567"/>
        </w:trPr>
        <w:tc>
          <w:tcPr>
            <w:tcW w:w="10437" w:type="dxa"/>
            <w:gridSpan w:val="6"/>
          </w:tcPr>
          <w:p w14:paraId="43A9C6B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2E1064" w14:paraId="17A75D2B" w14:textId="77777777" w:rsidTr="00E25992">
        <w:trPr>
          <w:trHeight w:val="567"/>
        </w:trPr>
        <w:tc>
          <w:tcPr>
            <w:tcW w:w="10437" w:type="dxa"/>
            <w:gridSpan w:val="6"/>
          </w:tcPr>
          <w:p w14:paraId="2A5B9D1E" w14:textId="2AFF15F9"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w:t>
            </w:r>
            <w:r w:rsidRPr="002E1064">
              <w:rPr>
                <w:rFonts w:ascii="Times New Roman" w:hAnsi="Times New Roman"/>
                <w:bCs/>
                <w:iCs/>
              </w:rPr>
              <w:t>var_brca.snv_s.B1_L5+ var_brca.gcnv_v2.B1_gcnv_L5+var_brca.snv_s.B1_L4 + var_brca.gcnv_v2.B1_gcnv_L4+var_brca.snv_s.B1_L3 + var_brca.gcnv_v2.B1_gcnv_L3</w:t>
            </w:r>
            <w:r w:rsidRPr="00710377">
              <w:rPr>
                <w:rFonts w:ascii="Times New Roman" w:hAnsi="Times New Roman"/>
                <w:bCs/>
                <w:iCs/>
              </w:rPr>
              <w:t>%}</w:t>
            </w:r>
          </w:p>
        </w:tc>
      </w:tr>
      <w:tr w:rsidR="002E1064" w14:paraId="3265AFED" w14:textId="77777777" w:rsidTr="00E25992">
        <w:trPr>
          <w:trHeight w:val="567"/>
        </w:trPr>
        <w:tc>
          <w:tcPr>
            <w:tcW w:w="973" w:type="dxa"/>
          </w:tcPr>
          <w:p w14:paraId="0AAE0939" w14:textId="77777777" w:rsidR="002E1064" w:rsidRDefault="002E1064" w:rsidP="00C6595E">
            <w:pPr>
              <w:spacing w:line="360" w:lineRule="auto"/>
              <w:jc w:val="center"/>
              <w:rPr>
                <w:rFonts w:ascii="Times New Roman" w:hAnsi="Times New Roman"/>
                <w:color w:val="FF0000"/>
              </w:rPr>
            </w:pPr>
            <w:r>
              <w:rPr>
                <w:rFonts w:ascii="Times New Roman" w:hAnsi="Times New Roman"/>
                <w:color w:val="000000" w:themeColor="text1"/>
              </w:rPr>
              <w:t>BRCA1</w:t>
            </w:r>
          </w:p>
        </w:tc>
        <w:tc>
          <w:tcPr>
            <w:tcW w:w="9464" w:type="dxa"/>
            <w:gridSpan w:val="5"/>
          </w:tcPr>
          <w:p w14:paraId="51A497F0"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2E1064" w14:paraId="5A304BAF" w14:textId="77777777" w:rsidTr="00E25992">
        <w:trPr>
          <w:trHeight w:val="567"/>
        </w:trPr>
        <w:tc>
          <w:tcPr>
            <w:tcW w:w="10437" w:type="dxa"/>
            <w:gridSpan w:val="6"/>
          </w:tcPr>
          <w:p w14:paraId="021AD37E"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r w:rsidR="002E1064" w14:paraId="3298679B" w14:textId="77777777" w:rsidTr="00E25992">
        <w:trPr>
          <w:trHeight w:val="567"/>
        </w:trPr>
        <w:tc>
          <w:tcPr>
            <w:tcW w:w="10437" w:type="dxa"/>
            <w:gridSpan w:val="6"/>
          </w:tcPr>
          <w:p w14:paraId="09D45A49" w14:textId="7B9A80D3"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var_brca.snv_s.B2_L5+ var_brca.gcnv_v2.B2_gcnv_L5+var_brca.snv_s.B2_L4 + var_brca.gcnv_v2.B2_gcnv_L4</w:t>
            </w:r>
            <w:r w:rsidRPr="00710377">
              <w:rPr>
                <w:rFonts w:ascii="Times New Roman" w:hAnsi="Times New Roman"/>
                <w:bCs/>
                <w:iCs/>
              </w:rPr>
              <w:t>%}</w:t>
            </w:r>
          </w:p>
        </w:tc>
      </w:tr>
      <w:tr w:rsidR="002E1064" w14:paraId="7B1783F1" w14:textId="77777777" w:rsidTr="00E25992">
        <w:trPr>
          <w:trHeight w:val="567"/>
        </w:trPr>
        <w:tc>
          <w:tcPr>
            <w:tcW w:w="973" w:type="dxa"/>
          </w:tcPr>
          <w:p w14:paraId="1BCB6AEB"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lastRenderedPageBreak/>
              <w:t>{{a.gene_symbol}}</w:t>
            </w:r>
          </w:p>
        </w:tc>
        <w:tc>
          <w:tcPr>
            <w:tcW w:w="1920" w:type="dxa"/>
          </w:tcPr>
          <w:p w14:paraId="65D1896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a.type == “Loss”%}</w:t>
            </w:r>
          </w:p>
          <w:p w14:paraId="3290C13B"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del</w:t>
            </w:r>
          </w:p>
          <w:p w14:paraId="7651D09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a.type == “Gain”%}</w:t>
            </w:r>
          </w:p>
          <w:p w14:paraId="3BBC411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dup</w:t>
            </w:r>
          </w:p>
          <w:p w14:paraId="401A028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40DF8920" w14:textId="77777777" w:rsidR="002E1064" w:rsidRDefault="002E1064" w:rsidP="00C6595E">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{%if a.hgvs_p != “p.?”%} {{a.hgvs_p}}{%endif%}</w:t>
            </w:r>
          </w:p>
          <w:p w14:paraId="5A9C5E2D" w14:textId="77777777" w:rsidR="002E1064" w:rsidRPr="005C35A2" w:rsidRDefault="002E1064" w:rsidP="00C6595E">
            <w:pPr>
              <w:spacing w:line="360" w:lineRule="auto"/>
              <w:jc w:val="center"/>
              <w:rPr>
                <w:rFonts w:ascii="Times New Roman" w:hAnsi="Times New Roman"/>
                <w:color w:val="FF0000"/>
              </w:rPr>
            </w:pPr>
            <w:r>
              <w:rPr>
                <w:rFonts w:ascii="Times New Roman" w:hAnsi="Times New Roman"/>
                <w:color w:val="FF0000"/>
              </w:rPr>
              <w:t>{{</w:t>
            </w:r>
            <w:r>
              <w:t xml:space="preserve"> </w:t>
            </w:r>
            <w:r w:rsidRPr="005C35A2">
              <w:rPr>
                <w:rFonts w:ascii="Times New Roman" w:hAnsi="Times New Roman"/>
                <w:color w:val="FF0000"/>
              </w:rPr>
              <w:t xml:space="preserve">a.transcript_primary </w:t>
            </w:r>
            <w:r>
              <w:rPr>
                <w:rFonts w:ascii="Times New Roman" w:hAnsi="Times New Roman"/>
                <w:color w:val="FF0000"/>
              </w:rPr>
              <w:t>}}</w:t>
            </w:r>
          </w:p>
          <w:p w14:paraId="3BD5BE1D"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11EB293E" w14:textId="77777777" w:rsidR="002E1064" w:rsidRDefault="002E1064" w:rsidP="00C6595E">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6B048E4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if a.type == “Loss”%}</w:t>
            </w:r>
          </w:p>
          <w:p w14:paraId="28D30912"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if a.cnv_type == “HeteDel”%}</w:t>
            </w:r>
          </w:p>
          <w:p w14:paraId="430FB1E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杂合</w:t>
            </w:r>
          </w:p>
          <w:p w14:paraId="4C28FE3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elif a.cnv_type == “HomoDel”%}</w:t>
            </w:r>
          </w:p>
          <w:p w14:paraId="5BADD4F4"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纯合</w:t>
            </w:r>
          </w:p>
          <w:p w14:paraId="36CF8555"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523AEEE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39EC431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endif%}</w:t>
            </w:r>
          </w:p>
          <w:p w14:paraId="37D709D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elif a.type == “Gain”%}</w:t>
            </w:r>
          </w:p>
          <w:p w14:paraId="4FA195A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04F74758"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1D78B15E"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{%if a.freq &gt;= 0.85%}</w:t>
            </w:r>
            <w:r w:rsidRPr="002E1064">
              <w:rPr>
                <w:rFonts w:ascii="Times New Roman" w:hAnsi="Times New Roman" w:hint="eastAsia"/>
                <w:color w:val="FF0000"/>
              </w:rPr>
              <w:t>纯合</w:t>
            </w:r>
            <w:r w:rsidRPr="002E1064">
              <w:rPr>
                <w:rFonts w:ascii="Times New Roman" w:hAnsi="Times New Roman" w:hint="eastAsia"/>
                <w:color w:val="FF0000"/>
              </w:rPr>
              <w:t>{%else%}</w:t>
            </w:r>
            <w:r w:rsidRPr="002E1064">
              <w:rPr>
                <w:rFonts w:ascii="Times New Roman" w:hAnsi="Times New Roman" w:hint="eastAsia"/>
                <w:color w:val="FF0000"/>
              </w:rPr>
              <w:t>杂合</w:t>
            </w:r>
            <w:r w:rsidRPr="002E1064">
              <w:rPr>
                <w:rFonts w:ascii="Times New Roman" w:hAnsi="Times New Roman" w:hint="eastAsia"/>
                <w:color w:val="FF0000"/>
              </w:rPr>
              <w:t>{%endif%}</w:t>
            </w:r>
          </w:p>
          <w:p w14:paraId="44DB9B38" w14:textId="3A39380B" w:rsid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endif%}</w:t>
            </w:r>
          </w:p>
        </w:tc>
        <w:tc>
          <w:tcPr>
            <w:tcW w:w="1335" w:type="dxa"/>
          </w:tcPr>
          <w:p w14:paraId="37DE946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a.clinic_num_g==5%}</w:t>
            </w:r>
          </w:p>
          <w:p w14:paraId="70EF095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1D45CF4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a.clinic_num_g==4%}</w:t>
            </w:r>
          </w:p>
          <w:p w14:paraId="1A2DC91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69871E5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7FA4AE6C"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if a.evi_sum.evi_split and a.evi_sum.evi_split.Predictive%}</w:t>
            </w:r>
          </w:p>
          <w:p w14:paraId="6BC460DD"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67C4F365"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hint="eastAsia"/>
                <w:bCs/>
                <w:iCs/>
              </w:rPr>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09BA664D"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endfor%}</w:t>
            </w:r>
          </w:p>
          <w:p w14:paraId="4EF34E12"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else%}</w:t>
            </w:r>
          </w:p>
          <w:p w14:paraId="6706E7EC"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w:t>
            </w:r>
          </w:p>
          <w:p w14:paraId="0EFC2B58" w14:textId="77777777" w:rsidR="002E1064" w:rsidRDefault="002E1064" w:rsidP="00C6595E">
            <w:pPr>
              <w:spacing w:line="360" w:lineRule="auto"/>
              <w:jc w:val="center"/>
              <w:rPr>
                <w:rFonts w:ascii="Times New Roman" w:hAnsi="Times New Roman"/>
                <w:bCs/>
                <w:iCs/>
              </w:rPr>
            </w:pPr>
            <w:r w:rsidRPr="005C35A2">
              <w:rPr>
                <w:rFonts w:ascii="Times New Roman" w:hAnsi="Times New Roman"/>
                <w:bCs/>
                <w:iCs/>
              </w:rPr>
              <w:t>{%p endif%}</w:t>
            </w:r>
          </w:p>
        </w:tc>
      </w:tr>
      <w:tr w:rsidR="002E1064" w14:paraId="01266859" w14:textId="77777777" w:rsidTr="00E25992">
        <w:trPr>
          <w:trHeight w:val="567"/>
        </w:trPr>
        <w:tc>
          <w:tcPr>
            <w:tcW w:w="10437" w:type="dxa"/>
            <w:gridSpan w:val="6"/>
          </w:tcPr>
          <w:p w14:paraId="502D9E80"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2E1064" w14:paraId="2C5F52EF" w14:textId="77777777" w:rsidTr="00E25992">
        <w:trPr>
          <w:trHeight w:val="567"/>
        </w:trPr>
        <w:tc>
          <w:tcPr>
            <w:tcW w:w="10437" w:type="dxa"/>
            <w:gridSpan w:val="6"/>
          </w:tcPr>
          <w:p w14:paraId="397DDBA0" w14:textId="54D3F1CD"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var_brca.snv_s.B2_L3 + var_brca.gcnv_v2.B2_gcnv_L3</w:t>
            </w:r>
            <w:r w:rsidRPr="00710377">
              <w:rPr>
                <w:rFonts w:ascii="Times New Roman" w:hAnsi="Times New Roman"/>
                <w:bCs/>
                <w:iCs/>
              </w:rPr>
              <w:t xml:space="preserve"> %}</w:t>
            </w:r>
          </w:p>
        </w:tc>
      </w:tr>
      <w:tr w:rsidR="002E1064" w14:paraId="5F08060C" w14:textId="77777777" w:rsidTr="00E25992">
        <w:trPr>
          <w:trHeight w:val="567"/>
        </w:trPr>
        <w:tc>
          <w:tcPr>
            <w:tcW w:w="973" w:type="dxa"/>
          </w:tcPr>
          <w:p w14:paraId="5FFD568A"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000000" w:themeColor="text1"/>
              </w:rPr>
              <w:t>{{a.gene_symbol}}</w:t>
            </w:r>
          </w:p>
        </w:tc>
        <w:tc>
          <w:tcPr>
            <w:tcW w:w="1920" w:type="dxa"/>
          </w:tcPr>
          <w:p w14:paraId="14EDE36C"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053A604F"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2B8D6169"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elif a.type == </w:t>
            </w:r>
            <w:r w:rsidRPr="005C35A2">
              <w:rPr>
                <w:rFonts w:ascii="Times New Roman" w:hAnsi="Times New Roman"/>
                <w:color w:val="000000" w:themeColor="text1"/>
              </w:rPr>
              <w:lastRenderedPageBreak/>
              <w:t>“Gain”%}</w:t>
            </w:r>
          </w:p>
          <w:p w14:paraId="69DEC12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dup</w:t>
            </w:r>
          </w:p>
          <w:p w14:paraId="21A4BE00"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4819CEC1"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{{a.gene_region}} {{a.hgvs_c}}{%if a.hgvs_p != “p.?”%} {{a.hgvs_p}}{%endif%}</w:t>
            </w:r>
          </w:p>
          <w:p w14:paraId="211DAA44"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0A19B89D"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183" w:type="dxa"/>
          </w:tcPr>
          <w:p w14:paraId="17CC2492"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胚系</w:t>
            </w:r>
          </w:p>
        </w:tc>
        <w:tc>
          <w:tcPr>
            <w:tcW w:w="1489" w:type="dxa"/>
          </w:tcPr>
          <w:p w14:paraId="457FD52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if a.type == “Loss”%}</w:t>
            </w:r>
          </w:p>
          <w:p w14:paraId="5420CAD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if a.cnv_type == </w:t>
            </w:r>
            <w:r w:rsidRPr="002E1064">
              <w:rPr>
                <w:rFonts w:ascii="Times New Roman" w:hAnsi="Times New Roman"/>
                <w:color w:val="000000" w:themeColor="text1"/>
              </w:rPr>
              <w:lastRenderedPageBreak/>
              <w:t>“HeteDel”%}</w:t>
            </w:r>
          </w:p>
          <w:p w14:paraId="0912E1F1"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杂合</w:t>
            </w:r>
          </w:p>
          <w:p w14:paraId="34729EB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a.cnv_type == “HomoDel”%}</w:t>
            </w:r>
          </w:p>
          <w:p w14:paraId="2C407760"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纯合</w:t>
            </w:r>
          </w:p>
          <w:p w14:paraId="403078F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1E9E56F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3B7AAEB3"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p w14:paraId="6C8CDD9E"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a.type == “Gain”%}</w:t>
            </w:r>
          </w:p>
          <w:p w14:paraId="731EF95F"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06519ED6"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04472BD2"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{%if a.freq &gt;= 0.85%}</w:t>
            </w:r>
            <w:r w:rsidRPr="002E1064">
              <w:rPr>
                <w:rFonts w:ascii="Times New Roman" w:hAnsi="Times New Roman" w:hint="eastAsia"/>
                <w:color w:val="000000" w:themeColor="text1"/>
              </w:rPr>
              <w:t>纯合</w:t>
            </w:r>
            <w:r w:rsidRPr="002E1064">
              <w:rPr>
                <w:rFonts w:ascii="Times New Roman" w:hAnsi="Times New Roman" w:hint="eastAsia"/>
                <w:color w:val="000000" w:themeColor="text1"/>
              </w:rPr>
              <w:t>{%else%}</w:t>
            </w:r>
            <w:r w:rsidRPr="002E1064">
              <w:rPr>
                <w:rFonts w:ascii="Times New Roman" w:hAnsi="Times New Roman" w:hint="eastAsia"/>
                <w:color w:val="000000" w:themeColor="text1"/>
              </w:rPr>
              <w:t>杂合</w:t>
            </w:r>
            <w:r w:rsidRPr="002E1064">
              <w:rPr>
                <w:rFonts w:ascii="Times New Roman" w:hAnsi="Times New Roman" w:hint="eastAsia"/>
                <w:color w:val="000000" w:themeColor="text1"/>
              </w:rPr>
              <w:t>{%endif%}</w:t>
            </w:r>
          </w:p>
          <w:p w14:paraId="2DA5E99F" w14:textId="3968D3FB" w:rsidR="002E1064" w:rsidRDefault="002E1064" w:rsidP="002E1064">
            <w:pPr>
              <w:spacing w:line="360" w:lineRule="auto"/>
              <w:jc w:val="center"/>
              <w:rPr>
                <w:rFonts w:ascii="Times New Roman" w:hAnsi="Times New Roman"/>
                <w:color w:val="FF0000"/>
              </w:rPr>
            </w:pPr>
            <w:r w:rsidRPr="002E1064">
              <w:rPr>
                <w:rFonts w:ascii="Times New Roman" w:hAnsi="Times New Roman"/>
                <w:color w:val="000000" w:themeColor="text1"/>
              </w:rPr>
              <w:t>{%p endif%}</w:t>
            </w:r>
          </w:p>
        </w:tc>
        <w:tc>
          <w:tcPr>
            <w:tcW w:w="1335" w:type="dxa"/>
          </w:tcPr>
          <w:p w14:paraId="51004616"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128DA53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p>
        </w:tc>
      </w:tr>
      <w:tr w:rsidR="002E1064" w14:paraId="202735CE" w14:textId="77777777" w:rsidTr="00E25992">
        <w:trPr>
          <w:trHeight w:val="567"/>
        </w:trPr>
        <w:tc>
          <w:tcPr>
            <w:tcW w:w="10437" w:type="dxa"/>
            <w:gridSpan w:val="6"/>
          </w:tcPr>
          <w:p w14:paraId="51DCD6BF"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2E1064" w14:paraId="2F70DF7E" w14:textId="77777777" w:rsidTr="00E25992">
        <w:trPr>
          <w:trHeight w:val="567"/>
        </w:trPr>
        <w:tc>
          <w:tcPr>
            <w:tcW w:w="10437" w:type="dxa"/>
            <w:gridSpan w:val="6"/>
          </w:tcPr>
          <w:p w14:paraId="1B47E034" w14:textId="06B287A1"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w:t>
            </w:r>
            <w:r w:rsidRPr="002E1064">
              <w:rPr>
                <w:rFonts w:ascii="Times New Roman" w:hAnsi="Times New Roman"/>
                <w:bCs/>
                <w:iCs/>
              </w:rPr>
              <w:t>var_brca.snv_s.B2_L5+ var_brca.gcnv_v2.B2_gcnv_L5+var_brca.snv_s.B2_L4 + var_brca.gcnv_v2.B2_gcnv_L4+var_brca.snv_s.B2_L3 + var_brca.gcnv_v2.B2_gcnv_L3</w:t>
            </w:r>
            <w:r w:rsidRPr="00710377">
              <w:rPr>
                <w:rFonts w:ascii="Times New Roman" w:hAnsi="Times New Roman"/>
                <w:bCs/>
                <w:iCs/>
              </w:rPr>
              <w:t>%}</w:t>
            </w:r>
          </w:p>
        </w:tc>
      </w:tr>
      <w:tr w:rsidR="002E1064" w14:paraId="520DB67A" w14:textId="77777777" w:rsidTr="00E25992">
        <w:trPr>
          <w:trHeight w:val="567"/>
        </w:trPr>
        <w:tc>
          <w:tcPr>
            <w:tcW w:w="973" w:type="dxa"/>
          </w:tcPr>
          <w:p w14:paraId="183AABE2" w14:textId="77777777" w:rsidR="002E1064" w:rsidRDefault="002E1064" w:rsidP="00C6595E">
            <w:pPr>
              <w:spacing w:line="360" w:lineRule="auto"/>
              <w:jc w:val="center"/>
              <w:rPr>
                <w:rFonts w:ascii="Times New Roman" w:hAnsi="Times New Roman"/>
                <w:color w:val="FF0000"/>
              </w:rPr>
            </w:pPr>
            <w:r>
              <w:rPr>
                <w:rFonts w:ascii="Times New Roman" w:hAnsi="Times New Roman"/>
                <w:color w:val="000000" w:themeColor="text1"/>
              </w:rPr>
              <w:t>BRCA2</w:t>
            </w:r>
          </w:p>
        </w:tc>
        <w:tc>
          <w:tcPr>
            <w:tcW w:w="9464" w:type="dxa"/>
            <w:gridSpan w:val="5"/>
          </w:tcPr>
          <w:p w14:paraId="1DE0BF0A"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2E1064" w14:paraId="6C08C59F" w14:textId="77777777" w:rsidTr="00E25992">
        <w:trPr>
          <w:trHeight w:val="567"/>
        </w:trPr>
        <w:tc>
          <w:tcPr>
            <w:tcW w:w="10437" w:type="dxa"/>
            <w:gridSpan w:val="6"/>
          </w:tcPr>
          <w:p w14:paraId="731E49F9"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bl>
    <w:p w14:paraId="0ADF6DE7" w14:textId="26A37F82" w:rsidR="008D297B" w:rsidRDefault="008D297B">
      <w:pPr>
        <w:adjustRightInd w:val="0"/>
        <w:snapToGrid w:val="0"/>
        <w:spacing w:line="360" w:lineRule="auto"/>
        <w:ind w:right="420"/>
        <w:rPr>
          <w:rFonts w:ascii="Times New Roman" w:hAnsi="Times New Roman"/>
          <w:b/>
          <w:sz w:val="15"/>
          <w:szCs w:val="15"/>
        </w:rPr>
      </w:pPr>
      <w:r w:rsidRPr="008D297B">
        <w:rPr>
          <w:rFonts w:ascii="Times New Roman" w:hAnsi="Times New Roman" w:hint="eastAsia"/>
          <w:b/>
          <w:sz w:val="15"/>
          <w:szCs w:val="15"/>
          <w:highlight w:val="magenta"/>
        </w:rPr>
        <w:t>{</w:t>
      </w:r>
      <w:r w:rsidRPr="008D297B">
        <w:rPr>
          <w:rFonts w:ascii="Times New Roman" w:hAnsi="Times New Roman"/>
          <w:b/>
          <w:sz w:val="15"/>
          <w:szCs w:val="15"/>
          <w:highlight w:val="magenta"/>
        </w:rPr>
        <w:t>%p endif%}</w:t>
      </w:r>
    </w:p>
    <w:p w14:paraId="695F5812" w14:textId="77777777" w:rsidR="00FB7001" w:rsidRDefault="00FB7001">
      <w:pPr>
        <w:adjustRightInd w:val="0"/>
        <w:snapToGrid w:val="0"/>
        <w:spacing w:line="360" w:lineRule="auto"/>
        <w:ind w:right="420"/>
        <w:rPr>
          <w:rFonts w:ascii="Times New Roman" w:hAnsi="Times New Roman"/>
          <w:b/>
          <w:sz w:val="15"/>
          <w:szCs w:val="15"/>
        </w:rPr>
      </w:pPr>
    </w:p>
    <w:p w14:paraId="0B41CE72" w14:textId="693B0FE3" w:rsidR="002642C1" w:rsidRPr="008D297B" w:rsidRDefault="00D433AD" w:rsidP="008D297B">
      <w:pPr>
        <w:pStyle w:val="ab"/>
        <w:numPr>
          <w:ilvl w:val="1"/>
          <w:numId w:val="1"/>
        </w:numPr>
        <w:spacing w:line="360" w:lineRule="auto"/>
        <w:ind w:right="420" w:firstLineChars="0"/>
        <w:rPr>
          <w:rFonts w:ascii="Times New Roman" w:hAnsi="Times New Roman"/>
          <w:b/>
          <w:sz w:val="24"/>
          <w:szCs w:val="24"/>
        </w:rPr>
      </w:pPr>
      <w:r w:rsidRPr="008D297B">
        <w:rPr>
          <w:rFonts w:ascii="Times New Roman" w:hAnsi="Times New Roman"/>
          <w:b/>
          <w:sz w:val="24"/>
          <w:szCs w:val="24"/>
        </w:rPr>
        <w:t>其他变异检测结果列表</w:t>
      </w:r>
    </w:p>
    <w:p w14:paraId="23BEC93E" w14:textId="47317B81" w:rsidR="008D297B" w:rsidRPr="008D297B" w:rsidRDefault="008D297B" w:rsidP="008D297B">
      <w:pPr>
        <w:pStyle w:val="ab"/>
        <w:spacing w:line="360" w:lineRule="auto"/>
        <w:ind w:right="420" w:firstLineChars="0" w:firstLine="0"/>
        <w:rPr>
          <w:rFonts w:ascii="Times New Roman" w:hAnsi="Times New Roman"/>
          <w:b/>
          <w:sz w:val="24"/>
          <w:szCs w:val="24"/>
        </w:rPr>
      </w:pPr>
      <w:r w:rsidRPr="008D297B">
        <w:rPr>
          <w:rFonts w:ascii="Times New Roman" w:hAnsi="Times New Roman"/>
          <w:b/>
          <w:sz w:val="24"/>
          <w:szCs w:val="24"/>
          <w:highlight w:val="magenta"/>
        </w:rPr>
        <w:t>{%p if judge_brca_cnv == “mlpa”%}</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801"/>
        <w:gridCol w:w="1194"/>
        <w:gridCol w:w="3817"/>
        <w:gridCol w:w="1418"/>
        <w:gridCol w:w="1417"/>
        <w:gridCol w:w="1830"/>
      </w:tblGrid>
      <w:tr w:rsidR="002642C1" w14:paraId="55A1DFD7" w14:textId="77777777" w:rsidTr="00A87935">
        <w:trPr>
          <w:trHeight w:hRule="exact" w:val="493"/>
          <w:jc w:val="center"/>
        </w:trPr>
        <w:tc>
          <w:tcPr>
            <w:tcW w:w="801" w:type="dxa"/>
            <w:tcBorders>
              <w:top w:val="single" w:sz="4" w:space="0" w:color="272727" w:themeColor="text1" w:themeTint="D8"/>
            </w:tcBorders>
            <w:shd w:val="clear" w:color="auto" w:fill="D8D8D8" w:themeFill="background1" w:themeFillShade="D8"/>
            <w:tcMar>
              <w:top w:w="60" w:type="dxa"/>
              <w:bottom w:w="60" w:type="dxa"/>
            </w:tcMar>
            <w:vAlign w:val="center"/>
          </w:tcPr>
          <w:p w14:paraId="7699A8C7"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94" w:type="dxa"/>
            <w:tcBorders>
              <w:top w:val="single" w:sz="4" w:space="0" w:color="272727" w:themeColor="text1" w:themeTint="D8"/>
            </w:tcBorders>
            <w:shd w:val="clear" w:color="auto" w:fill="D8D8D8" w:themeFill="background1" w:themeFillShade="D8"/>
            <w:tcMar>
              <w:top w:w="60" w:type="dxa"/>
              <w:bottom w:w="60" w:type="dxa"/>
            </w:tcMar>
            <w:vAlign w:val="center"/>
          </w:tcPr>
          <w:p w14:paraId="7FECD16D"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17" w:type="dxa"/>
            <w:tcBorders>
              <w:top w:val="single" w:sz="4" w:space="0" w:color="272727" w:themeColor="text1" w:themeTint="D8"/>
            </w:tcBorders>
            <w:shd w:val="clear" w:color="auto" w:fill="D8D8D8" w:themeFill="background1" w:themeFillShade="D8"/>
            <w:tcMar>
              <w:top w:w="60" w:type="dxa"/>
              <w:bottom w:w="60" w:type="dxa"/>
            </w:tcMar>
            <w:vAlign w:val="center"/>
          </w:tcPr>
          <w:p w14:paraId="3B2B3B9C"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049A90A3"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7" w:type="dxa"/>
            <w:tcBorders>
              <w:top w:val="single" w:sz="4" w:space="0" w:color="272727" w:themeColor="text1" w:themeTint="D8"/>
            </w:tcBorders>
            <w:shd w:val="clear" w:color="auto" w:fill="D8D8D8" w:themeFill="background1" w:themeFillShade="D8"/>
            <w:tcMar>
              <w:top w:w="60" w:type="dxa"/>
              <w:bottom w:w="60" w:type="dxa"/>
            </w:tcMar>
            <w:vAlign w:val="center"/>
          </w:tcPr>
          <w:p w14:paraId="38AB8333"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1830" w:type="dxa"/>
            <w:tcBorders>
              <w:top w:val="single" w:sz="4" w:space="0" w:color="272727" w:themeColor="text1" w:themeTint="D8"/>
            </w:tcBorders>
            <w:shd w:val="clear" w:color="auto" w:fill="D8D8D8" w:themeFill="background1" w:themeFillShade="D8"/>
            <w:tcMar>
              <w:top w:w="60" w:type="dxa"/>
              <w:bottom w:w="60" w:type="dxa"/>
            </w:tcMar>
            <w:vAlign w:val="center"/>
          </w:tcPr>
          <w:p w14:paraId="26D50808"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611504" w14:paraId="032ABC88" w14:textId="77777777" w:rsidTr="00507AE7">
        <w:trPr>
          <w:trHeight w:val="583"/>
          <w:jc w:val="center"/>
        </w:trPr>
        <w:tc>
          <w:tcPr>
            <w:tcW w:w="10477" w:type="dxa"/>
            <w:gridSpan w:val="6"/>
            <w:shd w:val="clear" w:color="auto" w:fill="auto"/>
            <w:tcMar>
              <w:top w:w="28" w:type="dxa"/>
              <w:bottom w:w="28" w:type="dxa"/>
            </w:tcMar>
            <w:vAlign w:val="center"/>
          </w:tcPr>
          <w:p w14:paraId="571CB3CE" w14:textId="2F497492" w:rsidR="00611504" w:rsidRDefault="00611504">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lastRenderedPageBreak/>
              <w:t>{</w:t>
            </w:r>
            <w:r>
              <w:rPr>
                <w:rFonts w:ascii="Times New Roman" w:eastAsia="宋体" w:hAnsi="Times New Roman"/>
                <w:snapToGrid w:val="0"/>
                <w:color w:val="000000" w:themeColor="text1"/>
                <w:spacing w:val="6"/>
              </w:rPr>
              <w:t xml:space="preserve">%tr for a in </w:t>
            </w:r>
            <w:r w:rsidR="008D0614" w:rsidRPr="008D0614">
              <w:rPr>
                <w:rFonts w:ascii="Times New Roman" w:eastAsia="宋体" w:hAnsi="Times New Roman"/>
                <w:snapToGrid w:val="0"/>
                <w:color w:val="000000" w:themeColor="text1"/>
                <w:spacing w:val="6"/>
              </w:rPr>
              <w:t>var_brca.snv_s.B1_L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var_brca.snv_s.B2_L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var_brca.mlpa_v2.B1_mlpa_L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var_brca.mlpa_v2.B2_mlpa_L</w:t>
            </w:r>
            <w:r w:rsidR="008D0614">
              <w:rPr>
                <w:rFonts w:ascii="Times New Roman" w:eastAsia="宋体" w:hAnsi="Times New Roman"/>
                <w:snapToGrid w:val="0"/>
                <w:color w:val="000000" w:themeColor="text1"/>
                <w:spacing w:val="6"/>
              </w:rPr>
              <w:t xml:space="preserve">2 + </w:t>
            </w:r>
            <w:r w:rsidR="008D0614" w:rsidRPr="008D0614">
              <w:rPr>
                <w:rFonts w:ascii="Times New Roman" w:eastAsia="宋体" w:hAnsi="Times New Roman"/>
                <w:snapToGrid w:val="0"/>
                <w:color w:val="000000" w:themeColor="text1"/>
                <w:spacing w:val="6"/>
              </w:rPr>
              <w:t>var_brca.snv_s.B1_L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var_brca.snv_s.B2_L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var_brca.mlpa_v2.B1_mlpa_L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var_brca.mlpa_v2.B2_mlpa_L</w:t>
            </w:r>
            <w:r w:rsidR="00051353">
              <w:rPr>
                <w:rFonts w:ascii="Times New Roman" w:eastAsia="宋体" w:hAnsi="Times New Roman"/>
                <w:snapToGrid w:val="0"/>
                <w:color w:val="000000" w:themeColor="text1"/>
                <w:spacing w:val="6"/>
              </w:rPr>
              <w:t>1</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611504" w14:paraId="7B8B1A3D" w14:textId="77777777" w:rsidTr="00A87935">
        <w:trPr>
          <w:trHeight w:val="583"/>
          <w:jc w:val="center"/>
        </w:trPr>
        <w:tc>
          <w:tcPr>
            <w:tcW w:w="801" w:type="dxa"/>
            <w:shd w:val="clear" w:color="auto" w:fill="auto"/>
            <w:tcMar>
              <w:top w:w="28" w:type="dxa"/>
              <w:bottom w:w="28" w:type="dxa"/>
            </w:tcMar>
            <w:vAlign w:val="center"/>
          </w:tcPr>
          <w:p w14:paraId="0C06CB35" w14:textId="1ED642D8" w:rsidR="00611504" w:rsidRPr="00051353" w:rsidRDefault="00611504" w:rsidP="00A87935">
            <w:pPr>
              <w:pStyle w:val="ab"/>
              <w:numPr>
                <w:ilvl w:val="0"/>
                <w:numId w:val="4"/>
              </w:numPr>
              <w:ind w:left="0" w:firstLineChars="0" w:firstLine="0"/>
              <w:jc w:val="center"/>
              <w:rPr>
                <w:rFonts w:ascii="Times New Roman" w:hAnsi="Times New Roman"/>
              </w:rPr>
            </w:pPr>
          </w:p>
        </w:tc>
        <w:tc>
          <w:tcPr>
            <w:tcW w:w="1194" w:type="dxa"/>
            <w:shd w:val="clear" w:color="auto" w:fill="auto"/>
            <w:tcMar>
              <w:top w:w="28" w:type="dxa"/>
              <w:bottom w:w="28" w:type="dxa"/>
            </w:tcMar>
            <w:vAlign w:val="center"/>
          </w:tcPr>
          <w:p w14:paraId="7BAE6081" w14:textId="74D43EE5"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{{a.gene_symbol}}</w:t>
            </w:r>
          </w:p>
        </w:tc>
        <w:tc>
          <w:tcPr>
            <w:tcW w:w="3817" w:type="dxa"/>
            <w:shd w:val="clear" w:color="auto" w:fill="auto"/>
            <w:tcMar>
              <w:top w:w="28" w:type="dxa"/>
              <w:bottom w:w="28" w:type="dxa"/>
            </w:tcMar>
            <w:vAlign w:val="center"/>
          </w:tcPr>
          <w:p w14:paraId="755CFC3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a.type == “Loss”%}</w:t>
            </w:r>
          </w:p>
          <w:p w14:paraId="0B445A8B"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del</w:t>
            </w:r>
          </w:p>
          <w:p w14:paraId="58523F8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elif a.type == “Gain”%}</w:t>
            </w:r>
          </w:p>
          <w:p w14:paraId="665B8D8F"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dup</w:t>
            </w:r>
          </w:p>
          <w:p w14:paraId="61528249"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355D1478"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{{a.gene_region}} {{a.hgvs_c}}{%if a.hgvs_p != “p.?”%} {{a.hgvs_p}}{%endif%}</w:t>
            </w:r>
          </w:p>
          <w:p w14:paraId="6BB9342A" w14:textId="11DBD39B"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418" w:type="dxa"/>
            <w:shd w:val="clear" w:color="auto" w:fill="auto"/>
            <w:tcMar>
              <w:top w:w="28" w:type="dxa"/>
              <w:bottom w:w="28" w:type="dxa"/>
            </w:tcMar>
            <w:vAlign w:val="center"/>
          </w:tcPr>
          <w:p w14:paraId="3B13207A" w14:textId="32DCAA32" w:rsidR="00611504" w:rsidRDefault="00611504"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胚系</w:t>
            </w:r>
          </w:p>
        </w:tc>
        <w:tc>
          <w:tcPr>
            <w:tcW w:w="1417" w:type="dxa"/>
            <w:shd w:val="clear" w:color="auto" w:fill="auto"/>
            <w:tcMar>
              <w:top w:w="28" w:type="dxa"/>
              <w:bottom w:w="28" w:type="dxa"/>
            </w:tcMar>
            <w:vAlign w:val="center"/>
          </w:tcPr>
          <w:p w14:paraId="20450C5B"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a.type == “Loss”%}</w:t>
            </w:r>
          </w:p>
          <w:p w14:paraId="13F7C917"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
          <w:p w14:paraId="23EA3C8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elif a.type == “Gain”%}</w:t>
            </w:r>
          </w:p>
          <w:p w14:paraId="6C206087"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
          <w:p w14:paraId="31240D4F"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4F1F69B0"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hint="eastAsia"/>
                <w:snapToGrid w:val="0"/>
                <w:color w:val="000000" w:themeColor="text1"/>
                <w:spacing w:val="6"/>
              </w:rPr>
              <w:t>{%if a.freq &gt;= 0.85%}</w:t>
            </w:r>
            <w:r w:rsidRPr="00051353">
              <w:rPr>
                <w:rFonts w:ascii="Times New Roman" w:eastAsia="宋体" w:hAnsi="Times New Roman" w:hint="eastAsia"/>
                <w:snapToGrid w:val="0"/>
                <w:color w:val="000000" w:themeColor="text1"/>
                <w:spacing w:val="6"/>
              </w:rPr>
              <w:t>纯合</w:t>
            </w:r>
            <w:r w:rsidRPr="00051353">
              <w:rPr>
                <w:rFonts w:ascii="Times New Roman" w:eastAsia="宋体" w:hAnsi="Times New Roman" w:hint="eastAsia"/>
                <w:snapToGrid w:val="0"/>
                <w:color w:val="000000" w:themeColor="text1"/>
                <w:spacing w:val="6"/>
              </w:rPr>
              <w:t>{%else%}</w:t>
            </w:r>
            <w:r w:rsidRPr="00051353">
              <w:rPr>
                <w:rFonts w:ascii="Times New Roman" w:eastAsia="宋体" w:hAnsi="Times New Roman" w:hint="eastAsia"/>
                <w:snapToGrid w:val="0"/>
                <w:color w:val="000000" w:themeColor="text1"/>
                <w:spacing w:val="6"/>
              </w:rPr>
              <w:t>杂合</w:t>
            </w:r>
            <w:r w:rsidRPr="00051353">
              <w:rPr>
                <w:rFonts w:ascii="Times New Roman" w:eastAsia="宋体" w:hAnsi="Times New Roman" w:hint="eastAsia"/>
                <w:snapToGrid w:val="0"/>
                <w:color w:val="000000" w:themeColor="text1"/>
                <w:spacing w:val="6"/>
              </w:rPr>
              <w:t>{%endif%}</w:t>
            </w:r>
          </w:p>
          <w:p w14:paraId="67D1AD7A" w14:textId="0326648D"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830" w:type="dxa"/>
            <w:shd w:val="clear" w:color="auto" w:fill="auto"/>
            <w:tcMar>
              <w:top w:w="28" w:type="dxa"/>
              <w:bottom w:w="28" w:type="dxa"/>
            </w:tcMar>
            <w:vAlign w:val="center"/>
          </w:tcPr>
          <w:p w14:paraId="2E5658B5" w14:textId="439BD275"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a.clinic_num_g==</w:t>
            </w:r>
            <w:r>
              <w:rPr>
                <w:rFonts w:ascii="Times New Roman" w:eastAsia="宋体" w:hAnsi="Times New Roman"/>
                <w:snapToGrid w:val="0"/>
                <w:color w:val="000000" w:themeColor="text1"/>
                <w:spacing w:val="6"/>
              </w:rPr>
              <w:t>2</w:t>
            </w:r>
            <w:r w:rsidRPr="00051353">
              <w:rPr>
                <w:rFonts w:ascii="Times New Roman" w:eastAsia="宋体" w:hAnsi="Times New Roman"/>
                <w:snapToGrid w:val="0"/>
                <w:color w:val="000000" w:themeColor="text1"/>
                <w:spacing w:val="6"/>
              </w:rPr>
              <w:t>%}</w:t>
            </w:r>
          </w:p>
          <w:p w14:paraId="4195E4EE" w14:textId="61E605B0"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疑似良性</w:t>
            </w:r>
          </w:p>
          <w:p w14:paraId="2E7C5BC0" w14:textId="267D051E"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r>
              <w:rPr>
                <w:rFonts w:ascii="Times New Roman" w:eastAsia="宋体" w:hAnsi="Times New Roman" w:hint="eastAsia"/>
                <w:snapToGrid w:val="0"/>
                <w:color w:val="000000" w:themeColor="text1"/>
                <w:spacing w:val="6"/>
              </w:rPr>
              <w:t>else</w:t>
            </w:r>
            <w:r w:rsidRPr="00051353">
              <w:rPr>
                <w:rFonts w:ascii="Times New Roman" w:eastAsia="宋体" w:hAnsi="Times New Roman"/>
                <w:snapToGrid w:val="0"/>
                <w:color w:val="000000" w:themeColor="text1"/>
                <w:spacing w:val="6"/>
              </w:rPr>
              <w:t>%}</w:t>
            </w:r>
          </w:p>
          <w:p w14:paraId="73D88DB1" w14:textId="6FD535E0"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良性</w:t>
            </w:r>
          </w:p>
          <w:p w14:paraId="71F91442" w14:textId="55C0C14D"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r>
      <w:tr w:rsidR="00611511" w14:paraId="4B4DDEF6" w14:textId="77777777" w:rsidTr="008B5537">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74C1D679" w14:textId="29006E88" w:rsidR="00611511" w:rsidRDefault="00611511" w:rsidP="00611504">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%tr endfor%}</w:t>
            </w:r>
          </w:p>
        </w:tc>
      </w:tr>
    </w:tbl>
    <w:p w14:paraId="71E764D5" w14:textId="4826489C" w:rsidR="008D297B" w:rsidRDefault="008D297B">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highlight w:val="magenta"/>
        </w:rPr>
      </w:pPr>
      <w:r w:rsidRPr="008D297B">
        <w:rPr>
          <w:rFonts w:ascii="Times New Roman" w:eastAsia="宋体" w:hAnsi="Times New Roman" w:hint="eastAsia"/>
          <w:b/>
          <w:snapToGrid w:val="0"/>
          <w:color w:val="000000" w:themeColor="text1"/>
          <w:sz w:val="20"/>
          <w:szCs w:val="20"/>
          <w:highlight w:val="magenta"/>
        </w:rPr>
        <w:t>{</w:t>
      </w:r>
      <w:r w:rsidRPr="008D297B">
        <w:rPr>
          <w:rFonts w:ascii="Times New Roman" w:eastAsia="宋体" w:hAnsi="Times New Roman"/>
          <w:b/>
          <w:snapToGrid w:val="0"/>
          <w:color w:val="000000" w:themeColor="text1"/>
          <w:sz w:val="20"/>
          <w:szCs w:val="20"/>
          <w:highlight w:val="magenta"/>
        </w:rPr>
        <w:t>%p else%}</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801"/>
        <w:gridCol w:w="1194"/>
        <w:gridCol w:w="3817"/>
        <w:gridCol w:w="1418"/>
        <w:gridCol w:w="1417"/>
        <w:gridCol w:w="1830"/>
      </w:tblGrid>
      <w:tr w:rsidR="009D5A45" w14:paraId="6581CEAB" w14:textId="77777777" w:rsidTr="00A87935">
        <w:trPr>
          <w:trHeight w:hRule="exact" w:val="493"/>
          <w:jc w:val="center"/>
        </w:trPr>
        <w:tc>
          <w:tcPr>
            <w:tcW w:w="801" w:type="dxa"/>
            <w:tcBorders>
              <w:top w:val="single" w:sz="4" w:space="0" w:color="272727" w:themeColor="text1" w:themeTint="D8"/>
            </w:tcBorders>
            <w:shd w:val="clear" w:color="auto" w:fill="D8D8D8" w:themeFill="background1" w:themeFillShade="D8"/>
            <w:tcMar>
              <w:top w:w="60" w:type="dxa"/>
              <w:bottom w:w="60" w:type="dxa"/>
            </w:tcMar>
            <w:vAlign w:val="center"/>
          </w:tcPr>
          <w:p w14:paraId="7B15F67F"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94" w:type="dxa"/>
            <w:tcBorders>
              <w:top w:val="single" w:sz="4" w:space="0" w:color="272727" w:themeColor="text1" w:themeTint="D8"/>
            </w:tcBorders>
            <w:shd w:val="clear" w:color="auto" w:fill="D8D8D8" w:themeFill="background1" w:themeFillShade="D8"/>
            <w:tcMar>
              <w:top w:w="60" w:type="dxa"/>
              <w:bottom w:w="60" w:type="dxa"/>
            </w:tcMar>
            <w:vAlign w:val="center"/>
          </w:tcPr>
          <w:p w14:paraId="149E69A4"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17" w:type="dxa"/>
            <w:tcBorders>
              <w:top w:val="single" w:sz="4" w:space="0" w:color="272727" w:themeColor="text1" w:themeTint="D8"/>
            </w:tcBorders>
            <w:shd w:val="clear" w:color="auto" w:fill="D8D8D8" w:themeFill="background1" w:themeFillShade="D8"/>
            <w:tcMar>
              <w:top w:w="60" w:type="dxa"/>
              <w:bottom w:w="60" w:type="dxa"/>
            </w:tcMar>
            <w:vAlign w:val="center"/>
          </w:tcPr>
          <w:p w14:paraId="1C4763AA"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79C7353D"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7" w:type="dxa"/>
            <w:tcBorders>
              <w:top w:val="single" w:sz="4" w:space="0" w:color="272727" w:themeColor="text1" w:themeTint="D8"/>
            </w:tcBorders>
            <w:shd w:val="clear" w:color="auto" w:fill="D8D8D8" w:themeFill="background1" w:themeFillShade="D8"/>
            <w:tcMar>
              <w:top w:w="60" w:type="dxa"/>
              <w:bottom w:w="60" w:type="dxa"/>
            </w:tcMar>
            <w:vAlign w:val="center"/>
          </w:tcPr>
          <w:p w14:paraId="6A52661C"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1830" w:type="dxa"/>
            <w:tcBorders>
              <w:top w:val="single" w:sz="4" w:space="0" w:color="272727" w:themeColor="text1" w:themeTint="D8"/>
            </w:tcBorders>
            <w:shd w:val="clear" w:color="auto" w:fill="D8D8D8" w:themeFill="background1" w:themeFillShade="D8"/>
            <w:tcMar>
              <w:top w:w="60" w:type="dxa"/>
              <w:bottom w:w="60" w:type="dxa"/>
            </w:tcMar>
            <w:vAlign w:val="center"/>
          </w:tcPr>
          <w:p w14:paraId="7624313C"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9D5A45" w14:paraId="6C163484" w14:textId="77777777" w:rsidTr="00C6595E">
        <w:trPr>
          <w:trHeight w:val="583"/>
          <w:jc w:val="center"/>
        </w:trPr>
        <w:tc>
          <w:tcPr>
            <w:tcW w:w="10477" w:type="dxa"/>
            <w:gridSpan w:val="6"/>
            <w:shd w:val="clear" w:color="auto" w:fill="auto"/>
            <w:tcMar>
              <w:top w:w="28" w:type="dxa"/>
              <w:bottom w:w="28" w:type="dxa"/>
            </w:tcMar>
            <w:vAlign w:val="center"/>
          </w:tcPr>
          <w:p w14:paraId="3FE26A56" w14:textId="36578297" w:rsidR="009D5A45" w:rsidRDefault="009D5A45" w:rsidP="00C6595E">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w:t>
            </w:r>
            <w:r>
              <w:rPr>
                <w:rFonts w:ascii="Times New Roman" w:eastAsia="宋体" w:hAnsi="Times New Roman"/>
                <w:snapToGrid w:val="0"/>
                <w:color w:val="000000" w:themeColor="text1"/>
                <w:spacing w:val="6"/>
              </w:rPr>
              <w:t xml:space="preserve">%tr for a in </w:t>
            </w:r>
            <w:r w:rsidRPr="009D5A45">
              <w:rPr>
                <w:rFonts w:ascii="Times New Roman" w:eastAsia="宋体" w:hAnsi="Times New Roman"/>
                <w:snapToGrid w:val="0"/>
                <w:color w:val="000000" w:themeColor="text1"/>
                <w:spacing w:val="6"/>
              </w:rPr>
              <w:t>var_brca.snv_s.B1_L2+var_brca.snv_s.B2_L2 + var_brca.gcnv_v2.B1_gcnv_L2 + var_brca.gcnv_v2.B2_gcnv_L2+var_brca.snv_s.B1_L1+var_brca.snv_s.B2_L1 + var_brca.gcnv_v2.B1_gcnv_L1 + var_brca.gcnv_v2.B2_gcnv_L1</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9D5A45" w14:paraId="0359C2BC" w14:textId="77777777" w:rsidTr="00A87935">
        <w:trPr>
          <w:trHeight w:val="583"/>
          <w:jc w:val="center"/>
        </w:trPr>
        <w:tc>
          <w:tcPr>
            <w:tcW w:w="801" w:type="dxa"/>
            <w:shd w:val="clear" w:color="auto" w:fill="auto"/>
            <w:tcMar>
              <w:top w:w="28" w:type="dxa"/>
              <w:bottom w:w="28" w:type="dxa"/>
            </w:tcMar>
            <w:vAlign w:val="center"/>
          </w:tcPr>
          <w:p w14:paraId="2AE98C8A" w14:textId="77777777" w:rsidR="009D5A45" w:rsidRPr="00051353" w:rsidRDefault="009D5A45" w:rsidP="00A87935">
            <w:pPr>
              <w:pStyle w:val="ab"/>
              <w:numPr>
                <w:ilvl w:val="0"/>
                <w:numId w:val="4"/>
              </w:numPr>
              <w:ind w:left="0" w:firstLineChars="0" w:firstLine="0"/>
              <w:jc w:val="center"/>
              <w:rPr>
                <w:rFonts w:ascii="Times New Roman" w:hAnsi="Times New Roman"/>
              </w:rPr>
            </w:pPr>
          </w:p>
        </w:tc>
        <w:tc>
          <w:tcPr>
            <w:tcW w:w="1194" w:type="dxa"/>
            <w:shd w:val="clear" w:color="auto" w:fill="auto"/>
            <w:tcMar>
              <w:top w:w="28" w:type="dxa"/>
              <w:bottom w:w="28" w:type="dxa"/>
            </w:tcMar>
            <w:vAlign w:val="center"/>
          </w:tcPr>
          <w:p w14:paraId="5CC142DA"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{{a.gene_symbol}}</w:t>
            </w:r>
          </w:p>
        </w:tc>
        <w:tc>
          <w:tcPr>
            <w:tcW w:w="3817" w:type="dxa"/>
            <w:shd w:val="clear" w:color="auto" w:fill="auto"/>
            <w:tcMar>
              <w:top w:w="28" w:type="dxa"/>
              <w:bottom w:w="28" w:type="dxa"/>
            </w:tcMar>
            <w:vAlign w:val="center"/>
          </w:tcPr>
          <w:p w14:paraId="7D2E924A"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a.type == “Loss”%}</w:t>
            </w:r>
          </w:p>
          <w:p w14:paraId="7EAF0CB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del</w:t>
            </w:r>
          </w:p>
          <w:p w14:paraId="1C873DEB"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elif a.type == “Gain”%}</w:t>
            </w:r>
          </w:p>
          <w:p w14:paraId="0B5F22D6"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dup</w:t>
            </w:r>
          </w:p>
          <w:p w14:paraId="5BC823A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280C116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{{a.gene_region}} {{a.hgvs_c}}{%if a.hgvs_p != “p.?”%} {{a.hgvs_p}}{%endif%}</w:t>
            </w:r>
          </w:p>
          <w:p w14:paraId="7203CF64"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418" w:type="dxa"/>
            <w:shd w:val="clear" w:color="auto" w:fill="auto"/>
            <w:tcMar>
              <w:top w:w="28" w:type="dxa"/>
              <w:bottom w:w="28" w:type="dxa"/>
            </w:tcMar>
            <w:vAlign w:val="center"/>
          </w:tcPr>
          <w:p w14:paraId="173813A9"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胚系</w:t>
            </w:r>
          </w:p>
        </w:tc>
        <w:tc>
          <w:tcPr>
            <w:tcW w:w="1417" w:type="dxa"/>
            <w:shd w:val="clear" w:color="auto" w:fill="auto"/>
            <w:tcMar>
              <w:top w:w="28" w:type="dxa"/>
              <w:bottom w:w="28" w:type="dxa"/>
            </w:tcMar>
            <w:vAlign w:val="center"/>
          </w:tcPr>
          <w:p w14:paraId="308245F3"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if a.type == “Loss”%}</w:t>
            </w:r>
          </w:p>
          <w:p w14:paraId="10C24AB4"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if a.cnv_type == “HeteDel”%}</w:t>
            </w:r>
          </w:p>
          <w:p w14:paraId="08B8A38D"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hint="eastAsia"/>
                <w:snapToGrid w:val="0"/>
                <w:color w:val="000000" w:themeColor="text1"/>
                <w:spacing w:val="6"/>
              </w:rPr>
              <w:t>杂合</w:t>
            </w:r>
          </w:p>
          <w:p w14:paraId="2E6708A1"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 xml:space="preserve">{%p elif a.cnv_type == </w:t>
            </w:r>
            <w:r w:rsidRPr="009D5A45">
              <w:rPr>
                <w:rFonts w:ascii="Times New Roman" w:eastAsia="宋体" w:hAnsi="Times New Roman"/>
                <w:snapToGrid w:val="0"/>
                <w:color w:val="000000" w:themeColor="text1"/>
                <w:spacing w:val="6"/>
              </w:rPr>
              <w:lastRenderedPageBreak/>
              <w:t>“HomoDel”%}</w:t>
            </w:r>
          </w:p>
          <w:p w14:paraId="41C2C900"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hint="eastAsia"/>
                <w:snapToGrid w:val="0"/>
                <w:color w:val="000000" w:themeColor="text1"/>
                <w:spacing w:val="6"/>
              </w:rPr>
              <w:t>纯合</w:t>
            </w:r>
          </w:p>
          <w:p w14:paraId="68A5EDE6"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else%}</w:t>
            </w:r>
          </w:p>
          <w:p w14:paraId="40A475C8"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w:t>
            </w:r>
          </w:p>
          <w:p w14:paraId="004762B6"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endif%}</w:t>
            </w:r>
          </w:p>
          <w:p w14:paraId="4DA2868E"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elif a.type == “Gain”%}</w:t>
            </w:r>
          </w:p>
          <w:p w14:paraId="6F10D664"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w:t>
            </w:r>
          </w:p>
          <w:p w14:paraId="73FDBCA0"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else%}</w:t>
            </w:r>
          </w:p>
          <w:p w14:paraId="683A4188"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hint="eastAsia"/>
                <w:snapToGrid w:val="0"/>
                <w:color w:val="000000" w:themeColor="text1"/>
                <w:spacing w:val="6"/>
              </w:rPr>
              <w:t>{%if a.freq &gt;= 0.85%}</w:t>
            </w:r>
            <w:r w:rsidRPr="009D5A45">
              <w:rPr>
                <w:rFonts w:ascii="Times New Roman" w:eastAsia="宋体" w:hAnsi="Times New Roman" w:hint="eastAsia"/>
                <w:snapToGrid w:val="0"/>
                <w:color w:val="000000" w:themeColor="text1"/>
                <w:spacing w:val="6"/>
              </w:rPr>
              <w:t>纯合</w:t>
            </w:r>
            <w:r w:rsidRPr="009D5A45">
              <w:rPr>
                <w:rFonts w:ascii="Times New Roman" w:eastAsia="宋体" w:hAnsi="Times New Roman" w:hint="eastAsia"/>
                <w:snapToGrid w:val="0"/>
                <w:color w:val="000000" w:themeColor="text1"/>
                <w:spacing w:val="6"/>
              </w:rPr>
              <w:t>{%else%}</w:t>
            </w:r>
            <w:r w:rsidRPr="009D5A45">
              <w:rPr>
                <w:rFonts w:ascii="Times New Roman" w:eastAsia="宋体" w:hAnsi="Times New Roman" w:hint="eastAsia"/>
                <w:snapToGrid w:val="0"/>
                <w:color w:val="000000" w:themeColor="text1"/>
                <w:spacing w:val="6"/>
              </w:rPr>
              <w:t>杂合</w:t>
            </w:r>
            <w:r w:rsidRPr="009D5A45">
              <w:rPr>
                <w:rFonts w:ascii="Times New Roman" w:eastAsia="宋体" w:hAnsi="Times New Roman" w:hint="eastAsia"/>
                <w:snapToGrid w:val="0"/>
                <w:color w:val="000000" w:themeColor="text1"/>
                <w:spacing w:val="6"/>
              </w:rPr>
              <w:t>{%endif%}</w:t>
            </w:r>
          </w:p>
          <w:p w14:paraId="0FD0D487" w14:textId="1DF0DE8B"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endif%}</w:t>
            </w:r>
          </w:p>
        </w:tc>
        <w:tc>
          <w:tcPr>
            <w:tcW w:w="1830" w:type="dxa"/>
            <w:shd w:val="clear" w:color="auto" w:fill="auto"/>
            <w:tcMar>
              <w:top w:w="28" w:type="dxa"/>
              <w:bottom w:w="28" w:type="dxa"/>
            </w:tcMar>
            <w:vAlign w:val="center"/>
          </w:tcPr>
          <w:p w14:paraId="59760074"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lastRenderedPageBreak/>
              <w:t>{%p if a.clinic_num_g==</w:t>
            </w:r>
            <w:r>
              <w:rPr>
                <w:rFonts w:ascii="Times New Roman" w:eastAsia="宋体" w:hAnsi="Times New Roman"/>
                <w:snapToGrid w:val="0"/>
                <w:color w:val="000000" w:themeColor="text1"/>
                <w:spacing w:val="6"/>
              </w:rPr>
              <w:t>2</w:t>
            </w:r>
            <w:r w:rsidRPr="00051353">
              <w:rPr>
                <w:rFonts w:ascii="Times New Roman" w:eastAsia="宋体" w:hAnsi="Times New Roman"/>
                <w:snapToGrid w:val="0"/>
                <w:color w:val="000000" w:themeColor="text1"/>
                <w:spacing w:val="6"/>
              </w:rPr>
              <w:t>%}</w:t>
            </w:r>
          </w:p>
          <w:p w14:paraId="1EFC51F0"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疑似良性</w:t>
            </w:r>
          </w:p>
          <w:p w14:paraId="50E017F6"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r>
              <w:rPr>
                <w:rFonts w:ascii="Times New Roman" w:eastAsia="宋体" w:hAnsi="Times New Roman" w:hint="eastAsia"/>
                <w:snapToGrid w:val="0"/>
                <w:color w:val="000000" w:themeColor="text1"/>
                <w:spacing w:val="6"/>
              </w:rPr>
              <w:t>else</w:t>
            </w:r>
            <w:r w:rsidRPr="00051353">
              <w:rPr>
                <w:rFonts w:ascii="Times New Roman" w:eastAsia="宋体" w:hAnsi="Times New Roman"/>
                <w:snapToGrid w:val="0"/>
                <w:color w:val="000000" w:themeColor="text1"/>
                <w:spacing w:val="6"/>
              </w:rPr>
              <w:t>%}</w:t>
            </w:r>
          </w:p>
          <w:p w14:paraId="400425EA"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良性</w:t>
            </w:r>
          </w:p>
          <w:p w14:paraId="7A2F4AE9"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r>
      <w:tr w:rsidR="009D5A45" w14:paraId="2F57C104" w14:textId="77777777" w:rsidTr="00C6595E">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259063F7" w14:textId="77777777" w:rsidR="009D5A45" w:rsidRDefault="009D5A45" w:rsidP="00C6595E">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%tr endfor%}</w:t>
            </w:r>
          </w:p>
        </w:tc>
      </w:tr>
    </w:tbl>
    <w:p w14:paraId="32D91B47" w14:textId="3085153F" w:rsidR="008D297B" w:rsidRDefault="008D297B">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sidRPr="008D297B">
        <w:rPr>
          <w:rFonts w:ascii="Times New Roman" w:eastAsia="宋体" w:hAnsi="Times New Roman" w:hint="eastAsia"/>
          <w:b/>
          <w:snapToGrid w:val="0"/>
          <w:color w:val="000000" w:themeColor="text1"/>
          <w:sz w:val="20"/>
          <w:szCs w:val="20"/>
          <w:highlight w:val="magenta"/>
        </w:rPr>
        <w:t>{</w:t>
      </w:r>
      <w:r w:rsidRPr="008D297B">
        <w:rPr>
          <w:rFonts w:ascii="Times New Roman" w:eastAsia="宋体" w:hAnsi="Times New Roman"/>
          <w:b/>
          <w:snapToGrid w:val="0"/>
          <w:color w:val="000000" w:themeColor="text1"/>
          <w:sz w:val="20"/>
          <w:szCs w:val="20"/>
          <w:highlight w:val="magenta"/>
        </w:rPr>
        <w:t>%p endif%}</w:t>
      </w:r>
    </w:p>
    <w:p w14:paraId="056F58B7" w14:textId="505BEEDD" w:rsidR="002642C1" w:rsidRDefault="00D433AD">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Pr>
          <w:rFonts w:ascii="Times New Roman" w:eastAsia="宋体" w:hAnsi="Times New Roman"/>
          <w:b/>
          <w:snapToGrid w:val="0"/>
          <w:color w:val="000000" w:themeColor="text1"/>
          <w:sz w:val="20"/>
          <w:szCs w:val="20"/>
        </w:rPr>
        <w:t>*</w:t>
      </w:r>
      <w:r>
        <w:rPr>
          <w:rFonts w:ascii="Times New Roman" w:eastAsia="宋体" w:hAnsi="Times New Roman"/>
          <w:b/>
          <w:snapToGrid w:val="0"/>
          <w:color w:val="000000" w:themeColor="text1"/>
          <w:sz w:val="20"/>
          <w:szCs w:val="20"/>
        </w:rPr>
        <w:t>注</w:t>
      </w:r>
      <w:r>
        <w:rPr>
          <w:rFonts w:ascii="Times New Roman" w:eastAsia="宋体" w:hAnsi="Times New Roman"/>
          <w:b/>
          <w:snapToGrid w:val="0"/>
          <w:color w:val="000000" w:themeColor="text1"/>
          <w:sz w:val="20"/>
          <w:szCs w:val="20"/>
        </w:rPr>
        <w:t xml:space="preserve">: </w:t>
      </w:r>
    </w:p>
    <w:p w14:paraId="1BAB13B0" w14:textId="4982D08E"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基于产品的检测范围得出检测结果。本检测项目中使用的参考基因组版本是</w:t>
      </w:r>
      <w:r>
        <w:rPr>
          <w:rFonts w:ascii="Times New Roman" w:hAnsi="Times New Roman"/>
          <w:kern w:val="0"/>
          <w:sz w:val="18"/>
          <w:szCs w:val="18"/>
        </w:rPr>
        <w:t>hg19</w:t>
      </w:r>
      <w:r>
        <w:rPr>
          <w:rFonts w:ascii="Times New Roman" w:hAnsi="Times New Roman"/>
          <w:kern w:val="0"/>
          <w:sz w:val="18"/>
          <w:szCs w:val="18"/>
        </w:rPr>
        <w:t>。报告中的变异遵从人类基因组变异协会（</w:t>
      </w:r>
      <w:r>
        <w:rPr>
          <w:rFonts w:ascii="Times New Roman" w:hAnsi="Times New Roman"/>
          <w:kern w:val="0"/>
          <w:sz w:val="18"/>
          <w:szCs w:val="18"/>
        </w:rPr>
        <w:t>Human Genome Variation Society</w:t>
      </w:r>
      <w:r>
        <w:rPr>
          <w:rFonts w:ascii="Times New Roman" w:hAnsi="Times New Roman"/>
          <w:kern w:val="0"/>
          <w:sz w:val="18"/>
          <w:szCs w:val="18"/>
        </w:rPr>
        <w:t>，</w:t>
      </w:r>
      <w:r>
        <w:rPr>
          <w:rFonts w:ascii="Times New Roman" w:hAnsi="Times New Roman"/>
          <w:kern w:val="0"/>
          <w:sz w:val="18"/>
          <w:szCs w:val="18"/>
        </w:rPr>
        <w:t>HGVS</w:t>
      </w:r>
      <w:r>
        <w:rPr>
          <w:rFonts w:ascii="Times New Roman" w:hAnsi="Times New Roman"/>
          <w:kern w:val="0"/>
          <w:sz w:val="18"/>
          <w:szCs w:val="18"/>
        </w:rPr>
        <w:t>）的变异命名指南（</w:t>
      </w:r>
      <w:r>
        <w:rPr>
          <w:rFonts w:ascii="Times New Roman" w:hAnsi="Times New Roman"/>
          <w:kern w:val="0"/>
          <w:sz w:val="18"/>
          <w:szCs w:val="18"/>
        </w:rPr>
        <w:t>http://varnomen.hgvs.org</w:t>
      </w:r>
      <w:r>
        <w:rPr>
          <w:rFonts w:ascii="Times New Roman" w:hAnsi="Times New Roman"/>
          <w:kern w:val="0"/>
          <w:sz w:val="18"/>
          <w:szCs w:val="18"/>
        </w:rPr>
        <w:t>）中的相关规定进行命名。</w:t>
      </w:r>
      <w:r w:rsidR="008D297B" w:rsidRPr="008D297B">
        <w:rPr>
          <w:rFonts w:ascii="Times New Roman" w:hAnsi="Times New Roman"/>
          <w:kern w:val="0"/>
          <w:sz w:val="18"/>
          <w:szCs w:val="18"/>
          <w:highlight w:val="magenta"/>
        </w:rPr>
        <w:t>{% if judge_brca_cnv == “mlpa”%}</w:t>
      </w:r>
      <w:r>
        <w:rPr>
          <w:rFonts w:ascii="Times New Roman" w:hAnsi="Times New Roman"/>
          <w:kern w:val="0"/>
          <w:sz w:val="18"/>
          <w:szCs w:val="18"/>
        </w:rPr>
        <w:t>NGS</w:t>
      </w:r>
      <w:r>
        <w:rPr>
          <w:rFonts w:ascii="Times New Roman" w:hAnsi="Times New Roman"/>
          <w:kern w:val="0"/>
          <w:sz w:val="18"/>
          <w:szCs w:val="18"/>
        </w:rPr>
        <w:t>结果中，血液样本检测到大片段重排阳性信号时，其结果会采用多重连接探针扩增（</w:t>
      </w:r>
      <w:r>
        <w:rPr>
          <w:rFonts w:ascii="Times New Roman" w:hAnsi="Times New Roman"/>
          <w:kern w:val="0"/>
          <w:sz w:val="18"/>
          <w:szCs w:val="18"/>
        </w:rPr>
        <w:t>MLPA</w:t>
      </w:r>
      <w:r>
        <w:rPr>
          <w:rFonts w:ascii="Times New Roman" w:hAnsi="Times New Roman"/>
          <w:kern w:val="0"/>
          <w:sz w:val="18"/>
          <w:szCs w:val="18"/>
        </w:rPr>
        <w:t>）技术验证，结合</w:t>
      </w:r>
      <w:r>
        <w:rPr>
          <w:rFonts w:ascii="Times New Roman" w:hAnsi="Times New Roman"/>
          <w:kern w:val="0"/>
          <w:sz w:val="18"/>
          <w:szCs w:val="18"/>
        </w:rPr>
        <w:t>NGS</w:t>
      </w:r>
      <w:r>
        <w:rPr>
          <w:rFonts w:ascii="Times New Roman" w:hAnsi="Times New Roman"/>
          <w:kern w:val="0"/>
          <w:sz w:val="18"/>
          <w:szCs w:val="18"/>
        </w:rPr>
        <w:t>结果和</w:t>
      </w:r>
      <w:r>
        <w:rPr>
          <w:rFonts w:ascii="Times New Roman" w:hAnsi="Times New Roman"/>
          <w:kern w:val="0"/>
          <w:sz w:val="18"/>
          <w:szCs w:val="18"/>
        </w:rPr>
        <w:t>MLPA</w:t>
      </w:r>
      <w:r>
        <w:rPr>
          <w:rFonts w:ascii="Times New Roman" w:hAnsi="Times New Roman"/>
          <w:kern w:val="0"/>
          <w:sz w:val="18"/>
          <w:szCs w:val="18"/>
        </w:rPr>
        <w:t>验证结果出具报告。</w:t>
      </w:r>
      <w:r w:rsidR="008D297B" w:rsidRPr="008D297B">
        <w:rPr>
          <w:rFonts w:ascii="Times New Roman" w:hAnsi="Times New Roman" w:hint="eastAsia"/>
          <w:kern w:val="0"/>
          <w:sz w:val="18"/>
          <w:szCs w:val="18"/>
          <w:highlight w:val="magenta"/>
        </w:rPr>
        <w:t>{</w:t>
      </w:r>
      <w:r w:rsidR="008D297B" w:rsidRPr="008D297B">
        <w:rPr>
          <w:rFonts w:ascii="Times New Roman" w:hAnsi="Times New Roman"/>
          <w:kern w:val="0"/>
          <w:sz w:val="18"/>
          <w:szCs w:val="18"/>
          <w:highlight w:val="magenta"/>
        </w:rPr>
        <w:t>%endif%}</w:t>
      </w:r>
    </w:p>
    <w:p w14:paraId="0D1F0B0D"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本报告中胚系变异解读遵循美国医学遗传学和基因组学学会（</w:t>
      </w:r>
      <w:r>
        <w:rPr>
          <w:rFonts w:ascii="Times New Roman" w:hAnsi="Times New Roman"/>
          <w:kern w:val="0"/>
          <w:sz w:val="18"/>
          <w:szCs w:val="18"/>
        </w:rPr>
        <w:t>the American College of Medical Genetics</w:t>
      </w:r>
      <w:r>
        <w:rPr>
          <w:rFonts w:ascii="Times New Roman" w:hAnsi="Times New Roman"/>
          <w:kern w:val="0"/>
          <w:sz w:val="18"/>
          <w:szCs w:val="18"/>
        </w:rPr>
        <w:t>，</w:t>
      </w:r>
      <w:r>
        <w:rPr>
          <w:rFonts w:ascii="Times New Roman" w:hAnsi="Times New Roman"/>
          <w:kern w:val="0"/>
          <w:sz w:val="18"/>
          <w:szCs w:val="18"/>
        </w:rPr>
        <w:t>ACMG</w:t>
      </w:r>
      <w:r>
        <w:rPr>
          <w:rFonts w:ascii="Times New Roman" w:hAnsi="Times New Roman"/>
          <w:kern w:val="0"/>
          <w:sz w:val="18"/>
          <w:szCs w:val="18"/>
        </w:rPr>
        <w:t>）、分子病理协会（</w:t>
      </w:r>
      <w:r>
        <w:rPr>
          <w:rFonts w:ascii="Times New Roman" w:hAnsi="Times New Roman"/>
          <w:kern w:val="0"/>
          <w:sz w:val="18"/>
          <w:szCs w:val="18"/>
        </w:rPr>
        <w:t>the Association for Molecular Pathology</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）、美国病理学家学会（</w:t>
      </w:r>
      <w:r>
        <w:rPr>
          <w:rFonts w:ascii="Times New Roman" w:hAnsi="Times New Roman"/>
          <w:kern w:val="0"/>
          <w:sz w:val="18"/>
          <w:szCs w:val="18"/>
        </w:rPr>
        <w:t>the College of American Pathologists</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）发布的《遗传变异分类标准与指南》（</w:t>
      </w:r>
      <w:r>
        <w:rPr>
          <w:rFonts w:ascii="Times New Roman" w:hAnsi="Times New Roman"/>
          <w:kern w:val="0"/>
          <w:sz w:val="18"/>
          <w:szCs w:val="18"/>
        </w:rPr>
        <w:t>2015</w:t>
      </w:r>
      <w:r>
        <w:rPr>
          <w:rFonts w:ascii="Times New Roman" w:hAnsi="Times New Roman"/>
          <w:kern w:val="0"/>
          <w:sz w:val="18"/>
          <w:szCs w:val="18"/>
        </w:rPr>
        <w:t>年版），遗传变异分为</w:t>
      </w:r>
      <w:r>
        <w:rPr>
          <w:rFonts w:ascii="Times New Roman" w:hAnsi="Times New Roman"/>
          <w:kern w:val="0"/>
          <w:sz w:val="18"/>
          <w:szCs w:val="18"/>
        </w:rPr>
        <w:t>5</w:t>
      </w:r>
      <w:r>
        <w:rPr>
          <w:rFonts w:ascii="Times New Roman" w:hAnsi="Times New Roman"/>
          <w:kern w:val="0"/>
          <w:sz w:val="18"/>
          <w:szCs w:val="18"/>
        </w:rPr>
        <w:t>个等级：致病性、疑似致病性、意义不明确、疑似良性、良性。对于致病性或疑似致病性的胚系变异，根据美国病理学会（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）与中国专家共识《肿瘤二代测序临床报告解读共识》，根据变异在不同癌种中对应的药物敏感性、诊断及预后证据分为四个等级：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w:t>
      </w:r>
    </w:p>
    <w:p w14:paraId="7AF7A977" w14:textId="1461036E"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本报告中变异的解读遵循美国病理学会（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）与中国专家共识《二代测序临床报告解读指引》。根据变异在不同癌种中对应的药物敏感性、诊断及预后证据分为四个等级：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）。基因变异按照其临床意义的重要性分为四个等级：</w:t>
      </w:r>
      <w:r>
        <w:rPr>
          <w:rFonts w:ascii="Times New Roman" w:hAnsi="Times New Roman"/>
          <w:kern w:val="0"/>
          <w:sz w:val="18"/>
          <w:szCs w:val="18"/>
        </w:rPr>
        <w:t>I</w:t>
      </w:r>
      <w:r>
        <w:rPr>
          <w:rFonts w:ascii="Times New Roman" w:hAnsi="Times New Roman"/>
          <w:kern w:val="0"/>
          <w:sz w:val="18"/>
          <w:szCs w:val="18"/>
        </w:rPr>
        <w:t>类变异（具有强临床意义，具有</w:t>
      </w:r>
      <w:r>
        <w:rPr>
          <w:rFonts w:ascii="Times New Roman" w:hAnsi="Times New Roman"/>
          <w:kern w:val="0"/>
          <w:sz w:val="18"/>
          <w:szCs w:val="18"/>
        </w:rPr>
        <w:t>A</w:t>
      </w:r>
      <w:r>
        <w:rPr>
          <w:rFonts w:ascii="Times New Roman" w:hAnsi="Times New Roman"/>
          <w:kern w:val="0"/>
          <w:sz w:val="18"/>
          <w:szCs w:val="18"/>
        </w:rPr>
        <w:t>或</w:t>
      </w:r>
      <w:r>
        <w:rPr>
          <w:rFonts w:ascii="Times New Roman" w:hAnsi="Times New Roman"/>
          <w:kern w:val="0"/>
          <w:sz w:val="18"/>
          <w:szCs w:val="18"/>
        </w:rPr>
        <w:t>B</w:t>
      </w:r>
      <w:r>
        <w:rPr>
          <w:rFonts w:ascii="Times New Roman" w:hAnsi="Times New Roman"/>
          <w:kern w:val="0"/>
          <w:sz w:val="18"/>
          <w:szCs w:val="18"/>
        </w:rPr>
        <w:t>级证据）、</w:t>
      </w:r>
      <w:r>
        <w:rPr>
          <w:rFonts w:ascii="Times New Roman" w:hAnsi="Times New Roman"/>
          <w:kern w:val="0"/>
          <w:sz w:val="18"/>
          <w:szCs w:val="18"/>
        </w:rPr>
        <w:t>II</w:t>
      </w:r>
      <w:r>
        <w:rPr>
          <w:rFonts w:ascii="Times New Roman" w:hAnsi="Times New Roman"/>
          <w:kern w:val="0"/>
          <w:sz w:val="18"/>
          <w:szCs w:val="18"/>
        </w:rPr>
        <w:t>类变异（具有潜在临床意义，具有</w:t>
      </w:r>
      <w:r>
        <w:rPr>
          <w:rFonts w:ascii="Times New Roman" w:hAnsi="Times New Roman"/>
          <w:kern w:val="0"/>
          <w:sz w:val="18"/>
          <w:szCs w:val="18"/>
        </w:rPr>
        <w:t>C</w:t>
      </w:r>
      <w:r>
        <w:rPr>
          <w:rFonts w:ascii="Times New Roman" w:hAnsi="Times New Roman"/>
          <w:kern w:val="0"/>
          <w:sz w:val="18"/>
          <w:szCs w:val="18"/>
        </w:rPr>
        <w:t>或</w:t>
      </w:r>
      <w:r>
        <w:rPr>
          <w:rFonts w:ascii="Times New Roman" w:hAnsi="Times New Roman"/>
          <w:kern w:val="0"/>
          <w:sz w:val="18"/>
          <w:szCs w:val="18"/>
        </w:rPr>
        <w:t>D</w:t>
      </w:r>
      <w:r>
        <w:rPr>
          <w:rFonts w:ascii="Times New Roman" w:hAnsi="Times New Roman"/>
          <w:kern w:val="0"/>
          <w:sz w:val="18"/>
          <w:szCs w:val="18"/>
        </w:rPr>
        <w:t>级证据）、</w:t>
      </w:r>
      <w:r>
        <w:rPr>
          <w:rFonts w:ascii="Times New Roman" w:hAnsi="Times New Roman"/>
          <w:kern w:val="0"/>
          <w:sz w:val="18"/>
          <w:szCs w:val="18"/>
        </w:rPr>
        <w:t>III</w:t>
      </w:r>
      <w:r>
        <w:rPr>
          <w:rFonts w:ascii="Times New Roman" w:hAnsi="Times New Roman"/>
          <w:kern w:val="0"/>
          <w:sz w:val="18"/>
          <w:szCs w:val="18"/>
        </w:rPr>
        <w:t>类变异（临床意义不明）和</w:t>
      </w:r>
      <w:r>
        <w:rPr>
          <w:rFonts w:ascii="Times New Roman" w:hAnsi="Times New Roman"/>
          <w:kern w:val="0"/>
          <w:sz w:val="18"/>
          <w:szCs w:val="18"/>
        </w:rPr>
        <w:t>IV</w:t>
      </w:r>
      <w:r>
        <w:rPr>
          <w:rFonts w:ascii="Times New Roman" w:hAnsi="Times New Roman"/>
          <w:kern w:val="0"/>
          <w:sz w:val="18"/>
          <w:szCs w:val="18"/>
        </w:rPr>
        <w:t>类变异（良性和可能良性变异，已知无临床意义）。</w:t>
      </w:r>
    </w:p>
    <w:p w14:paraId="5924582C"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检测小结</w:t>
      </w:r>
      <w:r>
        <w:rPr>
          <w:rFonts w:ascii="Times New Roman" w:hAnsi="Times New Roman"/>
          <w:kern w:val="0"/>
          <w:sz w:val="18"/>
          <w:szCs w:val="18"/>
        </w:rPr>
        <w:t xml:space="preserve">” </w:t>
      </w:r>
      <w:r>
        <w:rPr>
          <w:rFonts w:ascii="Times New Roman" w:hAnsi="Times New Roman"/>
          <w:kern w:val="0"/>
          <w:sz w:val="18"/>
          <w:szCs w:val="18"/>
        </w:rPr>
        <w:t>仅列出解读为致病性、疑似致病性</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的基因</w:t>
      </w:r>
      <w:r>
        <w:rPr>
          <w:rFonts w:ascii="Times New Roman" w:hAnsi="Times New Roman"/>
          <w:kern w:val="0"/>
          <w:sz w:val="18"/>
          <w:szCs w:val="18"/>
        </w:rPr>
        <w:t>变异。</w:t>
      </w:r>
    </w:p>
    <w:p w14:paraId="140C4E23"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w:t>
      </w:r>
      <w:r>
        <w:rPr>
          <w:rFonts w:ascii="Times New Roman" w:hAnsi="Times New Roman" w:hint="eastAsia"/>
          <w:kern w:val="0"/>
          <w:sz w:val="18"/>
          <w:szCs w:val="18"/>
        </w:rPr>
        <w:t>结果列表</w:t>
      </w:r>
      <w:r>
        <w:rPr>
          <w:rFonts w:ascii="Times New Roman" w:hAnsi="Times New Roman"/>
          <w:kern w:val="0"/>
          <w:sz w:val="18"/>
          <w:szCs w:val="18"/>
        </w:rPr>
        <w:t xml:space="preserve">” </w:t>
      </w:r>
      <w:r>
        <w:rPr>
          <w:rFonts w:ascii="Times New Roman" w:hAnsi="Times New Roman"/>
          <w:kern w:val="0"/>
          <w:sz w:val="18"/>
          <w:szCs w:val="18"/>
        </w:rPr>
        <w:t>仅列出解读为致病、疑似致病性</w:t>
      </w:r>
      <w:r>
        <w:rPr>
          <w:rFonts w:ascii="Times New Roman" w:hAnsi="Times New Roman" w:hint="eastAsia"/>
          <w:kern w:val="0"/>
          <w:sz w:val="18"/>
          <w:szCs w:val="18"/>
        </w:rPr>
        <w:t>、</w:t>
      </w:r>
      <w:r>
        <w:rPr>
          <w:rFonts w:ascii="Times New Roman" w:hAnsi="Times New Roman"/>
          <w:kern w:val="0"/>
          <w:sz w:val="18"/>
          <w:szCs w:val="18"/>
        </w:rPr>
        <w:t>意义不明确</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w:t>
      </w:r>
      <w:r>
        <w:rPr>
          <w:rFonts w:ascii="Times New Roman" w:hAnsi="Times New Roman" w:hint="eastAsia"/>
          <w:kern w:val="0"/>
          <w:sz w:val="18"/>
          <w:szCs w:val="18"/>
        </w:rPr>
        <w:t>III</w:t>
      </w:r>
      <w:r>
        <w:rPr>
          <w:rFonts w:ascii="Times New Roman" w:hAnsi="Times New Roman" w:hint="eastAsia"/>
          <w:kern w:val="0"/>
          <w:sz w:val="18"/>
          <w:szCs w:val="18"/>
        </w:rPr>
        <w:t>类</w:t>
      </w:r>
      <w:r>
        <w:rPr>
          <w:rFonts w:ascii="Times New Roman" w:hAnsi="Times New Roman" w:hint="eastAsia"/>
          <w:kern w:val="0"/>
          <w:sz w:val="18"/>
          <w:szCs w:val="18"/>
        </w:rPr>
        <w:t>-</w:t>
      </w:r>
      <w:r>
        <w:rPr>
          <w:rFonts w:ascii="Times New Roman" w:hAnsi="Times New Roman" w:hint="eastAsia"/>
          <w:kern w:val="0"/>
          <w:sz w:val="18"/>
          <w:szCs w:val="18"/>
        </w:rPr>
        <w:t>临床</w:t>
      </w:r>
      <w:r>
        <w:rPr>
          <w:rFonts w:ascii="Times New Roman" w:hAnsi="Times New Roman" w:hint="eastAsia"/>
          <w:kern w:val="0"/>
          <w:sz w:val="18"/>
          <w:szCs w:val="18"/>
        </w:rPr>
        <w:lastRenderedPageBreak/>
        <w:t>意义不明的基因</w:t>
      </w:r>
      <w:r>
        <w:rPr>
          <w:rFonts w:ascii="Times New Roman" w:hAnsi="Times New Roman"/>
          <w:kern w:val="0"/>
          <w:sz w:val="18"/>
          <w:szCs w:val="18"/>
        </w:rPr>
        <w:t>变异。</w:t>
      </w:r>
    </w:p>
    <w:p w14:paraId="5225BF48"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hint="eastAsia"/>
          <w:kern w:val="0"/>
          <w:sz w:val="18"/>
          <w:szCs w:val="18"/>
        </w:rPr>
        <w:t>“其他变异检测结果列表”</w:t>
      </w:r>
      <w:r>
        <w:rPr>
          <w:rFonts w:ascii="Times New Roman" w:hAnsi="Times New Roman"/>
          <w:kern w:val="0"/>
          <w:sz w:val="18"/>
          <w:szCs w:val="18"/>
        </w:rPr>
        <w:t xml:space="preserve"> </w:t>
      </w:r>
      <w:r>
        <w:rPr>
          <w:rFonts w:ascii="Times New Roman" w:hAnsi="Times New Roman"/>
          <w:kern w:val="0"/>
          <w:sz w:val="18"/>
          <w:szCs w:val="18"/>
        </w:rPr>
        <w:t>解读为良性、疑似良性</w:t>
      </w:r>
      <w:r>
        <w:rPr>
          <w:rFonts w:ascii="Times New Roman" w:hAnsi="Times New Roman" w:hint="eastAsia"/>
          <w:kern w:val="0"/>
          <w:sz w:val="18"/>
          <w:szCs w:val="18"/>
        </w:rPr>
        <w:t>的</w:t>
      </w:r>
      <w:r>
        <w:rPr>
          <w:rFonts w:ascii="Times New Roman" w:hAnsi="Times New Roman"/>
          <w:kern w:val="0"/>
          <w:sz w:val="18"/>
          <w:szCs w:val="18"/>
        </w:rPr>
        <w:t>胚系变异</w:t>
      </w:r>
      <w:r>
        <w:rPr>
          <w:rFonts w:ascii="Times New Roman" w:hAnsi="Times New Roman" w:hint="eastAsia"/>
          <w:kern w:val="0"/>
          <w:sz w:val="18"/>
          <w:szCs w:val="18"/>
        </w:rPr>
        <w:t>或</w:t>
      </w:r>
      <w:r>
        <w:rPr>
          <w:rFonts w:ascii="Times New Roman" w:hAnsi="Times New Roman"/>
          <w:kern w:val="0"/>
          <w:sz w:val="18"/>
          <w:szCs w:val="18"/>
        </w:rPr>
        <w:t>IV</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良性</w:t>
      </w:r>
      <w:r>
        <w:rPr>
          <w:rFonts w:ascii="Times New Roman" w:hAnsi="Times New Roman" w:hint="eastAsia"/>
          <w:kern w:val="0"/>
          <w:sz w:val="18"/>
          <w:szCs w:val="18"/>
        </w:rPr>
        <w:t>/</w:t>
      </w:r>
      <w:r>
        <w:rPr>
          <w:rFonts w:ascii="Times New Roman" w:hAnsi="Times New Roman"/>
          <w:kern w:val="0"/>
          <w:sz w:val="18"/>
          <w:szCs w:val="18"/>
        </w:rPr>
        <w:t>可能良</w:t>
      </w:r>
      <w:r>
        <w:rPr>
          <w:rFonts w:ascii="Times New Roman" w:hAnsi="Times New Roman" w:hint="eastAsia"/>
          <w:kern w:val="0"/>
          <w:sz w:val="18"/>
          <w:szCs w:val="18"/>
        </w:rPr>
        <w:t>性的基因</w:t>
      </w:r>
      <w:r>
        <w:rPr>
          <w:rFonts w:ascii="Times New Roman" w:hAnsi="Times New Roman"/>
          <w:kern w:val="0"/>
          <w:sz w:val="18"/>
          <w:szCs w:val="18"/>
        </w:rPr>
        <w:t>变异</w:t>
      </w:r>
      <w:r>
        <w:rPr>
          <w:rFonts w:ascii="Times New Roman" w:hAnsi="Times New Roman" w:hint="eastAsia"/>
          <w:kern w:val="0"/>
          <w:sz w:val="18"/>
          <w:szCs w:val="18"/>
        </w:rPr>
        <w:t>。</w:t>
      </w:r>
    </w:p>
    <w:p w14:paraId="006DC120"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在报告出具时基于当前已发表的文献、指南、公共数据库及临床研究结果对变异进行解读，随着研究的发展，变异解读结果可能发生变化。</w:t>
      </w:r>
    </w:p>
    <w:p w14:paraId="17F01043"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变异基因的详细解读</w:t>
      </w:r>
    </w:p>
    <w:p w14:paraId="0D2F438D" w14:textId="3AA08E91" w:rsidR="002642C1" w:rsidRDefault="00D433AD">
      <w:pPr>
        <w:numPr>
          <w:ilvl w:val="1"/>
          <w:numId w:val="1"/>
        </w:numPr>
        <w:rPr>
          <w:rFonts w:ascii="Times New Roman" w:hAnsi="Times New Roman"/>
          <w:b/>
          <w:bCs/>
          <w:kern w:val="0"/>
          <w:sz w:val="24"/>
          <w:szCs w:val="24"/>
        </w:rPr>
      </w:pPr>
      <w:r>
        <w:rPr>
          <w:rFonts w:ascii="Times New Roman" w:hAnsi="Times New Roman"/>
          <w:b/>
          <w:bCs/>
          <w:kern w:val="0"/>
          <w:sz w:val="24"/>
          <w:szCs w:val="24"/>
        </w:rPr>
        <w:t>具有临床意义的变异详细解读</w:t>
      </w:r>
    </w:p>
    <w:p w14:paraId="418A5ACA" w14:textId="36F7C303" w:rsidR="008D297B" w:rsidRDefault="008D297B" w:rsidP="00675890">
      <w:pPr>
        <w:rPr>
          <w:rFonts w:ascii="Times New Roman" w:hAnsi="Times New Roman"/>
          <w:b/>
          <w:bCs/>
          <w:kern w:val="0"/>
          <w:sz w:val="24"/>
          <w:szCs w:val="24"/>
        </w:rPr>
      </w:pPr>
      <w:r w:rsidRPr="008D297B">
        <w:rPr>
          <w:rFonts w:ascii="Times New Roman" w:hAnsi="Times New Roman"/>
          <w:b/>
          <w:bCs/>
          <w:kern w:val="0"/>
          <w:sz w:val="24"/>
          <w:szCs w:val="24"/>
          <w:highlight w:val="magenta"/>
        </w:rPr>
        <w:t>{%p if judge_brca_cnv == “mlpa”%}</w:t>
      </w:r>
    </w:p>
    <w:p w14:paraId="3C8A36F4" w14:textId="7C8CD312" w:rsidR="00675890" w:rsidRDefault="00675890" w:rsidP="00675890">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675890">
        <w:rPr>
          <w:rFonts w:ascii="Times New Roman" w:hAnsi="Times New Roman"/>
          <w:b/>
          <w:bCs/>
          <w:kern w:val="0"/>
          <w:sz w:val="24"/>
          <w:szCs w:val="24"/>
        </w:rPr>
        <w:t>var_brca.snv_s.B1_L5 + var_brca.snv_s.B2_L5 + var_brca.mlpa_v2.B1_mlpa_L5 + var_brca.mlpa_v2.B2_mlpa_L5 + var_brca.snv_s.B1_L4 + var_brca.snv_s.B2_L4 + var_brca.mlpa_v2.B1_mlpa_L4 + var_brca.mlpa_v2.B2_mlpa_L4</w:t>
      </w:r>
      <w:r>
        <w:rPr>
          <w:rFonts w:ascii="Times New Roman" w:hAnsi="Times New Roman"/>
          <w:b/>
          <w:bCs/>
          <w:kern w:val="0"/>
          <w:sz w:val="24"/>
          <w:szCs w:val="24"/>
        </w:rPr>
        <w:t>%</w:t>
      </w:r>
      <w:r>
        <w:rPr>
          <w:rFonts w:ascii="Times New Roman" w:hAnsi="Times New Roman" w:hint="eastAsia"/>
          <w:b/>
          <w:bCs/>
          <w:kern w:val="0"/>
          <w:sz w:val="24"/>
          <w:szCs w:val="24"/>
        </w:rPr>
        <w:t>}</w:t>
      </w:r>
    </w:p>
    <w:p w14:paraId="0D86F65A" w14:textId="643FC99E" w:rsidR="00675890" w:rsidRDefault="00675890" w:rsidP="00675890">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675890">
        <w:rPr>
          <w:rFonts w:ascii="Times New Roman" w:hAnsi="Times New Roman"/>
          <w:b/>
          <w:bCs/>
          <w:kern w:val="0"/>
          <w:sz w:val="24"/>
          <w:szCs w:val="24"/>
        </w:rPr>
        <w:t>var_brca.snv_s.B1_L5 + var_brca.snv_s.B2_L5 + var_brca.mlpa_v2.B1_mlpa_L5 + var_brca.mlpa_v2.B2_mlpa_L5 + var_brca.snv_s.B1_L4 + var_brca.snv_s.B2_L4 + var_brca.mlpa_v2.B1_mlpa_L4 + var_brca.mlpa_v2.B2_mlpa_L4</w:t>
      </w:r>
      <w:r>
        <w:rPr>
          <w:rFonts w:ascii="Times New Roman" w:hAnsi="Times New Roman"/>
          <w:b/>
          <w:bCs/>
          <w:kern w:val="0"/>
          <w:sz w:val="24"/>
          <w:szCs w:val="24"/>
        </w:rPr>
        <w:t>%</w:t>
      </w:r>
      <w:r>
        <w:rPr>
          <w:rFonts w:ascii="Times New Roman" w:hAnsi="Times New Roman" w:hint="eastAsia"/>
          <w:b/>
          <w:bCs/>
          <w:kern w:val="0"/>
          <w:sz w:val="24"/>
          <w:szCs w:val="24"/>
        </w:rPr>
        <w:t>}</w:t>
      </w:r>
    </w:p>
    <w:tbl>
      <w:tblPr>
        <w:tblW w:w="10420" w:type="dxa"/>
        <w:jc w:val="center"/>
        <w:tblLayout w:type="fixed"/>
        <w:tblLook w:val="04A0" w:firstRow="1" w:lastRow="0" w:firstColumn="1" w:lastColumn="0" w:noHBand="0" w:noVBand="1"/>
      </w:tblPr>
      <w:tblGrid>
        <w:gridCol w:w="1546"/>
        <w:gridCol w:w="8874"/>
      </w:tblGrid>
      <w:tr w:rsidR="002642C1" w14:paraId="3981AC6C" w14:textId="77777777">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93F392F" w14:textId="1C62CEC7" w:rsidR="002642C1" w:rsidRDefault="00675890">
            <w:pPr>
              <w:adjustRightInd w:val="0"/>
              <w:snapToGrid w:val="0"/>
              <w:ind w:firstLine="360"/>
              <w:jc w:val="center"/>
              <w:rPr>
                <w:rFonts w:ascii="Times New Roman" w:hAnsi="Times New Roman"/>
                <w:b/>
                <w:bCs/>
                <w:color w:val="FFFFFF" w:themeColor="background1"/>
              </w:rPr>
            </w:pPr>
            <w:r w:rsidRPr="00675890">
              <w:rPr>
                <w:rFonts w:ascii="Times New Roman" w:hAnsi="Times New Roman"/>
              </w:rPr>
              <w:t>{{a.gene_symbol}} {%if a.type==”Loss”%}{{a.value}} del{% elif a.type==”Gain”%}{{a.value}} dup{% else%}{{a.gene_region}} {{a.hgvs_c}}{%if a.hgvs_p!=”p.?”%} {{a.hgvs_p}}{%endif%}{%endif%}</w:t>
            </w:r>
          </w:p>
        </w:tc>
      </w:tr>
      <w:tr w:rsidR="002642C1" w14:paraId="38736F41"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EC077BD" w14:textId="77777777" w:rsidR="002642C1" w:rsidRDefault="00D433AD">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78BE5297" w14:textId="3B2521EE" w:rsidR="002642C1" w:rsidRDefault="00675890">
            <w:pPr>
              <w:adjustRightInd w:val="0"/>
              <w:snapToGrid w:val="0"/>
              <w:spacing w:line="360" w:lineRule="auto"/>
              <w:rPr>
                <w:rFonts w:ascii="Times New Roman" w:hAnsi="Times New Roman"/>
              </w:rPr>
            </w:pPr>
            <w:r w:rsidRPr="00675890">
              <w:rPr>
                <w:rFonts w:ascii="Times New Roman" w:hAnsi="Times New Roman"/>
              </w:rPr>
              <w:t>{{a.gene_function|e}}</w:t>
            </w:r>
          </w:p>
        </w:tc>
      </w:tr>
      <w:tr w:rsidR="002642C1" w14:paraId="34670024"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F7FE8F4" w14:textId="77777777" w:rsidR="002642C1" w:rsidRDefault="00D433AD">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2918B867" w14:textId="42D509FC" w:rsidR="002642C1" w:rsidRDefault="00675890">
            <w:pPr>
              <w:adjustRightInd w:val="0"/>
              <w:snapToGrid w:val="0"/>
              <w:spacing w:line="360" w:lineRule="auto"/>
              <w:rPr>
                <w:rFonts w:ascii="Times New Roman" w:hAnsi="Times New Roman"/>
                <w:color w:val="000000" w:themeColor="text1"/>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r w:rsidR="002642C1" w14:paraId="33D46ADF"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6E7D2BCF" w14:textId="77777777" w:rsidR="002642C1" w:rsidRDefault="00D433AD">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C493DEC"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(a.clinic_num_g==4 or a.clinic_num_g==5) and a.evi_sum.evi_split.Predictive %}</w:t>
            </w:r>
          </w:p>
          <w:p w14:paraId="70D94EBD"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for b in a.evi_sum.evi_split.Predictive%}</w:t>
            </w:r>
          </w:p>
          <w:p w14:paraId="5BAE97DA"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hint="eastAsia"/>
                <w:b/>
                <w:bCs/>
                <w:color w:val="000000" w:themeColor="text1"/>
              </w:rPr>
              <w:t>{{b.regimen_name}}</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{{b.evi_interpretation|e}}</w:t>
            </w:r>
          </w:p>
          <w:p w14:paraId="54047550"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endfor%}</w:t>
            </w:r>
          </w:p>
          <w:p w14:paraId="4A156636"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31FF11E4"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6EF4790A" w14:textId="3D406816" w:rsidR="002642C1"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endif%}</w:t>
            </w:r>
          </w:p>
        </w:tc>
      </w:tr>
      <w:tr w:rsidR="002642C1" w14:paraId="1698478F" w14:textId="77777777" w:rsidTr="008C6BF2">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7714B8C3" w14:textId="77777777" w:rsidR="002642C1" w:rsidRDefault="00D433AD">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68AC2DC2"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if a.clinic_num_g==4 or a.clinic_num_g==5%}</w:t>
            </w:r>
          </w:p>
          <w:p w14:paraId="306466CF"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for b in a.evi_sum.evi_split.Predisposing%}</w:t>
            </w:r>
          </w:p>
          <w:p w14:paraId="16C8EC4B"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{{b.evi_interpretation|e}}</w:t>
            </w:r>
          </w:p>
          <w:p w14:paraId="351DAB99"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endfor%}</w:t>
            </w:r>
          </w:p>
          <w:p w14:paraId="4E4CE8D1"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hint="eastAsia"/>
              </w:rPr>
              <w:t>您的一级亲属（父母、兄弟姐妹、子女等）也有可能携带该变异；建议进行遗传咨询，同时建议有风险的亲属可考虑进行基因检测。</w:t>
            </w:r>
          </w:p>
          <w:p w14:paraId="778C8AC4"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else%}</w:t>
            </w:r>
          </w:p>
          <w:p w14:paraId="65B4702C"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w:t>
            </w:r>
          </w:p>
          <w:p w14:paraId="4EE3DCBE" w14:textId="56402246" w:rsidR="002642C1" w:rsidRDefault="00675890" w:rsidP="00675890">
            <w:pPr>
              <w:adjustRightInd w:val="0"/>
              <w:snapToGrid w:val="0"/>
              <w:spacing w:line="360" w:lineRule="auto"/>
              <w:rPr>
                <w:rFonts w:ascii="Times New Roman" w:hAnsi="Times New Roman"/>
              </w:rPr>
            </w:pPr>
            <w:r w:rsidRPr="00675890">
              <w:rPr>
                <w:rFonts w:ascii="Times New Roman" w:hAnsi="Times New Roman"/>
              </w:rPr>
              <w:t>{%p endif%}</w:t>
            </w:r>
          </w:p>
        </w:tc>
      </w:tr>
    </w:tbl>
    <w:p w14:paraId="6B8DC0A2" w14:textId="77777777" w:rsidR="00675890" w:rsidRDefault="00675890">
      <w:pPr>
        <w:rPr>
          <w:rFonts w:ascii="Times New Roman" w:hAnsi="Times New Roman"/>
          <w:color w:val="000000" w:themeColor="text1"/>
          <w:sz w:val="18"/>
          <w:szCs w:val="18"/>
        </w:rPr>
      </w:pPr>
    </w:p>
    <w:p w14:paraId="29BEDC3C" w14:textId="382409E7" w:rsidR="00675890" w:rsidRDefault="00675890">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endfor%}</w:t>
      </w:r>
    </w:p>
    <w:p w14:paraId="599CBC75" w14:textId="792301EA" w:rsidR="00675890" w:rsidRDefault="00675890">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10420" w:type="dxa"/>
        <w:jc w:val="center"/>
        <w:tblLayout w:type="fixed"/>
        <w:tblLook w:val="04A0" w:firstRow="1" w:lastRow="0" w:firstColumn="1" w:lastColumn="0" w:noHBand="0" w:noVBand="1"/>
      </w:tblPr>
      <w:tblGrid>
        <w:gridCol w:w="1546"/>
        <w:gridCol w:w="8874"/>
      </w:tblGrid>
      <w:tr w:rsidR="008C6BF2" w14:paraId="25046473"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4C8853D1" w14:textId="0358972E" w:rsidR="008C6BF2" w:rsidRDefault="008C6BF2" w:rsidP="00C6595E">
            <w:pPr>
              <w:adjustRightInd w:val="0"/>
              <w:snapToGrid w:val="0"/>
              <w:ind w:firstLine="360"/>
              <w:jc w:val="center"/>
              <w:rPr>
                <w:rFonts w:ascii="Times New Roman" w:hAnsi="Times New Roman"/>
                <w:b/>
                <w:bCs/>
                <w:color w:val="FFFFFF" w:themeColor="background1"/>
              </w:rPr>
            </w:pPr>
            <w:r>
              <w:rPr>
                <w:rFonts w:ascii="Times New Roman" w:hAnsi="Times New Roman"/>
              </w:rPr>
              <w:lastRenderedPageBreak/>
              <w:t>-</w:t>
            </w:r>
          </w:p>
        </w:tc>
      </w:tr>
      <w:tr w:rsidR="008C6BF2" w14:paraId="61D1E948"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48E5C5B"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5479DAF6" w14:textId="0CAEB463" w:rsidR="008C6BF2" w:rsidRDefault="008C6BF2" w:rsidP="00C6595E">
            <w:pPr>
              <w:adjustRightInd w:val="0"/>
              <w:snapToGrid w:val="0"/>
              <w:spacing w:line="360" w:lineRule="auto"/>
              <w:rPr>
                <w:rFonts w:ascii="Times New Roman" w:hAnsi="Times New Roman"/>
              </w:rPr>
            </w:pPr>
            <w:r>
              <w:rPr>
                <w:rFonts w:ascii="Times New Roman" w:hAnsi="Times New Roman"/>
              </w:rPr>
              <w:t>-</w:t>
            </w:r>
          </w:p>
        </w:tc>
      </w:tr>
      <w:tr w:rsidR="008C6BF2" w14:paraId="737381D6"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CEF47CC"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12A23262" w14:textId="46335D58" w:rsidR="008C6BF2" w:rsidRDefault="008C6BF2"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8C6BF2" w14:paraId="796607DE"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148DD56"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3A44B87B" w14:textId="3DEE6121" w:rsidR="008C6BF2" w:rsidRDefault="008C6BF2"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8C6BF2" w14:paraId="69555693" w14:textId="77777777" w:rsidTr="008C6BF2">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5A48D0E6"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6E23AA9E" w14:textId="12B7713E" w:rsidR="008C6BF2" w:rsidRDefault="008C6BF2" w:rsidP="00C6595E">
            <w:pPr>
              <w:adjustRightInd w:val="0"/>
              <w:snapToGrid w:val="0"/>
              <w:spacing w:line="360" w:lineRule="auto"/>
              <w:rPr>
                <w:rFonts w:ascii="Times New Roman" w:hAnsi="Times New Roman"/>
              </w:rPr>
            </w:pPr>
            <w:r>
              <w:rPr>
                <w:rFonts w:ascii="Times New Roman" w:hAnsi="Times New Roman"/>
              </w:rPr>
              <w:t>-</w:t>
            </w:r>
          </w:p>
        </w:tc>
      </w:tr>
    </w:tbl>
    <w:p w14:paraId="4F0D7361" w14:textId="5210365D" w:rsidR="00675890" w:rsidRDefault="00675890">
      <w:pPr>
        <w:rPr>
          <w:rFonts w:ascii="Times New Roman" w:hAnsi="Times New Roman"/>
          <w:color w:val="000000" w:themeColor="text1"/>
          <w:sz w:val="18"/>
          <w:szCs w:val="18"/>
        </w:rPr>
      </w:pPr>
    </w:p>
    <w:p w14:paraId="53027DBA" w14:textId="5A010AE7" w:rsidR="00675890" w:rsidRDefault="00675890">
      <w:pPr>
        <w:rPr>
          <w:rFonts w:ascii="Times New Roman" w:hAnsi="Times New Roman"/>
          <w:color w:val="000000" w:themeColor="text1"/>
          <w:sz w:val="18"/>
          <w:szCs w:val="18"/>
        </w:rPr>
      </w:pPr>
      <w:r>
        <w:rPr>
          <w:rFonts w:ascii="Times New Roman" w:hAnsi="Times New Roman"/>
          <w:color w:val="000000" w:themeColor="text1"/>
          <w:sz w:val="18"/>
          <w:szCs w:val="18"/>
        </w:rPr>
        <w:t>{%p endif%}</w:t>
      </w:r>
    </w:p>
    <w:p w14:paraId="750C1E53" w14:textId="5CA2F5F3" w:rsidR="008D297B" w:rsidRDefault="008D297B">
      <w:pPr>
        <w:rPr>
          <w:rFonts w:ascii="Times New Roman" w:hAnsi="Times New Roman"/>
          <w:color w:val="000000" w:themeColor="text1"/>
          <w:sz w:val="18"/>
          <w:szCs w:val="18"/>
          <w:highlight w:val="magenta"/>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else%}</w:t>
      </w:r>
    </w:p>
    <w:p w14:paraId="224F9CA8" w14:textId="34A66109"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114659">
        <w:rPr>
          <w:rFonts w:ascii="Times New Roman" w:hAnsi="Times New Roman"/>
          <w:b/>
          <w:bCs/>
          <w:kern w:val="0"/>
          <w:sz w:val="24"/>
          <w:szCs w:val="24"/>
        </w:rPr>
        <w:t>var_brca.snv_s.B1_L5 + var_brca.snv_s.B2_L5 + var_brca.gcnv_v2.B1_gcnv_L5 + var_brca.gcnv_v2.B2_gcnv_L5 + var_brca.snv_s.B1_L4 + var_brca.snv_s.B2_L4 + var_brca.gcnv_v2.B1_gcnv_L4 + var_brca.gcnv_v2.B2_gcnv_L4</w:t>
      </w:r>
      <w:r>
        <w:rPr>
          <w:rFonts w:ascii="Times New Roman" w:hAnsi="Times New Roman"/>
          <w:b/>
          <w:bCs/>
          <w:kern w:val="0"/>
          <w:sz w:val="24"/>
          <w:szCs w:val="24"/>
        </w:rPr>
        <w:t>%</w:t>
      </w:r>
      <w:r>
        <w:rPr>
          <w:rFonts w:ascii="Times New Roman" w:hAnsi="Times New Roman" w:hint="eastAsia"/>
          <w:b/>
          <w:bCs/>
          <w:kern w:val="0"/>
          <w:sz w:val="24"/>
          <w:szCs w:val="24"/>
        </w:rPr>
        <w:t>}</w:t>
      </w:r>
    </w:p>
    <w:p w14:paraId="6339AF46" w14:textId="47222F0C"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114659">
        <w:rPr>
          <w:rFonts w:ascii="Times New Roman" w:hAnsi="Times New Roman"/>
          <w:b/>
          <w:bCs/>
          <w:kern w:val="0"/>
          <w:sz w:val="24"/>
          <w:szCs w:val="24"/>
        </w:rPr>
        <w:t>var_brca.snv_s.B1_L5 + var_brca.snv_s.B2_L5 + var_brca.gcnv_v2.B1_gcnv_L5 + var_brca.gcnv_v2.B2_gcnv_L5 + var_brca.snv_s.B1_L4 + var_brca.snv_s.B2_L4 + var_brca.gcnv_v2.B1_gcnv_L4 + var_brca.gcnv_v2.B2_gcnv_L4</w:t>
      </w:r>
      <w:r>
        <w:rPr>
          <w:rFonts w:ascii="Times New Roman" w:hAnsi="Times New Roman"/>
          <w:b/>
          <w:bCs/>
          <w:kern w:val="0"/>
          <w:sz w:val="24"/>
          <w:szCs w:val="24"/>
        </w:rPr>
        <w:t>%</w:t>
      </w:r>
      <w:r>
        <w:rPr>
          <w:rFonts w:ascii="Times New Roman" w:hAnsi="Times New Roman" w:hint="eastAsia"/>
          <w:b/>
          <w:bCs/>
          <w:kern w:val="0"/>
          <w:sz w:val="24"/>
          <w:szCs w:val="24"/>
        </w:rPr>
        <w:t>}</w:t>
      </w:r>
    </w:p>
    <w:tbl>
      <w:tblPr>
        <w:tblW w:w="10420" w:type="dxa"/>
        <w:jc w:val="center"/>
        <w:tblLayout w:type="fixed"/>
        <w:tblLook w:val="04A0" w:firstRow="1" w:lastRow="0" w:firstColumn="1" w:lastColumn="0" w:noHBand="0" w:noVBand="1"/>
      </w:tblPr>
      <w:tblGrid>
        <w:gridCol w:w="1546"/>
        <w:gridCol w:w="8874"/>
      </w:tblGrid>
      <w:tr w:rsidR="00114659" w14:paraId="795DC635"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3705ECE4" w14:textId="77777777" w:rsidR="00114659" w:rsidRDefault="00114659" w:rsidP="00C6595E">
            <w:pPr>
              <w:adjustRightInd w:val="0"/>
              <w:snapToGrid w:val="0"/>
              <w:ind w:firstLine="360"/>
              <w:jc w:val="center"/>
              <w:rPr>
                <w:rFonts w:ascii="Times New Roman" w:hAnsi="Times New Roman"/>
                <w:b/>
                <w:bCs/>
                <w:color w:val="FFFFFF" w:themeColor="background1"/>
              </w:rPr>
            </w:pPr>
            <w:r w:rsidRPr="00675890">
              <w:rPr>
                <w:rFonts w:ascii="Times New Roman" w:hAnsi="Times New Roman"/>
              </w:rPr>
              <w:t>{{a.gene_symbol}} {%if a.type==”Loss”%}{{a.value}} del{% elif a.type==”Gain”%}{{a.value}} dup{% else%}{{a.gene_region}} {{a.hgvs_c}}{%if a.hgvs_p!=”p.?”%} {{a.hgvs_p}}{%endif%}{%endif%}</w:t>
            </w:r>
          </w:p>
        </w:tc>
      </w:tr>
      <w:tr w:rsidR="00114659" w14:paraId="3887C5F2"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1D89E83A"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E9EAE0B" w14:textId="77777777" w:rsidR="00114659" w:rsidRDefault="00114659" w:rsidP="00C6595E">
            <w:pPr>
              <w:adjustRightInd w:val="0"/>
              <w:snapToGrid w:val="0"/>
              <w:spacing w:line="360" w:lineRule="auto"/>
              <w:rPr>
                <w:rFonts w:ascii="Times New Roman" w:hAnsi="Times New Roman"/>
              </w:rPr>
            </w:pPr>
            <w:r w:rsidRPr="00675890">
              <w:rPr>
                <w:rFonts w:ascii="Times New Roman" w:hAnsi="Times New Roman"/>
              </w:rPr>
              <w:t>{{a.gene_function|e}}</w:t>
            </w:r>
          </w:p>
        </w:tc>
      </w:tr>
      <w:tr w:rsidR="00114659" w14:paraId="235C5460"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BC1A89C"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5F6E3E63" w14:textId="77777777" w:rsidR="00114659"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r w:rsidR="00114659" w14:paraId="60BECC3A"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281DBCBF"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17DEA502"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(a.clinic_num_g==4 or a.clinic_num_g==5) and a.evi_sum.evi_split.Predictive %}</w:t>
            </w:r>
          </w:p>
          <w:p w14:paraId="536D0B5A"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for b in a.evi_sum.evi_split.Predictive%}</w:t>
            </w:r>
          </w:p>
          <w:p w14:paraId="19595C6E"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hint="eastAsia"/>
                <w:b/>
                <w:bCs/>
                <w:color w:val="000000" w:themeColor="text1"/>
              </w:rPr>
              <w:t>{{b.regimen_name}}</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{{b.evi_interpretation|e}}</w:t>
            </w:r>
          </w:p>
          <w:p w14:paraId="143BAE8C"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endfor%}</w:t>
            </w:r>
          </w:p>
          <w:p w14:paraId="50A3E861"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3B16C1EE"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731AA87E" w14:textId="77777777" w:rsidR="00114659"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endif%}</w:t>
            </w:r>
          </w:p>
        </w:tc>
      </w:tr>
      <w:tr w:rsidR="00114659" w14:paraId="629021E3" w14:textId="77777777" w:rsidTr="00C6595E">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12ADC0FD"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2ED15D50"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if a.clinic_num_g==4 or a.clinic_num_g==5%}</w:t>
            </w:r>
          </w:p>
          <w:p w14:paraId="30F590C4"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for b in a.evi_sum.evi_split.Predisposing%}</w:t>
            </w:r>
          </w:p>
          <w:p w14:paraId="57BF8CB6"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{{b.evi_interpretation|e}}</w:t>
            </w:r>
          </w:p>
          <w:p w14:paraId="6A861654"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endfor%}</w:t>
            </w:r>
          </w:p>
          <w:p w14:paraId="35138A27"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hint="eastAsia"/>
              </w:rPr>
              <w:t>您的一级亲属（父母、兄弟姐妹、子女等）也有可能携带该变异；建议进行遗传咨询，同时建议有风险的亲属可考虑进行基因检测。</w:t>
            </w:r>
          </w:p>
          <w:p w14:paraId="49A7DAC0"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else%}</w:t>
            </w:r>
          </w:p>
          <w:p w14:paraId="477FD6C2"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w:t>
            </w:r>
          </w:p>
          <w:p w14:paraId="0E5EB69B" w14:textId="77777777" w:rsidR="00114659" w:rsidRDefault="00114659" w:rsidP="00C6595E">
            <w:pPr>
              <w:adjustRightInd w:val="0"/>
              <w:snapToGrid w:val="0"/>
              <w:spacing w:line="360" w:lineRule="auto"/>
              <w:rPr>
                <w:rFonts w:ascii="Times New Roman" w:hAnsi="Times New Roman"/>
              </w:rPr>
            </w:pPr>
            <w:r w:rsidRPr="00675890">
              <w:rPr>
                <w:rFonts w:ascii="Times New Roman" w:hAnsi="Times New Roman"/>
              </w:rPr>
              <w:t>{%p endif%}</w:t>
            </w:r>
          </w:p>
        </w:tc>
      </w:tr>
    </w:tbl>
    <w:p w14:paraId="4E70E98A" w14:textId="77777777" w:rsidR="00114659" w:rsidRDefault="00114659" w:rsidP="00114659">
      <w:pPr>
        <w:rPr>
          <w:rFonts w:ascii="Times New Roman" w:hAnsi="Times New Roman"/>
          <w:color w:val="000000" w:themeColor="text1"/>
          <w:sz w:val="18"/>
          <w:szCs w:val="18"/>
        </w:rPr>
      </w:pPr>
    </w:p>
    <w:p w14:paraId="5CBC386F"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endfor%}</w:t>
      </w:r>
    </w:p>
    <w:p w14:paraId="3BCDEA58"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10420" w:type="dxa"/>
        <w:jc w:val="center"/>
        <w:tblLayout w:type="fixed"/>
        <w:tblLook w:val="04A0" w:firstRow="1" w:lastRow="0" w:firstColumn="1" w:lastColumn="0" w:noHBand="0" w:noVBand="1"/>
      </w:tblPr>
      <w:tblGrid>
        <w:gridCol w:w="1546"/>
        <w:gridCol w:w="8874"/>
      </w:tblGrid>
      <w:tr w:rsidR="00114659" w14:paraId="5ED3937C"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5A3FAA6" w14:textId="77777777" w:rsidR="00114659" w:rsidRDefault="00114659" w:rsidP="00C6595E">
            <w:pPr>
              <w:adjustRightInd w:val="0"/>
              <w:snapToGrid w:val="0"/>
              <w:ind w:firstLine="360"/>
              <w:jc w:val="center"/>
              <w:rPr>
                <w:rFonts w:ascii="Times New Roman" w:hAnsi="Times New Roman"/>
                <w:b/>
                <w:bCs/>
                <w:color w:val="FFFFFF" w:themeColor="background1"/>
              </w:rPr>
            </w:pPr>
            <w:r>
              <w:rPr>
                <w:rFonts w:ascii="Times New Roman" w:hAnsi="Times New Roman"/>
              </w:rPr>
              <w:t>-</w:t>
            </w:r>
          </w:p>
        </w:tc>
      </w:tr>
      <w:tr w:rsidR="00114659" w14:paraId="77819444"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75CDEC70"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77F47035" w14:textId="77777777" w:rsidR="00114659" w:rsidRDefault="00114659" w:rsidP="00C6595E">
            <w:pPr>
              <w:adjustRightInd w:val="0"/>
              <w:snapToGrid w:val="0"/>
              <w:spacing w:line="360" w:lineRule="auto"/>
              <w:rPr>
                <w:rFonts w:ascii="Times New Roman" w:hAnsi="Times New Roman"/>
              </w:rPr>
            </w:pPr>
            <w:r>
              <w:rPr>
                <w:rFonts w:ascii="Times New Roman" w:hAnsi="Times New Roman"/>
              </w:rPr>
              <w:t>-</w:t>
            </w:r>
          </w:p>
        </w:tc>
      </w:tr>
      <w:tr w:rsidR="00114659" w14:paraId="2B19F0F6"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121EE03"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DB4C5ED" w14:textId="77777777" w:rsidR="00114659" w:rsidRDefault="00114659"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114659" w14:paraId="7936DBC2"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1D3DDB5F"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6915825B" w14:textId="77777777" w:rsidR="00114659" w:rsidRDefault="00114659"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114659" w14:paraId="51646198" w14:textId="77777777" w:rsidTr="00C6595E">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4899A799"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49BF77D1" w14:textId="77777777" w:rsidR="00114659" w:rsidRDefault="00114659" w:rsidP="00C6595E">
            <w:pPr>
              <w:adjustRightInd w:val="0"/>
              <w:snapToGrid w:val="0"/>
              <w:spacing w:line="360" w:lineRule="auto"/>
              <w:rPr>
                <w:rFonts w:ascii="Times New Roman" w:hAnsi="Times New Roman"/>
              </w:rPr>
            </w:pPr>
            <w:r>
              <w:rPr>
                <w:rFonts w:ascii="Times New Roman" w:hAnsi="Times New Roman"/>
              </w:rPr>
              <w:t>-</w:t>
            </w:r>
          </w:p>
        </w:tc>
      </w:tr>
    </w:tbl>
    <w:p w14:paraId="1300E7CD" w14:textId="77777777" w:rsidR="00114659" w:rsidRDefault="00114659" w:rsidP="00114659">
      <w:pPr>
        <w:rPr>
          <w:rFonts w:ascii="Times New Roman" w:hAnsi="Times New Roman"/>
          <w:color w:val="000000" w:themeColor="text1"/>
          <w:sz w:val="18"/>
          <w:szCs w:val="18"/>
        </w:rPr>
      </w:pPr>
    </w:p>
    <w:p w14:paraId="24C96650" w14:textId="77777777" w:rsidR="00114659" w:rsidRDefault="00114659" w:rsidP="00114659">
      <w:pPr>
        <w:rPr>
          <w:rFonts w:ascii="Times New Roman" w:hAnsi="Times New Roman"/>
          <w:color w:val="000000" w:themeColor="text1"/>
          <w:sz w:val="18"/>
          <w:szCs w:val="18"/>
        </w:rPr>
      </w:pPr>
      <w:r>
        <w:rPr>
          <w:rFonts w:ascii="Times New Roman" w:hAnsi="Times New Roman"/>
          <w:color w:val="000000" w:themeColor="text1"/>
          <w:sz w:val="18"/>
          <w:szCs w:val="18"/>
        </w:rPr>
        <w:t>{%p endif%}</w:t>
      </w:r>
    </w:p>
    <w:p w14:paraId="21A5D136" w14:textId="4A92A8F7" w:rsidR="008D297B" w:rsidRDefault="008D297B">
      <w:pPr>
        <w:rPr>
          <w:rFonts w:ascii="Times New Roman" w:hAnsi="Times New Roman"/>
          <w:color w:val="000000" w:themeColor="text1"/>
          <w:sz w:val="18"/>
          <w:szCs w:val="18"/>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endif%}</w:t>
      </w:r>
    </w:p>
    <w:p w14:paraId="6AFDE6F4" w14:textId="7E2698BF" w:rsidR="002642C1" w:rsidRDefault="00D433AD">
      <w:pPr>
        <w:rPr>
          <w:rFonts w:ascii="Times New Roman" w:hAnsi="Times New Roman"/>
          <w:color w:val="000000" w:themeColor="text1"/>
          <w:sz w:val="18"/>
          <w:szCs w:val="18"/>
        </w:rPr>
      </w:pPr>
      <w:r>
        <w:rPr>
          <w:rFonts w:ascii="Times New Roman" w:hAnsi="Times New Roman"/>
          <w:color w:val="000000" w:themeColor="text1"/>
          <w:sz w:val="18"/>
          <w:szCs w:val="18"/>
        </w:rPr>
        <w:t>注：本部分仅对解读为致病性、疑似致病性胚系变异进行详细解读。</w:t>
      </w:r>
    </w:p>
    <w:p w14:paraId="29920CB6" w14:textId="77777777" w:rsidR="002642C1" w:rsidRDefault="002642C1">
      <w:pPr>
        <w:rPr>
          <w:rFonts w:ascii="Times New Roman" w:hAnsi="Times New Roman"/>
          <w:color w:val="000000" w:themeColor="text1"/>
          <w:sz w:val="18"/>
          <w:szCs w:val="18"/>
        </w:rPr>
      </w:pPr>
    </w:p>
    <w:p w14:paraId="62FE7583" w14:textId="4B3A18B0" w:rsidR="002642C1" w:rsidRDefault="00D433AD">
      <w:pPr>
        <w:numPr>
          <w:ilvl w:val="1"/>
          <w:numId w:val="1"/>
        </w:numPr>
        <w:rPr>
          <w:rFonts w:ascii="Times New Roman" w:hAnsi="Times New Roman"/>
          <w:b/>
          <w:bCs/>
          <w:kern w:val="0"/>
          <w:sz w:val="24"/>
          <w:szCs w:val="24"/>
        </w:rPr>
      </w:pPr>
      <w:r>
        <w:rPr>
          <w:rFonts w:ascii="Times New Roman" w:hAnsi="Times New Roman"/>
          <w:b/>
          <w:bCs/>
          <w:kern w:val="0"/>
          <w:sz w:val="24"/>
          <w:szCs w:val="24"/>
        </w:rPr>
        <w:t>意义不明确胚系变异详细解读</w:t>
      </w:r>
    </w:p>
    <w:p w14:paraId="10442C4E" w14:textId="6B668A2F" w:rsidR="008D297B" w:rsidRDefault="008D297B" w:rsidP="002E6CD7">
      <w:pPr>
        <w:rPr>
          <w:rFonts w:ascii="Times New Roman" w:hAnsi="Times New Roman"/>
          <w:b/>
          <w:bCs/>
          <w:kern w:val="0"/>
          <w:sz w:val="24"/>
          <w:szCs w:val="24"/>
        </w:rPr>
      </w:pPr>
      <w:r w:rsidRPr="008D297B">
        <w:rPr>
          <w:rFonts w:ascii="Times New Roman" w:hAnsi="Times New Roman"/>
          <w:b/>
          <w:bCs/>
          <w:kern w:val="0"/>
          <w:sz w:val="24"/>
          <w:szCs w:val="24"/>
          <w:highlight w:val="magenta"/>
        </w:rPr>
        <w:t>{%p if judge_brca_cnv == “mlpa”%}</w:t>
      </w:r>
    </w:p>
    <w:p w14:paraId="0ED1ECE9" w14:textId="7768F321" w:rsidR="002E6CD7" w:rsidRDefault="002E6CD7" w:rsidP="002E6CD7">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2E6CD7">
        <w:rPr>
          <w:rFonts w:ascii="Times New Roman" w:hAnsi="Times New Roman"/>
          <w:b/>
          <w:bCs/>
          <w:kern w:val="0"/>
          <w:sz w:val="24"/>
          <w:szCs w:val="24"/>
        </w:rPr>
        <w:t>var_brca.snv_s.B1_L3 + var_brca.snv_s.B2_L3 + var_brca.mlpa_v2.B1_mlpa_L3 + var_brca.mlpa_v2.B2_mlpa_L3</w:t>
      </w:r>
      <w:r>
        <w:rPr>
          <w:rFonts w:ascii="Times New Roman" w:hAnsi="Times New Roman"/>
          <w:b/>
          <w:bCs/>
          <w:kern w:val="0"/>
          <w:sz w:val="24"/>
          <w:szCs w:val="24"/>
        </w:rPr>
        <w:t>%}</w:t>
      </w:r>
    </w:p>
    <w:p w14:paraId="43FEDD3B" w14:textId="2EBD493D" w:rsidR="002E6CD7" w:rsidRDefault="002E6CD7" w:rsidP="002E6CD7">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2E6CD7">
        <w:rPr>
          <w:rFonts w:ascii="Times New Roman" w:hAnsi="Times New Roman"/>
          <w:b/>
          <w:bCs/>
          <w:kern w:val="0"/>
          <w:sz w:val="24"/>
          <w:szCs w:val="24"/>
        </w:rPr>
        <w:t>var_brca.snv_s.B1_L3 + var_brca.snv_s.B2_L3 + var_brca.mlpa_v2.B1_mlpa_L3 + var_brca.mlpa_v2.B2_mlpa_L3</w:t>
      </w:r>
      <w:r>
        <w:rPr>
          <w:rFonts w:ascii="Times New Roman" w:hAnsi="Times New Roman"/>
          <w:b/>
          <w:bCs/>
          <w:kern w:val="0"/>
          <w:sz w:val="24"/>
          <w:szCs w:val="24"/>
        </w:rPr>
        <w:t>%}</w:t>
      </w:r>
    </w:p>
    <w:tbl>
      <w:tblPr>
        <w:tblW w:w="0" w:type="auto"/>
        <w:jc w:val="center"/>
        <w:tblLayout w:type="fixed"/>
        <w:tblLook w:val="04A0" w:firstRow="1" w:lastRow="0" w:firstColumn="1" w:lastColumn="0" w:noHBand="0" w:noVBand="1"/>
      </w:tblPr>
      <w:tblGrid>
        <w:gridCol w:w="1547"/>
        <w:gridCol w:w="8808"/>
        <w:gridCol w:w="67"/>
      </w:tblGrid>
      <w:tr w:rsidR="002642C1" w14:paraId="2A4B2EA4" w14:textId="77777777">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56EF02CC" w14:textId="61AD2FEF" w:rsidR="002642C1" w:rsidRDefault="002E6CD7">
            <w:pPr>
              <w:ind w:firstLine="360"/>
              <w:jc w:val="center"/>
              <w:rPr>
                <w:rFonts w:ascii="Times New Roman" w:hAnsi="Times New Roman"/>
                <w:b/>
                <w:bCs/>
                <w:color w:val="FFFFFF" w:themeColor="background1"/>
              </w:rPr>
            </w:pPr>
            <w:r w:rsidRPr="00675890">
              <w:rPr>
                <w:rFonts w:ascii="Times New Roman" w:hAnsi="Times New Roman"/>
              </w:rPr>
              <w:t>{{a.gene_symbol}} {%if a.type==”Loss”%}{{a.value}} del{% elif a.type==”Gain”%}{{a.value}} dup{% else%}{{a.gene_region}} {{a.hgvs_c}}{%if a.hgvs_p!=”p.?”%} {{a.hgvs_p}}{%endif%}{%endif%}</w:t>
            </w:r>
          </w:p>
        </w:tc>
      </w:tr>
      <w:tr w:rsidR="002E6CD7" w14:paraId="092828DF" w14:textId="77777777" w:rsidTr="00C53BBB">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21491DF3" w14:textId="77777777" w:rsidR="002E6CD7" w:rsidRDefault="002E6CD7" w:rsidP="002E6CD7">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D0EBAFD" w14:textId="14A9F44E" w:rsidR="002E6CD7" w:rsidRDefault="002E6CD7" w:rsidP="00C53BBB">
            <w:pPr>
              <w:spacing w:line="360" w:lineRule="auto"/>
              <w:rPr>
                <w:rFonts w:ascii="Times New Roman" w:hAnsi="Times New Roman"/>
              </w:rPr>
            </w:pPr>
            <w:r w:rsidRPr="00675890">
              <w:rPr>
                <w:rFonts w:ascii="Times New Roman" w:hAnsi="Times New Roman"/>
              </w:rPr>
              <w:t>{{a.gene_function|e}}</w:t>
            </w:r>
          </w:p>
        </w:tc>
      </w:tr>
      <w:tr w:rsidR="002E6CD7" w14:paraId="7CA53EE4" w14:textId="77777777" w:rsidTr="00C53BBB">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64B4A5E3" w14:textId="77777777" w:rsidR="002E6CD7" w:rsidRDefault="002E6CD7" w:rsidP="002E6CD7">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014CDC1F" w14:textId="548A377A" w:rsidR="002E6CD7" w:rsidRDefault="002E6CD7" w:rsidP="00C53BBB">
            <w:pPr>
              <w:spacing w:line="360" w:lineRule="auto"/>
              <w:rPr>
                <w:rFonts w:ascii="Times New Roman" w:hAnsi="Times New Roman"/>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bl>
    <w:p w14:paraId="19F75A14" w14:textId="414765A4" w:rsidR="002E6CD7" w:rsidRDefault="002E6CD7">
      <w:pPr>
        <w:rPr>
          <w:rFonts w:ascii="Times New Roman" w:hAnsi="Times New Roman"/>
          <w:color w:val="000000" w:themeColor="text1"/>
          <w:sz w:val="18"/>
          <w:szCs w:val="18"/>
        </w:rPr>
      </w:pPr>
    </w:p>
    <w:p w14:paraId="6B131D24" w14:textId="5AE3CA8B"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endfor%}</w:t>
      </w:r>
    </w:p>
    <w:p w14:paraId="6FDE185A" w14:textId="16C65804"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0" w:type="auto"/>
        <w:jc w:val="center"/>
        <w:tblLayout w:type="fixed"/>
        <w:tblLook w:val="04A0" w:firstRow="1" w:lastRow="0" w:firstColumn="1" w:lastColumn="0" w:noHBand="0" w:noVBand="1"/>
      </w:tblPr>
      <w:tblGrid>
        <w:gridCol w:w="1547"/>
        <w:gridCol w:w="8808"/>
        <w:gridCol w:w="67"/>
      </w:tblGrid>
      <w:tr w:rsidR="002E6CD7" w14:paraId="74ABA2DE"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2871E8B" w14:textId="5466A69A" w:rsidR="002E6CD7" w:rsidRDefault="002E6CD7" w:rsidP="00C6595E">
            <w:pPr>
              <w:ind w:firstLine="360"/>
              <w:jc w:val="center"/>
              <w:rPr>
                <w:rFonts w:ascii="Times New Roman" w:hAnsi="Times New Roman"/>
                <w:b/>
                <w:bCs/>
                <w:color w:val="FFFFFF" w:themeColor="background1"/>
              </w:rPr>
            </w:pPr>
            <w:r>
              <w:rPr>
                <w:rFonts w:ascii="Times New Roman" w:hAnsi="Times New Roman"/>
              </w:rPr>
              <w:t>-</w:t>
            </w:r>
          </w:p>
        </w:tc>
      </w:tr>
      <w:tr w:rsidR="002E6CD7" w14:paraId="742118B0" w14:textId="77777777" w:rsidTr="00C53BBB">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77941FD2" w14:textId="77777777" w:rsidR="002E6CD7" w:rsidRDefault="002E6CD7"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895C131" w14:textId="32A66A0A" w:rsidR="002E6CD7" w:rsidRDefault="002E6CD7" w:rsidP="00C6595E">
            <w:pPr>
              <w:spacing w:line="240" w:lineRule="exact"/>
              <w:rPr>
                <w:rFonts w:ascii="Times New Roman" w:hAnsi="Times New Roman"/>
              </w:rPr>
            </w:pPr>
            <w:r>
              <w:rPr>
                <w:rFonts w:ascii="Times New Roman" w:hAnsi="Times New Roman"/>
              </w:rPr>
              <w:t>-</w:t>
            </w:r>
          </w:p>
        </w:tc>
      </w:tr>
      <w:tr w:rsidR="002E6CD7" w14:paraId="5AD4128D" w14:textId="77777777" w:rsidTr="00C53BBB">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34BD185E" w14:textId="77777777" w:rsidR="002E6CD7" w:rsidRDefault="002E6CD7"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555C8E83" w14:textId="450F69CE" w:rsidR="002E6CD7" w:rsidRDefault="002E6CD7" w:rsidP="00C6595E">
            <w:pPr>
              <w:spacing w:line="240" w:lineRule="exact"/>
              <w:rPr>
                <w:rFonts w:ascii="Times New Roman" w:hAnsi="Times New Roman"/>
              </w:rPr>
            </w:pPr>
            <w:r>
              <w:rPr>
                <w:rFonts w:ascii="Times New Roman" w:hAnsi="Times New Roman"/>
                <w:color w:val="000000" w:themeColor="text1"/>
              </w:rPr>
              <w:t>-</w:t>
            </w:r>
          </w:p>
        </w:tc>
      </w:tr>
    </w:tbl>
    <w:p w14:paraId="522B4F1E" w14:textId="77777777" w:rsidR="002E6CD7" w:rsidRDefault="002E6CD7">
      <w:pPr>
        <w:rPr>
          <w:rFonts w:ascii="Times New Roman" w:hAnsi="Times New Roman"/>
          <w:color w:val="000000" w:themeColor="text1"/>
          <w:sz w:val="18"/>
          <w:szCs w:val="18"/>
        </w:rPr>
      </w:pPr>
    </w:p>
    <w:p w14:paraId="0D29C594" w14:textId="57D023FC"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p w14:paraId="67015E93" w14:textId="438B6F93" w:rsidR="008D297B" w:rsidRDefault="008D297B">
      <w:pPr>
        <w:rPr>
          <w:rFonts w:ascii="Times New Roman" w:hAnsi="Times New Roman"/>
          <w:color w:val="000000" w:themeColor="text1"/>
          <w:sz w:val="18"/>
          <w:szCs w:val="18"/>
          <w:highlight w:val="magenta"/>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else%}</w:t>
      </w:r>
    </w:p>
    <w:p w14:paraId="6EEB3C50" w14:textId="69DFB4CE"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114659">
        <w:rPr>
          <w:rFonts w:ascii="Times New Roman" w:hAnsi="Times New Roman"/>
          <w:b/>
          <w:bCs/>
          <w:kern w:val="0"/>
          <w:sz w:val="24"/>
          <w:szCs w:val="24"/>
        </w:rPr>
        <w:t>var_brca.snv_s.B1_L3 + var_brca.snv_s.B2_L3 + var_brca.gcnv_v2.B1_gcnv_L3 + var_brca.gcnv_v2.B2_gcnv_L3</w:t>
      </w:r>
      <w:r>
        <w:rPr>
          <w:rFonts w:ascii="Times New Roman" w:hAnsi="Times New Roman"/>
          <w:b/>
          <w:bCs/>
          <w:kern w:val="0"/>
          <w:sz w:val="24"/>
          <w:szCs w:val="24"/>
        </w:rPr>
        <w:t>%}</w:t>
      </w:r>
    </w:p>
    <w:p w14:paraId="5175C046" w14:textId="4C6F2099"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114659">
        <w:rPr>
          <w:rFonts w:ascii="Times New Roman" w:hAnsi="Times New Roman"/>
          <w:b/>
          <w:bCs/>
          <w:kern w:val="0"/>
          <w:sz w:val="24"/>
          <w:szCs w:val="24"/>
        </w:rPr>
        <w:t>var_brca.snv_s.B1_L3 + var_brca.snv_s.B2_L3 + var_brca.gcnv_v2.B1_gcnv_L3 + var_brca.gcnv_v2.B2_gcnv_L3</w:t>
      </w:r>
      <w:r>
        <w:rPr>
          <w:rFonts w:ascii="Times New Roman" w:hAnsi="Times New Roman"/>
          <w:b/>
          <w:bCs/>
          <w:kern w:val="0"/>
          <w:sz w:val="24"/>
          <w:szCs w:val="24"/>
        </w:rPr>
        <w:t>%}</w:t>
      </w:r>
    </w:p>
    <w:tbl>
      <w:tblPr>
        <w:tblW w:w="0" w:type="auto"/>
        <w:jc w:val="center"/>
        <w:tblLayout w:type="fixed"/>
        <w:tblLook w:val="04A0" w:firstRow="1" w:lastRow="0" w:firstColumn="1" w:lastColumn="0" w:noHBand="0" w:noVBand="1"/>
      </w:tblPr>
      <w:tblGrid>
        <w:gridCol w:w="1547"/>
        <w:gridCol w:w="8808"/>
        <w:gridCol w:w="67"/>
      </w:tblGrid>
      <w:tr w:rsidR="00C53BBB" w14:paraId="34486668"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E50FEB5" w14:textId="77777777" w:rsidR="00C53BBB" w:rsidRDefault="00C53BBB" w:rsidP="00C6595E">
            <w:pPr>
              <w:ind w:firstLine="360"/>
              <w:jc w:val="center"/>
              <w:rPr>
                <w:rFonts w:ascii="Times New Roman" w:hAnsi="Times New Roman"/>
                <w:b/>
                <w:bCs/>
                <w:color w:val="FFFFFF" w:themeColor="background1"/>
              </w:rPr>
            </w:pPr>
            <w:r w:rsidRPr="00675890">
              <w:rPr>
                <w:rFonts w:ascii="Times New Roman" w:hAnsi="Times New Roman"/>
              </w:rPr>
              <w:lastRenderedPageBreak/>
              <w:t>{{a.gene_symbol}} {%if a.type==”Loss”%}{{a.value}} del{% elif a.type==”Gain”%}{{a.value}} dup{% else%}{{a.gene_region}} {{a.hgvs_c}}{%if a.hgvs_p!=”p.?”%} {{a.hgvs_p}}{%endif%}{%endif%}</w:t>
            </w:r>
          </w:p>
        </w:tc>
      </w:tr>
      <w:tr w:rsidR="00C53BBB" w14:paraId="723DEC7D" w14:textId="77777777" w:rsidTr="00C6595E">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588D78F9" w14:textId="77777777" w:rsidR="00C53BBB" w:rsidRDefault="00C53BBB"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666D674" w14:textId="77777777" w:rsidR="00C53BBB" w:rsidRDefault="00C53BBB" w:rsidP="00C6595E">
            <w:pPr>
              <w:spacing w:line="360" w:lineRule="auto"/>
              <w:rPr>
                <w:rFonts w:ascii="Times New Roman" w:hAnsi="Times New Roman"/>
              </w:rPr>
            </w:pPr>
            <w:r w:rsidRPr="00675890">
              <w:rPr>
                <w:rFonts w:ascii="Times New Roman" w:hAnsi="Times New Roman"/>
              </w:rPr>
              <w:t>{{a.gene_function|e}}</w:t>
            </w:r>
          </w:p>
        </w:tc>
      </w:tr>
      <w:tr w:rsidR="00C53BBB" w14:paraId="78ED90BE" w14:textId="77777777" w:rsidTr="00C6595E">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4CA67B22" w14:textId="77777777" w:rsidR="00C53BBB" w:rsidRDefault="00C53BBB"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29CEADC8" w14:textId="77777777" w:rsidR="00C53BBB" w:rsidRDefault="00C53BBB" w:rsidP="00C6595E">
            <w:pPr>
              <w:spacing w:line="360" w:lineRule="auto"/>
              <w:rPr>
                <w:rFonts w:ascii="Times New Roman" w:hAnsi="Times New Roman"/>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bl>
    <w:p w14:paraId="46EFDB69" w14:textId="77777777" w:rsidR="00114659" w:rsidRDefault="00114659" w:rsidP="00114659">
      <w:pPr>
        <w:rPr>
          <w:rFonts w:ascii="Times New Roman" w:hAnsi="Times New Roman"/>
          <w:color w:val="000000" w:themeColor="text1"/>
          <w:sz w:val="18"/>
          <w:szCs w:val="18"/>
        </w:rPr>
      </w:pPr>
    </w:p>
    <w:p w14:paraId="7AC117DE"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endfor%}</w:t>
      </w:r>
    </w:p>
    <w:p w14:paraId="5CBD9FD9"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0" w:type="auto"/>
        <w:jc w:val="center"/>
        <w:tblLayout w:type="fixed"/>
        <w:tblLook w:val="04A0" w:firstRow="1" w:lastRow="0" w:firstColumn="1" w:lastColumn="0" w:noHBand="0" w:noVBand="1"/>
      </w:tblPr>
      <w:tblGrid>
        <w:gridCol w:w="1547"/>
        <w:gridCol w:w="8808"/>
        <w:gridCol w:w="67"/>
      </w:tblGrid>
      <w:tr w:rsidR="00C53BBB" w14:paraId="1A11F589"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63F00E3" w14:textId="77777777" w:rsidR="00C53BBB" w:rsidRDefault="00C53BBB" w:rsidP="00C6595E">
            <w:pPr>
              <w:ind w:firstLine="360"/>
              <w:jc w:val="center"/>
              <w:rPr>
                <w:rFonts w:ascii="Times New Roman" w:hAnsi="Times New Roman"/>
                <w:b/>
                <w:bCs/>
                <w:color w:val="FFFFFF" w:themeColor="background1"/>
              </w:rPr>
            </w:pPr>
            <w:r>
              <w:rPr>
                <w:rFonts w:ascii="Times New Roman" w:hAnsi="Times New Roman"/>
              </w:rPr>
              <w:t>-</w:t>
            </w:r>
          </w:p>
        </w:tc>
      </w:tr>
      <w:tr w:rsidR="00C53BBB" w14:paraId="2EE6A1FC" w14:textId="77777777" w:rsidTr="00C6595E">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E053FEB" w14:textId="77777777" w:rsidR="00C53BBB" w:rsidRDefault="00C53BBB"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6A71E838" w14:textId="77777777" w:rsidR="00C53BBB" w:rsidRDefault="00C53BBB" w:rsidP="00C6595E">
            <w:pPr>
              <w:spacing w:line="240" w:lineRule="exact"/>
              <w:rPr>
                <w:rFonts w:ascii="Times New Roman" w:hAnsi="Times New Roman"/>
              </w:rPr>
            </w:pPr>
            <w:r>
              <w:rPr>
                <w:rFonts w:ascii="Times New Roman" w:hAnsi="Times New Roman"/>
              </w:rPr>
              <w:t>-</w:t>
            </w:r>
          </w:p>
        </w:tc>
      </w:tr>
      <w:tr w:rsidR="00C53BBB" w14:paraId="6DD7CDBE" w14:textId="77777777" w:rsidTr="00C6595E">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60E0FAC4" w14:textId="77777777" w:rsidR="00C53BBB" w:rsidRDefault="00C53BBB"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32011037" w14:textId="77777777" w:rsidR="00C53BBB" w:rsidRDefault="00C53BBB" w:rsidP="00C6595E">
            <w:pPr>
              <w:spacing w:line="240" w:lineRule="exact"/>
              <w:rPr>
                <w:rFonts w:ascii="Times New Roman" w:hAnsi="Times New Roman"/>
              </w:rPr>
            </w:pPr>
            <w:r>
              <w:rPr>
                <w:rFonts w:ascii="Times New Roman" w:hAnsi="Times New Roman"/>
                <w:color w:val="000000" w:themeColor="text1"/>
              </w:rPr>
              <w:t>-</w:t>
            </w:r>
          </w:p>
        </w:tc>
      </w:tr>
    </w:tbl>
    <w:p w14:paraId="6B4F886E" w14:textId="77777777" w:rsidR="00114659" w:rsidRDefault="00114659" w:rsidP="00114659">
      <w:pPr>
        <w:rPr>
          <w:rFonts w:ascii="Times New Roman" w:hAnsi="Times New Roman"/>
          <w:color w:val="000000" w:themeColor="text1"/>
          <w:sz w:val="18"/>
          <w:szCs w:val="18"/>
        </w:rPr>
      </w:pPr>
    </w:p>
    <w:p w14:paraId="6531C6F1"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p w14:paraId="039913F3" w14:textId="1816E553" w:rsidR="008D297B" w:rsidRDefault="008D297B">
      <w:pPr>
        <w:rPr>
          <w:rFonts w:ascii="Times New Roman" w:hAnsi="Times New Roman"/>
          <w:color w:val="000000" w:themeColor="text1"/>
          <w:sz w:val="18"/>
          <w:szCs w:val="18"/>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endif%}</w:t>
      </w:r>
    </w:p>
    <w:p w14:paraId="6A6AA26B" w14:textId="2EAF6661" w:rsidR="002642C1" w:rsidRDefault="00D433AD">
      <w:pPr>
        <w:rPr>
          <w:rFonts w:ascii="Times New Roman" w:hAnsi="Times New Roman"/>
          <w:color w:val="000000" w:themeColor="text1"/>
          <w:sz w:val="18"/>
          <w:szCs w:val="18"/>
        </w:rPr>
      </w:pPr>
      <w:r>
        <w:rPr>
          <w:rFonts w:ascii="Times New Roman" w:hAnsi="Times New Roman"/>
          <w:color w:val="000000" w:themeColor="text1"/>
          <w:sz w:val="18"/>
          <w:szCs w:val="18"/>
        </w:rPr>
        <w:t>注：本部分仅对解读为意义不明确胚系变异进行详细解读。</w:t>
      </w:r>
    </w:p>
    <w:p w14:paraId="17E5D657" w14:textId="77777777" w:rsidR="002642C1" w:rsidRDefault="002642C1">
      <w:pPr>
        <w:rPr>
          <w:rFonts w:ascii="Times New Roman" w:hAnsi="Times New Roman"/>
          <w:color w:val="000000" w:themeColor="text1"/>
          <w:sz w:val="18"/>
          <w:szCs w:val="18"/>
        </w:rPr>
      </w:pPr>
    </w:p>
    <w:p w14:paraId="675C778F"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样本质控信息</w:t>
      </w:r>
    </w:p>
    <w:tbl>
      <w:tblPr>
        <w:tblStyle w:val="a9"/>
        <w:tblW w:w="0" w:type="auto"/>
        <w:jc w:val="center"/>
        <w:tblLayout w:type="fixed"/>
        <w:tblLook w:val="04A0" w:firstRow="1" w:lastRow="0" w:firstColumn="1" w:lastColumn="0" w:noHBand="0" w:noVBand="1"/>
      </w:tblPr>
      <w:tblGrid>
        <w:gridCol w:w="1937"/>
        <w:gridCol w:w="2741"/>
        <w:gridCol w:w="1701"/>
        <w:gridCol w:w="1985"/>
        <w:gridCol w:w="2074"/>
      </w:tblGrid>
      <w:tr w:rsidR="002642C1" w14:paraId="2ADD0AD8" w14:textId="77777777" w:rsidTr="00593494">
        <w:trPr>
          <w:trHeight w:val="461"/>
          <w:jc w:val="center"/>
        </w:trPr>
        <w:tc>
          <w:tcPr>
            <w:tcW w:w="4678" w:type="dxa"/>
            <w:gridSpan w:val="2"/>
            <w:tcBorders>
              <w:top w:val="single" w:sz="4" w:space="0" w:color="000000" w:themeColor="text1"/>
              <w:left w:val="nil"/>
              <w:bottom w:val="dashed" w:sz="4" w:space="0" w:color="000000" w:themeColor="text1"/>
              <w:right w:val="dashed" w:sz="4" w:space="0" w:color="000000" w:themeColor="text1"/>
            </w:tcBorders>
            <w:shd w:val="clear" w:color="auto" w:fill="D8D8D8" w:themeFill="background1" w:themeFillShade="D8"/>
            <w:vAlign w:val="center"/>
          </w:tcPr>
          <w:p w14:paraId="61638C61"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质控参数</w:t>
            </w:r>
          </w:p>
        </w:tc>
        <w:tc>
          <w:tcPr>
            <w:tcW w:w="1701"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430D4080"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数值</w:t>
            </w:r>
          </w:p>
        </w:tc>
        <w:tc>
          <w:tcPr>
            <w:tcW w:w="1985"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6E70517A"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质控标准（组织）</w:t>
            </w:r>
          </w:p>
        </w:tc>
        <w:tc>
          <w:tcPr>
            <w:tcW w:w="2074" w:type="dxa"/>
            <w:tcBorders>
              <w:top w:val="single" w:sz="4" w:space="0" w:color="000000" w:themeColor="text1"/>
              <w:left w:val="dashed" w:sz="4" w:space="0" w:color="000000" w:themeColor="text1"/>
              <w:bottom w:val="dashed" w:sz="4" w:space="0" w:color="000000" w:themeColor="text1"/>
              <w:right w:val="nil"/>
            </w:tcBorders>
            <w:shd w:val="clear" w:color="auto" w:fill="D8D8D8" w:themeFill="background1" w:themeFillShade="D8"/>
            <w:vAlign w:val="center"/>
          </w:tcPr>
          <w:p w14:paraId="65F2B37F"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w:t>
            </w:r>
            <w:r>
              <w:rPr>
                <w:rFonts w:ascii="Times New Roman" w:eastAsia="宋体" w:hAnsi="Times New Roman"/>
                <w:b/>
                <w:bCs/>
                <w:color w:val="000000" w:themeColor="text1"/>
              </w:rPr>
              <w:t>(</w:t>
            </w:r>
            <w:r>
              <w:rPr>
                <w:rFonts w:ascii="Times New Roman" w:eastAsia="宋体" w:hAnsi="Times New Roman"/>
                <w:b/>
                <w:bCs/>
                <w:color w:val="000000" w:themeColor="text1"/>
              </w:rPr>
              <w:t>外周血</w:t>
            </w:r>
            <w:r>
              <w:rPr>
                <w:rFonts w:ascii="Times New Roman" w:eastAsia="宋体" w:hAnsi="Times New Roman"/>
                <w:b/>
                <w:bCs/>
                <w:color w:val="000000" w:themeColor="text1"/>
              </w:rPr>
              <w:t>)</w:t>
            </w:r>
          </w:p>
        </w:tc>
      </w:tr>
      <w:tr w:rsidR="002642C1" w14:paraId="5CC8E891" w14:textId="77777777" w:rsidTr="00593494">
        <w:trPr>
          <w:trHeight w:val="491"/>
          <w:jc w:val="center"/>
        </w:trPr>
        <w:tc>
          <w:tcPr>
            <w:tcW w:w="1937" w:type="dxa"/>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CF5D609"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病理评估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E2101BD"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恶性肿瘤细胞占比</w:t>
            </w:r>
            <w:r>
              <w:rPr>
                <w:rFonts w:ascii="Times New Roman" w:eastAsia="宋体" w:hAnsi="Times New Roman"/>
                <w:kern w:val="0"/>
                <w:vertAlign w:val="superscript"/>
                <w:lang w:bidi="ar"/>
              </w:rPr>
              <w:t>1</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34CB435" w14:textId="77777777" w:rsidR="002642C1" w:rsidRDefault="00D433AD">
            <w:pPr>
              <w:jc w:val="center"/>
              <w:rPr>
                <w:rFonts w:ascii="Times New Roman" w:hAnsi="Times New Roman"/>
              </w:rPr>
            </w:pPr>
            <w:r>
              <w:rPr>
                <w:rFonts w:ascii="Times New Roman" w:hAnsi="Times New Roman"/>
              </w:rPr>
              <w:t>不适用</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0AA3B8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≥20%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DBAA7EC"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不适用</w:t>
            </w:r>
          </w:p>
        </w:tc>
      </w:tr>
      <w:tr w:rsidR="002642C1" w14:paraId="4463A4F5" w14:textId="77777777" w:rsidTr="00593494">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28EE8BB"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DNA</w:t>
            </w:r>
            <w:r>
              <w:rPr>
                <w:rFonts w:ascii="Times New Roman" w:eastAsia="宋体" w:hAnsi="Times New Roman"/>
              </w:rPr>
              <w:t>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F83108B"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DNA</w:t>
            </w:r>
            <w:r>
              <w:rPr>
                <w:rFonts w:ascii="Times New Roman" w:eastAsia="宋体" w:hAnsi="Times New Roman"/>
                <w:kern w:val="0"/>
                <w:lang w:bidi="ar"/>
              </w:rPr>
              <w:t>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2</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21E90B1" w14:textId="7EB3417E" w:rsidR="002642C1" w:rsidRDefault="00593494">
            <w:pPr>
              <w:pStyle w:val="1"/>
              <w:ind w:firstLineChars="0" w:firstLine="0"/>
              <w:jc w:val="center"/>
              <w:rPr>
                <w:rFonts w:ascii="Times New Roman" w:eastAsia="宋体" w:hAnsi="Times New Roman"/>
                <w:kern w:val="0"/>
                <w:lang w:bidi="ar"/>
              </w:rPr>
            </w:pPr>
            <w:r w:rsidRPr="00593494">
              <w:rPr>
                <w:rFonts w:ascii="Times New Roman" w:eastAsia="宋体" w:hAnsi="Times New Roman"/>
                <w:kern w:val="0"/>
                <w:lang w:bidi="ar"/>
              </w:rPr>
              <w:t>{%if lib_quality_control and lib_quality_control.lib_dna_qc and lib_quality_control.lib_dna_qc.dna_qty%}{{lib_quality_control.lib_dna_qc.dna_qty|replace(“.00”,””)}}{%else%}{%endif%}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29A1BB3B"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≥30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C98939C"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≥30</w:t>
            </w:r>
          </w:p>
        </w:tc>
      </w:tr>
      <w:tr w:rsidR="002642C1" w14:paraId="141E9914" w14:textId="77777777" w:rsidTr="00593494">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3DBC2A50" w14:textId="77777777" w:rsidR="002642C1" w:rsidRDefault="002642C1">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B01AB2"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文库总量（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3</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CFD247C" w14:textId="6D207CB4" w:rsidR="002642C1" w:rsidRDefault="00593494">
            <w:pPr>
              <w:pStyle w:val="1"/>
              <w:ind w:firstLineChars="0" w:firstLine="0"/>
              <w:jc w:val="center"/>
              <w:rPr>
                <w:rFonts w:ascii="Times New Roman" w:eastAsia="宋体" w:hAnsi="Times New Roman"/>
                <w:kern w:val="0"/>
                <w:lang w:bidi="ar"/>
              </w:rPr>
            </w:pPr>
            <w:r w:rsidRPr="00593494">
              <w:rPr>
                <w:rFonts w:ascii="Times New Roman" w:eastAsia="宋体" w:hAnsi="Times New Roman"/>
                <w:kern w:val="0"/>
                <w:lang w:bidi="ar"/>
              </w:rPr>
              <w:t xml:space="preserve">{%if lib_quality_control and lib_quality_control.lib_dna_qc </w:t>
            </w:r>
            <w:r w:rsidRPr="00593494">
              <w:rPr>
                <w:rFonts w:ascii="Times New Roman" w:eastAsia="宋体" w:hAnsi="Times New Roman"/>
                <w:kern w:val="0"/>
                <w:lang w:bidi="ar"/>
              </w:rPr>
              <w:lastRenderedPageBreak/>
              <w:t>and lib_quality_control.lib_dna_qc.library_qty%}{{lib_quality_control.lib_dna_qc.library_qty|replace(“.00”,””)}}{%else%}{%endif%}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6D92C5"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lastRenderedPageBreak/>
              <w:t>≥150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64A474B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≥150</w:t>
            </w:r>
          </w:p>
        </w:tc>
      </w:tr>
      <w:tr w:rsidR="002642C1" w14:paraId="73A8C656" w14:textId="77777777" w:rsidTr="00593494">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4E34CC2"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测序质量评估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F04AD0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 xml:space="preserve">Q30 </w:t>
            </w:r>
            <w:r>
              <w:rPr>
                <w:rFonts w:ascii="Times New Roman" w:eastAsia="宋体" w:hAnsi="Times New Roman"/>
                <w:kern w:val="0"/>
                <w:vertAlign w:val="superscript"/>
                <w:lang w:bidi="ar"/>
              </w:rPr>
              <w:t>4</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16EDDCF" w14:textId="5606DBBC" w:rsidR="002642C1" w:rsidRDefault="00593494">
            <w:pPr>
              <w:pStyle w:val="1"/>
              <w:ind w:firstLineChars="0" w:firstLine="0"/>
              <w:jc w:val="center"/>
              <w:rPr>
                <w:rFonts w:ascii="Times New Roman" w:eastAsia="宋体" w:hAnsi="Times New Roman"/>
              </w:rPr>
            </w:pPr>
            <w:r w:rsidRPr="00593494">
              <w:rPr>
                <w:rFonts w:ascii="Times New Roman" w:eastAsia="宋体" w:hAnsi="Times New Roman"/>
              </w:rPr>
              <w:t>{{qc.dna_data_qc.cleandata_q30}}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153FEFC5"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≥75%</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0DE1A6E"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≥75%</w:t>
            </w:r>
          </w:p>
        </w:tc>
      </w:tr>
      <w:tr w:rsidR="002642C1" w14:paraId="1B6B2A95" w14:textId="77777777" w:rsidTr="00593494">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CCDC7A1" w14:textId="77777777" w:rsidR="002642C1" w:rsidRDefault="002642C1">
            <w:pPr>
              <w:pStyle w:val="1"/>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6D704506" w14:textId="77777777" w:rsidR="002642C1" w:rsidRDefault="00D433AD">
            <w:pPr>
              <w:jc w:val="center"/>
              <w:rPr>
                <w:rFonts w:ascii="Times New Roman" w:hAnsi="Times New Roman"/>
              </w:rPr>
            </w:pPr>
            <w:r>
              <w:rPr>
                <w:rFonts w:ascii="Times New Roman" w:hAnsi="Times New Roman"/>
              </w:rPr>
              <w:t>最低扩增子测序深度（</w:t>
            </w:r>
            <w:r>
              <w:rPr>
                <w:rFonts w:ascii="Times New Roman" w:hAnsi="Times New Roman"/>
              </w:rPr>
              <w:t>×</w:t>
            </w:r>
            <w:r>
              <w:rPr>
                <w:rFonts w:ascii="Times New Roman" w:hAnsi="Times New Roman"/>
              </w:rPr>
              <w:t>）</w:t>
            </w:r>
            <w:r>
              <w:rPr>
                <w:rFonts w:ascii="Times New Roman" w:hAnsi="Times New Roman"/>
                <w:vertAlign w:val="superscript"/>
              </w:rPr>
              <w:t>5</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714F9B5" w14:textId="1DA9C9A6" w:rsidR="002642C1" w:rsidRDefault="00593494">
            <w:pPr>
              <w:jc w:val="center"/>
              <w:rPr>
                <w:rFonts w:ascii="Times New Roman" w:hAnsi="Times New Roman"/>
              </w:rPr>
            </w:pPr>
            <w:r w:rsidRPr="00593494">
              <w:rPr>
                <w:rFonts w:ascii="Times New Roman" w:hAnsi="Times New Roman"/>
              </w:rPr>
              <w:t>{{qc.dna_data_qc.depth_min|replace(“.00”,””)}}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ABC586A" w14:textId="77777777" w:rsidR="002642C1" w:rsidRDefault="00D433AD">
            <w:pPr>
              <w:jc w:val="center"/>
              <w:rPr>
                <w:rFonts w:ascii="Times New Roman" w:hAnsi="Times New Roman"/>
              </w:rPr>
            </w:pPr>
            <w:r>
              <w:rPr>
                <w:rFonts w:ascii="Times New Roman" w:hAnsi="Times New Roman"/>
              </w:rPr>
              <w:t>不适用</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698B52C" w14:textId="77777777" w:rsidR="002642C1" w:rsidRDefault="00D433AD">
            <w:pPr>
              <w:jc w:val="center"/>
              <w:rPr>
                <w:rFonts w:ascii="Times New Roman" w:hAnsi="Times New Roman"/>
              </w:rPr>
            </w:pPr>
            <w:r>
              <w:rPr>
                <w:rFonts w:ascii="Times New Roman" w:hAnsi="Times New Roman"/>
              </w:rPr>
              <w:t>≥50</w:t>
            </w:r>
          </w:p>
        </w:tc>
      </w:tr>
      <w:tr w:rsidR="002642C1" w14:paraId="1E9CEDCF" w14:textId="77777777" w:rsidTr="00593494">
        <w:trPr>
          <w:trHeight w:val="521"/>
          <w:jc w:val="center"/>
        </w:trPr>
        <w:tc>
          <w:tcPr>
            <w:tcW w:w="1937" w:type="dxa"/>
            <w:vMerge/>
            <w:tcBorders>
              <w:top w:val="dashed" w:sz="4" w:space="0" w:color="000000" w:themeColor="text1"/>
              <w:left w:val="nil"/>
              <w:bottom w:val="single" w:sz="4" w:space="0" w:color="000000" w:themeColor="text1"/>
              <w:right w:val="dashed" w:sz="4" w:space="0" w:color="000000" w:themeColor="text1"/>
            </w:tcBorders>
            <w:shd w:val="clear" w:color="auto" w:fill="FFFFFF" w:themeFill="background1"/>
            <w:vAlign w:val="center"/>
          </w:tcPr>
          <w:p w14:paraId="794D688C" w14:textId="77777777" w:rsidR="002642C1" w:rsidRDefault="002642C1">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29B0BB92"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平均有效深度（</w:t>
            </w:r>
            <w:r>
              <w:rPr>
                <w:rFonts w:ascii="Times New Roman" w:eastAsia="宋体" w:hAnsi="Times New Roman"/>
                <w:kern w:val="0"/>
                <w:lang w:bidi="ar"/>
              </w:rPr>
              <w:t>×</w:t>
            </w:r>
            <w:r>
              <w:rPr>
                <w:rFonts w:ascii="Times New Roman" w:eastAsia="宋体" w:hAnsi="Times New Roman"/>
                <w:kern w:val="0"/>
                <w:lang w:bidi="ar"/>
              </w:rPr>
              <w:t>）</w:t>
            </w:r>
            <w:r>
              <w:rPr>
                <w:rFonts w:ascii="Times New Roman" w:eastAsia="宋体" w:hAnsi="Times New Roman"/>
                <w:kern w:val="0"/>
                <w:vertAlign w:val="superscript"/>
                <w:lang w:bidi="ar"/>
              </w:rPr>
              <w:t>6</w:t>
            </w:r>
          </w:p>
        </w:tc>
        <w:tc>
          <w:tcPr>
            <w:tcW w:w="170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7C189B7D"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c>
          <w:tcPr>
            <w:tcW w:w="1985"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5712073D"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≥300</w:t>
            </w:r>
          </w:p>
        </w:tc>
        <w:tc>
          <w:tcPr>
            <w:tcW w:w="2074" w:type="dxa"/>
            <w:tcBorders>
              <w:top w:val="dashed" w:sz="4" w:space="0" w:color="000000" w:themeColor="text1"/>
              <w:left w:val="dashed" w:sz="4" w:space="0" w:color="000000" w:themeColor="text1"/>
              <w:bottom w:val="single" w:sz="4" w:space="0" w:color="000000" w:themeColor="text1"/>
              <w:right w:val="nil"/>
            </w:tcBorders>
            <w:shd w:val="clear" w:color="auto" w:fill="FFFFFF" w:themeFill="background1"/>
            <w:vAlign w:val="center"/>
          </w:tcPr>
          <w:p w14:paraId="69ACA0AD"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r>
    </w:tbl>
    <w:p w14:paraId="055BD354" w14:textId="77777777" w:rsidR="002642C1" w:rsidRDefault="00D433AD">
      <w:pPr>
        <w:rPr>
          <w:rFonts w:ascii="Times New Roman" w:hAnsi="Times New Roman"/>
          <w:sz w:val="18"/>
          <w:szCs w:val="18"/>
        </w:rPr>
      </w:pPr>
      <w:r>
        <w:rPr>
          <w:rFonts w:ascii="Times New Roman" w:hAnsi="Times New Roman"/>
          <w:sz w:val="18"/>
          <w:szCs w:val="18"/>
        </w:rPr>
        <w:t>注：</w:t>
      </w:r>
    </w:p>
    <w:p w14:paraId="2EC6E8AD"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恶性肿瘤细胞占比：经</w:t>
      </w:r>
      <w:r>
        <w:rPr>
          <w:rFonts w:ascii="Times New Roman" w:hAnsi="Times New Roman"/>
          <w:sz w:val="18"/>
          <w:szCs w:val="18"/>
        </w:rPr>
        <w:t>HE</w:t>
      </w:r>
      <w:r>
        <w:rPr>
          <w:rFonts w:ascii="Times New Roman" w:hAnsi="Times New Roman"/>
          <w:sz w:val="18"/>
          <w:szCs w:val="18"/>
        </w:rPr>
        <w:t>染色评估，该样本中恶性肿瘤细胞占比，仅送检样本类型包含石蜡玻片时可进行此项评估；外周血样本不做此项评估；</w:t>
      </w:r>
    </w:p>
    <w:p w14:paraId="1FD9004E"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DNA</w:t>
      </w:r>
      <w:r>
        <w:rPr>
          <w:rFonts w:ascii="Times New Roman" w:hAnsi="Times New Roman"/>
          <w:sz w:val="18"/>
          <w:szCs w:val="18"/>
        </w:rPr>
        <w:t>总量：送检样本提取的</w:t>
      </w:r>
      <w:r>
        <w:rPr>
          <w:rFonts w:ascii="Times New Roman" w:hAnsi="Times New Roman"/>
          <w:sz w:val="18"/>
          <w:szCs w:val="18"/>
        </w:rPr>
        <w:t>DNA</w:t>
      </w:r>
      <w:r>
        <w:rPr>
          <w:rFonts w:ascii="Times New Roman" w:hAnsi="Times New Roman"/>
          <w:sz w:val="18"/>
          <w:szCs w:val="18"/>
        </w:rPr>
        <w:t>总量；</w:t>
      </w:r>
    </w:p>
    <w:p w14:paraId="62ED6070"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文库总量：文库构建结束后的总量；</w:t>
      </w:r>
    </w:p>
    <w:p w14:paraId="47999A0E"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Q30</w:t>
      </w:r>
      <w:r>
        <w:rPr>
          <w:rFonts w:ascii="Times New Roman" w:hAnsi="Times New Roman"/>
          <w:sz w:val="18"/>
          <w:szCs w:val="18"/>
        </w:rPr>
        <w:t>：碱基质量</w:t>
      </w:r>
      <w:r>
        <w:rPr>
          <w:rFonts w:ascii="Times New Roman" w:hAnsi="Times New Roman"/>
          <w:sz w:val="18"/>
          <w:szCs w:val="18"/>
        </w:rPr>
        <w:t>Q30</w:t>
      </w:r>
      <w:r>
        <w:rPr>
          <w:rFonts w:ascii="Times New Roman" w:hAnsi="Times New Roman"/>
          <w:sz w:val="18"/>
          <w:szCs w:val="18"/>
        </w:rPr>
        <w:t>占比，测序的准确率高于</w:t>
      </w:r>
      <w:r>
        <w:rPr>
          <w:rFonts w:ascii="Times New Roman" w:hAnsi="Times New Roman"/>
          <w:sz w:val="18"/>
          <w:szCs w:val="18"/>
        </w:rPr>
        <w:t>99.9%</w:t>
      </w:r>
      <w:r>
        <w:rPr>
          <w:rFonts w:ascii="Times New Roman" w:hAnsi="Times New Roman"/>
          <w:sz w:val="18"/>
          <w:szCs w:val="18"/>
        </w:rPr>
        <w:t>的碱基的比例；</w:t>
      </w:r>
    </w:p>
    <w:p w14:paraId="6AB7DE1B"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最低扩增子测序深度：即为最低扩增子测序深度，本项目为扩增子测序，要求深度最低的扩增子的深度也要达到</w:t>
      </w:r>
      <w:r>
        <w:rPr>
          <w:rFonts w:ascii="Times New Roman" w:hAnsi="Times New Roman"/>
          <w:sz w:val="18"/>
          <w:szCs w:val="18"/>
        </w:rPr>
        <w:t>50X</w:t>
      </w:r>
      <w:r>
        <w:rPr>
          <w:rFonts w:ascii="Times New Roman" w:hAnsi="Times New Roman"/>
          <w:sz w:val="18"/>
          <w:szCs w:val="18"/>
        </w:rPr>
        <w:t>以上。</w:t>
      </w:r>
    </w:p>
    <w:p w14:paraId="2AD0958A"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平均有效深度：通过分子标签校正后的平均测序深度；</w:t>
      </w:r>
    </w:p>
    <w:p w14:paraId="1F059FE8"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检测局限性</w:t>
      </w:r>
    </w:p>
    <w:p w14:paraId="35D459C7"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6.1 </w:t>
      </w:r>
      <w:r>
        <w:rPr>
          <w:rFonts w:ascii="Times New Roman" w:hAnsi="Times New Roman"/>
        </w:rPr>
        <w:t>本次检测仅报告检测范围内的基因变异，阴性结果不能排除样本存在检测范围之外的驱动基因突变。</w:t>
      </w:r>
      <w:r>
        <w:rPr>
          <w:rFonts w:ascii="Times New Roman" w:hAnsi="Times New Roman"/>
        </w:rPr>
        <w:t xml:space="preserve"> </w:t>
      </w:r>
    </w:p>
    <w:p w14:paraId="2E85009C"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6.2 </w:t>
      </w:r>
      <w:r>
        <w:rPr>
          <w:rFonts w:ascii="Times New Roman" w:hAnsi="Times New Roman"/>
        </w:rPr>
        <w:t>肿瘤具有异质性，不同肿瘤细胞之间的基因突变谱不同，相同肿瘤细胞不同区域之间的基因突变谱也可能不同，肿瘤发展或治疗过程中同样可能出现原发部位与继发部位肿瘤基因突变谱的差异。</w:t>
      </w:r>
    </w:p>
    <w:p w14:paraId="3F7527EE"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6.3 </w:t>
      </w:r>
      <w:r>
        <w:rPr>
          <w:rFonts w:ascii="Times New Roman" w:hAnsi="Times New Roman"/>
        </w:rPr>
        <w:t>对于组织样本，如样本中肿瘤细胞含量低于</w:t>
      </w:r>
      <w:r>
        <w:rPr>
          <w:rFonts w:ascii="Times New Roman" w:hAnsi="Times New Roman"/>
        </w:rPr>
        <w:t xml:space="preserve"> 20</w:t>
      </w:r>
      <w:r>
        <w:rPr>
          <w:rFonts w:ascii="Times New Roman" w:hAnsi="Times New Roman"/>
        </w:rPr>
        <w:t>％，可能影响检测结果的准确性；如未检出指定基因的变异（即阴性结果）不能排除存在低于检测下限的变异的可能性。</w:t>
      </w:r>
    </w:p>
    <w:p w14:paraId="0C89A557"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6.4 </w:t>
      </w:r>
      <w:r>
        <w:rPr>
          <w:rFonts w:ascii="Times New Roman" w:hAnsi="Times New Roman"/>
        </w:rPr>
        <w:t>对于血液样本，大片段重排结果阴性不能完全排除大片段扩增、缺失的存在，扩增、缺失的外显子区域过小可能造成阴性结果。</w:t>
      </w:r>
    </w:p>
    <w:p w14:paraId="17989FD9" w14:textId="77777777" w:rsidR="002642C1" w:rsidRDefault="00D433AD">
      <w:pPr>
        <w:spacing w:line="360" w:lineRule="auto"/>
        <w:rPr>
          <w:rFonts w:ascii="Times New Roman" w:hAnsi="Times New Roman"/>
        </w:rPr>
      </w:pPr>
      <w:r>
        <w:rPr>
          <w:rFonts w:ascii="Times New Roman" w:hAnsi="Times New Roman"/>
        </w:rPr>
        <w:t xml:space="preserve">6.5 </w:t>
      </w:r>
      <w:r>
        <w:rPr>
          <w:rFonts w:ascii="Times New Roman" w:hAnsi="Times New Roman"/>
        </w:rPr>
        <w:t>本检测试剂检测的突变类型仅包含点突变、插入</w:t>
      </w:r>
      <w:r>
        <w:rPr>
          <w:rFonts w:ascii="Times New Roman" w:hAnsi="Times New Roman"/>
        </w:rPr>
        <w:t>/</w:t>
      </w:r>
      <w:r>
        <w:rPr>
          <w:rFonts w:ascii="Times New Roman" w:hAnsi="Times New Roman"/>
        </w:rPr>
        <w:t>缺失突变、大片段重排</w:t>
      </w:r>
      <w:r>
        <w:rPr>
          <w:rFonts w:ascii="Times New Roman" w:hAnsi="Times New Roman" w:hint="eastAsia"/>
        </w:rPr>
        <w:t>（仅限血液样本）</w:t>
      </w:r>
      <w:r>
        <w:rPr>
          <w:rFonts w:ascii="Times New Roman" w:hAnsi="Times New Roman"/>
        </w:rPr>
        <w:t>，无法检测样品基因组中的存在的其他突变类型。</w:t>
      </w:r>
      <w:r>
        <w:rPr>
          <w:rFonts w:ascii="Times New Roman" w:hAnsi="Times New Roman" w:hint="eastAsia"/>
        </w:rPr>
        <w:t>检测区域</w:t>
      </w:r>
      <w:r>
        <w:rPr>
          <w:rFonts w:ascii="Times New Roman" w:hAnsi="Times New Roman"/>
        </w:rPr>
        <w:t>包括</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区（非翻译区）和内含子区热点变异。</w:t>
      </w:r>
    </w:p>
    <w:p w14:paraId="553905DF"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6.6 </w:t>
      </w:r>
      <w:r>
        <w:rPr>
          <w:rFonts w:ascii="Times New Roman" w:hAnsi="Times New Roman"/>
        </w:rPr>
        <w:t>本检测不排除出现无基因变异的情况（即没有检测到任何肿瘤相关基因变异）。因为肿瘤生物学机制的复杂</w:t>
      </w:r>
      <w:r>
        <w:rPr>
          <w:rFonts w:ascii="Times New Roman" w:hAnsi="Times New Roman"/>
        </w:rPr>
        <w:lastRenderedPageBreak/>
        <w:t>性，肿瘤的基因异常可出现在基因组、转录组、蛋白质组和表观遗传等多个层面，因此无基因变异的情况是客观存在的、不能完全避免的。</w:t>
      </w:r>
    </w:p>
    <w:p w14:paraId="07A32524"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6.7 </w:t>
      </w:r>
      <w:r>
        <w:rPr>
          <w:rFonts w:ascii="Times New Roman" w:hAnsi="Times New Roman"/>
        </w:rPr>
        <w:t>对变异及临床意义的解读是基于当前对相关基因的认识和临床诊治的数据，随着临床病例的积累、数据库的完善及文献等资料的更新，对变异及临床意义的解读可能发生变更。</w:t>
      </w:r>
    </w:p>
    <w:p w14:paraId="18D4837D" w14:textId="77777777" w:rsidR="002642C1" w:rsidRDefault="00D433AD">
      <w:pPr>
        <w:spacing w:line="360" w:lineRule="auto"/>
        <w:rPr>
          <w:rFonts w:ascii="Times New Roman" w:hAnsi="Times New Roman"/>
        </w:rPr>
      </w:pPr>
      <w:r>
        <w:rPr>
          <w:rFonts w:ascii="Times New Roman" w:hAnsi="Times New Roman"/>
        </w:rPr>
        <w:t xml:space="preserve">6.8 </w:t>
      </w:r>
      <w:r>
        <w:rPr>
          <w:rFonts w:ascii="Times New Roman" w:hAnsi="Times New Roman"/>
        </w:rPr>
        <w:t>本报告不对任何患者承诺或保证会在某一药物治疗中有效，也不承诺在某一药物治疗中无效，所提示的用药信息均是依据文献或指南。</w:t>
      </w:r>
    </w:p>
    <w:p w14:paraId="2BC508BC"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BRCA</w:t>
      </w:r>
      <w:r>
        <w:rPr>
          <w:rFonts w:ascii="Times New Roman" w:hAnsi="Times New Roman"/>
          <w:b/>
          <w:bCs/>
          <w:kern w:val="0"/>
          <w:sz w:val="28"/>
          <w:szCs w:val="28"/>
        </w:rPr>
        <w:t>基因检测适宜人群</w:t>
      </w:r>
    </w:p>
    <w:p w14:paraId="40ECE239" w14:textId="77777777" w:rsidR="002642C1" w:rsidRDefault="00D433AD">
      <w:pPr>
        <w:adjustRightInd w:val="0"/>
        <w:snapToGrid w:val="0"/>
        <w:spacing w:line="360" w:lineRule="auto"/>
        <w:rPr>
          <w:rFonts w:ascii="Times New Roman" w:hAnsi="Times New Roman"/>
        </w:rPr>
      </w:pPr>
      <w:r>
        <w:rPr>
          <w:rFonts w:ascii="Times New Roman" w:hAnsi="Times New Roman"/>
          <w:sz w:val="22"/>
          <w:szCs w:val="22"/>
        </w:rPr>
        <w:t xml:space="preserve">7.1 </w:t>
      </w:r>
      <w:r>
        <w:rPr>
          <w:rFonts w:ascii="Times New Roman" w:hAnsi="Times New Roman"/>
        </w:rPr>
        <w:t>来自携带</w:t>
      </w:r>
      <w:r>
        <w:rPr>
          <w:rFonts w:ascii="Times New Roman" w:hAnsi="Times New Roman"/>
        </w:rPr>
        <w:t>BRCA1/2</w:t>
      </w:r>
      <w:r>
        <w:rPr>
          <w:rFonts w:ascii="Times New Roman" w:hAnsi="Times New Roman"/>
        </w:rPr>
        <w:t>基因致病性或可能致病性胚系变异的家族。</w:t>
      </w:r>
    </w:p>
    <w:p w14:paraId="5AAF7AF3"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7.2 </w:t>
      </w:r>
      <w:r>
        <w:rPr>
          <w:rFonts w:ascii="Times New Roman" w:hAnsi="Times New Roman"/>
        </w:rPr>
        <w:t>肿瘤基因检测到具有临床意义的变异，尚未确认是否为胚系变异。</w:t>
      </w:r>
    </w:p>
    <w:p w14:paraId="190C98BE"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7.3 </w:t>
      </w:r>
      <w:r>
        <w:rPr>
          <w:rFonts w:ascii="Times New Roman" w:hAnsi="Times New Roman"/>
        </w:rPr>
        <w:t>期望辅助系统治疗和手术方案制定。</w:t>
      </w:r>
    </w:p>
    <w:p w14:paraId="134C6A0C"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7.4 </w:t>
      </w:r>
      <w:r>
        <w:rPr>
          <w:rFonts w:ascii="Times New Roman" w:hAnsi="Times New Roman"/>
        </w:rPr>
        <w:t>德系犹太裔</w:t>
      </w:r>
    </w:p>
    <w:p w14:paraId="758D0A99"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7.5 </w:t>
      </w:r>
      <w:r>
        <w:rPr>
          <w:rFonts w:ascii="Times New Roman" w:hAnsi="Times New Roman"/>
        </w:rPr>
        <w:t>乳腺癌病史：</w:t>
      </w:r>
      <w:r>
        <w:rPr>
          <w:rFonts w:ascii="Times New Roman" w:hAnsi="Times New Roman"/>
        </w:rPr>
        <w:t>1</w:t>
      </w:r>
      <w:r>
        <w:rPr>
          <w:rFonts w:ascii="Times New Roman" w:hAnsi="Times New Roman"/>
        </w:rPr>
        <w:t>）诊断年龄</w:t>
      </w:r>
      <w:r>
        <w:rPr>
          <w:rFonts w:ascii="Times New Roman" w:hAnsi="Times New Roman"/>
        </w:rPr>
        <w:t>≤45</w:t>
      </w:r>
      <w:r>
        <w:rPr>
          <w:rFonts w:ascii="Times New Roman" w:hAnsi="Times New Roman"/>
        </w:rPr>
        <w:t>岁。</w:t>
      </w:r>
      <w:r>
        <w:rPr>
          <w:rFonts w:ascii="Times New Roman" w:hAnsi="Times New Roman"/>
        </w:rPr>
        <w:t xml:space="preserve"> 2</w:t>
      </w:r>
      <w:r>
        <w:rPr>
          <w:rFonts w:ascii="Times New Roman" w:hAnsi="Times New Roman"/>
        </w:rPr>
        <w:t>）诊断年龄介于</w:t>
      </w:r>
      <w:r>
        <w:rPr>
          <w:rFonts w:ascii="Times New Roman" w:hAnsi="Times New Roman"/>
        </w:rPr>
        <w:t>46-50</w:t>
      </w:r>
      <w:r>
        <w:rPr>
          <w:rFonts w:ascii="Times New Roman" w:hAnsi="Times New Roman"/>
        </w:rPr>
        <w:t>岁，同时伴有</w:t>
      </w:r>
      <w:r>
        <w:rPr>
          <w:rFonts w:ascii="Times New Roman" w:hAnsi="Times New Roman"/>
        </w:rPr>
        <w:t>≥1</w:t>
      </w:r>
      <w:r>
        <w:rPr>
          <w:rFonts w:ascii="Times New Roman" w:hAnsi="Times New Roman"/>
        </w:rPr>
        <w:t>项情况：</w:t>
      </w:r>
      <w:r>
        <w:rPr>
          <w:rFonts w:ascii="Times New Roman" w:hAnsi="Times New Roman"/>
        </w:rPr>
        <w:t xml:space="preserve">① </w:t>
      </w:r>
      <w:r>
        <w:rPr>
          <w:rFonts w:ascii="Times New Roman" w:hAnsi="Times New Roman"/>
        </w:rPr>
        <w:t>家族史未知或家族史有限；</w:t>
      </w:r>
      <w:r>
        <w:rPr>
          <w:rFonts w:ascii="Times New Roman" w:hAnsi="Times New Roman"/>
        </w:rPr>
        <w:t xml:space="preserve">② </w:t>
      </w:r>
      <w:r>
        <w:rPr>
          <w:rFonts w:ascii="Times New Roman" w:hAnsi="Times New Roman"/>
        </w:rPr>
        <w:t>多处原发乳腺癌（同时发生或者异时发生）；</w:t>
      </w:r>
      <w:r>
        <w:rPr>
          <w:rFonts w:ascii="Times New Roman" w:hAnsi="Times New Roman"/>
        </w:rPr>
        <w:t>③ ≥1</w:t>
      </w:r>
      <w:r>
        <w:rPr>
          <w:rFonts w:ascii="Times New Roman" w:hAnsi="Times New Roman"/>
        </w:rPr>
        <w:t>名血缘近亲在任意年龄诊断乳腺癌、卵巢癌、胰腺癌、前列腺癌。</w:t>
      </w:r>
      <w:r>
        <w:rPr>
          <w:rFonts w:ascii="Times New Roman" w:hAnsi="Times New Roman"/>
        </w:rPr>
        <w:t xml:space="preserve"> 3</w:t>
      </w:r>
      <w:r>
        <w:rPr>
          <w:rFonts w:ascii="Times New Roman" w:hAnsi="Times New Roman"/>
        </w:rPr>
        <w:t>）诊断年龄</w:t>
      </w:r>
      <w:r>
        <w:rPr>
          <w:rFonts w:ascii="Times New Roman" w:hAnsi="Times New Roman"/>
        </w:rPr>
        <w:t>≥51</w:t>
      </w:r>
      <w:r>
        <w:rPr>
          <w:rFonts w:ascii="Times New Roman" w:hAnsi="Times New Roman"/>
        </w:rPr>
        <w:t>岁：</w:t>
      </w:r>
      <w:r>
        <w:rPr>
          <w:rFonts w:ascii="Times New Roman" w:hAnsi="Times New Roman"/>
        </w:rPr>
        <w:t>① ≥1</w:t>
      </w:r>
      <w:r>
        <w:rPr>
          <w:rFonts w:ascii="Times New Roman" w:hAnsi="Times New Roman"/>
        </w:rPr>
        <w:t>名血缘近亲满足以下任意条件：</w:t>
      </w:r>
      <w:r>
        <w:rPr>
          <w:rFonts w:ascii="Times New Roman" w:hAnsi="Times New Roman"/>
        </w:rPr>
        <w:t>A</w:t>
      </w:r>
      <w:r>
        <w:rPr>
          <w:rFonts w:ascii="Times New Roman" w:hAnsi="Times New Roman"/>
        </w:rPr>
        <w:t>、</w:t>
      </w:r>
      <w:r>
        <w:rPr>
          <w:rFonts w:ascii="Times New Roman" w:hAnsi="Times New Roman"/>
        </w:rPr>
        <w:t>50</w:t>
      </w:r>
      <w:r>
        <w:rPr>
          <w:rFonts w:ascii="Times New Roman" w:hAnsi="Times New Roman"/>
        </w:rPr>
        <w:t>岁及以前诊断乳腺癌或任意年龄诊断男性乳腺癌；</w:t>
      </w:r>
      <w:r>
        <w:rPr>
          <w:rFonts w:ascii="Times New Roman" w:hAnsi="Times New Roman"/>
        </w:rPr>
        <w:t>B</w:t>
      </w:r>
      <w:r>
        <w:rPr>
          <w:rFonts w:ascii="Times New Roman" w:hAnsi="Times New Roman"/>
        </w:rPr>
        <w:t>、任意年龄诊断卵巢癌；</w:t>
      </w:r>
      <w:r>
        <w:rPr>
          <w:rFonts w:ascii="Times New Roman" w:hAnsi="Times New Roman"/>
        </w:rPr>
        <w:t>C</w:t>
      </w:r>
      <w:r>
        <w:rPr>
          <w:rFonts w:ascii="Times New Roman" w:hAnsi="Times New Roman"/>
        </w:rPr>
        <w:t>、任意年龄诊断胰腺癌；</w:t>
      </w:r>
      <w:r>
        <w:rPr>
          <w:rFonts w:ascii="Times New Roman" w:hAnsi="Times New Roman"/>
        </w:rPr>
        <w:t>D</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② </w:t>
      </w:r>
      <w:r>
        <w:rPr>
          <w:rFonts w:ascii="Times New Roman" w:hAnsi="Times New Roman"/>
        </w:rPr>
        <w:t>患者和</w:t>
      </w:r>
      <w:r>
        <w:rPr>
          <w:rFonts w:ascii="Times New Roman" w:hAnsi="Times New Roman"/>
        </w:rPr>
        <w:t>/</w:t>
      </w:r>
      <w:r>
        <w:rPr>
          <w:rFonts w:ascii="Times New Roman" w:hAnsi="Times New Roman"/>
        </w:rPr>
        <w:t>或血缘近亲中</w:t>
      </w:r>
      <w:r>
        <w:rPr>
          <w:rFonts w:ascii="Times New Roman" w:hAnsi="Times New Roman"/>
        </w:rPr>
        <w:t>≥3</w:t>
      </w:r>
      <w:r>
        <w:rPr>
          <w:rFonts w:ascii="Times New Roman" w:hAnsi="Times New Roman"/>
        </w:rPr>
        <w:t>次诊断乳腺癌。</w:t>
      </w:r>
      <w:r>
        <w:rPr>
          <w:rFonts w:ascii="Times New Roman" w:hAnsi="Times New Roman"/>
        </w:rPr>
        <w:t>③ ≥2</w:t>
      </w:r>
      <w:r>
        <w:rPr>
          <w:rFonts w:ascii="Times New Roman" w:hAnsi="Times New Roman"/>
        </w:rPr>
        <w:t>名血缘近亲在任意年龄诊断乳腺癌或前列腺癌（任意级别）。</w:t>
      </w:r>
      <w:r>
        <w:rPr>
          <w:rFonts w:ascii="Times New Roman" w:hAnsi="Times New Roman"/>
        </w:rPr>
        <w:t xml:space="preserve"> 4</w:t>
      </w:r>
      <w:r>
        <w:rPr>
          <w:rFonts w:ascii="Times New Roman" w:hAnsi="Times New Roman"/>
        </w:rPr>
        <w:t>）任意年龄诊断：</w:t>
      </w:r>
      <w:r>
        <w:rPr>
          <w:rFonts w:ascii="Times New Roman" w:hAnsi="Times New Roman"/>
        </w:rPr>
        <w:t>A</w:t>
      </w:r>
      <w:r>
        <w:rPr>
          <w:rFonts w:ascii="Times New Roman" w:hAnsi="Times New Roman"/>
        </w:rPr>
        <w:t>、三阴性乳腺癌；</w:t>
      </w:r>
      <w:r>
        <w:rPr>
          <w:rFonts w:ascii="Times New Roman" w:hAnsi="Times New Roman"/>
        </w:rPr>
        <w:t>B</w:t>
      </w:r>
      <w:r>
        <w:rPr>
          <w:rFonts w:ascii="Times New Roman" w:hAnsi="Times New Roman"/>
        </w:rPr>
        <w:t>、男性乳腺癌；</w:t>
      </w:r>
      <w:r>
        <w:rPr>
          <w:rFonts w:ascii="Times New Roman" w:hAnsi="Times New Roman"/>
        </w:rPr>
        <w:t>C</w:t>
      </w:r>
      <w:r>
        <w:rPr>
          <w:rFonts w:ascii="Times New Roman" w:hAnsi="Times New Roman"/>
        </w:rPr>
        <w:t>、</w:t>
      </w:r>
      <w:r>
        <w:rPr>
          <w:rFonts w:ascii="Times New Roman" w:hAnsi="Times New Roman"/>
        </w:rPr>
        <w:t>≥1</w:t>
      </w:r>
      <w:r>
        <w:rPr>
          <w:rFonts w:ascii="Times New Roman" w:hAnsi="Times New Roman"/>
        </w:rPr>
        <w:t>名血缘近亲诊断男性乳腺癌。</w:t>
      </w:r>
    </w:p>
    <w:p w14:paraId="3EDC9149"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7.6 </w:t>
      </w:r>
      <w:r>
        <w:rPr>
          <w:rFonts w:ascii="Times New Roman" w:hAnsi="Times New Roman"/>
        </w:rPr>
        <w:t>任意年龄诊断上皮性卵巢癌（包括输卵管癌、腹膜癌）。</w:t>
      </w:r>
    </w:p>
    <w:p w14:paraId="2EBE612E"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7.7 </w:t>
      </w:r>
      <w:r>
        <w:rPr>
          <w:rFonts w:ascii="Times New Roman" w:hAnsi="Times New Roman"/>
        </w:rPr>
        <w:t>卵巢癌家族史：</w:t>
      </w:r>
      <w:r>
        <w:rPr>
          <w:rFonts w:ascii="Times New Roman" w:hAnsi="Times New Roman"/>
        </w:rPr>
        <w:t>1</w:t>
      </w:r>
      <w:r>
        <w:rPr>
          <w:rFonts w:ascii="Times New Roman" w:hAnsi="Times New Roman"/>
        </w:rPr>
        <w:t>名一级或二级血亲在任意年龄诊断上皮性卵巢癌（包括输卵管癌、腹膜癌）。</w:t>
      </w:r>
    </w:p>
    <w:p w14:paraId="58A2FC5F"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7.8 </w:t>
      </w:r>
      <w:r>
        <w:rPr>
          <w:rFonts w:ascii="Times New Roman" w:hAnsi="Times New Roman"/>
        </w:rPr>
        <w:t>外分泌胰腺癌病史或者一级血亲诊断外分泌胰腺癌。</w:t>
      </w:r>
    </w:p>
    <w:p w14:paraId="7FB8C078" w14:textId="77777777" w:rsidR="002642C1" w:rsidRDefault="00D433AD">
      <w:pPr>
        <w:adjustRightInd w:val="0"/>
        <w:snapToGrid w:val="0"/>
        <w:spacing w:line="360" w:lineRule="auto"/>
        <w:rPr>
          <w:rFonts w:ascii="Times New Roman" w:hAnsi="Times New Roman"/>
        </w:rPr>
      </w:pPr>
      <w:r>
        <w:rPr>
          <w:rFonts w:ascii="Times New Roman" w:hAnsi="Times New Roman"/>
        </w:rPr>
        <w:t>前列腺癌病史，同时伴有</w:t>
      </w:r>
      <w:r>
        <w:rPr>
          <w:rFonts w:ascii="Times New Roman" w:hAnsi="Times New Roman"/>
        </w:rPr>
        <w:t>≥1</w:t>
      </w:r>
      <w:r>
        <w:rPr>
          <w:rFonts w:ascii="Times New Roman" w:hAnsi="Times New Roman"/>
        </w:rPr>
        <w:t>项情况：</w:t>
      </w:r>
      <w:r>
        <w:rPr>
          <w:rFonts w:ascii="Times New Roman" w:hAnsi="Times New Roman"/>
        </w:rPr>
        <w:t>1</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2</w:t>
      </w:r>
      <w:r>
        <w:rPr>
          <w:rFonts w:ascii="Times New Roman" w:hAnsi="Times New Roman"/>
        </w:rPr>
        <w:t>）</w:t>
      </w:r>
      <w:r>
        <w:rPr>
          <w:rFonts w:ascii="Times New Roman" w:hAnsi="Times New Roman"/>
        </w:rPr>
        <w:t>≥1</w:t>
      </w:r>
      <w:r>
        <w:rPr>
          <w:rFonts w:ascii="Times New Roman" w:hAnsi="Times New Roman"/>
        </w:rPr>
        <w:t>名血缘近亲在</w:t>
      </w:r>
      <w:r>
        <w:rPr>
          <w:rFonts w:ascii="Times New Roman" w:hAnsi="Times New Roman"/>
        </w:rPr>
        <w:t>50</w:t>
      </w:r>
      <w:r>
        <w:rPr>
          <w:rFonts w:ascii="Times New Roman" w:hAnsi="Times New Roman"/>
        </w:rPr>
        <w:t>岁及以前诊断乳腺癌、任意年龄诊断卵巢癌、胰腺癌或任意年龄诊断转移性、组织学为导管内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3</w:t>
      </w:r>
      <w:r>
        <w:rPr>
          <w:rFonts w:ascii="Times New Roman" w:hAnsi="Times New Roman"/>
        </w:rPr>
        <w:t>）</w:t>
      </w:r>
      <w:r>
        <w:rPr>
          <w:rFonts w:ascii="Times New Roman" w:hAnsi="Times New Roman"/>
        </w:rPr>
        <w:t>≥2</w:t>
      </w:r>
      <w:r>
        <w:rPr>
          <w:rFonts w:ascii="Times New Roman" w:hAnsi="Times New Roman"/>
        </w:rPr>
        <w:t>名血缘近亲在任意年龄诊断乳腺癌或前列腺癌。</w:t>
      </w:r>
    </w:p>
    <w:p w14:paraId="6DBCB460"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参考文献</w:t>
      </w:r>
    </w:p>
    <w:p w14:paraId="7754F1CC"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DD3D86">
        <w:rPr>
          <w:rFonts w:ascii="Times New Roman" w:hAnsi="Times New Roman"/>
        </w:rPr>
        <w:t>中华医学会病理学分会</w:t>
      </w:r>
      <w:r w:rsidRPr="00DD3D86">
        <w:rPr>
          <w:rFonts w:ascii="Times New Roman" w:hAnsi="Times New Roman"/>
        </w:rPr>
        <w:t xml:space="preserve">, </w:t>
      </w:r>
      <w:r w:rsidRPr="00DD3D86">
        <w:rPr>
          <w:rFonts w:ascii="Times New Roman" w:hAnsi="Times New Roman"/>
        </w:rPr>
        <w:t>国家病理质控中心</w:t>
      </w:r>
      <w:r w:rsidRPr="00DD3D86">
        <w:rPr>
          <w:rFonts w:ascii="Times New Roman" w:hAnsi="Times New Roman"/>
        </w:rPr>
        <w:t>. BRCA1/2</w:t>
      </w:r>
      <w:r w:rsidRPr="00DD3D86">
        <w:rPr>
          <w:rFonts w:ascii="Times New Roman" w:hAnsi="Times New Roman"/>
        </w:rPr>
        <w:t>数据解读中国专家共识（</w:t>
      </w:r>
      <w:r w:rsidRPr="00DD3D86">
        <w:rPr>
          <w:rFonts w:ascii="Times New Roman" w:hAnsi="Times New Roman"/>
        </w:rPr>
        <w:t>2021</w:t>
      </w:r>
      <w:r w:rsidRPr="00DD3D86">
        <w:rPr>
          <w:rFonts w:ascii="Times New Roman" w:hAnsi="Times New Roman"/>
        </w:rPr>
        <w:t>版）</w:t>
      </w:r>
      <w:r w:rsidRPr="00DD3D86">
        <w:rPr>
          <w:rFonts w:ascii="Times New Roman" w:hAnsi="Times New Roman"/>
        </w:rPr>
        <w:t>[J] .</w:t>
      </w:r>
      <w:r w:rsidRPr="00DD3D86">
        <w:rPr>
          <w:rFonts w:ascii="Times New Roman" w:hAnsi="Times New Roman"/>
        </w:rPr>
        <w:t>中华病理学杂志</w:t>
      </w:r>
      <w:r w:rsidRPr="00DD3D86">
        <w:rPr>
          <w:rFonts w:ascii="Times New Roman" w:hAnsi="Times New Roman"/>
        </w:rPr>
        <w:t>, 2021, 50(6): 565-571.</w:t>
      </w:r>
    </w:p>
    <w:p w14:paraId="5038338E"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中国医师协会精准治疗委员会乳腺癌专业委员会</w:t>
      </w:r>
      <w:r w:rsidRPr="005B303D">
        <w:rPr>
          <w:rFonts w:ascii="Times New Roman" w:hAnsi="Times New Roman"/>
        </w:rPr>
        <w:t xml:space="preserve">, </w:t>
      </w:r>
      <w:r w:rsidRPr="005B303D">
        <w:rPr>
          <w:rFonts w:ascii="Times New Roman" w:hAnsi="Times New Roman"/>
        </w:rPr>
        <w:t>中华医学会肿瘤学分会乳腺肿瘤学组</w:t>
      </w:r>
      <w:r w:rsidRPr="005B303D">
        <w:rPr>
          <w:rFonts w:ascii="Times New Roman" w:hAnsi="Times New Roman"/>
        </w:rPr>
        <w:t xml:space="preserve">, </w:t>
      </w:r>
      <w:r w:rsidRPr="005B303D">
        <w:rPr>
          <w:rFonts w:ascii="Times New Roman" w:hAnsi="Times New Roman"/>
        </w:rPr>
        <w:t>中国抗癌协会乳腺癌专业委员会</w:t>
      </w:r>
      <w:r w:rsidRPr="005B303D">
        <w:rPr>
          <w:rFonts w:ascii="Times New Roman" w:hAnsi="Times New Roman"/>
        </w:rPr>
        <w:t xml:space="preserve">. </w:t>
      </w:r>
      <w:r w:rsidRPr="005B303D">
        <w:rPr>
          <w:rFonts w:ascii="Times New Roman" w:hAnsi="Times New Roman"/>
        </w:rPr>
        <w:t>中国乳腺癌患者</w:t>
      </w:r>
      <w:r w:rsidRPr="005B303D">
        <w:rPr>
          <w:rFonts w:ascii="Times New Roman" w:hAnsi="Times New Roman"/>
        </w:rPr>
        <w:t>BRCA1/2</w:t>
      </w:r>
      <w:r w:rsidRPr="005B303D">
        <w:rPr>
          <w:rFonts w:ascii="Times New Roman" w:hAnsi="Times New Roman"/>
        </w:rPr>
        <w:t>基因检测与临床应用专家共识（</w:t>
      </w:r>
      <w:r w:rsidRPr="005B303D">
        <w:rPr>
          <w:rFonts w:ascii="Times New Roman" w:hAnsi="Times New Roman"/>
        </w:rPr>
        <w:t>2018</w:t>
      </w:r>
      <w:r w:rsidRPr="005B303D">
        <w:rPr>
          <w:rFonts w:ascii="Times New Roman" w:hAnsi="Times New Roman"/>
        </w:rPr>
        <w:t>年版）</w:t>
      </w:r>
      <w:r w:rsidRPr="005B303D">
        <w:rPr>
          <w:rFonts w:ascii="Times New Roman" w:hAnsi="Times New Roman"/>
        </w:rPr>
        <w:t>[J].</w:t>
      </w:r>
      <w:r w:rsidRPr="005B303D">
        <w:rPr>
          <w:rFonts w:ascii="Times New Roman" w:hAnsi="Times New Roman"/>
        </w:rPr>
        <w:t>中国癌症杂志</w:t>
      </w:r>
      <w:r w:rsidRPr="005B303D">
        <w:rPr>
          <w:rFonts w:ascii="Times New Roman" w:hAnsi="Times New Roman"/>
        </w:rPr>
        <w:t>, 2018, 28(10): 787-800.</w:t>
      </w:r>
    </w:p>
    <w:p w14:paraId="1B74CAA1"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中国抗癌协会肿瘤标志专业委员会遗传性肿瘤标志物协作组</w:t>
      </w:r>
      <w:r w:rsidRPr="005B303D">
        <w:rPr>
          <w:rFonts w:ascii="Times New Roman" w:hAnsi="Times New Roman"/>
        </w:rPr>
        <w:t xml:space="preserve">, </w:t>
      </w:r>
      <w:r w:rsidRPr="005B303D">
        <w:rPr>
          <w:rFonts w:ascii="Times New Roman" w:hAnsi="Times New Roman"/>
        </w:rPr>
        <w:t>中华医学会病理学分会分子病理学组</w:t>
      </w:r>
      <w:r w:rsidRPr="005B303D">
        <w:rPr>
          <w:rFonts w:ascii="Times New Roman" w:hAnsi="Times New Roman"/>
        </w:rPr>
        <w:t xml:space="preserve">. </w:t>
      </w:r>
      <w:r w:rsidRPr="005B303D">
        <w:rPr>
          <w:rFonts w:ascii="Times New Roman" w:hAnsi="Times New Roman"/>
        </w:rPr>
        <w:t>同源重组修复缺陷临床检测与应用专家共识（</w:t>
      </w:r>
      <w:r w:rsidRPr="005B303D">
        <w:rPr>
          <w:rFonts w:ascii="Times New Roman" w:hAnsi="Times New Roman"/>
        </w:rPr>
        <w:t>2021</w:t>
      </w:r>
      <w:r w:rsidRPr="005B303D">
        <w:rPr>
          <w:rFonts w:ascii="Times New Roman" w:hAnsi="Times New Roman"/>
        </w:rPr>
        <w:t>版）</w:t>
      </w:r>
      <w:r w:rsidRPr="005B303D">
        <w:rPr>
          <w:rFonts w:ascii="Times New Roman" w:hAnsi="Times New Roman"/>
        </w:rPr>
        <w:t>[J].</w:t>
      </w:r>
      <w:r w:rsidRPr="005B303D">
        <w:rPr>
          <w:rFonts w:ascii="Times New Roman" w:hAnsi="Times New Roman"/>
        </w:rPr>
        <w:t>中国癌症防治杂志</w:t>
      </w:r>
      <w:r w:rsidRPr="005B303D">
        <w:rPr>
          <w:rFonts w:ascii="Times New Roman" w:hAnsi="Times New Roman"/>
        </w:rPr>
        <w:t>, 2021, 13(4): 329-338.</w:t>
      </w:r>
    </w:p>
    <w:p w14:paraId="5F522EB9"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lastRenderedPageBreak/>
        <w:t>中华医学会妇科肿瘤学分会</w:t>
      </w:r>
      <w:r w:rsidRPr="005B303D">
        <w:rPr>
          <w:rFonts w:ascii="Times New Roman" w:hAnsi="Times New Roman"/>
        </w:rPr>
        <w:t xml:space="preserve">. </w:t>
      </w:r>
      <w:r w:rsidRPr="005B303D">
        <w:rPr>
          <w:rFonts w:ascii="Times New Roman" w:hAnsi="Times New Roman"/>
        </w:rPr>
        <w:t>卵巢癌</w:t>
      </w:r>
      <w:r w:rsidRPr="005B303D">
        <w:rPr>
          <w:rFonts w:ascii="Times New Roman" w:hAnsi="Times New Roman"/>
        </w:rPr>
        <w:t>PARP</w:t>
      </w:r>
      <w:r w:rsidRPr="005B303D">
        <w:rPr>
          <w:rFonts w:ascii="Times New Roman" w:hAnsi="Times New Roman"/>
        </w:rPr>
        <w:t>抑制剂临床应用指南（</w:t>
      </w:r>
      <w:r w:rsidRPr="005B303D">
        <w:rPr>
          <w:rFonts w:ascii="Times New Roman" w:hAnsi="Times New Roman"/>
        </w:rPr>
        <w:t>2022</w:t>
      </w:r>
      <w:r w:rsidRPr="005B303D">
        <w:rPr>
          <w:rFonts w:ascii="Times New Roman" w:hAnsi="Times New Roman"/>
        </w:rPr>
        <w:t>版）</w:t>
      </w:r>
      <w:r w:rsidRPr="005B303D">
        <w:rPr>
          <w:rFonts w:ascii="Times New Roman" w:hAnsi="Times New Roman"/>
        </w:rPr>
        <w:t>[J].</w:t>
      </w:r>
      <w:r w:rsidRPr="005B303D">
        <w:rPr>
          <w:rFonts w:ascii="Times New Roman" w:hAnsi="Times New Roman"/>
        </w:rPr>
        <w:t>现代妇产科进展</w:t>
      </w:r>
      <w:r w:rsidRPr="005B303D">
        <w:rPr>
          <w:rFonts w:ascii="Times New Roman" w:hAnsi="Times New Roman"/>
        </w:rPr>
        <w:t>,2022,31(8):561-572.</w:t>
      </w:r>
    </w:p>
    <w:p w14:paraId="501075E9"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中国抗癌协会泌尿男生殖系肿瘤专业委员会</w:t>
      </w:r>
      <w:r w:rsidRPr="005B303D">
        <w:rPr>
          <w:rFonts w:ascii="Times New Roman" w:hAnsi="Times New Roman"/>
        </w:rPr>
        <w:t xml:space="preserve">, </w:t>
      </w:r>
      <w:r w:rsidRPr="005B303D">
        <w:rPr>
          <w:rFonts w:ascii="Times New Roman" w:hAnsi="Times New Roman"/>
        </w:rPr>
        <w:t>中国临床肿瘤学会前列腺癌专业委员会</w:t>
      </w:r>
      <w:r w:rsidRPr="005B303D">
        <w:rPr>
          <w:rFonts w:ascii="Times New Roman" w:hAnsi="Times New Roman"/>
        </w:rPr>
        <w:t xml:space="preserve">. </w:t>
      </w:r>
      <w:r w:rsidRPr="005B303D">
        <w:rPr>
          <w:rFonts w:ascii="Times New Roman" w:hAnsi="Times New Roman"/>
        </w:rPr>
        <w:t>中国前列腺癌患者基因检测专家共识（</w:t>
      </w:r>
      <w:r w:rsidRPr="005B303D">
        <w:rPr>
          <w:rFonts w:ascii="Times New Roman" w:hAnsi="Times New Roman"/>
        </w:rPr>
        <w:t>2020</w:t>
      </w:r>
      <w:r w:rsidRPr="005B303D">
        <w:rPr>
          <w:rFonts w:ascii="Times New Roman" w:hAnsi="Times New Roman"/>
        </w:rPr>
        <w:t>年版）</w:t>
      </w:r>
      <w:r w:rsidRPr="005B303D">
        <w:rPr>
          <w:rFonts w:ascii="Times New Roman" w:hAnsi="Times New Roman"/>
        </w:rPr>
        <w:t>[J].</w:t>
      </w:r>
      <w:r w:rsidRPr="005B303D">
        <w:rPr>
          <w:rFonts w:ascii="Times New Roman" w:hAnsi="Times New Roman"/>
        </w:rPr>
        <w:t>中国癌症杂志</w:t>
      </w:r>
      <w:r w:rsidRPr="005B303D">
        <w:rPr>
          <w:rFonts w:ascii="Times New Roman" w:hAnsi="Times New Roman"/>
        </w:rPr>
        <w:t>, 2020, 30(7): 551-560.</w:t>
      </w:r>
    </w:p>
    <w:p w14:paraId="747E2154" w14:textId="7C06CE3C" w:rsidR="002642C1"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hint="eastAsia"/>
        </w:rPr>
        <w:t>Jie Sun,Hua Meng,Lu Yao,et al. (2017) Germline Mutations in Cancer Susceptibility Genes in a Large Series of Unselected Breast Cancer Patients. Clin Cancer Res 23(20):6113-6119. [PMID:28724667].</w:t>
      </w:r>
    </w:p>
    <w:p w14:paraId="047E22DE" w14:textId="77777777"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{%p if judge_brca_cnv == “mlpa”%}</w:t>
      </w:r>
    </w:p>
    <w:p w14:paraId="760C5BB6"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{%p for a in (var_brca.refer.snv_var+var_brca.refer.snv_gene+var_brca.refer.snv_evi + var_brca.refer.mlpa_var+var_brca.refer.mlpa_gene+var_brca.refer.mlpa_evi)|unique %}</w:t>
      </w:r>
    </w:p>
    <w:p w14:paraId="532756BE"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{{a}}</w:t>
      </w:r>
    </w:p>
    <w:p w14:paraId="27379A28"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{%p endfor%}</w:t>
      </w:r>
    </w:p>
    <w:p w14:paraId="1B21AFEC" w14:textId="77777777"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{%p else%}</w:t>
      </w:r>
    </w:p>
    <w:p w14:paraId="7666BDD5"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{%p for a in (var_brca.refer.snv_var+var_brca.refer.snv_gene+var_brca.refer.snv_evi + var_brca.refer.gcnv_var+var_brca.refer.gcnv_gene+var_brca.refer.gcnv_evi)|unique %}</w:t>
      </w:r>
    </w:p>
    <w:p w14:paraId="5E8D910F"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{{a}}</w:t>
      </w:r>
    </w:p>
    <w:p w14:paraId="7802CFE0"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{%p endfor%}</w:t>
      </w:r>
    </w:p>
    <w:p w14:paraId="2C22CD8F" w14:textId="24FE4373"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{%p endif%}</w:t>
      </w:r>
    </w:p>
    <w:sectPr w:rsidR="005B303D" w:rsidRPr="008D297B" w:rsidSect="00024AD5">
      <w:pgSz w:w="11906" w:h="16838"/>
      <w:pgMar w:top="1418" w:right="851" w:bottom="1418" w:left="85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97CE5A"/>
    <w:multiLevelType w:val="multilevel"/>
    <w:tmpl w:val="B897CE5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4870C8"/>
    <w:multiLevelType w:val="singleLevel"/>
    <w:tmpl w:val="014870C8"/>
    <w:lvl w:ilvl="0">
      <w:start w:val="1"/>
      <w:numFmt w:val="decimal"/>
      <w:suff w:val="space"/>
      <w:lvlText w:val="%1."/>
      <w:lvlJc w:val="left"/>
    </w:lvl>
  </w:abstractNum>
  <w:abstractNum w:abstractNumId="2" w15:restartNumberingAfterBreak="0">
    <w:nsid w:val="5C2C3C8B"/>
    <w:multiLevelType w:val="hybridMultilevel"/>
    <w:tmpl w:val="A0B003BE"/>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358A73"/>
    <w:multiLevelType w:val="singleLevel"/>
    <w:tmpl w:val="6D358A73"/>
    <w:lvl w:ilvl="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FFA"/>
    <w:rsid w:val="00004D29"/>
    <w:rsid w:val="00011970"/>
    <w:rsid w:val="00015837"/>
    <w:rsid w:val="00024AD5"/>
    <w:rsid w:val="000510D8"/>
    <w:rsid w:val="00051353"/>
    <w:rsid w:val="00114659"/>
    <w:rsid w:val="00151FE3"/>
    <w:rsid w:val="00153039"/>
    <w:rsid w:val="0016333B"/>
    <w:rsid w:val="002022CC"/>
    <w:rsid w:val="002642C1"/>
    <w:rsid w:val="00292CC3"/>
    <w:rsid w:val="002E1064"/>
    <w:rsid w:val="002E6CD7"/>
    <w:rsid w:val="00317235"/>
    <w:rsid w:val="00332B90"/>
    <w:rsid w:val="00337C74"/>
    <w:rsid w:val="00365AEA"/>
    <w:rsid w:val="003B457A"/>
    <w:rsid w:val="003D5FA6"/>
    <w:rsid w:val="0046777A"/>
    <w:rsid w:val="00547227"/>
    <w:rsid w:val="00593494"/>
    <w:rsid w:val="005B0FFA"/>
    <w:rsid w:val="005B303D"/>
    <w:rsid w:val="005C35A2"/>
    <w:rsid w:val="005D0EE6"/>
    <w:rsid w:val="00611504"/>
    <w:rsid w:val="00611511"/>
    <w:rsid w:val="006623AB"/>
    <w:rsid w:val="00675890"/>
    <w:rsid w:val="00710377"/>
    <w:rsid w:val="00820817"/>
    <w:rsid w:val="00827F6B"/>
    <w:rsid w:val="0084193A"/>
    <w:rsid w:val="008424D6"/>
    <w:rsid w:val="008B2344"/>
    <w:rsid w:val="008C3AED"/>
    <w:rsid w:val="008C6BF2"/>
    <w:rsid w:val="008D0614"/>
    <w:rsid w:val="008D297B"/>
    <w:rsid w:val="009603C8"/>
    <w:rsid w:val="00994F5C"/>
    <w:rsid w:val="009D5A45"/>
    <w:rsid w:val="00A4207F"/>
    <w:rsid w:val="00A672DE"/>
    <w:rsid w:val="00A87935"/>
    <w:rsid w:val="00AD452D"/>
    <w:rsid w:val="00B1151A"/>
    <w:rsid w:val="00B56E9B"/>
    <w:rsid w:val="00BE06F1"/>
    <w:rsid w:val="00BF19B5"/>
    <w:rsid w:val="00C53BBB"/>
    <w:rsid w:val="00C732DB"/>
    <w:rsid w:val="00CD5769"/>
    <w:rsid w:val="00D23245"/>
    <w:rsid w:val="00D433AD"/>
    <w:rsid w:val="00D44CA2"/>
    <w:rsid w:val="00DD3D86"/>
    <w:rsid w:val="00DD73DB"/>
    <w:rsid w:val="00DF1905"/>
    <w:rsid w:val="00E0439E"/>
    <w:rsid w:val="00E25992"/>
    <w:rsid w:val="00EB1A68"/>
    <w:rsid w:val="00EF02BA"/>
    <w:rsid w:val="00F2777F"/>
    <w:rsid w:val="00F42E23"/>
    <w:rsid w:val="00F55129"/>
    <w:rsid w:val="00F87C8C"/>
    <w:rsid w:val="00FB7001"/>
    <w:rsid w:val="15843462"/>
    <w:rsid w:val="1C4306F9"/>
    <w:rsid w:val="26C378DF"/>
    <w:rsid w:val="3146064F"/>
    <w:rsid w:val="391819A1"/>
    <w:rsid w:val="43AE39C4"/>
    <w:rsid w:val="455D3F7D"/>
    <w:rsid w:val="47ED681E"/>
    <w:rsid w:val="480E6B64"/>
    <w:rsid w:val="553A2C43"/>
    <w:rsid w:val="55BA78F9"/>
    <w:rsid w:val="5CF069DE"/>
    <w:rsid w:val="5EE96902"/>
    <w:rsid w:val="5F954394"/>
    <w:rsid w:val="64CD45D0"/>
    <w:rsid w:val="6E98475E"/>
    <w:rsid w:val="72854533"/>
    <w:rsid w:val="7A2F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C5F0"/>
  <w15:docId w15:val="{CF2EF399-309D-4799-ADDA-407424D1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1"/>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basedOn w:val="a1"/>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qFormat/>
    <w:rPr>
      <w:sz w:val="21"/>
      <w:szCs w:val="21"/>
    </w:rPr>
  </w:style>
  <w:style w:type="table" w:customStyle="1" w:styleId="20">
    <w:name w:val="网格型2"/>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qFormat/>
    <w:pPr>
      <w:ind w:firstLineChars="200" w:firstLine="420"/>
    </w:pPr>
    <w:rPr>
      <w:rFonts w:ascii="等线" w:eastAsia="等线" w:hAnsi="等线"/>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uiPriority w:val="99"/>
    <w:semiHidden/>
    <w:qFormat/>
    <w:rPr>
      <w:rFonts w:ascii="Calibri" w:eastAsia="宋体" w:hAnsi="Calibri" w:cs="Times New Roman"/>
      <w:kern w:val="2"/>
      <w:sz w:val="21"/>
      <w:szCs w:val="21"/>
    </w:rPr>
  </w:style>
  <w:style w:type="character" w:customStyle="1" w:styleId="a8">
    <w:name w:val="批注主题 字符"/>
    <w:basedOn w:val="a4"/>
    <w:link w:val="a7"/>
    <w:uiPriority w:val="99"/>
    <w:semiHidden/>
    <w:qFormat/>
    <w:rPr>
      <w:rFonts w:ascii="Calibri" w:eastAsia="宋体" w:hAnsi="Calibri" w:cs="Times New Roman"/>
      <w:b/>
      <w:bCs/>
      <w:kern w:val="2"/>
      <w:sz w:val="21"/>
      <w:szCs w:val="21"/>
    </w:rPr>
  </w:style>
  <w:style w:type="paragraph" w:styleId="ab">
    <w:name w:val="List Paragraph"/>
    <w:basedOn w:val="a"/>
    <w:uiPriority w:val="99"/>
    <w:rsid w:val="00051353"/>
    <w:pPr>
      <w:ind w:firstLineChars="200" w:firstLine="420"/>
    </w:pPr>
  </w:style>
  <w:style w:type="table" w:customStyle="1" w:styleId="BRCA">
    <w:name w:val="深圳人民BRCA"/>
    <w:basedOn w:val="a1"/>
    <w:uiPriority w:val="99"/>
    <w:rsid w:val="00E25992"/>
    <w:pPr>
      <w:jc w:val="center"/>
    </w:pPr>
    <w:tblPr>
      <w:tblBorders>
        <w:top w:val="single" w:sz="4" w:space="0" w:color="000000" w:themeColor="text1"/>
        <w:bottom w:val="single" w:sz="4" w:space="0" w:color="000000" w:themeColor="text1"/>
        <w:insideH w:val="dashSmallGap" w:sz="4" w:space="0" w:color="000000" w:themeColor="text1"/>
      </w:tblBorders>
    </w:tblPr>
    <w:tcPr>
      <w:vAlign w:val="center"/>
    </w:tcPr>
    <w:tblStylePr w:type="firstRow">
      <w:pPr>
        <w:jc w:val="center"/>
      </w:pPr>
      <w:tblPr/>
      <w:tcPr>
        <w:shd w:val="clear" w:color="auto" w:fill="D8D8D8"/>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19</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48</cp:revision>
  <dcterms:created xsi:type="dcterms:W3CDTF">2025-03-20T02:56:00Z</dcterms:created>
  <dcterms:modified xsi:type="dcterms:W3CDTF">2026-04-30T05:40:00Z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eyJoZGlkIjoiOGQ1MTU2YWNjNTc1NDllNzMwMmRjNjlkOTE4Nzc1ZDgiLCJ1c2VySWQiOiIyNzkzNDQ1MDMifQ==</vt:lpwstr>
  </property>
  <property fmtid="{D5CDD505-2E9C-101B-9397-08002B2CF9AE}" pid="3" name="KSOProductBuildVer">
    <vt:lpwstr>2052-12.1.0.20305</vt:lpwstr>
  </property>
  <property fmtid="{D5CDD505-2E9C-101B-9397-08002B2CF9AE}" pid="4" name="ICV">
    <vt:lpwstr>A72CA5881E3246CC99E3D98F087E0F4C_12</vt:lpwstr>
  </property>
</Properties>
</file>