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480D0A34"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4B5B2CB9"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E906CA4"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2551B0" w:rsidRPr="002551B0">
              <w:rPr>
                <w:rFonts w:ascii="Times New Roman" w:hAnsi="Times New Roman"/>
                <w:sz w:val="24"/>
                <w:szCs w:val="24"/>
              </w:rPr>
              <w:t>{{</w:t>
            </w:r>
            <w:proofErr w:type="spellStart"/>
            <w:r w:rsidR="002551B0" w:rsidRPr="002551B0">
              <w:rPr>
                <w:rFonts w:ascii="Times New Roman" w:hAnsi="Times New Roman"/>
                <w:sz w:val="24"/>
                <w:szCs w:val="24"/>
              </w:rPr>
              <w:t>sample.report_date</w:t>
            </w:r>
            <w:proofErr w:type="spellEnd"/>
            <w:r w:rsidR="002551B0" w:rsidRPr="002551B0">
              <w:rPr>
                <w:rFonts w:ascii="Times New Roman" w:hAnsi="Times New Roman"/>
                <w:sz w:val="24"/>
                <w:szCs w:val="24"/>
              </w:rPr>
              <w:t>}}</w:t>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77777777"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5E729F59">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407760E1">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147485" w14:paraId="0C90BE3A" w14:textId="77777777" w:rsidTr="00341E97">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7DB464EC" w14:textId="77777777" w:rsidR="00147485" w:rsidRDefault="000551E6">
            <w:pPr>
              <w:spacing w:after="0" w:line="240" w:lineRule="auto"/>
              <w:rPr>
                <w:rFonts w:ascii="Times New Roman" w:hAnsi="Times New Roman"/>
                <w:b/>
                <w:bCs/>
                <w:sz w:val="24"/>
                <w:szCs w:val="24"/>
              </w:rPr>
            </w:pPr>
            <w:bookmarkStart w:id="1" w:name="_Hlk170137956"/>
            <w:bookmarkStart w:id="2" w:name="_Hlk88407188"/>
            <w:bookmarkStart w:id="3" w:name="_Toc487641878"/>
            <w:bookmarkStart w:id="4" w:name="_Toc487641538"/>
            <w:r>
              <w:rPr>
                <w:rFonts w:ascii="Times New Roman" w:hAnsi="Times New Roman" w:hint="eastAsia"/>
                <w:b/>
                <w:bCs/>
                <w:sz w:val="24"/>
                <w:szCs w:val="24"/>
              </w:rPr>
              <w:t>检测结果</w:t>
            </w:r>
          </w:p>
        </w:tc>
      </w:tr>
      <w:tr w:rsidR="00976B6B" w14:paraId="5F09CB44" w14:textId="77777777" w:rsidTr="00341E97">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0D10F814" w14:textId="77777777" w:rsidR="00976B6B" w:rsidRDefault="00976B6B" w:rsidP="00D5499E">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976B6B" w14:paraId="7C9039EA" w14:textId="77777777" w:rsidTr="00341E97">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15C7CBCB"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2CE1E74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172D2BA"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5D0B296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10400367"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02CF35A0"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248FF3C"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5747EE9"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01358086" w14:textId="77777777" w:rsidR="00976B6B" w:rsidRDefault="00976B6B" w:rsidP="00D5499E">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341E97" w14:paraId="67D7E8CF"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56D941C" w14:textId="3BE1D6C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341E97" w14:paraId="404FF6C7"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EA7A41E" w14:textId="27C835F6"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341E97" w14:paraId="442095AC"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13A7E7BA" w14:textId="26F05E98"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B718072" w14:textId="4C5CB27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w:t>
            </w:r>
            <w:r w:rsidRPr="00341E97">
              <w:rPr>
                <w:rFonts w:ascii="Times New Roman" w:hAnsi="Times New Roman" w:hint="eastAsia"/>
                <w:bCs/>
                <w:sz w:val="21"/>
                <w:szCs w:val="21"/>
              </w:rPr>
              <w:lastRenderedPageBreak/>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C595FE5" w14:textId="0E8CDA9E"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0C299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35A59C7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2D715E8C"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144F35A"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BC09CCC" w14:textId="7D38C35F" w:rsidR="00341E97"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74C1853" w14:textId="1DFF02E3"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lastRenderedPageBreak/>
              <w:t>{%endif%}</w:t>
            </w:r>
          </w:p>
        </w:tc>
        <w:tc>
          <w:tcPr>
            <w:tcW w:w="1984" w:type="dxa"/>
            <w:tcBorders>
              <w:top w:val="dotted" w:sz="4" w:space="0" w:color="4472C4"/>
              <w:left w:val="dotted" w:sz="4" w:space="0" w:color="4472C4"/>
              <w:bottom w:val="dotted" w:sz="4" w:space="0" w:color="4472C4"/>
            </w:tcBorders>
            <w:shd w:val="clear" w:color="auto" w:fill="auto"/>
            <w:vAlign w:val="center"/>
          </w:tcPr>
          <w:p w14:paraId="59560E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5582828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0AD717E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8BD4AC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0EB1EF9"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0FE60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4DF64D" w14:textId="27F8CE39"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255098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35B1B64"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w:t>
            </w:r>
            <w:r w:rsidRPr="00341E97">
              <w:rPr>
                <w:rFonts w:ascii="Times New Roman" w:hAnsi="Times New Roman"/>
                <w:bCs/>
                <w:sz w:val="21"/>
                <w:szCs w:val="21"/>
              </w:rPr>
              <w:lastRenderedPageBreak/>
              <w:t>egimen_level</w:t>
            </w:r>
            <w:proofErr w:type="spellEnd"/>
            <w:r w:rsidRPr="00341E97">
              <w:rPr>
                <w:rFonts w:ascii="Times New Roman" w:hAnsi="Times New Roman"/>
                <w:bCs/>
                <w:sz w:val="21"/>
                <w:szCs w:val="21"/>
              </w:rPr>
              <w:t xml:space="preserve"> %}</w:t>
            </w:r>
          </w:p>
          <w:p w14:paraId="1936B0B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6225E06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21DADCC"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A14CAB"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2EED31F" w14:textId="720702A0"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52A9E55"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F090E1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96ED282"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2B8EC7FA"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A9A5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1EB666"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A481788"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3ABBAA40"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C7F3E2E"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88137E3"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049DCC1"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CA6910F"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D17C817" w14:textId="77777777" w:rsidR="00341E97" w:rsidRP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F261C83" w14:textId="0463D374" w:rsidR="00341E97"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341E97" w14:paraId="54916668"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1F2396A" w14:textId="13AFE03D" w:rsid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341E97" w14:paraId="0438EFFB" w14:textId="77777777" w:rsidTr="00341E97">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C1C4969" w14:textId="112AFEAC" w:rsidR="00341E97" w:rsidRPr="00341E97" w:rsidRDefault="00341E97" w:rsidP="00976B6B">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341E97" w14:paraId="630A291D" w14:textId="77777777" w:rsidTr="00341E97">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836794" w14:textId="2A89EAB5" w:rsidR="00341E97" w:rsidRDefault="00341E97" w:rsidP="00341E97">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298B56" w14:textId="07FDFCB8" w:rsidR="00341E97" w:rsidRDefault="00341E97" w:rsidP="00341E97">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D30B4D" w14:textId="35D4E5F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965777F" w14:textId="4386839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4A5F39D" w14:textId="1A72989D"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4D7FBBE1" w14:textId="39557C54"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8578B85" w14:textId="1F8F6C53"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902C8F" w14:textId="5C3B5C68" w:rsidR="00341E97" w:rsidRPr="00D61C21" w:rsidRDefault="00341E97" w:rsidP="00341E97">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341E97" w14:paraId="42D57017"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CE9DD23" w14:textId="2EADDEC9" w:rsidR="00341E97" w:rsidRPr="00D61C21" w:rsidRDefault="00341E97" w:rsidP="00341E97">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037D0E" w14:paraId="1C55EC5E"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4E7D152" w14:textId="033BCCF8"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037D0E" w14:paraId="073F88C6" w14:textId="77777777" w:rsidTr="006D596B">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B207544" w14:textId="2BF9EF0D" w:rsidR="00037D0E" w:rsidRPr="00341E97" w:rsidRDefault="00037D0E" w:rsidP="00037D0E">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874FDD" w14:paraId="30C631C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0AC92F" w14:textId="446D5E04"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9D5002B" w14:textId="1542374A" w:rsidR="00874FDD" w:rsidRDefault="00874FDD" w:rsidP="00874FD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B744146" w14:textId="02F95DDC"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24078E" w14:textId="73A910E0" w:rsid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7F969F8" w14:textId="758D6F00" w:rsidR="00874FDD" w:rsidRDefault="00874FDD" w:rsidP="00874FD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55E9A1B3" w14:textId="793ED76B" w:rsidR="00874FDD" w:rsidRPr="00874FDD" w:rsidRDefault="00874FDD"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3D169FFF"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2804C1B8"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9887FA4"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6495A1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616420"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5F8D120" w14:textId="36B3A8D9" w:rsidR="00874FDD" w:rsidRDefault="00874FDD"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8E11EA7" w14:textId="77777777" w:rsidR="00322027"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2BC47C2" w14:textId="1F4C5CFC" w:rsidR="00322027" w:rsidRDefault="00322027" w:rsidP="00874FDD">
            <w:pPr>
              <w:spacing w:after="0" w:line="240" w:lineRule="auto"/>
              <w:jc w:val="center"/>
              <w:rPr>
                <w:rFonts w:ascii="Times New Roman" w:hAnsi="Times New Roman"/>
                <w:bCs/>
                <w:sz w:val="21"/>
                <w:szCs w:val="21"/>
              </w:rPr>
            </w:pPr>
            <w:r>
              <w:rPr>
                <w:rFonts w:ascii="Times New Roman" w:hAnsi="Times New Roman"/>
                <w:bCs/>
                <w:sz w:val="21"/>
                <w:szCs w:val="21"/>
              </w:rPr>
              <w:t>/</w:t>
            </w:r>
          </w:p>
          <w:p w14:paraId="3C37C746" w14:textId="77777777" w:rsidR="00322027" w:rsidRPr="00874FDD" w:rsidRDefault="00322027" w:rsidP="00322027">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7ED685C" w14:textId="77777777"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457BA964" w14:textId="69C9997D" w:rsidR="00322027" w:rsidRDefault="00322027" w:rsidP="00874FD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40FD32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E237B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724F114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E577250"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BC961D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7BC76A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41E4954" w14:textId="74220D22"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95ED15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259166A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561BADB1"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7EE352C3"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1EAFF85"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F5974B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8EFF9DB" w14:textId="05E09EBA"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536092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50A173A"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F29E1C9"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4C7D46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12D55E8"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34565DF"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861E584"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3EAEE58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56A82716"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0BF055EE"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E1D4442"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3D065AD"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D9858C" w14:textId="77777777" w:rsidR="00874FDD" w:rsidRPr="00341E97"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950EDF8" w14:textId="4FE534AF" w:rsidR="00874FDD" w:rsidRDefault="00874FDD" w:rsidP="00874FD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DF50B9" w14:paraId="442EF862"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A1BF26" w14:textId="28E5CBC5"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42091E37" w14:textId="77777777" w:rsidTr="005C74D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E60C8ED" w14:textId="12C71EEF"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DF50B9" w14:paraId="1E5D4B91"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FA26FB" w14:textId="4E096074"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B62DCC" w14:textId="58C61D7A"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907C7EF" w14:textId="4365BB45"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A8E0EC4" w14:textId="30CE19C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94141" w14:textId="6DBF238E"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A94278" w14:textId="58C3F6FF"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3679FC8" w14:textId="70E76A94"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969793F" w14:textId="78F096B7"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1DFCD8DB"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0D297A" w14:textId="73920BA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DF50B9" w14:paraId="2FB0D07E"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C2A594D" w14:textId="21469088"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DF50B9" w14:paraId="53764521" w14:textId="77777777" w:rsidTr="00463B20">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F816E6D" w14:textId="785C224E" w:rsidR="00DF50B9" w:rsidRPr="00341E97"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DF50B9" w14:paraId="62796A84" w14:textId="77777777" w:rsidTr="00341E97">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66B96CB1" w14:textId="1F1FB57D"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28BBE3B" w14:textId="55ED77B9" w:rsidR="00DF50B9" w:rsidRDefault="00DF50B9" w:rsidP="00DF50B9">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60DC7E7" w14:textId="74ADD27A"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707959" w14:textId="1836E7FD"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EC1BE2" w14:textId="67F2DEEE"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60F66AB1"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44AEA8E"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91515A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68EBF610"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F4BBA93" w14:textId="77777777" w:rsidR="00DF1BFA" w:rsidRP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387B621" w14:textId="77777777" w:rsidR="00DF1BFA" w:rsidRDefault="00DF1BFA" w:rsidP="00DF1BF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09BAED78" w14:textId="045C49CB" w:rsidR="00DF50B9" w:rsidRPr="00D61C21" w:rsidRDefault="00DF50B9" w:rsidP="00DF1BF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5ACAB068" w14:textId="3728DAFC" w:rsidR="00DF50B9"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CDE7786"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w:t>
            </w:r>
          </w:p>
          <w:p w14:paraId="6D9C1F2D" w14:textId="77777777" w:rsidR="00DF50B9" w:rsidRPr="00874FDD"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964F6D7" w14:textId="77777777"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334D481" w14:textId="515E4263" w:rsidR="00DF50B9" w:rsidRPr="00D61C21" w:rsidRDefault="00DF50B9" w:rsidP="00DF50B9">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CC956BD" w14:textId="2825B738"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1196DB" w14:textId="49F29E5C"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4D535AF" w14:textId="7BB2000B" w:rsidR="00DF50B9" w:rsidRPr="00D61C21"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DF50B9" w14:paraId="15CD82ED"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04B5A20" w14:textId="16C08FEB"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DF50B9" w14:paraId="5A2AEAEC" w14:textId="77777777" w:rsidTr="00C5653D">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7A74493F" w14:textId="745DDC6C" w:rsidR="00DF50B9"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else%}</w:t>
            </w:r>
          </w:p>
        </w:tc>
      </w:tr>
      <w:tr w:rsidR="00DF50B9" w14:paraId="24C6959A" w14:textId="77777777" w:rsidTr="00DF50B9">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610B49F4" w14:textId="77777777" w:rsidR="00DF50B9" w:rsidRDefault="00DF50B9" w:rsidP="00DF50B9">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921000B" w14:textId="69522364" w:rsidR="00DF50B9" w:rsidRDefault="00DF50B9" w:rsidP="00DF50B9">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20B56C6" w14:textId="0A14679B"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E2C3DD0" w14:textId="1E50B5E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424C3BAA" w14:textId="58020AD8"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199C034" w14:textId="41CC1AA1"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26F3D65" w14:textId="344196BD"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0930F82" w14:textId="71CB8E53" w:rsidR="00DF50B9" w:rsidRDefault="00DF50B9" w:rsidP="00DF50B9">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DF50B9" w14:paraId="0165FCD2" w14:textId="77777777" w:rsidTr="001A56F2">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3BCEA392" w14:textId="31EB66AF" w:rsidR="00DF50B9" w:rsidRPr="00D61C21" w:rsidRDefault="00DF50B9" w:rsidP="00DF50B9">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1"/>
    </w:tbl>
    <w:p w14:paraId="3E61E904" w14:textId="548645EA" w:rsidR="00976B6B" w:rsidRDefault="00976B6B">
      <w:pPr>
        <w:autoSpaceDE w:val="0"/>
        <w:autoSpaceDN w:val="0"/>
        <w:adjustRightInd w:val="0"/>
        <w:spacing w:after="0" w:line="240" w:lineRule="auto"/>
        <w:rPr>
          <w:rFonts w:ascii="Times New Roman" w:hAnsi="Times New Roman"/>
          <w:sz w:val="16"/>
          <w:szCs w:val="16"/>
        </w:rPr>
      </w:pPr>
    </w:p>
    <w:p w14:paraId="1A100817" w14:textId="00172FC5" w:rsidR="00147485" w:rsidRDefault="0014748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2F5E49" w:rsidRPr="007908EE" w14:paraId="14E05162" w14:textId="77777777" w:rsidTr="00F72ED1">
        <w:trPr>
          <w:trHeight w:val="454"/>
        </w:trPr>
        <w:tc>
          <w:tcPr>
            <w:tcW w:w="10348" w:type="dxa"/>
            <w:shd w:val="clear" w:color="auto" w:fill="D9D9D9"/>
            <w:vAlign w:val="center"/>
          </w:tcPr>
          <w:p w14:paraId="3010F052" w14:textId="6F9C955F" w:rsidR="002F5E49" w:rsidRPr="007908EE" w:rsidRDefault="002F5E49"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2F5E49" w:rsidRPr="007908EE" w14:paraId="110F82CA" w14:textId="77777777" w:rsidTr="00F72ED1">
        <w:trPr>
          <w:trHeight w:val="454"/>
        </w:trPr>
        <w:tc>
          <w:tcPr>
            <w:tcW w:w="10348" w:type="dxa"/>
            <w:shd w:val="clear" w:color="auto" w:fill="D9D9D9"/>
            <w:vAlign w:val="center"/>
          </w:tcPr>
          <w:p w14:paraId="456A10B3" w14:textId="1F457D6F" w:rsidR="002F5E49" w:rsidRPr="007908EE" w:rsidRDefault="002F5E49"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2F5E49" w:rsidRPr="007908EE" w14:paraId="7592AA90" w14:textId="77777777" w:rsidTr="00F72ED1">
        <w:trPr>
          <w:trHeight w:val="454"/>
        </w:trPr>
        <w:tc>
          <w:tcPr>
            <w:tcW w:w="10348" w:type="dxa"/>
            <w:shd w:val="clear" w:color="auto" w:fill="D9D9D9"/>
            <w:vAlign w:val="center"/>
          </w:tcPr>
          <w:p w14:paraId="7C9EDD09" w14:textId="4FDE874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 var_brca.mlpa.B1_Loss + var_brca.mlpa.B2_Loss %}</w:t>
            </w:r>
          </w:p>
        </w:tc>
      </w:tr>
      <w:tr w:rsidR="002F5E49" w:rsidRPr="007908EE" w14:paraId="02E7FF05" w14:textId="77777777" w:rsidTr="002F5E49">
        <w:trPr>
          <w:trHeight w:val="454"/>
        </w:trPr>
        <w:tc>
          <w:tcPr>
            <w:tcW w:w="10348" w:type="dxa"/>
            <w:tcBorders>
              <w:bottom w:val="dotted" w:sz="4" w:space="0" w:color="4472C4"/>
            </w:tcBorders>
            <w:shd w:val="clear" w:color="auto" w:fill="D9D9D9"/>
            <w:vAlign w:val="center"/>
          </w:tcPr>
          <w:p w14:paraId="16A63FBD" w14:textId="69A85520" w:rsidR="002F5E49" w:rsidRPr="007908EE" w:rsidRDefault="002F5E49" w:rsidP="00F72ED1">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 var_brca.mlpa.B1_Loss + var_brca.mlpa.B2_Loss %}</w:t>
            </w:r>
          </w:p>
        </w:tc>
      </w:tr>
      <w:tr w:rsidR="0069583B" w:rsidRPr="007908EE" w14:paraId="1719B01D" w14:textId="77777777" w:rsidTr="002F5E49">
        <w:trPr>
          <w:trHeight w:val="454"/>
        </w:trPr>
        <w:tc>
          <w:tcPr>
            <w:tcW w:w="10348" w:type="dxa"/>
            <w:tcBorders>
              <w:bottom w:val="dotted" w:sz="4" w:space="0" w:color="4472C4"/>
            </w:tcBorders>
            <w:shd w:val="clear" w:color="auto" w:fill="D9D9D9"/>
            <w:vAlign w:val="center"/>
          </w:tcPr>
          <w:p w14:paraId="46B1D798"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2FA8B551" w14:textId="77777777" w:rsidR="0069583B"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640A8C2" w14:textId="77777777" w:rsidR="0069583B" w:rsidRPr="002F5E49" w:rsidRDefault="0069583B"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9970D7E" w14:textId="77777777" w:rsidR="0069583B" w:rsidRDefault="0069583B"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A793601" w14:textId="22ED6DB9" w:rsidR="0069583B" w:rsidRPr="002F5E49" w:rsidRDefault="0069583B"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9583B" w:rsidRPr="007908EE" w14:paraId="5C340860" w14:textId="77777777" w:rsidTr="002F5E49">
        <w:tc>
          <w:tcPr>
            <w:tcW w:w="10348" w:type="dxa"/>
            <w:tcBorders>
              <w:top w:val="dotted" w:sz="4" w:space="0" w:color="4472C4"/>
            </w:tcBorders>
            <w:shd w:val="clear" w:color="auto" w:fill="auto"/>
          </w:tcPr>
          <w:p w14:paraId="21BCB37F"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2104E6F" w14:textId="77777777" w:rsidR="00C13CA9" w:rsidRDefault="00C13CA9" w:rsidP="00C13CA9">
            <w:pPr>
              <w:autoSpaceDE w:val="0"/>
              <w:autoSpaceDN w:val="0"/>
              <w:adjustRightInd w:val="0"/>
              <w:spacing w:after="0" w:line="240" w:lineRule="auto"/>
              <w:ind w:firstLineChars="200" w:firstLine="420"/>
              <w:rPr>
                <w:rFonts w:ascii="Times New Roman" w:hAnsi="Times New Roman"/>
                <w:bCs/>
                <w:sz w:val="21"/>
                <w:szCs w:val="21"/>
              </w:rPr>
            </w:pPr>
            <w:r w:rsidRPr="00C13CA9">
              <w:rPr>
                <w:rFonts w:ascii="Times New Roman" w:hAnsi="Times New Roman" w:hint="eastAsia"/>
                <w:bCs/>
                <w:sz w:val="21"/>
                <w:szCs w:val="21"/>
              </w:rPr>
              <w:t xml:space="preserve">{% for b in </w:t>
            </w:r>
            <w:proofErr w:type="spellStart"/>
            <w:r w:rsidRPr="00C13CA9">
              <w:rPr>
                <w:rFonts w:ascii="Times New Roman" w:hAnsi="Times New Roman" w:hint="eastAsia"/>
                <w:bCs/>
                <w:sz w:val="21"/>
                <w:szCs w:val="21"/>
              </w:rPr>
              <w:t>a.evi_sum.evi_split.Predisposing</w:t>
            </w:r>
            <w:proofErr w:type="spellEnd"/>
            <w:r w:rsidRPr="00C13CA9">
              <w:rPr>
                <w:rFonts w:ascii="Times New Roman" w:hAnsi="Times New Roman" w:hint="eastAsia"/>
                <w:bCs/>
                <w:sz w:val="21"/>
                <w:szCs w:val="21"/>
              </w:rPr>
              <w:t>%}{{</w:t>
            </w:r>
            <w:proofErr w:type="spellStart"/>
            <w:r w:rsidRPr="00C13CA9">
              <w:rPr>
                <w:rFonts w:ascii="Times New Roman" w:hAnsi="Times New Roman" w:hint="eastAsia"/>
                <w:bCs/>
                <w:sz w:val="21"/>
                <w:szCs w:val="21"/>
              </w:rPr>
              <w:t>b.evi_interpretation|e</w:t>
            </w:r>
            <w:proofErr w:type="spellEnd"/>
            <w:r w:rsidRPr="00C13CA9">
              <w:rPr>
                <w:rFonts w:ascii="Times New Roman" w:hAnsi="Times New Roman" w:hint="eastAsia"/>
                <w:bCs/>
                <w:sz w:val="21"/>
                <w:szCs w:val="21"/>
              </w:rPr>
              <w:t xml:space="preserve">}}{% </w:t>
            </w:r>
            <w:proofErr w:type="spellStart"/>
            <w:r w:rsidRPr="00C13CA9">
              <w:rPr>
                <w:rFonts w:ascii="Times New Roman" w:hAnsi="Times New Roman" w:hint="eastAsia"/>
                <w:bCs/>
                <w:sz w:val="21"/>
                <w:szCs w:val="21"/>
              </w:rPr>
              <w:t>endfor</w:t>
            </w:r>
            <w:proofErr w:type="spellEnd"/>
            <w:r w:rsidRPr="00C13CA9">
              <w:rPr>
                <w:rFonts w:ascii="Times New Roman" w:hAnsi="Times New Roman" w:hint="eastAsia"/>
                <w:bCs/>
                <w:sz w:val="21"/>
                <w:szCs w:val="21"/>
              </w:rPr>
              <w:t>%}</w:t>
            </w:r>
            <w:r w:rsidRPr="00C13CA9">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0923CB86" w14:textId="0FD9654F"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6209D00" w14:textId="4FE3D8C1" w:rsidR="0069583B" w:rsidRPr="007908EE" w:rsidRDefault="0069583B"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69583B" w:rsidRPr="007908EE" w14:paraId="4A409DE8" w14:textId="77777777" w:rsidTr="00F72ED1">
        <w:tc>
          <w:tcPr>
            <w:tcW w:w="10348" w:type="dxa"/>
            <w:shd w:val="clear" w:color="auto" w:fill="auto"/>
          </w:tcPr>
          <w:p w14:paraId="533242FC"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9583B" w:rsidRPr="007908EE" w14:paraId="2E1A7D18" w14:textId="77777777" w:rsidTr="00F72ED1">
        <w:tc>
          <w:tcPr>
            <w:tcW w:w="10348" w:type="dxa"/>
            <w:shd w:val="clear" w:color="auto" w:fill="auto"/>
          </w:tcPr>
          <w:p w14:paraId="2BF69763"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9583B" w:rsidRPr="007908EE" w14:paraId="6281EC9F" w14:textId="77777777" w:rsidTr="00F72ED1">
        <w:tc>
          <w:tcPr>
            <w:tcW w:w="10348" w:type="dxa"/>
            <w:shd w:val="clear" w:color="auto" w:fill="auto"/>
          </w:tcPr>
          <w:p w14:paraId="493DCA2D" w14:textId="77777777" w:rsidR="0069583B" w:rsidRPr="007908EE" w:rsidRDefault="0069583B"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9583B" w:rsidRPr="007908EE" w14:paraId="459E8E5A" w14:textId="77777777" w:rsidTr="00F72ED1">
        <w:tc>
          <w:tcPr>
            <w:tcW w:w="10348" w:type="dxa"/>
            <w:shd w:val="clear" w:color="auto" w:fill="auto"/>
          </w:tcPr>
          <w:p w14:paraId="2D5F8C85" w14:textId="77777777" w:rsidR="0069583B" w:rsidRPr="007908EE" w:rsidRDefault="0069583B"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49051F7" w14:textId="77777777" w:rsidR="002F5E49" w:rsidRDefault="002F5E49">
      <w:pPr>
        <w:pStyle w:val="Default"/>
        <w:snapToGrid w:val="0"/>
        <w:jc w:val="both"/>
        <w:rPr>
          <w:rFonts w:ascii="Times New Roman" w:eastAsia="宋体" w:hAnsi="Times New Roman" w:cs="Times New Roman"/>
          <w:bCs/>
          <w:color w:val="3B3838"/>
          <w:sz w:val="18"/>
          <w:szCs w:val="18"/>
        </w:rPr>
      </w:pPr>
    </w:p>
    <w:p w14:paraId="741322F5" w14:textId="77777777" w:rsidR="00147485" w:rsidRDefault="000551E6">
      <w:pPr>
        <w:pStyle w:val="Default"/>
        <w:snapToGrid w:val="0"/>
        <w:jc w:val="both"/>
        <w:rPr>
          <w:rFonts w:ascii="Times New Roman" w:eastAsia="宋体" w:hAnsi="Times New Roman" w:cs="Times New Roman"/>
          <w:bCs/>
          <w:color w:val="3B3838"/>
          <w:sz w:val="18"/>
          <w:szCs w:val="18"/>
        </w:rPr>
      </w:pPr>
      <w:bookmarkStart w:id="5" w:name="_Hlk170226406"/>
      <w:r>
        <w:rPr>
          <w:rFonts w:ascii="Times New Roman" w:eastAsia="宋体" w:hAnsi="Times New Roman" w:cs="Times New Roman"/>
          <w:bCs/>
          <w:color w:val="3B3838"/>
          <w:sz w:val="18"/>
          <w:szCs w:val="18"/>
        </w:rPr>
        <w:t>注：</w:t>
      </w:r>
    </w:p>
    <w:p w14:paraId="06C61035" w14:textId="0BDC0F2D" w:rsidR="00147485" w:rsidRPr="00175B2F" w:rsidRDefault="000551E6"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75B2F">
        <w:rPr>
          <w:rFonts w:ascii="Times New Roman" w:hAnsi="Times New Roman"/>
          <w:bCs/>
          <w:color w:val="3B3838"/>
          <w:sz w:val="18"/>
          <w:szCs w:val="18"/>
        </w:rPr>
        <w:t>胚系</w:t>
      </w:r>
      <w:r w:rsidRPr="00175B2F">
        <w:rPr>
          <w:rFonts w:ascii="Times New Roman" w:hAnsi="Times New Roman" w:hint="eastAsia"/>
          <w:bCs/>
          <w:color w:val="3B3838"/>
          <w:sz w:val="18"/>
          <w:szCs w:val="18"/>
        </w:rPr>
        <w:t>变异</w:t>
      </w:r>
      <w:r w:rsidRPr="00175B2F">
        <w:rPr>
          <w:rFonts w:ascii="Times New Roman" w:hAnsi="Times New Roman"/>
          <w:bCs/>
          <w:color w:val="3B3838"/>
          <w:sz w:val="18"/>
          <w:szCs w:val="18"/>
        </w:rPr>
        <w:t>：胚胎发育时已经携带的突变，可能具有遗传性，但并非所有胚系突变都具有致病性。</w:t>
      </w:r>
      <w:r w:rsidRPr="00175B2F">
        <w:rPr>
          <w:rFonts w:ascii="Times New Roman" w:hAnsi="Times New Roman" w:hint="eastAsia"/>
          <w:bCs/>
          <w:color w:val="3B3838"/>
          <w:sz w:val="18"/>
          <w:szCs w:val="18"/>
        </w:rPr>
        <w:t>依据美国医学遗传学与基因组学学会（</w:t>
      </w:r>
      <w:r w:rsidRPr="00175B2F">
        <w:rPr>
          <w:rFonts w:ascii="Times New Roman" w:hAnsi="Times New Roman" w:hint="eastAsia"/>
          <w:bCs/>
          <w:color w:val="3B3838"/>
          <w:sz w:val="18"/>
          <w:szCs w:val="18"/>
        </w:rPr>
        <w:t>The American College of Medical Genetics and Genomics</w:t>
      </w:r>
      <w:r w:rsidRPr="00175B2F">
        <w:rPr>
          <w:rFonts w:ascii="Times New Roman" w:hAnsi="Times New Roman" w:hint="eastAsia"/>
          <w:bCs/>
          <w:color w:val="3B3838"/>
          <w:sz w:val="18"/>
          <w:szCs w:val="18"/>
        </w:rPr>
        <w:t>，</w:t>
      </w:r>
      <w:r w:rsidRPr="00175B2F">
        <w:rPr>
          <w:rFonts w:ascii="Times New Roman" w:hAnsi="Times New Roman" w:hint="eastAsia"/>
          <w:bCs/>
          <w:color w:val="3B3838"/>
          <w:sz w:val="18"/>
          <w:szCs w:val="18"/>
        </w:rPr>
        <w:t>ACMG</w:t>
      </w:r>
      <w:r w:rsidRPr="00175B2F">
        <w:rPr>
          <w:rFonts w:ascii="Times New Roman" w:hAnsi="Times New Roman" w:hint="eastAsia"/>
          <w:bCs/>
          <w:color w:val="3B3838"/>
          <w:sz w:val="18"/>
          <w:szCs w:val="18"/>
        </w:rPr>
        <w:t>）相关指南，胚系变异的致病风险分为</w:t>
      </w:r>
      <w:r w:rsidRPr="00175B2F">
        <w:rPr>
          <w:rFonts w:ascii="Times New Roman" w:hAnsi="Times New Roman" w:hint="eastAsia"/>
          <w:bCs/>
          <w:color w:val="3B3838"/>
          <w:sz w:val="18"/>
          <w:szCs w:val="18"/>
        </w:rPr>
        <w:t>5</w:t>
      </w:r>
      <w:r w:rsidRPr="00175B2F">
        <w:rPr>
          <w:rFonts w:ascii="Times New Roman" w:hAnsi="Times New Roman" w:hint="eastAsia"/>
          <w:bCs/>
          <w:color w:val="3B3838"/>
          <w:sz w:val="18"/>
          <w:szCs w:val="18"/>
        </w:rPr>
        <w:t>级：致病、可能致病、意义未明、可能良性和良性。</w:t>
      </w:r>
      <w:r w:rsidRPr="00175B2F">
        <w:rPr>
          <w:rFonts w:ascii="Times New Roman" w:hAnsi="Times New Roman" w:hint="eastAsia"/>
          <w:bCs/>
          <w:sz w:val="18"/>
          <w:szCs w:val="18"/>
        </w:rPr>
        <w:t>本报告仅展示致病、可能致病</w:t>
      </w:r>
      <w:r w:rsidR="00B500FF">
        <w:rPr>
          <w:rFonts w:ascii="Times New Roman" w:hAnsi="Times New Roman" w:hint="eastAsia"/>
          <w:bCs/>
          <w:sz w:val="18"/>
          <w:szCs w:val="18"/>
        </w:rPr>
        <w:t>和意义未明</w:t>
      </w:r>
      <w:r w:rsidRPr="00175B2F">
        <w:rPr>
          <w:rFonts w:ascii="Times New Roman" w:hAnsi="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75EF3CD2" w14:textId="571B4F5D" w:rsidR="00175B2F" w:rsidRPr="00A8693A" w:rsidRDefault="00175B2F"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230BAE">
        <w:rPr>
          <w:rFonts w:ascii="Times New Roman" w:hAnsi="Times New Roman" w:hint="eastAsia"/>
          <w:color w:val="3B3838"/>
          <w:sz w:val="18"/>
          <w:szCs w:val="18"/>
          <w:lang w:val="en-CA"/>
        </w:rPr>
        <w:t>胚系</w:t>
      </w:r>
      <w:r w:rsidRPr="00230BAE">
        <w:rPr>
          <w:rFonts w:ascii="Times New Roman" w:hAnsi="Times New Roman" w:hint="eastAsia"/>
          <w:color w:val="3B3838"/>
          <w:sz w:val="18"/>
          <w:szCs w:val="18"/>
          <w:lang w:val="en-CA"/>
        </w:rPr>
        <w:t>BRCA1/BRCA2</w:t>
      </w:r>
      <w:r w:rsidRPr="00230BAE">
        <w:rPr>
          <w:rFonts w:ascii="Times New Roman" w:hAnsi="Times New Roman" w:hint="eastAsia"/>
          <w:color w:val="3B3838"/>
          <w:sz w:val="18"/>
          <w:szCs w:val="18"/>
          <w:lang w:val="en-CA"/>
        </w:rPr>
        <w:t>大片段重排变异在</w:t>
      </w:r>
      <w:r>
        <w:rPr>
          <w:rFonts w:ascii="Times New Roman" w:hAnsi="Times New Roman" w:hint="eastAsia"/>
          <w:color w:val="3B3838"/>
          <w:sz w:val="18"/>
          <w:szCs w:val="18"/>
          <w:lang w:val="en-CA"/>
        </w:rPr>
        <w:t>“纯合</w:t>
      </w:r>
      <w:r>
        <w:rPr>
          <w:rFonts w:ascii="Times New Roman" w:hAnsi="Times New Roman" w:hint="eastAsia"/>
          <w:color w:val="3B3838"/>
          <w:sz w:val="18"/>
          <w:szCs w:val="18"/>
          <w:lang w:val="en-CA"/>
        </w:rPr>
        <w:t>/</w:t>
      </w:r>
      <w:r>
        <w:rPr>
          <w:rFonts w:ascii="Times New Roman" w:hAnsi="Times New Roman" w:hint="eastAsia"/>
          <w:color w:val="3B3838"/>
          <w:sz w:val="18"/>
          <w:szCs w:val="18"/>
          <w:lang w:val="en-CA"/>
        </w:rPr>
        <w:t>杂合”</w:t>
      </w:r>
      <w:r w:rsidRPr="00230BAE">
        <w:rPr>
          <w:rFonts w:ascii="Times New Roman" w:hAnsi="Times New Roman" w:hint="eastAsia"/>
          <w:color w:val="3B3838"/>
          <w:sz w:val="18"/>
          <w:szCs w:val="18"/>
          <w:lang w:val="en-CA"/>
        </w:rPr>
        <w:t>处填写“</w:t>
      </w:r>
      <w:r w:rsidRPr="00230BAE">
        <w:rPr>
          <w:rFonts w:ascii="Times New Roman" w:hAnsi="Times New Roman" w:hint="eastAsia"/>
          <w:color w:val="3B3838"/>
          <w:sz w:val="18"/>
          <w:szCs w:val="18"/>
          <w:lang w:val="en-CA"/>
        </w:rPr>
        <w:t>/</w:t>
      </w:r>
      <w:r w:rsidRPr="00230BAE">
        <w:rPr>
          <w:rFonts w:ascii="Times New Roman" w:hAnsi="Times New Roman" w:hint="eastAsia"/>
          <w:color w:val="3B3838"/>
          <w:sz w:val="18"/>
          <w:szCs w:val="18"/>
          <w:lang w:val="en-CA"/>
        </w:rPr>
        <w:t>”，表示无法区分杂合或纯合</w:t>
      </w:r>
      <w:r w:rsidR="00521DB3">
        <w:rPr>
          <w:rFonts w:ascii="Times New Roman" w:hAnsi="Times New Roman" w:hint="eastAsia"/>
          <w:color w:val="3B3838"/>
          <w:sz w:val="18"/>
          <w:szCs w:val="18"/>
          <w:lang w:val="en-CA"/>
        </w:rPr>
        <w:t>。</w:t>
      </w:r>
    </w:p>
    <w:p w14:paraId="4DC082FE" w14:textId="5A83BEC2" w:rsidR="00A8693A" w:rsidRPr="006907CB" w:rsidRDefault="00A8693A"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A8693A">
        <w:rPr>
          <w:rFonts w:ascii="Times New Roman" w:hAnsi="Times New Roman"/>
          <w:color w:val="3B3838"/>
          <w:sz w:val="18"/>
          <w:szCs w:val="18"/>
          <w:lang w:val="en-CA"/>
        </w:rPr>
        <w:t>本报告中参考药物并非按照疗效排序，相关药物可能在不同病人身上产生不同程度的疗效，仅供参考。</w:t>
      </w:r>
    </w:p>
    <w:bookmarkEnd w:id="2"/>
    <w:bookmarkEnd w:id="5"/>
    <w:p w14:paraId="77687FBE" w14:textId="77777777" w:rsidR="00147485" w:rsidRDefault="0014748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147485" w14:paraId="45FA10B3" w14:textId="77777777">
        <w:trPr>
          <w:trHeight w:val="475"/>
          <w:tblHeader/>
        </w:trPr>
        <w:tc>
          <w:tcPr>
            <w:tcW w:w="10598" w:type="dxa"/>
            <w:shd w:val="clear" w:color="auto" w:fill="D0CECE" w:themeFill="background2" w:themeFillShade="E6"/>
            <w:vAlign w:val="center"/>
          </w:tcPr>
          <w:p w14:paraId="7EF98897" w14:textId="77777777" w:rsidR="00147485" w:rsidRDefault="000551E6">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255F8902" w14:textId="407DD57D" w:rsidR="00147485" w:rsidRPr="00DF6023" w:rsidRDefault="000551E6">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DF6023">
        <w:rPr>
          <w:rFonts w:ascii="Times New Roman" w:hAnsi="Times New Roman"/>
          <w:bCs/>
          <w:color w:val="3B3838"/>
        </w:rPr>
        <w:t>本检测只适用于检测特定肿瘤基因的</w:t>
      </w:r>
      <w:r w:rsidRPr="00DF6023">
        <w:rPr>
          <w:rFonts w:ascii="Times New Roman" w:hAnsi="Times New Roman"/>
          <w:bCs/>
          <w:color w:val="3B3838"/>
        </w:rPr>
        <w:t>DNA</w:t>
      </w:r>
      <w:r w:rsidRPr="00DF6023">
        <w:rPr>
          <w:rFonts w:ascii="Times New Roman" w:hAnsi="Times New Roman"/>
          <w:bCs/>
          <w:color w:val="3B3838"/>
        </w:rPr>
        <w:t>水平变异，不涉及蛋白质水平和</w:t>
      </w:r>
      <w:r w:rsidRPr="00DF6023">
        <w:rPr>
          <w:rFonts w:ascii="Times New Roman" w:hAnsi="Times New Roman"/>
          <w:bCs/>
          <w:color w:val="3B3838"/>
        </w:rPr>
        <w:t>RNA</w:t>
      </w:r>
      <w:r w:rsidRPr="00DF6023">
        <w:rPr>
          <w:rFonts w:ascii="Times New Roman" w:hAnsi="Times New Roman"/>
          <w:bCs/>
          <w:color w:val="3B3838"/>
        </w:rPr>
        <w:t>水平。</w:t>
      </w:r>
    </w:p>
    <w:p w14:paraId="3A80C708" w14:textId="1E79B157" w:rsidR="00DC5579" w:rsidRPr="00DF6023" w:rsidRDefault="00DC5579" w:rsidP="00DC5579">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7" w:name="_Hlk170226446"/>
      <w:r w:rsidRPr="00DF6023">
        <w:rPr>
          <w:rFonts w:ascii="Times New Roman" w:hAnsi="Times New Roman" w:hint="eastAsia"/>
          <w:bCs/>
          <w:color w:val="3B3838"/>
        </w:rPr>
        <w:lastRenderedPageBreak/>
        <w:t>当</w:t>
      </w:r>
      <w:r w:rsidRPr="00DF6023">
        <w:rPr>
          <w:rFonts w:ascii="Times New Roman" w:hAnsi="Times New Roman" w:hint="eastAsia"/>
          <w:bCs/>
          <w:color w:val="3B3838"/>
        </w:rPr>
        <w:t>NGS</w:t>
      </w:r>
      <w:r w:rsidRPr="00DF6023">
        <w:rPr>
          <w:rFonts w:ascii="Times New Roman" w:hAnsi="Times New Roman" w:hint="eastAsia"/>
          <w:bCs/>
          <w:color w:val="3B3838"/>
        </w:rPr>
        <w:t>检测到胚系大片段重排阳性时，其结果会采用多重连接探针扩增（</w:t>
      </w:r>
      <w:r w:rsidRPr="00DF6023">
        <w:rPr>
          <w:rFonts w:ascii="Times New Roman" w:hAnsi="Times New Roman" w:hint="eastAsia"/>
          <w:bCs/>
          <w:color w:val="3B3838"/>
        </w:rPr>
        <w:t>MLPA</w:t>
      </w:r>
      <w:r w:rsidRPr="00DF6023">
        <w:rPr>
          <w:rFonts w:ascii="Times New Roman" w:hAnsi="Times New Roman" w:hint="eastAsia"/>
          <w:bCs/>
          <w:color w:val="3B3838"/>
        </w:rPr>
        <w:t>）技术进行验证确认后再进行报告。</w:t>
      </w:r>
    </w:p>
    <w:bookmarkEnd w:id="7"/>
    <w:p w14:paraId="658E2617" w14:textId="72F843F7" w:rsidR="00DC5579" w:rsidRPr="00DF6023" w:rsidRDefault="00DC5579" w:rsidP="00DC5579">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DF6023">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1B0EDBDF" w14:textId="77777777" w:rsidR="00147485" w:rsidRPr="00DF6023" w:rsidRDefault="000551E6">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8" w:name="_Hlk28026152"/>
      <w:r w:rsidRPr="00DF6023">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8"/>
    </w:p>
    <w:p w14:paraId="2415AD1D" w14:textId="77777777" w:rsidR="00147485" w:rsidRDefault="0014748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47485" w:rsidRPr="00E7554C" w14:paraId="65D1FB90" w14:textId="77777777" w:rsidTr="006D6184">
        <w:trPr>
          <w:jc w:val="center"/>
        </w:trPr>
        <w:tc>
          <w:tcPr>
            <w:tcW w:w="10205" w:type="dxa"/>
            <w:gridSpan w:val="3"/>
            <w:tcBorders>
              <w:bottom w:val="dotted" w:sz="4" w:space="0" w:color="0000FF"/>
            </w:tcBorders>
            <w:shd w:val="clear" w:color="auto" w:fill="EDEDED"/>
            <w:vAlign w:val="center"/>
          </w:tcPr>
          <w:p w14:paraId="6E9F06BA"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147485" w:rsidRPr="00E7554C" w14:paraId="53D007E7" w14:textId="77777777" w:rsidTr="006D6184">
        <w:trPr>
          <w:jc w:val="center"/>
        </w:trPr>
        <w:tc>
          <w:tcPr>
            <w:tcW w:w="10205" w:type="dxa"/>
            <w:gridSpan w:val="3"/>
            <w:tcBorders>
              <w:bottom w:val="dotted" w:sz="4" w:space="0" w:color="0000FF"/>
            </w:tcBorders>
            <w:shd w:val="clear" w:color="auto" w:fill="EDEDED"/>
            <w:vAlign w:val="center"/>
          </w:tcPr>
          <w:p w14:paraId="43ACB607"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147485" w:rsidRPr="00E7554C" w14:paraId="4C729B0B" w14:textId="77777777" w:rsidTr="006D6184">
        <w:trPr>
          <w:jc w:val="center"/>
        </w:trPr>
        <w:tc>
          <w:tcPr>
            <w:tcW w:w="3829" w:type="dxa"/>
            <w:tcBorders>
              <w:top w:val="dotted" w:sz="4" w:space="0" w:color="0000FF"/>
              <w:bottom w:val="dotted" w:sz="4" w:space="0" w:color="0000FF"/>
            </w:tcBorders>
            <w:shd w:val="clear" w:color="auto" w:fill="FFFFFF"/>
            <w:vAlign w:val="center"/>
          </w:tcPr>
          <w:p w14:paraId="6ECC0F31"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56FC8AF" w14:textId="44121179" w:rsidR="00147485" w:rsidRPr="00E7554C" w:rsidRDefault="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CD5A57" w:rsidRPr="00CD5A57">
              <w:rPr>
                <w:rFonts w:ascii="Times New Roman" w:eastAsia="思源黑体 CN Normal" w:hAnsi="Times New Roman"/>
                <w:color w:val="3B3838"/>
                <w:lang w:eastAsia="en-US"/>
              </w:rPr>
              <w:t>report_number</w:t>
            </w:r>
            <w:proofErr w:type="spellEnd"/>
            <w:r w:rsidR="00CD5A57"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147485" w:rsidRPr="00E7554C" w14:paraId="566C5D13" w14:textId="77777777" w:rsidTr="006D6184">
        <w:trPr>
          <w:jc w:val="center"/>
        </w:trPr>
        <w:tc>
          <w:tcPr>
            <w:tcW w:w="3829" w:type="dxa"/>
            <w:tcBorders>
              <w:top w:val="dotted" w:sz="4" w:space="0" w:color="0000FF"/>
              <w:bottom w:val="dotted" w:sz="4" w:space="0" w:color="0000FF"/>
            </w:tcBorders>
            <w:shd w:val="clear" w:color="auto" w:fill="FFFFFF"/>
            <w:vAlign w:val="center"/>
          </w:tcPr>
          <w:p w14:paraId="63B2DB0C"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5F8A4455" w14:textId="25397EC2" w:rsidR="00147485" w:rsidRPr="00262A9A" w:rsidRDefault="006D6184"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47485" w:rsidRPr="00E7554C" w14:paraId="7E5B32D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163B86D5" w14:textId="77777777" w:rsidR="00147485" w:rsidRPr="00E7554C" w:rsidRDefault="000551E6">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04B0668F" w14:textId="77777777" w:rsidR="00147485" w:rsidRPr="00E7554C" w:rsidRDefault="000551E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6D6184" w:rsidRPr="00E7554C" w14:paraId="65FDDAAC" w14:textId="77777777" w:rsidTr="006D6184">
        <w:trPr>
          <w:jc w:val="center"/>
        </w:trPr>
        <w:tc>
          <w:tcPr>
            <w:tcW w:w="3829" w:type="dxa"/>
            <w:tcBorders>
              <w:top w:val="dotted" w:sz="4" w:space="0" w:color="0000FF"/>
              <w:bottom w:val="dotted" w:sz="4" w:space="0" w:color="0000FF"/>
            </w:tcBorders>
            <w:shd w:val="clear" w:color="auto" w:fill="FFFFFF"/>
            <w:vAlign w:val="center"/>
          </w:tcPr>
          <w:p w14:paraId="3A10EE9D" w14:textId="77777777"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69EC0FF" w14:textId="26819C22" w:rsidR="006D6184" w:rsidRPr="00E7554C" w:rsidRDefault="006D6184"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35EC6D0" w14:textId="6E9643B6"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6D6184" w:rsidRPr="00E7554C" w14:paraId="4EA0D705" w14:textId="77777777" w:rsidTr="006D6184">
        <w:trPr>
          <w:jc w:val="center"/>
        </w:trPr>
        <w:tc>
          <w:tcPr>
            <w:tcW w:w="3829" w:type="dxa"/>
            <w:tcBorders>
              <w:top w:val="dotted" w:sz="4" w:space="0" w:color="0000FF"/>
              <w:bottom w:val="dotted" w:sz="4" w:space="0" w:color="0000FF"/>
            </w:tcBorders>
            <w:shd w:val="clear" w:color="auto" w:fill="FFFFFF"/>
            <w:vAlign w:val="center"/>
          </w:tcPr>
          <w:p w14:paraId="56BAF2C4" w14:textId="77777777" w:rsidR="006D6184" w:rsidRPr="00E7554C" w:rsidRDefault="006D6184"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预文库总量（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0033D3" w14:textId="69BC97BF" w:rsidR="006D6184" w:rsidRPr="00E7554C" w:rsidRDefault="006D6184"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BD111B2" w14:textId="0424ED5E" w:rsidR="006D6184" w:rsidRPr="009813E9" w:rsidRDefault="006D6184"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147485" w:rsidRPr="00E7554C" w14:paraId="74736F1E"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0B65B050"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729AA3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147485" w:rsidRPr="00E7554C" w14:paraId="20AB777B" w14:textId="77777777" w:rsidTr="00E8513C">
        <w:trPr>
          <w:jc w:val="center"/>
        </w:trPr>
        <w:tc>
          <w:tcPr>
            <w:tcW w:w="3829" w:type="dxa"/>
            <w:tcBorders>
              <w:top w:val="dotted" w:sz="4" w:space="0" w:color="0000FF"/>
              <w:bottom w:val="dotted" w:sz="4" w:space="0" w:color="0000FF"/>
            </w:tcBorders>
            <w:shd w:val="clear" w:color="auto" w:fill="FFFFFF"/>
            <w:vAlign w:val="center"/>
          </w:tcPr>
          <w:p w14:paraId="0B7AD720"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9B989B" w14:textId="51AD2665" w:rsidR="00147485" w:rsidRPr="00E7554C" w:rsidRDefault="006D618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63A2BB5" w14:textId="0AF2037E" w:rsidR="00147485" w:rsidRPr="009813E9" w:rsidRDefault="00E7554C">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0551E6" w:rsidRPr="009813E9">
              <w:rPr>
                <w:rFonts w:ascii="Times New Roman" w:hAnsi="Times New Roman" w:hint="eastAsia"/>
                <w:color w:val="3B3838"/>
              </w:rPr>
              <w:t>75</w:t>
            </w:r>
          </w:p>
        </w:tc>
      </w:tr>
      <w:tr w:rsidR="00147485" w:rsidRPr="00E7554C" w14:paraId="78A71FAF" w14:textId="77777777" w:rsidTr="00E8513C">
        <w:trPr>
          <w:jc w:val="center"/>
        </w:trPr>
        <w:tc>
          <w:tcPr>
            <w:tcW w:w="3829" w:type="dxa"/>
            <w:tcBorders>
              <w:top w:val="dotted" w:sz="4" w:space="0" w:color="0000FF"/>
              <w:bottom w:val="dotted" w:sz="4" w:space="0" w:color="0000FF"/>
            </w:tcBorders>
            <w:shd w:val="clear" w:color="auto" w:fill="FFFFFF"/>
            <w:vAlign w:val="center"/>
          </w:tcPr>
          <w:p w14:paraId="6D13610E"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7F38D8" w14:textId="4AF9DE7B" w:rsidR="00147485" w:rsidRPr="00E7554C" w:rsidRDefault="006D6184">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AB47987" w14:textId="0E97CF74" w:rsidR="00147485" w:rsidRPr="009813E9" w:rsidRDefault="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tr w:rsidR="00A131D5" w:rsidRPr="00E7554C" w14:paraId="30A128E1" w14:textId="77777777" w:rsidTr="00E8513C">
        <w:trPr>
          <w:jc w:val="center"/>
        </w:trPr>
        <w:tc>
          <w:tcPr>
            <w:tcW w:w="3829" w:type="dxa"/>
            <w:tcBorders>
              <w:top w:val="dotted" w:sz="4" w:space="0" w:color="0000FF"/>
              <w:bottom w:val="dotted" w:sz="4" w:space="0" w:color="0000FF"/>
            </w:tcBorders>
            <w:shd w:val="clear" w:color="auto" w:fill="FFFFFF"/>
            <w:vAlign w:val="center"/>
          </w:tcPr>
          <w:p w14:paraId="3E776F4A"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6F54752" w14:textId="7CFB781B"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ABDDBAD" w14:textId="7498CFAB" w:rsidR="00A131D5" w:rsidRPr="009813E9" w:rsidRDefault="00A131D5"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tr w:rsidR="00A131D5" w:rsidRPr="00E7554C" w14:paraId="3B0CA51D" w14:textId="77777777" w:rsidTr="00E8513C">
        <w:trPr>
          <w:jc w:val="center"/>
        </w:trPr>
        <w:tc>
          <w:tcPr>
            <w:tcW w:w="3829" w:type="dxa"/>
            <w:tcBorders>
              <w:top w:val="dotted" w:sz="4" w:space="0" w:color="0000FF"/>
              <w:bottom w:val="dotted" w:sz="4" w:space="0" w:color="0000FF"/>
            </w:tcBorders>
            <w:shd w:val="clear" w:color="auto" w:fill="FFFFFF"/>
            <w:vAlign w:val="center"/>
          </w:tcPr>
          <w:p w14:paraId="2C653EE5" w14:textId="77777777"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32A97B4" w14:textId="7CC70817"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40ABD4A" w14:textId="36E80907" w:rsidR="00A131D5" w:rsidRPr="009813E9" w:rsidRDefault="00A131D5"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tr w:rsidR="00A131D5" w:rsidRPr="00E7554C" w14:paraId="4299FDB1" w14:textId="77777777" w:rsidTr="00E8513C">
        <w:trPr>
          <w:jc w:val="center"/>
        </w:trPr>
        <w:tc>
          <w:tcPr>
            <w:tcW w:w="3829" w:type="dxa"/>
            <w:tcBorders>
              <w:top w:val="dotted" w:sz="4" w:space="0" w:color="0000FF"/>
              <w:bottom w:val="dotted" w:sz="4" w:space="0" w:color="0000FF"/>
            </w:tcBorders>
            <w:shd w:val="clear" w:color="auto" w:fill="FFFFFF"/>
            <w:vAlign w:val="center"/>
          </w:tcPr>
          <w:p w14:paraId="6F270C38" w14:textId="070C848E" w:rsidR="00A131D5" w:rsidRPr="00E7554C" w:rsidRDefault="001800EB"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00A131D5" w:rsidRPr="00E7554C">
              <w:rPr>
                <w:rFonts w:ascii="Times New Roman" w:hAnsi="Times New Roman"/>
                <w:color w:val="3B3838"/>
              </w:rPr>
              <w:t>（</w:t>
            </w:r>
            <w:r w:rsidR="00A131D5" w:rsidRPr="00E7554C">
              <w:rPr>
                <w:rFonts w:ascii="Times New Roman" w:hAnsi="Times New Roman"/>
                <w:color w:val="3B3838"/>
              </w:rPr>
              <w:t>X</w:t>
            </w:r>
            <w:r w:rsidR="00A131D5"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80CB382" w14:textId="48339CD3" w:rsidR="00A131D5" w:rsidRPr="00E7554C" w:rsidRDefault="006D6184"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A4F631C" w14:textId="23A159E2" w:rsidR="00A131D5" w:rsidRPr="009813E9" w:rsidRDefault="00E7554C"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00AA3C86" w:rsidRPr="009813E9">
              <w:rPr>
                <w:rFonts w:ascii="Times New Roman" w:hAnsi="Times New Roman"/>
                <w:color w:val="3B3838"/>
              </w:rPr>
              <w:t>50</w:t>
            </w:r>
          </w:p>
        </w:tc>
      </w:tr>
      <w:tr w:rsidR="00A131D5" w:rsidRPr="00E7554C" w14:paraId="4A8B3DF3" w14:textId="77777777" w:rsidTr="00E8513C">
        <w:trPr>
          <w:jc w:val="center"/>
        </w:trPr>
        <w:tc>
          <w:tcPr>
            <w:tcW w:w="3829" w:type="dxa"/>
            <w:tcBorders>
              <w:top w:val="dotted" w:sz="4" w:space="0" w:color="0000FF"/>
              <w:bottom w:val="dotted" w:sz="4" w:space="0" w:color="0000FF"/>
            </w:tcBorders>
            <w:shd w:val="clear" w:color="auto" w:fill="FFFFFF"/>
            <w:vAlign w:val="center"/>
          </w:tcPr>
          <w:p w14:paraId="28A644F2" w14:textId="3BCCB928" w:rsidR="00A131D5" w:rsidRPr="00E7554C" w:rsidRDefault="00A131D5"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006D6184"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DAFC2FF" w14:textId="3EBC1810" w:rsidR="00A131D5" w:rsidRPr="00E7554C" w:rsidRDefault="006D6184"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2AD86444" w14:textId="23298F64" w:rsidR="00A131D5" w:rsidRPr="009813E9" w:rsidRDefault="00A131D5"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p>
        </w:tc>
      </w:tr>
      <w:bookmarkEnd w:id="10"/>
      <w:tr w:rsidR="00147485" w:rsidRPr="00E7554C" w14:paraId="79DB768D"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4186DF64" w14:textId="77777777" w:rsidR="00147485" w:rsidRPr="00E7554C" w:rsidRDefault="000551E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E34C7A2" w14:textId="77777777" w:rsidR="00147485" w:rsidRPr="00E7554C" w:rsidRDefault="00147485">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47485" w:rsidRPr="00E7554C" w14:paraId="10B7EB68" w14:textId="77777777" w:rsidTr="006D6184">
        <w:trPr>
          <w:jc w:val="center"/>
        </w:trPr>
        <w:tc>
          <w:tcPr>
            <w:tcW w:w="3829" w:type="dxa"/>
            <w:tcBorders>
              <w:top w:val="dotted" w:sz="4" w:space="0" w:color="0000FF"/>
              <w:bottom w:val="single" w:sz="4" w:space="0" w:color="4472C4"/>
            </w:tcBorders>
            <w:shd w:val="clear" w:color="auto" w:fill="FFFFFF"/>
            <w:vAlign w:val="center"/>
          </w:tcPr>
          <w:p w14:paraId="73600438" w14:textId="77777777" w:rsidR="00147485" w:rsidRPr="00E7554C" w:rsidRDefault="000551E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CA7650A"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qc.dna_data_qc.cleandata_q30_num&gt;=0.75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p>
          <w:p w14:paraId="1CDC20A7" w14:textId="5DC9DDBF"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lib_quality_control.lib_dna_qc.dna_pre_library_qty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3DD6F59" w14:textId="2C12B260"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lib_quality_control.lib_dna_qc.dna_pre_library_qty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21058A84"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6C9FB3FB"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合格（质控项有缺失，请补齐数据后自行评估）</w:t>
            </w:r>
          </w:p>
          <w:p w14:paraId="45C88FB5"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3A3DDF68"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72B06BA6" w14:textId="77777777" w:rsidR="006D6184" w:rsidRPr="00FF5F47" w:rsidRDefault="006D6184"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458EC211" w14:textId="751EBB75" w:rsidR="00147485" w:rsidRPr="00262A9A" w:rsidRDefault="006D6184" w:rsidP="006D6184">
            <w:pPr>
              <w:spacing w:after="0" w:line="240" w:lineRule="exact"/>
              <w:jc w:val="center"/>
              <w:rPr>
                <w:rFonts w:ascii="思源黑体 CN Normal" w:eastAsia="思源黑体 CN Normal" w:hAnsi="思源黑体 CN Normal"/>
                <w:color w:val="3B3838"/>
              </w:rPr>
            </w:pPr>
            <w:r w:rsidRPr="00FF5F47">
              <w:rPr>
                <w:rFonts w:ascii="Times New Roman" w:hAnsi="Times New Roman"/>
                <w:sz w:val="21"/>
                <w:szCs w:val="21"/>
              </w:rPr>
              <w:t>{%p endif%}</w:t>
            </w:r>
          </w:p>
        </w:tc>
      </w:tr>
    </w:tbl>
    <w:p w14:paraId="1A15DFD8" w14:textId="77777777" w:rsidR="005B0E00" w:rsidRDefault="005B0E00" w:rsidP="006D652A">
      <w:pPr>
        <w:spacing w:after="0" w:line="240" w:lineRule="auto"/>
        <w:jc w:val="left"/>
        <w:rPr>
          <w:b/>
          <w:bCs/>
          <w:sz w:val="24"/>
          <w:szCs w:val="24"/>
        </w:rPr>
      </w:pPr>
      <w:bookmarkStart w:id="11" w:name="_Hlk170137826"/>
      <w:bookmarkEnd w:id="3"/>
      <w:bookmarkEnd w:id="4"/>
      <w:bookmarkEnd w:id="9"/>
    </w:p>
    <w:p w14:paraId="40935DDF" w14:textId="1DD89D43" w:rsidR="00976B6B" w:rsidRPr="002A4EF5" w:rsidRDefault="00976B6B" w:rsidP="006D652A">
      <w:pPr>
        <w:spacing w:after="0" w:line="240" w:lineRule="auto"/>
        <w:jc w:val="left"/>
        <w:rPr>
          <w:b/>
          <w:bCs/>
          <w:sz w:val="24"/>
          <w:szCs w:val="24"/>
        </w:rPr>
      </w:pPr>
      <w:r w:rsidRPr="00631D00">
        <w:rPr>
          <w:rFonts w:hint="eastAsia"/>
          <w:b/>
          <w:bCs/>
          <w:sz w:val="24"/>
          <w:szCs w:val="24"/>
        </w:rPr>
        <w:lastRenderedPageBreak/>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976B6B" w14:paraId="3DB01C01"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70851CD5" w14:textId="6D7CFAE5" w:rsidR="00976B6B" w:rsidRDefault="00976B6B"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976B6B" w14:paraId="5B81B9ED"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3B5040E9" w14:textId="15AA4B55" w:rsidR="00976B6B" w:rsidRPr="002C0819" w:rsidRDefault="00976B6B"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0D71066" w14:textId="485373B4" w:rsidR="00976B6B" w:rsidRPr="002C0819" w:rsidRDefault="00976B6B"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59CE628" w14:textId="77777777" w:rsidR="00976B6B" w:rsidRPr="002C0819" w:rsidRDefault="00976B6B"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F3662DA" w14:textId="77777777" w:rsidR="00976B6B" w:rsidRPr="002C0819" w:rsidRDefault="00976B6B"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47B0243" w14:textId="77777777" w:rsidR="00976B6B" w:rsidRPr="002C0819" w:rsidRDefault="00976B6B"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6E129F9A" w14:textId="77777777" w:rsidR="00976B6B" w:rsidRPr="002C0819" w:rsidRDefault="00976B6B" w:rsidP="00D5499E">
            <w:pPr>
              <w:spacing w:after="0" w:line="240" w:lineRule="auto"/>
              <w:rPr>
                <w:rFonts w:ascii="Times New Roman" w:hAnsi="Times New Roman"/>
                <w:sz w:val="18"/>
                <w:szCs w:val="18"/>
                <w:lang w:val="en-CA"/>
              </w:rPr>
            </w:pPr>
          </w:p>
        </w:tc>
      </w:tr>
    </w:tbl>
    <w:p w14:paraId="030CCCCB" w14:textId="2730D9F6" w:rsidR="006815B1" w:rsidRDefault="006815B1" w:rsidP="006815B1">
      <w:pPr>
        <w:pStyle w:val="-0"/>
        <w:spacing w:after="48"/>
        <w:rPr>
          <w:rFonts w:ascii="Times New Roman" w:eastAsia="宋体" w:hAnsi="Times New Roman"/>
          <w:sz w:val="18"/>
          <w:szCs w:val="18"/>
        </w:rPr>
      </w:pPr>
      <w:bookmarkStart w:id="12" w:name="_Hlk167442169"/>
      <w:r>
        <w:rPr>
          <w:rFonts w:ascii="Times New Roman" w:eastAsia="宋体" w:hAnsi="Times New Roman" w:hint="eastAsia"/>
          <w:sz w:val="18"/>
          <w:szCs w:val="18"/>
        </w:rPr>
        <w:t>基因列表中，</w:t>
      </w:r>
      <w:r w:rsidR="00B7582E">
        <w:rPr>
          <w:rFonts w:ascii="Times New Roman" w:eastAsia="宋体" w:hAnsi="Times New Roman" w:hint="eastAsia"/>
          <w:sz w:val="18"/>
          <w:szCs w:val="18"/>
        </w:rPr>
        <w:t xml:space="preserve"> </w:t>
      </w:r>
      <w:r>
        <w:rPr>
          <w:rFonts w:ascii="Times New Roman" w:eastAsia="宋体" w:hAnsi="Times New Roman" w:hint="eastAsia"/>
          <w:sz w:val="18"/>
          <w:szCs w:val="18"/>
        </w:rPr>
        <w:t>“</w:t>
      </w:r>
      <w:r>
        <w:rPr>
          <w:rFonts w:ascii="Times New Roman" w:eastAsia="宋体" w:hAnsi="Times New Roman" w:hint="eastAsia"/>
          <w:sz w:val="18"/>
          <w:szCs w:val="18"/>
        </w:rPr>
        <w:t>*</w:t>
      </w:r>
      <w:r>
        <w:rPr>
          <w:rFonts w:ascii="Times New Roman" w:eastAsia="宋体" w:hAnsi="Times New Roman" w:hint="eastAsia"/>
          <w:sz w:val="18"/>
          <w:szCs w:val="18"/>
        </w:rPr>
        <w:t>”标识为可检测拷贝数变异的基因。</w:t>
      </w:r>
    </w:p>
    <w:bookmarkEnd w:id="12"/>
    <w:p w14:paraId="3AECC8F4" w14:textId="36F12E27" w:rsidR="0080406D" w:rsidRPr="006D652A" w:rsidRDefault="006327F9">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6D652A">
        <w:rPr>
          <w:rFonts w:ascii="Times New Roman" w:hAnsi="Times New Roman" w:hint="eastAsia"/>
          <w:color w:val="595959" w:themeColor="text1" w:themeTint="A6"/>
          <w:kern w:val="2"/>
          <w:sz w:val="18"/>
          <w:szCs w:val="18"/>
        </w:rPr>
        <w:t>检测范围包括：</w:t>
      </w:r>
      <w:r w:rsidRPr="006D652A">
        <w:rPr>
          <w:rFonts w:ascii="Times New Roman" w:hAnsi="Times New Roman"/>
          <w:color w:val="595959" w:themeColor="text1" w:themeTint="A6"/>
          <w:kern w:val="2"/>
          <w:sz w:val="18"/>
          <w:szCs w:val="18"/>
        </w:rPr>
        <w:t>BRCA1</w:t>
      </w:r>
      <w:r w:rsidRPr="006D652A">
        <w:rPr>
          <w:rFonts w:ascii="Times New Roman" w:hAnsi="Times New Roman" w:hint="eastAsia"/>
          <w:color w:val="595959" w:themeColor="text1" w:themeTint="A6"/>
          <w:kern w:val="2"/>
          <w:sz w:val="18"/>
          <w:szCs w:val="18"/>
        </w:rPr>
        <w:t>、</w:t>
      </w:r>
      <w:r w:rsidRPr="006D652A">
        <w:rPr>
          <w:rFonts w:ascii="Times New Roman" w:hAnsi="Times New Roman"/>
          <w:color w:val="595959" w:themeColor="text1" w:themeTint="A6"/>
          <w:kern w:val="2"/>
          <w:sz w:val="18"/>
          <w:szCs w:val="18"/>
        </w:rPr>
        <w:t>BRCA2</w:t>
      </w:r>
      <w:r w:rsidRPr="006D652A">
        <w:rPr>
          <w:rFonts w:ascii="Times New Roman" w:hAnsi="Times New Roman" w:hint="eastAsia"/>
          <w:color w:val="595959" w:themeColor="text1" w:themeTint="A6"/>
          <w:kern w:val="2"/>
          <w:sz w:val="18"/>
          <w:szCs w:val="18"/>
        </w:rPr>
        <w:t>基因全编码区、外显子</w:t>
      </w:r>
      <w:r w:rsidRPr="006D652A">
        <w:rPr>
          <w:rFonts w:ascii="Times New Roman" w:hAnsi="Times New Roman"/>
          <w:color w:val="595959" w:themeColor="text1" w:themeTint="A6"/>
          <w:kern w:val="2"/>
          <w:sz w:val="18"/>
          <w:szCs w:val="18"/>
        </w:rPr>
        <w:t>-</w:t>
      </w:r>
      <w:r w:rsidRPr="006D652A">
        <w:rPr>
          <w:rFonts w:ascii="Times New Roman" w:hAnsi="Times New Roman" w:hint="eastAsia"/>
          <w:color w:val="595959" w:themeColor="text1" w:themeTint="A6"/>
          <w:kern w:val="2"/>
          <w:sz w:val="18"/>
          <w:szCs w:val="18"/>
        </w:rPr>
        <w:t>内含子连接区、部分内含子和</w:t>
      </w:r>
      <w:r w:rsidRPr="006D652A">
        <w:rPr>
          <w:rFonts w:ascii="Times New Roman" w:hAnsi="Times New Roman"/>
          <w:color w:val="595959" w:themeColor="text1" w:themeTint="A6"/>
          <w:kern w:val="2"/>
          <w:sz w:val="18"/>
          <w:szCs w:val="18"/>
        </w:rPr>
        <w:t>UTR</w:t>
      </w:r>
      <w:r w:rsidRPr="006D652A">
        <w:rPr>
          <w:rFonts w:ascii="Times New Roman" w:hAnsi="Times New Roman" w:hint="eastAsia"/>
          <w:color w:val="595959" w:themeColor="text1" w:themeTint="A6"/>
          <w:kern w:val="2"/>
          <w:sz w:val="18"/>
          <w:szCs w:val="18"/>
        </w:rPr>
        <w:t>区热点突变。</w:t>
      </w:r>
    </w:p>
    <w:p w14:paraId="6A5F8F7D" w14:textId="77777777" w:rsidR="00976B6B" w:rsidRDefault="00976B6B">
      <w:pPr>
        <w:widowControl w:val="0"/>
        <w:autoSpaceDE w:val="0"/>
        <w:autoSpaceDN w:val="0"/>
        <w:adjustRightInd w:val="0"/>
        <w:spacing w:after="0" w:line="240" w:lineRule="auto"/>
        <w:rPr>
          <w:rFonts w:ascii="Times New Roman" w:hAnsi="Times New Roman"/>
          <w:b/>
          <w:bCs/>
          <w:sz w:val="24"/>
          <w:szCs w:val="24"/>
        </w:rPr>
      </w:pPr>
    </w:p>
    <w:p w14:paraId="35C9EE1B" w14:textId="58754D7E" w:rsidR="00147485" w:rsidRDefault="000551E6">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E62B5D">
        <w:rPr>
          <w:rFonts w:ascii="Times New Roman" w:hAnsi="Times New Roman"/>
          <w:b/>
          <w:bCs/>
          <w:sz w:val="24"/>
          <w:szCs w:val="24"/>
        </w:rPr>
        <w:t>2</w:t>
      </w:r>
      <w:r>
        <w:rPr>
          <w:rFonts w:ascii="Times New Roman" w:hAnsi="Times New Roman" w:hint="eastAsia"/>
          <w:b/>
          <w:bCs/>
          <w:sz w:val="24"/>
          <w:szCs w:val="24"/>
        </w:rPr>
        <w:t>：参考文献</w:t>
      </w:r>
    </w:p>
    <w:bookmarkEnd w:id="11"/>
    <w:p w14:paraId="484A9633"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中华医学会病理学分会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国家病理质控中心</w:t>
      </w:r>
      <w:r w:rsidRPr="006C0DA3">
        <w:rPr>
          <w:rFonts w:ascii="Times New Roman" w:eastAsia="宋体" w:hAnsi="Times New Roman" w:hint="eastAsia"/>
          <w:b w:val="0"/>
          <w:bCs/>
          <w:color w:val="3B3838"/>
          <w:sz w:val="24"/>
          <w:szCs w:val="24"/>
          <w:shd w:val="clear" w:color="auto" w:fill="FFFFFF"/>
        </w:rPr>
        <w:t>. BRCA1/2</w:t>
      </w:r>
      <w:r w:rsidRPr="006C0DA3">
        <w:rPr>
          <w:rFonts w:ascii="Times New Roman" w:eastAsia="宋体" w:hAnsi="Times New Roman" w:hint="eastAsia"/>
          <w:b w:val="0"/>
          <w:bCs/>
          <w:color w:val="3B3838"/>
          <w:sz w:val="24"/>
          <w:szCs w:val="24"/>
          <w:shd w:val="clear" w:color="auto" w:fill="FFFFFF"/>
        </w:rPr>
        <w:t>数据解读中国专家共识（</w:t>
      </w:r>
      <w:r w:rsidRPr="006C0DA3">
        <w:rPr>
          <w:rFonts w:ascii="Times New Roman" w:eastAsia="宋体" w:hAnsi="Times New Roman" w:hint="eastAsia"/>
          <w:b w:val="0"/>
          <w:bCs/>
          <w:color w:val="3B3838"/>
          <w:sz w:val="24"/>
          <w:szCs w:val="24"/>
          <w:shd w:val="clear" w:color="auto" w:fill="FFFFFF"/>
        </w:rPr>
        <w:t>2021</w:t>
      </w:r>
      <w:r w:rsidRPr="006C0DA3">
        <w:rPr>
          <w:rFonts w:ascii="Times New Roman" w:eastAsia="宋体" w:hAnsi="Times New Roman" w:hint="eastAsia"/>
          <w:b w:val="0"/>
          <w:bCs/>
          <w:color w:val="3B3838"/>
          <w:sz w:val="24"/>
          <w:szCs w:val="24"/>
          <w:shd w:val="clear" w:color="auto" w:fill="FFFFFF"/>
        </w:rPr>
        <w:t>版）</w:t>
      </w:r>
      <w:r w:rsidRPr="006C0DA3">
        <w:rPr>
          <w:rFonts w:ascii="Times New Roman" w:eastAsia="宋体" w:hAnsi="Times New Roman" w:hint="eastAsia"/>
          <w:b w:val="0"/>
          <w:bCs/>
          <w:color w:val="3B3838"/>
          <w:sz w:val="24"/>
          <w:szCs w:val="24"/>
          <w:shd w:val="clear" w:color="auto" w:fill="FFFFFF"/>
        </w:rPr>
        <w:t>[J] .</w:t>
      </w:r>
      <w:r w:rsidRPr="006C0DA3">
        <w:rPr>
          <w:rFonts w:ascii="Times New Roman" w:eastAsia="宋体" w:hAnsi="Times New Roman" w:hint="eastAsia"/>
          <w:b w:val="0"/>
          <w:bCs/>
          <w:color w:val="3B3838"/>
          <w:sz w:val="24"/>
          <w:szCs w:val="24"/>
          <w:shd w:val="clear" w:color="auto" w:fill="FFFFFF"/>
        </w:rPr>
        <w:t>中华病理学杂志</w:t>
      </w:r>
      <w:r w:rsidRPr="006C0DA3">
        <w:rPr>
          <w:rFonts w:ascii="Times New Roman" w:eastAsia="宋体" w:hAnsi="Times New Roman" w:hint="eastAsia"/>
          <w:b w:val="0"/>
          <w:bCs/>
          <w:color w:val="3B3838"/>
          <w:sz w:val="24"/>
          <w:szCs w:val="24"/>
          <w:shd w:val="clear" w:color="auto" w:fill="FFFFFF"/>
        </w:rPr>
        <w:t>, 2021, 50(6): 565-571.</w:t>
      </w:r>
    </w:p>
    <w:p w14:paraId="7070FC97"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中国医师协会精准治疗委员会乳腺癌专业委员会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中华医学会肿瘤学分会乳腺肿瘤学组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中国抗癌协会乳腺癌专业委员会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中国乳腺癌患者</w:t>
      </w:r>
      <w:r w:rsidRPr="006C0DA3">
        <w:rPr>
          <w:rFonts w:ascii="Times New Roman" w:eastAsia="宋体" w:hAnsi="Times New Roman" w:hint="eastAsia"/>
          <w:b w:val="0"/>
          <w:bCs/>
          <w:color w:val="3B3838"/>
          <w:sz w:val="24"/>
          <w:szCs w:val="24"/>
          <w:shd w:val="clear" w:color="auto" w:fill="FFFFFF"/>
        </w:rPr>
        <w:t>BRCA1/2</w:t>
      </w:r>
      <w:r w:rsidRPr="006C0DA3">
        <w:rPr>
          <w:rFonts w:ascii="Times New Roman" w:eastAsia="宋体" w:hAnsi="Times New Roman" w:hint="eastAsia"/>
          <w:b w:val="0"/>
          <w:bCs/>
          <w:color w:val="3B3838"/>
          <w:sz w:val="24"/>
          <w:szCs w:val="24"/>
          <w:shd w:val="clear" w:color="auto" w:fill="FFFFFF"/>
        </w:rPr>
        <w:t>基因检测与临床应用专家共识（</w:t>
      </w:r>
      <w:r w:rsidRPr="006C0DA3">
        <w:rPr>
          <w:rFonts w:ascii="Times New Roman" w:eastAsia="宋体" w:hAnsi="Times New Roman" w:hint="eastAsia"/>
          <w:b w:val="0"/>
          <w:bCs/>
          <w:color w:val="3B3838"/>
          <w:sz w:val="24"/>
          <w:szCs w:val="24"/>
          <w:shd w:val="clear" w:color="auto" w:fill="FFFFFF"/>
        </w:rPr>
        <w:t>2018</w:t>
      </w:r>
      <w:r w:rsidRPr="006C0DA3">
        <w:rPr>
          <w:rFonts w:ascii="Times New Roman" w:eastAsia="宋体" w:hAnsi="Times New Roman" w:hint="eastAsia"/>
          <w:b w:val="0"/>
          <w:bCs/>
          <w:color w:val="3B3838"/>
          <w:sz w:val="24"/>
          <w:szCs w:val="24"/>
          <w:shd w:val="clear" w:color="auto" w:fill="FFFFFF"/>
        </w:rPr>
        <w:t>年版）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中国癌症杂志</w:t>
      </w:r>
      <w:r w:rsidRPr="006C0DA3">
        <w:rPr>
          <w:rFonts w:ascii="Times New Roman" w:eastAsia="宋体" w:hAnsi="Times New Roman" w:hint="eastAsia"/>
          <w:b w:val="0"/>
          <w:bCs/>
          <w:color w:val="3B3838"/>
          <w:sz w:val="24"/>
          <w:szCs w:val="24"/>
          <w:shd w:val="clear" w:color="auto" w:fill="FFFFFF"/>
        </w:rPr>
        <w:t>, 2018, 28(10): 787-800.</w:t>
      </w:r>
    </w:p>
    <w:p w14:paraId="3997136F"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中国抗癌协会肿瘤标志专业委员会遗传性肿瘤标志物协作组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中华医学会病理学分会分子病理学组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同源重组修复缺陷临床检测与应用专家共识（</w:t>
      </w:r>
      <w:r w:rsidRPr="006C0DA3">
        <w:rPr>
          <w:rFonts w:ascii="Times New Roman" w:eastAsia="宋体" w:hAnsi="Times New Roman" w:hint="eastAsia"/>
          <w:b w:val="0"/>
          <w:bCs/>
          <w:color w:val="3B3838"/>
          <w:sz w:val="24"/>
          <w:szCs w:val="24"/>
          <w:shd w:val="clear" w:color="auto" w:fill="FFFFFF"/>
        </w:rPr>
        <w:t>2021</w:t>
      </w:r>
      <w:r w:rsidRPr="006C0DA3">
        <w:rPr>
          <w:rFonts w:ascii="Times New Roman" w:eastAsia="宋体" w:hAnsi="Times New Roman" w:hint="eastAsia"/>
          <w:b w:val="0"/>
          <w:bCs/>
          <w:color w:val="3B3838"/>
          <w:sz w:val="24"/>
          <w:szCs w:val="24"/>
          <w:shd w:val="clear" w:color="auto" w:fill="FFFFFF"/>
        </w:rPr>
        <w:t>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中国癌症防治杂志</w:t>
      </w:r>
      <w:r w:rsidRPr="006C0DA3">
        <w:rPr>
          <w:rFonts w:ascii="Times New Roman" w:eastAsia="宋体" w:hAnsi="Times New Roman" w:hint="eastAsia"/>
          <w:b w:val="0"/>
          <w:bCs/>
          <w:color w:val="3B3838"/>
          <w:sz w:val="24"/>
          <w:szCs w:val="24"/>
          <w:shd w:val="clear" w:color="auto" w:fill="FFFFFF"/>
        </w:rPr>
        <w:t>, 2021, 13(4): 329-338.</w:t>
      </w:r>
    </w:p>
    <w:p w14:paraId="73D1566C"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中华医学会妇科肿瘤学分会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卵巢癌</w:t>
      </w:r>
      <w:r w:rsidRPr="006C0DA3">
        <w:rPr>
          <w:rFonts w:ascii="Times New Roman" w:eastAsia="宋体" w:hAnsi="Times New Roman" w:hint="eastAsia"/>
          <w:b w:val="0"/>
          <w:bCs/>
          <w:color w:val="3B3838"/>
          <w:sz w:val="24"/>
          <w:szCs w:val="24"/>
          <w:shd w:val="clear" w:color="auto" w:fill="FFFFFF"/>
        </w:rPr>
        <w:t>PARP</w:t>
      </w:r>
      <w:r w:rsidRPr="006C0DA3">
        <w:rPr>
          <w:rFonts w:ascii="Times New Roman" w:eastAsia="宋体" w:hAnsi="Times New Roman" w:hint="eastAsia"/>
          <w:b w:val="0"/>
          <w:bCs/>
          <w:color w:val="3B3838"/>
          <w:sz w:val="24"/>
          <w:szCs w:val="24"/>
          <w:shd w:val="clear" w:color="auto" w:fill="FFFFFF"/>
        </w:rPr>
        <w:t>抑制剂临床应用指南（</w:t>
      </w:r>
      <w:r w:rsidRPr="006C0DA3">
        <w:rPr>
          <w:rFonts w:ascii="Times New Roman" w:eastAsia="宋体" w:hAnsi="Times New Roman" w:hint="eastAsia"/>
          <w:b w:val="0"/>
          <w:bCs/>
          <w:color w:val="3B3838"/>
          <w:sz w:val="24"/>
          <w:szCs w:val="24"/>
          <w:shd w:val="clear" w:color="auto" w:fill="FFFFFF"/>
        </w:rPr>
        <w:t>2022</w:t>
      </w:r>
      <w:r w:rsidRPr="006C0DA3">
        <w:rPr>
          <w:rFonts w:ascii="Times New Roman" w:eastAsia="宋体" w:hAnsi="Times New Roman" w:hint="eastAsia"/>
          <w:b w:val="0"/>
          <w:bCs/>
          <w:color w:val="3B3838"/>
          <w:sz w:val="24"/>
          <w:szCs w:val="24"/>
          <w:shd w:val="clear" w:color="auto" w:fill="FFFFFF"/>
        </w:rPr>
        <w:t>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现代妇产科进展</w:t>
      </w:r>
      <w:r w:rsidRPr="006C0DA3">
        <w:rPr>
          <w:rFonts w:ascii="Times New Roman" w:eastAsia="宋体" w:hAnsi="Times New Roman" w:hint="eastAsia"/>
          <w:b w:val="0"/>
          <w:bCs/>
          <w:color w:val="3B3838"/>
          <w:sz w:val="24"/>
          <w:szCs w:val="24"/>
          <w:shd w:val="clear" w:color="auto" w:fill="FFFFFF"/>
        </w:rPr>
        <w:t>,2022,31(8):561-572.</w:t>
      </w:r>
    </w:p>
    <w:p w14:paraId="40ED69EA"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中国抗癌协会泌尿男生殖系肿瘤专业委员会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中国临床肿瘤学会前列腺癌专业委员会</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中国前列腺癌患者基因检测专家共识（</w:t>
      </w:r>
      <w:r w:rsidRPr="006C0DA3">
        <w:rPr>
          <w:rFonts w:ascii="Times New Roman" w:eastAsia="宋体" w:hAnsi="Times New Roman" w:hint="eastAsia"/>
          <w:b w:val="0"/>
          <w:bCs/>
          <w:color w:val="3B3838"/>
          <w:sz w:val="24"/>
          <w:szCs w:val="24"/>
          <w:shd w:val="clear" w:color="auto" w:fill="FFFFFF"/>
        </w:rPr>
        <w:t>2020</w:t>
      </w:r>
      <w:r w:rsidRPr="006C0DA3">
        <w:rPr>
          <w:rFonts w:ascii="Times New Roman" w:eastAsia="宋体" w:hAnsi="Times New Roman" w:hint="eastAsia"/>
          <w:b w:val="0"/>
          <w:bCs/>
          <w:color w:val="3B3838"/>
          <w:sz w:val="24"/>
          <w:szCs w:val="24"/>
          <w:shd w:val="clear" w:color="auto" w:fill="FFFFFF"/>
        </w:rPr>
        <w:t>年版）</w:t>
      </w:r>
      <w:r w:rsidRPr="006C0DA3">
        <w:rPr>
          <w:rFonts w:ascii="Times New Roman" w:eastAsia="宋体" w:hAnsi="Times New Roman" w:hint="eastAsia"/>
          <w:b w:val="0"/>
          <w:bCs/>
          <w:color w:val="3B3838"/>
          <w:sz w:val="24"/>
          <w:szCs w:val="24"/>
          <w:shd w:val="clear" w:color="auto" w:fill="FFFFFF"/>
        </w:rPr>
        <w:t>[J].</w:t>
      </w:r>
      <w:r w:rsidRPr="006C0DA3">
        <w:rPr>
          <w:rFonts w:ascii="Times New Roman" w:eastAsia="宋体" w:hAnsi="Times New Roman" w:hint="eastAsia"/>
          <w:b w:val="0"/>
          <w:bCs/>
          <w:color w:val="3B3838"/>
          <w:sz w:val="24"/>
          <w:szCs w:val="24"/>
          <w:shd w:val="clear" w:color="auto" w:fill="FFFFFF"/>
        </w:rPr>
        <w:t>中国癌症杂志</w:t>
      </w:r>
      <w:r w:rsidRPr="006C0DA3">
        <w:rPr>
          <w:rFonts w:ascii="Times New Roman" w:eastAsia="宋体" w:hAnsi="Times New Roman" w:hint="eastAsia"/>
          <w:b w:val="0"/>
          <w:bCs/>
          <w:color w:val="3B3838"/>
          <w:sz w:val="24"/>
          <w:szCs w:val="24"/>
          <w:shd w:val="clear" w:color="auto" w:fill="FFFFFF"/>
        </w:rPr>
        <w:t>, 2020, 30(7): 551-560.</w:t>
      </w:r>
    </w:p>
    <w:p w14:paraId="6F05196F"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Oncology-Genetic/Familial High-Risk Assessment: Breast, Ovarian, and Pancreatic. (version 2.2024)[EB/OL]. http://www.nccn.org</w:t>
      </w:r>
    </w:p>
    <w:p w14:paraId="31ADB8F4"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Oncology-Breast Cancer Risk Reduction. (version 1.2024)[EB/OL]. http://www.nccn.org</w:t>
      </w:r>
    </w:p>
    <w:p w14:paraId="709D2568"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Oncology-Ovarian Cancer Including Fallopian Tube Cancer and Primary Peritoneal Cancer. (version 2.2023)[EB/OL]. http://www.nccn.org</w:t>
      </w:r>
    </w:p>
    <w:p w14:paraId="57B0EC88"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Oncology-Breast Cancer. (version 4.2023)[EB/OL]. http://www.nccn.org</w:t>
      </w:r>
    </w:p>
    <w:p w14:paraId="396F1105"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Oncology-Prostate Cancer. (version 4.2023)[EB/OL]. http://www.nccn.org</w:t>
      </w:r>
    </w:p>
    <w:p w14:paraId="74ECD111"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NCCN Clinical Practice Guidelines in Oncology-Pancreatic Adenocarcinoma. (version 2.2023)[EB/OL]. http://www.nccn.org</w:t>
      </w:r>
    </w:p>
    <w:p w14:paraId="3C1D7ABA"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1FA0DA8"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王秋菊</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沈亦平</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邬玲仟</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陈少科</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陈子江</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方向东</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傅松滨</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龚瑶琴</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黄国英</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黄国宁</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黄荷凤</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黄山</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郝晓柯</w:t>
      </w:r>
      <w:r w:rsidRPr="006C0DA3">
        <w:rPr>
          <w:rFonts w:ascii="Times New Roman" w:eastAsia="宋体" w:hAnsi="Times New Roman" w:hint="eastAsia"/>
          <w:b w:val="0"/>
          <w:bCs/>
          <w:color w:val="3B3838"/>
          <w:sz w:val="24"/>
          <w:szCs w:val="24"/>
          <w:shd w:val="clear" w:color="auto" w:fill="FFFFFF"/>
        </w:rPr>
        <w:t xml:space="preserve"> 12, </w:t>
      </w:r>
      <w:r w:rsidRPr="006C0DA3">
        <w:rPr>
          <w:rFonts w:ascii="Times New Roman" w:eastAsia="宋体" w:hAnsi="Times New Roman" w:hint="eastAsia"/>
          <w:b w:val="0"/>
          <w:bCs/>
          <w:color w:val="3B3838"/>
          <w:sz w:val="24"/>
          <w:szCs w:val="24"/>
          <w:shd w:val="clear" w:color="auto" w:fill="FFFFFF"/>
        </w:rPr>
        <w:t>冀小平</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李红</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梁波</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廖灿</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乔杰</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苏海翔</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魏军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王磊</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王树玉</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王晓红</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邢清和</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徐湘民</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袁慧军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杨正林</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周从容</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周文浩</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曾勇</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张学军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黄涛生</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郑茜</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秦胜营</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于世辉</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关静</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王洪阳</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王大勇</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赵立东</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王慧君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孔令印</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宣黎明</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冒燕</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祝轶君</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徐君玲</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王剑青</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王莉</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赵婷</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秦一丁</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夏滢</w:t>
      </w:r>
      <w:r w:rsidRPr="006C0DA3">
        <w:rPr>
          <w:rFonts w:ascii="Times New Roman" w:eastAsia="宋体" w:hAnsi="Times New Roman" w:hint="eastAsia"/>
          <w:b w:val="0"/>
          <w:bCs/>
          <w:color w:val="3B3838"/>
          <w:sz w:val="24"/>
          <w:szCs w:val="24"/>
          <w:shd w:val="clear" w:color="auto" w:fill="FFFFFF"/>
        </w:rPr>
        <w:lastRenderedPageBreak/>
        <w:t>颖</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樊丽霞</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赵丁丁</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邱浩</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贺林</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遗传变异分类标准与指南</w:t>
      </w:r>
      <w:r w:rsidRPr="006C0DA3">
        <w:rPr>
          <w:rFonts w:ascii="Times New Roman" w:eastAsia="宋体" w:hAnsi="Times New Roman" w:hint="eastAsia"/>
          <w:b w:val="0"/>
          <w:bCs/>
          <w:color w:val="3B3838"/>
          <w:sz w:val="24"/>
          <w:szCs w:val="24"/>
          <w:shd w:val="clear" w:color="auto" w:fill="FFFFFF"/>
        </w:rPr>
        <w:t xml:space="preserve">[J]. </w:t>
      </w:r>
      <w:r w:rsidRPr="006C0DA3">
        <w:rPr>
          <w:rFonts w:ascii="Times New Roman" w:eastAsia="宋体" w:hAnsi="Times New Roman" w:hint="eastAsia"/>
          <w:b w:val="0"/>
          <w:bCs/>
          <w:color w:val="3B3838"/>
          <w:sz w:val="24"/>
          <w:szCs w:val="24"/>
          <w:shd w:val="clear" w:color="auto" w:fill="FFFFFF"/>
        </w:rPr>
        <w:t>中国科学：生命科学</w:t>
      </w:r>
      <w:r w:rsidRPr="006C0DA3">
        <w:rPr>
          <w:rFonts w:ascii="Times New Roman" w:eastAsia="宋体" w:hAnsi="Times New Roman" w:hint="eastAsia"/>
          <w:b w:val="0"/>
          <w:bCs/>
          <w:color w:val="3B3838"/>
          <w:sz w:val="24"/>
          <w:szCs w:val="24"/>
          <w:shd w:val="clear" w:color="auto" w:fill="FFFFFF"/>
        </w:rPr>
        <w:t>, 2017, 47(6): 668-688.</w:t>
      </w:r>
    </w:p>
    <w:p w14:paraId="00EAC8F1" w14:textId="77777777"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b w:val="0"/>
          <w:bCs/>
          <w:color w:val="3B3838"/>
          <w:sz w:val="24"/>
          <w:szCs w:val="24"/>
          <w:shd w:val="clear" w:color="auto" w:fill="FFFFFF"/>
        </w:rPr>
        <w:t xml:space="preserve">Li MM, Datto M, </w:t>
      </w:r>
      <w:proofErr w:type="spellStart"/>
      <w:r w:rsidRPr="006C0DA3">
        <w:rPr>
          <w:rFonts w:ascii="Times New Roman" w:eastAsia="宋体" w:hAnsi="Times New Roman"/>
          <w:b w:val="0"/>
          <w:bCs/>
          <w:color w:val="3B3838"/>
          <w:sz w:val="24"/>
          <w:szCs w:val="24"/>
          <w:shd w:val="clear" w:color="auto" w:fill="FFFFFF"/>
        </w:rPr>
        <w:t>Duncavage</w:t>
      </w:r>
      <w:proofErr w:type="spellEnd"/>
      <w:r w:rsidRPr="006C0DA3">
        <w:rPr>
          <w:rFonts w:ascii="Times New Roman" w:eastAsia="宋体" w:hAnsi="Times New Roman"/>
          <w:b w:val="0"/>
          <w:bCs/>
          <w:color w:val="3B3838"/>
          <w:sz w:val="24"/>
          <w:szCs w:val="24"/>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C7F1EF" w14:textId="79C08B72" w:rsidR="006C0DA3" w:rsidRPr="006C0DA3" w:rsidRDefault="006C0DA3" w:rsidP="006C0DA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C0DA3">
        <w:rPr>
          <w:rFonts w:ascii="Times New Roman" w:eastAsia="宋体" w:hAnsi="Times New Roman" w:hint="eastAsia"/>
          <w:b w:val="0"/>
          <w:bCs/>
          <w:color w:val="3B3838"/>
          <w:sz w:val="24"/>
          <w:szCs w:val="24"/>
          <w:shd w:val="clear" w:color="auto" w:fill="FFFFFF"/>
        </w:rPr>
        <w:t>二代测序临床报告解读专家组</w:t>
      </w:r>
      <w:r w:rsidRPr="006C0DA3">
        <w:rPr>
          <w:rFonts w:ascii="Times New Roman" w:eastAsia="宋体" w:hAnsi="Times New Roman" w:hint="eastAsia"/>
          <w:b w:val="0"/>
          <w:bCs/>
          <w:color w:val="3B3838"/>
          <w:sz w:val="24"/>
          <w:szCs w:val="24"/>
          <w:shd w:val="clear" w:color="auto" w:fill="FFFFFF"/>
        </w:rPr>
        <w:t xml:space="preserve">. </w:t>
      </w:r>
      <w:r w:rsidRPr="006C0DA3">
        <w:rPr>
          <w:rFonts w:ascii="Times New Roman" w:eastAsia="宋体" w:hAnsi="Times New Roman" w:hint="eastAsia"/>
          <w:b w:val="0"/>
          <w:bCs/>
          <w:color w:val="3B3838"/>
          <w:sz w:val="24"/>
          <w:szCs w:val="24"/>
          <w:shd w:val="clear" w:color="auto" w:fill="FFFFFF"/>
        </w:rPr>
        <w:t>二代测序临床报告解读指引</w:t>
      </w:r>
      <w:r w:rsidRPr="006C0DA3">
        <w:rPr>
          <w:rFonts w:ascii="Times New Roman" w:eastAsia="宋体" w:hAnsi="Times New Roman" w:hint="eastAsia"/>
          <w:b w:val="0"/>
          <w:bCs/>
          <w:color w:val="3B3838"/>
          <w:sz w:val="24"/>
          <w:szCs w:val="24"/>
          <w:shd w:val="clear" w:color="auto" w:fill="FFFFFF"/>
        </w:rPr>
        <w:t xml:space="preserve">[J]. </w:t>
      </w:r>
      <w:r w:rsidRPr="006C0DA3">
        <w:rPr>
          <w:rFonts w:ascii="Times New Roman" w:eastAsia="宋体" w:hAnsi="Times New Roman" w:hint="eastAsia"/>
          <w:b w:val="0"/>
          <w:bCs/>
          <w:color w:val="3B3838"/>
          <w:sz w:val="24"/>
          <w:szCs w:val="24"/>
          <w:shd w:val="clear" w:color="auto" w:fill="FFFFFF"/>
        </w:rPr>
        <w:t>循证医学</w:t>
      </w:r>
      <w:r w:rsidRPr="006C0DA3">
        <w:rPr>
          <w:rFonts w:ascii="Times New Roman" w:eastAsia="宋体" w:hAnsi="Times New Roman" w:hint="eastAsia"/>
          <w:b w:val="0"/>
          <w:bCs/>
          <w:color w:val="3B3838"/>
          <w:sz w:val="24"/>
          <w:szCs w:val="24"/>
          <w:shd w:val="clear" w:color="auto" w:fill="FFFFFF"/>
        </w:rPr>
        <w:t>, 2020, 20(4): 193-202.</w:t>
      </w:r>
    </w:p>
    <w:p w14:paraId="0C8460B0" w14:textId="6D833148" w:rsidR="006D6184" w:rsidRPr="006D6184" w:rsidRDefault="006D6184" w:rsidP="006D618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sidR="00912BEE">
        <w:rPr>
          <w:rFonts w:ascii="Times New Roman" w:eastAsia="宋体" w:hAnsi="Times New Roman"/>
          <w:b w:val="0"/>
          <w:bCs/>
          <w:color w:val="3B3838"/>
          <w:sz w:val="24"/>
          <w:szCs w:val="24"/>
          <w:shd w:val="clear" w:color="auto" w:fill="FFFFFF"/>
        </w:rPr>
        <w:t>(</w:t>
      </w:r>
      <w:r w:rsidR="00912BEE" w:rsidRPr="00912BEE">
        <w:rPr>
          <w:rFonts w:ascii="Times New Roman" w:eastAsia="宋体" w:hAnsi="Times New Roman"/>
          <w:b w:val="0"/>
          <w:bCs/>
          <w:color w:val="3B3838"/>
          <w:sz w:val="24"/>
          <w:szCs w:val="24"/>
          <w:shd w:val="clear" w:color="auto" w:fill="FFFFFF"/>
        </w:rPr>
        <w:t>refer.dynamic.g_var45_gene</w:t>
      </w:r>
      <w:r w:rsidR="00912BEE">
        <w:rPr>
          <w:rFonts w:ascii="Times New Roman" w:eastAsia="宋体" w:hAnsi="Times New Roman"/>
          <w:b w:val="0"/>
          <w:bCs/>
          <w:color w:val="3B3838"/>
          <w:sz w:val="24"/>
          <w:szCs w:val="24"/>
          <w:shd w:val="clear" w:color="auto" w:fill="FFFFFF"/>
        </w:rPr>
        <w:t xml:space="preserve"> + </w:t>
      </w:r>
      <w:r w:rsidR="00912BEE" w:rsidRPr="00912BEE">
        <w:rPr>
          <w:rFonts w:ascii="Times New Roman" w:eastAsia="宋体" w:hAnsi="Times New Roman"/>
          <w:b w:val="0"/>
          <w:bCs/>
          <w:color w:val="3B3838"/>
          <w:sz w:val="24"/>
          <w:szCs w:val="24"/>
          <w:shd w:val="clear" w:color="auto" w:fill="FFFFFF"/>
        </w:rPr>
        <w:t>refer.dynamic.g_var45_</w:t>
      </w:r>
      <w:r w:rsidR="00912BEE">
        <w:rPr>
          <w:rFonts w:ascii="Times New Roman" w:eastAsia="宋体" w:hAnsi="Times New Roman"/>
          <w:b w:val="0"/>
          <w:bCs/>
          <w:color w:val="3B3838"/>
          <w:sz w:val="24"/>
          <w:szCs w:val="24"/>
          <w:shd w:val="clear" w:color="auto" w:fill="FFFFFF"/>
        </w:rPr>
        <w:t>inter)</w:t>
      </w:r>
      <w:r w:rsidRPr="006D6184">
        <w:rPr>
          <w:rFonts w:ascii="Times New Roman" w:eastAsia="宋体" w:hAnsi="Times New Roman"/>
          <w:b w:val="0"/>
          <w:bCs/>
          <w:color w:val="3B3838"/>
          <w:sz w:val="24"/>
          <w:szCs w:val="24"/>
          <w:shd w:val="clear" w:color="auto" w:fill="FFFFFF"/>
        </w:rPr>
        <w:t>|unique %}</w:t>
      </w:r>
    </w:p>
    <w:p w14:paraId="4D7DF330" w14:textId="77777777" w:rsidR="006D6184" w:rsidRPr="006D6184" w:rsidRDefault="006D6184" w:rsidP="006D618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71455B8B" w14:textId="2C5F8E70" w:rsidR="006D6184" w:rsidRPr="006D6184" w:rsidRDefault="006D6184" w:rsidP="006D6184">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6D6184" w:rsidRPr="006D618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1E7FA" w14:textId="77777777" w:rsidR="004C46FE" w:rsidRDefault="004C46FE">
      <w:pPr>
        <w:spacing w:line="240" w:lineRule="auto"/>
      </w:pPr>
      <w:r>
        <w:separator/>
      </w:r>
    </w:p>
  </w:endnote>
  <w:endnote w:type="continuationSeparator" w:id="0">
    <w:p w14:paraId="24B28147" w14:textId="77777777" w:rsidR="004C46FE" w:rsidRDefault="004C46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E2242" w14:textId="77777777" w:rsidR="004C46FE" w:rsidRDefault="004C46FE">
      <w:pPr>
        <w:spacing w:after="0"/>
      </w:pPr>
      <w:r>
        <w:separator/>
      </w:r>
    </w:p>
  </w:footnote>
  <w:footnote w:type="continuationSeparator" w:id="0">
    <w:p w14:paraId="123DC926" w14:textId="77777777" w:rsidR="004C46FE" w:rsidRDefault="004C46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7777777" w:rsidR="00147485" w:rsidRDefault="000551E6">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0B161220" wp14:editId="68C2111E">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4A"/>
    <w:rsid w:val="00266567"/>
    <w:rsid w:val="0026693F"/>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7F9"/>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C6C64"/>
    <w:rsid w:val="00AC7255"/>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222</TotalTime>
  <Pages>8</Pages>
  <Words>1440</Words>
  <Characters>8212</Characters>
  <Application>Microsoft Office Word</Application>
  <DocSecurity>0</DocSecurity>
  <Lines>68</Lines>
  <Paragraphs>19</Paragraphs>
  <ScaleCrop>false</ScaleCrop>
  <Company>P R C</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101</cp:revision>
  <cp:lastPrinted>2024-05-24T10:36:00Z</cp:lastPrinted>
  <dcterms:created xsi:type="dcterms:W3CDTF">2024-05-24T07:03:00Z</dcterms:created>
  <dcterms:modified xsi:type="dcterms:W3CDTF">2024-10-30T02:21:00Z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