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sample.patient</w:t>
            </w:r>
            <w:proofErr w:type="gramEnd"/>
            <w:r w:rsidR="002551B0" w:rsidRPr="002551B0">
              <w:rPr>
                <w:rFonts w:ascii="Times New Roman" w:hAnsi="Times New Roman"/>
                <w:sz w:val="24"/>
                <w:szCs w:val="24"/>
              </w:rPr>
              <w: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proofErr w:type="gramStart"/>
            <w:r w:rsidR="002551B0" w:rsidRPr="002551B0">
              <w:rPr>
                <w:rFonts w:ascii="Times New Roman" w:hAnsi="Times New Roman"/>
                <w:sz w:val="24"/>
                <w:szCs w:val="24"/>
              </w:rPr>
              <w:t>%}{</w:t>
            </w:r>
            <w:proofErr w:type="gram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sample.hospitalization</w:t>
            </w:r>
            <w:proofErr w:type="gramEnd"/>
            <w:r w:rsidR="002551B0" w:rsidRPr="002551B0">
              <w:rPr>
                <w:rFonts w:ascii="Times New Roman" w:hAnsi="Times New Roman"/>
                <w:sz w:val="24"/>
                <w:szCs w:val="24"/>
              </w:rPr>
              <w:t>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sample.outpatient</w:t>
            </w:r>
            <w:proofErr w:type="gramEnd"/>
            <w:r w:rsidR="002551B0" w:rsidRPr="002551B0">
              <w:rPr>
                <w:rFonts w:ascii="Times New Roman" w:hAnsi="Times New Roman"/>
                <w:sz w:val="24"/>
                <w:szCs w:val="24"/>
              </w:rPr>
              <w: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43DBCB6A" w14:textId="03F4BA1E"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38B9639" w14:textId="4CAA9E6D" w:rsidR="005E7DB1" w:rsidRPr="00341E97" w:rsidRDefault="005E7DB1" w:rsidP="009D3434">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w:t>
            </w:r>
            <w:r w:rsidRPr="005E7DB1">
              <w:rPr>
                <w:rFonts w:ascii="Times New Roman" w:hAnsi="Times New Roman"/>
                <w:bCs/>
                <w:sz w:val="21"/>
                <w:szCs w:val="21"/>
              </w:rPr>
              <w:lastRenderedPageBreak/>
              <w:t>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5AE7EF5"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494B0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0CF429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1A39D9BF" w14:textId="1E3A3E0B"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572C72C" w14:textId="125A8FD2" w:rsidR="00FC08E4" w:rsidRPr="00341E97" w:rsidRDefault="00FC08E4" w:rsidP="009D3434">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w:t>
            </w:r>
            <w:r w:rsidRPr="00FC08E4">
              <w:rPr>
                <w:rFonts w:ascii="Times New Roman" w:hAnsi="Times New Roman"/>
                <w:bCs/>
                <w:sz w:val="21"/>
                <w:szCs w:val="21"/>
              </w:rPr>
              <w:lastRenderedPageBreak/>
              <w:t>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22F56AF0"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C143B46"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F32CE35"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FEBF11"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AF4A2C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661672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62360C8"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CF3D797" w14:textId="16448145"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2E97B36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0CCB1AD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66D267F3"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0EAC30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5EF4CB0" w14:textId="3949812C"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w:t>
            </w:r>
            <w:proofErr w:type="gramStart"/>
            <w:r w:rsidR="006E3121" w:rsidRPr="00341E97">
              <w:rPr>
                <w:rFonts w:ascii="Times New Roman" w:hAnsi="Times New Roman"/>
                <w:bCs/>
                <w:sz w:val="21"/>
                <w:szCs w:val="21"/>
              </w:rPr>
              <w:t>germline.level</w:t>
            </w:r>
            <w:proofErr w:type="gramEnd"/>
            <w:r w:rsidR="006E3121" w:rsidRPr="00341E97">
              <w:rPr>
                <w:rFonts w:ascii="Times New Roman" w:hAnsi="Times New Roman"/>
                <w:bCs/>
                <w:sz w:val="21"/>
                <w:szCs w:val="21"/>
              </w:rPr>
              <w:t>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w:t>
            </w:r>
            <w:proofErr w:type="gramStart"/>
            <w:r w:rsidR="00551545" w:rsidRPr="00551545">
              <w:rPr>
                <w:rFonts w:ascii="Times New Roman" w:hAnsi="Times New Roman"/>
                <w:bCs/>
                <w:sz w:val="21"/>
                <w:szCs w:val="21"/>
              </w:rPr>
              <w:t>split.Predictive</w:t>
            </w:r>
            <w:proofErr w:type="spellEnd"/>
            <w:proofErr w:type="gram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E08368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C203D0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4BD1C53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987344E"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63B7BA5" w14:textId="62EE7B10"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6426C6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D456D6E"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5B83EFC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F925E7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8A9BB65" w14:textId="5D3EC56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34A1C88"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D3594C3"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0B98EF1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519B8C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7242A3F" w14:textId="46D349B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075A2740"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8A086F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316654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DC470C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3955DE8" w14:textId="3426E6DF"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w:t>
            </w:r>
            <w:proofErr w:type="gramStart"/>
            <w:r w:rsidR="0067642D" w:rsidRPr="00551545">
              <w:rPr>
                <w:rFonts w:ascii="Times New Roman" w:hAnsi="Times New Roman"/>
                <w:bCs/>
                <w:sz w:val="21"/>
                <w:szCs w:val="21"/>
              </w:rPr>
              <w:t>split.Predictive</w:t>
            </w:r>
            <w:proofErr w:type="spellEnd"/>
            <w:proofErr w:type="gram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proofErr w:type="gram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roofErr w:type="gram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w:t>
            </w:r>
            <w:proofErr w:type="gramEnd"/>
            <w:r w:rsidRPr="00CD5A57">
              <w:rPr>
                <w:rFonts w:ascii="Times New Roman" w:eastAsia="思源黑体 CN Normal" w:hAnsi="Times New Roman"/>
                <w:color w:val="3B3838"/>
                <w:lang w:eastAsia="en-US"/>
              </w:rPr>
              <w: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w:t>
            </w:r>
            <w:proofErr w:type="gramStart"/>
            <w:r w:rsidRPr="00B661D1">
              <w:rPr>
                <w:rFonts w:ascii="Times New Roman" w:hAnsi="Times New Roman"/>
                <w:sz w:val="21"/>
                <w:szCs w:val="21"/>
                <w:highlight w:val="yellow"/>
              </w:rPr>
              <w:t>qc.cleandata</w:t>
            </w:r>
            <w:proofErr w:type="gramEnd"/>
            <w:r w:rsidRPr="00B661D1">
              <w:rPr>
                <w:rFonts w:ascii="Times New Roman" w:hAnsi="Times New Roman"/>
                <w:sz w:val="21"/>
                <w:szCs w:val="21"/>
                <w:highlight w:val="yellow"/>
              </w:rPr>
              <w:t>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if qc.dna_data_</w:t>
            </w:r>
            <w:proofErr w:type="gramStart"/>
            <w:r w:rsidRPr="00FF5F47">
              <w:rPr>
                <w:rFonts w:ascii="Times New Roman" w:hAnsi="Times New Roman"/>
                <w:sz w:val="21"/>
                <w:szCs w:val="21"/>
              </w:rPr>
              <w:t>qc.cleandata</w:t>
            </w:r>
            <w:proofErr w:type="gramEnd"/>
            <w:r w:rsidRPr="00FF5F47">
              <w:rPr>
                <w:rFonts w:ascii="Times New Roman" w:hAnsi="Times New Roman"/>
                <w:sz w:val="21"/>
                <w:szCs w:val="21"/>
              </w:rPr>
              <w:t xml:space="preserve">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w:t>
            </w:r>
            <w:proofErr w:type="gramStart"/>
            <w:r w:rsidRPr="006D6184">
              <w:rPr>
                <w:rFonts w:ascii="Times New Roman" w:hAnsi="Times New Roman"/>
                <w:sz w:val="21"/>
                <w:szCs w:val="21"/>
              </w:rPr>
              <w:t>qc.</w:t>
            </w:r>
            <w:r>
              <w:rPr>
                <w:rFonts w:ascii="Times New Roman" w:hAnsi="Times New Roman"/>
                <w:sz w:val="21"/>
                <w:szCs w:val="21"/>
              </w:rPr>
              <w:t>library</w:t>
            </w:r>
            <w:proofErr w:type="gramEnd"/>
            <w:r>
              <w:rPr>
                <w:rFonts w:ascii="Times New Roman" w:hAnsi="Times New Roman"/>
                <w:sz w:val="21"/>
                <w:szCs w:val="21"/>
              </w:rPr>
              <w:t>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1C3597C9" w:rsidR="00481200" w:rsidRDefault="00481200">
      <w:pPr>
        <w:spacing w:after="0" w:line="240" w:lineRule="auto"/>
        <w:jc w:val="left"/>
        <w:rPr>
          <w:b/>
          <w:bCs/>
          <w:sz w:val="24"/>
          <w:szCs w:val="24"/>
        </w:rPr>
      </w:pPr>
      <w:bookmarkStart w:id="11" w:name="_Hlk170137826"/>
      <w:bookmarkEnd w:id="2"/>
      <w:bookmarkEnd w:id="3"/>
      <w:bookmarkEnd w:id="9"/>
    </w:p>
    <w:p w14:paraId="5F2F428A" w14:textId="4C584384"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007544E7">
        <w:rPr>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233F5B4C" w14:textId="77777777" w:rsidR="008753B3" w:rsidRPr="00E30BDF" w:rsidRDefault="008753B3">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p>
    <w:p w14:paraId="509E3D03"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p>
    <w:p w14:paraId="61978417" w14:textId="64C95FC3" w:rsidR="008753B3" w:rsidRDefault="008753B3">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7544E7">
        <w:rPr>
          <w:rFonts w:ascii="Times New Roman" w:hAnsi="Times New Roman"/>
          <w:b/>
          <w:bCs/>
          <w:sz w:val="24"/>
          <w:szCs w:val="24"/>
        </w:rPr>
        <w:t>2</w:t>
      </w:r>
      <w:r>
        <w:rPr>
          <w:rFonts w:ascii="Times New Roman" w:hAnsi="Times New Roman" w:hint="eastAsia"/>
          <w:b/>
          <w:bCs/>
          <w:sz w:val="24"/>
          <w:szCs w:val="24"/>
        </w:rPr>
        <w:t>：参考文献</w:t>
      </w:r>
    </w:p>
    <w:bookmarkEnd w:id="11"/>
    <w:p w14:paraId="484A9633"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45BED">
        <w:rPr>
          <w:rFonts w:ascii="Times New Roman" w:eastAsia="宋体" w:hAnsi="Times New Roman" w:hint="eastAsia"/>
          <w:b w:val="0"/>
          <w:bCs/>
          <w:color w:val="000000" w:themeColor="text1"/>
          <w:sz w:val="18"/>
          <w:szCs w:val="18"/>
          <w:shd w:val="clear" w:color="auto" w:fill="FFFFFF"/>
        </w:rPr>
        <w:t>中华医学会病理学分会</w:t>
      </w:r>
      <w:r w:rsidRPr="00945BED">
        <w:rPr>
          <w:rFonts w:ascii="Times New Roman" w:eastAsia="宋体" w:hAnsi="Times New Roman" w:hint="eastAsia"/>
          <w:b w:val="0"/>
          <w:bCs/>
          <w:color w:val="000000" w:themeColor="text1"/>
          <w:sz w:val="18"/>
          <w:szCs w:val="18"/>
          <w:shd w:val="clear" w:color="auto" w:fill="FFFFFF"/>
        </w:rPr>
        <w:t xml:space="preserve">, </w:t>
      </w:r>
      <w:r w:rsidRPr="00945BED">
        <w:rPr>
          <w:rFonts w:ascii="Times New Roman" w:eastAsia="宋体" w:hAnsi="Times New Roman" w:hint="eastAsia"/>
          <w:b w:val="0"/>
          <w:bCs/>
          <w:color w:val="000000" w:themeColor="text1"/>
          <w:sz w:val="18"/>
          <w:szCs w:val="18"/>
          <w:shd w:val="clear" w:color="auto" w:fill="FFFFFF"/>
        </w:rPr>
        <w:t>国家病理质控中心</w:t>
      </w:r>
      <w:r w:rsidRPr="00945BED">
        <w:rPr>
          <w:rFonts w:ascii="Times New Roman" w:eastAsia="宋体" w:hAnsi="Times New Roman" w:hint="eastAsia"/>
          <w:b w:val="0"/>
          <w:bCs/>
          <w:color w:val="000000" w:themeColor="text1"/>
          <w:sz w:val="18"/>
          <w:szCs w:val="18"/>
          <w:shd w:val="clear" w:color="auto" w:fill="FFFFFF"/>
        </w:rPr>
        <w:t>. BRCA1/2</w:t>
      </w:r>
      <w:r w:rsidRPr="00945BED">
        <w:rPr>
          <w:rFonts w:ascii="Times New Roman" w:eastAsia="宋体" w:hAnsi="Times New Roman" w:hint="eastAsia"/>
          <w:b w:val="0"/>
          <w:bCs/>
          <w:color w:val="000000" w:themeColor="text1"/>
          <w:sz w:val="18"/>
          <w:szCs w:val="18"/>
          <w:shd w:val="clear" w:color="auto" w:fill="FFFFFF"/>
        </w:rPr>
        <w:t>数据解读中国专家共识（</w:t>
      </w:r>
      <w:r w:rsidRPr="00945BED">
        <w:rPr>
          <w:rFonts w:ascii="Times New Roman" w:eastAsia="宋体" w:hAnsi="Times New Roman" w:hint="eastAsia"/>
          <w:b w:val="0"/>
          <w:bCs/>
          <w:color w:val="000000" w:themeColor="text1"/>
          <w:sz w:val="18"/>
          <w:szCs w:val="18"/>
          <w:shd w:val="clear" w:color="auto" w:fill="FFFFFF"/>
        </w:rPr>
        <w:t>2021</w:t>
      </w:r>
      <w:r w:rsidRPr="00945BED">
        <w:rPr>
          <w:rFonts w:ascii="Times New Roman" w:eastAsia="宋体" w:hAnsi="Times New Roman" w:hint="eastAsia"/>
          <w:b w:val="0"/>
          <w:bCs/>
          <w:color w:val="000000" w:themeColor="text1"/>
          <w:sz w:val="18"/>
          <w:szCs w:val="18"/>
          <w:shd w:val="clear" w:color="auto" w:fill="FFFFFF"/>
        </w:rPr>
        <w:t>版）</w:t>
      </w:r>
      <w:r w:rsidRPr="00945BED">
        <w:rPr>
          <w:rFonts w:ascii="Times New Roman" w:eastAsia="宋体" w:hAnsi="Times New Roman" w:hint="eastAsia"/>
          <w:b w:val="0"/>
          <w:bCs/>
          <w:color w:val="000000" w:themeColor="text1"/>
          <w:sz w:val="18"/>
          <w:szCs w:val="18"/>
          <w:shd w:val="clear" w:color="auto" w:fill="FFFFFF"/>
        </w:rPr>
        <w:t>[J] .</w:t>
      </w:r>
      <w:r w:rsidRPr="00945BED">
        <w:rPr>
          <w:rFonts w:ascii="Times New Roman" w:eastAsia="宋体" w:hAnsi="Times New Roman" w:hint="eastAsia"/>
          <w:b w:val="0"/>
          <w:bCs/>
          <w:color w:val="000000" w:themeColor="text1"/>
          <w:sz w:val="18"/>
          <w:szCs w:val="18"/>
          <w:shd w:val="clear" w:color="auto" w:fill="FFFFFF"/>
        </w:rPr>
        <w:t>中华病理学杂志</w:t>
      </w:r>
      <w:r w:rsidRPr="00945BED">
        <w:rPr>
          <w:rFonts w:ascii="Times New Roman" w:eastAsia="宋体" w:hAnsi="Times New Roman" w:hint="eastAsia"/>
          <w:b w:val="0"/>
          <w:bCs/>
          <w:color w:val="000000" w:themeColor="text1"/>
          <w:sz w:val="18"/>
          <w:szCs w:val="18"/>
          <w:shd w:val="clear" w:color="auto" w:fill="FFFFFF"/>
        </w:rPr>
        <w:t>, 2021, 50(6): 565-</w:t>
      </w:r>
      <w:r w:rsidRPr="00625B02">
        <w:rPr>
          <w:rFonts w:ascii="Times New Roman" w:eastAsia="宋体" w:hAnsi="Times New Roman" w:hint="eastAsia"/>
          <w:b w:val="0"/>
          <w:bCs/>
          <w:color w:val="000000" w:themeColor="text1"/>
          <w:sz w:val="18"/>
          <w:szCs w:val="18"/>
          <w:shd w:val="clear" w:color="auto" w:fill="FFFFFF"/>
        </w:rPr>
        <w:t>571.</w:t>
      </w:r>
    </w:p>
    <w:p w14:paraId="7070FC97"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中华医学会肿瘤学分会乳腺肿瘤学组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中国抗癌协会乳腺癌专业委员会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中国乳腺癌患者</w:t>
      </w:r>
      <w:r w:rsidRPr="00625B02">
        <w:rPr>
          <w:rFonts w:ascii="Times New Roman" w:eastAsia="宋体" w:hAnsi="Times New Roman" w:hint="eastAsia"/>
          <w:b w:val="0"/>
          <w:bCs/>
          <w:color w:val="000000" w:themeColor="text1"/>
          <w:sz w:val="18"/>
          <w:szCs w:val="18"/>
          <w:shd w:val="clear" w:color="auto" w:fill="FFFFFF"/>
        </w:rPr>
        <w:t>BRCA1/2</w:t>
      </w:r>
      <w:r w:rsidRPr="00625B02">
        <w:rPr>
          <w:rFonts w:ascii="Times New Roman" w:eastAsia="宋体" w:hAnsi="Times New Roman" w:hint="eastAsia"/>
          <w:b w:val="0"/>
          <w:bCs/>
          <w:color w:val="000000" w:themeColor="text1"/>
          <w:sz w:val="18"/>
          <w:szCs w:val="18"/>
          <w:shd w:val="clear" w:color="auto" w:fill="FFFFFF"/>
        </w:rPr>
        <w:t>基因检测与临床应用专家共识（</w:t>
      </w:r>
      <w:r w:rsidRPr="00625B02">
        <w:rPr>
          <w:rFonts w:ascii="Times New Roman" w:eastAsia="宋体" w:hAnsi="Times New Roman" w:hint="eastAsia"/>
          <w:b w:val="0"/>
          <w:bCs/>
          <w:color w:val="000000" w:themeColor="text1"/>
          <w:sz w:val="18"/>
          <w:szCs w:val="18"/>
          <w:shd w:val="clear" w:color="auto" w:fill="FFFFFF"/>
        </w:rPr>
        <w:t>2018</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2018, 28(10): 787-800.</w:t>
      </w:r>
    </w:p>
    <w:p w14:paraId="399713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lastRenderedPageBreak/>
        <w:t>中国抗癌协会肿瘤标志专业委员会遗传性肿瘤标志物协作组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中华医学会病理学分会分子病理学组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625B02">
        <w:rPr>
          <w:rFonts w:ascii="Times New Roman" w:eastAsia="宋体" w:hAnsi="Times New Roman" w:hint="eastAsia"/>
          <w:b w:val="0"/>
          <w:bCs/>
          <w:color w:val="000000" w:themeColor="text1"/>
          <w:sz w:val="18"/>
          <w:szCs w:val="18"/>
          <w:shd w:val="clear" w:color="auto" w:fill="FFFFFF"/>
        </w:rPr>
        <w:t>2021</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中国癌症防治杂志</w:t>
      </w:r>
      <w:r w:rsidRPr="00625B02">
        <w:rPr>
          <w:rFonts w:ascii="Times New Roman" w:eastAsia="宋体" w:hAnsi="Times New Roman" w:hint="eastAsia"/>
          <w:b w:val="0"/>
          <w:bCs/>
          <w:color w:val="000000" w:themeColor="text1"/>
          <w:sz w:val="18"/>
          <w:szCs w:val="18"/>
          <w:shd w:val="clear" w:color="auto" w:fill="FFFFFF"/>
        </w:rPr>
        <w:t>, 2021, 13(4): 329-338.</w:t>
      </w:r>
    </w:p>
    <w:p w14:paraId="73D1566C"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中华医学会妇科肿瘤学分会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卵巢癌</w:t>
      </w:r>
      <w:r w:rsidRPr="00625B02">
        <w:rPr>
          <w:rFonts w:ascii="Times New Roman" w:eastAsia="宋体" w:hAnsi="Times New Roman" w:hint="eastAsia"/>
          <w:b w:val="0"/>
          <w:bCs/>
          <w:color w:val="000000" w:themeColor="text1"/>
          <w:sz w:val="18"/>
          <w:szCs w:val="18"/>
          <w:shd w:val="clear" w:color="auto" w:fill="FFFFFF"/>
        </w:rPr>
        <w:t>PARP</w:t>
      </w:r>
      <w:r w:rsidRPr="00625B02">
        <w:rPr>
          <w:rFonts w:ascii="Times New Roman" w:eastAsia="宋体" w:hAnsi="Times New Roman" w:hint="eastAsia"/>
          <w:b w:val="0"/>
          <w:bCs/>
          <w:color w:val="000000" w:themeColor="text1"/>
          <w:sz w:val="18"/>
          <w:szCs w:val="18"/>
          <w:shd w:val="clear" w:color="auto" w:fill="FFFFFF"/>
        </w:rPr>
        <w:t>抑制剂临床应用指南（</w:t>
      </w:r>
      <w:r w:rsidRPr="00625B02">
        <w:rPr>
          <w:rFonts w:ascii="Times New Roman" w:eastAsia="宋体" w:hAnsi="Times New Roman" w:hint="eastAsia"/>
          <w:b w:val="0"/>
          <w:bCs/>
          <w:color w:val="000000" w:themeColor="text1"/>
          <w:sz w:val="18"/>
          <w:szCs w:val="18"/>
          <w:shd w:val="clear" w:color="auto" w:fill="FFFFFF"/>
        </w:rPr>
        <w:t>2022</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现代妇产科进展</w:t>
      </w:r>
      <w:r w:rsidRPr="00625B02">
        <w:rPr>
          <w:rFonts w:ascii="Times New Roman" w:eastAsia="宋体" w:hAnsi="Times New Roman" w:hint="eastAsia"/>
          <w:b w:val="0"/>
          <w:bCs/>
          <w:color w:val="000000" w:themeColor="text1"/>
          <w:sz w:val="18"/>
          <w:szCs w:val="18"/>
          <w:shd w:val="clear" w:color="auto" w:fill="FFFFFF"/>
        </w:rPr>
        <w:t>,2022,31(8):561-572.</w:t>
      </w:r>
    </w:p>
    <w:p w14:paraId="40ED69E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中国临床肿瘤学会前列腺癌专业委员会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中国前列腺癌患者基因检测专家共识（</w:t>
      </w:r>
      <w:r w:rsidRPr="00625B02">
        <w:rPr>
          <w:rFonts w:ascii="Times New Roman" w:eastAsia="宋体" w:hAnsi="Times New Roman" w:hint="eastAsia"/>
          <w:b w:val="0"/>
          <w:bCs/>
          <w:color w:val="000000" w:themeColor="text1"/>
          <w:sz w:val="18"/>
          <w:szCs w:val="18"/>
          <w:shd w:val="clear" w:color="auto" w:fill="FFFFFF"/>
        </w:rPr>
        <w:t>2020</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2020, 30(7): 551-560.</w:t>
      </w:r>
    </w:p>
    <w:p w14:paraId="6F0519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625B02">
        <w:rPr>
          <w:rFonts w:ascii="Times New Roman" w:eastAsia="宋体" w:hAnsi="Times New Roman"/>
          <w:b w:val="0"/>
          <w:bCs/>
          <w:color w:val="000000" w:themeColor="text1"/>
          <w:sz w:val="18"/>
          <w:szCs w:val="18"/>
          <w:shd w:val="clear" w:color="auto" w:fill="FFFFFF"/>
        </w:rPr>
        <w:t>2.2024)[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1ADB8F4"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625B02">
        <w:rPr>
          <w:rFonts w:ascii="Times New Roman" w:eastAsia="宋体" w:hAnsi="Times New Roman"/>
          <w:b w:val="0"/>
          <w:bCs/>
          <w:color w:val="000000" w:themeColor="text1"/>
          <w:sz w:val="18"/>
          <w:szCs w:val="18"/>
          <w:shd w:val="clear" w:color="auto" w:fill="FFFFFF"/>
        </w:rPr>
        <w:t>1.2024)[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09D256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57B0EC8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96F1105"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4ECD11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C1D7AB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王秋菊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沈亦平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邬玲仟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陈少科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陈子江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方向东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傅松滨</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龚瑶琴</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黄国英</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黄国宁</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黄荷凤</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黄山</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郝晓柯</w:t>
      </w:r>
      <w:r w:rsidRPr="00625B02">
        <w:rPr>
          <w:rFonts w:ascii="Times New Roman" w:eastAsia="宋体" w:hAnsi="Times New Roman" w:hint="eastAsia"/>
          <w:b w:val="0"/>
          <w:bCs/>
          <w:color w:val="000000" w:themeColor="text1"/>
          <w:sz w:val="18"/>
          <w:szCs w:val="18"/>
          <w:shd w:val="clear" w:color="auto" w:fill="FFFFFF"/>
        </w:rPr>
        <w:t xml:space="preserve"> 12, </w:t>
      </w:r>
      <w:r w:rsidRPr="00625B02">
        <w:rPr>
          <w:rFonts w:ascii="Times New Roman" w:eastAsia="宋体" w:hAnsi="Times New Roman" w:hint="eastAsia"/>
          <w:b w:val="0"/>
          <w:bCs/>
          <w:color w:val="000000" w:themeColor="text1"/>
          <w:sz w:val="18"/>
          <w:szCs w:val="18"/>
          <w:shd w:val="clear" w:color="auto" w:fill="FFFFFF"/>
        </w:rPr>
        <w:t>冀小平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李红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梁波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廖灿</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乔杰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苏海翔</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魏军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王树玉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王晓红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邢清和</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徐湘民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袁慧军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杨正林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周从容</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周文</w:t>
      </w:r>
      <w:proofErr w:type="gramStart"/>
      <w:r w:rsidRPr="00625B02">
        <w:rPr>
          <w:rFonts w:ascii="Times New Roman" w:eastAsia="宋体" w:hAnsi="Times New Roman" w:hint="eastAsia"/>
          <w:b w:val="0"/>
          <w:bCs/>
          <w:color w:val="000000" w:themeColor="text1"/>
          <w:sz w:val="18"/>
          <w:szCs w:val="18"/>
          <w:shd w:val="clear" w:color="auto" w:fill="FFFFFF"/>
        </w:rPr>
        <w:t>浩</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曾勇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张学军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黄涛生</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郑茜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秦胜营</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于</w:t>
      </w:r>
      <w:proofErr w:type="gramStart"/>
      <w:r w:rsidRPr="00625B02">
        <w:rPr>
          <w:rFonts w:ascii="Times New Roman" w:eastAsia="宋体" w:hAnsi="Times New Roman" w:hint="eastAsia"/>
          <w:b w:val="0"/>
          <w:bCs/>
          <w:color w:val="000000" w:themeColor="text1"/>
          <w:sz w:val="18"/>
          <w:szCs w:val="18"/>
          <w:shd w:val="clear" w:color="auto" w:fill="FFFFFF"/>
        </w:rPr>
        <w:t>世</w:t>
      </w:r>
      <w:proofErr w:type="gramEnd"/>
      <w:r w:rsidRPr="00625B02">
        <w:rPr>
          <w:rFonts w:ascii="Times New Roman" w:eastAsia="宋体" w:hAnsi="Times New Roman" w:hint="eastAsia"/>
          <w:b w:val="0"/>
          <w:bCs/>
          <w:color w:val="000000" w:themeColor="text1"/>
          <w:sz w:val="18"/>
          <w:szCs w:val="18"/>
          <w:shd w:val="clear" w:color="auto" w:fill="FFFFFF"/>
        </w:rPr>
        <w:t>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关静</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王洪阳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王大勇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赵立东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王慧君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孔令印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宣黎明</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冒燕</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祝轶君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徐君玲</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王剑青</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赵婷</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秦</w:t>
      </w:r>
      <w:proofErr w:type="gramStart"/>
      <w:r w:rsidRPr="00625B02">
        <w:rPr>
          <w:rFonts w:ascii="Times New Roman" w:eastAsia="宋体" w:hAnsi="Times New Roman" w:hint="eastAsia"/>
          <w:b w:val="0"/>
          <w:bCs/>
          <w:color w:val="000000" w:themeColor="text1"/>
          <w:sz w:val="18"/>
          <w:szCs w:val="18"/>
          <w:shd w:val="clear" w:color="auto" w:fill="FFFFFF"/>
        </w:rPr>
        <w:t>一</w:t>
      </w:r>
      <w:proofErr w:type="gramEnd"/>
      <w:r w:rsidRPr="00625B02">
        <w:rPr>
          <w:rFonts w:ascii="Times New Roman" w:eastAsia="宋体" w:hAnsi="Times New Roman" w:hint="eastAsia"/>
          <w:b w:val="0"/>
          <w:bCs/>
          <w:color w:val="000000" w:themeColor="text1"/>
          <w:sz w:val="18"/>
          <w:szCs w:val="18"/>
          <w:shd w:val="clear" w:color="auto" w:fill="FFFFFF"/>
        </w:rPr>
        <w:t>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夏滢颖</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樊丽霞</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赵丁丁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邱浩</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贺林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遗传变异分类标准与指南</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中国科学：生命科学</w:t>
      </w:r>
      <w:r w:rsidRPr="00625B02">
        <w:rPr>
          <w:rFonts w:ascii="Times New Roman" w:eastAsia="宋体" w:hAnsi="Times New Roman" w:hint="eastAsia"/>
          <w:b w:val="0"/>
          <w:bCs/>
          <w:color w:val="000000" w:themeColor="text1"/>
          <w:sz w:val="18"/>
          <w:szCs w:val="18"/>
          <w:shd w:val="clear" w:color="auto" w:fill="FFFFFF"/>
        </w:rPr>
        <w:t>, 2017, 47(6): 668-688.</w:t>
      </w:r>
    </w:p>
    <w:p w14:paraId="00EAC8F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Li MM, Datto M, </w:t>
      </w:r>
      <w:proofErr w:type="spellStart"/>
      <w:r w:rsidRPr="00625B02">
        <w:rPr>
          <w:rFonts w:ascii="Times New Roman" w:eastAsia="宋体" w:hAnsi="Times New Roman"/>
          <w:b w:val="0"/>
          <w:bCs/>
          <w:color w:val="000000" w:themeColor="text1"/>
          <w:sz w:val="18"/>
          <w:szCs w:val="18"/>
          <w:shd w:val="clear" w:color="auto" w:fill="FFFFFF"/>
        </w:rPr>
        <w:t>Duncavage</w:t>
      </w:r>
      <w:proofErr w:type="spellEnd"/>
      <w:r w:rsidRPr="00625B02">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B220F2" w14:textId="77777777" w:rsidR="00DC162D" w:rsidRDefault="006C0DA3"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二代测序临床报告解读专家组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二代测序临床报告解读指引</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循证医学</w:t>
      </w:r>
      <w:r w:rsidRPr="00625B02">
        <w:rPr>
          <w:rFonts w:ascii="Times New Roman" w:eastAsia="宋体" w:hAnsi="Times New Roman" w:hint="eastAsia"/>
          <w:b w:val="0"/>
          <w:bCs/>
          <w:color w:val="000000" w:themeColor="text1"/>
          <w:sz w:val="18"/>
          <w:szCs w:val="18"/>
          <w:shd w:val="clear" w:color="auto" w:fill="FFFFFF"/>
        </w:rPr>
        <w:t>, 2020, 20(4): 193-202.</w:t>
      </w:r>
    </w:p>
    <w:p w14:paraId="505713D6" w14:textId="5FAED1C3" w:rsidR="00DC162D" w:rsidRPr="00DC162D" w:rsidRDefault="00DC162D" w:rsidP="00DC162D">
      <w:pPr>
        <w:pStyle w:val="aff3"/>
        <w:numPr>
          <w:ilvl w:val="0"/>
          <w:numId w:val="2"/>
        </w:numPr>
        <w:spacing w:line="240" w:lineRule="auto"/>
        <w:ind w:left="252" w:hangingChars="140" w:hanging="252"/>
        <w:rPr>
          <w:rFonts w:ascii="Times New Roman" w:eastAsia="宋体" w:hAnsi="Times New Roman"/>
          <w:b w:val="0"/>
          <w:color w:val="000000" w:themeColor="text1"/>
          <w:sz w:val="18"/>
          <w:szCs w:val="18"/>
          <w:highlight w:val="magenta"/>
          <w:shd w:val="clear" w:color="auto" w:fill="FFFFFF"/>
        </w:rPr>
      </w:pPr>
      <w:r w:rsidRPr="00DC162D">
        <w:rPr>
          <w:rFonts w:ascii="Times New Roman" w:hAnsi="Times New Roman"/>
          <w:b w:val="0"/>
          <w:color w:val="000000" w:themeColor="text1"/>
          <w:sz w:val="18"/>
          <w:szCs w:val="18"/>
          <w:highlight w:val="magenta"/>
          <w:shd w:val="clear" w:color="auto" w:fill="FFFFFF"/>
        </w:rPr>
        <w:t xml:space="preserve">{%p if </w:t>
      </w:r>
      <w:proofErr w:type="spellStart"/>
      <w:r w:rsidRPr="00DC162D">
        <w:rPr>
          <w:rFonts w:ascii="Times New Roman" w:hAnsi="Times New Roman"/>
          <w:b w:val="0"/>
          <w:color w:val="000000" w:themeColor="text1"/>
          <w:sz w:val="18"/>
          <w:szCs w:val="18"/>
          <w:highlight w:val="magenta"/>
          <w:shd w:val="clear" w:color="auto" w:fill="FFFFFF"/>
        </w:rPr>
        <w:t>judge_brca_cnv</w:t>
      </w:r>
      <w:proofErr w:type="spellEnd"/>
      <w:r w:rsidRPr="00DC162D">
        <w:rPr>
          <w:rFonts w:ascii="Times New Roman" w:hAnsi="Times New Roman"/>
          <w:b w:val="0"/>
          <w:color w:val="000000" w:themeColor="text1"/>
          <w:sz w:val="18"/>
          <w:szCs w:val="18"/>
          <w:highlight w:val="magenta"/>
          <w:shd w:val="clear" w:color="auto" w:fill="FFFFFF"/>
        </w:rPr>
        <w:t xml:space="preserve"> == “</w:t>
      </w:r>
      <w:proofErr w:type="spellStart"/>
      <w:proofErr w:type="gramStart"/>
      <w:r w:rsidRPr="00DC162D">
        <w:rPr>
          <w:rFonts w:ascii="Times New Roman" w:hAnsi="Times New Roman"/>
          <w:b w:val="0"/>
          <w:color w:val="000000" w:themeColor="text1"/>
          <w:sz w:val="18"/>
          <w:szCs w:val="18"/>
          <w:highlight w:val="magenta"/>
          <w:shd w:val="clear" w:color="auto" w:fill="FFFFFF"/>
        </w:rPr>
        <w:t>mlpa</w:t>
      </w:r>
      <w:proofErr w:type="spellEnd"/>
      <w:r w:rsidRPr="00DC162D">
        <w:rPr>
          <w:rFonts w:ascii="Times New Roman" w:hAnsi="Times New Roman"/>
          <w:b w:val="0"/>
          <w:color w:val="000000" w:themeColor="text1"/>
          <w:sz w:val="18"/>
          <w:szCs w:val="18"/>
          <w:highlight w:val="magenta"/>
          <w:shd w:val="clear" w:color="auto" w:fill="FFFFFF"/>
        </w:rPr>
        <w:t>”%</w:t>
      </w:r>
      <w:proofErr w:type="gramEnd"/>
      <w:r w:rsidRPr="00DC162D">
        <w:rPr>
          <w:rFonts w:ascii="Times New Roman" w:hAnsi="Times New Roman"/>
          <w:b w:val="0"/>
          <w:color w:val="000000" w:themeColor="text1"/>
          <w:sz w:val="18"/>
          <w:szCs w:val="18"/>
          <w:highlight w:val="magenta"/>
          <w:shd w:val="clear" w:color="auto" w:fill="FFFFFF"/>
        </w:rPr>
        <w:t>}</w:t>
      </w:r>
    </w:p>
    <w:p w14:paraId="0C8460B0" w14:textId="1027F44B"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for a in </w:t>
      </w:r>
      <w:r w:rsidR="00912BEE" w:rsidRPr="00625B02">
        <w:rPr>
          <w:rFonts w:ascii="Times New Roman" w:eastAsia="宋体" w:hAnsi="Times New Roman"/>
          <w:b w:val="0"/>
          <w:bCs/>
          <w:color w:val="000000" w:themeColor="text1"/>
          <w:sz w:val="18"/>
          <w:szCs w:val="18"/>
          <w:shd w:val="clear" w:color="auto" w:fill="FFFFFF"/>
        </w:rPr>
        <w:t>(</w:t>
      </w:r>
      <w:proofErr w:type="gramStart"/>
      <w:r w:rsidR="00912BEE" w:rsidRPr="00625B02">
        <w:rPr>
          <w:rFonts w:ascii="Times New Roman" w:eastAsia="宋体" w:hAnsi="Times New Roman"/>
          <w:b w:val="0"/>
          <w:bCs/>
          <w:color w:val="000000" w:themeColor="text1"/>
          <w:sz w:val="18"/>
          <w:szCs w:val="18"/>
          <w:shd w:val="clear" w:color="auto" w:fill="FFFFFF"/>
        </w:rPr>
        <w:t>refer.dynamic</w:t>
      </w:r>
      <w:proofErr w:type="gramEnd"/>
      <w:r w:rsidR="00912BEE" w:rsidRPr="00625B02">
        <w:rPr>
          <w:rFonts w:ascii="Times New Roman" w:eastAsia="宋体" w:hAnsi="Times New Roman"/>
          <w:b w:val="0"/>
          <w:bCs/>
          <w:color w:val="000000" w:themeColor="text1"/>
          <w:sz w:val="18"/>
          <w:szCs w:val="18"/>
          <w:shd w:val="clear" w:color="auto" w:fill="FFFFFF"/>
        </w:rPr>
        <w:t>.</w:t>
      </w:r>
      <w:r w:rsidR="00DC162D" w:rsidRPr="00DC162D">
        <w:rPr>
          <w:rFonts w:ascii="Times New Roman" w:eastAsia="宋体" w:hAnsi="Times New Roman"/>
          <w:b w:val="0"/>
          <w:bCs/>
          <w:color w:val="000000" w:themeColor="text1"/>
          <w:sz w:val="18"/>
          <w:szCs w:val="18"/>
          <w:shd w:val="clear" w:color="auto" w:fill="FFFFFF"/>
        </w:rPr>
        <w:t>g_var45_gene_snvindel</w:t>
      </w:r>
      <w:r w:rsidR="00912BEE" w:rsidRPr="00625B02">
        <w:rPr>
          <w:rFonts w:ascii="Times New Roman" w:eastAsia="宋体" w:hAnsi="Times New Roman"/>
          <w:b w:val="0"/>
          <w:bCs/>
          <w:color w:val="000000" w:themeColor="text1"/>
          <w:sz w:val="18"/>
          <w:szCs w:val="18"/>
          <w:shd w:val="clear" w:color="auto" w:fill="FFFFFF"/>
        </w:rPr>
        <w:t xml:space="preserve"> + refer.dynamic.</w:t>
      </w:r>
      <w:r w:rsidR="00DC162D" w:rsidRPr="00DC162D">
        <w:rPr>
          <w:rFonts w:ascii="Times New Roman" w:eastAsia="宋体" w:hAnsi="Times New Roman"/>
          <w:b w:val="0"/>
          <w:bCs/>
          <w:color w:val="000000" w:themeColor="text1"/>
          <w:sz w:val="18"/>
          <w:szCs w:val="18"/>
          <w:shd w:val="clear" w:color="auto" w:fill="FFFFFF"/>
        </w:rPr>
        <w:t>g_var45_inter_snvindel</w:t>
      </w:r>
      <w:r w:rsidR="00DC162D">
        <w:rPr>
          <w:rFonts w:ascii="Times New Roman" w:eastAsia="宋体" w:hAnsi="Times New Roman"/>
          <w:b w:val="0"/>
          <w:bCs/>
          <w:color w:val="000000" w:themeColor="text1"/>
          <w:sz w:val="18"/>
          <w:szCs w:val="18"/>
          <w:shd w:val="clear" w:color="auto" w:fill="FFFFFF"/>
        </w:rPr>
        <w:t xml:space="preserve"> + </w:t>
      </w:r>
      <w:r w:rsidR="00DC162D" w:rsidRPr="00625B02">
        <w:rPr>
          <w:rFonts w:ascii="Times New Roman" w:eastAsia="宋体" w:hAnsi="Times New Roman"/>
          <w:b w:val="0"/>
          <w:bCs/>
          <w:color w:val="000000" w:themeColor="text1"/>
          <w:sz w:val="18"/>
          <w:szCs w:val="18"/>
          <w:shd w:val="clear" w:color="auto" w:fill="FFFFFF"/>
        </w:rPr>
        <w:t>refer.dynamic.</w:t>
      </w:r>
      <w:r w:rsidR="00DC162D" w:rsidRPr="00DC162D">
        <w:rPr>
          <w:rFonts w:ascii="Times New Roman" w:eastAsia="宋体" w:hAnsi="Times New Roman"/>
          <w:b w:val="0"/>
          <w:bCs/>
          <w:color w:val="000000" w:themeColor="text1"/>
          <w:sz w:val="18"/>
          <w:szCs w:val="18"/>
          <w:shd w:val="clear" w:color="auto" w:fill="FFFFFF"/>
        </w:rPr>
        <w:t>g_var45_gene_</w:t>
      </w:r>
      <w:r w:rsidR="00DC162D">
        <w:rPr>
          <w:rFonts w:ascii="Times New Roman" w:eastAsia="宋体" w:hAnsi="Times New Roman"/>
          <w:b w:val="0"/>
          <w:bCs/>
          <w:color w:val="000000" w:themeColor="text1"/>
          <w:sz w:val="18"/>
          <w:szCs w:val="18"/>
          <w:shd w:val="clear" w:color="auto" w:fill="FFFFFF"/>
        </w:rPr>
        <w:t>mlpa</w:t>
      </w:r>
      <w:r w:rsidR="00DC162D" w:rsidRPr="00625B02">
        <w:rPr>
          <w:rFonts w:ascii="Times New Roman" w:eastAsia="宋体" w:hAnsi="Times New Roman"/>
          <w:b w:val="0"/>
          <w:bCs/>
          <w:color w:val="000000" w:themeColor="text1"/>
          <w:sz w:val="18"/>
          <w:szCs w:val="18"/>
          <w:shd w:val="clear" w:color="auto" w:fill="FFFFFF"/>
        </w:rPr>
        <w:t xml:space="preserve"> + refer.dynamic.</w:t>
      </w:r>
      <w:r w:rsidR="00DC162D" w:rsidRPr="00DC162D">
        <w:rPr>
          <w:rFonts w:ascii="Times New Roman" w:eastAsia="宋体" w:hAnsi="Times New Roman"/>
          <w:b w:val="0"/>
          <w:bCs/>
          <w:color w:val="000000" w:themeColor="text1"/>
          <w:sz w:val="18"/>
          <w:szCs w:val="18"/>
          <w:shd w:val="clear" w:color="auto" w:fill="FFFFFF"/>
        </w:rPr>
        <w:t>g_var45_inter_</w:t>
      </w:r>
      <w:r w:rsidR="00DC162D">
        <w:rPr>
          <w:rFonts w:ascii="Times New Roman" w:eastAsia="宋体" w:hAnsi="Times New Roman"/>
          <w:b w:val="0"/>
          <w:bCs/>
          <w:color w:val="000000" w:themeColor="text1"/>
          <w:sz w:val="18"/>
          <w:szCs w:val="18"/>
          <w:shd w:val="clear" w:color="auto" w:fill="FFFFFF"/>
        </w:rPr>
        <w:t>mlpa</w:t>
      </w:r>
      <w:r w:rsidR="00912BEE" w:rsidRPr="00625B02">
        <w:rPr>
          <w:rFonts w:ascii="Times New Roman" w:eastAsia="宋体" w:hAnsi="Times New Roman"/>
          <w:b w:val="0"/>
          <w:bCs/>
          <w:color w:val="000000" w:themeColor="text1"/>
          <w:sz w:val="18"/>
          <w:szCs w:val="18"/>
          <w:shd w:val="clear" w:color="auto" w:fill="FFFFFF"/>
        </w:rPr>
        <w:t>)</w:t>
      </w:r>
      <w:r w:rsidRPr="00625B02">
        <w:rPr>
          <w:rFonts w:ascii="Times New Roman" w:eastAsia="宋体" w:hAnsi="Times New Roman"/>
          <w:b w:val="0"/>
          <w:bCs/>
          <w:color w:val="000000" w:themeColor="text1"/>
          <w:sz w:val="18"/>
          <w:szCs w:val="18"/>
          <w:shd w:val="clear" w:color="auto" w:fill="FFFFFF"/>
        </w:rPr>
        <w:t>|unique %}</w:t>
      </w:r>
    </w:p>
    <w:p w14:paraId="4D7DF330" w14:textId="77777777"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71455B8B" w14:textId="162C4408" w:rsidR="006D6184"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3B3A9596" w14:textId="00B039ED" w:rsidR="00DC162D" w:rsidRDefault="00DC162D"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else%}</w:t>
      </w:r>
    </w:p>
    <w:p w14:paraId="50D502F8" w14:textId="5A522793" w:rsidR="00DC162D" w:rsidRPr="00625B02"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w:t>
      </w:r>
      <w:proofErr w:type="gramStart"/>
      <w:r w:rsidRPr="00625B02">
        <w:rPr>
          <w:rFonts w:ascii="Times New Roman" w:eastAsia="宋体" w:hAnsi="Times New Roman"/>
          <w:b w:val="0"/>
          <w:bCs/>
          <w:color w:val="000000" w:themeColor="text1"/>
          <w:sz w:val="18"/>
          <w:szCs w:val="18"/>
          <w:shd w:val="clear" w:color="auto" w:fill="FFFFFF"/>
        </w:rPr>
        <w:t>refer.dynamic</w:t>
      </w:r>
      <w:proofErr w:type="gramEnd"/>
      <w:r w:rsidRPr="00625B02">
        <w:rPr>
          <w:rFonts w:ascii="Times New Roman" w:eastAsia="宋体" w:hAnsi="Times New Roman"/>
          <w:b w:val="0"/>
          <w:bCs/>
          <w:color w:val="000000" w:themeColor="text1"/>
          <w:sz w:val="18"/>
          <w:szCs w:val="18"/>
          <w:shd w:val="clear" w:color="auto" w:fill="FFFFFF"/>
        </w:rPr>
        <w:t>.</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)|unique %}</w:t>
      </w:r>
    </w:p>
    <w:p w14:paraId="16DFC77C" w14:textId="77777777" w:rsidR="00DC162D" w:rsidRPr="00625B02"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3AAF711" w14:textId="1E3D4BEF" w:rsidR="00DC162D" w:rsidRPr="00DC162D" w:rsidRDefault="00DC162D" w:rsidP="00DC162D">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DA00602" w14:textId="3E8215AA" w:rsidR="00DC162D" w:rsidRPr="00DC162D" w:rsidRDefault="00DC162D"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endif%}</w:t>
      </w:r>
    </w:p>
    <w:sectPr w:rsidR="00DC162D" w:rsidRPr="00DC162D">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0773F" w14:textId="77777777" w:rsidR="009E70FA" w:rsidRDefault="009E70FA">
      <w:pPr>
        <w:spacing w:line="240" w:lineRule="auto"/>
      </w:pPr>
      <w:r>
        <w:separator/>
      </w:r>
    </w:p>
  </w:endnote>
  <w:endnote w:type="continuationSeparator" w:id="0">
    <w:p w14:paraId="1C54915C" w14:textId="77777777" w:rsidR="009E70FA" w:rsidRDefault="009E70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93494" w14:textId="77777777" w:rsidR="009E70FA" w:rsidRDefault="009E70FA">
      <w:pPr>
        <w:spacing w:after="0"/>
      </w:pPr>
      <w:r>
        <w:separator/>
      </w:r>
    </w:p>
  </w:footnote>
  <w:footnote w:type="continuationSeparator" w:id="0">
    <w:p w14:paraId="3C5CE213" w14:textId="77777777" w:rsidR="009E70FA" w:rsidRDefault="009E70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287</TotalTime>
  <Pages>12</Pages>
  <Words>2465</Words>
  <Characters>14054</Characters>
  <Application>Microsoft Office Word</Application>
  <DocSecurity>0</DocSecurity>
  <Lines>117</Lines>
  <Paragraphs>32</Paragraphs>
  <ScaleCrop>false</ScaleCrop>
  <Company>P R C</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155</cp:revision>
  <cp:lastPrinted>2024-05-24T10:36:00Z</cp:lastPrinted>
  <dcterms:created xsi:type="dcterms:W3CDTF">2024-05-24T07:03:00Z</dcterms:created>
  <dcterms:modified xsi:type="dcterms:W3CDTF">2025-08-28T06:24:00Z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