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67129" w14:textId="77777777" w:rsidR="00ED64AA" w:rsidRDefault="00ED64AA">
      <w:pPr>
        <w:rPr>
          <w:rFonts w:ascii="Times New Roman" w:hAnsi="Times New Roman" w:cs="Times New Roman"/>
          <w:snapToGrid w:val="0"/>
          <w:color w:val="404040"/>
          <w:sz w:val="18"/>
          <w:szCs w:val="18"/>
        </w:rPr>
      </w:pPr>
    </w:p>
    <w:p w14:paraId="0CF0169A" w14:textId="77777777" w:rsidR="00ED64AA" w:rsidRDefault="00324B39">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7A35C3D2" w14:textId="77777777">
        <w:tc>
          <w:tcPr>
            <w:tcW w:w="113" w:type="dxa"/>
            <w:shd w:val="clear" w:color="auto" w:fill="F47735"/>
            <w:tcMar>
              <w:left w:w="0" w:type="dxa"/>
              <w:right w:w="0" w:type="dxa"/>
            </w:tcMar>
          </w:tcPr>
          <w:p w14:paraId="719FCA37"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A1D89A2"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7208DA" w14:paraId="47D09756" w14:textId="77777777">
        <w:trPr>
          <w:trHeight w:val="397"/>
        </w:trPr>
        <w:tc>
          <w:tcPr>
            <w:tcW w:w="692" w:type="pct"/>
            <w:shd w:val="clear" w:color="auto" w:fill="auto"/>
            <w:tcMar>
              <w:top w:w="28" w:type="dxa"/>
              <w:left w:w="85" w:type="dxa"/>
              <w:bottom w:w="28" w:type="dxa"/>
              <w:right w:w="85" w:type="dxa"/>
            </w:tcMar>
            <w:vAlign w:val="center"/>
          </w:tcPr>
          <w:p w14:paraId="34759B6B" w14:textId="77777777" w:rsidR="007208DA" w:rsidRDefault="007208DA" w:rsidP="007208DA">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1ED8243A" w14:textId="05AD66D6"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
        </w:tc>
        <w:tc>
          <w:tcPr>
            <w:tcW w:w="670" w:type="pct"/>
            <w:shd w:val="clear" w:color="auto" w:fill="auto"/>
            <w:tcMar>
              <w:top w:w="28" w:type="dxa"/>
              <w:left w:w="85" w:type="dxa"/>
              <w:bottom w:w="28" w:type="dxa"/>
              <w:right w:w="85" w:type="dxa"/>
            </w:tcMar>
            <w:vAlign w:val="center"/>
          </w:tcPr>
          <w:p w14:paraId="64F27C11" w14:textId="77777777"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458E7E74" w14:textId="7EDD861D"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gramStart"/>
            <w:r w:rsidRPr="00A6148B">
              <w:rPr>
                <w:rFonts w:ascii="Times New Roman" w:hAnsi="Times New Roman" w:cs="Times New Roman"/>
                <w:bCs/>
                <w:snapToGrid w:val="0"/>
                <w:spacing w:val="6"/>
                <w:sz w:val="21"/>
                <w:szCs w:val="21"/>
              </w:rPr>
              <w:t>sample.gender</w:t>
            </w:r>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695FFA9" w14:textId="1945623F"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437DAFDD" w14:textId="576FB0A3" w:rsidR="007208DA" w:rsidRPr="006127F7" w:rsidRDefault="007208DA" w:rsidP="007208DA">
            <w:pPr>
              <w:spacing w:line="240" w:lineRule="exact"/>
              <w:rPr>
                <w:rFonts w:ascii="Times New Roman" w:hAnsi="Times New Roman" w:cs="Times New Roman"/>
                <w:bCs/>
                <w:snapToGrid w:val="0"/>
                <w:spacing w:val="6"/>
                <w:sz w:val="21"/>
                <w:szCs w:val="21"/>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r w:rsidRPr="00DF7B70">
              <w:rPr>
                <w:rFonts w:ascii="Times New Roman" w:hAnsi="Times New Roman" w:cs="Times New Roman"/>
                <w:bCs/>
                <w:snapToGrid w:val="0"/>
                <w:spacing w:val="6"/>
                <w:sz w:val="21"/>
                <w:szCs w:val="21"/>
              </w:rPr>
              <w:t>sample.age</w:t>
            </w:r>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{{sample.age}}</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F85A99" w14:paraId="70826546" w14:textId="77777777">
        <w:trPr>
          <w:trHeight w:val="397"/>
        </w:trPr>
        <w:tc>
          <w:tcPr>
            <w:tcW w:w="692" w:type="pct"/>
            <w:shd w:val="clear" w:color="auto" w:fill="auto"/>
            <w:tcMar>
              <w:top w:w="28" w:type="dxa"/>
              <w:left w:w="85" w:type="dxa"/>
              <w:bottom w:w="28" w:type="dxa"/>
              <w:right w:w="85" w:type="dxa"/>
            </w:tcMar>
            <w:vAlign w:val="center"/>
          </w:tcPr>
          <w:p w14:paraId="284AA73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52FDD52D" w14:textId="548BCDA0"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
        </w:tc>
        <w:tc>
          <w:tcPr>
            <w:tcW w:w="670" w:type="pct"/>
            <w:shd w:val="clear" w:color="auto" w:fill="auto"/>
            <w:tcMar>
              <w:top w:w="28" w:type="dxa"/>
              <w:left w:w="85" w:type="dxa"/>
              <w:bottom w:w="28" w:type="dxa"/>
              <w:right w:w="85" w:type="dxa"/>
            </w:tcMar>
            <w:vAlign w:val="center"/>
          </w:tcPr>
          <w:p w14:paraId="6EE80446"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55F8E4F8" w14:textId="04B900A3"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
        </w:tc>
        <w:tc>
          <w:tcPr>
            <w:tcW w:w="903" w:type="pct"/>
            <w:shd w:val="clear" w:color="auto" w:fill="auto"/>
            <w:tcMar>
              <w:top w:w="28" w:type="dxa"/>
              <w:left w:w="85" w:type="dxa"/>
              <w:bottom w:w="28" w:type="dxa"/>
              <w:right w:w="85" w:type="dxa"/>
            </w:tcMar>
            <w:vAlign w:val="center"/>
          </w:tcPr>
          <w:p w14:paraId="4874DB87"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4616B74A" w14:textId="7F9F1A51" w:rsidR="00F85A99" w:rsidRPr="006127F7" w:rsidRDefault="00563FE5" w:rsidP="00F85A99">
            <w:pPr>
              <w:spacing w:line="240" w:lineRule="exact"/>
              <w:rPr>
                <w:rFonts w:ascii="Times New Roman" w:hAnsi="Times New Roman" w:cs="Times New Roman"/>
                <w:bCs/>
                <w:snapToGrid w:val="0"/>
                <w:spacing w:val="6"/>
                <w:sz w:val="21"/>
                <w:szCs w:val="21"/>
              </w:rPr>
            </w:pPr>
            <w:r w:rsidRPr="00563FE5">
              <w:rPr>
                <w:rFonts w:ascii="Times New Roman" w:hAnsi="Times New Roman" w:cs="Times New Roman"/>
                <w:bCs/>
                <w:snapToGrid w:val="0"/>
                <w:spacing w:val="6"/>
                <w:sz w:val="21"/>
                <w:szCs w:val="21"/>
              </w:rPr>
              <w:t>{{</w:t>
            </w:r>
            <w:proofErr w:type="gramStart"/>
            <w:r w:rsidRPr="00563FE5">
              <w:rPr>
                <w:rFonts w:ascii="Times New Roman" w:hAnsi="Times New Roman" w:cs="Times New Roman"/>
                <w:bCs/>
                <w:snapToGrid w:val="0"/>
                <w:spacing w:val="6"/>
                <w:sz w:val="21"/>
                <w:szCs w:val="21"/>
              </w:rPr>
              <w:t>sample.</w:t>
            </w:r>
            <w:r w:rsidR="00900CA3" w:rsidRPr="00900CA3">
              <w:rPr>
                <w:rFonts w:ascii="Times New Roman" w:hAnsi="Times New Roman" w:cs="Times New Roman"/>
                <w:bCs/>
                <w:snapToGrid w:val="0"/>
                <w:spacing w:val="6"/>
                <w:sz w:val="21"/>
                <w:szCs w:val="21"/>
              </w:rPr>
              <w:t>outpatient</w:t>
            </w:r>
            <w:proofErr w:type="gramEnd"/>
            <w:r w:rsidR="00900CA3" w:rsidRPr="00900CA3">
              <w:rPr>
                <w:rFonts w:ascii="Times New Roman" w:hAnsi="Times New Roman" w:cs="Times New Roman"/>
                <w:bCs/>
                <w:snapToGrid w:val="0"/>
                <w:spacing w:val="6"/>
                <w:sz w:val="21"/>
                <w:szCs w:val="21"/>
              </w:rPr>
              <w:t>_hospitalization_no</w:t>
            </w:r>
            <w:r w:rsidRPr="00563FE5">
              <w:rPr>
                <w:rFonts w:ascii="Times New Roman" w:hAnsi="Times New Roman" w:cs="Times New Roman"/>
                <w:bCs/>
                <w:snapToGrid w:val="0"/>
                <w:spacing w:val="6"/>
                <w:sz w:val="21"/>
                <w:szCs w:val="21"/>
              </w:rPr>
              <w:t>}}</w:t>
            </w:r>
          </w:p>
        </w:tc>
      </w:tr>
      <w:tr w:rsidR="00F85A99" w14:paraId="1A1D0333" w14:textId="77777777">
        <w:trPr>
          <w:trHeight w:val="397"/>
        </w:trPr>
        <w:tc>
          <w:tcPr>
            <w:tcW w:w="692" w:type="pct"/>
            <w:shd w:val="clear" w:color="auto" w:fill="auto"/>
            <w:tcMar>
              <w:top w:w="28" w:type="dxa"/>
              <w:left w:w="85" w:type="dxa"/>
              <w:bottom w:w="28" w:type="dxa"/>
              <w:right w:w="85" w:type="dxa"/>
            </w:tcMar>
            <w:vAlign w:val="center"/>
          </w:tcPr>
          <w:p w14:paraId="55743500" w14:textId="2A1E7511" w:rsidR="00F85A99" w:rsidRDefault="000C34EA"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w:t>
            </w:r>
            <w:r w:rsidR="00F85A99">
              <w:rPr>
                <w:rFonts w:ascii="Times New Roman" w:hAnsi="Times New Roman" w:cs="Times New Roman"/>
                <w:b/>
                <w:snapToGrid w:val="0"/>
                <w:spacing w:val="6"/>
                <w:sz w:val="21"/>
                <w:szCs w:val="21"/>
              </w:rPr>
              <w:t>诊断</w:t>
            </w:r>
          </w:p>
        </w:tc>
        <w:tc>
          <w:tcPr>
            <w:tcW w:w="976" w:type="pct"/>
            <w:shd w:val="clear" w:color="auto" w:fill="auto"/>
            <w:tcMar>
              <w:top w:w="28" w:type="dxa"/>
              <w:left w:w="85" w:type="dxa"/>
              <w:bottom w:w="28" w:type="dxa"/>
              <w:right w:w="85" w:type="dxa"/>
            </w:tcMar>
            <w:vAlign w:val="center"/>
          </w:tcPr>
          <w:p w14:paraId="66222387" w14:textId="1F63CF5F"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gram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clinical</w:t>
            </w:r>
            <w:proofErr w:type="gramEnd"/>
            <w:r w:rsidR="000F1476" w:rsidRPr="000F1476">
              <w:rPr>
                <w:rFonts w:ascii="Times New Roman" w:hAnsi="Times New Roman" w:cs="Times New Roman"/>
                <w:bCs/>
                <w:snapToGrid w:val="0"/>
                <w:spacing w:val="6"/>
                <w:sz w:val="21"/>
                <w:szCs w:val="21"/>
              </w:rPr>
              <w:t>_diagnosis</w:t>
            </w:r>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B9ECC7" w14:textId="0D53FAA2"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65BD55FF" w14:textId="4B7CEF1C"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{{sample.sample_type}}</w:t>
            </w:r>
          </w:p>
        </w:tc>
        <w:tc>
          <w:tcPr>
            <w:tcW w:w="903" w:type="pct"/>
            <w:shd w:val="clear" w:color="auto" w:fill="auto"/>
            <w:tcMar>
              <w:top w:w="28" w:type="dxa"/>
              <w:left w:w="85" w:type="dxa"/>
              <w:bottom w:w="28" w:type="dxa"/>
              <w:right w:w="85" w:type="dxa"/>
            </w:tcMar>
            <w:vAlign w:val="center"/>
          </w:tcPr>
          <w:p w14:paraId="2B991152"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2A3A5008" w14:textId="77777777" w:rsidR="00F85A99" w:rsidRDefault="00F85A99" w:rsidP="00F85A99">
            <w:pPr>
              <w:spacing w:line="240" w:lineRule="exact"/>
              <w:rPr>
                <w:rFonts w:ascii="Times New Roman" w:hAnsi="Times New Roman" w:cs="Times New Roman"/>
                <w:b/>
                <w:snapToGrid w:val="0"/>
                <w:spacing w:val="6"/>
                <w:sz w:val="21"/>
                <w:szCs w:val="21"/>
              </w:rPr>
            </w:pPr>
          </w:p>
        </w:tc>
      </w:tr>
      <w:tr w:rsidR="00F85A99" w14:paraId="74D1234B" w14:textId="77777777">
        <w:trPr>
          <w:trHeight w:val="397"/>
        </w:trPr>
        <w:tc>
          <w:tcPr>
            <w:tcW w:w="692" w:type="pct"/>
            <w:shd w:val="clear" w:color="auto" w:fill="auto"/>
            <w:tcMar>
              <w:top w:w="28" w:type="dxa"/>
              <w:left w:w="85" w:type="dxa"/>
              <w:bottom w:w="28" w:type="dxa"/>
              <w:right w:w="85" w:type="dxa"/>
            </w:tcMar>
            <w:vAlign w:val="center"/>
          </w:tcPr>
          <w:p w14:paraId="6610692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1E9F1520" w14:textId="77777777" w:rsidR="00F85A99" w:rsidRDefault="00F85A99" w:rsidP="00F85A99">
            <w:pPr>
              <w:spacing w:line="24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BRCA1/2</w:t>
            </w:r>
            <w:r>
              <w:rPr>
                <w:rFonts w:ascii="Times New Roman" w:hAnsi="Times New Roman" w:cs="Times New Roman"/>
                <w:bCs/>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57FA2E30"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33CABECE"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Cs/>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0406B6BD"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109D123B" w14:textId="51B7D675" w:rsidR="00F85A99" w:rsidRDefault="00A6148B" w:rsidP="00F85A99">
            <w:pPr>
              <w:spacing w:line="240" w:lineRule="exact"/>
              <w:rPr>
                <w:rFonts w:ascii="Times New Roman" w:hAnsi="Times New Roman" w:cs="Times New Roman"/>
                <w:b/>
                <w:snapToGrid w:val="0"/>
                <w:spacing w:val="6"/>
                <w:sz w:val="21"/>
                <w:szCs w:val="21"/>
              </w:rPr>
            </w:pPr>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application_date</w:t>
            </w:r>
            <w:r w:rsidRPr="00A6148B">
              <w:rPr>
                <w:rFonts w:ascii="Times New Roman" w:hAnsi="Times New Roman" w:cs="Times New Roman"/>
                <w:bCs/>
                <w:snapToGrid w:val="0"/>
                <w:spacing w:val="6"/>
                <w:sz w:val="21"/>
                <w:szCs w:val="21"/>
              </w:rPr>
              <w:t>}}</w:t>
            </w:r>
          </w:p>
        </w:tc>
      </w:tr>
      <w:bookmarkEnd w:id="0"/>
    </w:tbl>
    <w:p w14:paraId="1643E77D" w14:textId="77777777" w:rsidR="00ED64AA" w:rsidRDefault="00ED64AA">
      <w:pPr>
        <w:rPr>
          <w:rFonts w:ascii="Times New Roman" w:eastAsia="宋体"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5D3E7A8C" w14:textId="77777777">
        <w:tc>
          <w:tcPr>
            <w:tcW w:w="113" w:type="dxa"/>
            <w:shd w:val="clear" w:color="auto" w:fill="F47735"/>
            <w:tcMar>
              <w:left w:w="0" w:type="dxa"/>
              <w:right w:w="0" w:type="dxa"/>
            </w:tcMar>
          </w:tcPr>
          <w:p w14:paraId="461467F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7E592D4"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检测内容</w:t>
            </w:r>
          </w:p>
        </w:tc>
      </w:tr>
    </w:tbl>
    <w:p w14:paraId="40F03B27" w14:textId="77777777" w:rsidR="00ED64AA" w:rsidRDefault="00ED64AA">
      <w:pPr>
        <w:spacing w:line="320" w:lineRule="exact"/>
        <w:rPr>
          <w:rFonts w:ascii="Times New Roman" w:eastAsia="宋体" w:hAnsi="Times New Roman" w:cs="Times New Roman"/>
          <w:snapToGrid w:val="0"/>
          <w:spacing w:val="6"/>
          <w:sz w:val="16"/>
          <w:szCs w:val="16"/>
        </w:rPr>
      </w:pPr>
      <w:bookmarkStart w:id="1" w:name="Detection_Content_Table_info"/>
      <w:bookmarkEnd w:id="1"/>
    </w:p>
    <w:p w14:paraId="5B1A2F64" w14:textId="77777777" w:rsidR="00ED64AA" w:rsidRDefault="00324B39">
      <w:pPr>
        <w:spacing w:line="240" w:lineRule="exact"/>
        <w:ind w:firstLineChars="200" w:firstLine="444"/>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检测</w:t>
      </w:r>
      <w:r>
        <w:rPr>
          <w:rFonts w:ascii="Times New Roman" w:hAnsi="Times New Roman" w:cs="Times New Roman"/>
          <w:bCs/>
          <w:snapToGrid w:val="0"/>
          <w:spacing w:val="6"/>
          <w:sz w:val="21"/>
          <w:szCs w:val="21"/>
        </w:rPr>
        <w:t>BRCA1</w:t>
      </w:r>
      <w:r>
        <w:rPr>
          <w:rFonts w:ascii="Times New Roman" w:hAnsi="Times New Roman" w:cs="Times New Roman"/>
          <w:bCs/>
          <w:snapToGrid w:val="0"/>
          <w:spacing w:val="6"/>
          <w:sz w:val="21"/>
          <w:szCs w:val="21"/>
        </w:rPr>
        <w:t>基因和</w:t>
      </w:r>
      <w:r>
        <w:rPr>
          <w:rFonts w:ascii="Times New Roman" w:hAnsi="Times New Roman" w:cs="Times New Roman"/>
          <w:bCs/>
          <w:snapToGrid w:val="0"/>
          <w:spacing w:val="6"/>
          <w:sz w:val="21"/>
          <w:szCs w:val="21"/>
        </w:rPr>
        <w:t>BRCA2</w:t>
      </w:r>
      <w:r>
        <w:rPr>
          <w:rFonts w:ascii="Times New Roman" w:hAnsi="Times New Roman" w:cs="Times New Roman"/>
          <w:bCs/>
          <w:snapToGrid w:val="0"/>
          <w:spacing w:val="6"/>
          <w:sz w:val="21"/>
          <w:szCs w:val="21"/>
        </w:rPr>
        <w:t>基因全编码区及外显子</w:t>
      </w:r>
      <w:r>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内含子连接区、部分</w:t>
      </w:r>
      <w:r>
        <w:rPr>
          <w:rFonts w:ascii="Times New Roman" w:hAnsi="Times New Roman" w:cs="Times New Roman"/>
          <w:bCs/>
          <w:snapToGrid w:val="0"/>
          <w:spacing w:val="6"/>
          <w:sz w:val="21"/>
          <w:szCs w:val="21"/>
        </w:rPr>
        <w:t>UTR</w:t>
      </w:r>
      <w:r>
        <w:rPr>
          <w:rFonts w:ascii="Times New Roman" w:hAnsi="Times New Roman" w:cs="Times New Roman"/>
          <w:bCs/>
          <w:snapToGrid w:val="0"/>
          <w:spacing w:val="6"/>
          <w:sz w:val="21"/>
          <w:szCs w:val="21"/>
        </w:rPr>
        <w:t>区（非翻译区）和内含子</w:t>
      </w:r>
      <w:proofErr w:type="gramStart"/>
      <w:r>
        <w:rPr>
          <w:rFonts w:ascii="Times New Roman" w:hAnsi="Times New Roman" w:cs="Times New Roman"/>
          <w:bCs/>
          <w:snapToGrid w:val="0"/>
          <w:spacing w:val="6"/>
          <w:sz w:val="21"/>
          <w:szCs w:val="21"/>
        </w:rPr>
        <w:t>区热点</w:t>
      </w:r>
      <w:proofErr w:type="gramEnd"/>
      <w:r>
        <w:rPr>
          <w:rFonts w:ascii="Times New Roman" w:hAnsi="Times New Roman" w:cs="Times New Roman"/>
          <w:bCs/>
          <w:snapToGrid w:val="0"/>
          <w:spacing w:val="6"/>
          <w:sz w:val="21"/>
          <w:szCs w:val="21"/>
        </w:rPr>
        <w:t>变异。</w:t>
      </w:r>
    </w:p>
    <w:p w14:paraId="16990292" w14:textId="77777777" w:rsidR="00ED64AA" w:rsidRDefault="00ED64AA">
      <w:pPr>
        <w:snapToGrid w:val="0"/>
        <w:spacing w:line="320" w:lineRule="exact"/>
        <w:rPr>
          <w:rFonts w:ascii="Times New Roman" w:eastAsia="宋体"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4DD2962D" w14:textId="77777777">
        <w:tc>
          <w:tcPr>
            <w:tcW w:w="113" w:type="dxa"/>
            <w:shd w:val="clear" w:color="auto" w:fill="F47735"/>
            <w:tcMar>
              <w:left w:w="0" w:type="dxa"/>
              <w:right w:w="0" w:type="dxa"/>
            </w:tcMar>
          </w:tcPr>
          <w:p w14:paraId="07045C75"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D5B979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结果小结</w:t>
            </w:r>
          </w:p>
        </w:tc>
      </w:tr>
    </w:tbl>
    <w:p w14:paraId="22D829E5" w14:textId="57B639B8" w:rsidR="00ED64AA" w:rsidRDefault="00ED64AA">
      <w:pPr>
        <w:snapToGrid w:val="0"/>
        <w:spacing w:line="320" w:lineRule="exact"/>
        <w:rPr>
          <w:rFonts w:ascii="Times New Roman" w:eastAsia="宋体" w:hAnsi="Times New Roman" w:cs="Times New Roman"/>
          <w:snapToGrid w:val="0"/>
          <w:color w:val="404040"/>
          <w:sz w:val="16"/>
          <w:szCs w:val="16"/>
        </w:rPr>
      </w:pPr>
    </w:p>
    <w:p w14:paraId="59CBFF18" w14:textId="77777777"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1.</w:t>
      </w:r>
      <w:r>
        <w:rPr>
          <w:rFonts w:ascii="Times New Roman" w:hAnsi="Times New Roman" w:cs="Times New Roman"/>
          <w:bCs/>
          <w:snapToGrid w:val="0"/>
          <w:spacing w:val="6"/>
          <w:sz w:val="21"/>
          <w:szCs w:val="21"/>
        </w:rPr>
        <w:t>点突变、插入缺失突变检测结果</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2D505B90"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0631C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2B18FDE"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0E8FDE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56292D6"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A813DA"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80E72A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F85A99" w14:paraId="30544C4B"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594261" w14:textId="0B8B7D91" w:rsidR="00F85A99"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or var_brca.snv_s.B1_L4%}</w:t>
            </w:r>
          </w:p>
        </w:tc>
      </w:tr>
      <w:tr w:rsidR="0050540A" w14:paraId="3A07C821"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D358F1" w14:textId="5104EFE6" w:rsidR="0050540A"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 var_brca.snv_s.B1_L4%}</w:t>
            </w:r>
          </w:p>
        </w:tc>
      </w:tr>
      <w:tr w:rsidR="00ED64AA" w14:paraId="58241729"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FFB6E8" w14:textId="190EE2E4" w:rsidR="00ED64AA" w:rsidRPr="007B309A" w:rsidRDefault="00ED64A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918BE11" w14:textId="6B230351" w:rsidR="00ED64AA" w:rsidRPr="007B309A" w:rsidRDefault="0050540A" w:rsidP="006127F7">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b/>
                <w:i/>
                <w:iCs/>
                <w:snapToGrid w:val="0"/>
                <w:color w:val="FF0000"/>
                <w:spacing w:val="6"/>
                <w:sz w:val="18"/>
                <w:szCs w:val="18"/>
              </w:rPr>
              <w:t>{{</w:t>
            </w:r>
            <w:proofErr w:type="gramStart"/>
            <w:r w:rsidRPr="007B309A">
              <w:rPr>
                <w:rFonts w:ascii="Times New Roman" w:hAnsi="Times New Roman" w:cs="Times New Roman"/>
                <w:b/>
                <w:i/>
                <w:iCs/>
                <w:snapToGrid w:val="0"/>
                <w:color w:val="FF0000"/>
                <w:spacing w:val="6"/>
                <w:sz w:val="18"/>
                <w:szCs w:val="18"/>
              </w:rPr>
              <w:t>a.gene</w:t>
            </w:r>
            <w:proofErr w:type="gramEnd"/>
            <w:r w:rsidRPr="007B309A">
              <w:rPr>
                <w:rFonts w:ascii="Times New Roman" w:hAnsi="Times New Roman" w:cs="Times New Roman"/>
                <w:b/>
                <w:i/>
                <w:iCs/>
                <w:snapToGrid w:val="0"/>
                <w:color w:val="FF0000"/>
                <w:spacing w:val="6"/>
                <w:sz w:val="18"/>
                <w:szCs w:val="18"/>
              </w:rPr>
              <w:t>_symbol}}</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5407F91" w14:textId="560736DC" w:rsidR="00ED64AA" w:rsidRPr="00591586" w:rsidRDefault="00416F98"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a.hgvs_p!=”p.?”%} </w:t>
            </w:r>
            <w:r w:rsidRPr="007B309A">
              <w:rPr>
                <w:rFonts w:ascii="Times New Roman" w:hAnsi="Times New Roman" w:cs="Times New Roman"/>
                <w:b/>
                <w:snapToGrid w:val="0"/>
                <w:color w:val="FF0000"/>
                <w:spacing w:val="6"/>
                <w:sz w:val="18"/>
                <w:szCs w:val="18"/>
              </w:rPr>
              <w:t>{{a.hgvs_p}}</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6AE55F" w14:textId="505DC3EE"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EE458E" w14:textId="5C5BBB2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{%if a.freq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EF1C7A" w14:textId="08CDA74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{%if a.clinic_num_g==5%}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{%elif a.clinic_num_g==4%}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2DBE63D"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D8282AC" w14:textId="2F27D27D"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endfor%}</w:t>
            </w:r>
          </w:p>
        </w:tc>
      </w:tr>
      <w:tr w:rsidR="007B309A" w14:paraId="7722614A"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3BD102D" w14:textId="78E11EF3"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44672CCF"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C917C6"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A1C2CC" w14:textId="665122F8" w:rsidR="007B309A" w:rsidRPr="007B309A" w:rsidRDefault="007B309A" w:rsidP="007B309A">
            <w:pPr>
              <w:spacing w:line="240" w:lineRule="exact"/>
              <w:jc w:val="center"/>
              <w:rPr>
                <w:rFonts w:ascii="Times New Roman" w:hAnsi="Times New Roman" w:cs="Times New Roman"/>
                <w:bCs/>
                <w:i/>
                <w:iCs/>
                <w:snapToGrid w:val="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BAEAF9" w14:textId="3A226A86"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D50449" w14:textId="4B159F5F"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123657" w14:textId="40A829A3"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BB8EEE" w14:textId="3AD27B96"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69EAC51F"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4C08CEB" w14:textId="6946D99D"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7B309A" w14:paraId="59A63C54"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9B29FB" w14:textId="090AA412"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or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4D5613F0"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EF888B" w14:textId="3FCB0933"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0DC86430"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B56075" w14:textId="77777777" w:rsidR="007B309A" w:rsidRPr="00982864"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8422DD0" w14:textId="5978565E" w:rsidR="007B309A" w:rsidRPr="00982864" w:rsidRDefault="007B309A" w:rsidP="007B309A">
            <w:pPr>
              <w:spacing w:line="240" w:lineRule="exact"/>
              <w:jc w:val="center"/>
              <w:rPr>
                <w:rFonts w:ascii="Times New Roman" w:hAnsi="Times New Roman" w:cs="Times New Roman"/>
                <w:b/>
                <w:snapToGrid w:val="0"/>
                <w:color w:val="FF0000"/>
                <w:spacing w:val="6"/>
                <w:sz w:val="18"/>
                <w:szCs w:val="18"/>
              </w:rPr>
            </w:pPr>
            <w:r w:rsidRPr="00982864">
              <w:rPr>
                <w:rFonts w:ascii="Times New Roman" w:hAnsi="Times New Roman" w:cs="Times New Roman"/>
                <w:b/>
                <w:i/>
                <w:iCs/>
                <w:snapToGrid w:val="0"/>
                <w:color w:val="FF0000"/>
                <w:spacing w:val="6"/>
                <w:sz w:val="18"/>
                <w:szCs w:val="18"/>
              </w:rPr>
              <w:t>{{</w:t>
            </w:r>
            <w:proofErr w:type="gramStart"/>
            <w:r w:rsidRPr="00982864">
              <w:rPr>
                <w:rFonts w:ascii="Times New Roman" w:hAnsi="Times New Roman" w:cs="Times New Roman"/>
                <w:b/>
                <w:i/>
                <w:iCs/>
                <w:snapToGrid w:val="0"/>
                <w:color w:val="FF0000"/>
                <w:spacing w:val="6"/>
                <w:sz w:val="18"/>
                <w:szCs w:val="18"/>
              </w:rPr>
              <w:t>a.gene</w:t>
            </w:r>
            <w:proofErr w:type="gramEnd"/>
            <w:r w:rsidRPr="00982864">
              <w:rPr>
                <w:rFonts w:ascii="Times New Roman" w:hAnsi="Times New Roman" w:cs="Times New Roman"/>
                <w:b/>
                <w:i/>
                <w:iCs/>
                <w:snapToGrid w:val="0"/>
                <w:color w:val="FF0000"/>
                <w:spacing w:val="6"/>
                <w:sz w:val="18"/>
                <w:szCs w:val="18"/>
              </w:rPr>
              <w:t>_symbol}}</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DE45F13" w14:textId="78962A63"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a.hgvs_p!=”p.?”%} </w:t>
            </w:r>
            <w:r w:rsidRPr="007B309A">
              <w:rPr>
                <w:rFonts w:ascii="Times New Roman" w:hAnsi="Times New Roman" w:cs="Times New Roman"/>
                <w:b/>
                <w:snapToGrid w:val="0"/>
                <w:color w:val="FF0000"/>
                <w:spacing w:val="6"/>
                <w:sz w:val="18"/>
                <w:szCs w:val="18"/>
              </w:rPr>
              <w:t>{{a.hgvs_p}}</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D2045EE" w14:textId="33E51ACA" w:rsidR="007B309A" w:rsidRPr="007B309A" w:rsidRDefault="007B309A" w:rsidP="007B309A">
            <w:pPr>
              <w:spacing w:line="240" w:lineRule="exact"/>
              <w:jc w:val="center"/>
              <w:rPr>
                <w:rFonts w:ascii="Times New Roman" w:hAnsi="Times New Roman" w:cs="Times New Roman"/>
                <w:b/>
                <w:snapToGrid w:val="0"/>
                <w:color w:val="000000" w:themeColor="text1"/>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276FC2" w14:textId="774196EA"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{%if a.freq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F75D70" w14:textId="2A477F8D"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{%if a.clinic_num_g==5%}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{%elif a.clinic_num_g==4%}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76DF1FE"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2B411D" w14:textId="526993DC"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endfor%}</w:t>
            </w:r>
          </w:p>
        </w:tc>
      </w:tr>
      <w:tr w:rsidR="007B309A" w14:paraId="237E6D23"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31E080" w14:textId="66FC7DE3"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629DEFC6"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DEC32E"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F277BB" w14:textId="2409CAD2" w:rsidR="007B309A" w:rsidRPr="007B309A" w:rsidRDefault="007B309A" w:rsidP="007B309A">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BE8075E" w14:textId="46827846" w:rsidR="007B309A" w:rsidRPr="007B309A" w:rsidRDefault="007B309A" w:rsidP="007B309A">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6F7119" w14:textId="164CFB43"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529EA7" w14:textId="224FE70C"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9D4CF4" w14:textId="6E5F898E"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7278C1E1" w14:textId="77777777" w:rsidTr="00835466">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0A26A0" w14:textId="65427BA7" w:rsidR="007B309A" w:rsidRPr="00591586" w:rsidRDefault="007B309A" w:rsidP="006127F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7B996B7D" w14:textId="77777777" w:rsidR="00ED64AA" w:rsidRDefault="00ED64AA">
      <w:pPr>
        <w:snapToGrid w:val="0"/>
        <w:spacing w:line="320" w:lineRule="exact"/>
        <w:rPr>
          <w:rFonts w:ascii="Times New Roman" w:eastAsia="宋体" w:hAnsi="Times New Roman" w:cs="Times New Roman"/>
          <w:b/>
          <w:bCs/>
          <w:sz w:val="20"/>
          <w:szCs w:val="20"/>
        </w:rPr>
      </w:pPr>
    </w:p>
    <w:p w14:paraId="47BD9451" w14:textId="0B4F920D"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2.</w:t>
      </w:r>
      <w:r>
        <w:rPr>
          <w:rFonts w:ascii="Times New Roman" w:hAnsi="Times New Roman" w:cs="Times New Roman"/>
          <w:bCs/>
          <w:snapToGrid w:val="0"/>
          <w:spacing w:val="6"/>
          <w:sz w:val="21"/>
          <w:szCs w:val="21"/>
        </w:rPr>
        <w:t>拷贝数变异（</w:t>
      </w:r>
      <w:r>
        <w:rPr>
          <w:rFonts w:ascii="Times New Roman" w:hAnsi="Times New Roman" w:cs="Times New Roman"/>
          <w:bCs/>
          <w:snapToGrid w:val="0"/>
          <w:spacing w:val="6"/>
          <w:sz w:val="21"/>
          <w:szCs w:val="21"/>
        </w:rPr>
        <w:t>CNV</w:t>
      </w:r>
      <w:r>
        <w:rPr>
          <w:rFonts w:ascii="Times New Roman" w:hAnsi="Times New Roman" w:cs="Times New Roman"/>
          <w:bCs/>
          <w:snapToGrid w:val="0"/>
          <w:spacing w:val="6"/>
          <w:sz w:val="21"/>
          <w:szCs w:val="21"/>
        </w:rPr>
        <w:t>）结果</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1016CA33"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EEFD5A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E3FC3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4F0187"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BFA591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E38479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101EFE84"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B112A4" w14:paraId="54A90595"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1D71E10" w14:textId="531309F2"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.B1_Loss%}</w:t>
            </w:r>
          </w:p>
        </w:tc>
      </w:tr>
      <w:tr w:rsidR="003D79E2" w14:paraId="13F15DE3"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CF25FE" w14:textId="6D1F986D" w:rsidR="003D79E2"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.B1_Loss%}</w:t>
            </w:r>
          </w:p>
        </w:tc>
      </w:tr>
      <w:tr w:rsidR="00B112A4" w14:paraId="326E635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C2F17C" w14:textId="7EA7E446" w:rsidR="00B112A4" w:rsidRPr="001B2A2E" w:rsidRDefault="00B112A4" w:rsidP="003D79E2">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0B6FB49" w14:textId="2C438957" w:rsidR="00B112A4" w:rsidRPr="001B2A2E" w:rsidRDefault="003D79E2" w:rsidP="001E5603">
            <w:pPr>
              <w:spacing w:line="240" w:lineRule="exact"/>
              <w:jc w:val="center"/>
              <w:rPr>
                <w:rFonts w:ascii="Times New Roman" w:hAnsi="Times New Roman" w:cs="Times New Roman"/>
                <w:b/>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6D3062C" w14:textId="45110401" w:rsidR="00B112A4" w:rsidRPr="003D79E2" w:rsidRDefault="003D79E2" w:rsidP="001E5603">
            <w:pPr>
              <w:spacing w:line="240" w:lineRule="exact"/>
              <w:jc w:val="center"/>
              <w:rPr>
                <w:rFonts w:ascii="Times New Roman" w:hAnsi="Times New Roman" w:cs="Times New Roman"/>
                <w:b/>
                <w:snapToGrid w:val="0"/>
                <w:spacing w:val="6"/>
                <w:sz w:val="18"/>
                <w:szCs w:val="18"/>
              </w:rPr>
            </w:pPr>
            <w:r w:rsidRPr="003D79E2">
              <w:rPr>
                <w:rFonts w:ascii="Times New Roman" w:hAnsi="Times New Roman" w:cs="Times New Roman"/>
                <w:b/>
                <w:snapToGrid w:val="0"/>
                <w:color w:val="FF0000"/>
                <w:spacing w:val="6"/>
                <w:sz w:val="18"/>
                <w:szCs w:val="18"/>
              </w:rPr>
              <w:t>{{a.value}} del</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8A09A21" w14:textId="2D04BC7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445BD28" w14:textId="7455445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7660DB" w14:textId="557D4F69"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
                <w:snapToGrid w:val="0"/>
                <w:color w:val="FF0000"/>
                <w:spacing w:val="6"/>
                <w:sz w:val="18"/>
                <w:szCs w:val="18"/>
              </w:rPr>
              <w:t>疑似致病性变异</w:t>
            </w:r>
          </w:p>
        </w:tc>
      </w:tr>
      <w:tr w:rsidR="003D79E2" w14:paraId="09D3237A"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4623AA" w14:textId="6A652ABC"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endfor%}</w:t>
            </w:r>
          </w:p>
        </w:tc>
      </w:tr>
      <w:tr w:rsidR="003D79E2" w14:paraId="2D5D8A8C"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EB064D" w14:textId="4D725655"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1880CE68"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D86AA9" w14:textId="20395080"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3D79E2" w14:paraId="6CA1A53F"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6A9D6C8" w14:textId="22640F2B"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3D79E2" w14:paraId="6A89FA4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FCB3F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8FA5F9" w14:textId="55A59CBE" w:rsidR="003D79E2" w:rsidRPr="003D79E2" w:rsidRDefault="003D79E2" w:rsidP="003D79E2">
            <w:pPr>
              <w:spacing w:line="240" w:lineRule="exact"/>
              <w:jc w:val="center"/>
              <w:rPr>
                <w:rFonts w:ascii="Times New Roman" w:hAnsi="Times New Roman" w:cs="Times New Roman"/>
                <w:bCs/>
                <w:i/>
                <w:iCs/>
                <w:snapToGrid w:val="0"/>
                <w:color w:val="000000" w:themeColor="text1"/>
                <w:spacing w:val="6"/>
                <w:sz w:val="18"/>
                <w:szCs w:val="18"/>
              </w:rPr>
            </w:pPr>
            <w:r w:rsidRPr="003D79E2">
              <w:rPr>
                <w:rFonts w:ascii="Times New Roman" w:hAnsi="Times New Roman" w:cs="Times New Roman"/>
                <w:bCs/>
                <w:i/>
                <w:iCs/>
                <w:snapToGrid w:val="0"/>
                <w:color w:val="000000" w:themeColor="text1"/>
                <w:spacing w:val="6"/>
                <w:sz w:val="18"/>
                <w:szCs w:val="18"/>
              </w:rPr>
              <w:t>{{</w:t>
            </w:r>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DF2C9C" w14:textId="23893243"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{{a.value}} dup</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BF0668" w14:textId="061C8D18"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965A44B" w14:textId="105D86D9"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5C99ED" w14:textId="0757864C"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3D79E2" w14:paraId="2CFE7B5F"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42510B3" w14:textId="73FF9DE0"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endfor%}</w:t>
            </w:r>
          </w:p>
        </w:tc>
      </w:tr>
      <w:tr w:rsidR="003D79E2" w14:paraId="1746869D"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9031B99" w14:textId="30588A05"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69720139"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29A37E" w14:textId="099BE701"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{%tr if not var_</w:t>
            </w:r>
            <w:proofErr w:type="gramStart"/>
            <w:r w:rsidRPr="003D79E2">
              <w:rPr>
                <w:rFonts w:ascii="Times New Roman" w:hAnsi="Times New Roman" w:cs="Times New Roman"/>
                <w:bCs/>
                <w:snapToGrid w:val="0"/>
                <w:color w:val="000000" w:themeColor="text1"/>
                <w:spacing w:val="6"/>
                <w:sz w:val="18"/>
                <w:szCs w:val="18"/>
              </w:rPr>
              <w:t>brca.mlpa</w:t>
            </w:r>
            <w:proofErr w:type="gramEnd"/>
            <w:r w:rsidRPr="003D79E2">
              <w:rPr>
                <w:rFonts w:ascii="Times New Roman" w:hAnsi="Times New Roman" w:cs="Times New Roman"/>
                <w:bCs/>
                <w:snapToGrid w:val="0"/>
                <w:color w:val="000000" w:themeColor="text1"/>
                <w:spacing w:val="6"/>
                <w:sz w:val="18"/>
                <w:szCs w:val="18"/>
              </w:rPr>
              <w:t>.B1_Loss and not var_brca.mlpa.B1_Gain %}</w:t>
            </w:r>
          </w:p>
        </w:tc>
      </w:tr>
      <w:tr w:rsidR="003D79E2" w14:paraId="6CDBA62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9053BB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CF8675" w14:textId="2840382D" w:rsidR="003D79E2" w:rsidRPr="007B309A" w:rsidRDefault="003D79E2" w:rsidP="003D79E2">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662732" w14:textId="42B7E9D1" w:rsidR="003D79E2" w:rsidRPr="003D79E2"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A8A33" w14:textId="1E745273" w:rsidR="003D79E2" w:rsidRPr="00845087" w:rsidRDefault="003D79E2" w:rsidP="003D79E2">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94829E" w14:textId="6F8BD5B9" w:rsidR="003D79E2" w:rsidRPr="00E020EC"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763DB2A" w14:textId="62931EA4" w:rsidR="003D79E2" w:rsidRPr="007B309A"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3D79E2" w14:paraId="346411AE"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3BFCF5" w14:textId="6B40C389" w:rsidR="003D79E2" w:rsidRDefault="003D79E2" w:rsidP="003D79E2">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C63DA5" w14:paraId="4E07A20A"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F3621D" w14:textId="230CA74D"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_Loss%}</w:t>
            </w:r>
          </w:p>
        </w:tc>
      </w:tr>
      <w:tr w:rsidR="00C63DA5" w14:paraId="4543265F"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3D85CF" w14:textId="0D979312"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lastRenderedPageBreak/>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_Loss%}</w:t>
            </w:r>
          </w:p>
        </w:tc>
      </w:tr>
      <w:tr w:rsidR="00C63DA5" w14:paraId="1E245D8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810BE" w14:textId="77777777" w:rsidR="00C63DA5" w:rsidRPr="001B2A2E"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074542" w14:textId="18477616" w:rsidR="00C63DA5" w:rsidRPr="001B2A2E" w:rsidRDefault="00C63DA5" w:rsidP="00C63DA5">
            <w:pPr>
              <w:spacing w:line="240" w:lineRule="exact"/>
              <w:jc w:val="center"/>
              <w:rPr>
                <w:rFonts w:ascii="Times New Roman" w:hAnsi="Times New Roman" w:cs="Times New Roman"/>
                <w:b/>
                <w:i/>
                <w:iCs/>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F8AE99" w14:textId="0889EB55"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{{a.value}} del</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4EF134" w14:textId="2E15DE57" w:rsidR="00C63DA5" w:rsidRPr="001E4AEE" w:rsidRDefault="00C63DA5" w:rsidP="00C63DA5">
            <w:pPr>
              <w:spacing w:line="240" w:lineRule="exact"/>
              <w:jc w:val="center"/>
              <w:rPr>
                <w:rFonts w:ascii="Times New Roman" w:hAnsi="Times New Roman" w:cs="Times New Roman"/>
                <w:b/>
                <w:snapToGrid w:val="0"/>
                <w:color w:val="FF000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9885EFC" w14:textId="17FF8DDE"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FB0D691" w14:textId="41F24475"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b/>
                <w:snapToGrid w:val="0"/>
                <w:color w:val="FF0000"/>
                <w:spacing w:val="6"/>
                <w:sz w:val="18"/>
                <w:szCs w:val="18"/>
              </w:rPr>
              <w:t>疑似致病性变异</w:t>
            </w:r>
          </w:p>
        </w:tc>
      </w:tr>
      <w:tr w:rsidR="00C63DA5" w14:paraId="7F2D6115"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49D3CAB" w14:textId="48705669"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endfor%}</w:t>
            </w:r>
          </w:p>
        </w:tc>
      </w:tr>
      <w:tr w:rsidR="00C63DA5" w14:paraId="6D22869A"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61B9D3" w14:textId="18AFD20A"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585D841C"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5029BA" w14:textId="5F03F6DC"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sidR="00C24264">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C63DA5" w14:paraId="37F1CF62"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12873DD" w14:textId="77AB5B0E"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sidR="00C24264">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C63DA5" w14:paraId="7063F6D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E64C9A" w14:textId="77777777" w:rsidR="00C63DA5" w:rsidRPr="003D79E2"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159939" w14:textId="00D9E863" w:rsidR="00C63DA5" w:rsidRPr="007B309A" w:rsidRDefault="00C63DA5" w:rsidP="00C63DA5">
            <w:pPr>
              <w:spacing w:line="240" w:lineRule="exact"/>
              <w:jc w:val="center"/>
              <w:rPr>
                <w:rFonts w:ascii="Times New Roman" w:hAnsi="Times New Roman" w:cs="Times New Roman"/>
                <w:b/>
                <w:i/>
                <w:iCs/>
                <w:snapToGrid w:val="0"/>
                <w:color w:val="FF0000"/>
                <w:spacing w:val="6"/>
                <w:sz w:val="18"/>
                <w:szCs w:val="18"/>
              </w:rPr>
            </w:pPr>
            <w:r w:rsidRPr="003D79E2">
              <w:rPr>
                <w:rFonts w:ascii="Times New Roman" w:hAnsi="Times New Roman" w:cs="Times New Roman"/>
                <w:bCs/>
                <w:i/>
                <w:iCs/>
                <w:snapToGrid w:val="0"/>
                <w:color w:val="000000" w:themeColor="text1"/>
                <w:spacing w:val="6"/>
                <w:sz w:val="18"/>
                <w:szCs w:val="18"/>
              </w:rPr>
              <w:t>{{</w:t>
            </w:r>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3A3DB0D" w14:textId="42B4CC92"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color w:val="000000" w:themeColor="text1"/>
                <w:spacing w:val="6"/>
                <w:sz w:val="18"/>
                <w:szCs w:val="18"/>
              </w:rPr>
              <w:t>{{a.value}} dup</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017562B" w14:textId="2D18D622" w:rsidR="00C63DA5" w:rsidRPr="001E4AEE"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517E4C" w14:textId="2CDB942B"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366F8D0" w14:textId="7ED009D6"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C63DA5" w14:paraId="32CADF93"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D5CA9D" w14:textId="1C83EBB2"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endfor%}</w:t>
            </w:r>
          </w:p>
        </w:tc>
      </w:tr>
      <w:tr w:rsidR="00C63DA5" w14:paraId="1F01E3CF"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FB6B31A" w14:textId="0BF5D193"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1223DDB2"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DB5A4B" w14:textId="7EA9455D"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{%tr if not var_</w:t>
            </w:r>
            <w:proofErr w:type="gramStart"/>
            <w:r w:rsidRPr="003D79E2">
              <w:rPr>
                <w:rFonts w:ascii="Times New Roman" w:hAnsi="Times New Roman" w:cs="Times New Roman"/>
                <w:bCs/>
                <w:snapToGrid w:val="0"/>
                <w:color w:val="000000" w:themeColor="text1"/>
                <w:spacing w:val="6"/>
                <w:sz w:val="18"/>
                <w:szCs w:val="18"/>
              </w:rPr>
              <w:t>brca.mlpa</w:t>
            </w:r>
            <w:proofErr w:type="gramEnd"/>
            <w:r w:rsidRPr="003D79E2">
              <w:rPr>
                <w:rFonts w:ascii="Times New Roman" w:hAnsi="Times New Roman" w:cs="Times New Roman"/>
                <w:bCs/>
                <w:snapToGrid w:val="0"/>
                <w:color w:val="000000" w:themeColor="text1"/>
                <w:spacing w:val="6"/>
                <w:sz w:val="18"/>
                <w:szCs w:val="18"/>
              </w:rPr>
              <w:t>.B</w:t>
            </w:r>
            <w:r w:rsidR="00C24264">
              <w:rPr>
                <w:rFonts w:ascii="Times New Roman" w:hAnsi="Times New Roman" w:cs="Times New Roman"/>
                <w:bCs/>
                <w:snapToGrid w:val="0"/>
                <w:color w:val="000000" w:themeColor="text1"/>
                <w:spacing w:val="6"/>
                <w:sz w:val="18"/>
                <w:szCs w:val="18"/>
              </w:rPr>
              <w:t>2</w:t>
            </w:r>
            <w:r w:rsidRPr="003D79E2">
              <w:rPr>
                <w:rFonts w:ascii="Times New Roman" w:hAnsi="Times New Roman" w:cs="Times New Roman"/>
                <w:bCs/>
                <w:snapToGrid w:val="0"/>
                <w:color w:val="000000" w:themeColor="text1"/>
                <w:spacing w:val="6"/>
                <w:sz w:val="18"/>
                <w:szCs w:val="18"/>
              </w:rPr>
              <w:t>_Loss and not var_brca.mlpa.B</w:t>
            </w:r>
            <w:r w:rsidR="00C24264">
              <w:rPr>
                <w:rFonts w:ascii="Times New Roman" w:hAnsi="Times New Roman" w:cs="Times New Roman"/>
                <w:bCs/>
                <w:snapToGrid w:val="0"/>
                <w:color w:val="000000" w:themeColor="text1"/>
                <w:spacing w:val="6"/>
                <w:sz w:val="18"/>
                <w:szCs w:val="18"/>
              </w:rPr>
              <w:t>2</w:t>
            </w:r>
            <w:r w:rsidRPr="003D79E2">
              <w:rPr>
                <w:rFonts w:ascii="Times New Roman" w:hAnsi="Times New Roman" w:cs="Times New Roman"/>
                <w:bCs/>
                <w:snapToGrid w:val="0"/>
                <w:color w:val="000000" w:themeColor="text1"/>
                <w:spacing w:val="6"/>
                <w:sz w:val="18"/>
                <w:szCs w:val="18"/>
              </w:rPr>
              <w:t>_Gain %}</w:t>
            </w:r>
          </w:p>
        </w:tc>
      </w:tr>
      <w:tr w:rsidR="00C63DA5" w14:paraId="69AC31C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22186" w14:textId="77777777" w:rsidR="00C63DA5" w:rsidRPr="003D79E2"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4FCD078" w14:textId="7048A702" w:rsidR="00C63DA5" w:rsidRPr="007B309A" w:rsidRDefault="00C63DA5" w:rsidP="00C63DA5">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D66DAC" w14:textId="1E0E5F46"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3A56C4" w14:textId="2869D0FB" w:rsidR="00C63DA5" w:rsidRPr="00845087" w:rsidRDefault="00C63DA5" w:rsidP="00C63DA5">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1FA400" w14:textId="7E82EAC5"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E36525" w14:textId="7F75939B"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C63DA5" w14:paraId="16B27A2E" w14:textId="77777777" w:rsidTr="00A9681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C39186" w14:textId="58AD4689" w:rsidR="00C63DA5" w:rsidRPr="001E4AEE" w:rsidRDefault="00C63DA5"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bl>
    <w:p w14:paraId="41556BE3" w14:textId="77777777" w:rsidR="00ED64AA" w:rsidRDefault="00324B39">
      <w:pPr>
        <w:spacing w:line="400" w:lineRule="exact"/>
        <w:rPr>
          <w:rFonts w:ascii="Times New Roman" w:eastAsia="宋体" w:hAnsi="Times New Roman" w:cs="Times New Roman"/>
          <w:color w:val="595959" w:themeColor="text1" w:themeTint="A6"/>
          <w:sz w:val="15"/>
          <w:szCs w:val="15"/>
        </w:rPr>
      </w:pPr>
      <w:r>
        <w:rPr>
          <w:rFonts w:ascii="Times New Roman" w:eastAsia="宋体" w:hAnsi="Times New Roman" w:cs="Times New Roman"/>
          <w:b/>
          <w:bCs/>
          <w:color w:val="595959" w:themeColor="text1" w:themeTint="A6"/>
          <w:sz w:val="15"/>
          <w:szCs w:val="15"/>
        </w:rPr>
        <w:t>注：</w:t>
      </w:r>
    </w:p>
    <w:p w14:paraId="0518C3E7" w14:textId="3FE0124B" w:rsidR="00ED64AA" w:rsidRDefault="00324B39">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sidR="000E6199">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26AC0D8C" w14:textId="2DBDC9DB" w:rsidR="00ED64AA" w:rsidRPr="00DA5F5F" w:rsidRDefault="00324B39" w:rsidP="00DA5F5F">
      <w:pPr>
        <w:widowControl w:val="0"/>
        <w:numPr>
          <w:ilvl w:val="0"/>
          <w:numId w:val="2"/>
        </w:numPr>
        <w:spacing w:line="400" w:lineRule="exact"/>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根据国际癌症研究所（</w:t>
      </w:r>
      <w:r>
        <w:rPr>
          <w:rFonts w:ascii="Times New Roman" w:hAnsi="Times New Roman" w:cs="Times New Roman"/>
          <w:bCs/>
          <w:snapToGrid w:val="0"/>
          <w:color w:val="595959" w:themeColor="text1" w:themeTint="A6"/>
          <w:spacing w:val="6"/>
          <w:sz w:val="15"/>
          <w:szCs w:val="15"/>
        </w:rPr>
        <w:t>International Agency of Research on Cancer</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IARC</w:t>
      </w:r>
      <w:r>
        <w:rPr>
          <w:rFonts w:ascii="Times New Roman" w:hAnsi="Times New Roman" w:cs="Times New Roman"/>
          <w:bCs/>
          <w:snapToGrid w:val="0"/>
          <w:color w:val="595959" w:themeColor="text1" w:themeTint="A6"/>
          <w:spacing w:val="6"/>
          <w:sz w:val="15"/>
          <w:szCs w:val="15"/>
        </w:rPr>
        <w:t>）和美国医学遗传学与基因组学会（</w:t>
      </w:r>
      <w:r>
        <w:rPr>
          <w:rFonts w:ascii="Times New Roman" w:hAnsi="Times New Roman" w:cs="Times New Roman"/>
          <w:bCs/>
          <w:snapToGrid w:val="0"/>
          <w:color w:val="595959" w:themeColor="text1" w:themeTint="A6"/>
          <w:spacing w:val="6"/>
          <w:sz w:val="15"/>
          <w:szCs w:val="15"/>
        </w:rPr>
        <w:t>American College of Medical Genetics and Genomics</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ACMG</w:t>
      </w:r>
      <w:r>
        <w:rPr>
          <w:rFonts w:ascii="Times New Roman" w:hAnsi="Times New Roman" w:cs="Times New Roman"/>
          <w:bCs/>
          <w:snapToGrid w:val="0"/>
          <w:color w:val="595959" w:themeColor="text1" w:themeTint="A6"/>
          <w:spacing w:val="6"/>
          <w:sz w:val="15"/>
          <w:szCs w:val="15"/>
        </w:rPr>
        <w:t>）的分类标准，</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基因和</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基因胚系变异可分为：致病性变异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意义不明确变异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疑似良性变异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良性变异。</w:t>
      </w:r>
      <w:r w:rsidR="00DA5F5F" w:rsidRPr="00DA5F5F">
        <w:rPr>
          <w:rFonts w:ascii="Times New Roman" w:hAnsi="Times New Roman" w:cs="Times New Roman"/>
          <w:bCs/>
          <w:snapToGrid w:val="0"/>
          <w:color w:val="595959" w:themeColor="text1" w:themeTint="A6"/>
          <w:spacing w:val="6"/>
          <w:sz w:val="15"/>
          <w:szCs w:val="15"/>
        </w:rPr>
        <w:t>{%if not</w:t>
      </w:r>
      <w:r w:rsidR="00031E4E" w:rsidRPr="00031E4E">
        <w:t xml:space="preserve"> </w:t>
      </w:r>
      <w:r w:rsidR="00031E4E" w:rsidRPr="00031E4E">
        <w:rPr>
          <w:rFonts w:ascii="Times New Roman" w:hAnsi="Times New Roman" w:cs="Times New Roman"/>
          <w:bCs/>
          <w:snapToGrid w:val="0"/>
          <w:color w:val="595959" w:themeColor="text1" w:themeTint="A6"/>
          <w:spacing w:val="6"/>
          <w:sz w:val="15"/>
          <w:szCs w:val="15"/>
        </w:rPr>
        <w:t>var_brca.mlpa.B1_Loss</w:t>
      </w:r>
      <w:r w:rsidR="00031E4E">
        <w:rPr>
          <w:rFonts w:ascii="Times New Roman" w:hAnsi="Times New Roman" w:cs="Times New Roman"/>
          <w:bCs/>
          <w:snapToGrid w:val="0"/>
          <w:color w:val="595959" w:themeColor="text1" w:themeTint="A6"/>
          <w:spacing w:val="6"/>
          <w:sz w:val="15"/>
          <w:szCs w:val="15"/>
        </w:rPr>
        <w:t xml:space="preserve"> and not </w:t>
      </w:r>
      <w:r w:rsidR="00031E4E" w:rsidRPr="00031E4E">
        <w:rPr>
          <w:rFonts w:ascii="Times New Roman" w:hAnsi="Times New Roman" w:cs="Times New Roman"/>
          <w:bCs/>
          <w:snapToGrid w:val="0"/>
          <w:color w:val="595959" w:themeColor="text1" w:themeTint="A6"/>
          <w:spacing w:val="6"/>
          <w:sz w:val="15"/>
          <w:szCs w:val="15"/>
        </w:rPr>
        <w:t>var_brca.mlpa.B</w:t>
      </w:r>
      <w:r w:rsidR="00031E4E">
        <w:rPr>
          <w:rFonts w:ascii="Times New Roman" w:hAnsi="Times New Roman" w:cs="Times New Roman"/>
          <w:bCs/>
          <w:snapToGrid w:val="0"/>
          <w:color w:val="595959" w:themeColor="text1" w:themeTint="A6"/>
          <w:spacing w:val="6"/>
          <w:sz w:val="15"/>
          <w:szCs w:val="15"/>
        </w:rPr>
        <w:t>2</w:t>
      </w:r>
      <w:r w:rsidR="00031E4E" w:rsidRPr="00031E4E">
        <w:rPr>
          <w:rFonts w:ascii="Times New Roman" w:hAnsi="Times New Roman" w:cs="Times New Roman"/>
          <w:bCs/>
          <w:snapToGrid w:val="0"/>
          <w:color w:val="595959" w:themeColor="text1" w:themeTint="A6"/>
          <w:spacing w:val="6"/>
          <w:sz w:val="15"/>
          <w:szCs w:val="15"/>
        </w:rPr>
        <w:t>_Loss</w:t>
      </w:r>
      <w:r w:rsidR="00031E4E">
        <w:rPr>
          <w:rFonts w:ascii="Times New Roman" w:hAnsi="Times New Roman" w:cs="Times New Roman"/>
          <w:bCs/>
          <w:snapToGrid w:val="0"/>
          <w:color w:val="595959" w:themeColor="text1" w:themeTint="A6"/>
          <w:spacing w:val="6"/>
          <w:sz w:val="15"/>
          <w:szCs w:val="15"/>
        </w:rPr>
        <w:t xml:space="preserve"> </w:t>
      </w:r>
      <w:r w:rsidR="00DA5F5F" w:rsidRPr="00DA5F5F">
        <w:rPr>
          <w:rFonts w:ascii="Times New Roman" w:hAnsi="Times New Roman" w:cs="Times New Roman"/>
          <w:bCs/>
          <w:snapToGrid w:val="0"/>
          <w:color w:val="595959" w:themeColor="text1" w:themeTint="A6"/>
          <w:spacing w:val="6"/>
          <w:sz w:val="15"/>
          <w:szCs w:val="15"/>
        </w:rPr>
        <w:t>%}</w:t>
      </w:r>
      <w:r w:rsidR="00DA5F5F" w:rsidRPr="00DA5F5F">
        <w:rPr>
          <w:rFonts w:ascii="Times New Roman" w:hAnsi="Times New Roman" w:cs="Times New Roman"/>
          <w:bCs/>
          <w:snapToGrid w:val="0"/>
          <w:color w:val="595959" w:themeColor="text1" w:themeTint="A6"/>
          <w:spacing w:val="6"/>
          <w:sz w:val="15"/>
          <w:szCs w:val="15"/>
        </w:rPr>
        <w:t>上表中，胚系变异仅列出致病性或疑似致病性变异。</w:t>
      </w:r>
      <w:r w:rsidR="00DA5F5F" w:rsidRPr="00DA5F5F">
        <w:rPr>
          <w:rFonts w:ascii="Times New Roman" w:hAnsi="Times New Roman" w:cs="Times New Roman"/>
          <w:bCs/>
          <w:snapToGrid w:val="0"/>
          <w:color w:val="595959" w:themeColor="text1" w:themeTint="A6"/>
          <w:spacing w:val="6"/>
          <w:sz w:val="15"/>
          <w:szCs w:val="15"/>
        </w:rPr>
        <w:t>{%endif%}</w:t>
      </w:r>
    </w:p>
    <w:p w14:paraId="4A558A50" w14:textId="77777777" w:rsidR="0077220E" w:rsidRDefault="00324B39" w:rsidP="00DA10D5">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p>
    <w:p w14:paraId="22D30A18" w14:textId="0697B460" w:rsidR="00DA10D5" w:rsidRPr="00551EC3" w:rsidRDefault="0077220E" w:rsidP="00551EC3">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当样品类型为外周血时，其</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结果检测到拷贝数变异（</w:t>
      </w:r>
      <w:r>
        <w:rPr>
          <w:rFonts w:ascii="Times New Roman" w:hAnsi="Times New Roman" w:cs="Times New Roman" w:hint="eastAsia"/>
          <w:bCs/>
          <w:snapToGrid w:val="0"/>
          <w:color w:val="595959" w:themeColor="text1" w:themeTint="A6"/>
          <w:spacing w:val="6"/>
          <w:sz w:val="15"/>
          <w:szCs w:val="15"/>
        </w:rPr>
        <w:t>CNV</w:t>
      </w:r>
      <w:r>
        <w:rPr>
          <w:rFonts w:ascii="Times New Roman" w:hAnsi="Times New Roman" w:cs="Times New Roman" w:hint="eastAsia"/>
          <w:bCs/>
          <w:snapToGrid w:val="0"/>
          <w:color w:val="595959" w:themeColor="text1" w:themeTint="A6"/>
          <w:spacing w:val="6"/>
          <w:sz w:val="15"/>
          <w:szCs w:val="15"/>
        </w:rPr>
        <w:t>）阳性信号时，会采用多重连接探针扩增（</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）技术验证，最终结合</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结果和</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验证结果出具报告。</w:t>
      </w:r>
      <w:r w:rsidR="00DA10D5" w:rsidRPr="00551EC3">
        <w:rPr>
          <w:rFonts w:ascii="Times New Roman" w:hAnsi="Times New Roman" w:cs="Times New Roman"/>
          <w:bCs/>
          <w:snapToGrid w:val="0"/>
          <w:color w:val="595959" w:themeColor="text1" w:themeTint="A6"/>
          <w:spacing w:val="6"/>
          <w:sz w:val="15"/>
          <w:szCs w:val="15"/>
        </w:rPr>
        <w:br w:type="page"/>
      </w:r>
    </w:p>
    <w:p w14:paraId="7C780D5F" w14:textId="77777777" w:rsidR="00E020EC" w:rsidRPr="00E020EC" w:rsidRDefault="00E020EC" w:rsidP="00E020EC">
      <w:pPr>
        <w:spacing w:line="400" w:lineRule="exact"/>
        <w:rPr>
          <w:rFonts w:ascii="Times New Roman" w:hAnsi="Times New Roman" w:cs="Times New Roman"/>
          <w:bCs/>
          <w:snapToGrid w:val="0"/>
          <w:spacing w:val="6"/>
          <w:sz w:val="15"/>
          <w:szCs w:val="15"/>
        </w:rPr>
      </w:pP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ED64AA" w14:paraId="1C6BC48F" w14:textId="77777777" w:rsidTr="00FC3F54">
        <w:trPr>
          <w:trHeight w:val="434"/>
        </w:trPr>
        <w:tc>
          <w:tcPr>
            <w:tcW w:w="145" w:type="dxa"/>
            <w:shd w:val="clear" w:color="auto" w:fill="F47735"/>
            <w:tcMar>
              <w:left w:w="0" w:type="dxa"/>
              <w:right w:w="0" w:type="dxa"/>
            </w:tcMar>
          </w:tcPr>
          <w:p w14:paraId="0CF892FC"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372B8A77"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7CE4AD05" w14:textId="550EE840"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{%p if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or var_brca.snv_s.B1_L4 or var_brca.snv_s.B2_L5 or var_brca.snv_s.B2_L4 or var_brca.mlpa.B1_Loss or var_brca.mlpa.B1_Gain or var_brca.mlpa.B2_Loss or var_brca.mlpa.B2_Gain</w:t>
      </w:r>
      <w:r w:rsidR="00034200">
        <w:rPr>
          <w:rFonts w:ascii="Times New Roman" w:eastAsia="思源黑体 CN Normal" w:hAnsi="Times New Roman"/>
          <w:sz w:val="18"/>
          <w:szCs w:val="18"/>
        </w:rPr>
        <w:t xml:space="preserve"> or </w:t>
      </w:r>
      <w:r w:rsidR="00034200" w:rsidRPr="00022E59">
        <w:rPr>
          <w:rFonts w:ascii="Times New Roman" w:eastAsia="思源黑体 CN Normal" w:hAnsi="Times New Roman"/>
          <w:sz w:val="18"/>
          <w:szCs w:val="18"/>
        </w:rPr>
        <w:t>var_brca.snv_s.B1_L</w:t>
      </w:r>
      <w:r w:rsidR="00034200">
        <w:rPr>
          <w:rFonts w:ascii="Times New Roman" w:eastAsia="思源黑体 CN Normal" w:hAnsi="Times New Roman"/>
          <w:sz w:val="18"/>
          <w:szCs w:val="18"/>
        </w:rPr>
        <w:t>3</w:t>
      </w:r>
      <w:r w:rsidR="00034200" w:rsidRPr="00022E59">
        <w:rPr>
          <w:rFonts w:ascii="Times New Roman" w:eastAsia="思源黑体 CN Normal" w:hAnsi="Times New Roman"/>
          <w:sz w:val="18"/>
          <w:szCs w:val="18"/>
        </w:rPr>
        <w:t xml:space="preserve"> or var_brca.snv_s.B</w:t>
      </w:r>
      <w:r w:rsidR="00034200">
        <w:rPr>
          <w:rFonts w:ascii="Times New Roman" w:eastAsia="思源黑体 CN Normal" w:hAnsi="Times New Roman"/>
          <w:sz w:val="18"/>
          <w:szCs w:val="18"/>
        </w:rPr>
        <w:t>2</w:t>
      </w:r>
      <w:r w:rsidR="00034200" w:rsidRPr="00022E59">
        <w:rPr>
          <w:rFonts w:ascii="Times New Roman" w:eastAsia="思源黑体 CN Normal" w:hAnsi="Times New Roman"/>
          <w:sz w:val="18"/>
          <w:szCs w:val="18"/>
        </w:rPr>
        <w:t>_L</w:t>
      </w:r>
      <w:r w:rsidR="00034200">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158F0BC8" w14:textId="3CD60CAB"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{%p for a in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 var_brca.snv_s.B2_L5 + var_brca.snv_s.B1_L4 + var_brca.snv_s.B2_L4 + var_brca.mlpa.B1_Loss + var_brca.mlpa.B2_Loss + var_brca.mlpa.B1_Gain + var_brca.mlpa.B2_Gain</w:t>
      </w:r>
      <w:r w:rsidR="00034200">
        <w:rPr>
          <w:rFonts w:ascii="Times New Roman" w:eastAsia="思源黑体 CN Normal" w:hAnsi="Times New Roman"/>
          <w:sz w:val="18"/>
          <w:szCs w:val="18"/>
        </w:rPr>
        <w:t xml:space="preserve"> + </w:t>
      </w:r>
      <w:r w:rsidR="00034200" w:rsidRPr="00022E59">
        <w:rPr>
          <w:rFonts w:ascii="Times New Roman" w:eastAsia="思源黑体 CN Normal" w:hAnsi="Times New Roman"/>
          <w:sz w:val="18"/>
          <w:szCs w:val="18"/>
        </w:rPr>
        <w:t>var_brca.snv_s.B1_L</w:t>
      </w:r>
      <w:r w:rsidR="00034200">
        <w:rPr>
          <w:rFonts w:ascii="Times New Roman" w:eastAsia="思源黑体 CN Normal" w:hAnsi="Times New Roman"/>
          <w:sz w:val="18"/>
          <w:szCs w:val="18"/>
        </w:rPr>
        <w:t>3</w:t>
      </w:r>
      <w:r w:rsidR="00034200" w:rsidRPr="00022E59">
        <w:rPr>
          <w:rFonts w:ascii="Times New Roman" w:eastAsia="思源黑体 CN Normal" w:hAnsi="Times New Roman"/>
          <w:sz w:val="18"/>
          <w:szCs w:val="18"/>
        </w:rPr>
        <w:t xml:space="preserve"> </w:t>
      </w:r>
      <w:r w:rsidR="00034200">
        <w:rPr>
          <w:rFonts w:ascii="Times New Roman" w:eastAsia="思源黑体 CN Normal" w:hAnsi="Times New Roman"/>
          <w:sz w:val="18"/>
          <w:szCs w:val="18"/>
        </w:rPr>
        <w:t>+</w:t>
      </w:r>
      <w:r w:rsidR="00034200" w:rsidRPr="00022E59">
        <w:rPr>
          <w:rFonts w:ascii="Times New Roman" w:eastAsia="思源黑体 CN Normal" w:hAnsi="Times New Roman"/>
          <w:sz w:val="18"/>
          <w:szCs w:val="18"/>
        </w:rPr>
        <w:t xml:space="preserve"> var_brca.snv_s.B</w:t>
      </w:r>
      <w:r w:rsidR="00034200">
        <w:rPr>
          <w:rFonts w:ascii="Times New Roman" w:eastAsia="思源黑体 CN Normal" w:hAnsi="Times New Roman"/>
          <w:sz w:val="18"/>
          <w:szCs w:val="18"/>
        </w:rPr>
        <w:t>2</w:t>
      </w:r>
      <w:r w:rsidR="00034200" w:rsidRPr="00022E59">
        <w:rPr>
          <w:rFonts w:ascii="Times New Roman" w:eastAsia="思源黑体 CN Normal" w:hAnsi="Times New Roman"/>
          <w:sz w:val="18"/>
          <w:szCs w:val="18"/>
        </w:rPr>
        <w:t>_L</w:t>
      </w:r>
      <w:r w:rsidR="00034200">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55A86770" w14:textId="1D4B3585" w:rsidR="006127F7" w:rsidRDefault="00022E59" w:rsidP="009B4B97">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022E59">
        <w:rPr>
          <w:rFonts w:ascii="Times New Roman" w:hAnsi="Times New Roman" w:cs="Times New Roman"/>
          <w:bCs/>
          <w:snapToGrid w:val="0"/>
          <w:spacing w:val="6"/>
          <w:sz w:val="18"/>
          <w:szCs w:val="18"/>
        </w:rPr>
        <w:t>{%if a.type==</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Loss</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{{a.gene_symbol}}</w:t>
      </w:r>
      <w:r w:rsidRPr="00022E59">
        <w:rPr>
          <w:rFonts w:ascii="Times New Roman" w:hAnsi="Times New Roman" w:cs="Times New Roman"/>
          <w:bCs/>
          <w:snapToGrid w:val="0"/>
          <w:spacing w:val="6"/>
          <w:sz w:val="18"/>
          <w:szCs w:val="18"/>
        </w:rPr>
        <w:t>基因大片段缺失，该类变异为疑似致病性变异，可能影响</w:t>
      </w:r>
      <w:r w:rsidRPr="00022E59">
        <w:rPr>
          <w:rFonts w:ascii="Times New Roman" w:hAnsi="Times New Roman" w:cs="Times New Roman"/>
          <w:bCs/>
          <w:snapToGrid w:val="0"/>
          <w:spacing w:val="6"/>
          <w:sz w:val="18"/>
          <w:szCs w:val="18"/>
        </w:rPr>
        <w:t>{{a.gene_symbol}}</w:t>
      </w:r>
      <w:r w:rsidRPr="00022E59">
        <w:rPr>
          <w:rFonts w:ascii="Times New Roman" w:hAnsi="Times New Roman" w:cs="Times New Roman"/>
          <w:bCs/>
          <w:snapToGrid w:val="0"/>
          <w:spacing w:val="6"/>
          <w:sz w:val="18"/>
          <w:szCs w:val="18"/>
        </w:rPr>
        <w:t>的蛋白功能。</w:t>
      </w:r>
      <w:r w:rsidRPr="00022E59">
        <w:rPr>
          <w:rFonts w:ascii="Times New Roman" w:hAnsi="Times New Roman" w:cs="Times New Roman"/>
          <w:bCs/>
          <w:snapToGrid w:val="0"/>
          <w:spacing w:val="6"/>
          <w:sz w:val="18"/>
          <w:szCs w:val="18"/>
        </w:rPr>
        <w:t>{%elif a.type==</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Gain</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{{a.gene_symbol}}</w:t>
      </w:r>
      <w:r w:rsidRPr="00022E59">
        <w:rPr>
          <w:rFonts w:ascii="Times New Roman" w:hAnsi="Times New Roman" w:cs="Times New Roman"/>
          <w:bCs/>
          <w:snapToGrid w:val="0"/>
          <w:spacing w:val="6"/>
          <w:sz w:val="18"/>
          <w:szCs w:val="18"/>
        </w:rPr>
        <w:t>基因大片段重复，该类变异为意义不明确变异，建议用其他方法进一步验证其对</w:t>
      </w:r>
      <w:r w:rsidRPr="00022E59">
        <w:rPr>
          <w:rFonts w:ascii="Times New Roman" w:hAnsi="Times New Roman" w:cs="Times New Roman"/>
          <w:bCs/>
          <w:snapToGrid w:val="0"/>
          <w:spacing w:val="6"/>
          <w:sz w:val="18"/>
          <w:szCs w:val="18"/>
        </w:rPr>
        <w:t>{{a.gene_symbol}}</w:t>
      </w:r>
      <w:r w:rsidRPr="00022E59">
        <w:rPr>
          <w:rFonts w:ascii="Times New Roman" w:hAnsi="Times New Roman" w:cs="Times New Roman"/>
          <w:bCs/>
          <w:snapToGrid w:val="0"/>
          <w:spacing w:val="6"/>
          <w:sz w:val="18"/>
          <w:szCs w:val="18"/>
        </w:rPr>
        <w:t>蛋白功能的影响并进行相关遗传咨询。</w:t>
      </w:r>
      <w:r w:rsidRPr="00022E59">
        <w:rPr>
          <w:rFonts w:ascii="Times New Roman" w:hAnsi="Times New Roman" w:cs="Times New Roman"/>
          <w:bCs/>
          <w:snapToGrid w:val="0"/>
          <w:spacing w:val="6"/>
          <w:sz w:val="18"/>
          <w:szCs w:val="18"/>
        </w:rPr>
        <w:t>{%else%}</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{{a.gene_symbol}}</w:t>
      </w:r>
      <w:r w:rsidRPr="00022E59">
        <w:rPr>
          <w:rFonts w:ascii="Times New Roman" w:hAnsi="Times New Roman" w:cs="Times New Roman"/>
          <w:bCs/>
          <w:snapToGrid w:val="0"/>
          <w:spacing w:val="6"/>
          <w:sz w:val="18"/>
          <w:szCs w:val="18"/>
        </w:rPr>
        <w:t>基因的</w:t>
      </w:r>
      <w:r w:rsidRPr="00022E59">
        <w:rPr>
          <w:rFonts w:ascii="Times New Roman" w:hAnsi="Times New Roman" w:cs="Times New Roman"/>
          <w:bCs/>
          <w:snapToGrid w:val="0"/>
          <w:spacing w:val="6"/>
          <w:sz w:val="18"/>
          <w:szCs w:val="18"/>
        </w:rPr>
        <w:t>{{a.hgvs_c}}{%if a.hgvs_p</w:t>
      </w:r>
      <w:r w:rsidR="00BF110C">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p.?</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{{a.hgvs_p}}</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{%endif%}</w:t>
      </w:r>
      <w:r w:rsidR="00C35ECB">
        <w:rPr>
          <w:rFonts w:ascii="Times New Roman" w:hAnsi="Times New Roman" w:cs="Times New Roman" w:hint="eastAsia"/>
          <w:bCs/>
          <w:snapToGrid w:val="0"/>
          <w:spacing w:val="6"/>
          <w:sz w:val="18"/>
          <w:szCs w:val="18"/>
        </w:rPr>
        <w:t>变异</w:t>
      </w:r>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{{a.variant_desc_cn}}{{a.variant_interpret_cn|e}}</w:t>
      </w:r>
      <w:r w:rsidRPr="00022E59">
        <w:rPr>
          <w:rFonts w:ascii="Times New Roman" w:hAnsi="Times New Roman" w:cs="Times New Roman"/>
          <w:bCs/>
          <w:snapToGrid w:val="0"/>
          <w:spacing w:val="6"/>
          <w:sz w:val="18"/>
          <w:szCs w:val="18"/>
        </w:rPr>
        <w:t>因此，该变异为</w:t>
      </w:r>
      <w:r w:rsidRPr="00022E59">
        <w:rPr>
          <w:rFonts w:ascii="Times New Roman" w:hAnsi="Times New Roman" w:cs="Times New Roman"/>
          <w:bCs/>
          <w:snapToGrid w:val="0"/>
          <w:spacing w:val="6"/>
          <w:sz w:val="18"/>
          <w:szCs w:val="18"/>
        </w:rPr>
        <w:t>{%if a.clinic_num_g==5%}</w:t>
      </w:r>
      <w:r w:rsidRPr="00022E59">
        <w:rPr>
          <w:rFonts w:ascii="Times New Roman" w:hAnsi="Times New Roman" w:cs="Times New Roman"/>
          <w:bCs/>
          <w:snapToGrid w:val="0"/>
          <w:spacing w:val="6"/>
          <w:sz w:val="18"/>
          <w:szCs w:val="18"/>
        </w:rPr>
        <w:t>致病性变异。</w:t>
      </w:r>
      <w:r w:rsidRPr="00022E59">
        <w:rPr>
          <w:rFonts w:ascii="Times New Roman" w:hAnsi="Times New Roman" w:cs="Times New Roman"/>
          <w:bCs/>
          <w:snapToGrid w:val="0"/>
          <w:spacing w:val="6"/>
          <w:sz w:val="18"/>
          <w:szCs w:val="18"/>
        </w:rPr>
        <w:t>{%elif a.clinic_num_g==4%}</w:t>
      </w:r>
      <w:r w:rsidRPr="00022E59">
        <w:rPr>
          <w:rFonts w:ascii="Times New Roman" w:hAnsi="Times New Roman" w:cs="Times New Roman"/>
          <w:bCs/>
          <w:snapToGrid w:val="0"/>
          <w:spacing w:val="6"/>
          <w:sz w:val="18"/>
          <w:szCs w:val="18"/>
        </w:rPr>
        <w:t>疑似致病性变异。</w:t>
      </w:r>
      <w:r w:rsidR="009953E0">
        <w:rPr>
          <w:rFonts w:ascii="Times New Roman" w:hAnsi="Times New Roman" w:cs="Times New Roman" w:hint="eastAsia"/>
          <w:bCs/>
          <w:snapToGrid w:val="0"/>
          <w:spacing w:val="6"/>
          <w:sz w:val="18"/>
          <w:szCs w:val="18"/>
        </w:rPr>
        <w:t>{</w:t>
      </w:r>
      <w:r w:rsidR="009953E0">
        <w:rPr>
          <w:rFonts w:ascii="Times New Roman" w:hAnsi="Times New Roman" w:cs="Times New Roman"/>
          <w:bCs/>
          <w:snapToGrid w:val="0"/>
          <w:spacing w:val="6"/>
          <w:sz w:val="18"/>
          <w:szCs w:val="18"/>
        </w:rPr>
        <w:t>%else%}</w:t>
      </w:r>
      <w:r w:rsidR="009953E0">
        <w:rPr>
          <w:rFonts w:ascii="Times New Roman" w:hAnsi="Times New Roman" w:cs="Times New Roman" w:hint="eastAsia"/>
          <w:bCs/>
          <w:snapToGrid w:val="0"/>
          <w:spacing w:val="6"/>
          <w:sz w:val="18"/>
          <w:szCs w:val="18"/>
        </w:rPr>
        <w:t>意义不明确变异。</w:t>
      </w:r>
      <w:r w:rsidR="002E5828">
        <w:rPr>
          <w:rFonts w:ascii="Times New Roman" w:hAnsi="Times New Roman" w:cs="Times New Roman" w:hint="eastAsia"/>
          <w:bCs/>
          <w:snapToGrid w:val="0"/>
          <w:spacing w:val="6"/>
          <w:sz w:val="18"/>
          <w:szCs w:val="18"/>
        </w:rPr>
        <w:t>{%</w:t>
      </w:r>
      <w:r w:rsidR="002E5828">
        <w:rPr>
          <w:rFonts w:ascii="Times New Roman" w:hAnsi="Times New Roman" w:cs="Times New Roman"/>
          <w:bCs/>
          <w:snapToGrid w:val="0"/>
          <w:spacing w:val="6"/>
          <w:sz w:val="18"/>
          <w:szCs w:val="18"/>
        </w:rPr>
        <w:t>endif</w:t>
      </w:r>
      <w:proofErr w:type="gramStart"/>
      <w:r w:rsidR="002E5828">
        <w:rPr>
          <w:rFonts w:ascii="Times New Roman" w:hAnsi="Times New Roman" w:cs="Times New Roman" w:hint="eastAsia"/>
          <w:bCs/>
          <w:snapToGrid w:val="0"/>
          <w:spacing w:val="6"/>
          <w:sz w:val="18"/>
          <w:szCs w:val="18"/>
        </w:rPr>
        <w:t>%}</w:t>
      </w:r>
      <w:r w:rsidR="002E5828">
        <w:rPr>
          <w:rFonts w:ascii="Times New Roman" w:hAnsi="Times New Roman" w:cs="Times New Roman"/>
          <w:bCs/>
          <w:snapToGrid w:val="0"/>
          <w:spacing w:val="6"/>
          <w:sz w:val="18"/>
          <w:szCs w:val="18"/>
        </w:rPr>
        <w:t>{</w:t>
      </w:r>
      <w:proofErr w:type="gramEnd"/>
      <w:r w:rsidR="002E5828">
        <w:rPr>
          <w:rFonts w:ascii="Times New Roman" w:hAnsi="Times New Roman" w:cs="Times New Roman"/>
          <w:bCs/>
          <w:snapToGrid w:val="0"/>
          <w:spacing w:val="6"/>
          <w:sz w:val="18"/>
          <w:szCs w:val="18"/>
        </w:rPr>
        <w:t>%endif%}</w:t>
      </w:r>
    </w:p>
    <w:p w14:paraId="55D693C9" w14:textId="1A725D41" w:rsidR="00022E59" w:rsidRPr="00FE2ADB" w:rsidRDefault="00022E59" w:rsidP="009B4B97">
      <w:pPr>
        <w:adjustRightInd w:val="0"/>
        <w:snapToGrid w:val="0"/>
        <w:spacing w:line="360" w:lineRule="auto"/>
        <w:jc w:val="both"/>
        <w:rPr>
          <w:rFonts w:ascii="Times New Roman" w:hAnsi="Times New Roman" w:cs="Times New Roman"/>
          <w:bCs/>
          <w:snapToGrid w:val="0"/>
          <w:spacing w:val="6"/>
          <w:sz w:val="18"/>
          <w:szCs w:val="18"/>
        </w:rPr>
      </w:pPr>
    </w:p>
    <w:p w14:paraId="1F17227C" w14:textId="280FFBC6" w:rsidR="004D4EF6" w:rsidRDefault="006127F7"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6127F7">
        <w:rPr>
          <w:rFonts w:ascii="Times New Roman" w:eastAsia="思源黑体 CN Normal" w:hAnsi="Times New Roman"/>
          <w:sz w:val="18"/>
          <w:szCs w:val="18"/>
        </w:rPr>
        <w:t>{%p endfor %}</w:t>
      </w:r>
    </w:p>
    <w:p w14:paraId="083A9980" w14:textId="67D047F3" w:rsidR="00022E59" w:rsidRDefault="00022E59"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022E59">
        <w:rPr>
          <w:rFonts w:ascii="Times New Roman" w:eastAsia="思源黑体 CN Normal" w:hAnsi="Times New Roman"/>
          <w:sz w:val="18"/>
          <w:szCs w:val="18"/>
        </w:rPr>
        <w:t>{%p if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or var_brca.snv_s.B1_L4 or var_brca.snv_s.B2_L5 or var_brca.snv_s.B2_L4 or var_brca.mlpa.B1_Loss or var_brca.mlpa.B2_Loss %}</w:t>
      </w:r>
    </w:p>
    <w:p w14:paraId="3DD17D83" w14:textId="1A532B14" w:rsidR="00ED64AA" w:rsidRDefault="00324B39" w:rsidP="009B4B97">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基因致病性或疑似致病性变异的患者能够更好的从</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抑制剂的治疗中获益。目前，</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或</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已批准多个</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抑制剂用于携带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和</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基因有害或疑似有害突变的癌症患者的治疗；其中，奥拉帕利（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）、尼拉帕利（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）、鲁卡帕尼（</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）、氟</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）、帕米帕利（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卵巢癌患者的治疗；奥拉帕利（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）、他拉</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乳腺癌患者的治疗；奥拉帕利（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前列腺癌和胰腺癌患者的治疗。</w:t>
      </w:r>
    </w:p>
    <w:p w14:paraId="03A84B4D" w14:textId="77777777" w:rsidR="004D4EF6" w:rsidRPr="004D4EF6" w:rsidRDefault="004D4EF6" w:rsidP="004D4EF6">
      <w:pPr>
        <w:adjustRightInd w:val="0"/>
        <w:snapToGrid w:val="0"/>
        <w:spacing w:line="360" w:lineRule="auto"/>
        <w:ind w:left="240"/>
        <w:jc w:val="both"/>
        <w:rPr>
          <w:rFonts w:ascii="Times New Roman" w:hAnsi="Times New Roman" w:cs="Times New Roman"/>
          <w:bCs/>
          <w:snapToGrid w:val="0"/>
          <w:spacing w:val="6"/>
          <w:sz w:val="18"/>
          <w:szCs w:val="18"/>
        </w:rPr>
      </w:pPr>
    </w:p>
    <w:p w14:paraId="7175AFB9" w14:textId="0831D65D" w:rsidR="00D21614" w:rsidRPr="00D21614" w:rsidRDefault="00324B39"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该突变为胚系突变，即患者直系亲属也有一定的概率携带该有害突变。对健康人群而言，携带有</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基因有害突变会增加多种癌症的患病风险，因此建议您的直系亲属也进行该基因变异的检测；对于检测出携带</w:t>
      </w:r>
      <w:r>
        <w:rPr>
          <w:rFonts w:ascii="Times New Roman" w:hAnsi="Times New Roman" w:cs="Times New Roman"/>
          <w:bCs/>
          <w:snapToGrid w:val="0"/>
          <w:spacing w:val="6"/>
          <w:sz w:val="18"/>
          <w:szCs w:val="18"/>
        </w:rPr>
        <w:t>BRCA</w:t>
      </w:r>
      <w:r>
        <w:rPr>
          <w:rFonts w:ascii="Times New Roman" w:hAnsi="Times New Roman" w:cs="Times New Roman"/>
          <w:bCs/>
          <w:snapToGrid w:val="0"/>
          <w:spacing w:val="6"/>
          <w:sz w:val="18"/>
          <w:szCs w:val="18"/>
        </w:rPr>
        <w:t>致病性或疑似致病性变异的健康人，建议定期进行体检，加强监控及预防。</w:t>
      </w:r>
    </w:p>
    <w:p w14:paraId="3779CA1F" w14:textId="2F8C95CF"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w:t>
      </w:r>
      <w:r w:rsidRPr="00D21614">
        <w:rPr>
          <w:rFonts w:ascii="Times New Roman" w:hAnsi="Times New Roman" w:cs="Times New Roman"/>
          <w:bCs/>
          <w:snapToGrid w:val="0"/>
          <w:spacing w:val="6"/>
          <w:sz w:val="18"/>
          <w:szCs w:val="18"/>
        </w:rPr>
        <w:t>p else</w:t>
      </w:r>
      <w:r w:rsidRPr="00D21614">
        <w:rPr>
          <w:rFonts w:ascii="Times New Roman" w:hAnsi="Times New Roman" w:cs="Times New Roman" w:hint="eastAsia"/>
          <w:bCs/>
          <w:snapToGrid w:val="0"/>
          <w:spacing w:val="6"/>
          <w:sz w:val="18"/>
          <w:szCs w:val="18"/>
        </w:rPr>
        <w:t>%}</w:t>
      </w:r>
    </w:p>
    <w:p w14:paraId="5C5158B0" w14:textId="2C42B17B"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肿瘤的发生发展与多种因素相关，本检测未检测到</w:t>
      </w:r>
      <w:r w:rsidRPr="00D21614">
        <w:rPr>
          <w:rFonts w:ascii="Times New Roman" w:hAnsi="Times New Roman" w:cs="Times New Roman"/>
          <w:bCs/>
          <w:snapToGrid w:val="0"/>
          <w:spacing w:val="6"/>
          <w:sz w:val="18"/>
          <w:szCs w:val="18"/>
        </w:rPr>
        <w:t>BRCA1</w:t>
      </w:r>
      <w:r w:rsidRPr="00D21614">
        <w:rPr>
          <w:rFonts w:ascii="Times New Roman" w:hAnsi="Times New Roman" w:cs="Times New Roman"/>
          <w:bCs/>
          <w:snapToGrid w:val="0"/>
          <w:spacing w:val="6"/>
          <w:sz w:val="18"/>
          <w:szCs w:val="18"/>
        </w:rPr>
        <w:t>基因或</w:t>
      </w:r>
      <w:r w:rsidRPr="00D21614">
        <w:rPr>
          <w:rFonts w:ascii="Times New Roman" w:hAnsi="Times New Roman" w:cs="Times New Roman"/>
          <w:bCs/>
          <w:snapToGrid w:val="0"/>
          <w:spacing w:val="6"/>
          <w:sz w:val="18"/>
          <w:szCs w:val="18"/>
        </w:rPr>
        <w:t>BRCA2</w:t>
      </w:r>
      <w:r w:rsidRPr="00D21614">
        <w:rPr>
          <w:rFonts w:ascii="Times New Roman" w:hAnsi="Times New Roman" w:cs="Times New Roman"/>
          <w:bCs/>
          <w:snapToGrid w:val="0"/>
          <w:spacing w:val="6"/>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2351384" w14:textId="654EAD87" w:rsidR="00855636" w:rsidRPr="00C96D89" w:rsidRDefault="00855636" w:rsidP="00855636">
      <w:pPr>
        <w:adjustRightInd w:val="0"/>
        <w:snapToGrid w:val="0"/>
        <w:spacing w:line="360" w:lineRule="auto"/>
        <w:jc w:val="both"/>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w:t>
      </w:r>
      <w:r w:rsidR="00E020EC">
        <w:rPr>
          <w:rFonts w:ascii="Times New Roman" w:hAnsi="Times New Roman" w:cs="Times New Roman"/>
          <w:bCs/>
          <w:snapToGrid w:val="0"/>
          <w:spacing w:val="6"/>
          <w:sz w:val="18"/>
          <w:szCs w:val="18"/>
        </w:rPr>
        <w:t xml:space="preserve">p </w:t>
      </w:r>
      <w:r>
        <w:rPr>
          <w:rFonts w:ascii="Times New Roman" w:hAnsi="Times New Roman" w:cs="Times New Roman"/>
          <w:bCs/>
          <w:snapToGrid w:val="0"/>
          <w:spacing w:val="6"/>
          <w:sz w:val="18"/>
          <w:szCs w:val="18"/>
        </w:rPr>
        <w:t>endif%}</w:t>
      </w:r>
    </w:p>
    <w:p w14:paraId="409FBB8C" w14:textId="497D12C1" w:rsidR="00C96D89" w:rsidRPr="008000E2" w:rsidRDefault="00C96D89" w:rsidP="00C96D89">
      <w:pPr>
        <w:adjustRightInd w:val="0"/>
        <w:snapToGrid w:val="0"/>
        <w:spacing w:line="360" w:lineRule="auto"/>
        <w:rPr>
          <w:rFonts w:ascii="Times New Roman" w:hAnsi="Times New Roman" w:cs="Times New Roman"/>
          <w:bCs/>
          <w:snapToGrid w:val="0"/>
          <w:spacing w:val="6"/>
          <w:sz w:val="18"/>
          <w:szCs w:val="18"/>
        </w:rPr>
      </w:pPr>
      <w:r w:rsidRPr="008000E2">
        <w:rPr>
          <w:rFonts w:ascii="Times New Roman" w:hAnsi="Times New Roman" w:hint="eastAsia"/>
          <w:bCs/>
          <w:sz w:val="18"/>
          <w:szCs w:val="18"/>
        </w:rPr>
        <w:t>{%</w:t>
      </w:r>
      <w:r w:rsidR="00B24A96" w:rsidRPr="008000E2">
        <w:rPr>
          <w:rFonts w:ascii="Times New Roman" w:hAnsi="Times New Roman" w:hint="eastAsia"/>
          <w:bCs/>
          <w:sz w:val="18"/>
          <w:szCs w:val="18"/>
        </w:rPr>
        <w:t>p</w:t>
      </w:r>
      <w:r w:rsidR="00B24A96" w:rsidRPr="008000E2">
        <w:rPr>
          <w:rFonts w:ascii="Times New Roman" w:hAnsi="Times New Roman"/>
          <w:bCs/>
          <w:sz w:val="18"/>
          <w:szCs w:val="18"/>
        </w:rPr>
        <w:t xml:space="preserve"> </w:t>
      </w:r>
      <w:r w:rsidRPr="008000E2">
        <w:rPr>
          <w:rFonts w:ascii="Times New Roman" w:hAnsi="Times New Roman" w:hint="eastAsia"/>
          <w:bCs/>
          <w:sz w:val="18"/>
          <w:szCs w:val="18"/>
        </w:rPr>
        <w:t>else%}</w:t>
      </w:r>
    </w:p>
    <w:p w14:paraId="4AEACEDD" w14:textId="597394D4" w:rsidR="00C96D89" w:rsidRPr="005B5C8E" w:rsidRDefault="007E77D7" w:rsidP="00C96D89">
      <w:pPr>
        <w:snapToGrid w:val="0"/>
        <w:spacing w:line="320" w:lineRule="exact"/>
        <w:ind w:firstLineChars="200" w:firstLine="360"/>
        <w:rPr>
          <w:rFonts w:ascii="Times New Roman" w:hAnsi="Times New Roman"/>
          <w:b/>
          <w:sz w:val="18"/>
          <w:szCs w:val="18"/>
        </w:rPr>
      </w:pPr>
      <w:bookmarkStart w:id="2" w:name="_Hlk119073632"/>
      <w:r w:rsidRPr="007E77D7">
        <w:rPr>
          <w:rFonts w:ascii="Times New Roman" w:hAnsi="Times New Roman" w:hint="eastAsia"/>
          <w:sz w:val="18"/>
          <w:szCs w:val="18"/>
        </w:rPr>
        <w:t>肿瘤的发生发展与多种因素相关，本检测未检测到</w:t>
      </w:r>
      <w:r w:rsidRPr="007E77D7">
        <w:rPr>
          <w:rFonts w:ascii="Times New Roman" w:hAnsi="Times New Roman"/>
          <w:sz w:val="18"/>
          <w:szCs w:val="18"/>
        </w:rPr>
        <w:t>BRCA1</w:t>
      </w:r>
      <w:r w:rsidRPr="007E77D7">
        <w:rPr>
          <w:rFonts w:ascii="Times New Roman" w:hAnsi="Times New Roman"/>
          <w:sz w:val="18"/>
          <w:szCs w:val="18"/>
        </w:rPr>
        <w:t>基因或</w:t>
      </w:r>
      <w:r w:rsidRPr="007E77D7">
        <w:rPr>
          <w:rFonts w:ascii="Times New Roman" w:hAnsi="Times New Roman"/>
          <w:sz w:val="18"/>
          <w:szCs w:val="18"/>
        </w:rPr>
        <w:t>BRCA2</w:t>
      </w:r>
      <w:r w:rsidRPr="007E77D7">
        <w:rPr>
          <w:rFonts w:ascii="Times New Roman"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bookmarkEnd w:id="2"/>
    <w:p w14:paraId="3EA2599D" w14:textId="6986AEBC" w:rsidR="00ED64AA" w:rsidRPr="008000E2" w:rsidRDefault="00C96D89">
      <w:pPr>
        <w:snapToGrid w:val="0"/>
        <w:spacing w:line="320" w:lineRule="exact"/>
        <w:rPr>
          <w:rFonts w:ascii="Times New Roman" w:hAnsi="Times New Roman"/>
          <w:bCs/>
          <w:sz w:val="18"/>
          <w:szCs w:val="18"/>
        </w:rPr>
      </w:pPr>
      <w:r w:rsidRPr="008000E2">
        <w:rPr>
          <w:rFonts w:ascii="Times New Roman" w:hAnsi="Times New Roman" w:hint="eastAsia"/>
          <w:bCs/>
          <w:sz w:val="18"/>
          <w:szCs w:val="18"/>
        </w:rPr>
        <w:t>{%</w:t>
      </w:r>
      <w:r w:rsidR="00E020EC" w:rsidRPr="008000E2">
        <w:rPr>
          <w:rFonts w:ascii="Times New Roman" w:hAnsi="Times New Roman"/>
          <w:bCs/>
          <w:sz w:val="18"/>
          <w:szCs w:val="18"/>
        </w:rPr>
        <w:t xml:space="preserve">p </w:t>
      </w:r>
      <w:r w:rsidRPr="008000E2">
        <w:rPr>
          <w:rFonts w:ascii="Times New Roman" w:hAnsi="Times New Roman" w:hint="eastAsia"/>
          <w:bCs/>
          <w:sz w:val="18"/>
          <w:szCs w:val="18"/>
        </w:rPr>
        <w:t>endif%}</w:t>
      </w:r>
    </w:p>
    <w:p w14:paraId="6EEA5C5A" w14:textId="77777777" w:rsidR="009B4B97" w:rsidRPr="00C96D89" w:rsidRDefault="009B4B97">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ED64AA" w14:paraId="6FF33787" w14:textId="77777777">
        <w:trPr>
          <w:trHeight w:val="434"/>
        </w:trPr>
        <w:tc>
          <w:tcPr>
            <w:tcW w:w="145" w:type="dxa"/>
            <w:shd w:val="clear" w:color="auto" w:fill="F47735"/>
            <w:tcMar>
              <w:left w:w="0" w:type="dxa"/>
              <w:right w:w="0" w:type="dxa"/>
            </w:tcMar>
          </w:tcPr>
          <w:p w14:paraId="7554C276"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FB50E5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562C9186" w14:textId="253206C6"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FE2ADB" w:rsidRPr="009B4B97" w14:paraId="54DDBF3F"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CD075"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C05FF61"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3152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编码碱基改变</w:t>
            </w:r>
          </w:p>
          <w:p w14:paraId="05EEC4F2"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w:t>
            </w:r>
            <w:r w:rsidRPr="009B4B97">
              <w:rPr>
                <w:rFonts w:ascii="Times New Roman" w:hAnsi="Times New Roman" w:cs="Times New Roman"/>
                <w:b/>
                <w:snapToGrid w:val="0"/>
                <w:spacing w:val="6"/>
                <w:sz w:val="22"/>
                <w:szCs w:val="22"/>
              </w:rPr>
              <w:t>GRCh37/hg19</w:t>
            </w:r>
            <w:r w:rsidRPr="009B4B97">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063A9A"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02F2BF"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2276A3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1CDB7"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变异解读</w:t>
            </w:r>
          </w:p>
        </w:tc>
      </w:tr>
      <w:tr w:rsidR="00FE2ADB" w:rsidRPr="009B4B97" w14:paraId="1B895CAA"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9FEB598" w14:textId="70718293" w:rsidR="00FE2ADB" w:rsidRPr="009B4B97" w:rsidRDefault="00041A80" w:rsidP="009B2FF4">
            <w:pPr>
              <w:spacing w:line="240" w:lineRule="exact"/>
              <w:jc w:val="center"/>
              <w:rPr>
                <w:rFonts w:ascii="Times New Roman" w:hAnsi="Times New Roman" w:cs="Times New Roman"/>
                <w:bCs/>
                <w:snapToGrid w:val="0"/>
                <w:spacing w:val="6"/>
                <w:sz w:val="18"/>
                <w:szCs w:val="18"/>
                <w:shd w:val="pct15" w:color="auto" w:fill="FFFFFF"/>
              </w:rPr>
            </w:pPr>
            <w:r w:rsidRPr="00041A80">
              <w:rPr>
                <w:rFonts w:ascii="Times New Roman" w:hAnsi="Times New Roman"/>
                <w:sz w:val="18"/>
                <w:szCs w:val="18"/>
              </w:rPr>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041A80" w:rsidRPr="009B4B97" w14:paraId="50513B68"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5C41B3" w14:textId="0B1DB81A" w:rsidR="00041A80" w:rsidRPr="00041A80" w:rsidRDefault="00041A80" w:rsidP="009B2FF4">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FE2ADB" w:rsidRPr="009B4B97" w14:paraId="00AAB953"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FB4B46E" w14:textId="011869B8" w:rsidR="00FE2ADB" w:rsidRPr="00041A80" w:rsidRDefault="00FE2ADB" w:rsidP="00041A80">
            <w:pPr>
              <w:pStyle w:val="afffff"/>
              <w:numPr>
                <w:ilvl w:val="0"/>
                <w:numId w:val="10"/>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7AD586" w14:textId="6F605735" w:rsidR="00FE2ADB" w:rsidRPr="00041A80" w:rsidRDefault="00041A80" w:rsidP="009B2FF4">
            <w:pPr>
              <w:spacing w:line="240" w:lineRule="exact"/>
              <w:jc w:val="center"/>
              <w:rPr>
                <w:rFonts w:ascii="Times New Roman" w:hAnsi="Times New Roman" w:cs="Times New Roman"/>
                <w:b/>
                <w:i/>
                <w:iCs/>
                <w:snapToGrid w:val="0"/>
                <w:color w:val="FF0000"/>
                <w:spacing w:val="6"/>
                <w:sz w:val="18"/>
                <w:szCs w:val="18"/>
              </w:rPr>
            </w:pPr>
            <w:r w:rsidRPr="00041A80">
              <w:rPr>
                <w:rFonts w:ascii="Times New Roman" w:hAnsi="Times New Roman" w:cs="Times New Roman"/>
                <w:b/>
                <w:i/>
                <w:iCs/>
                <w:snapToGrid w:val="0"/>
                <w:color w:val="FF0000"/>
                <w:spacing w:val="6"/>
                <w:sz w:val="18"/>
                <w:szCs w:val="18"/>
              </w:rPr>
              <w:t>{{</w:t>
            </w:r>
            <w:proofErr w:type="gramStart"/>
            <w:r w:rsidRPr="00041A80">
              <w:rPr>
                <w:rFonts w:ascii="Times New Roman" w:hAnsi="Times New Roman" w:cs="Times New Roman"/>
                <w:b/>
                <w:i/>
                <w:iCs/>
                <w:snapToGrid w:val="0"/>
                <w:color w:val="FF0000"/>
                <w:spacing w:val="6"/>
                <w:sz w:val="18"/>
                <w:szCs w:val="18"/>
              </w:rPr>
              <w:t>a.gene</w:t>
            </w:r>
            <w:proofErr w:type="gramEnd"/>
            <w:r w:rsidRPr="00041A80">
              <w:rPr>
                <w:rFonts w:ascii="Times New Roman" w:hAnsi="Times New Roman" w:cs="Times New Roman"/>
                <w:b/>
                <w:i/>
                <w:iCs/>
                <w:snapToGrid w:val="0"/>
                <w:color w:val="FF0000"/>
                <w:spacing w:val="6"/>
                <w:sz w:val="18"/>
                <w:szCs w:val="18"/>
              </w:rPr>
              <w:t>_symbol}}</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D5E4F5E" w14:textId="1AD50683" w:rsidR="00FE2ADB" w:rsidRPr="00041A80" w:rsidRDefault="00041A80" w:rsidP="009B2FF4">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hint="eastAsia"/>
                <w:b/>
                <w:snapToGrid w:val="0"/>
                <w:color w:val="FF0000"/>
                <w:spacing w:val="6"/>
                <w:sz w:val="18"/>
                <w:szCs w:val="18"/>
              </w:rPr>
              <w:t>{{</w:t>
            </w:r>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617B33F" w14:textId="6F357D75" w:rsidR="00FE2ADB" w:rsidRPr="009B4B97" w:rsidRDefault="00041A80" w:rsidP="009B2FF4">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{{a.hgvs_p}}</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6445985" w14:textId="25D60D50"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{%if a.freq &gt;= 0.85%}</w:t>
            </w:r>
            <w:r w:rsidRPr="00041A80">
              <w:rPr>
                <w:rFonts w:ascii="Times New Roman" w:hAnsi="Times New Roman" w:cs="Times New Roman"/>
                <w:b/>
                <w:snapToGrid w:val="0"/>
                <w:color w:val="FF0000"/>
                <w:spacing w:val="6"/>
                <w:sz w:val="18"/>
                <w:szCs w:val="18"/>
              </w:rPr>
              <w:t>纯合</w:t>
            </w:r>
            <w:r w:rsidRPr="00041A80">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杂合</w:t>
            </w:r>
            <w:r w:rsidRPr="00041A80">
              <w:rPr>
                <w:rFonts w:ascii="Times New Roman" w:hAnsi="Times New Roman" w:cs="Times New Roman"/>
                <w:bCs/>
                <w:snapToGrid w:val="0"/>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72B10CB" w14:textId="166C6CE5" w:rsidR="00FE2ADB" w:rsidRPr="00041A80" w:rsidRDefault="00041A80" w:rsidP="009B2FF4">
            <w:pPr>
              <w:spacing w:line="240" w:lineRule="exact"/>
              <w:jc w:val="center"/>
              <w:rPr>
                <w:rFonts w:ascii="Times New Roman" w:hAnsi="Times New Roman" w:cs="Times New Roman"/>
                <w:b/>
                <w:snapToGrid w:val="0"/>
                <w:spacing w:val="6"/>
                <w:sz w:val="18"/>
                <w:szCs w:val="18"/>
              </w:rPr>
            </w:pPr>
            <w:r w:rsidRPr="00041A80">
              <w:rPr>
                <w:rFonts w:ascii="Times New Roman" w:hAnsi="Times New Roman" w:cs="Times New Roman" w:hint="eastAsia"/>
                <w:b/>
                <w:snapToGrid w:val="0"/>
                <w:color w:val="FF0000"/>
                <w:spacing w:val="6"/>
                <w:sz w:val="18"/>
                <w:szCs w:val="18"/>
              </w:rPr>
              <w:t>{</w:t>
            </w:r>
            <w:r w:rsidRPr="00041A80">
              <w:rPr>
                <w:rFonts w:ascii="Times New Roman" w:hAnsi="Times New Roman" w:cs="Times New Roman"/>
                <w:b/>
                <w:snapToGrid w:val="0"/>
                <w:color w:val="FF0000"/>
                <w:spacing w:val="6"/>
                <w:sz w:val="18"/>
                <w:szCs w:val="18"/>
              </w:rPr>
              <w:t>{</w:t>
            </w:r>
            <w:proofErr w:type="gramStart"/>
            <w:r w:rsidRPr="00041A80">
              <w:rPr>
                <w:rFonts w:ascii="Times New Roman" w:hAnsi="Times New Roman" w:cs="Times New Roman"/>
                <w:b/>
                <w:snapToGrid w:val="0"/>
                <w:color w:val="FF0000"/>
                <w:spacing w:val="6"/>
                <w:sz w:val="18"/>
                <w:szCs w:val="18"/>
              </w:rPr>
              <w:t>a.type</w:t>
            </w:r>
            <w:proofErr w:type="gramEnd"/>
            <w:r w:rsidRPr="00041A80">
              <w:rPr>
                <w:rFonts w:ascii="Times New Roman" w:hAnsi="Times New Roman" w:cs="Times New Roman"/>
                <w:b/>
                <w:snapToGrid w:val="0"/>
                <w:color w:val="FF0000"/>
                <w:spacing w:val="6"/>
                <w:sz w:val="18"/>
                <w:szCs w:val="18"/>
              </w:rPr>
              <w:t>_cn}}</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A300E8A" w14:textId="562C1BDA"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{%if a.clinic_num_g==5%}</w:t>
            </w:r>
            <w:r w:rsidRPr="00041A80">
              <w:rPr>
                <w:rFonts w:ascii="Times New Roman" w:hAnsi="Times New Roman" w:cs="Times New Roman"/>
                <w:b/>
                <w:snapToGrid w:val="0"/>
                <w:color w:val="FF0000"/>
                <w:spacing w:val="6"/>
                <w:sz w:val="18"/>
                <w:szCs w:val="18"/>
              </w:rPr>
              <w:t>致病性变异</w:t>
            </w:r>
            <w:r w:rsidRPr="00041A80">
              <w:rPr>
                <w:rFonts w:ascii="Times New Roman" w:hAnsi="Times New Roman" w:cs="Times New Roman"/>
                <w:bCs/>
                <w:snapToGrid w:val="0"/>
                <w:spacing w:val="6"/>
                <w:sz w:val="18"/>
                <w:szCs w:val="18"/>
              </w:rPr>
              <w:t>{%elif a.clinic_num_g==4%}</w:t>
            </w:r>
            <w:r w:rsidRPr="00041A80">
              <w:rPr>
                <w:rFonts w:ascii="Times New Roman" w:hAnsi="Times New Roman" w:cs="Times New Roman"/>
                <w:b/>
                <w:snapToGrid w:val="0"/>
                <w:color w:val="FF0000"/>
                <w:spacing w:val="6"/>
                <w:sz w:val="18"/>
                <w:szCs w:val="18"/>
              </w:rPr>
              <w:t>疑似致病性变异</w:t>
            </w:r>
            <w:r w:rsidRPr="00041A80">
              <w:rPr>
                <w:rFonts w:ascii="Times New Roman" w:hAnsi="Times New Roman" w:cs="Times New Roman"/>
                <w:bCs/>
                <w:snapToGrid w:val="0"/>
                <w:spacing w:val="6"/>
                <w:sz w:val="18"/>
                <w:szCs w:val="18"/>
              </w:rPr>
              <w:t>{%else%}{%endif%}</w:t>
            </w:r>
          </w:p>
        </w:tc>
      </w:tr>
      <w:tr w:rsidR="00041A80" w:rsidRPr="009B4B97" w14:paraId="10E66E42"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C40115A" w14:textId="7F0EC0E4"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endfor%}</w:t>
            </w:r>
          </w:p>
        </w:tc>
      </w:tr>
      <w:tr w:rsidR="00041A80" w:rsidRPr="009B4B97" w14:paraId="1D01F66B"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2840008" w14:textId="230B479D"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041A80" w:rsidRPr="009B4B97" w14:paraId="429777C7"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F693809" w14:textId="4BC25B21"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041A80" w:rsidRPr="009B4B97" w14:paraId="599AF46B"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499DEF0" w14:textId="77777777" w:rsidR="00041A80" w:rsidRPr="00041A80" w:rsidRDefault="00041A80" w:rsidP="00041A80">
            <w:pPr>
              <w:pStyle w:val="afffff"/>
              <w:numPr>
                <w:ilvl w:val="0"/>
                <w:numId w:val="10"/>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E0AA27C" w14:textId="6E832A4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i/>
                <w:iCs/>
                <w:snapToGrid w:val="0"/>
                <w:color w:val="000000" w:themeColor="text1"/>
                <w:spacing w:val="6"/>
                <w:sz w:val="18"/>
                <w:szCs w:val="18"/>
              </w:rPr>
              <w:t>{{</w:t>
            </w:r>
            <w:proofErr w:type="gramStart"/>
            <w:r w:rsidRPr="00041A80">
              <w:rPr>
                <w:rFonts w:ascii="Times New Roman" w:hAnsi="Times New Roman" w:cs="Times New Roman"/>
                <w:bCs/>
                <w:i/>
                <w:iCs/>
                <w:snapToGrid w:val="0"/>
                <w:color w:val="000000" w:themeColor="text1"/>
                <w:spacing w:val="6"/>
                <w:sz w:val="18"/>
                <w:szCs w:val="18"/>
              </w:rPr>
              <w:t>a.gene</w:t>
            </w:r>
            <w:proofErr w:type="gramEnd"/>
            <w:r w:rsidRPr="00041A80">
              <w:rPr>
                <w:rFonts w:ascii="Times New Roman" w:hAnsi="Times New Roman" w:cs="Times New Roman"/>
                <w:bCs/>
                <w:i/>
                <w:iCs/>
                <w:snapToGrid w:val="0"/>
                <w:color w:val="000000" w:themeColor="text1"/>
                <w:spacing w:val="6"/>
                <w:sz w:val="18"/>
                <w:szCs w:val="18"/>
              </w:rPr>
              <w:t>_symbol}}</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9084E49" w14:textId="38FA8871"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proofErr w:type="gramStart"/>
            <w:r w:rsidRPr="00041A80">
              <w:rPr>
                <w:rFonts w:ascii="Times New Roman" w:hAnsi="Times New Roman" w:cs="Times New Roman" w:hint="eastAsia"/>
                <w:bCs/>
                <w:snapToGrid w:val="0"/>
                <w:color w:val="000000" w:themeColor="text1"/>
                <w:spacing w:val="6"/>
                <w:sz w:val="18"/>
                <w:szCs w:val="18"/>
              </w:rPr>
              <w:t>a.hgvs</w:t>
            </w:r>
            <w:proofErr w:type="gramEnd"/>
            <w:r w:rsidRPr="00041A80">
              <w:rPr>
                <w:rFonts w:ascii="Times New Roman" w:hAnsi="Times New Roman" w:cs="Times New Roman" w:hint="eastAsia"/>
                <w:bCs/>
                <w:snapToGrid w:val="0"/>
                <w:color w:val="000000" w:themeColor="text1"/>
                <w:spacing w:val="6"/>
                <w:sz w:val="18"/>
                <w:szCs w:val="18"/>
              </w:rPr>
              <w:t>_c}}</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EAFF4D4" w14:textId="7E512100"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 xml:space="preserve">if </w:t>
            </w:r>
            <w:proofErr w:type="gramStart"/>
            <w:r w:rsidRPr="00041A80">
              <w:rPr>
                <w:rFonts w:ascii="Times New Roman" w:hAnsi="Times New Roman" w:cs="Times New Roman"/>
                <w:bCs/>
                <w:snapToGrid w:val="0"/>
                <w:color w:val="000000" w:themeColor="text1"/>
                <w:spacing w:val="6"/>
                <w:sz w:val="18"/>
                <w:szCs w:val="18"/>
              </w:rPr>
              <w:t>a.hgvs</w:t>
            </w:r>
            <w:proofErr w:type="gramEnd"/>
            <w:r w:rsidRPr="00041A80">
              <w:rPr>
                <w:rFonts w:ascii="Times New Roman" w:hAnsi="Times New Roman" w:cs="Times New Roman"/>
                <w:bCs/>
                <w:snapToGrid w:val="0"/>
                <w:color w:val="000000" w:themeColor="text1"/>
                <w:spacing w:val="6"/>
                <w:sz w:val="18"/>
                <w:szCs w:val="18"/>
              </w:rPr>
              <w:t>_p!=”p.?”</w:t>
            </w: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{{a.hgvs_p}}{%else%}--{%endif%}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F50263B" w14:textId="096C07E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snapToGrid w:val="0"/>
                <w:color w:val="000000" w:themeColor="text1"/>
                <w:spacing w:val="6"/>
                <w:sz w:val="18"/>
                <w:szCs w:val="18"/>
              </w:rPr>
              <w:t>{%if a.freq &gt;= 0.85%}</w:t>
            </w:r>
            <w:r w:rsidRPr="00041A80">
              <w:rPr>
                <w:rFonts w:ascii="Times New Roman" w:hAnsi="Times New Roman" w:cs="Times New Roman"/>
                <w:bCs/>
                <w:snapToGrid w:val="0"/>
                <w:color w:val="000000" w:themeColor="text1"/>
                <w:spacing w:val="6"/>
                <w:sz w:val="18"/>
                <w:szCs w:val="18"/>
              </w:rPr>
              <w:t>纯合</w:t>
            </w:r>
            <w:r w:rsidRPr="00041A80">
              <w:rPr>
                <w:rFonts w:ascii="Times New Roman" w:hAnsi="Times New Roman" w:cs="Times New Roman"/>
                <w:bCs/>
                <w:snapToGrid w:val="0"/>
                <w:color w:val="000000" w:themeColor="text1"/>
                <w:spacing w:val="6"/>
                <w:sz w:val="18"/>
                <w:szCs w:val="18"/>
              </w:rPr>
              <w:t>{%else%}</w:t>
            </w:r>
            <w:r w:rsidRPr="00041A80">
              <w:rPr>
                <w:rFonts w:ascii="Times New Roman" w:hAnsi="Times New Roman" w:cs="Times New Roman"/>
                <w:bCs/>
                <w:snapToGrid w:val="0"/>
                <w:color w:val="000000" w:themeColor="text1"/>
                <w:spacing w:val="6"/>
                <w:sz w:val="18"/>
                <w:szCs w:val="18"/>
              </w:rPr>
              <w:t>杂合</w:t>
            </w:r>
            <w:r w:rsidRPr="00041A80">
              <w:rPr>
                <w:rFonts w:ascii="Times New Roman" w:hAnsi="Times New Roman" w:cs="Times New Roman"/>
                <w:bCs/>
                <w:snapToGrid w:val="0"/>
                <w:color w:val="000000" w:themeColor="text1"/>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0D78EA3" w14:textId="10789339"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gramStart"/>
            <w:r w:rsidRPr="00041A80">
              <w:rPr>
                <w:rFonts w:ascii="Times New Roman" w:hAnsi="Times New Roman" w:cs="Times New Roman"/>
                <w:bCs/>
                <w:snapToGrid w:val="0"/>
                <w:color w:val="000000" w:themeColor="text1"/>
                <w:spacing w:val="6"/>
                <w:sz w:val="18"/>
                <w:szCs w:val="18"/>
              </w:rPr>
              <w:t>a.type</w:t>
            </w:r>
            <w:proofErr w:type="gramEnd"/>
            <w:r w:rsidRPr="00041A80">
              <w:rPr>
                <w:rFonts w:ascii="Times New Roman" w:hAnsi="Times New Roman" w:cs="Times New Roman"/>
                <w:bCs/>
                <w:snapToGrid w:val="0"/>
                <w:color w:val="000000" w:themeColor="text1"/>
                <w:spacing w:val="6"/>
                <w:sz w:val="18"/>
                <w:szCs w:val="18"/>
              </w:rPr>
              <w:t>_cn}}</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887B798" w14:textId="7F2460FB"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{%if a.clinic_num_g==3%}</w:t>
            </w:r>
            <w:r w:rsidRPr="00041A80">
              <w:rPr>
                <w:rFonts w:ascii="Times New Roman" w:hAnsi="Times New Roman" w:cs="Times New Roman"/>
                <w:bCs/>
                <w:snapToGrid w:val="0"/>
                <w:spacing w:val="6"/>
                <w:sz w:val="18"/>
                <w:szCs w:val="18"/>
              </w:rPr>
              <w:t>意义不明确变异</w:t>
            </w:r>
            <w:r w:rsidRPr="00041A80">
              <w:rPr>
                <w:rFonts w:ascii="Times New Roman" w:hAnsi="Times New Roman" w:cs="Times New Roman"/>
                <w:bCs/>
                <w:snapToGrid w:val="0"/>
                <w:spacing w:val="6"/>
                <w:sz w:val="18"/>
                <w:szCs w:val="18"/>
              </w:rPr>
              <w:t>{%elif a.clinic_num_g==2%}</w:t>
            </w:r>
            <w:r w:rsidRPr="00041A80">
              <w:rPr>
                <w:rFonts w:ascii="Times New Roman" w:hAnsi="Times New Roman" w:cs="Times New Roman"/>
                <w:bCs/>
                <w:snapToGrid w:val="0"/>
                <w:spacing w:val="6"/>
                <w:sz w:val="18"/>
                <w:szCs w:val="18"/>
              </w:rPr>
              <w:t>疑似良性变异</w:t>
            </w:r>
            <w:r w:rsidRPr="00041A80">
              <w:rPr>
                <w:rFonts w:ascii="Times New Roman" w:hAnsi="Times New Roman" w:cs="Times New Roman"/>
                <w:bCs/>
                <w:snapToGrid w:val="0"/>
                <w:spacing w:val="6"/>
                <w:sz w:val="18"/>
                <w:szCs w:val="18"/>
              </w:rPr>
              <w:t>{%elif a.clinic_num_g==1%}</w:t>
            </w:r>
            <w:r w:rsidRPr="00041A80">
              <w:rPr>
                <w:rFonts w:ascii="Times New Roman" w:hAnsi="Times New Roman" w:cs="Times New Roman"/>
                <w:bCs/>
                <w:snapToGrid w:val="0"/>
                <w:spacing w:val="6"/>
                <w:sz w:val="18"/>
                <w:szCs w:val="18"/>
              </w:rPr>
              <w:t>良性变异</w:t>
            </w:r>
            <w:r w:rsidRPr="00041A80">
              <w:rPr>
                <w:rFonts w:ascii="Times New Roman" w:hAnsi="Times New Roman" w:cs="Times New Roman"/>
                <w:bCs/>
                <w:snapToGrid w:val="0"/>
                <w:spacing w:val="6"/>
                <w:sz w:val="18"/>
                <w:szCs w:val="18"/>
              </w:rPr>
              <w:t>{%else%}{%endif%}</w:t>
            </w:r>
          </w:p>
        </w:tc>
      </w:tr>
      <w:tr w:rsidR="00041A80" w:rsidRPr="009B4B97" w14:paraId="0735D629" w14:textId="77777777" w:rsidTr="00E06A8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2D3ECF2" w14:textId="798EC46C"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endfor%}</w:t>
            </w:r>
          </w:p>
        </w:tc>
      </w:tr>
    </w:tbl>
    <w:p w14:paraId="56F3A50C" w14:textId="77777777" w:rsidR="0047047C" w:rsidRDefault="0047047C">
      <w:pPr>
        <w:rPr>
          <w:rFonts w:ascii="Times New Roman" w:eastAsia="宋体" w:hAnsi="Times New Roman" w:cs="Times New Roman"/>
          <w:snapToGrid w:val="0"/>
          <w:color w:val="404040"/>
          <w:sz w:val="18"/>
          <w:szCs w:val="18"/>
        </w:rPr>
      </w:pPr>
      <w:r>
        <w:rPr>
          <w:rFonts w:ascii="Times New Roman" w:eastAsia="宋体"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ED64AA" w14:paraId="0D4EF64D" w14:textId="77777777">
        <w:trPr>
          <w:trHeight w:val="434"/>
        </w:trPr>
        <w:tc>
          <w:tcPr>
            <w:tcW w:w="145" w:type="dxa"/>
            <w:shd w:val="clear" w:color="auto" w:fill="F47735"/>
            <w:tcMar>
              <w:left w:w="0" w:type="dxa"/>
              <w:right w:w="0" w:type="dxa"/>
            </w:tcMar>
          </w:tcPr>
          <w:p w14:paraId="06D7B79F"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1CABFE7E"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294BA93D" w14:textId="77777777"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W w:w="9977" w:type="dxa"/>
        <w:jc w:val="center"/>
        <w:tblLayout w:type="fixed"/>
        <w:tblCellMar>
          <w:left w:w="0" w:type="dxa"/>
          <w:right w:w="0" w:type="dxa"/>
        </w:tblCellMar>
        <w:tblLook w:val="04A0" w:firstRow="1" w:lastRow="0" w:firstColumn="1" w:lastColumn="0" w:noHBand="0" w:noVBand="1"/>
      </w:tblPr>
      <w:tblGrid>
        <w:gridCol w:w="1880"/>
        <w:gridCol w:w="2223"/>
        <w:gridCol w:w="1642"/>
        <w:gridCol w:w="2116"/>
        <w:gridCol w:w="2116"/>
      </w:tblGrid>
      <w:tr w:rsidR="00ED64AA" w14:paraId="29E67470" w14:textId="77777777">
        <w:trPr>
          <w:trHeight w:val="588"/>
          <w:jc w:val="center"/>
        </w:trPr>
        <w:tc>
          <w:tcPr>
            <w:tcW w:w="410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6A844A7" w14:textId="77777777" w:rsidR="00ED64AA" w:rsidRDefault="00324B39">
            <w:pPr>
              <w:spacing w:line="240" w:lineRule="exact"/>
              <w:jc w:val="center"/>
              <w:rPr>
                <w:rFonts w:ascii="Times New Roman" w:eastAsia="宋体" w:hAnsi="Times New Roman" w:cs="Times New Roman"/>
                <w:b/>
                <w:color w:val="000000"/>
                <w:sz w:val="18"/>
                <w:szCs w:val="18"/>
              </w:rPr>
            </w:pPr>
            <w:bookmarkStart w:id="3"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42"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05E9D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质控数值</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8BBC228"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7614487A"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血液标本</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32D694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002BC3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组织标本</w:t>
            </w:r>
          </w:p>
        </w:tc>
      </w:tr>
      <w:tr w:rsidR="00ED64AA" w14:paraId="58F55152" w14:textId="77777777">
        <w:trPr>
          <w:trHeight w:val="373"/>
          <w:jc w:val="center"/>
        </w:trPr>
        <w:tc>
          <w:tcPr>
            <w:tcW w:w="1880" w:type="dxa"/>
            <w:vMerge w:val="restart"/>
            <w:tcBorders>
              <w:left w:val="nil"/>
              <w:right w:val="nil"/>
            </w:tcBorders>
            <w:shd w:val="clear" w:color="auto" w:fill="auto"/>
            <w:noWrap/>
            <w:tcMar>
              <w:top w:w="10" w:type="dxa"/>
              <w:left w:w="10" w:type="dxa"/>
              <w:right w:w="10" w:type="dxa"/>
            </w:tcMar>
            <w:vAlign w:val="center"/>
          </w:tcPr>
          <w:p w14:paraId="090DA555"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样本质控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6B8C5D6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肿瘤细胞含量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02E75897" w14:textId="5B9E3E71" w:rsidR="00ED64AA" w:rsidRPr="00C96D89" w:rsidRDefault="0033427D" w:rsidP="00115911">
            <w:pPr>
              <w:snapToGrid w:val="0"/>
              <w:spacing w:line="320" w:lineRule="exact"/>
              <w:jc w:val="center"/>
              <w:rPr>
                <w:rFonts w:ascii="Times New Roman" w:hAnsi="Times New Roman"/>
                <w:sz w:val="18"/>
                <w:szCs w:val="18"/>
              </w:rPr>
            </w:pPr>
            <w:r>
              <w:rPr>
                <w:rFonts w:ascii="Times New Roman" w:hAnsi="Times New Roman" w:hint="eastAsia"/>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003E403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F317F80"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≥20%</w:t>
            </w:r>
          </w:p>
        </w:tc>
      </w:tr>
      <w:tr w:rsidR="00ED64AA" w14:paraId="46783E2A"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563DA229" w14:textId="77777777" w:rsidR="00ED64AA" w:rsidRDefault="00ED64AA">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582E3E7"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96DC2B3" w14:textId="75585CD2" w:rsidR="00ED64AA" w:rsidRPr="00C96D89" w:rsidRDefault="0033427D" w:rsidP="00115911">
            <w:pPr>
              <w:snapToGrid w:val="0"/>
              <w:spacing w:line="320" w:lineRule="exact"/>
              <w:jc w:val="center"/>
              <w:rPr>
                <w:rFonts w:ascii="Times New Roman" w:hAnsi="Times New Roman"/>
                <w:sz w:val="18"/>
                <w:szCs w:val="18"/>
              </w:rPr>
            </w:pPr>
            <w:r w:rsidRPr="0033427D">
              <w:rPr>
                <w:rFonts w:ascii="Times New Roman" w:hAnsi="Times New Roman"/>
                <w:sz w:val="18"/>
                <w:szCs w:val="18"/>
              </w:rPr>
              <w:t>{%if lib_quality_control and lib_quality_control.lib_dna_qc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2D32631" w14:textId="5110A194"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21170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96D057C"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≥30ng</w:t>
            </w:r>
          </w:p>
        </w:tc>
      </w:tr>
      <w:tr w:rsidR="00211709" w14:paraId="478B71DC" w14:textId="77777777">
        <w:trPr>
          <w:trHeight w:val="373"/>
          <w:jc w:val="center"/>
        </w:trPr>
        <w:tc>
          <w:tcPr>
            <w:tcW w:w="1880" w:type="dxa"/>
            <w:vMerge/>
            <w:tcBorders>
              <w:left w:val="nil"/>
              <w:bottom w:val="nil"/>
              <w:right w:val="nil"/>
            </w:tcBorders>
            <w:shd w:val="clear" w:color="auto" w:fill="auto"/>
            <w:noWrap/>
            <w:tcMar>
              <w:top w:w="10" w:type="dxa"/>
              <w:left w:w="10" w:type="dxa"/>
              <w:right w:w="10" w:type="dxa"/>
            </w:tcMar>
            <w:vAlign w:val="center"/>
          </w:tcPr>
          <w:p w14:paraId="0DF59C1D" w14:textId="77777777" w:rsidR="00211709" w:rsidRDefault="00211709" w:rsidP="0021170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2272C99F" w14:textId="7EB268F9"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28AD9E5F" w14:textId="540E9B9C" w:rsidR="00211709" w:rsidRPr="00C96D89" w:rsidRDefault="00184FD5" w:rsidP="00211709">
            <w:pPr>
              <w:snapToGrid w:val="0"/>
              <w:spacing w:line="320" w:lineRule="exact"/>
              <w:jc w:val="center"/>
              <w:rPr>
                <w:rFonts w:ascii="Times New Roman" w:hAnsi="Times New Roman"/>
                <w:sz w:val="18"/>
                <w:szCs w:val="18"/>
              </w:rPr>
            </w:pPr>
            <w:r w:rsidRPr="00184FD5">
              <w:rPr>
                <w:rFonts w:ascii="Times New Roman" w:hAnsi="Times New Roman"/>
                <w:sz w:val="18"/>
                <w:szCs w:val="18"/>
              </w:rPr>
              <w:t>{%if lib_quality_control and lib_quality_control.lib_dna_qc and lib_quality_control.lib_dna_</w:t>
            </w:r>
            <w:proofErr w:type="gramStart"/>
            <w:r w:rsidRPr="00184FD5">
              <w:rPr>
                <w:rFonts w:ascii="Times New Roman" w:hAnsi="Times New Roman"/>
                <w:sz w:val="18"/>
                <w:szCs w:val="18"/>
              </w:rPr>
              <w:t>qc.library</w:t>
            </w:r>
            <w:proofErr w:type="gramEnd"/>
            <w:r w:rsidRPr="00184FD5">
              <w:rPr>
                <w:rFonts w:ascii="Times New Roman" w:hAnsi="Times New Roman"/>
                <w:sz w:val="18"/>
                <w:szCs w:val="18"/>
              </w:rPr>
              <w:t>_qty%}{{lib_quality_control.lib_dna_qc.library_qty|replace(“.00”,””)}}{%else%}{%endif%}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7A17289" w14:textId="37A14228"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7B3CB4E" w14:textId="34FE87D5"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r>
      <w:tr w:rsidR="00623B79" w14:paraId="5612D752" w14:textId="77777777">
        <w:trPr>
          <w:trHeight w:val="373"/>
          <w:jc w:val="center"/>
        </w:trPr>
        <w:tc>
          <w:tcPr>
            <w:tcW w:w="1880" w:type="dxa"/>
            <w:vMerge w:val="restart"/>
            <w:tcBorders>
              <w:top w:val="nil"/>
              <w:left w:val="nil"/>
              <w:right w:val="nil"/>
            </w:tcBorders>
            <w:shd w:val="clear" w:color="auto" w:fill="auto"/>
            <w:noWrap/>
            <w:tcMar>
              <w:top w:w="10" w:type="dxa"/>
              <w:left w:w="10" w:type="dxa"/>
              <w:right w:w="10" w:type="dxa"/>
            </w:tcMar>
            <w:vAlign w:val="center"/>
          </w:tcPr>
          <w:p w14:paraId="4B9BEEF2"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数据质控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382A9494"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覆盖度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492C35D" w14:textId="6EE5EC0B"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qc.cover</w:t>
            </w:r>
            <w:proofErr w:type="gramEnd"/>
            <w:r w:rsidRPr="0033427D">
              <w:rPr>
                <w:rFonts w:ascii="Times New Roman" w:hAnsi="Times New Roman" w:cs="Times New Roman"/>
                <w:bCs/>
                <w:snapToGrid w:val="0"/>
                <w:spacing w:val="6"/>
                <w:sz w:val="18"/>
                <w:szCs w:val="18"/>
              </w:rPr>
              <w:t>_ratio}}</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D5D9935"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ACB589A"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r>
      <w:tr w:rsidR="00623B79" w14:paraId="3126EB24"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2BDB5AA7"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93187CC"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42" w:type="dxa"/>
            <w:tcBorders>
              <w:top w:val="nil"/>
              <w:left w:val="nil"/>
              <w:bottom w:val="nil"/>
              <w:right w:val="nil"/>
            </w:tcBorders>
            <w:shd w:val="clear" w:color="auto" w:fill="auto"/>
            <w:noWrap/>
            <w:tcMar>
              <w:top w:w="10" w:type="dxa"/>
              <w:left w:w="10" w:type="dxa"/>
              <w:right w:w="10" w:type="dxa"/>
            </w:tcMar>
            <w:vAlign w:val="center"/>
          </w:tcPr>
          <w:p w14:paraId="1C334965" w14:textId="2C629C53"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_min|replace(“.00”,””)}}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6936894" w14:textId="2A0A5DB2"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EB3F47">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01FDB2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r>
      <w:tr w:rsidR="00623B79" w14:paraId="409FD06F"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3D178F9B"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4BED0AB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平均有效深度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FC20844" w14:textId="02733D24" w:rsidR="00623B79" w:rsidRPr="00C96D89" w:rsidRDefault="00296649" w:rsidP="00623B79">
            <w:pPr>
              <w:snapToGrid w:val="0"/>
              <w:spacing w:line="320" w:lineRule="exact"/>
              <w:jc w:val="center"/>
              <w:rPr>
                <w:rFonts w:ascii="Times New Roman" w:hAnsi="Times New Roman"/>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31C4127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4A051913"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≥300x</w:t>
            </w:r>
          </w:p>
        </w:tc>
      </w:tr>
      <w:tr w:rsidR="00623B79" w14:paraId="40D7DB97"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4E0C06B1"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3E69A25F"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42" w:type="dxa"/>
            <w:tcBorders>
              <w:top w:val="nil"/>
              <w:left w:val="nil"/>
              <w:bottom w:val="nil"/>
              <w:right w:val="nil"/>
            </w:tcBorders>
            <w:shd w:val="clear" w:color="auto" w:fill="auto"/>
            <w:noWrap/>
            <w:tcMar>
              <w:top w:w="10" w:type="dxa"/>
              <w:left w:w="10" w:type="dxa"/>
              <w:right w:w="10" w:type="dxa"/>
            </w:tcMar>
            <w:vAlign w:val="center"/>
          </w:tcPr>
          <w:p w14:paraId="7586E9D4" w14:textId="14F8D6EB" w:rsidR="00623B79" w:rsidRPr="00C96D89" w:rsidRDefault="0033427D" w:rsidP="002A39C6">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3C5699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771B920"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r>
      <w:tr w:rsidR="00623B79" w14:paraId="7F402962" w14:textId="77777777" w:rsidTr="002325CE">
        <w:trPr>
          <w:trHeight w:val="317"/>
          <w:jc w:val="center"/>
        </w:trPr>
        <w:tc>
          <w:tcPr>
            <w:tcW w:w="1880"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340FF6F7"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总体质量评估</w:t>
            </w:r>
          </w:p>
        </w:tc>
        <w:tc>
          <w:tcPr>
            <w:tcW w:w="598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EEB6DE" w14:textId="52301AFB" w:rsidR="00623B79" w:rsidRDefault="002325CE" w:rsidP="00623B79">
            <w:pPr>
              <w:spacing w:line="240" w:lineRule="exact"/>
              <w:jc w:val="center"/>
              <w:rPr>
                <w:rFonts w:ascii="Times New Roman" w:hAnsi="Times New Roman" w:cs="Times New Roman"/>
                <w:b/>
                <w:snapToGrid w:val="0"/>
                <w:spacing w:val="6"/>
                <w:sz w:val="18"/>
                <w:szCs w:val="18"/>
              </w:rPr>
            </w:pPr>
            <w:r w:rsidRPr="002325CE">
              <w:rPr>
                <w:rFonts w:ascii="Times New Roman" w:hAnsi="Times New Roman" w:cs="Times New Roman"/>
                <w:b/>
                <w:snapToGrid w:val="0"/>
                <w:spacing w:val="6"/>
                <w:sz w:val="18"/>
                <w:szCs w:val="18"/>
              </w:rPr>
              <w:t>{%p if qc.dna_data_</w:t>
            </w:r>
            <w:proofErr w:type="gramStart"/>
            <w:r w:rsidRPr="002325CE">
              <w:rPr>
                <w:rFonts w:ascii="Times New Roman" w:hAnsi="Times New Roman" w:cs="Times New Roman"/>
                <w:b/>
                <w:snapToGrid w:val="0"/>
                <w:spacing w:val="6"/>
                <w:sz w:val="18"/>
                <w:szCs w:val="18"/>
              </w:rPr>
              <w:t>qc.cleandata</w:t>
            </w:r>
            <w:proofErr w:type="gramEnd"/>
            <w:r w:rsidRPr="002325CE">
              <w:rPr>
                <w:rFonts w:ascii="Times New Roman" w:hAnsi="Times New Roman" w:cs="Times New Roman"/>
                <w:b/>
                <w:snapToGrid w:val="0"/>
                <w:spacing w:val="6"/>
                <w:sz w:val="18"/>
                <w:szCs w:val="18"/>
              </w:rPr>
              <w:t>_q30_num&gt;=0.75 and qc.dna_data_qc.depth_min_num&gt;=</w:t>
            </w:r>
            <w:r w:rsidR="00EB3F47">
              <w:rPr>
                <w:rFonts w:ascii="Times New Roman" w:hAnsi="Times New Roman" w:cs="Times New Roman"/>
                <w:b/>
                <w:snapToGrid w:val="0"/>
                <w:spacing w:val="6"/>
                <w:sz w:val="18"/>
                <w:szCs w:val="18"/>
              </w:rPr>
              <w:t>5</w:t>
            </w:r>
            <w:r w:rsidRPr="002325CE">
              <w:rPr>
                <w:rFonts w:ascii="Times New Roman" w:hAnsi="Times New Roman" w:cs="Times New Roman"/>
                <w:b/>
                <w:snapToGrid w:val="0"/>
                <w:spacing w:val="6"/>
                <w:sz w:val="18"/>
                <w:szCs w:val="18"/>
              </w:rPr>
              <w:t>0%}</w:t>
            </w:r>
          </w:p>
          <w:p w14:paraId="0877528A" w14:textId="77777777" w:rsidR="00BE6B9E" w:rsidRDefault="00BE6B9E" w:rsidP="00623B79">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合格</w:t>
            </w:r>
          </w:p>
          <w:p w14:paraId="74509F3F" w14:textId="77777777" w:rsidR="00BE6B9E" w:rsidRDefault="00BE6B9E" w:rsidP="00623B79">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else</w:t>
            </w:r>
            <w:r>
              <w:rPr>
                <w:rFonts w:ascii="Times New Roman" w:hAnsi="Times New Roman" w:cs="Times New Roman" w:hint="eastAsia"/>
                <w:b/>
                <w:snapToGrid w:val="0"/>
                <w:spacing w:val="6"/>
                <w:sz w:val="18"/>
                <w:szCs w:val="18"/>
              </w:rPr>
              <w:t>%}</w:t>
            </w:r>
          </w:p>
          <w:p w14:paraId="69A77041" w14:textId="77777777" w:rsidR="00BE6B9E" w:rsidRDefault="00BE6B9E" w:rsidP="00623B79">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风险</w:t>
            </w:r>
          </w:p>
          <w:p w14:paraId="638223AA" w14:textId="12B82DF2" w:rsidR="00BE6B9E" w:rsidRPr="00BE6B9E" w:rsidRDefault="00BE6B9E"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endif</w:t>
            </w:r>
            <w:r>
              <w:rPr>
                <w:rFonts w:ascii="Times New Roman" w:hAnsi="Times New Roman" w:cs="Times New Roman" w:hint="eastAsia"/>
                <w:b/>
                <w:snapToGrid w:val="0"/>
                <w:spacing w:val="6"/>
                <w:sz w:val="18"/>
                <w:szCs w:val="18"/>
              </w:rPr>
              <w:t>%}</w:t>
            </w:r>
          </w:p>
        </w:tc>
        <w:tc>
          <w:tcPr>
            <w:tcW w:w="2116"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129F2AF8"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r>
    </w:tbl>
    <w:bookmarkEnd w:id="3"/>
    <w:p w14:paraId="5B8084C5" w14:textId="77777777" w:rsidR="00ED64AA" w:rsidRDefault="00324B39">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t>注：</w:t>
      </w:r>
    </w:p>
    <w:p w14:paraId="6C72504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787DD3E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2915A34D" w14:textId="77777777" w:rsidR="00211709" w:rsidRDefault="00211709" w:rsidP="0021170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59C4F430"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3D8C8F9"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lastRenderedPageBreak/>
        <w:t>最低深度：目标基因测序深度中最低的扩增子的深度。</w:t>
      </w:r>
    </w:p>
    <w:p w14:paraId="5EA2FC1B"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2DAE773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191F7569" w14:textId="3DD1369E" w:rsidR="00ED64AA" w:rsidRDefault="00324B39">
      <w:pPr>
        <w:numPr>
          <w:ilvl w:val="0"/>
          <w:numId w:val="4"/>
        </w:numPr>
        <w:adjustRightInd w:val="0"/>
        <w:snapToGrid w:val="0"/>
        <w:spacing w:line="400" w:lineRule="exact"/>
        <w:rPr>
          <w:rFonts w:ascii="Times New Roman" w:eastAsia="宋体" w:hAnsi="Times New Roman" w:cs="Times New Roman"/>
          <w:color w:val="595959" w:themeColor="text1" w:themeTint="A6"/>
          <w:sz w:val="16"/>
          <w:szCs w:val="16"/>
        </w:rPr>
      </w:pPr>
      <w:r>
        <w:rPr>
          <w:rFonts w:ascii="Times New Roman" w:hAnsi="Times New Roman" w:cs="Times New Roman"/>
          <w:bCs/>
          <w:snapToGrid w:val="0"/>
          <w:color w:val="595959" w:themeColor="text1" w:themeTint="A6"/>
          <w:spacing w:val="6"/>
          <w:sz w:val="15"/>
          <w:szCs w:val="15"/>
        </w:rPr>
        <w:t>综合评估：依据</w:t>
      </w: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w:t>
      </w:r>
      <w:r w:rsidR="00051747" w:rsidRPr="00051747">
        <w:rPr>
          <w:rFonts w:ascii="Times New Roman" w:hAnsi="Times New Roman" w:cs="Times New Roman" w:hint="eastAsia"/>
          <w:bCs/>
          <w:snapToGrid w:val="0"/>
          <w:color w:val="595959" w:themeColor="text1" w:themeTint="A6"/>
          <w:spacing w:val="6"/>
          <w:sz w:val="15"/>
          <w:szCs w:val="15"/>
        </w:rPr>
        <w:t>最低扩增子测序深度</w:t>
      </w:r>
      <w:r>
        <w:rPr>
          <w:rFonts w:ascii="Times New Roman" w:hAnsi="Times New Roman" w:cs="Times New Roman"/>
          <w:bCs/>
          <w:snapToGrid w:val="0"/>
          <w:color w:val="595959" w:themeColor="text1" w:themeTint="A6"/>
          <w:spacing w:val="6"/>
          <w:sz w:val="15"/>
          <w:szCs w:val="15"/>
        </w:rPr>
        <w:t>进行综合评估，判断质</w:t>
      </w:r>
      <w:proofErr w:type="gramStart"/>
      <w:r>
        <w:rPr>
          <w:rFonts w:ascii="Times New Roman" w:hAnsi="Times New Roman" w:cs="Times New Roman"/>
          <w:bCs/>
          <w:snapToGrid w:val="0"/>
          <w:color w:val="595959" w:themeColor="text1" w:themeTint="A6"/>
          <w:spacing w:val="6"/>
          <w:sz w:val="15"/>
          <w:szCs w:val="15"/>
        </w:rPr>
        <w:t>控是否</w:t>
      </w:r>
      <w:proofErr w:type="gramEnd"/>
      <w:r>
        <w:rPr>
          <w:rFonts w:ascii="Times New Roman" w:hAnsi="Times New Roman" w:cs="Times New Roman"/>
          <w:bCs/>
          <w:snapToGrid w:val="0"/>
          <w:color w:val="595959" w:themeColor="text1" w:themeTint="A6"/>
          <w:spacing w:val="6"/>
          <w:sz w:val="15"/>
          <w:szCs w:val="15"/>
        </w:rPr>
        <w:t>合格。</w:t>
      </w:r>
    </w:p>
    <w:p w14:paraId="66E7F21E" w14:textId="77777777" w:rsidR="00ED64AA" w:rsidRDefault="00ED64AA">
      <w:pPr>
        <w:adjustRightInd w:val="0"/>
        <w:snapToGrid w:val="0"/>
        <w:spacing w:line="400" w:lineRule="exact"/>
        <w:rPr>
          <w:rFonts w:ascii="Times New Roman" w:eastAsia="宋体" w:hAnsi="Times New Roman" w:cs="Times New Roman"/>
          <w:sz w:val="16"/>
          <w:szCs w:val="16"/>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ED64AA" w14:paraId="15B46AD7" w14:textId="77777777">
        <w:trPr>
          <w:gridAfter w:val="2"/>
          <w:wAfter w:w="6873" w:type="dxa"/>
          <w:trHeight w:val="434"/>
        </w:trPr>
        <w:tc>
          <w:tcPr>
            <w:tcW w:w="145" w:type="dxa"/>
            <w:shd w:val="clear" w:color="auto" w:fill="F47735"/>
            <w:tcMar>
              <w:left w:w="0" w:type="dxa"/>
              <w:right w:w="0" w:type="dxa"/>
            </w:tcMar>
          </w:tcPr>
          <w:p w14:paraId="6B4052D8" w14:textId="77777777" w:rsidR="00ED64AA" w:rsidRDefault="00ED64AA">
            <w:pPr>
              <w:spacing w:line="240" w:lineRule="exact"/>
              <w:rPr>
                <w:rFonts w:ascii="Times New Roman"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DB72288" w14:textId="77777777" w:rsidR="00ED64AA" w:rsidRDefault="00324B39">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4. </w:t>
            </w:r>
            <w:r>
              <w:rPr>
                <w:rFonts w:ascii="Times New Roman" w:hAnsi="Times New Roman" w:cs="Times New Roman"/>
                <w:b/>
                <w:bCs/>
                <w:snapToGrid w:val="0"/>
                <w:color w:val="FFFFFF" w:themeColor="background1"/>
                <w:spacing w:val="10"/>
                <w:sz w:val="22"/>
                <w:szCs w:val="22"/>
              </w:rPr>
              <w:t>检测方法与局限性</w:t>
            </w:r>
          </w:p>
        </w:tc>
      </w:tr>
      <w:tr w:rsidR="00ED64AA" w14:paraId="03810B12" w14:textId="77777777">
        <w:tblPrEx>
          <w:shd w:val="clear" w:color="auto" w:fill="F2F2F2"/>
        </w:tblPrEx>
        <w:trPr>
          <w:trHeight w:val="454"/>
        </w:trPr>
        <w:tc>
          <w:tcPr>
            <w:tcW w:w="9072" w:type="dxa"/>
            <w:gridSpan w:val="3"/>
            <w:shd w:val="clear" w:color="auto" w:fill="F2F2F2"/>
            <w:vAlign w:val="center"/>
          </w:tcPr>
          <w:p w14:paraId="45736CC2"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检测方法</w:t>
            </w:r>
          </w:p>
        </w:tc>
        <w:tc>
          <w:tcPr>
            <w:tcW w:w="1134" w:type="dxa"/>
            <w:shd w:val="clear" w:color="auto" w:fill="F2F2F2"/>
            <w:vAlign w:val="center"/>
          </w:tcPr>
          <w:p w14:paraId="78202038" w14:textId="77777777" w:rsidR="00ED64AA" w:rsidRDefault="00ED64AA">
            <w:pPr>
              <w:rPr>
                <w:rFonts w:ascii="Times New Roman" w:hAnsi="Times New Roman" w:cs="Times New Roman"/>
                <w:snapToGrid w:val="0"/>
                <w:spacing w:val="10"/>
              </w:rPr>
            </w:pPr>
          </w:p>
        </w:tc>
      </w:tr>
    </w:tbl>
    <w:p w14:paraId="0892556F" w14:textId="77777777" w:rsidR="00ED64AA" w:rsidRDefault="00324B39">
      <w:pPr>
        <w:pStyle w:val="afffff3"/>
        <w:autoSpaceDE w:val="0"/>
        <w:autoSpaceDN w:val="0"/>
        <w:adjustRightInd w:val="0"/>
        <w:snapToGrid w:val="0"/>
        <w:spacing w:line="360" w:lineRule="auto"/>
        <w:ind w:leftChars="-150" w:left="180" w:hangingChars="300" w:hanging="540"/>
        <w:rPr>
          <w:rFonts w:ascii="Times New Roman" w:hAnsi="Times New Roman" w:cs="Times New Roman"/>
          <w:bCs/>
          <w:snapToGrid w:val="0"/>
          <w:spacing w:val="6"/>
          <w:sz w:val="18"/>
          <w:szCs w:val="18"/>
        </w:rPr>
      </w:pPr>
      <w:r>
        <w:rPr>
          <w:rFonts w:ascii="Times New Roman" w:eastAsia="宋体" w:hAnsi="Times New Roman" w:cs="Times New Roman"/>
          <w:sz w:val="18"/>
          <w:szCs w:val="18"/>
        </w:rPr>
        <w:t xml:space="preserve">         </w:t>
      </w:r>
    </w:p>
    <w:p w14:paraId="5845AD4C" w14:textId="77777777" w:rsidR="0077220E" w:rsidRDefault="0077220E" w:rsidP="0077220E">
      <w:pPr>
        <w:pStyle w:val="afffff3"/>
        <w:autoSpaceDE w:val="0"/>
        <w:autoSpaceDN w:val="0"/>
        <w:adjustRightInd w:val="0"/>
        <w:snapToGrid w:val="0"/>
        <w:spacing w:line="360" w:lineRule="auto"/>
        <w:ind w:leftChars="75" w:left="180" w:firstLine="384"/>
        <w:rPr>
          <w:rFonts w:ascii="Times New Roman" w:hAnsi="Times New Roman" w:cs="Times New Roman"/>
          <w:bCs/>
          <w:snapToGrid w:val="0"/>
          <w:spacing w:val="10"/>
          <w:sz w:val="18"/>
          <w:szCs w:val="18"/>
        </w:rPr>
      </w:pPr>
      <w:r>
        <w:rPr>
          <w:rFonts w:ascii="Times New Roman" w:hAnsi="Times New Roman" w:cs="Times New Roman"/>
          <w:bCs/>
          <w:snapToGrid w:val="0"/>
          <w:spacing w:val="6"/>
          <w:sz w:val="18"/>
          <w:szCs w:val="18"/>
        </w:rPr>
        <w:t>基于</w:t>
      </w:r>
      <w:r>
        <w:rPr>
          <w:rFonts w:ascii="Times New Roman" w:hAnsi="Times New Roman" w:cs="Times New Roman"/>
          <w:bCs/>
          <w:snapToGrid w:val="0"/>
          <w:spacing w:val="6"/>
          <w:sz w:val="18"/>
          <w:szCs w:val="18"/>
        </w:rPr>
        <w:t>Illumina</w:t>
      </w:r>
      <w:r>
        <w:rPr>
          <w:rFonts w:ascii="Times New Roman" w:hAnsi="Times New Roman" w:cs="Times New Roman"/>
          <w:bCs/>
          <w:snapToGrid w:val="0"/>
          <w:spacing w:val="6"/>
          <w:sz w:val="18"/>
          <w:szCs w:val="18"/>
        </w:rPr>
        <w:t>平台的新一代高通量测序技术（</w:t>
      </w:r>
      <w:r>
        <w:rPr>
          <w:rFonts w:ascii="Times New Roman" w:hAnsi="Times New Roman" w:cs="Times New Roman"/>
          <w:bCs/>
          <w:snapToGrid w:val="0"/>
          <w:spacing w:val="6"/>
          <w:sz w:val="18"/>
          <w:szCs w:val="18"/>
        </w:rPr>
        <w:t>NGS</w:t>
      </w:r>
      <w:r>
        <w:rPr>
          <w:rFonts w:ascii="Times New Roman" w:hAnsi="Times New Roman" w:cs="Times New Roman"/>
          <w:bCs/>
          <w:snapToGrid w:val="0"/>
          <w:spacing w:val="6"/>
          <w:sz w:val="18"/>
          <w:szCs w:val="18"/>
        </w:rPr>
        <w:t>）。其中，建库试剂为</w:t>
      </w:r>
      <w:r>
        <w:rPr>
          <w:rFonts w:ascii="Times New Roman" w:hAnsi="Times New Roman" w:cs="Times New Roman"/>
          <w:bCs/>
          <w:snapToGrid w:val="0"/>
          <w:spacing w:val="6"/>
          <w:sz w:val="18"/>
          <w:szCs w:val="18"/>
        </w:rPr>
        <w:t>BRCA1/2</w:t>
      </w:r>
      <w:r>
        <w:rPr>
          <w:rFonts w:ascii="Times New Roman" w:hAnsi="Times New Roman" w:cs="Times New Roman"/>
          <w:bCs/>
          <w:snapToGrid w:val="0"/>
          <w:spacing w:val="6"/>
          <w:sz w:val="18"/>
          <w:szCs w:val="18"/>
        </w:rPr>
        <w:t>基因突变检测试剂（</w:t>
      </w:r>
      <w:r>
        <w:rPr>
          <w:rFonts w:ascii="Times New Roman" w:hAnsi="Times New Roman" w:cs="Times New Roman"/>
          <w:bCs/>
          <w:snapToGrid w:val="0"/>
          <w:spacing w:val="6"/>
          <w:sz w:val="18"/>
          <w:szCs w:val="18"/>
        </w:rPr>
        <w:t>HANDLE System</w:t>
      </w:r>
      <w:r>
        <w:rPr>
          <w:rFonts w:ascii="Times New Roman" w:hAnsi="Times New Roman" w:cs="Times New Roman"/>
          <w:bCs/>
          <w:snapToGrid w:val="0"/>
          <w:spacing w:val="6"/>
          <w:sz w:val="18"/>
          <w:szCs w:val="18"/>
        </w:rPr>
        <w:t>），变异分析软件采用厦门艾德人类</w:t>
      </w:r>
      <w:r>
        <w:rPr>
          <w:rFonts w:ascii="Times New Roman" w:hAnsi="Times New Roman" w:cs="Times New Roman"/>
          <w:bCs/>
          <w:snapToGrid w:val="0"/>
          <w:spacing w:val="6"/>
          <w:sz w:val="18"/>
          <w:szCs w:val="18"/>
        </w:rPr>
        <w:t>12</w:t>
      </w:r>
      <w:r>
        <w:rPr>
          <w:rFonts w:ascii="Times New Roman" w:hAnsi="Times New Roman" w:cs="Times New Roman"/>
          <w:bCs/>
          <w:snapToGrid w:val="0"/>
          <w:spacing w:val="6"/>
          <w:sz w:val="18"/>
          <w:szCs w:val="18"/>
        </w:rPr>
        <w:t>基因突变分析软件。</w:t>
      </w:r>
    </w:p>
    <w:p w14:paraId="7E1FC7C1" w14:textId="77777777" w:rsidR="00ED64AA" w:rsidRPr="0077220E"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D64AA" w14:paraId="16FD56EF" w14:textId="77777777">
        <w:trPr>
          <w:trHeight w:val="454"/>
        </w:trPr>
        <w:tc>
          <w:tcPr>
            <w:tcW w:w="9072" w:type="dxa"/>
            <w:shd w:val="clear" w:color="auto" w:fill="F2F2F2"/>
            <w:vAlign w:val="center"/>
          </w:tcPr>
          <w:p w14:paraId="243F2A94"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局限性说明</w:t>
            </w:r>
          </w:p>
        </w:tc>
        <w:tc>
          <w:tcPr>
            <w:tcW w:w="1134" w:type="dxa"/>
            <w:shd w:val="clear" w:color="auto" w:fill="F2F2F2"/>
            <w:vAlign w:val="center"/>
          </w:tcPr>
          <w:p w14:paraId="26514629" w14:textId="77777777" w:rsidR="00ED64AA" w:rsidRDefault="00ED64AA">
            <w:pPr>
              <w:rPr>
                <w:rFonts w:ascii="Times New Roman" w:hAnsi="Times New Roman" w:cs="Times New Roman"/>
                <w:snapToGrid w:val="0"/>
                <w:spacing w:val="10"/>
              </w:rPr>
            </w:pPr>
          </w:p>
        </w:tc>
      </w:tr>
    </w:tbl>
    <w:p w14:paraId="0FFCBF9B" w14:textId="77777777" w:rsidR="00ED64AA"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p w14:paraId="25EEB7E8"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本检测报告仅对此次送检的样本负责。</w:t>
      </w:r>
    </w:p>
    <w:p w14:paraId="5212106E"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本项目的检测内容仅局限于</w:t>
      </w:r>
      <w:r>
        <w:rPr>
          <w:rFonts w:ascii="Times New Roman" w:hAnsi="Times New Roman" w:cs="Times New Roman" w:hint="eastAsia"/>
          <w:bCs/>
          <w:snapToGrid w:val="0"/>
          <w:spacing w:val="6"/>
          <w:sz w:val="18"/>
          <w:szCs w:val="18"/>
        </w:rPr>
        <w:t>DNA</w:t>
      </w:r>
      <w:r>
        <w:rPr>
          <w:rFonts w:ascii="Times New Roman" w:hAnsi="Times New Roman" w:cs="Times New Roman" w:hint="eastAsia"/>
          <w:bCs/>
          <w:snapToGrid w:val="0"/>
          <w:spacing w:val="6"/>
          <w:sz w:val="18"/>
          <w:szCs w:val="18"/>
        </w:rPr>
        <w:t>水平，不涉及</w:t>
      </w:r>
      <w:r>
        <w:rPr>
          <w:rFonts w:ascii="Times New Roman" w:hAnsi="Times New Roman" w:cs="Times New Roman" w:hint="eastAsia"/>
          <w:bCs/>
          <w:snapToGrid w:val="0"/>
          <w:spacing w:val="6"/>
          <w:sz w:val="18"/>
          <w:szCs w:val="18"/>
        </w:rPr>
        <w:t>RNA</w:t>
      </w:r>
      <w:r>
        <w:rPr>
          <w:rFonts w:ascii="Times New Roman" w:hAnsi="Times New Roman" w:cs="Times New Roman" w:hint="eastAsia"/>
          <w:bCs/>
          <w:snapToGrid w:val="0"/>
          <w:spacing w:val="6"/>
          <w:sz w:val="18"/>
          <w:szCs w:val="18"/>
        </w:rPr>
        <w:t>水平和蛋白水平的检测。</w:t>
      </w:r>
    </w:p>
    <w:p w14:paraId="1A0D1AF0"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本项目检测的突变类型仅包含点突变、插入</w:t>
      </w:r>
      <w:r>
        <w:rPr>
          <w:rFonts w:ascii="Times New Roman" w:hAnsi="Times New Roman" w:cs="Times New Roman" w:hint="eastAsia"/>
          <w:bCs/>
          <w:snapToGrid w:val="0"/>
          <w:spacing w:val="6"/>
          <w:sz w:val="18"/>
          <w:szCs w:val="18"/>
        </w:rPr>
        <w:t>/</w:t>
      </w:r>
      <w:r>
        <w:rPr>
          <w:rFonts w:ascii="Times New Roman" w:hAnsi="Times New Roman" w:cs="Times New Roman" w:hint="eastAsia"/>
          <w:bCs/>
          <w:snapToGrid w:val="0"/>
          <w:spacing w:val="6"/>
          <w:sz w:val="18"/>
          <w:szCs w:val="18"/>
        </w:rPr>
        <w:t>缺失突变、大片段重排（仅限血液样本），样品的基因组中存在的其他突变类型，本项目无法检测。</w:t>
      </w:r>
    </w:p>
    <w:p w14:paraId="03CF2DE7"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3E2099A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4" w:name="Detaction_Declaration_Table2_name"/>
      <w:bookmarkEnd w:id="4"/>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color w:val="000000" w:themeColor="text1"/>
          <w:spacing w:val="6"/>
        </w:rPr>
        <w:t>。</w:t>
      </w:r>
    </w:p>
    <w:p w14:paraId="03B4B335"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64BA98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对于组织样品，如样本中肿瘤细胞含量低于</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％，可能影响检测结果的准确性；如未检出指定的基因变异，可能由于该样本中该突变的丰度低于本项目的检测下限。</w:t>
      </w:r>
    </w:p>
    <w:p w14:paraId="5FB49A5B"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本检测可检出组织样本中含量低至</w:t>
      </w:r>
      <w:r>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的突变，血细胞样本含量低至</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的突变。</w:t>
      </w:r>
    </w:p>
    <w:p w14:paraId="2E9272D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本报告中对于突变位点的解读，是基于当前已发表的文献、指南、公共数据库及临床研究结果，随着研究的发展，特定位点的解读可能发生变更。</w:t>
      </w:r>
    </w:p>
    <w:p w14:paraId="434D985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w:t>
      </w:r>
      <w:proofErr w:type="gramStart"/>
      <w:r>
        <w:rPr>
          <w:rFonts w:ascii="Times New Roman" w:hAnsi="Times New Roman" w:cs="Times New Roman"/>
          <w:bCs/>
          <w:snapToGrid w:val="0"/>
          <w:spacing w:val="6"/>
          <w:sz w:val="18"/>
          <w:szCs w:val="18"/>
        </w:rPr>
        <w:t>检测仅</w:t>
      </w:r>
      <w:proofErr w:type="gramEnd"/>
      <w:r>
        <w:rPr>
          <w:rFonts w:ascii="Times New Roman" w:hAnsi="Times New Roman" w:cs="Times New Roman"/>
          <w:bCs/>
          <w:snapToGrid w:val="0"/>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spacing w:val="6"/>
          <w:sz w:val="18"/>
          <w:szCs w:val="18"/>
        </w:rPr>
        <w:t>。</w:t>
      </w:r>
    </w:p>
    <w:p w14:paraId="01ADB868" w14:textId="77777777" w:rsidR="00ED64AA" w:rsidRPr="0077220E" w:rsidRDefault="00ED64AA">
      <w:pPr>
        <w:pStyle w:val="afffff3"/>
        <w:autoSpaceDE w:val="0"/>
        <w:autoSpaceDN w:val="0"/>
        <w:adjustRightInd w:val="0"/>
        <w:snapToGrid w:val="0"/>
        <w:spacing w:line="360" w:lineRule="auto"/>
        <w:ind w:firstLineChars="0" w:firstLine="0"/>
        <w:rPr>
          <w:rFonts w:ascii="Times New Roman" w:eastAsia="宋体" w:hAnsi="Times New Roman" w:cs="Times New Roman"/>
          <w:sz w:val="18"/>
          <w:szCs w:val="18"/>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ED64AA" w14:paraId="611809C6" w14:textId="77777777">
        <w:trPr>
          <w:trHeight w:val="434"/>
        </w:trPr>
        <w:tc>
          <w:tcPr>
            <w:tcW w:w="145" w:type="dxa"/>
            <w:shd w:val="clear" w:color="auto" w:fill="F47735"/>
            <w:tcMar>
              <w:left w:w="0" w:type="dxa"/>
              <w:right w:w="0" w:type="dxa"/>
            </w:tcMar>
          </w:tcPr>
          <w:p w14:paraId="00882E3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0361FC48"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723BE3C6" w14:textId="77777777" w:rsidR="00ED64AA" w:rsidRDefault="00ED64AA">
      <w:pPr>
        <w:adjustRightInd w:val="0"/>
        <w:snapToGrid w:val="0"/>
        <w:rPr>
          <w:rFonts w:ascii="Times New Roman" w:eastAsia="宋体" w:hAnsi="Times New Roman" w:cs="Times New Roman"/>
          <w:snapToGrid w:val="0"/>
        </w:rPr>
      </w:pPr>
    </w:p>
    <w:p w14:paraId="7E9E16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bookmarkStart w:id="5" w:name="Immune_Biomarker_Table2_name"/>
      <w:bookmarkStart w:id="6" w:name="Dme_Snp_Summary_title1"/>
      <w:bookmarkEnd w:id="5"/>
      <w:bookmarkEnd w:id="6"/>
      <w:r>
        <w:rPr>
          <w:rFonts w:ascii="Times New Roman" w:hAnsi="Times New Roman" w:cs="Times New Roman"/>
          <w:bCs/>
          <w:snapToGrid w:val="0"/>
          <w:spacing w:val="6"/>
          <w:sz w:val="15"/>
          <w:szCs w:val="15"/>
        </w:rPr>
        <w:t>O'Sullivan Coyne G, Chen AP, Meehan R, et al: PARP Inhibitors in Reproductive System Cancers: Current Use and Developments. Drugs 77:113-130, 2017</w:t>
      </w:r>
    </w:p>
    <w:p w14:paraId="11C2779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Chen W, Zheng R, Zhang S, et al: Annual report on status of cancer in China, 2010. Chin J Cancer Res 26:48-58, 2014</w:t>
      </w:r>
    </w:p>
    <w:p w14:paraId="6C73238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lastRenderedPageBreak/>
        <w:t>Forouzanfar MH, Foreman KJ, Delossantos AM, et al: Breast and cervical cancer in 187 countries between 1980 and 2010: a systematic analysis. Lancet 378:1461-84, 2011</w:t>
      </w:r>
    </w:p>
    <w:p w14:paraId="182741BF"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Wang B, Liu SZ, Zheng RS, et al: Time trends of ovarian cancer incidence in China. Asian Pac J Cancer Prev 15:191-3, 2014</w:t>
      </w:r>
    </w:p>
    <w:p w14:paraId="3512035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Chornokur G, Amankwah EK, Schildkraut JM, et al: Global ovarian cancer health disparities. Gynecol Oncol 129:258-64, 2013</w:t>
      </w:r>
    </w:p>
    <w:p w14:paraId="0F17215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Easton DF: How many more breast cancer predisposition genes are there? Breast Cancer Res 1:14-7, 1999</w:t>
      </w:r>
    </w:p>
    <w:p w14:paraId="056695F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Campeau PM, Foulkes WD, Tischkowitz MD: Hereditary breast cancer: new genetic developments, new therapeutic avenues. Hum Genet 124:31-42, 2008</w:t>
      </w:r>
    </w:p>
    <w:p w14:paraId="4B9407A3"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Pal T, Permuth-Wey J, Betts JA, et al: BRCA1 and BRCA2 mutations account for a large proportion of ovarian carcinoma cases. Cancer 104:2807-16, 2005</w:t>
      </w:r>
    </w:p>
    <w:p w14:paraId="08F5C91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Antoniou A, Pharoah PD, Narod S, et al: Average risks of breast and ovarian cancer associated with BRCA1 or BRCA2 mutations detected in case Series unselected for family history: a combined analysis of 22 studies. Am J Hum Genet 72:1117-30, 2003</w:t>
      </w:r>
    </w:p>
    <w:p w14:paraId="582F444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Cao W, Wang X, Li JC: Hereditary breast cancer in the Han Chinese population. J Epidemiol 23:75-84, 2013</w:t>
      </w:r>
    </w:p>
    <w:p w14:paraId="285B2CF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Chen S, Parmigiani G: Meta-analysis of BRCA1 and BRCA2 penetrance. J Clin Oncol 25:1329-33, 2007</w:t>
      </w:r>
    </w:p>
    <w:p w14:paraId="4CD9AD8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Shiovitz S, Korde LA: Genetics of breast cancer: a topic in evolution. Ann Oncol 26:1291-9, 2015</w:t>
      </w:r>
    </w:p>
    <w:p w14:paraId="55E379D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Brose MS, Rebbeck TR, Calzone KA, et al: Cancer risk estimates for BRCA1 mutation carriers identified in a risk evaluation program. J Natl Cancer Inst 94:1365-72, 2002</w:t>
      </w:r>
    </w:p>
    <w:p w14:paraId="12C65732"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Finch A, Beiner M, Lubinski J, et al: Salpingo-oophorectomy and the risk of ovarian, fallopian tube, and peritoneal cancers in women with a BRCA1 or BRCA2 Mutation. JAMA 296:185-92, 2006</w:t>
      </w:r>
    </w:p>
    <w:p w14:paraId="5E0BD914"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Ferrone CR, Levine DA, Tang LH, et al: BRCA germline mutations in Jewish patients with pancreatic adenocarcinoma. J Clin Oncol 27:433-8, 200</w:t>
      </w:r>
    </w:p>
    <w:p w14:paraId="0793ABC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SoG: SGO Clinical Practice Statement: Genetic Testing for Ovarian Cancer. </w:t>
      </w:r>
      <w:hyperlink r:id="rId9"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4731F77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SoG: SGO Clinical Practice Statement: Genetic Testing for Ovarian Cancer. </w:t>
      </w:r>
      <w:hyperlink r:id="rId10"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62F05C7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Tucker H, Charles Z, Robertson J, et al: NICE guidance on olaparib for maintenance treatment of patients with relapsed, platinum-sensitive, BRCA mutation-positive ovarian cancer. Lancet Oncol 17:277-8, 2016</w:t>
      </w:r>
    </w:p>
    <w:p w14:paraId="3A1803D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Byrski T, Huzarski T, Dent R, et al: Pathologic complete response to neoadjuvant cisplatin in BRCA1-positive breast cancer patients. Breast Cancer Res Treat 147:401-5, 2014</w:t>
      </w:r>
    </w:p>
    <w:p w14:paraId="46583B4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Byrski T, Gronwald J, Huzarski T, et al: Response to neo-adjuvant chemotherapy in women with BRCA1-positive breast cancers. Breast Cancer Res Treat 108:289-96, 2008</w:t>
      </w:r>
    </w:p>
    <w:p w14:paraId="41E7DDE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Wysocki PJ, Korski K, Lamperska K, et al: Primary resistance to docetaxel-based chemotherapy in metastatic breast cancer patients correlates with a high frequency of BRCA1 mutations. Med Sci Monit 14:SC7-10, 2008</w:t>
      </w:r>
    </w:p>
    <w:p w14:paraId="7738B4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Kriege M, Jager A, Hooning MJ, et al: The efficacy of taxane chemotherapy for metastatic breast cancer in BRCA1 and BRCA2 mutation carriers. Cancer 118:899-907, 2012</w:t>
      </w:r>
    </w:p>
    <w:p w14:paraId="5561DA0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Byrski T, Gronwald J, Huzarski T, et al: Pathologic complete response rates in young women with BRCA1-positive breast cancers after neoadjuvant chemotherapy. J Clin Oncol 28:375-9, 2010</w:t>
      </w:r>
    </w:p>
    <w:p w14:paraId="25F537C0"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Senkus E, Kyriakides S, Ohno S, et al: Primary breast cancer: ESMO Clinical Practice Guidelines for diagnosis, </w:t>
      </w:r>
      <w:proofErr w:type="gramStart"/>
      <w:r>
        <w:rPr>
          <w:rFonts w:ascii="Times New Roman" w:hAnsi="Times New Roman" w:cs="Times New Roman"/>
          <w:bCs/>
          <w:snapToGrid w:val="0"/>
          <w:spacing w:val="6"/>
          <w:sz w:val="15"/>
          <w:szCs w:val="15"/>
        </w:rPr>
        <w:t>treatment</w:t>
      </w:r>
      <w:proofErr w:type="gramEnd"/>
      <w:r>
        <w:rPr>
          <w:rFonts w:ascii="Times New Roman" w:hAnsi="Times New Roman" w:cs="Times New Roman"/>
          <w:bCs/>
          <w:snapToGrid w:val="0"/>
          <w:spacing w:val="6"/>
          <w:sz w:val="15"/>
          <w:szCs w:val="15"/>
        </w:rPr>
        <w:t xml:space="preserve"> and follow-up. Ann Oncol 26 Suppl </w:t>
      </w:r>
      <w:proofErr w:type="gramStart"/>
      <w:r>
        <w:rPr>
          <w:rFonts w:ascii="Times New Roman" w:hAnsi="Times New Roman" w:cs="Times New Roman"/>
          <w:bCs/>
          <w:snapToGrid w:val="0"/>
          <w:spacing w:val="6"/>
          <w:sz w:val="15"/>
          <w:szCs w:val="15"/>
        </w:rPr>
        <w:t>5:v</w:t>
      </w:r>
      <w:proofErr w:type="gramEnd"/>
      <w:r>
        <w:rPr>
          <w:rFonts w:ascii="Times New Roman" w:hAnsi="Times New Roman" w:cs="Times New Roman"/>
          <w:bCs/>
          <w:snapToGrid w:val="0"/>
          <w:spacing w:val="6"/>
          <w:sz w:val="15"/>
          <w:szCs w:val="15"/>
        </w:rPr>
        <w:t>8-30, 2015</w:t>
      </w:r>
    </w:p>
    <w:p w14:paraId="4B687CF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American College of O, Gynecologists, Bulletins--Gynecology ACoP, et al: ACOG Practice Bulletin No. 103: Hereditary breast and ovarian cancer syndrome. Obstet Gynecol 113:957-66, 2009</w:t>
      </w:r>
    </w:p>
    <w:p w14:paraId="028FF79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(ACMG) ACoMG: Genetic Susceptibility to Breast and Ovarian Cancer: Assessment, Counseling and Testing Guidelines. Bethesda (MD), 1999</w:t>
      </w:r>
    </w:p>
    <w:p w14:paraId="681B059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Moyer VA: Risk assessment, genetic counseling, and genetic testing for BRCA-related cancer in women: U.S. Preventive Services Task Force recommendation statement. Ann Intern Med 160:271-81, 2014</w:t>
      </w:r>
    </w:p>
    <w:sectPr w:rsidR="00ED64AA" w:rsidSect="00D961E5">
      <w:headerReference w:type="default" r:id="rId11"/>
      <w:footerReference w:type="default" r:id="rId12"/>
      <w:pgSz w:w="11901" w:h="16817"/>
      <w:pgMar w:top="567" w:right="851" w:bottom="567" w:left="851" w:header="363"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177C55" w14:textId="77777777" w:rsidR="00D961E5" w:rsidRDefault="00D961E5">
      <w:r>
        <w:separator/>
      </w:r>
    </w:p>
  </w:endnote>
  <w:endnote w:type="continuationSeparator" w:id="0">
    <w:p w14:paraId="34498C48" w14:textId="77777777" w:rsidR="00D961E5" w:rsidRDefault="00D96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思源黑体">
    <w:altName w:val="微软雅黑"/>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1733C" w14:textId="1E2D557D" w:rsidR="00ED64AA" w:rsidRDefault="00324B39">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E6199">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C5AB33" w14:textId="77777777" w:rsidR="00D961E5" w:rsidRDefault="00D961E5">
      <w:r>
        <w:separator/>
      </w:r>
    </w:p>
  </w:footnote>
  <w:footnote w:type="continuationSeparator" w:id="0">
    <w:p w14:paraId="2114AC6D" w14:textId="77777777" w:rsidR="00D961E5" w:rsidRDefault="00D96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35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855"/>
      <w:gridCol w:w="3373"/>
      <w:gridCol w:w="3311"/>
    </w:tblGrid>
    <w:tr w:rsidR="00506F69" w14:paraId="0CF0EFCD" w14:textId="77777777" w:rsidTr="00907D00">
      <w:trPr>
        <w:trHeight w:hRule="exact" w:val="397"/>
      </w:trPr>
      <w:tc>
        <w:tcPr>
          <w:tcW w:w="2734" w:type="dxa"/>
          <w:shd w:val="clear" w:color="auto" w:fill="auto"/>
        </w:tcPr>
        <w:p w14:paraId="637E20AC" w14:textId="77777777" w:rsidR="00506F69" w:rsidRDefault="00506F69" w:rsidP="00506F69">
          <w:pPr>
            <w:snapToGrid w:val="0"/>
          </w:pPr>
        </w:p>
      </w:tc>
      <w:tc>
        <w:tcPr>
          <w:tcW w:w="2244" w:type="dxa"/>
          <w:tcMar>
            <w:top w:w="60" w:type="dxa"/>
            <w:bottom w:w="60" w:type="dxa"/>
          </w:tcMar>
          <w:vAlign w:val="bottom"/>
        </w:tcPr>
        <w:p w14:paraId="78B846C4" w14:textId="77777777" w:rsidR="00506F69" w:rsidRDefault="00506F69" w:rsidP="00506F69">
          <w:pPr>
            <w:adjustRightInd w:val="0"/>
            <w:snapToGrid w:val="0"/>
            <w:rPr>
              <w:sz w:val="16"/>
              <w:szCs w:val="16"/>
            </w:rPr>
          </w:pPr>
        </w:p>
      </w:tc>
      <w:tc>
        <w:tcPr>
          <w:tcW w:w="1855" w:type="dxa"/>
          <w:tcMar>
            <w:top w:w="60" w:type="dxa"/>
            <w:bottom w:w="60" w:type="dxa"/>
          </w:tcMar>
          <w:vAlign w:val="bottom"/>
        </w:tcPr>
        <w:p w14:paraId="507FB6B4" w14:textId="77777777" w:rsidR="00506F69" w:rsidRDefault="00506F69" w:rsidP="00506F69">
          <w:pPr>
            <w:adjustRightInd w:val="0"/>
            <w:snapToGrid w:val="0"/>
            <w:rPr>
              <w:sz w:val="16"/>
              <w:szCs w:val="16"/>
            </w:rPr>
          </w:pPr>
        </w:p>
      </w:tc>
      <w:tc>
        <w:tcPr>
          <w:tcW w:w="3373" w:type="dxa"/>
          <w:vAlign w:val="bottom"/>
        </w:tcPr>
        <w:p w14:paraId="653A3E72" w14:textId="77777777" w:rsidR="00506F69" w:rsidRDefault="00506F69" w:rsidP="00506F69">
          <w:pPr>
            <w:widowControl w:val="0"/>
            <w:adjustRightInd w:val="0"/>
            <w:snapToGrid w:val="0"/>
            <w:jc w:val="both"/>
            <w:rPr>
              <w:rFonts w:cstheme="minorBidi"/>
              <w:kern w:val="2"/>
              <w:sz w:val="20"/>
              <w:szCs w:val="20"/>
            </w:rPr>
          </w:pPr>
        </w:p>
      </w:tc>
      <w:tc>
        <w:tcPr>
          <w:tcW w:w="3311" w:type="dxa"/>
          <w:tcMar>
            <w:top w:w="60" w:type="dxa"/>
            <w:bottom w:w="60" w:type="dxa"/>
          </w:tcMar>
          <w:vAlign w:val="bottom"/>
        </w:tcPr>
        <w:p w14:paraId="4E90E7A3" w14:textId="43D5340A" w:rsidR="00506F69" w:rsidRDefault="00506F69" w:rsidP="00506F69">
          <w:pPr>
            <w:widowControl w:val="0"/>
            <w:adjustRightInd w:val="0"/>
            <w:snapToGrid w:val="0"/>
            <w:jc w:val="both"/>
            <w:rPr>
              <w:rFonts w:cstheme="minorBidi"/>
              <w:kern w:val="2"/>
              <w:sz w:val="20"/>
              <w:szCs w:val="20"/>
            </w:rPr>
          </w:pPr>
        </w:p>
        <w:p w14:paraId="281346A9" w14:textId="77777777" w:rsidR="00506F69" w:rsidRDefault="00506F69" w:rsidP="00506F69">
          <w:pPr>
            <w:widowControl w:val="0"/>
            <w:adjustRightInd w:val="0"/>
            <w:snapToGrid w:val="0"/>
            <w:jc w:val="both"/>
            <w:rPr>
              <w:rFonts w:cstheme="minorBidi"/>
              <w:kern w:val="2"/>
              <w:sz w:val="20"/>
              <w:szCs w:val="20"/>
            </w:rPr>
          </w:pPr>
        </w:p>
        <w:p w14:paraId="068A9132" w14:textId="77777777" w:rsidR="00506F69" w:rsidRDefault="00506F69" w:rsidP="00506F69">
          <w:pPr>
            <w:widowControl w:val="0"/>
            <w:adjustRightInd w:val="0"/>
            <w:snapToGrid w:val="0"/>
            <w:jc w:val="both"/>
            <w:rPr>
              <w:rFonts w:cstheme="minorBidi"/>
              <w:kern w:val="2"/>
              <w:sz w:val="20"/>
              <w:szCs w:val="20"/>
            </w:rPr>
          </w:pPr>
        </w:p>
      </w:tc>
    </w:tr>
  </w:tbl>
  <w:p w14:paraId="122C4DA3" w14:textId="77777777" w:rsidR="00ED64AA" w:rsidRDefault="00ED64AA">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pPr>
        <w:ind w:left="187"/>
      </w:pPr>
    </w:lvl>
  </w:abstractNum>
  <w:abstractNum w:abstractNumId="4" w15:restartNumberingAfterBreak="0">
    <w:nsid w:val="2628045F"/>
    <w:multiLevelType w:val="hybridMultilevel"/>
    <w:tmpl w:val="341A571E"/>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64A8458D"/>
    <w:multiLevelType w:val="hybridMultilevel"/>
    <w:tmpl w:val="82765F7C"/>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53164E1"/>
    <w:multiLevelType w:val="hybridMultilevel"/>
    <w:tmpl w:val="341A571E"/>
    <w:lvl w:ilvl="0" w:tplc="35546390">
      <w:start w:val="1"/>
      <w:numFmt w:val="decimal"/>
      <w:lvlText w:val="%1"/>
      <w:lvlJc w:val="right"/>
      <w:pPr>
        <w:ind w:left="1554"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886528212">
    <w:abstractNumId w:val="9"/>
  </w:num>
  <w:num w:numId="2" w16cid:durableId="229777007">
    <w:abstractNumId w:val="8"/>
  </w:num>
  <w:num w:numId="3" w16cid:durableId="148249557">
    <w:abstractNumId w:val="5"/>
  </w:num>
  <w:num w:numId="4" w16cid:durableId="1835679615">
    <w:abstractNumId w:val="1"/>
  </w:num>
  <w:num w:numId="5" w16cid:durableId="739451043">
    <w:abstractNumId w:val="0"/>
  </w:num>
  <w:num w:numId="6" w16cid:durableId="624509624">
    <w:abstractNumId w:val="3"/>
  </w:num>
  <w:num w:numId="7" w16cid:durableId="728963548">
    <w:abstractNumId w:val="2"/>
  </w:num>
  <w:num w:numId="8" w16cid:durableId="1321691685">
    <w:abstractNumId w:val="7"/>
  </w:num>
  <w:num w:numId="9" w16cid:durableId="1692606213">
    <w:abstractNumId w:val="6"/>
  </w:num>
  <w:num w:numId="10" w16cid:durableId="1553494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6998"/>
    <w:rsid w:val="00007E0F"/>
    <w:rsid w:val="00007EFD"/>
    <w:rsid w:val="00010071"/>
    <w:rsid w:val="00012B00"/>
    <w:rsid w:val="00013344"/>
    <w:rsid w:val="00013C6F"/>
    <w:rsid w:val="000143F6"/>
    <w:rsid w:val="00014A0D"/>
    <w:rsid w:val="0001579A"/>
    <w:rsid w:val="00017B1B"/>
    <w:rsid w:val="00020262"/>
    <w:rsid w:val="00020C8B"/>
    <w:rsid w:val="000217F0"/>
    <w:rsid w:val="00021E45"/>
    <w:rsid w:val="000221BF"/>
    <w:rsid w:val="00022E59"/>
    <w:rsid w:val="00023B19"/>
    <w:rsid w:val="00024345"/>
    <w:rsid w:val="0002494A"/>
    <w:rsid w:val="0002495A"/>
    <w:rsid w:val="00024D84"/>
    <w:rsid w:val="000253D9"/>
    <w:rsid w:val="00025EA0"/>
    <w:rsid w:val="00025FA7"/>
    <w:rsid w:val="00031E4E"/>
    <w:rsid w:val="000321B5"/>
    <w:rsid w:val="0003248F"/>
    <w:rsid w:val="00032768"/>
    <w:rsid w:val="00034200"/>
    <w:rsid w:val="00034C66"/>
    <w:rsid w:val="00035B3E"/>
    <w:rsid w:val="00037014"/>
    <w:rsid w:val="00037E8B"/>
    <w:rsid w:val="0004035A"/>
    <w:rsid w:val="0004066A"/>
    <w:rsid w:val="00041A80"/>
    <w:rsid w:val="00042540"/>
    <w:rsid w:val="00042D9C"/>
    <w:rsid w:val="00043400"/>
    <w:rsid w:val="00043913"/>
    <w:rsid w:val="00043F1A"/>
    <w:rsid w:val="00045794"/>
    <w:rsid w:val="00045EEA"/>
    <w:rsid w:val="000464F6"/>
    <w:rsid w:val="00046636"/>
    <w:rsid w:val="0004761C"/>
    <w:rsid w:val="00050642"/>
    <w:rsid w:val="00050A6E"/>
    <w:rsid w:val="00051747"/>
    <w:rsid w:val="00052934"/>
    <w:rsid w:val="0005554B"/>
    <w:rsid w:val="000561C9"/>
    <w:rsid w:val="00057D40"/>
    <w:rsid w:val="00060E07"/>
    <w:rsid w:val="000619A3"/>
    <w:rsid w:val="00062517"/>
    <w:rsid w:val="0006274B"/>
    <w:rsid w:val="000647D3"/>
    <w:rsid w:val="00065687"/>
    <w:rsid w:val="00065FCD"/>
    <w:rsid w:val="0006745A"/>
    <w:rsid w:val="000704F7"/>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4977"/>
    <w:rsid w:val="000B5BDE"/>
    <w:rsid w:val="000B6BBC"/>
    <w:rsid w:val="000B6BDB"/>
    <w:rsid w:val="000C0150"/>
    <w:rsid w:val="000C1C52"/>
    <w:rsid w:val="000C1FC1"/>
    <w:rsid w:val="000C26D6"/>
    <w:rsid w:val="000C27C3"/>
    <w:rsid w:val="000C29B5"/>
    <w:rsid w:val="000C2CEE"/>
    <w:rsid w:val="000C2D38"/>
    <w:rsid w:val="000C317D"/>
    <w:rsid w:val="000C34EA"/>
    <w:rsid w:val="000C4261"/>
    <w:rsid w:val="000C51E0"/>
    <w:rsid w:val="000C7AE4"/>
    <w:rsid w:val="000D05A6"/>
    <w:rsid w:val="000D116E"/>
    <w:rsid w:val="000D11B1"/>
    <w:rsid w:val="000D14A2"/>
    <w:rsid w:val="000D18FC"/>
    <w:rsid w:val="000D243F"/>
    <w:rsid w:val="000D2809"/>
    <w:rsid w:val="000D5E78"/>
    <w:rsid w:val="000D5FEF"/>
    <w:rsid w:val="000D6595"/>
    <w:rsid w:val="000D7031"/>
    <w:rsid w:val="000D750B"/>
    <w:rsid w:val="000D7807"/>
    <w:rsid w:val="000E0690"/>
    <w:rsid w:val="000E08D1"/>
    <w:rsid w:val="000E2371"/>
    <w:rsid w:val="000E2682"/>
    <w:rsid w:val="000E3D52"/>
    <w:rsid w:val="000E3E10"/>
    <w:rsid w:val="000E6199"/>
    <w:rsid w:val="000F0452"/>
    <w:rsid w:val="000F1476"/>
    <w:rsid w:val="000F33CF"/>
    <w:rsid w:val="000F4F0B"/>
    <w:rsid w:val="000F62F2"/>
    <w:rsid w:val="00101C9D"/>
    <w:rsid w:val="00102CDD"/>
    <w:rsid w:val="00102ED9"/>
    <w:rsid w:val="00104113"/>
    <w:rsid w:val="00105965"/>
    <w:rsid w:val="00107CC3"/>
    <w:rsid w:val="0011397C"/>
    <w:rsid w:val="0011534F"/>
    <w:rsid w:val="00115911"/>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4D0"/>
    <w:rsid w:val="0015075A"/>
    <w:rsid w:val="00150E64"/>
    <w:rsid w:val="001513DC"/>
    <w:rsid w:val="00152DAB"/>
    <w:rsid w:val="00152DD1"/>
    <w:rsid w:val="00153C57"/>
    <w:rsid w:val="0015498E"/>
    <w:rsid w:val="001556EE"/>
    <w:rsid w:val="00155D2E"/>
    <w:rsid w:val="00156534"/>
    <w:rsid w:val="001571BC"/>
    <w:rsid w:val="00160CF2"/>
    <w:rsid w:val="001639F2"/>
    <w:rsid w:val="00163F0F"/>
    <w:rsid w:val="00164822"/>
    <w:rsid w:val="00165D7E"/>
    <w:rsid w:val="00165F49"/>
    <w:rsid w:val="001660B1"/>
    <w:rsid w:val="001665D5"/>
    <w:rsid w:val="00166858"/>
    <w:rsid w:val="001674DC"/>
    <w:rsid w:val="0016792A"/>
    <w:rsid w:val="001708E7"/>
    <w:rsid w:val="00172177"/>
    <w:rsid w:val="00174956"/>
    <w:rsid w:val="001759F8"/>
    <w:rsid w:val="001842E4"/>
    <w:rsid w:val="00184ABF"/>
    <w:rsid w:val="00184FD5"/>
    <w:rsid w:val="00185551"/>
    <w:rsid w:val="0018591E"/>
    <w:rsid w:val="0019134E"/>
    <w:rsid w:val="001919AB"/>
    <w:rsid w:val="00191E2B"/>
    <w:rsid w:val="00192D74"/>
    <w:rsid w:val="00192DF2"/>
    <w:rsid w:val="00193DA5"/>
    <w:rsid w:val="00193E97"/>
    <w:rsid w:val="001A1874"/>
    <w:rsid w:val="001A1B29"/>
    <w:rsid w:val="001A23A0"/>
    <w:rsid w:val="001A258B"/>
    <w:rsid w:val="001A293C"/>
    <w:rsid w:val="001A3842"/>
    <w:rsid w:val="001A42B1"/>
    <w:rsid w:val="001A4768"/>
    <w:rsid w:val="001A5379"/>
    <w:rsid w:val="001A6483"/>
    <w:rsid w:val="001A6ACB"/>
    <w:rsid w:val="001A70F9"/>
    <w:rsid w:val="001B01A9"/>
    <w:rsid w:val="001B0F3F"/>
    <w:rsid w:val="001B10DC"/>
    <w:rsid w:val="001B125C"/>
    <w:rsid w:val="001B1AE9"/>
    <w:rsid w:val="001B1DFA"/>
    <w:rsid w:val="001B2A2E"/>
    <w:rsid w:val="001B73B3"/>
    <w:rsid w:val="001B768B"/>
    <w:rsid w:val="001C03A5"/>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4AEE"/>
    <w:rsid w:val="001E5603"/>
    <w:rsid w:val="001E5D03"/>
    <w:rsid w:val="001E65C1"/>
    <w:rsid w:val="001E67B9"/>
    <w:rsid w:val="001E6FCE"/>
    <w:rsid w:val="001F1C21"/>
    <w:rsid w:val="001F688B"/>
    <w:rsid w:val="001F7E9D"/>
    <w:rsid w:val="00200706"/>
    <w:rsid w:val="00201531"/>
    <w:rsid w:val="00201D58"/>
    <w:rsid w:val="00204581"/>
    <w:rsid w:val="00204E15"/>
    <w:rsid w:val="00204EB0"/>
    <w:rsid w:val="00205438"/>
    <w:rsid w:val="002058C3"/>
    <w:rsid w:val="002059CD"/>
    <w:rsid w:val="00205ECE"/>
    <w:rsid w:val="00205F1E"/>
    <w:rsid w:val="002061F1"/>
    <w:rsid w:val="00206DCA"/>
    <w:rsid w:val="002077F4"/>
    <w:rsid w:val="00211709"/>
    <w:rsid w:val="00212E10"/>
    <w:rsid w:val="0021303E"/>
    <w:rsid w:val="00213CE6"/>
    <w:rsid w:val="00214561"/>
    <w:rsid w:val="002174AD"/>
    <w:rsid w:val="002218AB"/>
    <w:rsid w:val="002218F5"/>
    <w:rsid w:val="0022231D"/>
    <w:rsid w:val="00222912"/>
    <w:rsid w:val="00224028"/>
    <w:rsid w:val="00224A15"/>
    <w:rsid w:val="0022539D"/>
    <w:rsid w:val="002269EB"/>
    <w:rsid w:val="002321D1"/>
    <w:rsid w:val="002325CE"/>
    <w:rsid w:val="00232777"/>
    <w:rsid w:val="0023285D"/>
    <w:rsid w:val="00232D8C"/>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5862"/>
    <w:rsid w:val="00256D7A"/>
    <w:rsid w:val="00256FCD"/>
    <w:rsid w:val="002600B5"/>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5A05"/>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6649"/>
    <w:rsid w:val="0029752B"/>
    <w:rsid w:val="002A0D2B"/>
    <w:rsid w:val="002A3115"/>
    <w:rsid w:val="002A33EA"/>
    <w:rsid w:val="002A389C"/>
    <w:rsid w:val="002A39C6"/>
    <w:rsid w:val="002A3EB3"/>
    <w:rsid w:val="002A4FD5"/>
    <w:rsid w:val="002A5BF2"/>
    <w:rsid w:val="002A6597"/>
    <w:rsid w:val="002A65B4"/>
    <w:rsid w:val="002B010D"/>
    <w:rsid w:val="002B09A2"/>
    <w:rsid w:val="002B2425"/>
    <w:rsid w:val="002B33AA"/>
    <w:rsid w:val="002B34F1"/>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66A2"/>
    <w:rsid w:val="002E16DF"/>
    <w:rsid w:val="002E1842"/>
    <w:rsid w:val="002E2CCD"/>
    <w:rsid w:val="002E354C"/>
    <w:rsid w:val="002E3B6D"/>
    <w:rsid w:val="002E3F76"/>
    <w:rsid w:val="002E438E"/>
    <w:rsid w:val="002E4DA8"/>
    <w:rsid w:val="002E5828"/>
    <w:rsid w:val="002E5C60"/>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B39"/>
    <w:rsid w:val="00324F08"/>
    <w:rsid w:val="00326A12"/>
    <w:rsid w:val="00327AF7"/>
    <w:rsid w:val="00327CD5"/>
    <w:rsid w:val="00331601"/>
    <w:rsid w:val="00331B47"/>
    <w:rsid w:val="00331E5E"/>
    <w:rsid w:val="003329EC"/>
    <w:rsid w:val="00333464"/>
    <w:rsid w:val="00333DF2"/>
    <w:rsid w:val="0033427D"/>
    <w:rsid w:val="003347AA"/>
    <w:rsid w:val="0033576B"/>
    <w:rsid w:val="00335F3E"/>
    <w:rsid w:val="00336491"/>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A82"/>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061"/>
    <w:rsid w:val="003B4C3F"/>
    <w:rsid w:val="003B5251"/>
    <w:rsid w:val="003B64D8"/>
    <w:rsid w:val="003B6EEC"/>
    <w:rsid w:val="003C101D"/>
    <w:rsid w:val="003C1096"/>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D79E2"/>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3594"/>
    <w:rsid w:val="004042ED"/>
    <w:rsid w:val="0040496B"/>
    <w:rsid w:val="00405BF9"/>
    <w:rsid w:val="004063D4"/>
    <w:rsid w:val="004067D2"/>
    <w:rsid w:val="004078E4"/>
    <w:rsid w:val="00407DE1"/>
    <w:rsid w:val="004109C2"/>
    <w:rsid w:val="00411519"/>
    <w:rsid w:val="00411787"/>
    <w:rsid w:val="004122A3"/>
    <w:rsid w:val="0041395E"/>
    <w:rsid w:val="00413EF5"/>
    <w:rsid w:val="0041464C"/>
    <w:rsid w:val="00414933"/>
    <w:rsid w:val="004155D1"/>
    <w:rsid w:val="00416F98"/>
    <w:rsid w:val="004215C4"/>
    <w:rsid w:val="004220BA"/>
    <w:rsid w:val="00423807"/>
    <w:rsid w:val="00423C0D"/>
    <w:rsid w:val="00425317"/>
    <w:rsid w:val="004266F6"/>
    <w:rsid w:val="00426AED"/>
    <w:rsid w:val="004272BF"/>
    <w:rsid w:val="00430298"/>
    <w:rsid w:val="00431B8B"/>
    <w:rsid w:val="00431DC6"/>
    <w:rsid w:val="00436F8A"/>
    <w:rsid w:val="00440175"/>
    <w:rsid w:val="00440DD3"/>
    <w:rsid w:val="0044115F"/>
    <w:rsid w:val="0044184B"/>
    <w:rsid w:val="00442629"/>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5A87"/>
    <w:rsid w:val="00466752"/>
    <w:rsid w:val="004673E1"/>
    <w:rsid w:val="0047047C"/>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073"/>
    <w:rsid w:val="004C6C40"/>
    <w:rsid w:val="004D1E31"/>
    <w:rsid w:val="004D2C70"/>
    <w:rsid w:val="004D32B2"/>
    <w:rsid w:val="004D4B3E"/>
    <w:rsid w:val="004D4EF6"/>
    <w:rsid w:val="004D7145"/>
    <w:rsid w:val="004D7BB6"/>
    <w:rsid w:val="004E002E"/>
    <w:rsid w:val="004E14F8"/>
    <w:rsid w:val="004E1766"/>
    <w:rsid w:val="004E2226"/>
    <w:rsid w:val="004E4564"/>
    <w:rsid w:val="004E5F83"/>
    <w:rsid w:val="004E672D"/>
    <w:rsid w:val="004E6CEA"/>
    <w:rsid w:val="004F0F2C"/>
    <w:rsid w:val="004F1031"/>
    <w:rsid w:val="004F170A"/>
    <w:rsid w:val="004F3710"/>
    <w:rsid w:val="004F463B"/>
    <w:rsid w:val="004F4E9D"/>
    <w:rsid w:val="004F64EF"/>
    <w:rsid w:val="00503968"/>
    <w:rsid w:val="00503D0F"/>
    <w:rsid w:val="00504EEA"/>
    <w:rsid w:val="0050540A"/>
    <w:rsid w:val="005058BD"/>
    <w:rsid w:val="00506F69"/>
    <w:rsid w:val="00507D0A"/>
    <w:rsid w:val="00507E65"/>
    <w:rsid w:val="00507F7D"/>
    <w:rsid w:val="0051009D"/>
    <w:rsid w:val="0051063B"/>
    <w:rsid w:val="00510A89"/>
    <w:rsid w:val="005112F4"/>
    <w:rsid w:val="00511B1E"/>
    <w:rsid w:val="005126F5"/>
    <w:rsid w:val="00513740"/>
    <w:rsid w:val="00513AF5"/>
    <w:rsid w:val="00513C57"/>
    <w:rsid w:val="00513FE1"/>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EC3"/>
    <w:rsid w:val="005523F2"/>
    <w:rsid w:val="00553795"/>
    <w:rsid w:val="005537E6"/>
    <w:rsid w:val="00554543"/>
    <w:rsid w:val="005558B2"/>
    <w:rsid w:val="00556F6E"/>
    <w:rsid w:val="0055723A"/>
    <w:rsid w:val="005628DD"/>
    <w:rsid w:val="00563BEF"/>
    <w:rsid w:val="00563FE5"/>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1586"/>
    <w:rsid w:val="0059243B"/>
    <w:rsid w:val="0059491D"/>
    <w:rsid w:val="00596B3D"/>
    <w:rsid w:val="00597C4A"/>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4396"/>
    <w:rsid w:val="005C5842"/>
    <w:rsid w:val="005C65AE"/>
    <w:rsid w:val="005D0D9A"/>
    <w:rsid w:val="005D12EE"/>
    <w:rsid w:val="005D1B18"/>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33D9"/>
    <w:rsid w:val="00603B1A"/>
    <w:rsid w:val="00604BB2"/>
    <w:rsid w:val="00605027"/>
    <w:rsid w:val="00607073"/>
    <w:rsid w:val="00610E4C"/>
    <w:rsid w:val="00612337"/>
    <w:rsid w:val="006127F7"/>
    <w:rsid w:val="00612FC5"/>
    <w:rsid w:val="00614831"/>
    <w:rsid w:val="00614A4A"/>
    <w:rsid w:val="0061560A"/>
    <w:rsid w:val="00620897"/>
    <w:rsid w:val="00620961"/>
    <w:rsid w:val="00621A18"/>
    <w:rsid w:val="00621EEA"/>
    <w:rsid w:val="00623B79"/>
    <w:rsid w:val="00624044"/>
    <w:rsid w:val="00624825"/>
    <w:rsid w:val="00625823"/>
    <w:rsid w:val="00625940"/>
    <w:rsid w:val="006263AC"/>
    <w:rsid w:val="00627295"/>
    <w:rsid w:val="006278E0"/>
    <w:rsid w:val="006302EA"/>
    <w:rsid w:val="00630D19"/>
    <w:rsid w:val="006312E5"/>
    <w:rsid w:val="006315EE"/>
    <w:rsid w:val="00631A92"/>
    <w:rsid w:val="006342EF"/>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BA8"/>
    <w:rsid w:val="00652F5B"/>
    <w:rsid w:val="00655078"/>
    <w:rsid w:val="006551B2"/>
    <w:rsid w:val="006557D9"/>
    <w:rsid w:val="00655FC9"/>
    <w:rsid w:val="0065620F"/>
    <w:rsid w:val="006567FD"/>
    <w:rsid w:val="006569F1"/>
    <w:rsid w:val="006612EF"/>
    <w:rsid w:val="00661746"/>
    <w:rsid w:val="006666D8"/>
    <w:rsid w:val="0066782A"/>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54BA"/>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20570"/>
    <w:rsid w:val="007208DA"/>
    <w:rsid w:val="00722052"/>
    <w:rsid w:val="007225B9"/>
    <w:rsid w:val="00722847"/>
    <w:rsid w:val="00723A81"/>
    <w:rsid w:val="007254F2"/>
    <w:rsid w:val="00725F1D"/>
    <w:rsid w:val="00727487"/>
    <w:rsid w:val="007278F1"/>
    <w:rsid w:val="00732C10"/>
    <w:rsid w:val="00733365"/>
    <w:rsid w:val="00733801"/>
    <w:rsid w:val="00733B6A"/>
    <w:rsid w:val="00733E04"/>
    <w:rsid w:val="0073453D"/>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3CA0"/>
    <w:rsid w:val="007550F3"/>
    <w:rsid w:val="0075644E"/>
    <w:rsid w:val="0075655E"/>
    <w:rsid w:val="00756B00"/>
    <w:rsid w:val="00757871"/>
    <w:rsid w:val="00760C6B"/>
    <w:rsid w:val="0076166B"/>
    <w:rsid w:val="00762FE1"/>
    <w:rsid w:val="007631D0"/>
    <w:rsid w:val="00763370"/>
    <w:rsid w:val="00763EC6"/>
    <w:rsid w:val="00766641"/>
    <w:rsid w:val="00766ED5"/>
    <w:rsid w:val="00767B14"/>
    <w:rsid w:val="007701E9"/>
    <w:rsid w:val="007715D6"/>
    <w:rsid w:val="00771DAB"/>
    <w:rsid w:val="0077220E"/>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876D7"/>
    <w:rsid w:val="007904F6"/>
    <w:rsid w:val="007913CD"/>
    <w:rsid w:val="00791C4F"/>
    <w:rsid w:val="00796581"/>
    <w:rsid w:val="007A0773"/>
    <w:rsid w:val="007A13A0"/>
    <w:rsid w:val="007A1ACD"/>
    <w:rsid w:val="007A30C5"/>
    <w:rsid w:val="007A31C2"/>
    <w:rsid w:val="007A32E1"/>
    <w:rsid w:val="007A41CE"/>
    <w:rsid w:val="007A42A5"/>
    <w:rsid w:val="007A6B1D"/>
    <w:rsid w:val="007A7C56"/>
    <w:rsid w:val="007A7E00"/>
    <w:rsid w:val="007B02D1"/>
    <w:rsid w:val="007B21D9"/>
    <w:rsid w:val="007B309A"/>
    <w:rsid w:val="007B36A5"/>
    <w:rsid w:val="007B3C24"/>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EB6"/>
    <w:rsid w:val="007E72CB"/>
    <w:rsid w:val="007E77A1"/>
    <w:rsid w:val="007E77D7"/>
    <w:rsid w:val="007F2431"/>
    <w:rsid w:val="007F25E0"/>
    <w:rsid w:val="007F2620"/>
    <w:rsid w:val="007F3269"/>
    <w:rsid w:val="007F3DA9"/>
    <w:rsid w:val="007F3E2B"/>
    <w:rsid w:val="007F40C9"/>
    <w:rsid w:val="007F4A9E"/>
    <w:rsid w:val="007F4F17"/>
    <w:rsid w:val="007F6D6F"/>
    <w:rsid w:val="007F6F8A"/>
    <w:rsid w:val="008000E2"/>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0D06"/>
    <w:rsid w:val="008329CD"/>
    <w:rsid w:val="00833FB0"/>
    <w:rsid w:val="00834728"/>
    <w:rsid w:val="00841562"/>
    <w:rsid w:val="00843DB3"/>
    <w:rsid w:val="00845087"/>
    <w:rsid w:val="008450EF"/>
    <w:rsid w:val="0085022B"/>
    <w:rsid w:val="00850D93"/>
    <w:rsid w:val="00852655"/>
    <w:rsid w:val="00852B56"/>
    <w:rsid w:val="00854677"/>
    <w:rsid w:val="00855636"/>
    <w:rsid w:val="00856153"/>
    <w:rsid w:val="008564DD"/>
    <w:rsid w:val="008573E7"/>
    <w:rsid w:val="00857899"/>
    <w:rsid w:val="008603F5"/>
    <w:rsid w:val="0086046F"/>
    <w:rsid w:val="008610C5"/>
    <w:rsid w:val="00861CFA"/>
    <w:rsid w:val="008622CF"/>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70C"/>
    <w:rsid w:val="00887FD8"/>
    <w:rsid w:val="00890539"/>
    <w:rsid w:val="008906BE"/>
    <w:rsid w:val="00892119"/>
    <w:rsid w:val="008948A6"/>
    <w:rsid w:val="00896E97"/>
    <w:rsid w:val="008A1369"/>
    <w:rsid w:val="008A2553"/>
    <w:rsid w:val="008A4658"/>
    <w:rsid w:val="008A5756"/>
    <w:rsid w:val="008B0D5A"/>
    <w:rsid w:val="008B296C"/>
    <w:rsid w:val="008B2995"/>
    <w:rsid w:val="008B5346"/>
    <w:rsid w:val="008B557A"/>
    <w:rsid w:val="008B5609"/>
    <w:rsid w:val="008B623B"/>
    <w:rsid w:val="008C12AC"/>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5002"/>
    <w:rsid w:val="008E71D4"/>
    <w:rsid w:val="008F019B"/>
    <w:rsid w:val="008F18D4"/>
    <w:rsid w:val="008F1BB1"/>
    <w:rsid w:val="008F1C02"/>
    <w:rsid w:val="008F1C25"/>
    <w:rsid w:val="008F2C41"/>
    <w:rsid w:val="008F3141"/>
    <w:rsid w:val="008F34E0"/>
    <w:rsid w:val="008F3E7F"/>
    <w:rsid w:val="008F7C09"/>
    <w:rsid w:val="00900CA3"/>
    <w:rsid w:val="0090223F"/>
    <w:rsid w:val="00904C25"/>
    <w:rsid w:val="00905C54"/>
    <w:rsid w:val="00905D62"/>
    <w:rsid w:val="00905ED9"/>
    <w:rsid w:val="00906894"/>
    <w:rsid w:val="00907D00"/>
    <w:rsid w:val="00910A12"/>
    <w:rsid w:val="009126A4"/>
    <w:rsid w:val="009149BD"/>
    <w:rsid w:val="009151B1"/>
    <w:rsid w:val="00917B26"/>
    <w:rsid w:val="00917D8C"/>
    <w:rsid w:val="0092011D"/>
    <w:rsid w:val="00920771"/>
    <w:rsid w:val="009208BD"/>
    <w:rsid w:val="00920E0D"/>
    <w:rsid w:val="009211D3"/>
    <w:rsid w:val="00921DC3"/>
    <w:rsid w:val="009236F2"/>
    <w:rsid w:val="0092475C"/>
    <w:rsid w:val="00924DF1"/>
    <w:rsid w:val="009261A0"/>
    <w:rsid w:val="00926A7D"/>
    <w:rsid w:val="0093147A"/>
    <w:rsid w:val="0093332F"/>
    <w:rsid w:val="009335CF"/>
    <w:rsid w:val="00933CA2"/>
    <w:rsid w:val="00937058"/>
    <w:rsid w:val="0093736D"/>
    <w:rsid w:val="0094221D"/>
    <w:rsid w:val="00942941"/>
    <w:rsid w:val="00942BB8"/>
    <w:rsid w:val="0094397E"/>
    <w:rsid w:val="00943C5F"/>
    <w:rsid w:val="00943D91"/>
    <w:rsid w:val="00944FBE"/>
    <w:rsid w:val="009470A5"/>
    <w:rsid w:val="00947599"/>
    <w:rsid w:val="009475E3"/>
    <w:rsid w:val="00947643"/>
    <w:rsid w:val="0094791B"/>
    <w:rsid w:val="00950F86"/>
    <w:rsid w:val="00951EDA"/>
    <w:rsid w:val="00952D76"/>
    <w:rsid w:val="00953870"/>
    <w:rsid w:val="00955A7C"/>
    <w:rsid w:val="0095633B"/>
    <w:rsid w:val="00960ED5"/>
    <w:rsid w:val="009624AC"/>
    <w:rsid w:val="0096434A"/>
    <w:rsid w:val="00964501"/>
    <w:rsid w:val="0096580F"/>
    <w:rsid w:val="009659AE"/>
    <w:rsid w:val="00966DCA"/>
    <w:rsid w:val="009678F9"/>
    <w:rsid w:val="00973392"/>
    <w:rsid w:val="00973E55"/>
    <w:rsid w:val="00974415"/>
    <w:rsid w:val="009760F5"/>
    <w:rsid w:val="00977174"/>
    <w:rsid w:val="00977FF2"/>
    <w:rsid w:val="0098040A"/>
    <w:rsid w:val="009804D4"/>
    <w:rsid w:val="009806DA"/>
    <w:rsid w:val="0098177F"/>
    <w:rsid w:val="00981949"/>
    <w:rsid w:val="00981E89"/>
    <w:rsid w:val="00982864"/>
    <w:rsid w:val="00983708"/>
    <w:rsid w:val="009840BC"/>
    <w:rsid w:val="009847C2"/>
    <w:rsid w:val="00984AEC"/>
    <w:rsid w:val="009916BF"/>
    <w:rsid w:val="009918ED"/>
    <w:rsid w:val="009918F7"/>
    <w:rsid w:val="0099226A"/>
    <w:rsid w:val="00993395"/>
    <w:rsid w:val="009953E0"/>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B4B97"/>
    <w:rsid w:val="009B4D44"/>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1F32"/>
    <w:rsid w:val="009F20B2"/>
    <w:rsid w:val="009F2C1D"/>
    <w:rsid w:val="009F5B9C"/>
    <w:rsid w:val="009F7A71"/>
    <w:rsid w:val="009F7BD8"/>
    <w:rsid w:val="00A00425"/>
    <w:rsid w:val="00A02090"/>
    <w:rsid w:val="00A035F8"/>
    <w:rsid w:val="00A06313"/>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190F"/>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148B"/>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D1"/>
    <w:rsid w:val="00A87380"/>
    <w:rsid w:val="00A9083F"/>
    <w:rsid w:val="00A91637"/>
    <w:rsid w:val="00A93A3C"/>
    <w:rsid w:val="00A94C29"/>
    <w:rsid w:val="00A95894"/>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E7E05"/>
    <w:rsid w:val="00AF0A49"/>
    <w:rsid w:val="00AF13C1"/>
    <w:rsid w:val="00AF1460"/>
    <w:rsid w:val="00AF2A18"/>
    <w:rsid w:val="00AF357A"/>
    <w:rsid w:val="00AF4051"/>
    <w:rsid w:val="00AF5388"/>
    <w:rsid w:val="00AF60EA"/>
    <w:rsid w:val="00B00896"/>
    <w:rsid w:val="00B00BE3"/>
    <w:rsid w:val="00B01955"/>
    <w:rsid w:val="00B038E4"/>
    <w:rsid w:val="00B04CD1"/>
    <w:rsid w:val="00B064C1"/>
    <w:rsid w:val="00B072A4"/>
    <w:rsid w:val="00B10ED7"/>
    <w:rsid w:val="00B112A4"/>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A96"/>
    <w:rsid w:val="00B24B8C"/>
    <w:rsid w:val="00B25276"/>
    <w:rsid w:val="00B255FA"/>
    <w:rsid w:val="00B25DA9"/>
    <w:rsid w:val="00B2694B"/>
    <w:rsid w:val="00B26E7B"/>
    <w:rsid w:val="00B31160"/>
    <w:rsid w:val="00B31E50"/>
    <w:rsid w:val="00B33611"/>
    <w:rsid w:val="00B35BF3"/>
    <w:rsid w:val="00B4059B"/>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7CD"/>
    <w:rsid w:val="00BE2D93"/>
    <w:rsid w:val="00BE35A6"/>
    <w:rsid w:val="00BE37AE"/>
    <w:rsid w:val="00BE49C6"/>
    <w:rsid w:val="00BE4C92"/>
    <w:rsid w:val="00BE6B9E"/>
    <w:rsid w:val="00BE6C28"/>
    <w:rsid w:val="00BE6EF6"/>
    <w:rsid w:val="00BE777F"/>
    <w:rsid w:val="00BF0053"/>
    <w:rsid w:val="00BF0F6F"/>
    <w:rsid w:val="00BF110C"/>
    <w:rsid w:val="00BF144E"/>
    <w:rsid w:val="00BF228F"/>
    <w:rsid w:val="00BF2F81"/>
    <w:rsid w:val="00BF2FCD"/>
    <w:rsid w:val="00BF4610"/>
    <w:rsid w:val="00BF5232"/>
    <w:rsid w:val="00BF6115"/>
    <w:rsid w:val="00BF6B35"/>
    <w:rsid w:val="00C005AA"/>
    <w:rsid w:val="00C0165C"/>
    <w:rsid w:val="00C017C3"/>
    <w:rsid w:val="00C029D5"/>
    <w:rsid w:val="00C038CA"/>
    <w:rsid w:val="00C03D99"/>
    <w:rsid w:val="00C05E0A"/>
    <w:rsid w:val="00C06157"/>
    <w:rsid w:val="00C07823"/>
    <w:rsid w:val="00C101E1"/>
    <w:rsid w:val="00C10FF9"/>
    <w:rsid w:val="00C139BF"/>
    <w:rsid w:val="00C14083"/>
    <w:rsid w:val="00C1638A"/>
    <w:rsid w:val="00C17667"/>
    <w:rsid w:val="00C17E7F"/>
    <w:rsid w:val="00C22522"/>
    <w:rsid w:val="00C22A26"/>
    <w:rsid w:val="00C23AF2"/>
    <w:rsid w:val="00C24264"/>
    <w:rsid w:val="00C25276"/>
    <w:rsid w:val="00C258CF"/>
    <w:rsid w:val="00C2617D"/>
    <w:rsid w:val="00C276CF"/>
    <w:rsid w:val="00C3120F"/>
    <w:rsid w:val="00C32392"/>
    <w:rsid w:val="00C32671"/>
    <w:rsid w:val="00C32CB4"/>
    <w:rsid w:val="00C33DF7"/>
    <w:rsid w:val="00C34AEF"/>
    <w:rsid w:val="00C34C3E"/>
    <w:rsid w:val="00C3578B"/>
    <w:rsid w:val="00C35EC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3DA5"/>
    <w:rsid w:val="00C64817"/>
    <w:rsid w:val="00C6537E"/>
    <w:rsid w:val="00C67305"/>
    <w:rsid w:val="00C6743E"/>
    <w:rsid w:val="00C67924"/>
    <w:rsid w:val="00C70A8F"/>
    <w:rsid w:val="00C712D0"/>
    <w:rsid w:val="00C734C1"/>
    <w:rsid w:val="00C74EEA"/>
    <w:rsid w:val="00C75DDC"/>
    <w:rsid w:val="00C7602A"/>
    <w:rsid w:val="00C76264"/>
    <w:rsid w:val="00C76C77"/>
    <w:rsid w:val="00C76F5D"/>
    <w:rsid w:val="00C80237"/>
    <w:rsid w:val="00C8046F"/>
    <w:rsid w:val="00C80504"/>
    <w:rsid w:val="00C81613"/>
    <w:rsid w:val="00C8339C"/>
    <w:rsid w:val="00C83E24"/>
    <w:rsid w:val="00C85712"/>
    <w:rsid w:val="00C865CA"/>
    <w:rsid w:val="00C86C6D"/>
    <w:rsid w:val="00C8793D"/>
    <w:rsid w:val="00C87C8E"/>
    <w:rsid w:val="00C90CFD"/>
    <w:rsid w:val="00C919D6"/>
    <w:rsid w:val="00C91B85"/>
    <w:rsid w:val="00C92591"/>
    <w:rsid w:val="00C92697"/>
    <w:rsid w:val="00C9329E"/>
    <w:rsid w:val="00C936DC"/>
    <w:rsid w:val="00C952F9"/>
    <w:rsid w:val="00C9653D"/>
    <w:rsid w:val="00C96D89"/>
    <w:rsid w:val="00CA0329"/>
    <w:rsid w:val="00CA08E0"/>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6C25"/>
    <w:rsid w:val="00CE08B9"/>
    <w:rsid w:val="00CE3C65"/>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4CC"/>
    <w:rsid w:val="00D15AEC"/>
    <w:rsid w:val="00D16315"/>
    <w:rsid w:val="00D16511"/>
    <w:rsid w:val="00D17635"/>
    <w:rsid w:val="00D20675"/>
    <w:rsid w:val="00D2126A"/>
    <w:rsid w:val="00D21614"/>
    <w:rsid w:val="00D21C18"/>
    <w:rsid w:val="00D22802"/>
    <w:rsid w:val="00D235D7"/>
    <w:rsid w:val="00D239BF"/>
    <w:rsid w:val="00D23A21"/>
    <w:rsid w:val="00D25102"/>
    <w:rsid w:val="00D25C13"/>
    <w:rsid w:val="00D26E3C"/>
    <w:rsid w:val="00D26F33"/>
    <w:rsid w:val="00D30161"/>
    <w:rsid w:val="00D32546"/>
    <w:rsid w:val="00D3280A"/>
    <w:rsid w:val="00D33AA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3136"/>
    <w:rsid w:val="00D84A01"/>
    <w:rsid w:val="00D84B2A"/>
    <w:rsid w:val="00D87002"/>
    <w:rsid w:val="00D87DA6"/>
    <w:rsid w:val="00D90134"/>
    <w:rsid w:val="00D90573"/>
    <w:rsid w:val="00D90B7F"/>
    <w:rsid w:val="00D91DFA"/>
    <w:rsid w:val="00D95B8C"/>
    <w:rsid w:val="00D96156"/>
    <w:rsid w:val="00D961E5"/>
    <w:rsid w:val="00D96248"/>
    <w:rsid w:val="00D9650C"/>
    <w:rsid w:val="00D974F9"/>
    <w:rsid w:val="00DA0A7C"/>
    <w:rsid w:val="00DA10D5"/>
    <w:rsid w:val="00DA18AB"/>
    <w:rsid w:val="00DA4AC2"/>
    <w:rsid w:val="00DA581D"/>
    <w:rsid w:val="00DA5F5F"/>
    <w:rsid w:val="00DA720F"/>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2E36"/>
    <w:rsid w:val="00DD3C23"/>
    <w:rsid w:val="00DD3D38"/>
    <w:rsid w:val="00DD3D46"/>
    <w:rsid w:val="00DD5C95"/>
    <w:rsid w:val="00DD619C"/>
    <w:rsid w:val="00DD731D"/>
    <w:rsid w:val="00DD75BD"/>
    <w:rsid w:val="00DD75D1"/>
    <w:rsid w:val="00DD7B33"/>
    <w:rsid w:val="00DE17F1"/>
    <w:rsid w:val="00DE1C52"/>
    <w:rsid w:val="00DE2ABF"/>
    <w:rsid w:val="00DE3EFE"/>
    <w:rsid w:val="00DE551D"/>
    <w:rsid w:val="00DE6254"/>
    <w:rsid w:val="00DE75B7"/>
    <w:rsid w:val="00DF03FA"/>
    <w:rsid w:val="00DF15CD"/>
    <w:rsid w:val="00DF1C32"/>
    <w:rsid w:val="00DF2CAD"/>
    <w:rsid w:val="00DF39A5"/>
    <w:rsid w:val="00DF4070"/>
    <w:rsid w:val="00DF4924"/>
    <w:rsid w:val="00E0073F"/>
    <w:rsid w:val="00E01125"/>
    <w:rsid w:val="00E01239"/>
    <w:rsid w:val="00E0152A"/>
    <w:rsid w:val="00E020EC"/>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36AF"/>
    <w:rsid w:val="00E23C51"/>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303"/>
    <w:rsid w:val="00EA469B"/>
    <w:rsid w:val="00EA47B6"/>
    <w:rsid w:val="00EA48F9"/>
    <w:rsid w:val="00EA5904"/>
    <w:rsid w:val="00EA66C2"/>
    <w:rsid w:val="00EB01C7"/>
    <w:rsid w:val="00EB1F93"/>
    <w:rsid w:val="00EB23EE"/>
    <w:rsid w:val="00EB2F9F"/>
    <w:rsid w:val="00EB37AA"/>
    <w:rsid w:val="00EB3F47"/>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64AA"/>
    <w:rsid w:val="00ED704D"/>
    <w:rsid w:val="00EE19BA"/>
    <w:rsid w:val="00EE1FC6"/>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E45"/>
    <w:rsid w:val="00F13FAA"/>
    <w:rsid w:val="00F15DD1"/>
    <w:rsid w:val="00F165A1"/>
    <w:rsid w:val="00F16CB6"/>
    <w:rsid w:val="00F16E10"/>
    <w:rsid w:val="00F20CEE"/>
    <w:rsid w:val="00F2289F"/>
    <w:rsid w:val="00F234CF"/>
    <w:rsid w:val="00F26B79"/>
    <w:rsid w:val="00F27964"/>
    <w:rsid w:val="00F3198E"/>
    <w:rsid w:val="00F31B79"/>
    <w:rsid w:val="00F3388A"/>
    <w:rsid w:val="00F34BE8"/>
    <w:rsid w:val="00F425E9"/>
    <w:rsid w:val="00F428AA"/>
    <w:rsid w:val="00F458CF"/>
    <w:rsid w:val="00F46947"/>
    <w:rsid w:val="00F476AD"/>
    <w:rsid w:val="00F47A59"/>
    <w:rsid w:val="00F54112"/>
    <w:rsid w:val="00F56E8A"/>
    <w:rsid w:val="00F6397B"/>
    <w:rsid w:val="00F639B9"/>
    <w:rsid w:val="00F67097"/>
    <w:rsid w:val="00F7111A"/>
    <w:rsid w:val="00F711F8"/>
    <w:rsid w:val="00F714EE"/>
    <w:rsid w:val="00F728D1"/>
    <w:rsid w:val="00F7698C"/>
    <w:rsid w:val="00F779CE"/>
    <w:rsid w:val="00F814CC"/>
    <w:rsid w:val="00F8190F"/>
    <w:rsid w:val="00F825D2"/>
    <w:rsid w:val="00F82A80"/>
    <w:rsid w:val="00F835CB"/>
    <w:rsid w:val="00F8475F"/>
    <w:rsid w:val="00F84A47"/>
    <w:rsid w:val="00F8558F"/>
    <w:rsid w:val="00F85A99"/>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2CE2"/>
    <w:rsid w:val="00FA3CBB"/>
    <w:rsid w:val="00FA44C4"/>
    <w:rsid w:val="00FA72D7"/>
    <w:rsid w:val="00FA781A"/>
    <w:rsid w:val="00FA7FF7"/>
    <w:rsid w:val="00FB035F"/>
    <w:rsid w:val="00FB26E4"/>
    <w:rsid w:val="00FB435C"/>
    <w:rsid w:val="00FB7B37"/>
    <w:rsid w:val="00FC1301"/>
    <w:rsid w:val="00FC2E50"/>
    <w:rsid w:val="00FC3636"/>
    <w:rsid w:val="00FC3F54"/>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2ADB"/>
    <w:rsid w:val="00FE41EC"/>
    <w:rsid w:val="00FE490C"/>
    <w:rsid w:val="00FE63C7"/>
    <w:rsid w:val="00FE74F0"/>
    <w:rsid w:val="00FE763A"/>
    <w:rsid w:val="00FF09C5"/>
    <w:rsid w:val="00FF22D6"/>
    <w:rsid w:val="00FF252A"/>
    <w:rsid w:val="00FF400C"/>
    <w:rsid w:val="00FF537D"/>
    <w:rsid w:val="00FF648C"/>
    <w:rsid w:val="01B00ADA"/>
    <w:rsid w:val="021B6B38"/>
    <w:rsid w:val="027507CE"/>
    <w:rsid w:val="04DA4474"/>
    <w:rsid w:val="06F537E7"/>
    <w:rsid w:val="077961C6"/>
    <w:rsid w:val="07E26495"/>
    <w:rsid w:val="086F1377"/>
    <w:rsid w:val="09D43B87"/>
    <w:rsid w:val="0AAF0151"/>
    <w:rsid w:val="0D3E6D9E"/>
    <w:rsid w:val="10523A58"/>
    <w:rsid w:val="11A402E3"/>
    <w:rsid w:val="11DA383C"/>
    <w:rsid w:val="127F4D2A"/>
    <w:rsid w:val="144B713C"/>
    <w:rsid w:val="14506500"/>
    <w:rsid w:val="145606CB"/>
    <w:rsid w:val="14636234"/>
    <w:rsid w:val="15CA402F"/>
    <w:rsid w:val="15FF7B20"/>
    <w:rsid w:val="1BCA303C"/>
    <w:rsid w:val="203767C6"/>
    <w:rsid w:val="21415B4F"/>
    <w:rsid w:val="229879F0"/>
    <w:rsid w:val="2322550C"/>
    <w:rsid w:val="25596B0C"/>
    <w:rsid w:val="271B474C"/>
    <w:rsid w:val="28434D5A"/>
    <w:rsid w:val="29422464"/>
    <w:rsid w:val="29CC61D1"/>
    <w:rsid w:val="2B373B1E"/>
    <w:rsid w:val="2B8925CC"/>
    <w:rsid w:val="2E6613DD"/>
    <w:rsid w:val="2EB61F31"/>
    <w:rsid w:val="2EF04710"/>
    <w:rsid w:val="2F0B32F8"/>
    <w:rsid w:val="2F76662C"/>
    <w:rsid w:val="3235393E"/>
    <w:rsid w:val="33E45366"/>
    <w:rsid w:val="377759CE"/>
    <w:rsid w:val="393E7D9C"/>
    <w:rsid w:val="3B5D312D"/>
    <w:rsid w:val="3DA45043"/>
    <w:rsid w:val="3F0F2990"/>
    <w:rsid w:val="42487C47"/>
    <w:rsid w:val="450F06BC"/>
    <w:rsid w:val="47DB5B06"/>
    <w:rsid w:val="4CC95995"/>
    <w:rsid w:val="4D063625"/>
    <w:rsid w:val="4F124CBA"/>
    <w:rsid w:val="503F19FE"/>
    <w:rsid w:val="51624BA2"/>
    <w:rsid w:val="531B2E72"/>
    <w:rsid w:val="53536E98"/>
    <w:rsid w:val="535836CE"/>
    <w:rsid w:val="5889510A"/>
    <w:rsid w:val="58C93758"/>
    <w:rsid w:val="5A2E5F69"/>
    <w:rsid w:val="5CDA4186"/>
    <w:rsid w:val="5E871C65"/>
    <w:rsid w:val="5FB707AE"/>
    <w:rsid w:val="615564D1"/>
    <w:rsid w:val="61F858F9"/>
    <w:rsid w:val="61FE26C5"/>
    <w:rsid w:val="620371C7"/>
    <w:rsid w:val="62AB776A"/>
    <w:rsid w:val="63F518A5"/>
    <w:rsid w:val="64E24F98"/>
    <w:rsid w:val="655A40B6"/>
    <w:rsid w:val="65AB66C0"/>
    <w:rsid w:val="673D5A3D"/>
    <w:rsid w:val="6A464C09"/>
    <w:rsid w:val="6D4211F5"/>
    <w:rsid w:val="6D967C55"/>
    <w:rsid w:val="6F48131B"/>
    <w:rsid w:val="70F25AEA"/>
    <w:rsid w:val="74AF5AA0"/>
    <w:rsid w:val="7917337A"/>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6CBC65"/>
  <w15:docId w15:val="{3C129461-E0CC-4DDA-BE38-7A12FDC7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 w:type="paragraph" w:customStyle="1" w:styleId="EndNoteBibliography">
    <w:name w:val="EndNote Bibliography"/>
    <w:basedOn w:val="a"/>
    <w:qFormat/>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705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sgo.org/clinical-practice/guidelines/genetic-testing-for-ovarian-cancer/" TargetMode="External"/><Relationship Id="rId4" Type="http://schemas.openxmlformats.org/officeDocument/2006/relationships/styles" Target="styles.xml"/><Relationship Id="rId9" Type="http://schemas.openxmlformats.org/officeDocument/2006/relationships/hyperlink" Target="https://www.sgo.org/clinical-practice/guidelines/genetic-testing-for-ovarian-cancer/"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8</Pages>
  <Words>1747</Words>
  <Characters>9962</Characters>
  <Application>Microsoft Office Word</Application>
  <DocSecurity>0</DocSecurity>
  <Lines>83</Lines>
  <Paragraphs>23</Paragraphs>
  <ScaleCrop>false</ScaleCrop>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126</cp:revision>
  <cp:lastPrinted>2021-04-19T09:15:00Z</cp:lastPrinted>
  <dcterms:created xsi:type="dcterms:W3CDTF">2021-11-15T14:06:00Z</dcterms:created>
  <dcterms:modified xsi:type="dcterms:W3CDTF">2024-04-17T08:01:00Z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