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7129" w14:textId="77777777" w:rsidR="00ED64AA" w:rsidRDefault="00ED64AA">
      <w:pPr>
        <w:rPr>
          <w:rFonts w:ascii="Times New Roman" w:hAnsi="Times New Roman" w:cs="Times New Roman"/>
          <w:snapToGrid w:val="0"/>
          <w:color w:val="404040"/>
          <w:sz w:val="18"/>
          <w:szCs w:val="18"/>
        </w:rPr>
      </w:pPr>
    </w:p>
    <w:p w14:paraId="0CF0169A" w14:textId="77777777" w:rsidR="00ED64AA" w:rsidRDefault="00324B39">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7A35C3D2" w14:textId="77777777">
        <w:tc>
          <w:tcPr>
            <w:tcW w:w="113" w:type="dxa"/>
            <w:shd w:val="clear" w:color="auto" w:fill="F47735"/>
            <w:tcMar>
              <w:left w:w="0" w:type="dxa"/>
              <w:right w:w="0" w:type="dxa"/>
            </w:tcMar>
          </w:tcPr>
          <w:p w14:paraId="719FCA37"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A1D89A2"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7208DA" w14:paraId="47D09756" w14:textId="77777777">
        <w:trPr>
          <w:trHeight w:val="397"/>
        </w:trPr>
        <w:tc>
          <w:tcPr>
            <w:tcW w:w="692" w:type="pct"/>
            <w:shd w:val="clear" w:color="auto" w:fill="auto"/>
            <w:tcMar>
              <w:top w:w="28" w:type="dxa"/>
              <w:left w:w="85" w:type="dxa"/>
              <w:bottom w:w="28" w:type="dxa"/>
              <w:right w:w="85" w:type="dxa"/>
            </w:tcMar>
            <w:vAlign w:val="center"/>
          </w:tcPr>
          <w:p w14:paraId="34759B6B" w14:textId="77777777" w:rsidR="007208DA" w:rsidRDefault="007208DA" w:rsidP="007208DA">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1ED8243A" w14:textId="05AD66D6"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F27C11" w14:textId="77777777"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58E7E74" w14:textId="7EDD861D"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695FFA9" w14:textId="1945623F"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437DAFDD" w14:textId="576FB0A3" w:rsidR="007208DA" w:rsidRPr="006127F7" w:rsidRDefault="007208DA" w:rsidP="007208DA">
            <w:pPr>
              <w:spacing w:line="240" w:lineRule="exact"/>
              <w:rPr>
                <w:rFonts w:ascii="Times New Roman" w:hAnsi="Times New Roman" w:cs="Times New Roman"/>
                <w:bCs/>
                <w:snapToGrid w:val="0"/>
                <w:spacing w:val="6"/>
                <w:sz w:val="21"/>
                <w:szCs w:val="21"/>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F85A99" w14:paraId="70826546" w14:textId="77777777">
        <w:trPr>
          <w:trHeight w:val="397"/>
        </w:trPr>
        <w:tc>
          <w:tcPr>
            <w:tcW w:w="692" w:type="pct"/>
            <w:shd w:val="clear" w:color="auto" w:fill="auto"/>
            <w:tcMar>
              <w:top w:w="28" w:type="dxa"/>
              <w:left w:w="85" w:type="dxa"/>
              <w:bottom w:w="28" w:type="dxa"/>
              <w:right w:w="85" w:type="dxa"/>
            </w:tcMar>
            <w:vAlign w:val="center"/>
          </w:tcPr>
          <w:p w14:paraId="284AA73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52FDD52D" w14:textId="548BCDA0"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EE80446"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55F8E4F8" w14:textId="04B900A3"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4874DB87"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4616B74A" w14:textId="7F9F1A51" w:rsidR="00F85A99" w:rsidRPr="006127F7" w:rsidRDefault="00563FE5" w:rsidP="00F85A99">
            <w:pPr>
              <w:spacing w:line="240" w:lineRule="exact"/>
              <w:rPr>
                <w:rFonts w:ascii="Times New Roman" w:hAnsi="Times New Roman" w:cs="Times New Roman"/>
                <w:bCs/>
                <w:snapToGrid w:val="0"/>
                <w:spacing w:val="6"/>
                <w:sz w:val="21"/>
                <w:szCs w:val="21"/>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900CA3" w:rsidRPr="00900CA3">
              <w:rPr>
                <w:rFonts w:ascii="Times New Roman" w:hAnsi="Times New Roman" w:cs="Times New Roman"/>
                <w:bCs/>
                <w:snapToGrid w:val="0"/>
                <w:spacing w:val="6"/>
                <w:sz w:val="21"/>
                <w:szCs w:val="21"/>
              </w:rPr>
              <w:t>outpatient</w:t>
            </w:r>
            <w:proofErr w:type="gramEnd"/>
            <w:r w:rsidR="00900CA3" w:rsidRPr="00900CA3">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F85A99" w14:paraId="1A1D0333" w14:textId="77777777">
        <w:trPr>
          <w:trHeight w:val="397"/>
        </w:trPr>
        <w:tc>
          <w:tcPr>
            <w:tcW w:w="692" w:type="pct"/>
            <w:shd w:val="clear" w:color="auto" w:fill="auto"/>
            <w:tcMar>
              <w:top w:w="28" w:type="dxa"/>
              <w:left w:w="85" w:type="dxa"/>
              <w:bottom w:w="28" w:type="dxa"/>
              <w:right w:w="85" w:type="dxa"/>
            </w:tcMar>
            <w:vAlign w:val="center"/>
          </w:tcPr>
          <w:p w14:paraId="55743500" w14:textId="2A1E7511" w:rsidR="00F85A99" w:rsidRDefault="000C34EA"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w:t>
            </w:r>
            <w:r w:rsidR="00F85A99">
              <w:rPr>
                <w:rFonts w:ascii="Times New Roman" w:hAnsi="Times New Roman" w:cs="Times New Roman"/>
                <w:b/>
                <w:snapToGrid w:val="0"/>
                <w:spacing w:val="6"/>
                <w:sz w:val="21"/>
                <w:szCs w:val="21"/>
              </w:rPr>
              <w:t>诊断</w:t>
            </w:r>
          </w:p>
        </w:tc>
        <w:tc>
          <w:tcPr>
            <w:tcW w:w="976" w:type="pct"/>
            <w:shd w:val="clear" w:color="auto" w:fill="auto"/>
            <w:tcMar>
              <w:top w:w="28" w:type="dxa"/>
              <w:left w:w="85" w:type="dxa"/>
              <w:bottom w:w="28" w:type="dxa"/>
              <w:right w:w="85" w:type="dxa"/>
            </w:tcMar>
            <w:vAlign w:val="center"/>
          </w:tcPr>
          <w:p w14:paraId="66222387" w14:textId="1F63CF5F"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clinical</w:t>
            </w:r>
            <w:proofErr w:type="gramEnd"/>
            <w:r w:rsidR="000F1476" w:rsidRPr="000F1476">
              <w:rPr>
                <w:rFonts w:ascii="Times New Roman" w:hAnsi="Times New Roman" w:cs="Times New Roman"/>
                <w:bCs/>
                <w:snapToGrid w:val="0"/>
                <w:spacing w:val="6"/>
                <w:sz w:val="21"/>
                <w:szCs w:val="21"/>
              </w:rPr>
              <w:t>_diagnosis</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B9ECC7" w14:textId="0D53FAA2"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65BD55FF" w14:textId="4B7CEF1C"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2B991152"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2A3A5008" w14:textId="77777777" w:rsidR="00F85A99" w:rsidRDefault="00F85A99" w:rsidP="00F85A99">
            <w:pPr>
              <w:spacing w:line="240" w:lineRule="exact"/>
              <w:rPr>
                <w:rFonts w:ascii="Times New Roman" w:hAnsi="Times New Roman" w:cs="Times New Roman"/>
                <w:b/>
                <w:snapToGrid w:val="0"/>
                <w:spacing w:val="6"/>
                <w:sz w:val="21"/>
                <w:szCs w:val="21"/>
              </w:rPr>
            </w:pPr>
          </w:p>
        </w:tc>
      </w:tr>
      <w:tr w:rsidR="00F85A99" w14:paraId="74D1234B" w14:textId="77777777">
        <w:trPr>
          <w:trHeight w:val="397"/>
        </w:trPr>
        <w:tc>
          <w:tcPr>
            <w:tcW w:w="692" w:type="pct"/>
            <w:shd w:val="clear" w:color="auto" w:fill="auto"/>
            <w:tcMar>
              <w:top w:w="28" w:type="dxa"/>
              <w:left w:w="85" w:type="dxa"/>
              <w:bottom w:w="28" w:type="dxa"/>
              <w:right w:w="85" w:type="dxa"/>
            </w:tcMar>
            <w:vAlign w:val="center"/>
          </w:tcPr>
          <w:p w14:paraId="6610692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1E9F1520" w14:textId="77777777" w:rsidR="00F85A99" w:rsidRDefault="00F85A99" w:rsidP="00F85A99">
            <w:pPr>
              <w:spacing w:line="24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BRCA1/2</w:t>
            </w:r>
            <w:r>
              <w:rPr>
                <w:rFonts w:ascii="Times New Roman" w:hAnsi="Times New Roman" w:cs="Times New Roman"/>
                <w:bCs/>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57FA2E30"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3CABECE"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Cs/>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406B6BD"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109D123B" w14:textId="51B7D675" w:rsidR="00F85A99" w:rsidRDefault="00A6148B" w:rsidP="00F85A99">
            <w:pPr>
              <w:spacing w:line="240" w:lineRule="exact"/>
              <w:rPr>
                <w:rFonts w:ascii="Times New Roman" w:hAnsi="Times New Roman" w:cs="Times New Roman"/>
                <w:b/>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1643E77D" w14:textId="77777777" w:rsidR="00ED64AA" w:rsidRDefault="00ED64AA">
      <w:pPr>
        <w:rPr>
          <w:rFonts w:ascii="Times New Roman" w:eastAsia="宋体"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5D3E7A8C" w14:textId="77777777">
        <w:tc>
          <w:tcPr>
            <w:tcW w:w="113" w:type="dxa"/>
            <w:shd w:val="clear" w:color="auto" w:fill="F47735"/>
            <w:tcMar>
              <w:left w:w="0" w:type="dxa"/>
              <w:right w:w="0" w:type="dxa"/>
            </w:tcMar>
          </w:tcPr>
          <w:p w14:paraId="461467F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7E592D4"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检测内容</w:t>
            </w:r>
          </w:p>
        </w:tc>
      </w:tr>
    </w:tbl>
    <w:p w14:paraId="40F03B27" w14:textId="77777777" w:rsidR="00ED64AA" w:rsidRDefault="00ED64AA">
      <w:pPr>
        <w:spacing w:line="320" w:lineRule="exact"/>
        <w:rPr>
          <w:rFonts w:ascii="Times New Roman" w:eastAsia="宋体" w:hAnsi="Times New Roman" w:cs="Times New Roman"/>
          <w:snapToGrid w:val="0"/>
          <w:spacing w:val="6"/>
          <w:sz w:val="16"/>
          <w:szCs w:val="16"/>
        </w:rPr>
      </w:pPr>
      <w:bookmarkStart w:id="1" w:name="Detection_Content_Table_info"/>
      <w:bookmarkEnd w:id="1"/>
    </w:p>
    <w:p w14:paraId="5B1A2F64" w14:textId="77777777" w:rsidR="00ED64AA" w:rsidRDefault="00324B39">
      <w:pPr>
        <w:spacing w:line="240" w:lineRule="exact"/>
        <w:ind w:firstLineChars="200" w:firstLine="444"/>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检测</w:t>
      </w:r>
      <w:r>
        <w:rPr>
          <w:rFonts w:ascii="Times New Roman" w:hAnsi="Times New Roman" w:cs="Times New Roman"/>
          <w:bCs/>
          <w:snapToGrid w:val="0"/>
          <w:spacing w:val="6"/>
          <w:sz w:val="21"/>
          <w:szCs w:val="21"/>
        </w:rPr>
        <w:t>BRCA1</w:t>
      </w:r>
      <w:r>
        <w:rPr>
          <w:rFonts w:ascii="Times New Roman" w:hAnsi="Times New Roman" w:cs="Times New Roman"/>
          <w:bCs/>
          <w:snapToGrid w:val="0"/>
          <w:spacing w:val="6"/>
          <w:sz w:val="21"/>
          <w:szCs w:val="21"/>
        </w:rPr>
        <w:t>基因和</w:t>
      </w:r>
      <w:r>
        <w:rPr>
          <w:rFonts w:ascii="Times New Roman" w:hAnsi="Times New Roman" w:cs="Times New Roman"/>
          <w:bCs/>
          <w:snapToGrid w:val="0"/>
          <w:spacing w:val="6"/>
          <w:sz w:val="21"/>
          <w:szCs w:val="21"/>
        </w:rPr>
        <w:t>BRCA2</w:t>
      </w:r>
      <w:r>
        <w:rPr>
          <w:rFonts w:ascii="Times New Roman" w:hAnsi="Times New Roman" w:cs="Times New Roman"/>
          <w:bCs/>
          <w:snapToGrid w:val="0"/>
          <w:spacing w:val="6"/>
          <w:sz w:val="21"/>
          <w:szCs w:val="21"/>
        </w:rPr>
        <w:t>基因全编码区及外显子</w:t>
      </w:r>
      <w:r>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内含子连接区、部分</w:t>
      </w:r>
      <w:r>
        <w:rPr>
          <w:rFonts w:ascii="Times New Roman" w:hAnsi="Times New Roman" w:cs="Times New Roman"/>
          <w:bCs/>
          <w:snapToGrid w:val="0"/>
          <w:spacing w:val="6"/>
          <w:sz w:val="21"/>
          <w:szCs w:val="21"/>
        </w:rPr>
        <w:t>UTR</w:t>
      </w:r>
      <w:r>
        <w:rPr>
          <w:rFonts w:ascii="Times New Roman" w:hAnsi="Times New Roman" w:cs="Times New Roman"/>
          <w:bCs/>
          <w:snapToGrid w:val="0"/>
          <w:spacing w:val="6"/>
          <w:sz w:val="21"/>
          <w:szCs w:val="21"/>
        </w:rPr>
        <w:t>区（非翻译区）和内含子</w:t>
      </w:r>
      <w:proofErr w:type="gramStart"/>
      <w:r>
        <w:rPr>
          <w:rFonts w:ascii="Times New Roman" w:hAnsi="Times New Roman" w:cs="Times New Roman"/>
          <w:bCs/>
          <w:snapToGrid w:val="0"/>
          <w:spacing w:val="6"/>
          <w:sz w:val="21"/>
          <w:szCs w:val="21"/>
        </w:rPr>
        <w:t>区热点</w:t>
      </w:r>
      <w:proofErr w:type="gramEnd"/>
      <w:r>
        <w:rPr>
          <w:rFonts w:ascii="Times New Roman" w:hAnsi="Times New Roman" w:cs="Times New Roman"/>
          <w:bCs/>
          <w:snapToGrid w:val="0"/>
          <w:spacing w:val="6"/>
          <w:sz w:val="21"/>
          <w:szCs w:val="21"/>
        </w:rPr>
        <w:t>变异。</w:t>
      </w:r>
    </w:p>
    <w:p w14:paraId="16990292" w14:textId="77777777" w:rsidR="00ED64AA" w:rsidRDefault="00ED64AA">
      <w:pPr>
        <w:snapToGrid w:val="0"/>
        <w:spacing w:line="320" w:lineRule="exact"/>
        <w:rPr>
          <w:rFonts w:ascii="Times New Roman" w:eastAsia="宋体"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4DD2962D" w14:textId="77777777">
        <w:tc>
          <w:tcPr>
            <w:tcW w:w="113" w:type="dxa"/>
            <w:shd w:val="clear" w:color="auto" w:fill="F47735"/>
            <w:tcMar>
              <w:left w:w="0" w:type="dxa"/>
              <w:right w:w="0" w:type="dxa"/>
            </w:tcMar>
          </w:tcPr>
          <w:p w14:paraId="07045C75"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D5B979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结果小结</w:t>
            </w:r>
          </w:p>
        </w:tc>
      </w:tr>
    </w:tbl>
    <w:p w14:paraId="59CBFF18" w14:textId="77777777"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1.</w:t>
      </w:r>
      <w:r>
        <w:rPr>
          <w:rFonts w:ascii="Times New Roman" w:hAnsi="Times New Roman" w:cs="Times New Roman"/>
          <w:bCs/>
          <w:snapToGrid w:val="0"/>
          <w:spacing w:val="6"/>
          <w:sz w:val="21"/>
          <w:szCs w:val="21"/>
        </w:rPr>
        <w:t>点突变、插入缺失突变检测结果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2D505B90"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0631C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2B18FDE"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0E8FDE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56292D6"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A813DA"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80E72A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F85A99" w14:paraId="30544C4B"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594261" w14:textId="0B8B7D91" w:rsidR="00F85A99"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or var_brca.snv_s.B1_L4%}</w:t>
            </w:r>
          </w:p>
        </w:tc>
      </w:tr>
      <w:tr w:rsidR="0050540A" w14:paraId="3A07C821"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D358F1" w14:textId="5104EFE6" w:rsidR="0050540A"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 var_brca.snv_s.B1_L4%}</w:t>
            </w:r>
          </w:p>
        </w:tc>
      </w:tr>
      <w:tr w:rsidR="00ED64AA" w14:paraId="58241729"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FFB6E8" w14:textId="190EE2E4" w:rsidR="00ED64AA" w:rsidRPr="007B309A" w:rsidRDefault="00ED64A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18BE11" w14:textId="6B230351" w:rsidR="00ED64AA" w:rsidRPr="007B309A" w:rsidRDefault="0050540A" w:rsidP="006127F7">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b/>
                <w:i/>
                <w:iCs/>
                <w:snapToGrid w:val="0"/>
                <w:color w:val="FF0000"/>
                <w:spacing w:val="6"/>
                <w:sz w:val="18"/>
                <w:szCs w:val="18"/>
              </w:rPr>
              <w:t>{{</w:t>
            </w:r>
            <w:proofErr w:type="spellStart"/>
            <w:proofErr w:type="gramStart"/>
            <w:r w:rsidRPr="007B309A">
              <w:rPr>
                <w:rFonts w:ascii="Times New Roman" w:hAnsi="Times New Roman" w:cs="Times New Roman"/>
                <w:b/>
                <w:i/>
                <w:iCs/>
                <w:snapToGrid w:val="0"/>
                <w:color w:val="FF0000"/>
                <w:spacing w:val="6"/>
                <w:sz w:val="18"/>
                <w:szCs w:val="18"/>
              </w:rPr>
              <w:t>a.gene</w:t>
            </w:r>
            <w:proofErr w:type="gramEnd"/>
            <w:r w:rsidRPr="007B309A">
              <w:rPr>
                <w:rFonts w:ascii="Times New Roman" w:hAnsi="Times New Roman" w:cs="Times New Roman"/>
                <w:b/>
                <w:i/>
                <w:iCs/>
                <w:snapToGrid w:val="0"/>
                <w:color w:val="FF0000"/>
                <w:spacing w:val="6"/>
                <w:sz w:val="18"/>
                <w:szCs w:val="18"/>
              </w:rPr>
              <w:t>_symbol</w:t>
            </w:r>
            <w:proofErr w:type="spellEnd"/>
            <w:r w:rsidRPr="007B309A">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5407F91" w14:textId="560736DC" w:rsidR="00ED64AA" w:rsidRPr="00591586" w:rsidRDefault="00416F98"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AE55F" w14:textId="505DC3EE"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EE458E" w14:textId="5C5BBB2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EF1C7A" w14:textId="08CDA74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2DBE63D"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D8282AC" w14:textId="2F27D27D"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7722614A"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3BD102D" w14:textId="78E11EF3"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44672CCF"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C917C6"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A1C2CC" w14:textId="665122F8" w:rsidR="007B309A" w:rsidRPr="007B309A" w:rsidRDefault="007B309A" w:rsidP="007B309A">
            <w:pPr>
              <w:spacing w:line="240" w:lineRule="exact"/>
              <w:jc w:val="center"/>
              <w:rPr>
                <w:rFonts w:ascii="Times New Roman" w:hAnsi="Times New Roman" w:cs="Times New Roman"/>
                <w:bCs/>
                <w:i/>
                <w:iCs/>
                <w:snapToGrid w:val="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BAEAF9" w14:textId="3A226A86"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D50449" w14:textId="4B159F5F"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123657" w14:textId="40A829A3"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BB8EEE" w14:textId="3AD27B96"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69EAC51F"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4C08CEB" w14:textId="6946D99D"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7B309A" w14:paraId="59A63C54"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9B29FB" w14:textId="090AA412"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or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4D5613F0"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EF888B" w14:textId="3FCB0933"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0DC86430"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B56075" w14:textId="77777777" w:rsidR="007B309A" w:rsidRPr="00982864"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422DD0" w14:textId="5978565E" w:rsidR="007B309A" w:rsidRPr="00982864" w:rsidRDefault="007B309A" w:rsidP="007B309A">
            <w:pPr>
              <w:spacing w:line="240" w:lineRule="exact"/>
              <w:jc w:val="center"/>
              <w:rPr>
                <w:rFonts w:ascii="Times New Roman" w:hAnsi="Times New Roman" w:cs="Times New Roman"/>
                <w:b/>
                <w:snapToGrid w:val="0"/>
                <w:color w:val="FF0000"/>
                <w:spacing w:val="6"/>
                <w:sz w:val="18"/>
                <w:szCs w:val="18"/>
              </w:rPr>
            </w:pPr>
            <w:r w:rsidRPr="00982864">
              <w:rPr>
                <w:rFonts w:ascii="Times New Roman" w:hAnsi="Times New Roman" w:cs="Times New Roman"/>
                <w:b/>
                <w:i/>
                <w:iCs/>
                <w:snapToGrid w:val="0"/>
                <w:color w:val="FF0000"/>
                <w:spacing w:val="6"/>
                <w:sz w:val="18"/>
                <w:szCs w:val="18"/>
              </w:rPr>
              <w:t>{{</w:t>
            </w:r>
            <w:proofErr w:type="spellStart"/>
            <w:proofErr w:type="gramStart"/>
            <w:r w:rsidRPr="00982864">
              <w:rPr>
                <w:rFonts w:ascii="Times New Roman" w:hAnsi="Times New Roman" w:cs="Times New Roman"/>
                <w:b/>
                <w:i/>
                <w:iCs/>
                <w:snapToGrid w:val="0"/>
                <w:color w:val="FF0000"/>
                <w:spacing w:val="6"/>
                <w:sz w:val="18"/>
                <w:szCs w:val="18"/>
              </w:rPr>
              <w:t>a.gene</w:t>
            </w:r>
            <w:proofErr w:type="gramEnd"/>
            <w:r w:rsidRPr="00982864">
              <w:rPr>
                <w:rFonts w:ascii="Times New Roman" w:hAnsi="Times New Roman" w:cs="Times New Roman"/>
                <w:b/>
                <w:i/>
                <w:iCs/>
                <w:snapToGrid w:val="0"/>
                <w:color w:val="FF0000"/>
                <w:spacing w:val="6"/>
                <w:sz w:val="18"/>
                <w:szCs w:val="18"/>
              </w:rPr>
              <w:t>_symbol</w:t>
            </w:r>
            <w:proofErr w:type="spellEnd"/>
            <w:r w:rsidRPr="00982864">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DE45F13" w14:textId="78962A63"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D2045EE" w14:textId="33E51ACA" w:rsidR="007B309A" w:rsidRPr="007B309A" w:rsidRDefault="007B309A" w:rsidP="007B309A">
            <w:pPr>
              <w:spacing w:line="240" w:lineRule="exact"/>
              <w:jc w:val="center"/>
              <w:rPr>
                <w:rFonts w:ascii="Times New Roman" w:hAnsi="Times New Roman" w:cs="Times New Roman"/>
                <w:b/>
                <w:snapToGrid w:val="0"/>
                <w:color w:val="000000" w:themeColor="text1"/>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276FC2" w14:textId="774196EA"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lastRenderedPageBreak/>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F75D70" w14:textId="2A477F8D"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lastRenderedPageBreak/>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76DF1FE"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2B411D" w14:textId="526993DC"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237E6D23"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31E080" w14:textId="66FC7DE3"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629DEFC6"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DEC32E"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F277BB" w14:textId="2409CAD2" w:rsidR="007B309A" w:rsidRPr="007B309A" w:rsidRDefault="007B309A" w:rsidP="007B309A">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E8075E" w14:textId="46827846" w:rsidR="007B309A" w:rsidRPr="007B309A" w:rsidRDefault="007B309A" w:rsidP="007B309A">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6F7119" w14:textId="164CFB43"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529EA7" w14:textId="224FE70C"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9D4CF4" w14:textId="6E5F898E"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7278C1E1" w14:textId="77777777" w:rsidTr="00835466">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0A26A0" w14:textId="65427BA7" w:rsidR="007B309A" w:rsidRPr="00591586" w:rsidRDefault="007B309A" w:rsidP="006127F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7BD9451" w14:textId="00C098C9"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2.</w:t>
      </w:r>
      <w:r>
        <w:rPr>
          <w:rFonts w:ascii="Times New Roman" w:hAnsi="Times New Roman" w:cs="Times New Roman"/>
          <w:bCs/>
          <w:snapToGrid w:val="0"/>
          <w:spacing w:val="6"/>
          <w:sz w:val="21"/>
          <w:szCs w:val="21"/>
        </w:rPr>
        <w:t>拷贝数变异（</w:t>
      </w:r>
      <w:r>
        <w:rPr>
          <w:rFonts w:ascii="Times New Roman" w:hAnsi="Times New Roman" w:cs="Times New Roman"/>
          <w:bCs/>
          <w:snapToGrid w:val="0"/>
          <w:spacing w:val="6"/>
          <w:sz w:val="21"/>
          <w:szCs w:val="21"/>
        </w:rPr>
        <w:t>CNV</w:t>
      </w:r>
      <w:r>
        <w:rPr>
          <w:rFonts w:ascii="Times New Roman" w:hAnsi="Times New Roman" w:cs="Times New Roman"/>
          <w:bCs/>
          <w:snapToGrid w:val="0"/>
          <w:spacing w:val="6"/>
          <w:sz w:val="21"/>
          <w:szCs w:val="21"/>
        </w:rPr>
        <w:t>）结果</w:t>
      </w:r>
    </w:p>
    <w:p w14:paraId="77B20F4A" w14:textId="7B88ED85" w:rsidR="00B36F2A" w:rsidRPr="00B36F2A" w:rsidRDefault="00B36F2A">
      <w:pPr>
        <w:snapToGrid w:val="0"/>
        <w:spacing w:line="320" w:lineRule="exact"/>
        <w:rPr>
          <w:rFonts w:ascii="Times New Roman" w:hAnsi="Times New Roman" w:cs="Times New Roman"/>
          <w:bCs/>
          <w:snapToGrid w:val="0"/>
          <w:spacing w:val="6"/>
          <w:sz w:val="21"/>
          <w:szCs w:val="21"/>
        </w:rPr>
      </w:pPr>
      <w:r w:rsidRPr="00B36F2A">
        <w:rPr>
          <w:rFonts w:ascii="Times New Roman" w:hAnsi="Times New Roman" w:cs="Times New Roman"/>
          <w:bCs/>
          <w:snapToGrid w:val="0"/>
          <w:spacing w:val="6"/>
          <w:sz w:val="21"/>
          <w:szCs w:val="21"/>
          <w:highlight w:val="magenta"/>
        </w:rPr>
        <w:t xml:space="preserve">{%p if </w:t>
      </w:r>
      <w:proofErr w:type="spellStart"/>
      <w:r w:rsidRPr="00B36F2A">
        <w:rPr>
          <w:rFonts w:ascii="Times New Roman" w:hAnsi="Times New Roman" w:cs="Times New Roman"/>
          <w:bCs/>
          <w:snapToGrid w:val="0"/>
          <w:spacing w:val="6"/>
          <w:sz w:val="21"/>
          <w:szCs w:val="21"/>
          <w:highlight w:val="magenta"/>
        </w:rPr>
        <w:t>judge_brca_cnv</w:t>
      </w:r>
      <w:proofErr w:type="spellEnd"/>
      <w:r w:rsidRPr="00B36F2A">
        <w:rPr>
          <w:rFonts w:ascii="Times New Roman" w:hAnsi="Times New Roman" w:cs="Times New Roman"/>
          <w:bCs/>
          <w:snapToGrid w:val="0"/>
          <w:spacing w:val="6"/>
          <w:sz w:val="21"/>
          <w:szCs w:val="21"/>
          <w:highlight w:val="magenta"/>
        </w:rPr>
        <w:t xml:space="preserve"> == “</w:t>
      </w:r>
      <w:proofErr w:type="spellStart"/>
      <w:proofErr w:type="gramStart"/>
      <w:r w:rsidRPr="00B36F2A">
        <w:rPr>
          <w:rFonts w:ascii="Times New Roman" w:hAnsi="Times New Roman" w:cs="Times New Roman"/>
          <w:bCs/>
          <w:snapToGrid w:val="0"/>
          <w:spacing w:val="6"/>
          <w:sz w:val="21"/>
          <w:szCs w:val="21"/>
          <w:highlight w:val="magenta"/>
        </w:rPr>
        <w:t>mlpa</w:t>
      </w:r>
      <w:proofErr w:type="spellEnd"/>
      <w:r w:rsidRPr="00B36F2A">
        <w:rPr>
          <w:rFonts w:ascii="Times New Roman" w:hAnsi="Times New Roman" w:cs="Times New Roman"/>
          <w:bCs/>
          <w:snapToGrid w:val="0"/>
          <w:spacing w:val="6"/>
          <w:sz w:val="21"/>
          <w:szCs w:val="21"/>
          <w:highlight w:val="magenta"/>
        </w:rPr>
        <w:t>”%</w:t>
      </w:r>
      <w:proofErr w:type="gramEnd"/>
      <w:r w:rsidRPr="00B36F2A">
        <w:rPr>
          <w:rFonts w:ascii="Times New Roman" w:hAnsi="Times New Roman" w:cs="Times New Roman"/>
          <w:bCs/>
          <w:snapToGrid w:val="0"/>
          <w:spacing w:val="6"/>
          <w:sz w:val="21"/>
          <w:szCs w:val="21"/>
          <w:highlight w:val="magenta"/>
        </w:rPr>
        <w:t>}</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1016CA33"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EEFD5A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E3FC3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4F0187"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BFA591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E38479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101EFE84"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B112A4" w14:paraId="54A90595"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D71E10" w14:textId="0CE76CA9"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006E0E77" w:rsidRPr="006E0E77">
              <w:rPr>
                <w:rFonts w:ascii="Times New Roman" w:hAnsi="Times New Roman" w:cs="Times New Roman"/>
                <w:bCs/>
                <w:snapToGrid w:val="0"/>
                <w:spacing w:val="6"/>
                <w:sz w:val="18"/>
                <w:szCs w:val="18"/>
              </w:rPr>
              <w:t>var_</w:t>
            </w:r>
            <w:proofErr w:type="gramStart"/>
            <w:r w:rsidR="006E0E77" w:rsidRPr="006E0E77">
              <w:rPr>
                <w:rFonts w:ascii="Times New Roman" w:hAnsi="Times New Roman" w:cs="Times New Roman"/>
                <w:bCs/>
                <w:snapToGrid w:val="0"/>
                <w:spacing w:val="6"/>
                <w:sz w:val="18"/>
                <w:szCs w:val="18"/>
              </w:rPr>
              <w:t>brca.mlpa</w:t>
            </w:r>
            <w:proofErr w:type="gramEnd"/>
            <w:r w:rsidR="006E0E77" w:rsidRPr="006E0E77">
              <w:rPr>
                <w:rFonts w:ascii="Times New Roman" w:hAnsi="Times New Roman" w:cs="Times New Roman"/>
                <w:bCs/>
                <w:snapToGrid w:val="0"/>
                <w:spacing w:val="6"/>
                <w:sz w:val="18"/>
                <w:szCs w:val="18"/>
              </w:rPr>
              <w:t>_v2.B1_mlpa_L5 + var_brca.mlpa_v2.B1_mlpa_L4</w:t>
            </w:r>
            <w:r w:rsidRPr="003D79E2">
              <w:rPr>
                <w:rFonts w:ascii="Times New Roman" w:hAnsi="Times New Roman" w:cs="Times New Roman"/>
                <w:bCs/>
                <w:snapToGrid w:val="0"/>
                <w:spacing w:val="6"/>
                <w:sz w:val="18"/>
                <w:szCs w:val="18"/>
              </w:rPr>
              <w:t>%}</w:t>
            </w:r>
          </w:p>
        </w:tc>
      </w:tr>
      <w:tr w:rsidR="003D79E2" w14:paraId="13F15DE3"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CF25FE" w14:textId="3644908E" w:rsidR="003D79E2"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006E0E77" w:rsidRPr="006E0E77">
              <w:rPr>
                <w:rFonts w:ascii="Times New Roman" w:hAnsi="Times New Roman" w:cs="Times New Roman"/>
                <w:bCs/>
                <w:snapToGrid w:val="0"/>
                <w:spacing w:val="6"/>
                <w:sz w:val="18"/>
                <w:szCs w:val="18"/>
              </w:rPr>
              <w:t>var_</w:t>
            </w:r>
            <w:proofErr w:type="gramStart"/>
            <w:r w:rsidR="006E0E77" w:rsidRPr="006E0E77">
              <w:rPr>
                <w:rFonts w:ascii="Times New Roman" w:hAnsi="Times New Roman" w:cs="Times New Roman"/>
                <w:bCs/>
                <w:snapToGrid w:val="0"/>
                <w:spacing w:val="6"/>
                <w:sz w:val="18"/>
                <w:szCs w:val="18"/>
              </w:rPr>
              <w:t>brca.mlpa</w:t>
            </w:r>
            <w:proofErr w:type="gramEnd"/>
            <w:r w:rsidR="006E0E77" w:rsidRPr="006E0E77">
              <w:rPr>
                <w:rFonts w:ascii="Times New Roman" w:hAnsi="Times New Roman" w:cs="Times New Roman"/>
                <w:bCs/>
                <w:snapToGrid w:val="0"/>
                <w:spacing w:val="6"/>
                <w:sz w:val="18"/>
                <w:szCs w:val="18"/>
              </w:rPr>
              <w:t>_v2.B1_mlpa_L5 + var_brca.mlpa_v2.B1_mlpa_L4</w:t>
            </w:r>
            <w:r w:rsidRPr="003D79E2">
              <w:rPr>
                <w:rFonts w:ascii="Times New Roman" w:hAnsi="Times New Roman" w:cs="Times New Roman"/>
                <w:bCs/>
                <w:snapToGrid w:val="0"/>
                <w:spacing w:val="6"/>
                <w:sz w:val="18"/>
                <w:szCs w:val="18"/>
              </w:rPr>
              <w:t>%}</w:t>
            </w:r>
          </w:p>
        </w:tc>
      </w:tr>
      <w:tr w:rsidR="00B112A4" w14:paraId="326E635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C2F17C" w14:textId="7EA7E446" w:rsidR="00B112A4" w:rsidRPr="001B2A2E" w:rsidRDefault="00B112A4" w:rsidP="003D79E2">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0B6FB49" w14:textId="2C438957" w:rsidR="00B112A4" w:rsidRPr="001B2A2E" w:rsidRDefault="003D79E2" w:rsidP="001E5603">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56F040" w14:textId="7DA26E26"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649D629A" w14:textId="77777777" w:rsidR="00B112A4" w:rsidRDefault="003D79E2" w:rsidP="001E5603">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1EE9B41A" w14:textId="77777777"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4C213E6C" w14:textId="77777777"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36D3062C" w14:textId="4AA32C6B" w:rsidR="006E0E77" w:rsidRPr="003D79E2" w:rsidRDefault="006E0E77" w:rsidP="001E5603">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8A09A21" w14:textId="2D04BC7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45BD28" w14:textId="7455445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7660DB" w14:textId="6169E3D2" w:rsidR="00B112A4" w:rsidRPr="001E4AEE" w:rsidRDefault="00AA446E" w:rsidP="001E5603">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3D79E2" w14:paraId="09D3237A"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4623AA" w14:textId="6A652ABC"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2D5D8A8C"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EB064D" w14:textId="4D725655"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1880CE68"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D86AA9" w14:textId="261CFD1A"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_v2.B1_mlpa_L3</w:t>
            </w:r>
            <w:r w:rsidRPr="003D79E2">
              <w:rPr>
                <w:rFonts w:ascii="Times New Roman" w:hAnsi="Times New Roman" w:cs="Times New Roman"/>
                <w:bCs/>
                <w:snapToGrid w:val="0"/>
                <w:spacing w:val="6"/>
                <w:sz w:val="18"/>
                <w:szCs w:val="18"/>
              </w:rPr>
              <w:t>%}</w:t>
            </w:r>
          </w:p>
        </w:tc>
      </w:tr>
      <w:tr w:rsidR="003D79E2" w14:paraId="6CA1A53F"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6A9D6C8" w14:textId="794118DF"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_v2.B1_mlpa_L3</w:t>
            </w:r>
            <w:r w:rsidRPr="003D79E2">
              <w:rPr>
                <w:rFonts w:ascii="Times New Roman" w:hAnsi="Times New Roman" w:cs="Times New Roman"/>
                <w:bCs/>
                <w:snapToGrid w:val="0"/>
                <w:spacing w:val="6"/>
                <w:sz w:val="18"/>
                <w:szCs w:val="18"/>
              </w:rPr>
              <w:t>%}</w:t>
            </w:r>
          </w:p>
        </w:tc>
      </w:tr>
      <w:tr w:rsidR="003D79E2" w14:paraId="6A89FA4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FCB3F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8FA5F9" w14:textId="55A59CBE" w:rsidR="003D79E2" w:rsidRPr="003D79E2" w:rsidRDefault="003D79E2" w:rsidP="003D79E2">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A1996D"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2787DCB7"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222B2476"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6C227D62"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02DF2C9C" w14:textId="0231137D" w:rsidR="003D79E2" w:rsidRPr="003D79E2"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BF0668" w14:textId="061C8D18"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965A44B" w14:textId="105D86D9"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5C99ED" w14:textId="0757864C"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3D79E2" w14:paraId="2CFE7B5F"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42510B3" w14:textId="73FF9DE0"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1746869D"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31B99" w14:textId="30588A05"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69720139"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29A37E" w14:textId="217BEBA4"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00AA446E" w:rsidRPr="00AA446E">
              <w:rPr>
                <w:rFonts w:ascii="Times New Roman" w:hAnsi="Times New Roman" w:cs="Times New Roman"/>
                <w:bCs/>
                <w:snapToGrid w:val="0"/>
                <w:color w:val="000000" w:themeColor="text1"/>
                <w:spacing w:val="6"/>
                <w:sz w:val="18"/>
                <w:szCs w:val="18"/>
              </w:rPr>
              <w:t>var_</w:t>
            </w:r>
            <w:proofErr w:type="gramStart"/>
            <w:r w:rsidR="00AA446E" w:rsidRPr="00AA446E">
              <w:rPr>
                <w:rFonts w:ascii="Times New Roman" w:hAnsi="Times New Roman" w:cs="Times New Roman"/>
                <w:bCs/>
                <w:snapToGrid w:val="0"/>
                <w:color w:val="000000" w:themeColor="text1"/>
                <w:spacing w:val="6"/>
                <w:sz w:val="18"/>
                <w:szCs w:val="18"/>
              </w:rPr>
              <w:t>brca.mlpa</w:t>
            </w:r>
            <w:proofErr w:type="gramEnd"/>
            <w:r w:rsidR="00AA446E" w:rsidRPr="00AA446E">
              <w:rPr>
                <w:rFonts w:ascii="Times New Roman" w:hAnsi="Times New Roman" w:cs="Times New Roman"/>
                <w:bCs/>
                <w:snapToGrid w:val="0"/>
                <w:color w:val="000000" w:themeColor="text1"/>
                <w:spacing w:val="6"/>
                <w:sz w:val="18"/>
                <w:szCs w:val="18"/>
              </w:rPr>
              <w:t>_v2.B1_mlpa_L5 + var_brca.mlpa_v2.B1_mlpa_L4 + var_brca.mlpa_v2.B1_mlpa_L3</w:t>
            </w:r>
            <w:r w:rsidRPr="003D79E2">
              <w:rPr>
                <w:rFonts w:ascii="Times New Roman" w:hAnsi="Times New Roman" w:cs="Times New Roman"/>
                <w:bCs/>
                <w:snapToGrid w:val="0"/>
                <w:color w:val="000000" w:themeColor="text1"/>
                <w:spacing w:val="6"/>
                <w:sz w:val="18"/>
                <w:szCs w:val="18"/>
              </w:rPr>
              <w:t xml:space="preserve"> %}</w:t>
            </w:r>
          </w:p>
        </w:tc>
      </w:tr>
      <w:tr w:rsidR="003D79E2" w14:paraId="6CDBA62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9053BB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CF8675" w14:textId="2840382D" w:rsidR="003D79E2" w:rsidRPr="007B309A" w:rsidRDefault="003D79E2" w:rsidP="003D79E2">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662732" w14:textId="42B7E9D1" w:rsidR="003D79E2" w:rsidRPr="003D79E2"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A8A33" w14:textId="1E745273" w:rsidR="003D79E2" w:rsidRPr="00845087" w:rsidRDefault="003D79E2" w:rsidP="003D79E2">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94829E" w14:textId="6F8BD5B9" w:rsidR="003D79E2" w:rsidRPr="00E020EC"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63DB2A" w14:textId="62931EA4" w:rsidR="003D79E2" w:rsidRPr="007B309A"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3D79E2" w14:paraId="346411AE"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3BFCF5" w14:textId="6B40C389" w:rsidR="003D79E2" w:rsidRDefault="003D79E2" w:rsidP="003D79E2">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C63DA5" w14:paraId="4E07A20A"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F3621D" w14:textId="51004F0F"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lastRenderedPageBreak/>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_v2.B2_mlpa_L5 + var_brca.mlpa_v2.B2_mlpa_L4</w:t>
            </w:r>
            <w:r w:rsidRPr="003D79E2">
              <w:rPr>
                <w:rFonts w:ascii="Times New Roman" w:hAnsi="Times New Roman" w:cs="Times New Roman"/>
                <w:bCs/>
                <w:snapToGrid w:val="0"/>
                <w:spacing w:val="6"/>
                <w:sz w:val="18"/>
                <w:szCs w:val="18"/>
              </w:rPr>
              <w:t>%}</w:t>
            </w:r>
          </w:p>
        </w:tc>
      </w:tr>
      <w:tr w:rsidR="00C63DA5" w14:paraId="4543265F"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3D85CF" w14:textId="0189FC33"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_v2.B2_mlpa_L5 + var_brca.mlpa_v2.B2_mlpa_L4</w:t>
            </w:r>
            <w:r w:rsidRPr="003D79E2">
              <w:rPr>
                <w:rFonts w:ascii="Times New Roman" w:hAnsi="Times New Roman" w:cs="Times New Roman"/>
                <w:bCs/>
                <w:snapToGrid w:val="0"/>
                <w:spacing w:val="6"/>
                <w:sz w:val="18"/>
                <w:szCs w:val="18"/>
              </w:rPr>
              <w:t>%}</w:t>
            </w:r>
          </w:p>
        </w:tc>
      </w:tr>
      <w:tr w:rsidR="00AA446E" w14:paraId="1E245D8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810BE" w14:textId="77777777" w:rsidR="00AA446E" w:rsidRPr="001B2A2E" w:rsidRDefault="00AA446E" w:rsidP="00AA446E">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074542" w14:textId="18477616" w:rsidR="00AA446E" w:rsidRPr="001B2A2E" w:rsidRDefault="00AA446E" w:rsidP="00AA446E">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803E8D2"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39078B11"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716EEFA7"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47ECC9C3"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2FF8AE99" w14:textId="62050D7D" w:rsidR="00AA446E" w:rsidRPr="003D79E2"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4EF134" w14:textId="09B9595D" w:rsidR="00AA446E" w:rsidRPr="001E4AEE" w:rsidRDefault="00AA446E" w:rsidP="00AA446E">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885EFC" w14:textId="4A541B71"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FB0D691" w14:textId="773BF36E" w:rsidR="00AA446E" w:rsidRPr="007B309A" w:rsidRDefault="00AA446E" w:rsidP="00AA446E">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C63DA5" w14:paraId="7F2D6115"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49D3CAB" w14:textId="48705669"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6D22869A"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61B9D3" w14:textId="18AFD20A"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585D841C"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5029BA" w14:textId="7EAF3123"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_v2.B2_mlpa_L3</w:t>
            </w:r>
            <w:r w:rsidRPr="003D79E2">
              <w:rPr>
                <w:rFonts w:ascii="Times New Roman" w:hAnsi="Times New Roman" w:cs="Times New Roman"/>
                <w:bCs/>
                <w:snapToGrid w:val="0"/>
                <w:spacing w:val="6"/>
                <w:sz w:val="18"/>
                <w:szCs w:val="18"/>
              </w:rPr>
              <w:t>%}</w:t>
            </w:r>
          </w:p>
        </w:tc>
      </w:tr>
      <w:tr w:rsidR="00C63DA5" w14:paraId="37F1CF62"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12873DD" w14:textId="6F97D0E4"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_v2.B2_mlpa_L3</w:t>
            </w:r>
            <w:r w:rsidRPr="003D79E2">
              <w:rPr>
                <w:rFonts w:ascii="Times New Roman" w:hAnsi="Times New Roman" w:cs="Times New Roman"/>
                <w:bCs/>
                <w:snapToGrid w:val="0"/>
                <w:spacing w:val="6"/>
                <w:sz w:val="18"/>
                <w:szCs w:val="18"/>
              </w:rPr>
              <w:t>%}</w:t>
            </w:r>
          </w:p>
        </w:tc>
      </w:tr>
      <w:tr w:rsidR="00AA446E" w14:paraId="7063F6D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E64C9A" w14:textId="77777777" w:rsidR="00AA446E" w:rsidRPr="003D79E2" w:rsidRDefault="00AA446E" w:rsidP="00AA446E">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159939" w14:textId="00D9E863" w:rsidR="00AA446E" w:rsidRPr="007B309A" w:rsidRDefault="00AA446E" w:rsidP="00AA446E">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7B7A4A9"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3B34D670"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751367D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0484A00B"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53A3DB0D" w14:textId="6EFC8B27" w:rsidR="00AA446E" w:rsidRPr="003D79E2"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017562B" w14:textId="06EEE03A" w:rsidR="00AA446E" w:rsidRPr="001E4AEE"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517E4C" w14:textId="0DC6885A"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366F8D0" w14:textId="316D0841" w:rsidR="00AA446E" w:rsidRPr="007B309A"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C63DA5" w14:paraId="32CADF93"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D5CA9D" w14:textId="1C83EBB2"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1F01E3CF"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B6B31A" w14:textId="0BF5D193"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1223DDB2"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DB5A4B" w14:textId="58584E7C"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00AA446E" w:rsidRPr="00AA446E">
              <w:rPr>
                <w:rFonts w:ascii="Times New Roman" w:hAnsi="Times New Roman" w:cs="Times New Roman"/>
                <w:bCs/>
                <w:snapToGrid w:val="0"/>
                <w:color w:val="000000" w:themeColor="text1"/>
                <w:spacing w:val="6"/>
                <w:sz w:val="18"/>
                <w:szCs w:val="18"/>
              </w:rPr>
              <w:t>var_</w:t>
            </w:r>
            <w:proofErr w:type="gramStart"/>
            <w:r w:rsidR="00AA446E" w:rsidRPr="00AA446E">
              <w:rPr>
                <w:rFonts w:ascii="Times New Roman" w:hAnsi="Times New Roman" w:cs="Times New Roman"/>
                <w:bCs/>
                <w:snapToGrid w:val="0"/>
                <w:color w:val="000000" w:themeColor="text1"/>
                <w:spacing w:val="6"/>
                <w:sz w:val="18"/>
                <w:szCs w:val="18"/>
              </w:rPr>
              <w:t>brca.mlpa</w:t>
            </w:r>
            <w:proofErr w:type="gramEnd"/>
            <w:r w:rsidR="00AA446E" w:rsidRPr="00AA446E">
              <w:rPr>
                <w:rFonts w:ascii="Times New Roman" w:hAnsi="Times New Roman" w:cs="Times New Roman"/>
                <w:bCs/>
                <w:snapToGrid w:val="0"/>
                <w:color w:val="000000" w:themeColor="text1"/>
                <w:spacing w:val="6"/>
                <w:sz w:val="18"/>
                <w:szCs w:val="18"/>
              </w:rPr>
              <w:t>_v2.B2_mlpa_L5 + var_brca.mlpa_v2.B2_mlpa_L4 + var_brca.mlpa_v2.B2_mlpa_L3</w:t>
            </w:r>
            <w:r w:rsidRPr="003D79E2">
              <w:rPr>
                <w:rFonts w:ascii="Times New Roman" w:hAnsi="Times New Roman" w:cs="Times New Roman"/>
                <w:bCs/>
                <w:snapToGrid w:val="0"/>
                <w:color w:val="000000" w:themeColor="text1"/>
                <w:spacing w:val="6"/>
                <w:sz w:val="18"/>
                <w:szCs w:val="18"/>
              </w:rPr>
              <w:t xml:space="preserve"> %}</w:t>
            </w:r>
          </w:p>
        </w:tc>
      </w:tr>
      <w:tr w:rsidR="00C63DA5" w14:paraId="69AC31C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22186"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4FCD078" w14:textId="7048A702"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66DAC" w14:textId="1E0E5F46"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3A56C4" w14:textId="2869D0FB" w:rsidR="00C63DA5" w:rsidRPr="00845087" w:rsidRDefault="00C63DA5" w:rsidP="00C63DA5">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1FA400" w14:textId="7E82EAC5"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E36525" w14:textId="7F75939B"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C63DA5" w14:paraId="16B27A2E" w14:textId="77777777" w:rsidTr="00A9681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C39186" w14:textId="58AD4689" w:rsidR="00C63DA5" w:rsidRPr="001E4AEE" w:rsidRDefault="00C63DA5"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4D4ED38F" w14:textId="2FA5AF5F" w:rsidR="00B36F2A" w:rsidRDefault="00B36F2A">
      <w:pPr>
        <w:spacing w:line="400" w:lineRule="exact"/>
        <w:rPr>
          <w:rFonts w:ascii="Times New Roman" w:eastAsia="宋体" w:hAnsi="Times New Roman" w:cs="Times New Roman"/>
          <w:b/>
          <w:bCs/>
          <w:color w:val="595959" w:themeColor="text1" w:themeTint="A6"/>
          <w:sz w:val="15"/>
          <w:szCs w:val="15"/>
          <w:highlight w:val="magenta"/>
        </w:rPr>
      </w:pPr>
      <w:r w:rsidRPr="00B36F2A">
        <w:rPr>
          <w:rFonts w:ascii="Times New Roman" w:eastAsia="宋体" w:hAnsi="Times New Roman" w:cs="Times New Roman" w:hint="eastAsia"/>
          <w:b/>
          <w:bCs/>
          <w:color w:val="595959" w:themeColor="text1" w:themeTint="A6"/>
          <w:sz w:val="15"/>
          <w:szCs w:val="15"/>
          <w:highlight w:val="magenta"/>
        </w:rPr>
        <w:t>{</w:t>
      </w:r>
      <w:r w:rsidRPr="00B36F2A">
        <w:rPr>
          <w:rFonts w:ascii="Times New Roman" w:eastAsia="宋体" w:hAnsi="Times New Roman" w:cs="Times New Roman"/>
          <w:b/>
          <w:bCs/>
          <w:color w:val="595959" w:themeColor="text1" w:themeTint="A6"/>
          <w:sz w:val="15"/>
          <w:szCs w:val="15"/>
          <w:highlight w:val="magenta"/>
        </w:rPr>
        <w:t>%p else%</w:t>
      </w:r>
      <w:r w:rsidRPr="00B36F2A">
        <w:rPr>
          <w:rFonts w:ascii="Times New Roman" w:eastAsia="宋体" w:hAnsi="Times New Roman" w:cs="Times New Roman" w:hint="eastAsia"/>
          <w:b/>
          <w:bCs/>
          <w:color w:val="595959" w:themeColor="text1" w:themeTint="A6"/>
          <w:sz w:val="15"/>
          <w:szCs w:val="15"/>
          <w:highlight w:val="magenta"/>
        </w:rPr>
        <w:t>}</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AA446E" w14:paraId="1FE06B5E"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4F6B14A"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6FC6369"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B7E92D3"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1D3A722"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FBF8E34"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2BF4C57"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A446E" w14:paraId="7986ECAE"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83ACBE" w14:textId="44C40260"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_v2.B1_gcnv_L5 + var_brca.gcnv_v2.B1_gcnv_L4</w:t>
            </w:r>
            <w:r w:rsidRPr="003D79E2">
              <w:rPr>
                <w:rFonts w:ascii="Times New Roman" w:hAnsi="Times New Roman" w:cs="Times New Roman"/>
                <w:bCs/>
                <w:snapToGrid w:val="0"/>
                <w:spacing w:val="6"/>
                <w:sz w:val="18"/>
                <w:szCs w:val="18"/>
              </w:rPr>
              <w:t>%}</w:t>
            </w:r>
          </w:p>
        </w:tc>
      </w:tr>
      <w:tr w:rsidR="00AA446E" w14:paraId="60C4A1D2"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832D28F" w14:textId="319FFB0C"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_v2.B1_gcnv_L5 + var_brca.gcnv_v2.B1_gcnv_L4</w:t>
            </w:r>
            <w:r w:rsidRPr="003D79E2">
              <w:rPr>
                <w:rFonts w:ascii="Times New Roman" w:hAnsi="Times New Roman" w:cs="Times New Roman"/>
                <w:bCs/>
                <w:snapToGrid w:val="0"/>
                <w:spacing w:val="6"/>
                <w:sz w:val="18"/>
                <w:szCs w:val="18"/>
              </w:rPr>
              <w:t>%}</w:t>
            </w:r>
          </w:p>
        </w:tc>
      </w:tr>
      <w:tr w:rsidR="00AA446E" w14:paraId="4F373D34"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80E860" w14:textId="77777777" w:rsidR="00AA446E" w:rsidRPr="001B2A2E"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5FAB14" w14:textId="77777777" w:rsidR="00AA446E" w:rsidRPr="001B2A2E" w:rsidRDefault="00AA446E" w:rsidP="00FE3CC8">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32F004"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502E837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23759CE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7210563A"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77C8DDE3" w14:textId="77777777" w:rsidR="00AA446E" w:rsidRPr="003D79E2" w:rsidRDefault="00AA446E" w:rsidP="00FE3CC8">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5402D"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5F3ECB"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if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HeteDel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3FF8F0FA"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杂合</w:t>
            </w:r>
          </w:p>
          <w:p w14:paraId="4C416AC8"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w:t>
            </w:r>
            <w:proofErr w:type="spellStart"/>
            <w:r w:rsidRPr="00AA446E">
              <w:rPr>
                <w:rFonts w:ascii="Times New Roman" w:hAnsi="Times New Roman" w:cs="Times New Roman"/>
                <w:b/>
                <w:snapToGrid w:val="0"/>
                <w:color w:val="FF0000"/>
                <w:spacing w:val="6"/>
                <w:sz w:val="18"/>
                <w:szCs w:val="18"/>
              </w:rPr>
              <w:t>elif</w:t>
            </w:r>
            <w:proofErr w:type="spellEnd"/>
            <w:r w:rsidRPr="00AA446E">
              <w:rPr>
                <w:rFonts w:ascii="Times New Roman" w:hAnsi="Times New Roman" w:cs="Times New Roman"/>
                <w:b/>
                <w:snapToGrid w:val="0"/>
                <w:color w:val="FF0000"/>
                <w:spacing w:val="6"/>
                <w:sz w:val="18"/>
                <w:szCs w:val="18"/>
              </w:rPr>
              <w:t xml:space="preserve">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HomoDel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04AA4AD5"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lastRenderedPageBreak/>
              <w:t>纯合</w:t>
            </w:r>
          </w:p>
          <w:p w14:paraId="14058E7F"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{%p else%}</w:t>
            </w:r>
          </w:p>
          <w:p w14:paraId="34384BB2"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w:t>
            </w:r>
          </w:p>
          <w:p w14:paraId="2EAC0226" w14:textId="6EBCAFEC" w:rsidR="00AA446E" w:rsidRPr="001E4AEE" w:rsidRDefault="00AA446E" w:rsidP="00AA446E">
            <w:pPr>
              <w:spacing w:line="240" w:lineRule="exact"/>
              <w:jc w:val="center"/>
              <w:rPr>
                <w:rFonts w:ascii="Times New Roman" w:hAnsi="Times New Roman" w:cs="Times New Roman"/>
                <w:bCs/>
                <w:snapToGrid w:val="0"/>
                <w:spacing w:val="6"/>
                <w:sz w:val="18"/>
                <w:szCs w:val="18"/>
              </w:rPr>
            </w:pPr>
            <w:r w:rsidRPr="00AA446E">
              <w:rPr>
                <w:rFonts w:ascii="Times New Roman" w:hAnsi="Times New Roman" w:cs="Times New Roman"/>
                <w:b/>
                <w:snapToGrid w:val="0"/>
                <w:color w:val="FF0000"/>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DB32C4"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AA446E" w14:paraId="7FBE8CB9"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533CFFB"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70FCBE68"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298C6B"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43C3005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219E4F" w14:textId="1AB007DF"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_v2.B1_gcnv_L3</w:t>
            </w:r>
            <w:r w:rsidRPr="003D79E2">
              <w:rPr>
                <w:rFonts w:ascii="Times New Roman" w:hAnsi="Times New Roman" w:cs="Times New Roman"/>
                <w:bCs/>
                <w:snapToGrid w:val="0"/>
                <w:spacing w:val="6"/>
                <w:sz w:val="18"/>
                <w:szCs w:val="18"/>
              </w:rPr>
              <w:t>%}</w:t>
            </w:r>
          </w:p>
        </w:tc>
      </w:tr>
      <w:tr w:rsidR="00AA446E" w14:paraId="1330B198"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F1A416" w14:textId="15E552F0"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_v2.B1_gcnv_L3</w:t>
            </w:r>
            <w:r w:rsidRPr="003D79E2">
              <w:rPr>
                <w:rFonts w:ascii="Times New Roman" w:hAnsi="Times New Roman" w:cs="Times New Roman"/>
                <w:bCs/>
                <w:snapToGrid w:val="0"/>
                <w:spacing w:val="6"/>
                <w:sz w:val="18"/>
                <w:szCs w:val="18"/>
              </w:rPr>
              <w:t>%}</w:t>
            </w:r>
          </w:p>
        </w:tc>
      </w:tr>
      <w:tr w:rsidR="00AA446E" w14:paraId="573AF983"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E19C047"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F23624" w14:textId="77777777" w:rsidR="00AA446E" w:rsidRPr="003D79E2" w:rsidRDefault="00AA446E" w:rsidP="00FE3CC8">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313CE76"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29E42E01"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31C5AB7E"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0750C410"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407E51A2"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E9A0E"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20ACD6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HeteDel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6377B7F2"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杂合</w:t>
            </w:r>
          </w:p>
          <w:p w14:paraId="02D8A798"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w:t>
            </w:r>
            <w:proofErr w:type="spellStart"/>
            <w:r w:rsidRPr="00AA446E">
              <w:rPr>
                <w:rFonts w:ascii="Times New Roman" w:hAnsi="Times New Roman" w:cs="Times New Roman"/>
                <w:bCs/>
                <w:snapToGrid w:val="0"/>
                <w:color w:val="000000" w:themeColor="text1"/>
                <w:spacing w:val="6"/>
                <w:sz w:val="18"/>
                <w:szCs w:val="18"/>
              </w:rPr>
              <w:t>elif</w:t>
            </w:r>
            <w:proofErr w:type="spellEnd"/>
            <w:r w:rsidRPr="00AA446E">
              <w:rPr>
                <w:rFonts w:ascii="Times New Roman" w:hAnsi="Times New Roman" w:cs="Times New Roman"/>
                <w:bCs/>
                <w:snapToGrid w:val="0"/>
                <w:color w:val="000000" w:themeColor="text1"/>
                <w:spacing w:val="6"/>
                <w:sz w:val="18"/>
                <w:szCs w:val="18"/>
              </w:rPr>
              <w:t xml:space="preserve">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HomoDel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4CA21C2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纯合</w:t>
            </w:r>
          </w:p>
          <w:p w14:paraId="021FDFC4"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1BD81E86"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
          <w:p w14:paraId="5038DBA2" w14:textId="4D17B6A0" w:rsidR="00AA446E" w:rsidRPr="003D79E2"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4EB9CF"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AA446E" w14:paraId="191A3D6F"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30317"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6875E03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EB38805"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5F60668B"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285563" w14:textId="785CC1F3"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Pr="00AA446E">
              <w:rPr>
                <w:rFonts w:ascii="Times New Roman" w:hAnsi="Times New Roman" w:cs="Times New Roman"/>
                <w:bCs/>
                <w:snapToGrid w:val="0"/>
                <w:color w:val="000000" w:themeColor="text1"/>
                <w:spacing w:val="6"/>
                <w:sz w:val="18"/>
                <w:szCs w:val="18"/>
              </w:rPr>
              <w:t>var_</w:t>
            </w:r>
            <w:proofErr w:type="gramStart"/>
            <w:r w:rsidRPr="00AA446E">
              <w:rPr>
                <w:rFonts w:ascii="Times New Roman" w:hAnsi="Times New Roman" w:cs="Times New Roman"/>
                <w:bCs/>
                <w:snapToGrid w:val="0"/>
                <w:color w:val="000000" w:themeColor="text1"/>
                <w:spacing w:val="6"/>
                <w:sz w:val="18"/>
                <w:szCs w:val="18"/>
              </w:rPr>
              <w:t>brca.gcnv</w:t>
            </w:r>
            <w:proofErr w:type="gramEnd"/>
            <w:r w:rsidRPr="00AA446E">
              <w:rPr>
                <w:rFonts w:ascii="Times New Roman" w:hAnsi="Times New Roman" w:cs="Times New Roman"/>
                <w:bCs/>
                <w:snapToGrid w:val="0"/>
                <w:color w:val="000000" w:themeColor="text1"/>
                <w:spacing w:val="6"/>
                <w:sz w:val="18"/>
                <w:szCs w:val="18"/>
              </w:rPr>
              <w:t>_v2.B1_gcnv_L5 + var_brca.gcnv_v2.B1_gcnv_L4 + var_brca.gcnv_v2.B1_gcnv_L3</w:t>
            </w:r>
            <w:r w:rsidRPr="003D79E2">
              <w:rPr>
                <w:rFonts w:ascii="Times New Roman" w:hAnsi="Times New Roman" w:cs="Times New Roman"/>
                <w:bCs/>
                <w:snapToGrid w:val="0"/>
                <w:color w:val="000000" w:themeColor="text1"/>
                <w:spacing w:val="6"/>
                <w:sz w:val="18"/>
                <w:szCs w:val="18"/>
              </w:rPr>
              <w:t xml:space="preserve"> %}</w:t>
            </w:r>
          </w:p>
        </w:tc>
      </w:tr>
      <w:tr w:rsidR="00AA446E" w14:paraId="0002A7AE"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04AC973"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01F0A49"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A4D43"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ED2ECC4" w14:textId="77777777" w:rsidR="00AA446E" w:rsidRPr="00845087" w:rsidRDefault="00AA446E" w:rsidP="00FE3CC8">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D1E47C" w14:textId="77777777" w:rsidR="00AA446E" w:rsidRPr="00E020EC"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373540"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AA446E" w14:paraId="475ADD22"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0E76002" w14:textId="77777777" w:rsidR="00AA446E" w:rsidRDefault="00AA446E" w:rsidP="00FE3CC8">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AA446E" w14:paraId="174CC3D7"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3E22FB4" w14:textId="2E9760A6" w:rsidR="00AA446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_v2.B2_gcnv_L5 + var_brca.gcnv_v2.B2_gcnv_L4</w:t>
            </w:r>
            <w:r w:rsidRPr="003D79E2">
              <w:rPr>
                <w:rFonts w:ascii="Times New Roman" w:hAnsi="Times New Roman" w:cs="Times New Roman"/>
                <w:bCs/>
                <w:snapToGrid w:val="0"/>
                <w:spacing w:val="6"/>
                <w:sz w:val="18"/>
                <w:szCs w:val="18"/>
              </w:rPr>
              <w:t>%}</w:t>
            </w:r>
          </w:p>
        </w:tc>
      </w:tr>
      <w:tr w:rsidR="00AA446E" w14:paraId="1BF40463"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01D277" w14:textId="6F249738" w:rsidR="00AA446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_v2.B2_gcnv_L5 + var_brca.gcnv_v2.B2_gcnv_L4</w:t>
            </w:r>
            <w:r w:rsidRPr="003D79E2">
              <w:rPr>
                <w:rFonts w:ascii="Times New Roman" w:hAnsi="Times New Roman" w:cs="Times New Roman"/>
                <w:bCs/>
                <w:snapToGrid w:val="0"/>
                <w:spacing w:val="6"/>
                <w:sz w:val="18"/>
                <w:szCs w:val="18"/>
              </w:rPr>
              <w:t>%}</w:t>
            </w:r>
          </w:p>
        </w:tc>
      </w:tr>
      <w:tr w:rsidR="00AA446E" w14:paraId="7E32E63C"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B5905D4" w14:textId="77777777" w:rsidR="00AA446E" w:rsidRPr="001B2A2E"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419B3E" w14:textId="77777777" w:rsidR="00AA446E" w:rsidRPr="001B2A2E" w:rsidRDefault="00AA446E" w:rsidP="00FE3CC8">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ED4B80"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66764D4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637EBC35"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1007384A"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00072C1A"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3A448" w14:textId="77777777" w:rsidR="00AA446E" w:rsidRPr="001E4AEE" w:rsidRDefault="00AA446E" w:rsidP="00FE3CC8">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BA2431"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if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HeteDel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6A0B5F0A"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杂合</w:t>
            </w:r>
          </w:p>
          <w:p w14:paraId="5149EA8F"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w:t>
            </w:r>
            <w:proofErr w:type="spellStart"/>
            <w:r w:rsidRPr="00AA446E">
              <w:rPr>
                <w:rFonts w:ascii="Times New Roman" w:hAnsi="Times New Roman" w:cs="Times New Roman"/>
                <w:b/>
                <w:snapToGrid w:val="0"/>
                <w:color w:val="FF0000"/>
                <w:spacing w:val="6"/>
                <w:sz w:val="18"/>
                <w:szCs w:val="18"/>
              </w:rPr>
              <w:t>elif</w:t>
            </w:r>
            <w:proofErr w:type="spellEnd"/>
            <w:r w:rsidRPr="00AA446E">
              <w:rPr>
                <w:rFonts w:ascii="Times New Roman" w:hAnsi="Times New Roman" w:cs="Times New Roman"/>
                <w:b/>
                <w:snapToGrid w:val="0"/>
                <w:color w:val="FF0000"/>
                <w:spacing w:val="6"/>
                <w:sz w:val="18"/>
                <w:szCs w:val="18"/>
              </w:rPr>
              <w:t xml:space="preserve">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HomoDel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1BB84751"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纯合</w:t>
            </w:r>
          </w:p>
          <w:p w14:paraId="0794C054"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lastRenderedPageBreak/>
              <w:t>{%p else%}</w:t>
            </w:r>
          </w:p>
          <w:p w14:paraId="70A2F815"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w:t>
            </w:r>
          </w:p>
          <w:p w14:paraId="0E3238E6" w14:textId="371425DB"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D8F65"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AA446E" w14:paraId="7B06BC5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1B7961E"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41EE2DD5"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750FDB"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4EFEEE70"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612615" w14:textId="16F74C23"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_v2.B2_gcnv_L3</w:t>
            </w:r>
            <w:r w:rsidRPr="003D79E2">
              <w:rPr>
                <w:rFonts w:ascii="Times New Roman" w:hAnsi="Times New Roman" w:cs="Times New Roman"/>
                <w:bCs/>
                <w:snapToGrid w:val="0"/>
                <w:spacing w:val="6"/>
                <w:sz w:val="18"/>
                <w:szCs w:val="18"/>
              </w:rPr>
              <w:t>%}</w:t>
            </w:r>
          </w:p>
        </w:tc>
      </w:tr>
      <w:tr w:rsidR="00AA446E" w14:paraId="272377F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50E0D5D" w14:textId="2096152B"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_v2.B2_gcnv_L3</w:t>
            </w:r>
            <w:r w:rsidRPr="003D79E2">
              <w:rPr>
                <w:rFonts w:ascii="Times New Roman" w:hAnsi="Times New Roman" w:cs="Times New Roman"/>
                <w:bCs/>
                <w:snapToGrid w:val="0"/>
                <w:spacing w:val="6"/>
                <w:sz w:val="18"/>
                <w:szCs w:val="18"/>
              </w:rPr>
              <w:t>%}</w:t>
            </w:r>
          </w:p>
        </w:tc>
      </w:tr>
      <w:tr w:rsidR="00AA446E" w14:paraId="2C6B20FF"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ED82A"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2778007"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D774BEF"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54A8DCED"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6D30466A"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700A33EF"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52775986"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7B253B4" w14:textId="77777777" w:rsidR="00AA446E" w:rsidRPr="001E4AE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776BE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HeteDel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31746DB7"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杂合</w:t>
            </w:r>
          </w:p>
          <w:p w14:paraId="5AA1E0AB"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w:t>
            </w:r>
            <w:proofErr w:type="spellStart"/>
            <w:r w:rsidRPr="00AA446E">
              <w:rPr>
                <w:rFonts w:ascii="Times New Roman" w:hAnsi="Times New Roman" w:cs="Times New Roman"/>
                <w:bCs/>
                <w:snapToGrid w:val="0"/>
                <w:color w:val="000000" w:themeColor="text1"/>
                <w:spacing w:val="6"/>
                <w:sz w:val="18"/>
                <w:szCs w:val="18"/>
              </w:rPr>
              <w:t>elif</w:t>
            </w:r>
            <w:proofErr w:type="spellEnd"/>
            <w:r w:rsidRPr="00AA446E">
              <w:rPr>
                <w:rFonts w:ascii="Times New Roman" w:hAnsi="Times New Roman" w:cs="Times New Roman"/>
                <w:bCs/>
                <w:snapToGrid w:val="0"/>
                <w:color w:val="000000" w:themeColor="text1"/>
                <w:spacing w:val="6"/>
                <w:sz w:val="18"/>
                <w:szCs w:val="18"/>
              </w:rPr>
              <w:t xml:space="preserve">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HomoDel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0F34DC23"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纯合</w:t>
            </w:r>
          </w:p>
          <w:p w14:paraId="79EDE049"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35C24BDA"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
          <w:p w14:paraId="1F41FB0E" w14:textId="79E4C36F"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4919AF"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AA446E" w14:paraId="66A896E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DDA8FC"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231FA9B5"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B2D198"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712BCB4E"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0BE5767" w14:textId="17CC99EC"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Pr="00AA446E">
              <w:rPr>
                <w:rFonts w:ascii="Times New Roman" w:hAnsi="Times New Roman" w:cs="Times New Roman"/>
                <w:bCs/>
                <w:snapToGrid w:val="0"/>
                <w:color w:val="000000" w:themeColor="text1"/>
                <w:spacing w:val="6"/>
                <w:sz w:val="18"/>
                <w:szCs w:val="18"/>
              </w:rPr>
              <w:t>var_</w:t>
            </w:r>
            <w:proofErr w:type="gramStart"/>
            <w:r w:rsidRPr="00AA446E">
              <w:rPr>
                <w:rFonts w:ascii="Times New Roman" w:hAnsi="Times New Roman" w:cs="Times New Roman"/>
                <w:bCs/>
                <w:snapToGrid w:val="0"/>
                <w:color w:val="000000" w:themeColor="text1"/>
                <w:spacing w:val="6"/>
                <w:sz w:val="18"/>
                <w:szCs w:val="18"/>
              </w:rPr>
              <w:t>brca.gcnv</w:t>
            </w:r>
            <w:proofErr w:type="gramEnd"/>
            <w:r w:rsidRPr="00AA446E">
              <w:rPr>
                <w:rFonts w:ascii="Times New Roman" w:hAnsi="Times New Roman" w:cs="Times New Roman"/>
                <w:bCs/>
                <w:snapToGrid w:val="0"/>
                <w:color w:val="000000" w:themeColor="text1"/>
                <w:spacing w:val="6"/>
                <w:sz w:val="18"/>
                <w:szCs w:val="18"/>
              </w:rPr>
              <w:t>_v2.B2_gcnv_L5 + var_brca.gcnv_v2.B2_gcnv_L4 + var_brca.gcnv_v2.B2_gcnv_L3</w:t>
            </w:r>
            <w:r w:rsidRPr="003D79E2">
              <w:rPr>
                <w:rFonts w:ascii="Times New Roman" w:hAnsi="Times New Roman" w:cs="Times New Roman"/>
                <w:bCs/>
                <w:snapToGrid w:val="0"/>
                <w:color w:val="000000" w:themeColor="text1"/>
                <w:spacing w:val="6"/>
                <w:sz w:val="18"/>
                <w:szCs w:val="18"/>
              </w:rPr>
              <w:t xml:space="preserve"> %}</w:t>
            </w:r>
          </w:p>
        </w:tc>
      </w:tr>
      <w:tr w:rsidR="00AA446E" w14:paraId="05FC9856"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2354B7"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E75C12E"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0CD3D"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4E7A98" w14:textId="77777777" w:rsidR="00AA446E" w:rsidRPr="00845087" w:rsidRDefault="00AA446E" w:rsidP="00FE3CC8">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C20677" w14:textId="77777777" w:rsidR="00AA446E" w:rsidRPr="00E020EC"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D7ED69F"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AA446E" w14:paraId="5890AB83"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CD769"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16F5A085" w14:textId="4A8FB2D3" w:rsidR="00B36F2A" w:rsidRDefault="00B36F2A">
      <w:pPr>
        <w:spacing w:line="400" w:lineRule="exact"/>
        <w:rPr>
          <w:rFonts w:ascii="Times New Roman" w:eastAsia="宋体" w:hAnsi="Times New Roman" w:cs="Times New Roman"/>
          <w:b/>
          <w:bCs/>
          <w:color w:val="595959" w:themeColor="text1" w:themeTint="A6"/>
          <w:sz w:val="15"/>
          <w:szCs w:val="15"/>
        </w:rPr>
      </w:pPr>
      <w:r w:rsidRPr="00B36F2A">
        <w:rPr>
          <w:rFonts w:ascii="Times New Roman" w:eastAsia="宋体" w:hAnsi="Times New Roman" w:cs="Times New Roman" w:hint="eastAsia"/>
          <w:b/>
          <w:bCs/>
          <w:color w:val="595959" w:themeColor="text1" w:themeTint="A6"/>
          <w:sz w:val="15"/>
          <w:szCs w:val="15"/>
          <w:highlight w:val="magenta"/>
        </w:rPr>
        <w:t>{</w:t>
      </w:r>
      <w:r w:rsidRPr="00B36F2A">
        <w:rPr>
          <w:rFonts w:ascii="Times New Roman" w:eastAsia="宋体" w:hAnsi="Times New Roman" w:cs="Times New Roman"/>
          <w:b/>
          <w:bCs/>
          <w:color w:val="595959" w:themeColor="text1" w:themeTint="A6"/>
          <w:sz w:val="15"/>
          <w:szCs w:val="15"/>
          <w:highlight w:val="magenta"/>
        </w:rPr>
        <w:t>%p endif%}</w:t>
      </w:r>
    </w:p>
    <w:p w14:paraId="41556BE3" w14:textId="4B03011F" w:rsidR="00ED64AA" w:rsidRDefault="00324B39">
      <w:pPr>
        <w:spacing w:line="400" w:lineRule="exact"/>
        <w:rPr>
          <w:rFonts w:ascii="Times New Roman" w:eastAsia="宋体" w:hAnsi="Times New Roman" w:cs="Times New Roman"/>
          <w:color w:val="595959" w:themeColor="text1" w:themeTint="A6"/>
          <w:sz w:val="15"/>
          <w:szCs w:val="15"/>
        </w:rPr>
      </w:pPr>
      <w:r>
        <w:rPr>
          <w:rFonts w:ascii="Times New Roman" w:eastAsia="宋体" w:hAnsi="Times New Roman" w:cs="Times New Roman"/>
          <w:b/>
          <w:bCs/>
          <w:color w:val="595959" w:themeColor="text1" w:themeTint="A6"/>
          <w:sz w:val="15"/>
          <w:szCs w:val="15"/>
        </w:rPr>
        <w:t>注：</w:t>
      </w:r>
    </w:p>
    <w:p w14:paraId="0518C3E7" w14:textId="3FE0124B" w:rsidR="00ED64AA" w:rsidRDefault="00324B39"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0E6199">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26AC0D8C" w14:textId="6E4E8BA8" w:rsidR="00ED64AA" w:rsidRDefault="00084067" w:rsidP="0087112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胚系变异解读遵循美国医学遗传学和基因组学学会（</w:t>
      </w:r>
      <w:r>
        <w:rPr>
          <w:rFonts w:ascii="Times New Roman" w:hAnsi="Times New Roman" w:cs="Times New Roman" w:hint="eastAsia"/>
          <w:bCs/>
          <w:snapToGrid w:val="0"/>
          <w:color w:val="595959" w:themeColor="text1" w:themeTint="A6"/>
          <w:spacing w:val="6"/>
          <w:sz w:val="15"/>
          <w:szCs w:val="15"/>
        </w:rPr>
        <w:t>the American College of Medical Genetics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ACMG</w:t>
      </w:r>
      <w:r>
        <w:rPr>
          <w:rFonts w:ascii="Times New Roman" w:hAnsi="Times New Roman" w:cs="Times New Roman" w:hint="eastAsia"/>
          <w:bCs/>
          <w:snapToGrid w:val="0"/>
          <w:color w:val="595959" w:themeColor="text1" w:themeTint="A6"/>
          <w:spacing w:val="6"/>
          <w:sz w:val="15"/>
          <w:szCs w:val="15"/>
        </w:rPr>
        <w:t>）、分子病理协会（</w:t>
      </w:r>
      <w:r>
        <w:rPr>
          <w:rFonts w:ascii="Times New Roman" w:hAnsi="Times New Roman" w:cs="Times New Roman" w:hint="eastAsia"/>
          <w:bCs/>
          <w:snapToGrid w:val="0"/>
          <w:color w:val="595959" w:themeColor="text1" w:themeTint="A6"/>
          <w:spacing w:val="6"/>
          <w:sz w:val="15"/>
          <w:szCs w:val="15"/>
        </w:rPr>
        <w:t>the Association for Molecular Pathology</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）、美国病理学家学会（</w:t>
      </w:r>
      <w:r>
        <w:rPr>
          <w:rFonts w:ascii="Times New Roman" w:hAnsi="Times New Roman" w:cs="Times New Roman" w:hint="eastAsia"/>
          <w:bCs/>
          <w:snapToGrid w:val="0"/>
          <w:color w:val="595959" w:themeColor="text1" w:themeTint="A6"/>
          <w:spacing w:val="6"/>
          <w:sz w:val="15"/>
          <w:szCs w:val="15"/>
        </w:rPr>
        <w:t>the College of American Pathologists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）发布的《遗传变异分类标准与指南》（</w:t>
      </w:r>
      <w:r>
        <w:rPr>
          <w:rFonts w:ascii="Times New Roman" w:hAnsi="Times New Roman" w:cs="Times New Roman" w:hint="eastAsia"/>
          <w:bCs/>
          <w:snapToGrid w:val="0"/>
          <w:color w:val="595959" w:themeColor="text1" w:themeTint="A6"/>
          <w:spacing w:val="6"/>
          <w:sz w:val="15"/>
          <w:szCs w:val="15"/>
        </w:rPr>
        <w:t>2015</w:t>
      </w:r>
      <w:r>
        <w:rPr>
          <w:rFonts w:ascii="Times New Roman" w:hAnsi="Times New Roman" w:cs="Times New Roman" w:hint="eastAsia"/>
          <w:bCs/>
          <w:snapToGrid w:val="0"/>
          <w:color w:val="595959" w:themeColor="text1" w:themeTint="A6"/>
          <w:spacing w:val="6"/>
          <w:sz w:val="15"/>
          <w:szCs w:val="15"/>
        </w:rPr>
        <w:t>年版），并结合临床基因组</w:t>
      </w:r>
      <w:r>
        <w:rPr>
          <w:rFonts w:ascii="Times New Roman" w:hAnsi="Times New Roman" w:cs="Times New Roman"/>
          <w:bCs/>
          <w:snapToGrid w:val="0"/>
          <w:color w:val="595959" w:themeColor="text1" w:themeTint="A6"/>
          <w:spacing w:val="6"/>
          <w:sz w:val="15"/>
          <w:szCs w:val="15"/>
        </w:rPr>
        <w:t>资源中心（</w:t>
      </w:r>
      <w:r>
        <w:rPr>
          <w:rFonts w:ascii="Times New Roman" w:hAnsi="Times New Roman" w:cs="Times New Roman"/>
          <w:bCs/>
          <w:snapToGrid w:val="0"/>
          <w:color w:val="595959" w:themeColor="text1" w:themeTint="A6"/>
          <w:spacing w:val="6"/>
          <w:sz w:val="15"/>
          <w:szCs w:val="15"/>
        </w:rPr>
        <w:t>Clinical Genome Resource</w:t>
      </w:r>
      <w:r>
        <w:rPr>
          <w:rFonts w:ascii="Times New Roman" w:hAnsi="Times New Roman" w:cs="Times New Roman"/>
          <w:bCs/>
          <w:snapToGrid w:val="0"/>
          <w:color w:val="595959" w:themeColor="text1" w:themeTint="A6"/>
          <w:spacing w:val="6"/>
          <w:sz w:val="15"/>
          <w:szCs w:val="15"/>
        </w:rPr>
        <w:t>，</w:t>
      </w:r>
      <w:proofErr w:type="spellStart"/>
      <w:r>
        <w:rPr>
          <w:rFonts w:ascii="Times New Roman" w:hAnsi="Times New Roman" w:cs="Times New Roman"/>
          <w:bCs/>
          <w:snapToGrid w:val="0"/>
          <w:color w:val="595959" w:themeColor="text1" w:themeTint="A6"/>
          <w:spacing w:val="6"/>
          <w:sz w:val="15"/>
          <w:szCs w:val="15"/>
        </w:rPr>
        <w:t>ClinGen</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的</w:t>
      </w:r>
      <w:r>
        <w:rPr>
          <w:rFonts w:ascii="Times New Roman" w:hAnsi="Times New Roman" w:cs="Times New Roman"/>
          <w:bCs/>
          <w:snapToGrid w:val="0"/>
          <w:color w:val="595959" w:themeColor="text1" w:themeTint="A6"/>
          <w:spacing w:val="6"/>
          <w:sz w:val="15"/>
          <w:szCs w:val="15"/>
        </w:rPr>
        <w:t>序列变异解读工作组（</w:t>
      </w:r>
      <w:r>
        <w:rPr>
          <w:rFonts w:ascii="Times New Roman" w:hAnsi="Times New Roman" w:cs="Times New Roman"/>
          <w:bCs/>
          <w:snapToGrid w:val="0"/>
          <w:color w:val="595959" w:themeColor="text1" w:themeTint="A6"/>
          <w:spacing w:val="6"/>
          <w:sz w:val="15"/>
          <w:szCs w:val="15"/>
        </w:rPr>
        <w:t>Sequence Variant Interpretation, SVI</w:t>
      </w:r>
      <w:r>
        <w:rPr>
          <w:rFonts w:ascii="Times New Roman" w:hAnsi="Times New Roman" w:cs="Times New Roman"/>
          <w:bCs/>
          <w:snapToGrid w:val="0"/>
          <w:color w:val="595959" w:themeColor="text1" w:themeTint="A6"/>
          <w:spacing w:val="6"/>
          <w:sz w:val="15"/>
          <w:szCs w:val="15"/>
        </w:rPr>
        <w:t>）发布的证据使用建议《</w:t>
      </w:r>
      <w:r>
        <w:rPr>
          <w:rFonts w:ascii="Times New Roman" w:hAnsi="Times New Roman" w:cs="Times New Roman"/>
          <w:bCs/>
          <w:snapToGrid w:val="0"/>
          <w:color w:val="595959" w:themeColor="text1" w:themeTint="A6"/>
          <w:spacing w:val="6"/>
          <w:sz w:val="15"/>
          <w:szCs w:val="15"/>
        </w:rPr>
        <w:t>General Recommendations for Using ACMG/AMP Criteria</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及</w:t>
      </w:r>
      <w:r>
        <w:rPr>
          <w:rFonts w:ascii="Times New Roman" w:hAnsi="Times New Roman" w:cs="Times New Roman"/>
          <w:bCs/>
          <w:snapToGrid w:val="0"/>
          <w:color w:val="595959" w:themeColor="text1" w:themeTint="A6"/>
          <w:spacing w:val="6"/>
          <w:sz w:val="15"/>
          <w:szCs w:val="15"/>
        </w:rPr>
        <w:t>变异策</w:t>
      </w:r>
      <w:proofErr w:type="gramStart"/>
      <w:r>
        <w:rPr>
          <w:rFonts w:ascii="Times New Roman" w:hAnsi="Times New Roman" w:cs="Times New Roman"/>
          <w:bCs/>
          <w:snapToGrid w:val="0"/>
          <w:color w:val="595959" w:themeColor="text1" w:themeTint="A6"/>
          <w:spacing w:val="6"/>
          <w:sz w:val="15"/>
          <w:szCs w:val="15"/>
        </w:rPr>
        <w:t>展专家</w:t>
      </w:r>
      <w:proofErr w:type="gramEnd"/>
      <w:r>
        <w:rPr>
          <w:rFonts w:ascii="Times New Roman" w:hAnsi="Times New Roman" w:cs="Times New Roman"/>
          <w:bCs/>
          <w:snapToGrid w:val="0"/>
          <w:color w:val="595959" w:themeColor="text1" w:themeTint="A6"/>
          <w:spacing w:val="6"/>
          <w:sz w:val="15"/>
          <w:szCs w:val="15"/>
        </w:rPr>
        <w:t>组（</w:t>
      </w:r>
      <w:r>
        <w:rPr>
          <w:rFonts w:ascii="Times New Roman" w:hAnsi="Times New Roman" w:cs="Times New Roman"/>
          <w:bCs/>
          <w:snapToGrid w:val="0"/>
          <w:color w:val="595959" w:themeColor="text1" w:themeTint="A6"/>
          <w:spacing w:val="6"/>
          <w:sz w:val="15"/>
          <w:szCs w:val="15"/>
        </w:rPr>
        <w:t>Variant Curation Expert Panels, VCEP</w:t>
      </w:r>
      <w:r>
        <w:rPr>
          <w:rFonts w:ascii="Times New Roman" w:hAnsi="Times New Roman" w:cs="Times New Roman"/>
          <w:bCs/>
          <w:snapToGrid w:val="0"/>
          <w:color w:val="595959" w:themeColor="text1" w:themeTint="A6"/>
          <w:spacing w:val="6"/>
          <w:sz w:val="15"/>
          <w:szCs w:val="15"/>
        </w:rPr>
        <w:t>）发布的特定基因解读</w:t>
      </w:r>
      <w:proofErr w:type="gramStart"/>
      <w:r>
        <w:rPr>
          <w:rFonts w:ascii="Times New Roman" w:hAnsi="Times New Roman" w:cs="Times New Roman"/>
          <w:bCs/>
          <w:snapToGrid w:val="0"/>
          <w:color w:val="595959" w:themeColor="text1" w:themeTint="A6"/>
          <w:spacing w:val="6"/>
          <w:sz w:val="15"/>
          <w:szCs w:val="15"/>
        </w:rPr>
        <w:t>规则书</w:t>
      </w:r>
      <w:proofErr w:type="gram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 xml:space="preserve">Evidence-based recommendations for gene-specific ACMG/AMP variant classification from the </w:t>
      </w:r>
      <w:proofErr w:type="spellStart"/>
      <w:r>
        <w:rPr>
          <w:rFonts w:ascii="Times New Roman" w:hAnsi="Times New Roman" w:cs="Times New Roman"/>
          <w:bCs/>
          <w:snapToGrid w:val="0"/>
          <w:color w:val="595959" w:themeColor="text1" w:themeTint="A6"/>
          <w:spacing w:val="6"/>
          <w:sz w:val="15"/>
          <w:szCs w:val="15"/>
        </w:rPr>
        <w:t>ClinGen</w:t>
      </w:r>
      <w:proofErr w:type="spellEnd"/>
      <w:r>
        <w:rPr>
          <w:rFonts w:ascii="Times New Roman" w:hAnsi="Times New Roman" w:cs="Times New Roman"/>
          <w:bCs/>
          <w:snapToGrid w:val="0"/>
          <w:color w:val="595959" w:themeColor="text1" w:themeTint="A6"/>
          <w:spacing w:val="6"/>
          <w:sz w:val="15"/>
          <w:szCs w:val="15"/>
        </w:rPr>
        <w:t xml:space="preserve"> ENIGMA BRCA1 and BRCA2 Variant Curation Expert Panel</w:t>
      </w:r>
      <w:r>
        <w:rPr>
          <w:rFonts w:ascii="Times New Roman" w:hAnsi="Times New Roman" w:cs="Times New Roman"/>
          <w:bCs/>
          <w:snapToGrid w:val="0"/>
          <w:color w:val="595959" w:themeColor="text1" w:themeTint="A6"/>
          <w:spacing w:val="6"/>
          <w:sz w:val="15"/>
          <w:szCs w:val="15"/>
        </w:rPr>
        <w:t>》</w:t>
      </w:r>
      <w:bookmarkStart w:id="2" w:name="_Hlk200117473"/>
      <w:r>
        <w:rPr>
          <w:rFonts w:ascii="Times New Roman" w:hAnsi="Times New Roman" w:cs="Times New Roman" w:hint="eastAsia"/>
          <w:bCs/>
          <w:snapToGrid w:val="0"/>
          <w:color w:val="595959" w:themeColor="text1" w:themeTint="A6"/>
          <w:spacing w:val="6"/>
          <w:sz w:val="15"/>
          <w:szCs w:val="15"/>
        </w:rPr>
        <w:t>对指南的更新补充</w:t>
      </w:r>
      <w:bookmarkEnd w:id="2"/>
      <w:r>
        <w:rPr>
          <w:rFonts w:ascii="Times New Roman" w:hAnsi="Times New Roman" w:cs="Times New Roman"/>
          <w:bCs/>
          <w:snapToGrid w:val="0"/>
          <w:color w:val="595959" w:themeColor="text1" w:themeTint="A6"/>
          <w:spacing w:val="6"/>
          <w:sz w:val="15"/>
          <w:szCs w:val="15"/>
        </w:rPr>
        <w:t>。遗传变异分为</w:t>
      </w:r>
      <w:r>
        <w:rPr>
          <w:rFonts w:ascii="Times New Roman" w:hAnsi="Times New Roman" w:cs="Times New Roman"/>
          <w:bCs/>
          <w:snapToGrid w:val="0"/>
          <w:color w:val="595959" w:themeColor="text1" w:themeTint="A6"/>
          <w:spacing w:val="6"/>
          <w:sz w:val="15"/>
          <w:szCs w:val="15"/>
        </w:rPr>
        <w:t>5</w:t>
      </w:r>
      <w:r>
        <w:rPr>
          <w:rFonts w:ascii="Times New Roman" w:hAnsi="Times New Roman" w:cs="Times New Roman"/>
          <w:bCs/>
          <w:snapToGrid w:val="0"/>
          <w:color w:val="595959" w:themeColor="text1" w:themeTint="A6"/>
          <w:spacing w:val="6"/>
          <w:sz w:val="15"/>
          <w:szCs w:val="15"/>
        </w:rPr>
        <w:t>个等级：致病性、疑似致病性、意义不明确、疑似良性、良性。</w:t>
      </w:r>
      <w:r w:rsidR="0003517D" w:rsidRPr="0003517D">
        <w:rPr>
          <w:rFonts w:ascii="Times New Roman" w:hAnsi="Times New Roman" w:cs="Times New Roman"/>
          <w:bCs/>
          <w:snapToGrid w:val="0"/>
          <w:color w:val="595959" w:themeColor="text1" w:themeTint="A6"/>
          <w:spacing w:val="6"/>
          <w:sz w:val="15"/>
          <w:szCs w:val="15"/>
          <w:highlight w:val="magenta"/>
        </w:rPr>
        <w:t xml:space="preserve">{% if </w:t>
      </w:r>
      <w:proofErr w:type="spellStart"/>
      <w:r w:rsidR="0003517D" w:rsidRPr="0003517D">
        <w:rPr>
          <w:rFonts w:ascii="Times New Roman" w:hAnsi="Times New Roman" w:cs="Times New Roman"/>
          <w:bCs/>
          <w:snapToGrid w:val="0"/>
          <w:color w:val="595959" w:themeColor="text1" w:themeTint="A6"/>
          <w:spacing w:val="6"/>
          <w:sz w:val="15"/>
          <w:szCs w:val="15"/>
          <w:highlight w:val="magenta"/>
        </w:rPr>
        <w:t>judge_brca_cnv</w:t>
      </w:r>
      <w:proofErr w:type="spellEnd"/>
      <w:r w:rsidR="0003517D" w:rsidRPr="0003517D">
        <w:rPr>
          <w:rFonts w:ascii="Times New Roman" w:hAnsi="Times New Roman" w:cs="Times New Roman"/>
          <w:bCs/>
          <w:snapToGrid w:val="0"/>
          <w:color w:val="595959" w:themeColor="text1" w:themeTint="A6"/>
          <w:spacing w:val="6"/>
          <w:sz w:val="15"/>
          <w:szCs w:val="15"/>
          <w:highlight w:val="magenta"/>
        </w:rPr>
        <w:t xml:space="preserve"> == “</w:t>
      </w:r>
      <w:proofErr w:type="spellStart"/>
      <w:r w:rsidR="0003517D" w:rsidRPr="0003517D">
        <w:rPr>
          <w:rFonts w:ascii="Times New Roman" w:hAnsi="Times New Roman" w:cs="Times New Roman"/>
          <w:bCs/>
          <w:snapToGrid w:val="0"/>
          <w:color w:val="595959" w:themeColor="text1" w:themeTint="A6"/>
          <w:spacing w:val="6"/>
          <w:sz w:val="15"/>
          <w:szCs w:val="15"/>
          <w:highlight w:val="magenta"/>
        </w:rPr>
        <w:t>mlpa</w:t>
      </w:r>
      <w:proofErr w:type="spellEnd"/>
      <w:r w:rsidR="0003517D" w:rsidRPr="0003517D">
        <w:rPr>
          <w:rFonts w:ascii="Times New Roman" w:hAnsi="Times New Roman" w:cs="Times New Roman"/>
          <w:bCs/>
          <w:snapToGrid w:val="0"/>
          <w:color w:val="595959" w:themeColor="text1" w:themeTint="A6"/>
          <w:spacing w:val="6"/>
          <w:sz w:val="15"/>
          <w:szCs w:val="15"/>
          <w:highlight w:val="magenta"/>
        </w:rPr>
        <w:t>”%}</w:t>
      </w:r>
      <w:r w:rsidR="0003517D" w:rsidRPr="0003517D">
        <w:rPr>
          <w:rFonts w:ascii="Times New Roman" w:hAnsi="Times New Roman" w:cs="Times New Roman"/>
          <w:bCs/>
          <w:snapToGrid w:val="0"/>
          <w:color w:val="595959" w:themeColor="text1" w:themeTint="A6"/>
          <w:spacing w:val="6"/>
          <w:sz w:val="15"/>
          <w:szCs w:val="15"/>
        </w:rPr>
        <w:t>{%if not var_brca.mlpa_v2.B1_mlpa_L3+ var_brca.mlpa_v2.B2_mlpa_L3%}</w:t>
      </w:r>
      <w:r w:rsidR="0003517D" w:rsidRPr="0003517D">
        <w:rPr>
          <w:rFonts w:ascii="Times New Roman" w:hAnsi="Times New Roman" w:cs="Times New Roman"/>
          <w:bCs/>
          <w:snapToGrid w:val="0"/>
          <w:color w:val="595959" w:themeColor="text1" w:themeTint="A6"/>
          <w:spacing w:val="6"/>
          <w:sz w:val="15"/>
          <w:szCs w:val="15"/>
        </w:rPr>
        <w:t>上表中，胚系变异仅列出致病性或疑似致病性变异。</w:t>
      </w:r>
      <w:r w:rsidR="0003517D" w:rsidRPr="0003517D">
        <w:rPr>
          <w:rFonts w:ascii="Times New Roman" w:hAnsi="Times New Roman" w:cs="Times New Roman"/>
          <w:bCs/>
          <w:snapToGrid w:val="0"/>
          <w:color w:val="595959" w:themeColor="text1" w:themeTint="A6"/>
          <w:spacing w:val="6"/>
          <w:sz w:val="15"/>
          <w:szCs w:val="15"/>
        </w:rPr>
        <w:t>{%endif%}</w:t>
      </w:r>
      <w:r w:rsidR="0003517D" w:rsidRPr="0003517D">
        <w:rPr>
          <w:rFonts w:ascii="Times New Roman" w:hAnsi="Times New Roman" w:cs="Times New Roman"/>
          <w:bCs/>
          <w:snapToGrid w:val="0"/>
          <w:color w:val="595959" w:themeColor="text1" w:themeTint="A6"/>
          <w:spacing w:val="6"/>
          <w:sz w:val="15"/>
          <w:szCs w:val="15"/>
          <w:highlight w:val="magenta"/>
        </w:rPr>
        <w:t>{%else%}</w:t>
      </w:r>
      <w:r w:rsidR="0003517D" w:rsidRPr="0003517D">
        <w:rPr>
          <w:rFonts w:ascii="Times New Roman" w:hAnsi="Times New Roman" w:cs="Times New Roman"/>
          <w:bCs/>
          <w:snapToGrid w:val="0"/>
          <w:color w:val="595959" w:themeColor="text1" w:themeTint="A6"/>
          <w:spacing w:val="6"/>
          <w:sz w:val="15"/>
          <w:szCs w:val="15"/>
        </w:rPr>
        <w:t>{%if not var_brca.gcnv_v2.B1_gcnv_L3+ var_brca.gcnv_v2.B2_gcnv_L3 %}</w:t>
      </w:r>
      <w:r w:rsidR="0003517D" w:rsidRPr="0003517D">
        <w:rPr>
          <w:rFonts w:ascii="Times New Roman" w:hAnsi="Times New Roman" w:cs="Times New Roman"/>
          <w:bCs/>
          <w:snapToGrid w:val="0"/>
          <w:color w:val="595959" w:themeColor="text1" w:themeTint="A6"/>
          <w:spacing w:val="6"/>
          <w:sz w:val="15"/>
          <w:szCs w:val="15"/>
        </w:rPr>
        <w:t>上表中，胚系变异仅列出致病性或疑似致病性变异。</w:t>
      </w:r>
      <w:r w:rsidR="0003517D" w:rsidRPr="0003517D">
        <w:rPr>
          <w:rFonts w:ascii="Times New Roman" w:hAnsi="Times New Roman" w:cs="Times New Roman"/>
          <w:bCs/>
          <w:snapToGrid w:val="0"/>
          <w:color w:val="595959" w:themeColor="text1" w:themeTint="A6"/>
          <w:spacing w:val="6"/>
          <w:sz w:val="15"/>
          <w:szCs w:val="15"/>
        </w:rPr>
        <w:t>{%endif</w:t>
      </w:r>
      <w:proofErr w:type="gramStart"/>
      <w:r w:rsidR="0003517D" w:rsidRPr="0003517D">
        <w:rPr>
          <w:rFonts w:ascii="Times New Roman" w:hAnsi="Times New Roman" w:cs="Times New Roman"/>
          <w:bCs/>
          <w:snapToGrid w:val="0"/>
          <w:color w:val="595959" w:themeColor="text1" w:themeTint="A6"/>
          <w:spacing w:val="6"/>
          <w:sz w:val="15"/>
          <w:szCs w:val="15"/>
        </w:rPr>
        <w:t>%}</w:t>
      </w:r>
      <w:r w:rsidR="0003517D" w:rsidRPr="0003517D">
        <w:rPr>
          <w:rFonts w:ascii="Times New Roman" w:hAnsi="Times New Roman" w:cs="Times New Roman"/>
          <w:bCs/>
          <w:snapToGrid w:val="0"/>
          <w:color w:val="595959" w:themeColor="text1" w:themeTint="A6"/>
          <w:spacing w:val="6"/>
          <w:sz w:val="15"/>
          <w:szCs w:val="15"/>
          <w:highlight w:val="magenta"/>
        </w:rPr>
        <w:t>{</w:t>
      </w:r>
      <w:proofErr w:type="gramEnd"/>
      <w:r w:rsidR="0003517D" w:rsidRPr="0003517D">
        <w:rPr>
          <w:rFonts w:ascii="Times New Roman" w:hAnsi="Times New Roman" w:cs="Times New Roman"/>
          <w:bCs/>
          <w:snapToGrid w:val="0"/>
          <w:color w:val="595959" w:themeColor="text1" w:themeTint="A6"/>
          <w:spacing w:val="6"/>
          <w:sz w:val="15"/>
          <w:szCs w:val="15"/>
          <w:highlight w:val="magenta"/>
        </w:rPr>
        <w:t>%endif%}</w:t>
      </w:r>
    </w:p>
    <w:p w14:paraId="3889DDA5" w14:textId="265CCCAF" w:rsidR="00084067" w:rsidRPr="00084067" w:rsidRDefault="00084067" w:rsidP="0087112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致病性或疑似致病性的胚系变异，根据美国病理学会（</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）、美国临床肿瘤学会（</w:t>
      </w:r>
      <w:r>
        <w:rPr>
          <w:rFonts w:ascii="Times New Roman" w:hAnsi="Times New Roman" w:cs="Times New Roman" w:hint="eastAsia"/>
          <w:bCs/>
          <w:snapToGrid w:val="0"/>
          <w:color w:val="595959" w:themeColor="text1" w:themeTint="A6"/>
          <w:spacing w:val="6"/>
          <w:sz w:val="15"/>
          <w:szCs w:val="15"/>
        </w:rPr>
        <w:t>ASCO</w:t>
      </w:r>
      <w:r>
        <w:rPr>
          <w:rFonts w:ascii="Times New Roman" w:hAnsi="Times New Roman" w:cs="Times New Roman" w:hint="eastAsia"/>
          <w:bCs/>
          <w:snapToGrid w:val="0"/>
          <w:color w:val="595959" w:themeColor="text1" w:themeTint="A6"/>
          <w:spacing w:val="6"/>
          <w:sz w:val="15"/>
          <w:szCs w:val="15"/>
        </w:rPr>
        <w:t>）和美国病理学家学会（</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）共同参与制定的《肿瘤变异解读及报告指南（</w:t>
      </w:r>
      <w:r>
        <w:rPr>
          <w:rFonts w:ascii="Times New Roman" w:hAnsi="Times New Roman" w:cs="Times New Roman" w:hint="eastAsia"/>
          <w:bCs/>
          <w:snapToGrid w:val="0"/>
          <w:color w:val="595959" w:themeColor="text1" w:themeTint="A6"/>
          <w:spacing w:val="6"/>
          <w:sz w:val="15"/>
          <w:szCs w:val="15"/>
        </w:rPr>
        <w:t>2017</w:t>
      </w:r>
      <w:r>
        <w:rPr>
          <w:rFonts w:ascii="Times New Roman" w:hAnsi="Times New Roman" w:cs="Times New Roman" w:hint="eastAsia"/>
          <w:bCs/>
          <w:snapToGrid w:val="0"/>
          <w:color w:val="595959" w:themeColor="text1" w:themeTint="A6"/>
          <w:spacing w:val="6"/>
          <w:sz w:val="15"/>
          <w:szCs w:val="15"/>
        </w:rPr>
        <w:t>年版）》（</w:t>
      </w:r>
      <w:r>
        <w:rPr>
          <w:rFonts w:ascii="Times New Roman" w:hAnsi="Times New Roman" w:cs="Times New Roman" w:hint="eastAsia"/>
          <w:bCs/>
          <w:snapToGrid w:val="0"/>
          <w:color w:val="595959" w:themeColor="text1" w:themeTint="A6"/>
          <w:spacing w:val="6"/>
          <w:sz w:val="15"/>
          <w:szCs w:val="15"/>
        </w:rPr>
        <w:t>PMID: 27993330</w:t>
      </w:r>
      <w:r>
        <w:rPr>
          <w:rFonts w:ascii="Times New Roman" w:hAnsi="Times New Roman" w:cs="Times New Roman" w:hint="eastAsia"/>
          <w:bCs/>
          <w:snapToGrid w:val="0"/>
          <w:color w:val="595959" w:themeColor="text1" w:themeTint="A6"/>
          <w:spacing w:val="6"/>
          <w:sz w:val="15"/>
          <w:szCs w:val="15"/>
        </w:rPr>
        <w:t>）与中国专家共识</w:t>
      </w:r>
      <w:bookmarkStart w:id="3" w:name="_Hlk200117523"/>
      <w:r>
        <w:rPr>
          <w:rFonts w:ascii="Times New Roman" w:hAnsi="Times New Roman" w:cs="Times New Roman" w:hint="eastAsia"/>
          <w:bCs/>
          <w:snapToGrid w:val="0"/>
          <w:color w:val="595959" w:themeColor="text1" w:themeTint="A6"/>
          <w:spacing w:val="6"/>
          <w:sz w:val="15"/>
          <w:szCs w:val="15"/>
        </w:rPr>
        <w:t>《肿瘤二代测序临床报告解读共识》</w:t>
      </w:r>
      <w:bookmarkEnd w:id="3"/>
      <w:r>
        <w:rPr>
          <w:rFonts w:ascii="Times New Roman" w:hAnsi="Times New Roman" w:cs="Times New Roman" w:hint="eastAsia"/>
          <w:bCs/>
          <w:snapToGrid w:val="0"/>
          <w:color w:val="595959" w:themeColor="text1" w:themeTint="A6"/>
          <w:spacing w:val="6"/>
          <w:sz w:val="15"/>
          <w:szCs w:val="15"/>
        </w:rPr>
        <w:t>，根据变异在不同癌种中对应的药物敏感性、诊断及预后证据分为四个等级：</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w:t>
      </w:r>
    </w:p>
    <w:p w14:paraId="03B1961A" w14:textId="086BFBAF" w:rsidR="00B36F2A" w:rsidRPr="00B36F2A" w:rsidRDefault="00324B39"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lastRenderedPageBreak/>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r w:rsidR="00B36F2A" w:rsidRPr="00B36F2A">
        <w:rPr>
          <w:rFonts w:ascii="Times New Roman" w:hAnsi="Times New Roman" w:cs="Times New Roman"/>
          <w:bCs/>
          <w:snapToGrid w:val="0"/>
          <w:color w:val="595959" w:themeColor="text1" w:themeTint="A6"/>
          <w:spacing w:val="6"/>
          <w:sz w:val="15"/>
          <w:szCs w:val="15"/>
          <w:highlight w:val="magenta"/>
        </w:rPr>
        <w:t xml:space="preserve">{% if </w:t>
      </w:r>
      <w:proofErr w:type="spellStart"/>
      <w:r w:rsidR="00B36F2A" w:rsidRPr="00B36F2A">
        <w:rPr>
          <w:rFonts w:ascii="Times New Roman" w:hAnsi="Times New Roman" w:cs="Times New Roman"/>
          <w:bCs/>
          <w:snapToGrid w:val="0"/>
          <w:color w:val="595959" w:themeColor="text1" w:themeTint="A6"/>
          <w:spacing w:val="6"/>
          <w:sz w:val="15"/>
          <w:szCs w:val="15"/>
          <w:highlight w:val="magenta"/>
        </w:rPr>
        <w:t>judge_brca_cnv</w:t>
      </w:r>
      <w:proofErr w:type="spellEnd"/>
      <w:r w:rsidR="00B36F2A" w:rsidRPr="00B36F2A">
        <w:rPr>
          <w:rFonts w:ascii="Times New Roman" w:hAnsi="Times New Roman" w:cs="Times New Roman"/>
          <w:bCs/>
          <w:snapToGrid w:val="0"/>
          <w:color w:val="595959" w:themeColor="text1" w:themeTint="A6"/>
          <w:spacing w:val="6"/>
          <w:sz w:val="15"/>
          <w:szCs w:val="15"/>
          <w:highlight w:val="magenta"/>
        </w:rPr>
        <w:t xml:space="preserve"> == “</w:t>
      </w:r>
      <w:proofErr w:type="spellStart"/>
      <w:proofErr w:type="gramStart"/>
      <w:r w:rsidR="00B36F2A" w:rsidRPr="00B36F2A">
        <w:rPr>
          <w:rFonts w:ascii="Times New Roman" w:hAnsi="Times New Roman" w:cs="Times New Roman"/>
          <w:bCs/>
          <w:snapToGrid w:val="0"/>
          <w:color w:val="595959" w:themeColor="text1" w:themeTint="A6"/>
          <w:spacing w:val="6"/>
          <w:sz w:val="15"/>
          <w:szCs w:val="15"/>
          <w:highlight w:val="magenta"/>
        </w:rPr>
        <w:t>mlpa</w:t>
      </w:r>
      <w:proofErr w:type="spellEnd"/>
      <w:r w:rsidR="00B36F2A" w:rsidRPr="00B36F2A">
        <w:rPr>
          <w:rFonts w:ascii="Times New Roman" w:hAnsi="Times New Roman" w:cs="Times New Roman"/>
          <w:bCs/>
          <w:snapToGrid w:val="0"/>
          <w:color w:val="595959" w:themeColor="text1" w:themeTint="A6"/>
          <w:spacing w:val="6"/>
          <w:sz w:val="15"/>
          <w:szCs w:val="15"/>
          <w:highlight w:val="magenta"/>
        </w:rPr>
        <w:t>”%</w:t>
      </w:r>
      <w:proofErr w:type="gramEnd"/>
      <w:r w:rsidR="00B36F2A" w:rsidRPr="00B36F2A">
        <w:rPr>
          <w:rFonts w:ascii="Times New Roman" w:hAnsi="Times New Roman" w:cs="Times New Roman"/>
          <w:bCs/>
          <w:snapToGrid w:val="0"/>
          <w:color w:val="595959" w:themeColor="text1" w:themeTint="A6"/>
          <w:spacing w:val="6"/>
          <w:sz w:val="15"/>
          <w:szCs w:val="15"/>
          <w:highlight w:val="magenta"/>
        </w:rPr>
        <w:t>}</w:t>
      </w:r>
    </w:p>
    <w:p w14:paraId="22D30A18" w14:textId="65E77A3D" w:rsidR="00DA10D5" w:rsidRPr="00551EC3" w:rsidRDefault="0077220E"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当样品类型为外周血时，其</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结果检测到拷贝数变异（</w:t>
      </w:r>
      <w:r>
        <w:rPr>
          <w:rFonts w:ascii="Times New Roman" w:hAnsi="Times New Roman" w:cs="Times New Roman" w:hint="eastAsia"/>
          <w:bCs/>
          <w:snapToGrid w:val="0"/>
          <w:color w:val="595959" w:themeColor="text1" w:themeTint="A6"/>
          <w:spacing w:val="6"/>
          <w:sz w:val="15"/>
          <w:szCs w:val="15"/>
        </w:rPr>
        <w:t>CNV</w:t>
      </w:r>
      <w:r>
        <w:rPr>
          <w:rFonts w:ascii="Times New Roman" w:hAnsi="Times New Roman" w:cs="Times New Roman" w:hint="eastAsia"/>
          <w:bCs/>
          <w:snapToGrid w:val="0"/>
          <w:color w:val="595959" w:themeColor="text1" w:themeTint="A6"/>
          <w:spacing w:val="6"/>
          <w:sz w:val="15"/>
          <w:szCs w:val="15"/>
        </w:rPr>
        <w:t>）阳性信号时，会采用多重连接探针扩增（</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）技术验证，最终结合</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结果和</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验证结果出具报告。</w:t>
      </w:r>
      <w:r w:rsidR="00B36F2A" w:rsidRPr="00B36F2A">
        <w:rPr>
          <w:rFonts w:ascii="Times New Roman" w:hAnsi="Times New Roman" w:cs="Times New Roman"/>
          <w:bCs/>
          <w:snapToGrid w:val="0"/>
          <w:color w:val="595959" w:themeColor="text1" w:themeTint="A6"/>
          <w:spacing w:val="6"/>
          <w:sz w:val="15"/>
          <w:szCs w:val="15"/>
          <w:highlight w:val="magenta"/>
        </w:rPr>
        <w:t>{%endif%}</w:t>
      </w:r>
      <w:r w:rsidR="00DA10D5" w:rsidRPr="00551EC3">
        <w:rPr>
          <w:rFonts w:ascii="Times New Roman" w:hAnsi="Times New Roman" w:cs="Times New Roman"/>
          <w:bCs/>
          <w:snapToGrid w:val="0"/>
          <w:color w:val="595959" w:themeColor="text1" w:themeTint="A6"/>
          <w:spacing w:val="6"/>
          <w:sz w:val="15"/>
          <w:szCs w:val="15"/>
        </w:rPr>
        <w:br w:type="page"/>
      </w:r>
    </w:p>
    <w:p w14:paraId="7C780D5F" w14:textId="77777777" w:rsidR="00E020EC" w:rsidRPr="00E020EC" w:rsidRDefault="00E020EC" w:rsidP="00E020EC">
      <w:pPr>
        <w:spacing w:line="400" w:lineRule="exact"/>
        <w:rPr>
          <w:rFonts w:ascii="Times New Roman" w:hAnsi="Times New Roman" w:cs="Times New Roman"/>
          <w:bCs/>
          <w:snapToGrid w:val="0"/>
          <w:spacing w:val="6"/>
          <w:sz w:val="15"/>
          <w:szCs w:val="15"/>
        </w:rPr>
      </w:pP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ED64AA" w14:paraId="1C6BC48F" w14:textId="77777777" w:rsidTr="00FC3F54">
        <w:trPr>
          <w:trHeight w:val="434"/>
        </w:trPr>
        <w:tc>
          <w:tcPr>
            <w:tcW w:w="145" w:type="dxa"/>
            <w:shd w:val="clear" w:color="auto" w:fill="F47735"/>
            <w:tcMar>
              <w:left w:w="0" w:type="dxa"/>
              <w:right w:w="0" w:type="dxa"/>
            </w:tcMar>
          </w:tcPr>
          <w:p w14:paraId="0CF892FC"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372B8A77"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2995D18C" w14:textId="4E6DA1D5" w:rsidR="00ED31F5" w:rsidRDefault="00ED31F5" w:rsidP="006127F7">
      <w:pPr>
        <w:adjustRightInd w:val="0"/>
        <w:snapToGrid w:val="0"/>
        <w:spacing w:line="360" w:lineRule="auto"/>
        <w:rPr>
          <w:rFonts w:ascii="Times New Roman" w:eastAsia="思源黑体 CN Normal" w:hAnsi="Times New Roman"/>
          <w:sz w:val="18"/>
          <w:szCs w:val="18"/>
        </w:rPr>
      </w:pPr>
      <w:r w:rsidRPr="00ED31F5">
        <w:rPr>
          <w:rFonts w:ascii="Times New Roman" w:eastAsia="思源黑体 CN Normal" w:hAnsi="Times New Roman"/>
          <w:sz w:val="18"/>
          <w:szCs w:val="18"/>
          <w:highlight w:val="magenta"/>
        </w:rPr>
        <w:t xml:space="preserve">{%p if </w:t>
      </w:r>
      <w:proofErr w:type="spellStart"/>
      <w:r w:rsidRPr="00ED31F5">
        <w:rPr>
          <w:rFonts w:ascii="Times New Roman" w:eastAsia="思源黑体 CN Normal" w:hAnsi="Times New Roman"/>
          <w:sz w:val="18"/>
          <w:szCs w:val="18"/>
          <w:highlight w:val="magenta"/>
        </w:rPr>
        <w:t>judge_brca_cnv</w:t>
      </w:r>
      <w:proofErr w:type="spellEnd"/>
      <w:r w:rsidRPr="00ED31F5">
        <w:rPr>
          <w:rFonts w:ascii="Times New Roman" w:eastAsia="思源黑体 CN Normal" w:hAnsi="Times New Roman"/>
          <w:sz w:val="18"/>
          <w:szCs w:val="18"/>
          <w:highlight w:val="magenta"/>
        </w:rPr>
        <w:t xml:space="preserve"> == “</w:t>
      </w:r>
      <w:proofErr w:type="spellStart"/>
      <w:proofErr w:type="gramStart"/>
      <w:r w:rsidRPr="00ED31F5">
        <w:rPr>
          <w:rFonts w:ascii="Times New Roman" w:eastAsia="思源黑体 CN Normal" w:hAnsi="Times New Roman"/>
          <w:sz w:val="18"/>
          <w:szCs w:val="18"/>
          <w:highlight w:val="magenta"/>
        </w:rPr>
        <w:t>mlpa</w:t>
      </w:r>
      <w:proofErr w:type="spellEnd"/>
      <w:r w:rsidRPr="00ED31F5">
        <w:rPr>
          <w:rFonts w:ascii="Times New Roman" w:eastAsia="思源黑体 CN Normal" w:hAnsi="Times New Roman"/>
          <w:sz w:val="18"/>
          <w:szCs w:val="18"/>
          <w:highlight w:val="magenta"/>
        </w:rPr>
        <w:t>”%</w:t>
      </w:r>
      <w:proofErr w:type="gramEnd"/>
      <w:r w:rsidRPr="00ED31F5">
        <w:rPr>
          <w:rFonts w:ascii="Times New Roman" w:eastAsia="思源黑体 CN Normal" w:hAnsi="Times New Roman"/>
          <w:sz w:val="18"/>
          <w:szCs w:val="18"/>
          <w:highlight w:val="magenta"/>
        </w:rPr>
        <w:t>}</w:t>
      </w:r>
    </w:p>
    <w:p w14:paraId="7CE4AD05" w14:textId="0D992E3F"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00416226">
        <w:rPr>
          <w:rFonts w:ascii="Times New Roman" w:eastAsia="思源黑体 CN Normal" w:hAnsi="Times New Roman"/>
          <w:sz w:val="18"/>
          <w:szCs w:val="18"/>
        </w:rPr>
        <w:t xml:space="preserve"> </w:t>
      </w:r>
      <w:r w:rsidR="00416226" w:rsidRPr="00416226">
        <w:rPr>
          <w:rFonts w:ascii="Times New Roman" w:eastAsia="思源黑体 CN Normal" w:hAnsi="Times New Roman"/>
          <w:sz w:val="18"/>
          <w:szCs w:val="18"/>
        </w:rPr>
        <w:t>+ var_brca.snv_s.B1_L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var_brca.snv_s.B2_L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var_brca.mlpa_v2.B1_mlpa_L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var_brca.mlpa_v2.B2_mlpa_L</w:t>
      </w:r>
      <w:r w:rsidR="00416226">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158F0BC8" w14:textId="6597F986"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for a in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00416226">
        <w:rPr>
          <w:rFonts w:ascii="Times New Roman" w:eastAsia="思源黑体 CN Normal" w:hAnsi="Times New Roman"/>
          <w:sz w:val="18"/>
          <w:szCs w:val="18"/>
        </w:rPr>
        <w:t xml:space="preserve"> </w:t>
      </w:r>
      <w:r w:rsidR="00416226" w:rsidRPr="00416226">
        <w:rPr>
          <w:rFonts w:ascii="Times New Roman" w:eastAsia="思源黑体 CN Normal" w:hAnsi="Times New Roman"/>
          <w:sz w:val="18"/>
          <w:szCs w:val="18"/>
        </w:rPr>
        <w:t>+ var_brca.snv_s.B1_L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var_brca.snv_s.B2_L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var_brca.mlpa_v2.B1_mlpa_L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var_brca.mlpa_v2.B2_mlpa_L</w:t>
      </w:r>
      <w:r w:rsidR="00416226">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293D2618" w14:textId="544E8921" w:rsidR="00416226" w:rsidRP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416226">
        <w:rPr>
          <w:rFonts w:ascii="Times New Roman" w:hAnsi="Times New Roman" w:cs="Times New Roman" w:hint="eastAsia"/>
          <w:bCs/>
          <w:snapToGrid w:val="0"/>
          <w:spacing w:val="6"/>
          <w:sz w:val="18"/>
          <w:szCs w:val="18"/>
        </w:rPr>
        <w:t>本次实验检测到</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a.gene_symbol</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基因的</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“Loss”%}{{</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del</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“Gain”%}{{</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dup</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{%else%}{{</w:t>
      </w:r>
      <w:proofErr w:type="spellStart"/>
      <w:r w:rsidRPr="00416226">
        <w:rPr>
          <w:rFonts w:ascii="Times New Roman" w:hAnsi="Times New Roman" w:cs="Times New Roman"/>
          <w:bCs/>
          <w:snapToGrid w:val="0"/>
          <w:spacing w:val="6"/>
          <w:sz w:val="18"/>
          <w:szCs w:val="18"/>
        </w:rPr>
        <w:t>a.hgvs_c</w:t>
      </w:r>
      <w:proofErr w:type="spellEnd"/>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p.?</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a.variant_desc_cn</w:t>
      </w:r>
      <w:proofErr w:type="spellEnd"/>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a.variant_interpret_cn|e</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因此，该变异为</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==5%}</w:t>
      </w:r>
      <w:r w:rsidRPr="00416226">
        <w:rPr>
          <w:rFonts w:ascii="Times New Roman" w:hAnsi="Times New Roman" w:cs="Times New Roman"/>
          <w:bCs/>
          <w:snapToGrid w:val="0"/>
          <w:spacing w:val="6"/>
          <w:sz w:val="18"/>
          <w:szCs w:val="18"/>
        </w:rPr>
        <w:t>致病性变异。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==4%}</w:t>
      </w:r>
      <w:r w:rsidRPr="00416226">
        <w:rPr>
          <w:rFonts w:ascii="Times New Roman" w:hAnsi="Times New Roman" w:cs="Times New Roman"/>
          <w:bCs/>
          <w:snapToGrid w:val="0"/>
          <w:spacing w:val="6"/>
          <w:sz w:val="18"/>
          <w:szCs w:val="18"/>
        </w:rPr>
        <w:t>疑似致病性变异。</w:t>
      </w: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%else%}</w:t>
      </w:r>
      <w:r>
        <w:rPr>
          <w:rFonts w:ascii="Times New Roman" w:hAnsi="Times New Roman" w:cs="Times New Roman" w:hint="eastAsia"/>
          <w:bCs/>
          <w:snapToGrid w:val="0"/>
          <w:spacing w:val="6"/>
          <w:sz w:val="18"/>
          <w:szCs w:val="18"/>
        </w:rPr>
        <w:t>意义不明确变异。</w:t>
      </w:r>
      <w:r w:rsidRPr="00416226">
        <w:rPr>
          <w:rFonts w:ascii="Times New Roman" w:hAnsi="Times New Roman" w:cs="Times New Roman"/>
          <w:bCs/>
          <w:snapToGrid w:val="0"/>
          <w:spacing w:val="6"/>
          <w:sz w:val="18"/>
          <w:szCs w:val="18"/>
        </w:rPr>
        <w:t>{%endif%}</w:t>
      </w:r>
    </w:p>
    <w:p w14:paraId="55D693C9" w14:textId="1A725D41" w:rsidR="00022E59" w:rsidRPr="00FE2ADB" w:rsidRDefault="00022E59" w:rsidP="009B4B97">
      <w:pPr>
        <w:adjustRightInd w:val="0"/>
        <w:snapToGrid w:val="0"/>
        <w:spacing w:line="360" w:lineRule="auto"/>
        <w:jc w:val="both"/>
        <w:rPr>
          <w:rFonts w:ascii="Times New Roman" w:hAnsi="Times New Roman" w:cs="Times New Roman"/>
          <w:bCs/>
          <w:snapToGrid w:val="0"/>
          <w:spacing w:val="6"/>
          <w:sz w:val="18"/>
          <w:szCs w:val="18"/>
        </w:rPr>
      </w:pPr>
    </w:p>
    <w:p w14:paraId="1F17227C" w14:textId="280FFBC6" w:rsidR="004D4EF6" w:rsidRDefault="006127F7"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083A9980" w14:textId="3C184317" w:rsidR="00022E59" w:rsidRDefault="00022E59"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022E59">
        <w:rPr>
          <w:rFonts w:ascii="Times New Roman" w:eastAsia="思源黑体 CN Normal" w:hAnsi="Times New Roman"/>
          <w:sz w:val="18"/>
          <w:szCs w:val="18"/>
        </w:rPr>
        <w:t>%}</w:t>
      </w:r>
    </w:p>
    <w:p w14:paraId="3DD17D83" w14:textId="1A532B14" w:rsidR="00ED64AA" w:rsidRDefault="00324B3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3A84B4D" w14:textId="77777777" w:rsidR="004D4EF6" w:rsidRPr="004D4EF6" w:rsidRDefault="004D4EF6" w:rsidP="004D4EF6">
      <w:pPr>
        <w:adjustRightInd w:val="0"/>
        <w:snapToGrid w:val="0"/>
        <w:spacing w:line="360" w:lineRule="auto"/>
        <w:ind w:left="240"/>
        <w:jc w:val="both"/>
        <w:rPr>
          <w:rFonts w:ascii="Times New Roman" w:hAnsi="Times New Roman" w:cs="Times New Roman"/>
          <w:bCs/>
          <w:snapToGrid w:val="0"/>
          <w:spacing w:val="6"/>
          <w:sz w:val="18"/>
          <w:szCs w:val="18"/>
        </w:rPr>
      </w:pPr>
    </w:p>
    <w:p w14:paraId="7175AFB9" w14:textId="0831D65D" w:rsidR="00D21614" w:rsidRPr="00D21614" w:rsidRDefault="00324B39"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3779CA1F" w14:textId="2F8C95CF"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5C5158B0" w14:textId="2C42B17B"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2351384" w14:textId="654EAD87" w:rsidR="00855636" w:rsidRPr="00C96D89" w:rsidRDefault="00855636" w:rsidP="0085563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w:t>
      </w:r>
      <w:r w:rsidR="00E020EC">
        <w:rPr>
          <w:rFonts w:ascii="Times New Roman" w:hAnsi="Times New Roman" w:cs="Times New Roman"/>
          <w:bCs/>
          <w:snapToGrid w:val="0"/>
          <w:spacing w:val="6"/>
          <w:sz w:val="18"/>
          <w:szCs w:val="18"/>
        </w:rPr>
        <w:t xml:space="preserve">p </w:t>
      </w:r>
      <w:r>
        <w:rPr>
          <w:rFonts w:ascii="Times New Roman" w:hAnsi="Times New Roman" w:cs="Times New Roman"/>
          <w:bCs/>
          <w:snapToGrid w:val="0"/>
          <w:spacing w:val="6"/>
          <w:sz w:val="18"/>
          <w:szCs w:val="18"/>
        </w:rPr>
        <w:t>endif%}</w:t>
      </w:r>
    </w:p>
    <w:p w14:paraId="409FBB8C" w14:textId="497D12C1" w:rsidR="00C96D89" w:rsidRPr="008000E2" w:rsidRDefault="00C96D89" w:rsidP="00C96D89">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w:t>
      </w:r>
      <w:r w:rsidR="00B24A96" w:rsidRPr="008000E2">
        <w:rPr>
          <w:rFonts w:ascii="Times New Roman" w:hAnsi="Times New Roman" w:hint="eastAsia"/>
          <w:bCs/>
          <w:sz w:val="18"/>
          <w:szCs w:val="18"/>
        </w:rPr>
        <w:t>p</w:t>
      </w:r>
      <w:r w:rsidR="00B24A96"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AEACEDD" w14:textId="597394D4" w:rsidR="00C96D89" w:rsidRPr="005B5C8E" w:rsidRDefault="007E77D7" w:rsidP="00C96D89">
      <w:pPr>
        <w:snapToGrid w:val="0"/>
        <w:spacing w:line="320" w:lineRule="exact"/>
        <w:ind w:firstLineChars="200" w:firstLine="360"/>
        <w:rPr>
          <w:rFonts w:ascii="Times New Roman" w:hAnsi="Times New Roman"/>
          <w:b/>
          <w:sz w:val="18"/>
          <w:szCs w:val="18"/>
        </w:rPr>
      </w:pPr>
      <w:bookmarkStart w:id="4" w:name="_Hlk119073632"/>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bookmarkEnd w:id="4"/>
    <w:p w14:paraId="3EA2599D" w14:textId="63032BE1" w:rsidR="00ED64AA" w:rsidRDefault="00C96D89">
      <w:pPr>
        <w:snapToGrid w:val="0"/>
        <w:spacing w:line="320" w:lineRule="exact"/>
        <w:rPr>
          <w:rFonts w:ascii="Times New Roman" w:hAnsi="Times New Roman"/>
          <w:bCs/>
          <w:sz w:val="18"/>
          <w:szCs w:val="18"/>
        </w:rPr>
      </w:pPr>
      <w:r w:rsidRPr="008000E2">
        <w:rPr>
          <w:rFonts w:ascii="Times New Roman" w:hAnsi="Times New Roman" w:hint="eastAsia"/>
          <w:bCs/>
          <w:sz w:val="18"/>
          <w:szCs w:val="18"/>
        </w:rPr>
        <w:t>{%</w:t>
      </w:r>
      <w:r w:rsidR="00E020EC" w:rsidRPr="008000E2">
        <w:rPr>
          <w:rFonts w:ascii="Times New Roman" w:hAnsi="Times New Roman"/>
          <w:bCs/>
          <w:sz w:val="18"/>
          <w:szCs w:val="18"/>
        </w:rPr>
        <w:t xml:space="preserve">p </w:t>
      </w:r>
      <w:r w:rsidRPr="008000E2">
        <w:rPr>
          <w:rFonts w:ascii="Times New Roman" w:hAnsi="Times New Roman" w:hint="eastAsia"/>
          <w:bCs/>
          <w:sz w:val="18"/>
          <w:szCs w:val="18"/>
        </w:rPr>
        <w:t>endif%}</w:t>
      </w:r>
    </w:p>
    <w:p w14:paraId="0BB72FAF" w14:textId="0EAEDCD4" w:rsidR="00ED31F5" w:rsidRDefault="00ED31F5">
      <w:pPr>
        <w:snapToGrid w:val="0"/>
        <w:spacing w:line="320" w:lineRule="exact"/>
        <w:rPr>
          <w:rFonts w:ascii="Times New Roman" w:hAnsi="Times New Roman"/>
          <w:bCs/>
          <w:sz w:val="18"/>
          <w:szCs w:val="18"/>
          <w:highlight w:val="magenta"/>
        </w:rPr>
      </w:pPr>
      <w:r w:rsidRPr="00ED31F5">
        <w:rPr>
          <w:rFonts w:ascii="Times New Roman" w:hAnsi="Times New Roman" w:hint="eastAsia"/>
          <w:bCs/>
          <w:sz w:val="18"/>
          <w:szCs w:val="18"/>
          <w:highlight w:val="magenta"/>
        </w:rPr>
        <w:t>{</w:t>
      </w:r>
      <w:r w:rsidRPr="00ED31F5">
        <w:rPr>
          <w:rFonts w:ascii="Times New Roman" w:hAnsi="Times New Roman"/>
          <w:bCs/>
          <w:sz w:val="18"/>
          <w:szCs w:val="18"/>
          <w:highlight w:val="magenta"/>
        </w:rPr>
        <w:t>%p else%}</w:t>
      </w:r>
    </w:p>
    <w:p w14:paraId="3E08849D" w14:textId="28817C61" w:rsidR="00416226" w:rsidRDefault="00416226" w:rsidP="00416226">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lastRenderedPageBreak/>
        <w:t xml:space="preserve">{%p if </w:t>
      </w:r>
      <w:r w:rsidRPr="00416226">
        <w:rPr>
          <w:rFonts w:ascii="Times New Roman" w:eastAsia="思源黑体 CN Normal" w:hAnsi="Times New Roman"/>
          <w:sz w:val="18"/>
          <w:szCs w:val="18"/>
        </w:rPr>
        <w:t>var_brca.snv_</w:t>
      </w:r>
      <w:proofErr w:type="gramStart"/>
      <w:r w:rsidRPr="00416226">
        <w:rPr>
          <w:rFonts w:ascii="Times New Roman" w:eastAsia="思源黑体 CN Normal" w:hAnsi="Times New Roman"/>
          <w:sz w:val="18"/>
          <w:szCs w:val="18"/>
        </w:rPr>
        <w:t>s.B</w:t>
      </w:r>
      <w:proofErr w:type="gramEnd"/>
      <w:r w:rsidRPr="00416226">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Pr>
          <w:rFonts w:ascii="Times New Roman" w:eastAsia="思源黑体 CN Normal" w:hAnsi="Times New Roman"/>
          <w:sz w:val="18"/>
          <w:szCs w:val="18"/>
        </w:rPr>
        <w:t xml:space="preserve"> + </w:t>
      </w:r>
      <w:r w:rsidRPr="00416226">
        <w:rPr>
          <w:rFonts w:ascii="Times New Roman" w:eastAsia="思源黑体 CN Normal" w:hAnsi="Times New Roman"/>
          <w:sz w:val="18"/>
          <w:szCs w:val="18"/>
        </w:rPr>
        <w:t>var_brca.snv_s.B1_L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var_brca.snv_s.B2_L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var_brca.gcnv_v2.B1_gcnv_L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var_brca.gcnv_v2.B2_gcnv_L</w:t>
      </w:r>
      <w:r>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67D45A44" w14:textId="26C3BCA8" w:rsidR="00416226" w:rsidRDefault="00416226" w:rsidP="00416226">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for a in </w:t>
      </w:r>
      <w:r w:rsidRPr="00416226">
        <w:rPr>
          <w:rFonts w:ascii="Times New Roman" w:eastAsia="思源黑体 CN Normal" w:hAnsi="Times New Roman"/>
          <w:sz w:val="18"/>
          <w:szCs w:val="18"/>
        </w:rPr>
        <w:t>var_brca.snv_</w:t>
      </w:r>
      <w:proofErr w:type="gramStart"/>
      <w:r w:rsidRPr="00416226">
        <w:rPr>
          <w:rFonts w:ascii="Times New Roman" w:eastAsia="思源黑体 CN Normal" w:hAnsi="Times New Roman"/>
          <w:sz w:val="18"/>
          <w:szCs w:val="18"/>
        </w:rPr>
        <w:t>s.B</w:t>
      </w:r>
      <w:proofErr w:type="gramEnd"/>
      <w:r w:rsidRPr="00416226">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Pr>
          <w:rFonts w:ascii="Times New Roman" w:eastAsia="思源黑体 CN Normal" w:hAnsi="Times New Roman"/>
          <w:sz w:val="18"/>
          <w:szCs w:val="18"/>
        </w:rPr>
        <w:t xml:space="preserve"> + </w:t>
      </w:r>
      <w:r w:rsidRPr="00416226">
        <w:rPr>
          <w:rFonts w:ascii="Times New Roman" w:eastAsia="思源黑体 CN Normal" w:hAnsi="Times New Roman"/>
          <w:sz w:val="18"/>
          <w:szCs w:val="18"/>
        </w:rPr>
        <w:t>var_brca.snv_s.B1_L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var_brca.snv_s.B2_L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var_brca.gcnv_v2.B1_gcnv_L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var_brca.gcnv_v2.B2_gcnv_L</w:t>
      </w:r>
      <w:r>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5897DDBC" w14:textId="77777777" w:rsidR="00416226" w:rsidRP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416226">
        <w:rPr>
          <w:rFonts w:ascii="Times New Roman" w:hAnsi="Times New Roman" w:cs="Times New Roman" w:hint="eastAsia"/>
          <w:bCs/>
          <w:snapToGrid w:val="0"/>
          <w:spacing w:val="6"/>
          <w:sz w:val="18"/>
          <w:szCs w:val="18"/>
        </w:rPr>
        <w:t>本次实验检测到</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a.gene_symbol</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基因的</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“Loss”%}{{</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del</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“Gain”%}{{</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dup</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{%else%}{{</w:t>
      </w:r>
      <w:proofErr w:type="spellStart"/>
      <w:r w:rsidRPr="00416226">
        <w:rPr>
          <w:rFonts w:ascii="Times New Roman" w:hAnsi="Times New Roman" w:cs="Times New Roman"/>
          <w:bCs/>
          <w:snapToGrid w:val="0"/>
          <w:spacing w:val="6"/>
          <w:sz w:val="18"/>
          <w:szCs w:val="18"/>
        </w:rPr>
        <w:t>a.hgvs_c</w:t>
      </w:r>
      <w:proofErr w:type="spellEnd"/>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p.?</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a.variant_desc_cn</w:t>
      </w:r>
      <w:proofErr w:type="spellEnd"/>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a.variant_interpret_cn|e</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因此，该变异为</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==5%}</w:t>
      </w:r>
      <w:r w:rsidRPr="00416226">
        <w:rPr>
          <w:rFonts w:ascii="Times New Roman" w:hAnsi="Times New Roman" w:cs="Times New Roman"/>
          <w:bCs/>
          <w:snapToGrid w:val="0"/>
          <w:spacing w:val="6"/>
          <w:sz w:val="18"/>
          <w:szCs w:val="18"/>
        </w:rPr>
        <w:t>致病性变异。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==4%}</w:t>
      </w:r>
      <w:r w:rsidRPr="00416226">
        <w:rPr>
          <w:rFonts w:ascii="Times New Roman" w:hAnsi="Times New Roman" w:cs="Times New Roman"/>
          <w:bCs/>
          <w:snapToGrid w:val="0"/>
          <w:spacing w:val="6"/>
          <w:sz w:val="18"/>
          <w:szCs w:val="18"/>
        </w:rPr>
        <w:t>疑似致病性变异。</w:t>
      </w: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%else%}</w:t>
      </w:r>
      <w:r>
        <w:rPr>
          <w:rFonts w:ascii="Times New Roman" w:hAnsi="Times New Roman" w:cs="Times New Roman" w:hint="eastAsia"/>
          <w:bCs/>
          <w:snapToGrid w:val="0"/>
          <w:spacing w:val="6"/>
          <w:sz w:val="18"/>
          <w:szCs w:val="18"/>
        </w:rPr>
        <w:t>意义不明确变异。</w:t>
      </w:r>
      <w:r w:rsidRPr="00416226">
        <w:rPr>
          <w:rFonts w:ascii="Times New Roman" w:hAnsi="Times New Roman" w:cs="Times New Roman"/>
          <w:bCs/>
          <w:snapToGrid w:val="0"/>
          <w:spacing w:val="6"/>
          <w:sz w:val="18"/>
          <w:szCs w:val="18"/>
        </w:rPr>
        <w:t>{%endif%}</w:t>
      </w:r>
    </w:p>
    <w:p w14:paraId="552258E0" w14:textId="77777777" w:rsidR="00416226" w:rsidRPr="00FE2ADB" w:rsidRDefault="00416226" w:rsidP="00416226">
      <w:pPr>
        <w:adjustRightInd w:val="0"/>
        <w:snapToGrid w:val="0"/>
        <w:spacing w:line="360" w:lineRule="auto"/>
        <w:jc w:val="both"/>
        <w:rPr>
          <w:rFonts w:ascii="Times New Roman" w:hAnsi="Times New Roman" w:cs="Times New Roman"/>
          <w:bCs/>
          <w:snapToGrid w:val="0"/>
          <w:spacing w:val="6"/>
          <w:sz w:val="18"/>
          <w:szCs w:val="18"/>
        </w:rPr>
      </w:pPr>
    </w:p>
    <w:p w14:paraId="21B87294" w14:textId="77777777" w:rsidR="00416226" w:rsidRDefault="00416226" w:rsidP="00416226">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3C104C24" w14:textId="1E8D9006" w:rsidR="00416226" w:rsidRDefault="00416226" w:rsidP="00416226">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1C24D5" w:rsidRPr="001C24D5">
        <w:rPr>
          <w:rFonts w:ascii="Times New Roman" w:eastAsia="思源黑体 CN Normal" w:hAnsi="Times New Roman"/>
          <w:sz w:val="18"/>
          <w:szCs w:val="18"/>
        </w:rPr>
        <w:t>var_brca.snv_</w:t>
      </w:r>
      <w:proofErr w:type="gramStart"/>
      <w:r w:rsidR="001C24D5" w:rsidRPr="001C24D5">
        <w:rPr>
          <w:rFonts w:ascii="Times New Roman" w:eastAsia="思源黑体 CN Normal" w:hAnsi="Times New Roman"/>
          <w:sz w:val="18"/>
          <w:szCs w:val="18"/>
        </w:rPr>
        <w:t>s.B</w:t>
      </w:r>
      <w:proofErr w:type="gramEnd"/>
      <w:r w:rsidR="001C24D5" w:rsidRPr="001C24D5">
        <w:rPr>
          <w:rFonts w:ascii="Times New Roman" w:eastAsia="思源黑体 CN Normal" w:hAnsi="Times New Roman"/>
          <w:sz w:val="18"/>
          <w:szCs w:val="18"/>
        </w:rPr>
        <w:t xml:space="preserve">1_L5 + var_brca.snv_s.B2_L5 + var_brca.gcnv_v2.B1_gcnv_L5 + var_brca.gcnv_v2.B2_gcnv_L5 + var_brca.snv_s.B1_L4 + var_brca.snv_s.B2_L4 + var_brca.gcnv_v2.B1_gcnv_L4 + var_brca.gcnv_v2.B2_gcnv_L4 </w:t>
      </w:r>
      <w:r w:rsidRPr="00022E59">
        <w:rPr>
          <w:rFonts w:ascii="Times New Roman" w:eastAsia="思源黑体 CN Normal" w:hAnsi="Times New Roman"/>
          <w:sz w:val="18"/>
          <w:szCs w:val="18"/>
        </w:rPr>
        <w:t>%}</w:t>
      </w:r>
    </w:p>
    <w:p w14:paraId="5845D9A4" w14:textId="77777777" w:rsid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ABB5D3F" w14:textId="77777777" w:rsidR="00416226" w:rsidRPr="004D4EF6" w:rsidRDefault="00416226" w:rsidP="00416226">
      <w:pPr>
        <w:adjustRightInd w:val="0"/>
        <w:snapToGrid w:val="0"/>
        <w:spacing w:line="360" w:lineRule="auto"/>
        <w:ind w:left="240"/>
        <w:jc w:val="both"/>
        <w:rPr>
          <w:rFonts w:ascii="Times New Roman" w:hAnsi="Times New Roman" w:cs="Times New Roman"/>
          <w:bCs/>
          <w:snapToGrid w:val="0"/>
          <w:spacing w:val="6"/>
          <w:sz w:val="18"/>
          <w:szCs w:val="18"/>
        </w:rPr>
      </w:pPr>
    </w:p>
    <w:p w14:paraId="50F4E63E"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5E31C6BE"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36A24848"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0ABBC328" w14:textId="77777777" w:rsidR="00416226" w:rsidRPr="00C96D89" w:rsidRDefault="00416226" w:rsidP="0041622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%p endif%}</w:t>
      </w:r>
    </w:p>
    <w:p w14:paraId="603A9691" w14:textId="77777777" w:rsidR="00416226" w:rsidRPr="008000E2" w:rsidRDefault="00416226" w:rsidP="00416226">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{%p</w:t>
      </w:r>
      <w:r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2AF2BFE" w14:textId="26CF3C80" w:rsidR="00416226" w:rsidRDefault="00416226" w:rsidP="00416226">
      <w:pPr>
        <w:snapToGrid w:val="0"/>
        <w:spacing w:line="320" w:lineRule="exact"/>
        <w:ind w:firstLineChars="200" w:firstLine="360"/>
        <w:rPr>
          <w:rFonts w:ascii="Times New Roman" w:hAnsi="Times New Roman"/>
          <w:sz w:val="18"/>
          <w:szCs w:val="18"/>
        </w:rPr>
      </w:pPr>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750CA12" w14:textId="19B0EB46" w:rsidR="00945D81" w:rsidRPr="00945D81" w:rsidRDefault="00945D81" w:rsidP="00945D81">
      <w:pPr>
        <w:snapToGrid w:val="0"/>
        <w:spacing w:line="320" w:lineRule="exact"/>
        <w:rPr>
          <w:rFonts w:ascii="Times New Roman" w:hAnsi="Times New Roman"/>
          <w:b/>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511C22BF" w14:textId="5C0706BE" w:rsidR="00ED31F5" w:rsidRPr="008000E2" w:rsidRDefault="00ED31F5">
      <w:pPr>
        <w:snapToGrid w:val="0"/>
        <w:spacing w:line="320" w:lineRule="exact"/>
        <w:rPr>
          <w:rFonts w:ascii="Times New Roman" w:hAnsi="Times New Roman"/>
          <w:bCs/>
          <w:sz w:val="18"/>
          <w:szCs w:val="18"/>
        </w:rPr>
      </w:pPr>
      <w:r w:rsidRPr="00ED31F5">
        <w:rPr>
          <w:rFonts w:ascii="Times New Roman" w:hAnsi="Times New Roman" w:hint="eastAsia"/>
          <w:bCs/>
          <w:sz w:val="18"/>
          <w:szCs w:val="18"/>
          <w:highlight w:val="magenta"/>
        </w:rPr>
        <w:t>{</w:t>
      </w:r>
      <w:r w:rsidRPr="00ED31F5">
        <w:rPr>
          <w:rFonts w:ascii="Times New Roman" w:hAnsi="Times New Roman"/>
          <w:bCs/>
          <w:sz w:val="18"/>
          <w:szCs w:val="18"/>
          <w:highlight w:val="magenta"/>
        </w:rPr>
        <w:t>%p endif%}</w:t>
      </w:r>
    </w:p>
    <w:p w14:paraId="6EEA5C5A" w14:textId="77777777" w:rsidR="009B4B97" w:rsidRPr="00C96D89" w:rsidRDefault="009B4B97">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ED64AA" w14:paraId="6FF33787" w14:textId="77777777">
        <w:trPr>
          <w:trHeight w:val="434"/>
        </w:trPr>
        <w:tc>
          <w:tcPr>
            <w:tcW w:w="145" w:type="dxa"/>
            <w:shd w:val="clear" w:color="auto" w:fill="F47735"/>
            <w:tcMar>
              <w:left w:w="0" w:type="dxa"/>
              <w:right w:w="0" w:type="dxa"/>
            </w:tcMar>
          </w:tcPr>
          <w:p w14:paraId="7554C276"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FB50E5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562C9186" w14:textId="253206C6"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FE2ADB" w:rsidRPr="009B4B97" w14:paraId="54DDBF3F"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CD075"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C05FF61"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3152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编码碱基改变</w:t>
            </w:r>
          </w:p>
          <w:p w14:paraId="05EEC4F2"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w:t>
            </w:r>
            <w:r w:rsidRPr="009B4B97">
              <w:rPr>
                <w:rFonts w:ascii="Times New Roman" w:hAnsi="Times New Roman" w:cs="Times New Roman"/>
                <w:b/>
                <w:snapToGrid w:val="0"/>
                <w:spacing w:val="6"/>
                <w:sz w:val="22"/>
                <w:szCs w:val="22"/>
              </w:rPr>
              <w:t>GRCh37/hg19</w:t>
            </w:r>
            <w:r w:rsidRPr="009B4B97">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063A9A"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02F2BF"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2276A3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1CDB7"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变异解读</w:t>
            </w:r>
          </w:p>
        </w:tc>
      </w:tr>
      <w:tr w:rsidR="00FE2ADB" w:rsidRPr="009B4B97" w14:paraId="1B895CAA"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9FEB598" w14:textId="70718293" w:rsidR="00FE2ADB" w:rsidRPr="009B4B97" w:rsidRDefault="00041A80" w:rsidP="009B2FF4">
            <w:pPr>
              <w:spacing w:line="240" w:lineRule="exact"/>
              <w:jc w:val="center"/>
              <w:rPr>
                <w:rFonts w:ascii="Times New Roman" w:hAnsi="Times New Roman" w:cs="Times New Roman"/>
                <w:bCs/>
                <w:snapToGrid w:val="0"/>
                <w:spacing w:val="6"/>
                <w:sz w:val="18"/>
                <w:szCs w:val="18"/>
                <w:shd w:val="pct15" w:color="auto" w:fill="FFFFFF"/>
              </w:rPr>
            </w:pPr>
            <w:r w:rsidRPr="00041A80">
              <w:rPr>
                <w:rFonts w:ascii="Times New Roman" w:hAnsi="Times New Roman"/>
                <w:sz w:val="18"/>
                <w:szCs w:val="18"/>
              </w:rPr>
              <w:lastRenderedPageBreak/>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041A80" w:rsidRPr="009B4B97" w14:paraId="50513B68"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5C41B3" w14:textId="0B1DB81A" w:rsidR="00041A80" w:rsidRPr="00041A80" w:rsidRDefault="00041A80" w:rsidP="009B2FF4">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FE2ADB" w:rsidRPr="009B4B97" w14:paraId="00AAB953"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FB4B46E" w14:textId="011869B8" w:rsidR="00FE2ADB" w:rsidRPr="00041A80" w:rsidRDefault="00FE2ADB" w:rsidP="00041A80">
            <w:pPr>
              <w:pStyle w:val="afffff"/>
              <w:numPr>
                <w:ilvl w:val="0"/>
                <w:numId w:val="10"/>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7AD586" w14:textId="6F605735" w:rsidR="00FE2ADB" w:rsidRPr="00041A80" w:rsidRDefault="00041A80" w:rsidP="009B2FF4">
            <w:pPr>
              <w:spacing w:line="240" w:lineRule="exact"/>
              <w:jc w:val="center"/>
              <w:rPr>
                <w:rFonts w:ascii="Times New Roman" w:hAnsi="Times New Roman" w:cs="Times New Roman"/>
                <w:b/>
                <w:i/>
                <w:iCs/>
                <w:snapToGrid w:val="0"/>
                <w:color w:val="FF0000"/>
                <w:spacing w:val="6"/>
                <w:sz w:val="18"/>
                <w:szCs w:val="18"/>
              </w:rPr>
            </w:pPr>
            <w:r w:rsidRPr="00041A80">
              <w:rPr>
                <w:rFonts w:ascii="Times New Roman" w:hAnsi="Times New Roman" w:cs="Times New Roman"/>
                <w:b/>
                <w:i/>
                <w:iCs/>
                <w:snapToGrid w:val="0"/>
                <w:color w:val="FF0000"/>
                <w:spacing w:val="6"/>
                <w:sz w:val="18"/>
                <w:szCs w:val="18"/>
              </w:rPr>
              <w:t>{{</w:t>
            </w:r>
            <w:proofErr w:type="spellStart"/>
            <w:proofErr w:type="gramStart"/>
            <w:r w:rsidRPr="00041A80">
              <w:rPr>
                <w:rFonts w:ascii="Times New Roman" w:hAnsi="Times New Roman" w:cs="Times New Roman"/>
                <w:b/>
                <w:i/>
                <w:iCs/>
                <w:snapToGrid w:val="0"/>
                <w:color w:val="FF0000"/>
                <w:spacing w:val="6"/>
                <w:sz w:val="18"/>
                <w:szCs w:val="18"/>
              </w:rPr>
              <w:t>a.gene</w:t>
            </w:r>
            <w:proofErr w:type="gramEnd"/>
            <w:r w:rsidRPr="00041A80">
              <w:rPr>
                <w:rFonts w:ascii="Times New Roman" w:hAnsi="Times New Roman" w:cs="Times New Roman"/>
                <w:b/>
                <w:i/>
                <w:iCs/>
                <w:snapToGrid w:val="0"/>
                <w:color w:val="FF0000"/>
                <w:spacing w:val="6"/>
                <w:sz w:val="18"/>
                <w:szCs w:val="18"/>
              </w:rPr>
              <w:t>_symbol</w:t>
            </w:r>
            <w:proofErr w:type="spellEnd"/>
            <w:r w:rsidRPr="00041A80">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D5E4F5E" w14:textId="1AD50683" w:rsidR="00FE2ADB" w:rsidRPr="00041A80" w:rsidRDefault="00041A80" w:rsidP="009B2FF4">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617B33F" w14:textId="6F357D75" w:rsidR="00FE2ADB" w:rsidRPr="009B4B97" w:rsidRDefault="00041A80" w:rsidP="009B2FF4">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6445985" w14:textId="25D60D50"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a.freq</w:t>
            </w:r>
            <w:proofErr w:type="spellEnd"/>
            <w:r w:rsidRPr="00041A80">
              <w:rPr>
                <w:rFonts w:ascii="Times New Roman" w:hAnsi="Times New Roman" w:cs="Times New Roman"/>
                <w:bCs/>
                <w:snapToGrid w:val="0"/>
                <w:spacing w:val="6"/>
                <w:sz w:val="18"/>
                <w:szCs w:val="18"/>
              </w:rPr>
              <w:t xml:space="preserve"> &gt;= 0.85%}</w:t>
            </w:r>
            <w:r w:rsidRPr="00041A80">
              <w:rPr>
                <w:rFonts w:ascii="Times New Roman" w:hAnsi="Times New Roman" w:cs="Times New Roman"/>
                <w:b/>
                <w:snapToGrid w:val="0"/>
                <w:color w:val="FF0000"/>
                <w:spacing w:val="6"/>
                <w:sz w:val="18"/>
                <w:szCs w:val="18"/>
              </w:rPr>
              <w:t>纯合</w:t>
            </w:r>
            <w:r w:rsidRPr="00041A80">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杂合</w:t>
            </w:r>
            <w:r w:rsidRPr="00041A80">
              <w:rPr>
                <w:rFonts w:ascii="Times New Roman" w:hAnsi="Times New Roman" w:cs="Times New Roman"/>
                <w:bCs/>
                <w:snapToGrid w:val="0"/>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72B10CB" w14:textId="166C6CE5" w:rsidR="00FE2ADB" w:rsidRPr="00041A80" w:rsidRDefault="00041A80" w:rsidP="009B2FF4">
            <w:pPr>
              <w:spacing w:line="240" w:lineRule="exact"/>
              <w:jc w:val="center"/>
              <w:rPr>
                <w:rFonts w:ascii="Times New Roman" w:hAnsi="Times New Roman" w:cs="Times New Roman"/>
                <w:b/>
                <w:snapToGrid w:val="0"/>
                <w:spacing w:val="6"/>
                <w:sz w:val="18"/>
                <w:szCs w:val="18"/>
              </w:rPr>
            </w:pPr>
            <w:r w:rsidRPr="00041A80">
              <w:rPr>
                <w:rFonts w:ascii="Times New Roman" w:hAnsi="Times New Roman" w:cs="Times New Roman" w:hint="eastAsia"/>
                <w:b/>
                <w:snapToGrid w:val="0"/>
                <w:color w:val="FF0000"/>
                <w:spacing w:val="6"/>
                <w:sz w:val="18"/>
                <w:szCs w:val="18"/>
              </w:rPr>
              <w:t>{</w:t>
            </w:r>
            <w:r w:rsidRPr="00041A80">
              <w:rPr>
                <w:rFonts w:ascii="Times New Roman" w:hAnsi="Times New Roman" w:cs="Times New Roman"/>
                <w:b/>
                <w:snapToGrid w:val="0"/>
                <w:color w:val="FF0000"/>
                <w:spacing w:val="6"/>
                <w:sz w:val="18"/>
                <w:szCs w:val="18"/>
              </w:rPr>
              <w:t>{</w:t>
            </w:r>
            <w:proofErr w:type="spellStart"/>
            <w:proofErr w:type="gramStart"/>
            <w:r w:rsidRPr="00041A80">
              <w:rPr>
                <w:rFonts w:ascii="Times New Roman" w:hAnsi="Times New Roman" w:cs="Times New Roman"/>
                <w:b/>
                <w:snapToGrid w:val="0"/>
                <w:color w:val="FF0000"/>
                <w:spacing w:val="6"/>
                <w:sz w:val="18"/>
                <w:szCs w:val="18"/>
              </w:rPr>
              <w:t>a.type</w:t>
            </w:r>
            <w:proofErr w:type="gramEnd"/>
            <w:r w:rsidRPr="00041A80">
              <w:rPr>
                <w:rFonts w:ascii="Times New Roman" w:hAnsi="Times New Roman" w:cs="Times New Roman"/>
                <w:b/>
                <w:snapToGrid w:val="0"/>
                <w:color w:val="FF0000"/>
                <w:spacing w:val="6"/>
                <w:sz w:val="18"/>
                <w:szCs w:val="18"/>
              </w:rPr>
              <w:t>_cn</w:t>
            </w:r>
            <w:proofErr w:type="spellEnd"/>
            <w:r w:rsidRPr="00041A80">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A300E8A" w14:textId="562C1BDA"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==5%}</w:t>
            </w:r>
            <w:r w:rsidRPr="00041A80">
              <w:rPr>
                <w:rFonts w:ascii="Times New Roman" w:hAnsi="Times New Roman" w:cs="Times New Roman"/>
                <w:b/>
                <w:snapToGrid w:val="0"/>
                <w:color w:val="FF0000"/>
                <w:spacing w:val="6"/>
                <w:sz w:val="18"/>
                <w:szCs w:val="18"/>
              </w:rPr>
              <w:t>致病性变异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==4%}</w:t>
            </w:r>
            <w:r w:rsidRPr="00041A80">
              <w:rPr>
                <w:rFonts w:ascii="Times New Roman" w:hAnsi="Times New Roman" w:cs="Times New Roman"/>
                <w:b/>
                <w:snapToGrid w:val="0"/>
                <w:color w:val="FF0000"/>
                <w:spacing w:val="6"/>
                <w:sz w:val="18"/>
                <w:szCs w:val="18"/>
              </w:rPr>
              <w:t>疑似致病性变异</w:t>
            </w:r>
            <w:r w:rsidRPr="00041A80">
              <w:rPr>
                <w:rFonts w:ascii="Times New Roman" w:hAnsi="Times New Roman" w:cs="Times New Roman"/>
                <w:bCs/>
                <w:snapToGrid w:val="0"/>
                <w:spacing w:val="6"/>
                <w:sz w:val="18"/>
                <w:szCs w:val="18"/>
              </w:rPr>
              <w:t>{%else%}{%endif%}</w:t>
            </w:r>
          </w:p>
        </w:tc>
      </w:tr>
      <w:tr w:rsidR="00041A80" w:rsidRPr="009B4B97" w14:paraId="10E66E42"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C40115A" w14:textId="7F0EC0E4"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041A80" w:rsidRPr="009B4B97" w14:paraId="1D01F66B"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2840008" w14:textId="230B479D"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041A80" w:rsidRPr="009B4B97" w14:paraId="429777C7"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F693809" w14:textId="4BC25B21"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041A80" w:rsidRPr="009B4B97" w14:paraId="599AF46B"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499DEF0" w14:textId="77777777" w:rsidR="00041A80" w:rsidRPr="00041A80" w:rsidRDefault="00041A80" w:rsidP="00041A80">
            <w:pPr>
              <w:pStyle w:val="afffff"/>
              <w:numPr>
                <w:ilvl w:val="0"/>
                <w:numId w:val="10"/>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E0AA27C" w14:textId="6E832A4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i/>
                <w:iCs/>
                <w:snapToGrid w:val="0"/>
                <w:color w:val="000000" w:themeColor="text1"/>
                <w:spacing w:val="6"/>
                <w:sz w:val="18"/>
                <w:szCs w:val="18"/>
              </w:rPr>
              <w:t>{{</w:t>
            </w:r>
            <w:proofErr w:type="spellStart"/>
            <w:proofErr w:type="gramStart"/>
            <w:r w:rsidRPr="00041A80">
              <w:rPr>
                <w:rFonts w:ascii="Times New Roman" w:hAnsi="Times New Roman" w:cs="Times New Roman"/>
                <w:bCs/>
                <w:i/>
                <w:iCs/>
                <w:snapToGrid w:val="0"/>
                <w:color w:val="000000" w:themeColor="text1"/>
                <w:spacing w:val="6"/>
                <w:sz w:val="18"/>
                <w:szCs w:val="18"/>
              </w:rPr>
              <w:t>a.gene</w:t>
            </w:r>
            <w:proofErr w:type="gramEnd"/>
            <w:r w:rsidRPr="00041A80">
              <w:rPr>
                <w:rFonts w:ascii="Times New Roman" w:hAnsi="Times New Roman" w:cs="Times New Roman"/>
                <w:bCs/>
                <w:i/>
                <w:iCs/>
                <w:snapToGrid w:val="0"/>
                <w:color w:val="000000" w:themeColor="text1"/>
                <w:spacing w:val="6"/>
                <w:sz w:val="18"/>
                <w:szCs w:val="18"/>
              </w:rPr>
              <w:t>_symbol</w:t>
            </w:r>
            <w:proofErr w:type="spellEnd"/>
            <w:r w:rsidRPr="00041A80">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9084E49" w14:textId="38FA8871"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proofErr w:type="spellStart"/>
            <w:proofErr w:type="gramStart"/>
            <w:r w:rsidRPr="00041A80">
              <w:rPr>
                <w:rFonts w:ascii="Times New Roman" w:hAnsi="Times New Roman" w:cs="Times New Roman" w:hint="eastAsia"/>
                <w:bCs/>
                <w:snapToGrid w:val="0"/>
                <w:color w:val="000000" w:themeColor="text1"/>
                <w:spacing w:val="6"/>
                <w:sz w:val="18"/>
                <w:szCs w:val="18"/>
              </w:rPr>
              <w:t>a.hgvs</w:t>
            </w:r>
            <w:proofErr w:type="gramEnd"/>
            <w:r w:rsidRPr="00041A80">
              <w:rPr>
                <w:rFonts w:ascii="Times New Roman" w:hAnsi="Times New Roman" w:cs="Times New Roman" w:hint="eastAsia"/>
                <w:bCs/>
                <w:snapToGrid w:val="0"/>
                <w:color w:val="000000" w:themeColor="text1"/>
                <w:spacing w:val="6"/>
                <w:sz w:val="18"/>
                <w:szCs w:val="18"/>
              </w:rPr>
              <w:t>_c</w:t>
            </w:r>
            <w:proofErr w:type="spellEnd"/>
            <w:r w:rsidRPr="00041A80">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EAFF4D4" w14:textId="7E512100"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 xml:space="preserve">if </w:t>
            </w:r>
            <w:proofErr w:type="spellStart"/>
            <w:proofErr w:type="gramStart"/>
            <w:r w:rsidRPr="00041A80">
              <w:rPr>
                <w:rFonts w:ascii="Times New Roman" w:hAnsi="Times New Roman" w:cs="Times New Roman"/>
                <w:bCs/>
                <w:snapToGrid w:val="0"/>
                <w:color w:val="000000" w:themeColor="text1"/>
                <w:spacing w:val="6"/>
                <w:sz w:val="18"/>
                <w:szCs w:val="18"/>
              </w:rPr>
              <w:t>a.hgvs</w:t>
            </w:r>
            <w:proofErr w:type="gramEnd"/>
            <w:r w:rsidRPr="00041A80">
              <w:rPr>
                <w:rFonts w:ascii="Times New Roman" w:hAnsi="Times New Roman" w:cs="Times New Roman"/>
                <w:bCs/>
                <w:snapToGrid w:val="0"/>
                <w:color w:val="000000" w:themeColor="text1"/>
                <w:spacing w:val="6"/>
                <w:sz w:val="18"/>
                <w:szCs w:val="18"/>
              </w:rPr>
              <w:t>_p</w:t>
            </w:r>
            <w:proofErr w:type="spellEnd"/>
            <w:r w:rsidRPr="00041A80">
              <w:rPr>
                <w:rFonts w:ascii="Times New Roman" w:hAnsi="Times New Roman" w:cs="Times New Roman"/>
                <w:bCs/>
                <w:snapToGrid w:val="0"/>
                <w:color w:val="000000" w:themeColor="text1"/>
                <w:spacing w:val="6"/>
                <w:sz w:val="18"/>
                <w:szCs w:val="18"/>
              </w:rPr>
              <w:t>!=”p.?”</w:t>
            </w: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r w:rsidRPr="00041A80">
              <w:rPr>
                <w:rFonts w:ascii="Times New Roman" w:hAnsi="Times New Roman" w:cs="Times New Roman"/>
                <w:bCs/>
                <w:snapToGrid w:val="0"/>
                <w:color w:val="000000" w:themeColor="text1"/>
                <w:spacing w:val="6"/>
                <w:sz w:val="18"/>
                <w:szCs w:val="18"/>
              </w:rPr>
              <w:t>a.hgvs_p</w:t>
            </w:r>
            <w:proofErr w:type="spellEnd"/>
            <w:r w:rsidRPr="00041A80">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F50263B" w14:textId="096C07E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snapToGrid w:val="0"/>
                <w:color w:val="000000" w:themeColor="text1"/>
                <w:spacing w:val="6"/>
                <w:sz w:val="18"/>
                <w:szCs w:val="18"/>
              </w:rPr>
              <w:t xml:space="preserve">{%if </w:t>
            </w:r>
            <w:proofErr w:type="spellStart"/>
            <w:r w:rsidRPr="00041A80">
              <w:rPr>
                <w:rFonts w:ascii="Times New Roman" w:hAnsi="Times New Roman" w:cs="Times New Roman"/>
                <w:bCs/>
                <w:snapToGrid w:val="0"/>
                <w:color w:val="000000" w:themeColor="text1"/>
                <w:spacing w:val="6"/>
                <w:sz w:val="18"/>
                <w:szCs w:val="18"/>
              </w:rPr>
              <w:t>a.freq</w:t>
            </w:r>
            <w:proofErr w:type="spellEnd"/>
            <w:r w:rsidRPr="00041A80">
              <w:rPr>
                <w:rFonts w:ascii="Times New Roman" w:hAnsi="Times New Roman" w:cs="Times New Roman"/>
                <w:bCs/>
                <w:snapToGrid w:val="0"/>
                <w:color w:val="000000" w:themeColor="text1"/>
                <w:spacing w:val="6"/>
                <w:sz w:val="18"/>
                <w:szCs w:val="18"/>
              </w:rPr>
              <w:t xml:space="preserve"> &gt;= 0.85%}</w:t>
            </w:r>
            <w:r w:rsidRPr="00041A80">
              <w:rPr>
                <w:rFonts w:ascii="Times New Roman" w:hAnsi="Times New Roman" w:cs="Times New Roman"/>
                <w:bCs/>
                <w:snapToGrid w:val="0"/>
                <w:color w:val="000000" w:themeColor="text1"/>
                <w:spacing w:val="6"/>
                <w:sz w:val="18"/>
                <w:szCs w:val="18"/>
              </w:rPr>
              <w:t>纯合</w:t>
            </w:r>
            <w:r w:rsidRPr="00041A80">
              <w:rPr>
                <w:rFonts w:ascii="Times New Roman" w:hAnsi="Times New Roman" w:cs="Times New Roman"/>
                <w:bCs/>
                <w:snapToGrid w:val="0"/>
                <w:color w:val="000000" w:themeColor="text1"/>
                <w:spacing w:val="6"/>
                <w:sz w:val="18"/>
                <w:szCs w:val="18"/>
              </w:rPr>
              <w:t>{%else%}</w:t>
            </w:r>
            <w:r w:rsidRPr="00041A80">
              <w:rPr>
                <w:rFonts w:ascii="Times New Roman" w:hAnsi="Times New Roman" w:cs="Times New Roman"/>
                <w:bCs/>
                <w:snapToGrid w:val="0"/>
                <w:color w:val="000000" w:themeColor="text1"/>
                <w:spacing w:val="6"/>
                <w:sz w:val="18"/>
                <w:szCs w:val="18"/>
              </w:rPr>
              <w:t>杂合</w:t>
            </w:r>
            <w:r w:rsidRPr="00041A80">
              <w:rPr>
                <w:rFonts w:ascii="Times New Roman" w:hAnsi="Times New Roman" w:cs="Times New Roman"/>
                <w:bCs/>
                <w:snapToGrid w:val="0"/>
                <w:color w:val="000000" w:themeColor="text1"/>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0D78EA3" w14:textId="10789339"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proofErr w:type="gramStart"/>
            <w:r w:rsidRPr="00041A80">
              <w:rPr>
                <w:rFonts w:ascii="Times New Roman" w:hAnsi="Times New Roman" w:cs="Times New Roman"/>
                <w:bCs/>
                <w:snapToGrid w:val="0"/>
                <w:color w:val="000000" w:themeColor="text1"/>
                <w:spacing w:val="6"/>
                <w:sz w:val="18"/>
                <w:szCs w:val="18"/>
              </w:rPr>
              <w:t>a.type</w:t>
            </w:r>
            <w:proofErr w:type="gramEnd"/>
            <w:r w:rsidRPr="00041A80">
              <w:rPr>
                <w:rFonts w:ascii="Times New Roman" w:hAnsi="Times New Roman" w:cs="Times New Roman"/>
                <w:bCs/>
                <w:snapToGrid w:val="0"/>
                <w:color w:val="000000" w:themeColor="text1"/>
                <w:spacing w:val="6"/>
                <w:sz w:val="18"/>
                <w:szCs w:val="18"/>
              </w:rPr>
              <w:t>_cn</w:t>
            </w:r>
            <w:proofErr w:type="spellEnd"/>
            <w:r w:rsidRPr="00041A80">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887B798" w14:textId="7F2460FB"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==3%}</w:t>
            </w:r>
            <w:r w:rsidRPr="00041A80">
              <w:rPr>
                <w:rFonts w:ascii="Times New Roman" w:hAnsi="Times New Roman" w:cs="Times New Roman"/>
                <w:bCs/>
                <w:snapToGrid w:val="0"/>
                <w:spacing w:val="6"/>
                <w:sz w:val="18"/>
                <w:szCs w:val="18"/>
              </w:rPr>
              <w:t>意义不明确变异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==2%}</w:t>
            </w:r>
            <w:r w:rsidRPr="00041A80">
              <w:rPr>
                <w:rFonts w:ascii="Times New Roman" w:hAnsi="Times New Roman" w:cs="Times New Roman"/>
                <w:bCs/>
                <w:snapToGrid w:val="0"/>
                <w:spacing w:val="6"/>
                <w:sz w:val="18"/>
                <w:szCs w:val="18"/>
              </w:rPr>
              <w:t>疑似良性变异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==1%}</w:t>
            </w:r>
            <w:r w:rsidRPr="00041A80">
              <w:rPr>
                <w:rFonts w:ascii="Times New Roman" w:hAnsi="Times New Roman" w:cs="Times New Roman"/>
                <w:bCs/>
                <w:snapToGrid w:val="0"/>
                <w:spacing w:val="6"/>
                <w:sz w:val="18"/>
                <w:szCs w:val="18"/>
              </w:rPr>
              <w:t>良性变异</w:t>
            </w:r>
            <w:r w:rsidRPr="00041A80">
              <w:rPr>
                <w:rFonts w:ascii="Times New Roman" w:hAnsi="Times New Roman" w:cs="Times New Roman"/>
                <w:bCs/>
                <w:snapToGrid w:val="0"/>
                <w:spacing w:val="6"/>
                <w:sz w:val="18"/>
                <w:szCs w:val="18"/>
              </w:rPr>
              <w:t>{%else%}{%endif%}</w:t>
            </w:r>
          </w:p>
        </w:tc>
      </w:tr>
      <w:tr w:rsidR="00041A80" w:rsidRPr="009B4B97" w14:paraId="0735D629" w14:textId="77777777" w:rsidTr="00E06A8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2D3ECF2" w14:textId="798EC46C"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56F3A50C" w14:textId="77777777" w:rsidR="0047047C" w:rsidRDefault="0047047C">
      <w:pPr>
        <w:rPr>
          <w:rFonts w:ascii="Times New Roman" w:eastAsia="宋体" w:hAnsi="Times New Roman" w:cs="Times New Roman"/>
          <w:snapToGrid w:val="0"/>
          <w:color w:val="404040"/>
          <w:sz w:val="18"/>
          <w:szCs w:val="18"/>
        </w:rPr>
      </w:pPr>
      <w:r>
        <w:rPr>
          <w:rFonts w:ascii="Times New Roman" w:eastAsia="宋体"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ED64AA" w14:paraId="0D4EF64D" w14:textId="77777777">
        <w:trPr>
          <w:trHeight w:val="434"/>
        </w:trPr>
        <w:tc>
          <w:tcPr>
            <w:tcW w:w="145" w:type="dxa"/>
            <w:shd w:val="clear" w:color="auto" w:fill="F47735"/>
            <w:tcMar>
              <w:left w:w="0" w:type="dxa"/>
              <w:right w:w="0" w:type="dxa"/>
            </w:tcMar>
          </w:tcPr>
          <w:p w14:paraId="06D7B79F"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1CABFE7E"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294BA93D" w14:textId="77777777"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W w:w="9977" w:type="dxa"/>
        <w:jc w:val="center"/>
        <w:tblLayout w:type="fixed"/>
        <w:tblCellMar>
          <w:left w:w="0" w:type="dxa"/>
          <w:right w:w="0" w:type="dxa"/>
        </w:tblCellMar>
        <w:tblLook w:val="04A0" w:firstRow="1" w:lastRow="0" w:firstColumn="1" w:lastColumn="0" w:noHBand="0" w:noVBand="1"/>
      </w:tblPr>
      <w:tblGrid>
        <w:gridCol w:w="1880"/>
        <w:gridCol w:w="2223"/>
        <w:gridCol w:w="1642"/>
        <w:gridCol w:w="2116"/>
        <w:gridCol w:w="2116"/>
      </w:tblGrid>
      <w:tr w:rsidR="00ED64AA" w14:paraId="29E67470" w14:textId="77777777">
        <w:trPr>
          <w:trHeight w:val="588"/>
          <w:jc w:val="center"/>
        </w:trPr>
        <w:tc>
          <w:tcPr>
            <w:tcW w:w="410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6A844A7" w14:textId="77777777" w:rsidR="00ED64AA" w:rsidRDefault="00324B39">
            <w:pPr>
              <w:spacing w:line="240" w:lineRule="exact"/>
              <w:jc w:val="center"/>
              <w:rPr>
                <w:rFonts w:ascii="Times New Roman" w:eastAsia="宋体" w:hAnsi="Times New Roman" w:cs="Times New Roman"/>
                <w:b/>
                <w:color w:val="000000"/>
                <w:sz w:val="18"/>
                <w:szCs w:val="18"/>
              </w:rPr>
            </w:pPr>
            <w:bookmarkStart w:id="5"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42"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05E9D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质控数值</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8BBC228"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7614487A"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血液标本</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32D694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002BC3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组织标本</w:t>
            </w:r>
          </w:p>
        </w:tc>
      </w:tr>
      <w:tr w:rsidR="00ED64AA" w14:paraId="58F55152" w14:textId="77777777">
        <w:trPr>
          <w:trHeight w:val="373"/>
          <w:jc w:val="center"/>
        </w:trPr>
        <w:tc>
          <w:tcPr>
            <w:tcW w:w="1880" w:type="dxa"/>
            <w:vMerge w:val="restart"/>
            <w:tcBorders>
              <w:left w:val="nil"/>
              <w:right w:val="nil"/>
            </w:tcBorders>
            <w:shd w:val="clear" w:color="auto" w:fill="auto"/>
            <w:noWrap/>
            <w:tcMar>
              <w:top w:w="10" w:type="dxa"/>
              <w:left w:w="10" w:type="dxa"/>
              <w:right w:w="10" w:type="dxa"/>
            </w:tcMar>
            <w:vAlign w:val="center"/>
          </w:tcPr>
          <w:p w14:paraId="090DA555"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样本质控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6B8C5D6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肿瘤细胞含量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02E75897" w14:textId="5B9E3E71" w:rsidR="00ED64AA" w:rsidRPr="00C96D89" w:rsidRDefault="0033427D" w:rsidP="00115911">
            <w:pPr>
              <w:snapToGrid w:val="0"/>
              <w:spacing w:line="320" w:lineRule="exact"/>
              <w:jc w:val="center"/>
              <w:rPr>
                <w:rFonts w:ascii="Times New Roman" w:hAnsi="Times New Roman"/>
                <w:sz w:val="18"/>
                <w:szCs w:val="18"/>
              </w:rPr>
            </w:pPr>
            <w:r>
              <w:rPr>
                <w:rFonts w:ascii="Times New Roman" w:hAnsi="Times New Roman" w:hint="eastAsia"/>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003E403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F317F80"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≥20%</w:t>
            </w:r>
          </w:p>
        </w:tc>
      </w:tr>
      <w:tr w:rsidR="00ED64AA" w14:paraId="46783E2A"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563DA229" w14:textId="77777777" w:rsidR="00ED64AA" w:rsidRDefault="00ED64AA">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582E3E7"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96DC2B3" w14:textId="75585CD2" w:rsidR="00ED64AA" w:rsidRPr="00C96D89" w:rsidRDefault="0033427D" w:rsidP="00115911">
            <w:pPr>
              <w:snapToGrid w:val="0"/>
              <w:spacing w:line="320" w:lineRule="exact"/>
              <w:jc w:val="center"/>
              <w:rPr>
                <w:rFonts w:ascii="Times New Roman" w:hAnsi="Times New Roman"/>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2D32631" w14:textId="5110A194"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21170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96D057C"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≥30ng</w:t>
            </w:r>
          </w:p>
        </w:tc>
      </w:tr>
      <w:tr w:rsidR="00211709" w14:paraId="478B71DC" w14:textId="77777777">
        <w:trPr>
          <w:trHeight w:val="373"/>
          <w:jc w:val="center"/>
        </w:trPr>
        <w:tc>
          <w:tcPr>
            <w:tcW w:w="1880" w:type="dxa"/>
            <w:vMerge/>
            <w:tcBorders>
              <w:left w:val="nil"/>
              <w:bottom w:val="nil"/>
              <w:right w:val="nil"/>
            </w:tcBorders>
            <w:shd w:val="clear" w:color="auto" w:fill="auto"/>
            <w:noWrap/>
            <w:tcMar>
              <w:top w:w="10" w:type="dxa"/>
              <w:left w:w="10" w:type="dxa"/>
              <w:right w:w="10" w:type="dxa"/>
            </w:tcMar>
            <w:vAlign w:val="center"/>
          </w:tcPr>
          <w:p w14:paraId="0DF59C1D" w14:textId="77777777" w:rsidR="00211709" w:rsidRDefault="00211709" w:rsidP="0021170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2272C99F" w14:textId="7EB268F9"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28AD9E5F" w14:textId="540E9B9C" w:rsidR="00211709" w:rsidRPr="00C96D89" w:rsidRDefault="00184FD5" w:rsidP="00211709">
            <w:pPr>
              <w:snapToGrid w:val="0"/>
              <w:spacing w:line="320" w:lineRule="exact"/>
              <w:jc w:val="center"/>
              <w:rPr>
                <w:rFonts w:ascii="Times New Roman" w:hAnsi="Times New Roman"/>
                <w:sz w:val="18"/>
                <w:szCs w:val="18"/>
              </w:rPr>
            </w:pPr>
            <w:r w:rsidRPr="00184FD5">
              <w:rPr>
                <w:rFonts w:ascii="Times New Roman" w:hAnsi="Times New Roman"/>
                <w:sz w:val="18"/>
                <w:szCs w:val="18"/>
              </w:rPr>
              <w:t xml:space="preserve">{%if </w:t>
            </w:r>
            <w:proofErr w:type="spellStart"/>
            <w:r w:rsidRPr="00184FD5">
              <w:rPr>
                <w:rFonts w:ascii="Times New Roman" w:hAnsi="Times New Roman"/>
                <w:sz w:val="18"/>
                <w:szCs w:val="18"/>
              </w:rPr>
              <w:t>lib_quality_control</w:t>
            </w:r>
            <w:proofErr w:type="spellEnd"/>
            <w:r w:rsidRPr="00184FD5">
              <w:rPr>
                <w:rFonts w:ascii="Times New Roman" w:hAnsi="Times New Roman"/>
                <w:sz w:val="18"/>
                <w:szCs w:val="18"/>
              </w:rPr>
              <w:t xml:space="preserve"> and </w:t>
            </w:r>
            <w:proofErr w:type="spellStart"/>
            <w:r w:rsidRPr="00184FD5">
              <w:rPr>
                <w:rFonts w:ascii="Times New Roman" w:hAnsi="Times New Roman"/>
                <w:sz w:val="18"/>
                <w:szCs w:val="18"/>
              </w:rPr>
              <w:t>lib_quality_control.lib_dna_qc</w:t>
            </w:r>
            <w:proofErr w:type="spellEnd"/>
            <w:r w:rsidRPr="00184FD5">
              <w:rPr>
                <w:rFonts w:ascii="Times New Roman" w:hAnsi="Times New Roman"/>
                <w:sz w:val="18"/>
                <w:szCs w:val="18"/>
              </w:rPr>
              <w:t xml:space="preserve"> and lib_quality_control.lib_dna_</w:t>
            </w:r>
            <w:proofErr w:type="gramStart"/>
            <w:r w:rsidRPr="00184FD5">
              <w:rPr>
                <w:rFonts w:ascii="Times New Roman" w:hAnsi="Times New Roman"/>
                <w:sz w:val="18"/>
                <w:szCs w:val="18"/>
              </w:rPr>
              <w:t>qc.library</w:t>
            </w:r>
            <w:proofErr w:type="gramEnd"/>
            <w:r w:rsidRPr="00184FD5">
              <w:rPr>
                <w:rFonts w:ascii="Times New Roman" w:hAnsi="Times New Roman"/>
                <w:sz w:val="18"/>
                <w:szCs w:val="18"/>
              </w:rPr>
              <w:t>_qty%}{{lib_quality_control.lib_dna_qc.library_qty|replace(“.00”,””)}}{%else%}{%endif%}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7A17289" w14:textId="37A14228"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7B3CB4E" w14:textId="34FE87D5"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r>
      <w:tr w:rsidR="00623B79" w14:paraId="5612D752" w14:textId="77777777">
        <w:trPr>
          <w:trHeight w:val="373"/>
          <w:jc w:val="center"/>
        </w:trPr>
        <w:tc>
          <w:tcPr>
            <w:tcW w:w="1880" w:type="dxa"/>
            <w:vMerge w:val="restart"/>
            <w:tcBorders>
              <w:top w:val="nil"/>
              <w:left w:val="nil"/>
              <w:right w:val="nil"/>
            </w:tcBorders>
            <w:shd w:val="clear" w:color="auto" w:fill="auto"/>
            <w:noWrap/>
            <w:tcMar>
              <w:top w:w="10" w:type="dxa"/>
              <w:left w:w="10" w:type="dxa"/>
              <w:right w:w="10" w:type="dxa"/>
            </w:tcMar>
            <w:vAlign w:val="center"/>
          </w:tcPr>
          <w:p w14:paraId="4B9BEEF2"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数据质控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382A9494"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覆盖度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492C35D" w14:textId="6EE5EC0B"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qc.cover</w:t>
            </w:r>
            <w:proofErr w:type="gramEnd"/>
            <w:r w:rsidRPr="0033427D">
              <w:rPr>
                <w:rFonts w:ascii="Times New Roman" w:hAnsi="Times New Roman" w:cs="Times New Roman"/>
                <w:bCs/>
                <w:snapToGrid w:val="0"/>
                <w:spacing w:val="6"/>
                <w:sz w:val="18"/>
                <w:szCs w:val="18"/>
              </w:rPr>
              <w:t>_ratio</w:t>
            </w:r>
            <w:proofErr w:type="spellEnd"/>
            <w:r w:rsidRPr="0033427D">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D5D9935"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ACB589A"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r>
      <w:tr w:rsidR="00623B79" w14:paraId="3126EB24"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2BDB5AA7"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93187CC"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42" w:type="dxa"/>
            <w:tcBorders>
              <w:top w:val="nil"/>
              <w:left w:val="nil"/>
              <w:bottom w:val="nil"/>
              <w:right w:val="nil"/>
            </w:tcBorders>
            <w:shd w:val="clear" w:color="auto" w:fill="auto"/>
            <w:noWrap/>
            <w:tcMar>
              <w:top w:w="10" w:type="dxa"/>
              <w:left w:w="10" w:type="dxa"/>
              <w:right w:w="10" w:type="dxa"/>
            </w:tcMar>
            <w:vAlign w:val="center"/>
          </w:tcPr>
          <w:p w14:paraId="1C334965" w14:textId="2C629C53"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_min|replace</w:t>
            </w:r>
            <w:proofErr w:type="spellEnd"/>
            <w:r w:rsidRPr="0033427D">
              <w:rPr>
                <w:rFonts w:ascii="Times New Roman" w:hAnsi="Times New Roman" w:cs="Times New Roman"/>
                <w:bCs/>
                <w:snapToGrid w:val="0"/>
                <w:spacing w:val="6"/>
                <w:sz w:val="18"/>
                <w:szCs w:val="18"/>
              </w:rPr>
              <w:t>(“.00”,””)}}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6936894" w14:textId="2A0A5DB2"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EB3F47">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01FDB2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r>
      <w:tr w:rsidR="00623B79" w14:paraId="409FD06F"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3D178F9B"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4BED0AB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平均有效深度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FC20844" w14:textId="02733D24" w:rsidR="00623B79" w:rsidRPr="00C96D89" w:rsidRDefault="00296649" w:rsidP="00623B79">
            <w:pPr>
              <w:snapToGrid w:val="0"/>
              <w:spacing w:line="320" w:lineRule="exact"/>
              <w:jc w:val="center"/>
              <w:rPr>
                <w:rFonts w:ascii="Times New Roman" w:hAnsi="Times New Roman"/>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31C4127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4A051913"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≥300x</w:t>
            </w:r>
          </w:p>
        </w:tc>
      </w:tr>
      <w:tr w:rsidR="00623B79" w14:paraId="40D7DB97"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4E0C06B1"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3E69A25F"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42" w:type="dxa"/>
            <w:tcBorders>
              <w:top w:val="nil"/>
              <w:left w:val="nil"/>
              <w:bottom w:val="nil"/>
              <w:right w:val="nil"/>
            </w:tcBorders>
            <w:shd w:val="clear" w:color="auto" w:fill="auto"/>
            <w:noWrap/>
            <w:tcMar>
              <w:top w:w="10" w:type="dxa"/>
              <w:left w:w="10" w:type="dxa"/>
              <w:right w:w="10" w:type="dxa"/>
            </w:tcMar>
            <w:vAlign w:val="center"/>
          </w:tcPr>
          <w:p w14:paraId="7586E9D4" w14:textId="14F8D6EB" w:rsidR="00623B79" w:rsidRPr="00C96D89" w:rsidRDefault="0033427D" w:rsidP="002A39C6">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3C5699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771B920"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r>
      <w:tr w:rsidR="00623B79" w14:paraId="7F402962" w14:textId="77777777" w:rsidTr="002325CE">
        <w:trPr>
          <w:trHeight w:val="317"/>
          <w:jc w:val="center"/>
        </w:trPr>
        <w:tc>
          <w:tcPr>
            <w:tcW w:w="1880"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340FF6F7"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总体质量评估</w:t>
            </w:r>
          </w:p>
        </w:tc>
        <w:tc>
          <w:tcPr>
            <w:tcW w:w="598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EEB6DE" w14:textId="0734D05D" w:rsidR="00623B79" w:rsidRDefault="002325CE" w:rsidP="00623B79">
            <w:pPr>
              <w:spacing w:line="240" w:lineRule="exact"/>
              <w:jc w:val="center"/>
              <w:rPr>
                <w:rFonts w:ascii="Times New Roman" w:hAnsi="Times New Roman" w:cs="Times New Roman"/>
                <w:b/>
                <w:snapToGrid w:val="0"/>
                <w:spacing w:val="6"/>
                <w:sz w:val="18"/>
                <w:szCs w:val="18"/>
              </w:rPr>
            </w:pPr>
            <w:r w:rsidRPr="002325CE">
              <w:rPr>
                <w:rFonts w:ascii="Times New Roman" w:hAnsi="Times New Roman" w:cs="Times New Roman"/>
                <w:b/>
                <w:snapToGrid w:val="0"/>
                <w:spacing w:val="6"/>
                <w:sz w:val="18"/>
                <w:szCs w:val="18"/>
              </w:rPr>
              <w:t>{%p if qc.dna_data_</w:t>
            </w:r>
            <w:proofErr w:type="gramStart"/>
            <w:r w:rsidRPr="002325CE">
              <w:rPr>
                <w:rFonts w:ascii="Times New Roman" w:hAnsi="Times New Roman" w:cs="Times New Roman"/>
                <w:b/>
                <w:snapToGrid w:val="0"/>
                <w:spacing w:val="6"/>
                <w:sz w:val="18"/>
                <w:szCs w:val="18"/>
              </w:rPr>
              <w:t>qc.cleandata</w:t>
            </w:r>
            <w:proofErr w:type="gramEnd"/>
            <w:r w:rsidRPr="002325CE">
              <w:rPr>
                <w:rFonts w:ascii="Times New Roman" w:hAnsi="Times New Roman" w:cs="Times New Roman"/>
                <w:b/>
                <w:snapToGrid w:val="0"/>
                <w:spacing w:val="6"/>
                <w:sz w:val="18"/>
                <w:szCs w:val="18"/>
              </w:rPr>
              <w:t xml:space="preserve">_q30_num&gt;=0.75 and </w:t>
            </w:r>
            <w:proofErr w:type="spellStart"/>
            <w:r w:rsidRPr="002325CE">
              <w:rPr>
                <w:rFonts w:ascii="Times New Roman" w:hAnsi="Times New Roman" w:cs="Times New Roman"/>
                <w:b/>
                <w:snapToGrid w:val="0"/>
                <w:spacing w:val="6"/>
                <w:sz w:val="18"/>
                <w:szCs w:val="18"/>
              </w:rPr>
              <w:t>qc.dna_data_qc.depth_min_num</w:t>
            </w:r>
            <w:proofErr w:type="spellEnd"/>
            <w:r w:rsidRPr="002325CE">
              <w:rPr>
                <w:rFonts w:ascii="Times New Roman" w:hAnsi="Times New Roman" w:cs="Times New Roman"/>
                <w:b/>
                <w:snapToGrid w:val="0"/>
                <w:spacing w:val="6"/>
                <w:sz w:val="18"/>
                <w:szCs w:val="18"/>
              </w:rPr>
              <w:t>&gt;=</w:t>
            </w:r>
            <w:r w:rsidR="00EB3F47">
              <w:rPr>
                <w:rFonts w:ascii="Times New Roman" w:hAnsi="Times New Roman" w:cs="Times New Roman"/>
                <w:b/>
                <w:snapToGrid w:val="0"/>
                <w:spacing w:val="6"/>
                <w:sz w:val="18"/>
                <w:szCs w:val="18"/>
              </w:rPr>
              <w:t>5</w:t>
            </w:r>
            <w:r w:rsidRPr="002325CE">
              <w:rPr>
                <w:rFonts w:ascii="Times New Roman" w:hAnsi="Times New Roman" w:cs="Times New Roman"/>
                <w:b/>
                <w:snapToGrid w:val="0"/>
                <w:spacing w:val="6"/>
                <w:sz w:val="18"/>
                <w:szCs w:val="18"/>
              </w:rPr>
              <w:t>0</w:t>
            </w:r>
            <w:r w:rsidR="003E5FEF">
              <w:rPr>
                <w:rFonts w:ascii="Times New Roman" w:hAnsi="Times New Roman" w:cs="Times New Roman"/>
                <w:b/>
                <w:snapToGrid w:val="0"/>
                <w:spacing w:val="6"/>
                <w:sz w:val="18"/>
                <w:szCs w:val="18"/>
              </w:rPr>
              <w:t xml:space="preserve"> </w:t>
            </w:r>
            <w:r w:rsidR="003E5FEF">
              <w:rPr>
                <w:rFonts w:ascii="Times New Roman" w:hAnsi="Times New Roman" w:cs="Times New Roman" w:hint="eastAsia"/>
                <w:b/>
                <w:snapToGrid w:val="0"/>
                <w:spacing w:val="6"/>
                <w:sz w:val="18"/>
                <w:szCs w:val="18"/>
              </w:rPr>
              <w:t>and</w:t>
            </w:r>
            <w:r w:rsidR="003E5FEF">
              <w:rPr>
                <w:rFonts w:ascii="Times New Roman" w:hAnsi="Times New Roman" w:cs="Times New Roman"/>
                <w:b/>
                <w:snapToGrid w:val="0"/>
                <w:spacing w:val="6"/>
                <w:sz w:val="18"/>
                <w:szCs w:val="18"/>
              </w:rPr>
              <w:t xml:space="preserve"> </w:t>
            </w:r>
            <w:proofErr w:type="spellStart"/>
            <w:r w:rsidR="003E5FEF" w:rsidRPr="003E5FEF">
              <w:rPr>
                <w:rFonts w:ascii="Times New Roman" w:hAnsi="Times New Roman" w:cs="Times New Roman"/>
                <w:b/>
                <w:snapToGrid w:val="0"/>
                <w:spacing w:val="6"/>
                <w:sz w:val="18"/>
                <w:szCs w:val="18"/>
              </w:rPr>
              <w:t>qc.dna_data_qc.cover_ratio</w:t>
            </w:r>
            <w:r w:rsidR="003305C2">
              <w:rPr>
                <w:rFonts w:ascii="Times New Roman" w:hAnsi="Times New Roman" w:cs="Times New Roman"/>
                <w:b/>
                <w:snapToGrid w:val="0"/>
                <w:spacing w:val="6"/>
                <w:sz w:val="18"/>
                <w:szCs w:val="18"/>
              </w:rPr>
              <w:t>_num</w:t>
            </w:r>
            <w:proofErr w:type="spellEnd"/>
            <w:r w:rsidR="003E5FEF" w:rsidRPr="003E5FEF">
              <w:rPr>
                <w:rFonts w:ascii="Times New Roman" w:hAnsi="Times New Roman" w:cs="Times New Roman"/>
                <w:b/>
                <w:snapToGrid w:val="0"/>
                <w:spacing w:val="6"/>
                <w:sz w:val="18"/>
                <w:szCs w:val="18"/>
              </w:rPr>
              <w:t xml:space="preserve"> </w:t>
            </w:r>
            <w:r w:rsidR="003E5FEF">
              <w:rPr>
                <w:rFonts w:ascii="Times New Roman" w:hAnsi="Times New Roman" w:cs="Times New Roman"/>
                <w:b/>
                <w:snapToGrid w:val="0"/>
                <w:spacing w:val="6"/>
                <w:sz w:val="18"/>
                <w:szCs w:val="18"/>
              </w:rPr>
              <w:t>&gt;= 1</w:t>
            </w:r>
            <w:r w:rsidRPr="002325CE">
              <w:rPr>
                <w:rFonts w:ascii="Times New Roman" w:hAnsi="Times New Roman" w:cs="Times New Roman"/>
                <w:b/>
                <w:snapToGrid w:val="0"/>
                <w:spacing w:val="6"/>
                <w:sz w:val="18"/>
                <w:szCs w:val="18"/>
              </w:rPr>
              <w:t>%}</w:t>
            </w:r>
          </w:p>
          <w:p w14:paraId="71A4000D"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 xml:space="preserve">{%p if </w:t>
            </w:r>
            <w:proofErr w:type="spellStart"/>
            <w:r w:rsidRPr="00F436FA">
              <w:rPr>
                <w:rFonts w:ascii="Times New Roman" w:hAnsi="Times New Roman" w:cs="Times New Roman"/>
                <w:b/>
                <w:snapToGrid w:val="0"/>
                <w:spacing w:val="6"/>
                <w:sz w:val="18"/>
                <w:szCs w:val="18"/>
                <w:highlight w:val="green"/>
              </w:rPr>
              <w:t>lib_quality_control</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lib_quality_control.lib_dna_qc.dna_qty</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w:t>
            </w:r>
            <w:proofErr w:type="gramStart"/>
            <w:r w:rsidRPr="00F436FA">
              <w:rPr>
                <w:rFonts w:ascii="Times New Roman" w:hAnsi="Times New Roman" w:cs="Times New Roman"/>
                <w:b/>
                <w:snapToGrid w:val="0"/>
                <w:spacing w:val="6"/>
                <w:sz w:val="18"/>
                <w:szCs w:val="18"/>
                <w:highlight w:val="green"/>
              </w:rPr>
              <w:t>qc.library</w:t>
            </w:r>
            <w:proofErr w:type="gramEnd"/>
            <w:r w:rsidRPr="00F436FA">
              <w:rPr>
                <w:rFonts w:ascii="Times New Roman" w:hAnsi="Times New Roman" w:cs="Times New Roman"/>
                <w:b/>
                <w:snapToGrid w:val="0"/>
                <w:spacing w:val="6"/>
                <w:sz w:val="18"/>
                <w:szCs w:val="18"/>
                <w:highlight w:val="green"/>
              </w:rPr>
              <w:t>_qty</w:t>
            </w:r>
            <w:proofErr w:type="spellEnd"/>
            <w:r w:rsidRPr="00F436FA">
              <w:rPr>
                <w:rFonts w:ascii="Times New Roman" w:hAnsi="Times New Roman" w:cs="Times New Roman"/>
                <w:b/>
                <w:snapToGrid w:val="0"/>
                <w:spacing w:val="6"/>
                <w:sz w:val="18"/>
                <w:szCs w:val="18"/>
                <w:highlight w:val="green"/>
              </w:rPr>
              <w:t>%}</w:t>
            </w:r>
          </w:p>
          <w:p w14:paraId="3BA2E0A5"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rPr>
              <w:t xml:space="preserve">{%if </w:t>
            </w:r>
            <w:proofErr w:type="spellStart"/>
            <w:r w:rsidRPr="00F436FA">
              <w:rPr>
                <w:rFonts w:ascii="Times New Roman" w:hAnsi="Times New Roman" w:cs="Times New Roman"/>
                <w:b/>
                <w:snapToGrid w:val="0"/>
                <w:spacing w:val="6"/>
                <w:sz w:val="18"/>
                <w:szCs w:val="18"/>
              </w:rPr>
              <w:t>lib_quality_control.lib_dna_qc.dna_qty|float</w:t>
            </w:r>
            <w:proofErr w:type="spellEnd"/>
            <w:r w:rsidRPr="00F436FA">
              <w:rPr>
                <w:rFonts w:ascii="Times New Roman" w:hAnsi="Times New Roman" w:cs="Times New Roman"/>
                <w:b/>
                <w:snapToGrid w:val="0"/>
                <w:spacing w:val="6"/>
                <w:sz w:val="18"/>
                <w:szCs w:val="18"/>
              </w:rPr>
              <w:t xml:space="preserve"> &gt;= 30 and </w:t>
            </w:r>
            <w:proofErr w:type="spellStart"/>
            <w:r w:rsidRPr="00F436FA">
              <w:rPr>
                <w:rFonts w:ascii="Times New Roman" w:hAnsi="Times New Roman" w:cs="Times New Roman"/>
                <w:b/>
                <w:snapToGrid w:val="0"/>
                <w:spacing w:val="6"/>
                <w:sz w:val="18"/>
                <w:szCs w:val="18"/>
              </w:rPr>
              <w:t>lib_quality_control.lib_dna_qc.library_qty|float</w:t>
            </w:r>
            <w:proofErr w:type="spellEnd"/>
            <w:r w:rsidRPr="00F436FA">
              <w:rPr>
                <w:rFonts w:ascii="Times New Roman" w:hAnsi="Times New Roman" w:cs="Times New Roman"/>
                <w:b/>
                <w:snapToGrid w:val="0"/>
                <w:spacing w:val="6"/>
                <w:sz w:val="18"/>
                <w:szCs w:val="18"/>
              </w:rPr>
              <w:t xml:space="preserve"> &gt;=150%}</w:t>
            </w:r>
            <w:r w:rsidRPr="00F436FA">
              <w:rPr>
                <w:rFonts w:ascii="Times New Roman" w:hAnsi="Times New Roman" w:cs="Times New Roman"/>
                <w:b/>
                <w:snapToGrid w:val="0"/>
                <w:spacing w:val="6"/>
                <w:sz w:val="18"/>
                <w:szCs w:val="18"/>
              </w:rPr>
              <w:t>合格</w:t>
            </w:r>
            <w:r w:rsidRPr="00F436FA">
              <w:rPr>
                <w:rFonts w:ascii="Times New Roman" w:hAnsi="Times New Roman" w:cs="Times New Roman"/>
                <w:b/>
                <w:snapToGrid w:val="0"/>
                <w:spacing w:val="6"/>
                <w:sz w:val="18"/>
                <w:szCs w:val="18"/>
              </w:rPr>
              <w:t>{%else%}</w:t>
            </w:r>
            <w:r w:rsidRPr="00F436FA">
              <w:rPr>
                <w:rFonts w:ascii="Times New Roman" w:hAnsi="Times New Roman" w:cs="Times New Roman"/>
                <w:b/>
                <w:snapToGrid w:val="0"/>
                <w:spacing w:val="6"/>
                <w:sz w:val="18"/>
                <w:szCs w:val="18"/>
              </w:rPr>
              <w:t>风险</w:t>
            </w:r>
            <w:r w:rsidRPr="00F436FA">
              <w:rPr>
                <w:rFonts w:ascii="Times New Roman" w:hAnsi="Times New Roman" w:cs="Times New Roman"/>
                <w:b/>
                <w:snapToGrid w:val="0"/>
                <w:spacing w:val="6"/>
                <w:sz w:val="18"/>
                <w:szCs w:val="18"/>
              </w:rPr>
              <w:t>{%endif%}</w:t>
            </w:r>
          </w:p>
          <w:p w14:paraId="7290DF66"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else%}</w:t>
            </w:r>
          </w:p>
          <w:p w14:paraId="3AD73481"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hint="eastAsia"/>
                <w:b/>
                <w:snapToGrid w:val="0"/>
                <w:spacing w:val="6"/>
                <w:sz w:val="18"/>
                <w:szCs w:val="18"/>
              </w:rPr>
              <w:t>合格（</w:t>
            </w:r>
            <w:proofErr w:type="gramStart"/>
            <w:r w:rsidRPr="00F436FA">
              <w:rPr>
                <w:rFonts w:ascii="Times New Roman" w:hAnsi="Times New Roman" w:cs="Times New Roman" w:hint="eastAsia"/>
                <w:b/>
                <w:snapToGrid w:val="0"/>
                <w:spacing w:val="6"/>
                <w:sz w:val="18"/>
                <w:szCs w:val="18"/>
              </w:rPr>
              <w:t>质控项有</w:t>
            </w:r>
            <w:proofErr w:type="gramEnd"/>
            <w:r w:rsidRPr="00F436FA">
              <w:rPr>
                <w:rFonts w:ascii="Times New Roman" w:hAnsi="Times New Roman" w:cs="Times New Roman" w:hint="eastAsia"/>
                <w:b/>
                <w:snapToGrid w:val="0"/>
                <w:spacing w:val="6"/>
                <w:sz w:val="18"/>
                <w:szCs w:val="18"/>
              </w:rPr>
              <w:t>缺失，请补齐数据后自行评估）</w:t>
            </w:r>
          </w:p>
          <w:p w14:paraId="76532F66" w14:textId="77777777" w:rsid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endif%}</w:t>
            </w:r>
          </w:p>
          <w:p w14:paraId="74509F3F" w14:textId="244B42EC" w:rsidR="00BE6B9E" w:rsidRDefault="00BE6B9E" w:rsidP="00F436FA">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else</w:t>
            </w:r>
            <w:r>
              <w:rPr>
                <w:rFonts w:ascii="Times New Roman" w:hAnsi="Times New Roman" w:cs="Times New Roman" w:hint="eastAsia"/>
                <w:b/>
                <w:snapToGrid w:val="0"/>
                <w:spacing w:val="6"/>
                <w:sz w:val="18"/>
                <w:szCs w:val="18"/>
              </w:rPr>
              <w:t>%}</w:t>
            </w:r>
          </w:p>
          <w:p w14:paraId="69A77041"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风险</w:t>
            </w:r>
          </w:p>
          <w:p w14:paraId="638223AA" w14:textId="12B82DF2" w:rsidR="00BE6B9E" w:rsidRPr="00BE6B9E" w:rsidRDefault="00BE6B9E"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endif</w:t>
            </w:r>
            <w:r>
              <w:rPr>
                <w:rFonts w:ascii="Times New Roman" w:hAnsi="Times New Roman" w:cs="Times New Roman" w:hint="eastAsia"/>
                <w:b/>
                <w:snapToGrid w:val="0"/>
                <w:spacing w:val="6"/>
                <w:sz w:val="18"/>
                <w:szCs w:val="18"/>
              </w:rPr>
              <w:t>%}</w:t>
            </w:r>
          </w:p>
        </w:tc>
        <w:tc>
          <w:tcPr>
            <w:tcW w:w="2116"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129F2AF8"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r>
    </w:tbl>
    <w:bookmarkEnd w:id="5"/>
    <w:p w14:paraId="5B8084C5" w14:textId="77777777" w:rsidR="00ED64AA" w:rsidRDefault="00324B39">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6C72504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787DD3E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2915A34D" w14:textId="77777777" w:rsidR="00211709" w:rsidRDefault="00211709" w:rsidP="0021170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59C4F430"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3D8C8F9"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5EA2FC1B"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2DAE773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191F7569" w14:textId="785991D6" w:rsidR="00ED64AA" w:rsidRDefault="00324B39">
      <w:pPr>
        <w:numPr>
          <w:ilvl w:val="0"/>
          <w:numId w:val="4"/>
        </w:numPr>
        <w:adjustRightInd w:val="0"/>
        <w:snapToGrid w:val="0"/>
        <w:spacing w:line="400" w:lineRule="exact"/>
        <w:rPr>
          <w:rFonts w:ascii="Times New Roman" w:eastAsia="宋体" w:hAnsi="Times New Roman" w:cs="Times New Roman"/>
          <w:color w:val="595959" w:themeColor="text1" w:themeTint="A6"/>
          <w:sz w:val="16"/>
          <w:szCs w:val="16"/>
        </w:rPr>
      </w:pPr>
      <w:r>
        <w:rPr>
          <w:rFonts w:ascii="Times New Roman" w:hAnsi="Times New Roman" w:cs="Times New Roman"/>
          <w:bCs/>
          <w:snapToGrid w:val="0"/>
          <w:color w:val="595959" w:themeColor="text1" w:themeTint="A6"/>
          <w:spacing w:val="6"/>
          <w:sz w:val="15"/>
          <w:szCs w:val="15"/>
        </w:rPr>
        <w:t>综合评估：</w:t>
      </w:r>
      <w:r w:rsidR="003B3DC2" w:rsidRPr="003B3DC2">
        <w:rPr>
          <w:rFonts w:ascii="Times New Roman" w:hAnsi="Times New Roman" w:cs="Times New Roman" w:hint="eastAsia"/>
          <w:bCs/>
          <w:snapToGrid w:val="0"/>
          <w:color w:val="595959" w:themeColor="text1" w:themeTint="A6"/>
          <w:spacing w:val="6"/>
          <w:sz w:val="15"/>
          <w:szCs w:val="15"/>
        </w:rPr>
        <w:t>依据</w:t>
      </w:r>
      <w:r w:rsidR="003B3DC2" w:rsidRPr="003B3DC2">
        <w:rPr>
          <w:rFonts w:ascii="Times New Roman" w:hAnsi="Times New Roman" w:cs="Times New Roman"/>
          <w:bCs/>
          <w:snapToGrid w:val="0"/>
          <w:color w:val="595959" w:themeColor="text1" w:themeTint="A6"/>
          <w:spacing w:val="6"/>
          <w:sz w:val="15"/>
          <w:szCs w:val="15"/>
        </w:rPr>
        <w:t>DNA</w:t>
      </w:r>
      <w:r w:rsidR="003B3DC2" w:rsidRPr="003B3DC2">
        <w:rPr>
          <w:rFonts w:ascii="Times New Roman" w:hAnsi="Times New Roman" w:cs="Times New Roman"/>
          <w:bCs/>
          <w:snapToGrid w:val="0"/>
          <w:color w:val="595959" w:themeColor="text1" w:themeTint="A6"/>
          <w:spacing w:val="6"/>
          <w:sz w:val="15"/>
          <w:szCs w:val="15"/>
        </w:rPr>
        <w:t>总量、文库总量、覆盖度、</w:t>
      </w:r>
      <w:r w:rsidR="003B3DC2" w:rsidRPr="003B3DC2">
        <w:rPr>
          <w:rFonts w:ascii="Times New Roman" w:hAnsi="Times New Roman" w:cs="Times New Roman"/>
          <w:bCs/>
          <w:snapToGrid w:val="0"/>
          <w:color w:val="595959" w:themeColor="text1" w:themeTint="A6"/>
          <w:spacing w:val="6"/>
          <w:sz w:val="15"/>
          <w:szCs w:val="15"/>
        </w:rPr>
        <w:t>Q30</w:t>
      </w:r>
      <w:r w:rsidR="003B3DC2" w:rsidRPr="003B3DC2">
        <w:rPr>
          <w:rFonts w:ascii="Times New Roman" w:hAnsi="Times New Roman" w:cs="Times New Roman"/>
          <w:bCs/>
          <w:snapToGrid w:val="0"/>
          <w:color w:val="595959" w:themeColor="text1" w:themeTint="A6"/>
          <w:spacing w:val="6"/>
          <w:sz w:val="15"/>
          <w:szCs w:val="15"/>
        </w:rPr>
        <w:t>、最低扩增子测序深度进行综合评估，判断质</w:t>
      </w:r>
      <w:proofErr w:type="gramStart"/>
      <w:r w:rsidR="003B3DC2" w:rsidRPr="003B3DC2">
        <w:rPr>
          <w:rFonts w:ascii="Times New Roman" w:hAnsi="Times New Roman" w:cs="Times New Roman"/>
          <w:bCs/>
          <w:snapToGrid w:val="0"/>
          <w:color w:val="595959" w:themeColor="text1" w:themeTint="A6"/>
          <w:spacing w:val="6"/>
          <w:sz w:val="15"/>
          <w:szCs w:val="15"/>
        </w:rPr>
        <w:t>控是否</w:t>
      </w:r>
      <w:proofErr w:type="gramEnd"/>
      <w:r w:rsidR="003B3DC2" w:rsidRPr="003B3DC2">
        <w:rPr>
          <w:rFonts w:ascii="Times New Roman" w:hAnsi="Times New Roman" w:cs="Times New Roman"/>
          <w:bCs/>
          <w:snapToGrid w:val="0"/>
          <w:color w:val="595959" w:themeColor="text1" w:themeTint="A6"/>
          <w:spacing w:val="6"/>
          <w:sz w:val="15"/>
          <w:szCs w:val="15"/>
        </w:rPr>
        <w:t>合格。</w:t>
      </w:r>
    </w:p>
    <w:p w14:paraId="66E7F21E" w14:textId="77777777" w:rsidR="00ED64AA" w:rsidRDefault="00ED64AA">
      <w:pPr>
        <w:adjustRightInd w:val="0"/>
        <w:snapToGrid w:val="0"/>
        <w:spacing w:line="400" w:lineRule="exact"/>
        <w:rPr>
          <w:rFonts w:ascii="Times New Roman" w:eastAsia="宋体" w:hAnsi="Times New Roman" w:cs="Times New Roman"/>
          <w:sz w:val="16"/>
          <w:szCs w:val="16"/>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ED64AA" w14:paraId="15B46AD7" w14:textId="77777777">
        <w:trPr>
          <w:gridAfter w:val="2"/>
          <w:wAfter w:w="6873" w:type="dxa"/>
          <w:trHeight w:val="434"/>
        </w:trPr>
        <w:tc>
          <w:tcPr>
            <w:tcW w:w="145" w:type="dxa"/>
            <w:shd w:val="clear" w:color="auto" w:fill="F47735"/>
            <w:tcMar>
              <w:left w:w="0" w:type="dxa"/>
              <w:right w:w="0" w:type="dxa"/>
            </w:tcMar>
          </w:tcPr>
          <w:p w14:paraId="6B4052D8" w14:textId="77777777" w:rsidR="00ED64AA" w:rsidRDefault="00ED64AA">
            <w:pPr>
              <w:spacing w:line="240" w:lineRule="exact"/>
              <w:rPr>
                <w:rFonts w:ascii="Times New Roman"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DB72288" w14:textId="77777777" w:rsidR="00ED64AA" w:rsidRDefault="00324B39">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4. </w:t>
            </w:r>
            <w:r>
              <w:rPr>
                <w:rFonts w:ascii="Times New Roman" w:hAnsi="Times New Roman" w:cs="Times New Roman"/>
                <w:b/>
                <w:bCs/>
                <w:snapToGrid w:val="0"/>
                <w:color w:val="FFFFFF" w:themeColor="background1"/>
                <w:spacing w:val="10"/>
                <w:sz w:val="22"/>
                <w:szCs w:val="22"/>
              </w:rPr>
              <w:t>检测方法与局限性</w:t>
            </w:r>
          </w:p>
        </w:tc>
      </w:tr>
      <w:tr w:rsidR="00ED64AA" w14:paraId="03810B12" w14:textId="77777777">
        <w:tblPrEx>
          <w:shd w:val="clear" w:color="auto" w:fill="F2F2F2"/>
        </w:tblPrEx>
        <w:trPr>
          <w:trHeight w:val="454"/>
        </w:trPr>
        <w:tc>
          <w:tcPr>
            <w:tcW w:w="9072" w:type="dxa"/>
            <w:gridSpan w:val="3"/>
            <w:shd w:val="clear" w:color="auto" w:fill="F2F2F2"/>
            <w:vAlign w:val="center"/>
          </w:tcPr>
          <w:p w14:paraId="45736CC2"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检测方法</w:t>
            </w:r>
          </w:p>
        </w:tc>
        <w:tc>
          <w:tcPr>
            <w:tcW w:w="1134" w:type="dxa"/>
            <w:shd w:val="clear" w:color="auto" w:fill="F2F2F2"/>
            <w:vAlign w:val="center"/>
          </w:tcPr>
          <w:p w14:paraId="78202038" w14:textId="77777777" w:rsidR="00ED64AA" w:rsidRDefault="00ED64AA">
            <w:pPr>
              <w:rPr>
                <w:rFonts w:ascii="Times New Roman" w:hAnsi="Times New Roman" w:cs="Times New Roman"/>
                <w:snapToGrid w:val="0"/>
                <w:spacing w:val="10"/>
              </w:rPr>
            </w:pPr>
          </w:p>
        </w:tc>
      </w:tr>
    </w:tbl>
    <w:p w14:paraId="0892556F" w14:textId="77777777" w:rsidR="00ED64AA" w:rsidRDefault="00324B39">
      <w:pPr>
        <w:pStyle w:val="afffff3"/>
        <w:autoSpaceDE w:val="0"/>
        <w:autoSpaceDN w:val="0"/>
        <w:adjustRightInd w:val="0"/>
        <w:snapToGrid w:val="0"/>
        <w:spacing w:line="360" w:lineRule="auto"/>
        <w:ind w:leftChars="-150" w:left="180" w:hangingChars="300" w:hanging="540"/>
        <w:rPr>
          <w:rFonts w:ascii="Times New Roman" w:hAnsi="Times New Roman" w:cs="Times New Roman"/>
          <w:bCs/>
          <w:snapToGrid w:val="0"/>
          <w:spacing w:val="6"/>
          <w:sz w:val="18"/>
          <w:szCs w:val="18"/>
        </w:rPr>
      </w:pPr>
      <w:r>
        <w:rPr>
          <w:rFonts w:ascii="Times New Roman" w:eastAsia="宋体" w:hAnsi="Times New Roman" w:cs="Times New Roman"/>
          <w:sz w:val="18"/>
          <w:szCs w:val="18"/>
        </w:rPr>
        <w:t xml:space="preserve">         </w:t>
      </w:r>
    </w:p>
    <w:p w14:paraId="5845AD4C" w14:textId="77777777" w:rsidR="0077220E" w:rsidRDefault="0077220E" w:rsidP="0077220E">
      <w:pPr>
        <w:pStyle w:val="afffff3"/>
        <w:autoSpaceDE w:val="0"/>
        <w:autoSpaceDN w:val="0"/>
        <w:adjustRightInd w:val="0"/>
        <w:snapToGrid w:val="0"/>
        <w:spacing w:line="360" w:lineRule="auto"/>
        <w:ind w:leftChars="75" w:left="180" w:firstLine="384"/>
        <w:rPr>
          <w:rFonts w:ascii="Times New Roman" w:hAnsi="Times New Roman" w:cs="Times New Roman"/>
          <w:bCs/>
          <w:snapToGrid w:val="0"/>
          <w:spacing w:val="10"/>
          <w:sz w:val="18"/>
          <w:szCs w:val="18"/>
        </w:rPr>
      </w:pPr>
      <w:r>
        <w:rPr>
          <w:rFonts w:ascii="Times New Roman" w:hAnsi="Times New Roman" w:cs="Times New Roman"/>
          <w:bCs/>
          <w:snapToGrid w:val="0"/>
          <w:spacing w:val="6"/>
          <w:sz w:val="18"/>
          <w:szCs w:val="18"/>
        </w:rPr>
        <w:t>基于</w:t>
      </w:r>
      <w:r>
        <w:rPr>
          <w:rFonts w:ascii="Times New Roman" w:hAnsi="Times New Roman" w:cs="Times New Roman"/>
          <w:bCs/>
          <w:snapToGrid w:val="0"/>
          <w:spacing w:val="6"/>
          <w:sz w:val="18"/>
          <w:szCs w:val="18"/>
        </w:rPr>
        <w:t>Illumina</w:t>
      </w:r>
      <w:r>
        <w:rPr>
          <w:rFonts w:ascii="Times New Roman" w:hAnsi="Times New Roman" w:cs="Times New Roman"/>
          <w:bCs/>
          <w:snapToGrid w:val="0"/>
          <w:spacing w:val="6"/>
          <w:sz w:val="18"/>
          <w:szCs w:val="18"/>
        </w:rPr>
        <w:t>平台的新一代高通量测序技术（</w:t>
      </w:r>
      <w:r>
        <w:rPr>
          <w:rFonts w:ascii="Times New Roman" w:hAnsi="Times New Roman" w:cs="Times New Roman"/>
          <w:bCs/>
          <w:snapToGrid w:val="0"/>
          <w:spacing w:val="6"/>
          <w:sz w:val="18"/>
          <w:szCs w:val="18"/>
        </w:rPr>
        <w:t>NGS</w:t>
      </w:r>
      <w:r>
        <w:rPr>
          <w:rFonts w:ascii="Times New Roman" w:hAnsi="Times New Roman" w:cs="Times New Roman"/>
          <w:bCs/>
          <w:snapToGrid w:val="0"/>
          <w:spacing w:val="6"/>
          <w:sz w:val="18"/>
          <w:szCs w:val="18"/>
        </w:rPr>
        <w:t>）。其中，建库试剂为</w:t>
      </w:r>
      <w:r>
        <w:rPr>
          <w:rFonts w:ascii="Times New Roman" w:hAnsi="Times New Roman" w:cs="Times New Roman"/>
          <w:bCs/>
          <w:snapToGrid w:val="0"/>
          <w:spacing w:val="6"/>
          <w:sz w:val="18"/>
          <w:szCs w:val="18"/>
        </w:rPr>
        <w:t>BRCA1/2</w:t>
      </w:r>
      <w:r>
        <w:rPr>
          <w:rFonts w:ascii="Times New Roman" w:hAnsi="Times New Roman" w:cs="Times New Roman"/>
          <w:bCs/>
          <w:snapToGrid w:val="0"/>
          <w:spacing w:val="6"/>
          <w:sz w:val="18"/>
          <w:szCs w:val="18"/>
        </w:rPr>
        <w:t>基因突变检测试剂（</w:t>
      </w:r>
      <w:r>
        <w:rPr>
          <w:rFonts w:ascii="Times New Roman" w:hAnsi="Times New Roman" w:cs="Times New Roman"/>
          <w:bCs/>
          <w:snapToGrid w:val="0"/>
          <w:spacing w:val="6"/>
          <w:sz w:val="18"/>
          <w:szCs w:val="18"/>
        </w:rPr>
        <w:t>HANDLE System</w:t>
      </w:r>
      <w:r>
        <w:rPr>
          <w:rFonts w:ascii="Times New Roman" w:hAnsi="Times New Roman" w:cs="Times New Roman"/>
          <w:bCs/>
          <w:snapToGrid w:val="0"/>
          <w:spacing w:val="6"/>
          <w:sz w:val="18"/>
          <w:szCs w:val="18"/>
        </w:rPr>
        <w:t>），变异分析软件采用厦门艾德人类</w:t>
      </w:r>
      <w:r>
        <w:rPr>
          <w:rFonts w:ascii="Times New Roman" w:hAnsi="Times New Roman" w:cs="Times New Roman"/>
          <w:bCs/>
          <w:snapToGrid w:val="0"/>
          <w:spacing w:val="6"/>
          <w:sz w:val="18"/>
          <w:szCs w:val="18"/>
        </w:rPr>
        <w:t>12</w:t>
      </w:r>
      <w:r>
        <w:rPr>
          <w:rFonts w:ascii="Times New Roman" w:hAnsi="Times New Roman" w:cs="Times New Roman"/>
          <w:bCs/>
          <w:snapToGrid w:val="0"/>
          <w:spacing w:val="6"/>
          <w:sz w:val="18"/>
          <w:szCs w:val="18"/>
        </w:rPr>
        <w:t>基因突变分析软件。</w:t>
      </w:r>
    </w:p>
    <w:p w14:paraId="7E1FC7C1" w14:textId="77777777" w:rsidR="00ED64AA" w:rsidRPr="0077220E"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D64AA" w14:paraId="16FD56EF" w14:textId="77777777">
        <w:trPr>
          <w:trHeight w:val="454"/>
        </w:trPr>
        <w:tc>
          <w:tcPr>
            <w:tcW w:w="9072" w:type="dxa"/>
            <w:shd w:val="clear" w:color="auto" w:fill="F2F2F2"/>
            <w:vAlign w:val="center"/>
          </w:tcPr>
          <w:p w14:paraId="243F2A94"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局限性说明</w:t>
            </w:r>
          </w:p>
        </w:tc>
        <w:tc>
          <w:tcPr>
            <w:tcW w:w="1134" w:type="dxa"/>
            <w:shd w:val="clear" w:color="auto" w:fill="F2F2F2"/>
            <w:vAlign w:val="center"/>
          </w:tcPr>
          <w:p w14:paraId="26514629" w14:textId="77777777" w:rsidR="00ED64AA" w:rsidRDefault="00ED64AA">
            <w:pPr>
              <w:rPr>
                <w:rFonts w:ascii="Times New Roman" w:hAnsi="Times New Roman" w:cs="Times New Roman"/>
                <w:snapToGrid w:val="0"/>
                <w:spacing w:val="10"/>
              </w:rPr>
            </w:pPr>
          </w:p>
        </w:tc>
      </w:tr>
    </w:tbl>
    <w:p w14:paraId="0FFCBF9B" w14:textId="77777777" w:rsidR="00ED64AA"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p w14:paraId="25EEB7E8"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本检测报告仅对此次送检的样本负责。</w:t>
      </w:r>
    </w:p>
    <w:p w14:paraId="5212106E"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本项目的检测内容仅局限于</w:t>
      </w:r>
      <w:r>
        <w:rPr>
          <w:rFonts w:ascii="Times New Roman" w:hAnsi="Times New Roman" w:cs="Times New Roman" w:hint="eastAsia"/>
          <w:bCs/>
          <w:snapToGrid w:val="0"/>
          <w:spacing w:val="6"/>
          <w:sz w:val="18"/>
          <w:szCs w:val="18"/>
        </w:rPr>
        <w:t>DNA</w:t>
      </w:r>
      <w:r>
        <w:rPr>
          <w:rFonts w:ascii="Times New Roman" w:hAnsi="Times New Roman" w:cs="Times New Roman" w:hint="eastAsia"/>
          <w:bCs/>
          <w:snapToGrid w:val="0"/>
          <w:spacing w:val="6"/>
          <w:sz w:val="18"/>
          <w:szCs w:val="18"/>
        </w:rPr>
        <w:t>水平，不涉及</w:t>
      </w:r>
      <w:r>
        <w:rPr>
          <w:rFonts w:ascii="Times New Roman" w:hAnsi="Times New Roman" w:cs="Times New Roman" w:hint="eastAsia"/>
          <w:bCs/>
          <w:snapToGrid w:val="0"/>
          <w:spacing w:val="6"/>
          <w:sz w:val="18"/>
          <w:szCs w:val="18"/>
        </w:rPr>
        <w:t>RNA</w:t>
      </w:r>
      <w:r>
        <w:rPr>
          <w:rFonts w:ascii="Times New Roman" w:hAnsi="Times New Roman" w:cs="Times New Roman" w:hint="eastAsia"/>
          <w:bCs/>
          <w:snapToGrid w:val="0"/>
          <w:spacing w:val="6"/>
          <w:sz w:val="18"/>
          <w:szCs w:val="18"/>
        </w:rPr>
        <w:t>水平和蛋白水平的检测。</w:t>
      </w:r>
    </w:p>
    <w:p w14:paraId="1A0D1AF0"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本项目检测的突变类型仅包含点突变、插入</w:t>
      </w:r>
      <w:r>
        <w:rPr>
          <w:rFonts w:ascii="Times New Roman" w:hAnsi="Times New Roman" w:cs="Times New Roman" w:hint="eastAsia"/>
          <w:bCs/>
          <w:snapToGrid w:val="0"/>
          <w:spacing w:val="6"/>
          <w:sz w:val="18"/>
          <w:szCs w:val="18"/>
        </w:rPr>
        <w:t>/</w:t>
      </w:r>
      <w:r>
        <w:rPr>
          <w:rFonts w:ascii="Times New Roman" w:hAnsi="Times New Roman" w:cs="Times New Roman" w:hint="eastAsia"/>
          <w:bCs/>
          <w:snapToGrid w:val="0"/>
          <w:spacing w:val="6"/>
          <w:sz w:val="18"/>
          <w:szCs w:val="18"/>
        </w:rPr>
        <w:t>缺失突变、大片段重排（仅限血液样本），样品的基因组中存在的其他突变类型，本项目无法检测。</w:t>
      </w:r>
    </w:p>
    <w:p w14:paraId="03CF2DE7"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3E2099A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6" w:name="Detaction_Declaration_Table2_name"/>
      <w:bookmarkEnd w:id="6"/>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color w:val="000000" w:themeColor="text1"/>
          <w:spacing w:val="6"/>
        </w:rPr>
        <w:t>。</w:t>
      </w:r>
    </w:p>
    <w:p w14:paraId="03B4B335"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64BA98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对于组织样品，如样本中肿瘤细胞含量低于</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％，可能影响检测结果的准确性；如未检出指定的基因变异，可能由于该样本中该突变的丰度低于本项目的检测下限。</w:t>
      </w:r>
    </w:p>
    <w:p w14:paraId="5FB49A5B"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本检测可检出组织样本中含量低至</w:t>
      </w:r>
      <w:r>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的突变，血细胞样本含量低至</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的突变。</w:t>
      </w:r>
    </w:p>
    <w:p w14:paraId="2E9272D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本报告中对于突变位点的解读，是基于当前已发表的文献、指南、公共数据库及临床研究结果，随着研究的发展，特定位点的解读可能发生变更。</w:t>
      </w:r>
    </w:p>
    <w:p w14:paraId="434D985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w:t>
      </w:r>
      <w:proofErr w:type="gramStart"/>
      <w:r>
        <w:rPr>
          <w:rFonts w:ascii="Times New Roman" w:hAnsi="Times New Roman" w:cs="Times New Roman"/>
          <w:bCs/>
          <w:snapToGrid w:val="0"/>
          <w:spacing w:val="6"/>
          <w:sz w:val="18"/>
          <w:szCs w:val="18"/>
        </w:rPr>
        <w:t>检测仅</w:t>
      </w:r>
      <w:proofErr w:type="gramEnd"/>
      <w:r>
        <w:rPr>
          <w:rFonts w:ascii="Times New Roman" w:hAnsi="Times New Roman" w:cs="Times New Roman"/>
          <w:bCs/>
          <w:snapToGrid w:val="0"/>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spacing w:val="6"/>
          <w:sz w:val="18"/>
          <w:szCs w:val="18"/>
        </w:rPr>
        <w:t>。</w:t>
      </w:r>
    </w:p>
    <w:p w14:paraId="01ADB868" w14:textId="77777777" w:rsidR="00ED64AA" w:rsidRPr="0077220E" w:rsidRDefault="00ED64AA">
      <w:pPr>
        <w:pStyle w:val="afffff3"/>
        <w:autoSpaceDE w:val="0"/>
        <w:autoSpaceDN w:val="0"/>
        <w:adjustRightInd w:val="0"/>
        <w:snapToGrid w:val="0"/>
        <w:spacing w:line="360" w:lineRule="auto"/>
        <w:ind w:firstLineChars="0" w:firstLine="0"/>
        <w:rPr>
          <w:rFonts w:ascii="Times New Roman" w:eastAsia="宋体" w:hAnsi="Times New Roman" w:cs="Times New Roman"/>
          <w:sz w:val="18"/>
          <w:szCs w:val="18"/>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ED64AA" w14:paraId="611809C6" w14:textId="77777777">
        <w:trPr>
          <w:trHeight w:val="434"/>
        </w:trPr>
        <w:tc>
          <w:tcPr>
            <w:tcW w:w="145" w:type="dxa"/>
            <w:shd w:val="clear" w:color="auto" w:fill="F47735"/>
            <w:tcMar>
              <w:left w:w="0" w:type="dxa"/>
              <w:right w:w="0" w:type="dxa"/>
            </w:tcMar>
          </w:tcPr>
          <w:p w14:paraId="00882E3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0361FC48"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723BE3C6" w14:textId="77777777" w:rsidR="00ED64AA" w:rsidRDefault="00ED64AA">
      <w:pPr>
        <w:adjustRightInd w:val="0"/>
        <w:snapToGrid w:val="0"/>
        <w:rPr>
          <w:rFonts w:ascii="Times New Roman" w:eastAsia="宋体" w:hAnsi="Times New Roman" w:cs="Times New Roman"/>
          <w:snapToGrid w:val="0"/>
        </w:rPr>
      </w:pPr>
    </w:p>
    <w:p w14:paraId="7E9E16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bookmarkStart w:id="7" w:name="Immune_Biomarker_Table2_name"/>
      <w:bookmarkStart w:id="8" w:name="Dme_Snp_Summary_title1"/>
      <w:bookmarkEnd w:id="7"/>
      <w:bookmarkEnd w:id="8"/>
      <w:r>
        <w:rPr>
          <w:rFonts w:ascii="Times New Roman" w:hAnsi="Times New Roman" w:cs="Times New Roman"/>
          <w:bCs/>
          <w:snapToGrid w:val="0"/>
          <w:spacing w:val="6"/>
          <w:sz w:val="15"/>
          <w:szCs w:val="15"/>
        </w:rPr>
        <w:t>O'Sullivan Coyne G, Chen AP, Meehan R, et al: PARP Inhibitors in Reproductive System Cancers: Current Use and Developments. Drugs 77:113-130, 2017</w:t>
      </w:r>
    </w:p>
    <w:p w14:paraId="11C2779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W, Zheng R, Zhang S, et al: Annual report on status of cancer in China, 2010. Chin J Cancer Res 26:48-58, 2014</w:t>
      </w:r>
    </w:p>
    <w:p w14:paraId="6C73238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Forouzanfar</w:t>
      </w:r>
      <w:proofErr w:type="spellEnd"/>
      <w:r>
        <w:rPr>
          <w:rFonts w:ascii="Times New Roman" w:hAnsi="Times New Roman" w:cs="Times New Roman"/>
          <w:bCs/>
          <w:snapToGrid w:val="0"/>
          <w:spacing w:val="6"/>
          <w:sz w:val="15"/>
          <w:szCs w:val="15"/>
        </w:rPr>
        <w:t xml:space="preserve"> MH, Foreman KJ, Delossantos AM, et al: Breast and cervical cancer in 187 countries between 1980 and 2010: a systematic analysis. Lancet 378:1461-84, 2011</w:t>
      </w:r>
    </w:p>
    <w:p w14:paraId="182741BF"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Wang B, Liu SZ, Zheng RS, et al: Time trends of ovarian cancer incidence in China. Asian Pac J Cancer </w:t>
      </w:r>
      <w:proofErr w:type="spellStart"/>
      <w:r>
        <w:rPr>
          <w:rFonts w:ascii="Times New Roman" w:hAnsi="Times New Roman" w:cs="Times New Roman"/>
          <w:bCs/>
          <w:snapToGrid w:val="0"/>
          <w:spacing w:val="6"/>
          <w:sz w:val="15"/>
          <w:szCs w:val="15"/>
        </w:rPr>
        <w:t>Prev</w:t>
      </w:r>
      <w:proofErr w:type="spellEnd"/>
      <w:r>
        <w:rPr>
          <w:rFonts w:ascii="Times New Roman" w:hAnsi="Times New Roman" w:cs="Times New Roman"/>
          <w:bCs/>
          <w:snapToGrid w:val="0"/>
          <w:spacing w:val="6"/>
          <w:sz w:val="15"/>
          <w:szCs w:val="15"/>
        </w:rPr>
        <w:t xml:space="preserve"> 15:191-3, 2014</w:t>
      </w:r>
    </w:p>
    <w:p w14:paraId="3512035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Chornokur</w:t>
      </w:r>
      <w:proofErr w:type="spellEnd"/>
      <w:r>
        <w:rPr>
          <w:rFonts w:ascii="Times New Roman" w:hAnsi="Times New Roman" w:cs="Times New Roman"/>
          <w:bCs/>
          <w:snapToGrid w:val="0"/>
          <w:spacing w:val="6"/>
          <w:sz w:val="15"/>
          <w:szCs w:val="15"/>
        </w:rPr>
        <w:t xml:space="preserve"> G, Amankwah EK, Schildkraut JM, et al: Global ovarian cancer health disparities.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Oncol 129:258-64, 2013</w:t>
      </w:r>
    </w:p>
    <w:p w14:paraId="0F17215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Easton DF: How many more breast cancer predisposition genes are there? Breast Cancer Res 1:14-7, 1999</w:t>
      </w:r>
    </w:p>
    <w:p w14:paraId="056695F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Campeau PM, Foulkes WD, </w:t>
      </w:r>
      <w:proofErr w:type="spellStart"/>
      <w:r>
        <w:rPr>
          <w:rFonts w:ascii="Times New Roman" w:hAnsi="Times New Roman" w:cs="Times New Roman"/>
          <w:bCs/>
          <w:snapToGrid w:val="0"/>
          <w:spacing w:val="6"/>
          <w:sz w:val="15"/>
          <w:szCs w:val="15"/>
        </w:rPr>
        <w:t>Tischkowitz</w:t>
      </w:r>
      <w:proofErr w:type="spellEnd"/>
      <w:r>
        <w:rPr>
          <w:rFonts w:ascii="Times New Roman" w:hAnsi="Times New Roman" w:cs="Times New Roman"/>
          <w:bCs/>
          <w:snapToGrid w:val="0"/>
          <w:spacing w:val="6"/>
          <w:sz w:val="15"/>
          <w:szCs w:val="15"/>
        </w:rPr>
        <w:t xml:space="preserve"> MD: Hereditary breast cancer: new genetic developments, new therapeutic avenues. Hum Genet 124:31-42, 2008</w:t>
      </w:r>
    </w:p>
    <w:p w14:paraId="4B9407A3"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Pal T, </w:t>
      </w:r>
      <w:proofErr w:type="spellStart"/>
      <w:r>
        <w:rPr>
          <w:rFonts w:ascii="Times New Roman" w:hAnsi="Times New Roman" w:cs="Times New Roman"/>
          <w:bCs/>
          <w:snapToGrid w:val="0"/>
          <w:spacing w:val="6"/>
          <w:sz w:val="15"/>
          <w:szCs w:val="15"/>
        </w:rPr>
        <w:t>Permuth</w:t>
      </w:r>
      <w:proofErr w:type="spellEnd"/>
      <w:r>
        <w:rPr>
          <w:rFonts w:ascii="Times New Roman" w:hAnsi="Times New Roman" w:cs="Times New Roman"/>
          <w:bCs/>
          <w:snapToGrid w:val="0"/>
          <w:spacing w:val="6"/>
          <w:sz w:val="15"/>
          <w:szCs w:val="15"/>
        </w:rPr>
        <w:t>-Wey J, Betts JA, et al: BRCA1 and BRCA2 mutations account for a large proportion of ovarian carcinoma cases. Cancer 104:2807-16, 2005</w:t>
      </w:r>
    </w:p>
    <w:p w14:paraId="08F5C91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Antoniou A, Pharoah PD, </w:t>
      </w:r>
      <w:proofErr w:type="spellStart"/>
      <w:r>
        <w:rPr>
          <w:rFonts w:ascii="Times New Roman" w:hAnsi="Times New Roman" w:cs="Times New Roman"/>
          <w:bCs/>
          <w:snapToGrid w:val="0"/>
          <w:spacing w:val="6"/>
          <w:sz w:val="15"/>
          <w:szCs w:val="15"/>
        </w:rPr>
        <w:t>Narod</w:t>
      </w:r>
      <w:proofErr w:type="spellEnd"/>
      <w:r>
        <w:rPr>
          <w:rFonts w:ascii="Times New Roman" w:hAnsi="Times New Roman" w:cs="Times New Roman"/>
          <w:bCs/>
          <w:snapToGrid w:val="0"/>
          <w:spacing w:val="6"/>
          <w:sz w:val="15"/>
          <w:szCs w:val="15"/>
        </w:rPr>
        <w:t xml:space="preserve"> S, et al: Average risks of breast and ovarian cancer associated with BRCA1 or BRCA2 mutations detected in case Series unselected for family history: a combined analysis of 22 studies. Am J Hum Genet 72:1117-30, 2003</w:t>
      </w:r>
    </w:p>
    <w:p w14:paraId="582F444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Cao W, Wang X, Li JC: Hereditary breast cancer in the Han Chinese population. J Epidemiol 23:75-84, 2013</w:t>
      </w:r>
    </w:p>
    <w:p w14:paraId="285B2CF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Chen S, </w:t>
      </w:r>
      <w:proofErr w:type="spellStart"/>
      <w:r>
        <w:rPr>
          <w:rFonts w:ascii="Times New Roman" w:hAnsi="Times New Roman" w:cs="Times New Roman"/>
          <w:bCs/>
          <w:snapToGrid w:val="0"/>
          <w:spacing w:val="6"/>
          <w:sz w:val="15"/>
          <w:szCs w:val="15"/>
        </w:rPr>
        <w:t>Parmigiani</w:t>
      </w:r>
      <w:proofErr w:type="spellEnd"/>
      <w:r>
        <w:rPr>
          <w:rFonts w:ascii="Times New Roman" w:hAnsi="Times New Roman" w:cs="Times New Roman"/>
          <w:bCs/>
          <w:snapToGrid w:val="0"/>
          <w:spacing w:val="6"/>
          <w:sz w:val="15"/>
          <w:szCs w:val="15"/>
        </w:rPr>
        <w:t xml:space="preserve"> G: Meta-analysis of BRCA1 and BRCA2 penetrance. J Clin Oncol 25:1329-33, 2007</w:t>
      </w:r>
    </w:p>
    <w:p w14:paraId="4CD9AD8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Shiovitz</w:t>
      </w:r>
      <w:proofErr w:type="spellEnd"/>
      <w:r>
        <w:rPr>
          <w:rFonts w:ascii="Times New Roman" w:hAnsi="Times New Roman" w:cs="Times New Roman"/>
          <w:bCs/>
          <w:snapToGrid w:val="0"/>
          <w:spacing w:val="6"/>
          <w:sz w:val="15"/>
          <w:szCs w:val="15"/>
        </w:rPr>
        <w:t xml:space="preserve"> S, </w:t>
      </w:r>
      <w:proofErr w:type="spellStart"/>
      <w:r>
        <w:rPr>
          <w:rFonts w:ascii="Times New Roman" w:hAnsi="Times New Roman" w:cs="Times New Roman"/>
          <w:bCs/>
          <w:snapToGrid w:val="0"/>
          <w:spacing w:val="6"/>
          <w:sz w:val="15"/>
          <w:szCs w:val="15"/>
        </w:rPr>
        <w:t>Korde</w:t>
      </w:r>
      <w:proofErr w:type="spellEnd"/>
      <w:r>
        <w:rPr>
          <w:rFonts w:ascii="Times New Roman" w:hAnsi="Times New Roman" w:cs="Times New Roman"/>
          <w:bCs/>
          <w:snapToGrid w:val="0"/>
          <w:spacing w:val="6"/>
          <w:sz w:val="15"/>
          <w:szCs w:val="15"/>
        </w:rPr>
        <w:t xml:space="preserve"> LA: Genetics of breast cancer: a topic in evolution. Ann Oncol 26:1291-9, 2015</w:t>
      </w:r>
    </w:p>
    <w:p w14:paraId="55E379D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Brose MS, </w:t>
      </w:r>
      <w:proofErr w:type="spellStart"/>
      <w:r>
        <w:rPr>
          <w:rFonts w:ascii="Times New Roman" w:hAnsi="Times New Roman" w:cs="Times New Roman"/>
          <w:bCs/>
          <w:snapToGrid w:val="0"/>
          <w:spacing w:val="6"/>
          <w:sz w:val="15"/>
          <w:szCs w:val="15"/>
        </w:rPr>
        <w:t>Rebbeck</w:t>
      </w:r>
      <w:proofErr w:type="spellEnd"/>
      <w:r>
        <w:rPr>
          <w:rFonts w:ascii="Times New Roman" w:hAnsi="Times New Roman" w:cs="Times New Roman"/>
          <w:bCs/>
          <w:snapToGrid w:val="0"/>
          <w:spacing w:val="6"/>
          <w:sz w:val="15"/>
          <w:szCs w:val="15"/>
        </w:rPr>
        <w:t xml:space="preserve"> TR, Calzone KA, et al: Cancer risk estimates for BRCA1 mutation carriers identified in a risk evaluation program. J Natl Cancer Inst 94:1365-72, 2002</w:t>
      </w:r>
    </w:p>
    <w:p w14:paraId="12C65732"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Finch A, </w:t>
      </w:r>
      <w:proofErr w:type="spellStart"/>
      <w:r>
        <w:rPr>
          <w:rFonts w:ascii="Times New Roman" w:hAnsi="Times New Roman" w:cs="Times New Roman"/>
          <w:bCs/>
          <w:snapToGrid w:val="0"/>
          <w:spacing w:val="6"/>
          <w:sz w:val="15"/>
          <w:szCs w:val="15"/>
        </w:rPr>
        <w:t>Beiner</w:t>
      </w:r>
      <w:proofErr w:type="spellEnd"/>
      <w:r>
        <w:rPr>
          <w:rFonts w:ascii="Times New Roman" w:hAnsi="Times New Roman" w:cs="Times New Roman"/>
          <w:bCs/>
          <w:snapToGrid w:val="0"/>
          <w:spacing w:val="6"/>
          <w:sz w:val="15"/>
          <w:szCs w:val="15"/>
        </w:rPr>
        <w:t xml:space="preserve"> M, </w:t>
      </w:r>
      <w:proofErr w:type="spellStart"/>
      <w:r>
        <w:rPr>
          <w:rFonts w:ascii="Times New Roman" w:hAnsi="Times New Roman" w:cs="Times New Roman"/>
          <w:bCs/>
          <w:snapToGrid w:val="0"/>
          <w:spacing w:val="6"/>
          <w:sz w:val="15"/>
          <w:szCs w:val="15"/>
        </w:rPr>
        <w:t>Lubinski</w:t>
      </w:r>
      <w:proofErr w:type="spellEnd"/>
      <w:r>
        <w:rPr>
          <w:rFonts w:ascii="Times New Roman" w:hAnsi="Times New Roman" w:cs="Times New Roman"/>
          <w:bCs/>
          <w:snapToGrid w:val="0"/>
          <w:spacing w:val="6"/>
          <w:sz w:val="15"/>
          <w:szCs w:val="15"/>
        </w:rPr>
        <w:t xml:space="preserve"> J, et al: </w:t>
      </w:r>
      <w:proofErr w:type="spellStart"/>
      <w:r>
        <w:rPr>
          <w:rFonts w:ascii="Times New Roman" w:hAnsi="Times New Roman" w:cs="Times New Roman"/>
          <w:bCs/>
          <w:snapToGrid w:val="0"/>
          <w:spacing w:val="6"/>
          <w:sz w:val="15"/>
          <w:szCs w:val="15"/>
        </w:rPr>
        <w:t>Salpingo</w:t>
      </w:r>
      <w:proofErr w:type="spellEnd"/>
      <w:r>
        <w:rPr>
          <w:rFonts w:ascii="Times New Roman" w:hAnsi="Times New Roman" w:cs="Times New Roman"/>
          <w:bCs/>
          <w:snapToGrid w:val="0"/>
          <w:spacing w:val="6"/>
          <w:sz w:val="15"/>
          <w:szCs w:val="15"/>
        </w:rPr>
        <w:t>-oophorectomy and the risk of ovarian, fallopian tube, and peritoneal cancers in women with a BRCA1 or BRCA2 Mutation. JAMA 296:185-92, 2006</w:t>
      </w:r>
    </w:p>
    <w:p w14:paraId="5E0BD914"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Ferrone CR, Levine DA, Tang LH, et al: BRCA germline mutations in Jewish patients with pancreatic adenocarcinoma. J Clin Oncol 27:433-8, 200</w:t>
      </w:r>
    </w:p>
    <w:p w14:paraId="0793ABC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9"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4731F77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10"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62F05C7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Tucker H, Charles Z, Robertson J, et al: NICE guidance on </w:t>
      </w:r>
      <w:proofErr w:type="spellStart"/>
      <w:r>
        <w:rPr>
          <w:rFonts w:ascii="Times New Roman" w:hAnsi="Times New Roman" w:cs="Times New Roman"/>
          <w:bCs/>
          <w:snapToGrid w:val="0"/>
          <w:spacing w:val="6"/>
          <w:sz w:val="15"/>
          <w:szCs w:val="15"/>
        </w:rPr>
        <w:t>olaparib</w:t>
      </w:r>
      <w:proofErr w:type="spellEnd"/>
      <w:r>
        <w:rPr>
          <w:rFonts w:ascii="Times New Roman" w:hAnsi="Times New Roman" w:cs="Times New Roman"/>
          <w:bCs/>
          <w:snapToGrid w:val="0"/>
          <w:spacing w:val="6"/>
          <w:sz w:val="15"/>
          <w:szCs w:val="15"/>
        </w:rPr>
        <w:t xml:space="preserve"> for maintenance treatment of patients with relapsed, platinum-sensitive, BRCA mutation-positive ovarian cancer. Lancet Oncol 17:277-8, 2016</w:t>
      </w:r>
    </w:p>
    <w:p w14:paraId="3A1803D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Dent R, et al: Pathologic complete response to neoadjuvant cisplatin in BRCA1-positive breast cancer patients. Breast Cancer Res Treat 147:401-5, 2014</w:t>
      </w:r>
    </w:p>
    <w:p w14:paraId="46583B4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Response to neo-adjuvant chemotherapy in women with BRCA1-positive breast cancers. Breast Cancer Res Treat 108:289-96, 2008</w:t>
      </w:r>
    </w:p>
    <w:p w14:paraId="41E7DDE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Wysocki PJ, </w:t>
      </w:r>
      <w:proofErr w:type="spellStart"/>
      <w:r>
        <w:rPr>
          <w:rFonts w:ascii="Times New Roman" w:hAnsi="Times New Roman" w:cs="Times New Roman"/>
          <w:bCs/>
          <w:snapToGrid w:val="0"/>
          <w:spacing w:val="6"/>
          <w:sz w:val="15"/>
          <w:szCs w:val="15"/>
        </w:rPr>
        <w:t>Korski</w:t>
      </w:r>
      <w:proofErr w:type="spellEnd"/>
      <w:r>
        <w:rPr>
          <w:rFonts w:ascii="Times New Roman" w:hAnsi="Times New Roman" w:cs="Times New Roman"/>
          <w:bCs/>
          <w:snapToGrid w:val="0"/>
          <w:spacing w:val="6"/>
          <w:sz w:val="15"/>
          <w:szCs w:val="15"/>
        </w:rPr>
        <w:t xml:space="preserve"> K, </w:t>
      </w:r>
      <w:proofErr w:type="spellStart"/>
      <w:r>
        <w:rPr>
          <w:rFonts w:ascii="Times New Roman" w:hAnsi="Times New Roman" w:cs="Times New Roman"/>
          <w:bCs/>
          <w:snapToGrid w:val="0"/>
          <w:spacing w:val="6"/>
          <w:sz w:val="15"/>
          <w:szCs w:val="15"/>
        </w:rPr>
        <w:t>Lamperska</w:t>
      </w:r>
      <w:proofErr w:type="spellEnd"/>
      <w:r>
        <w:rPr>
          <w:rFonts w:ascii="Times New Roman" w:hAnsi="Times New Roman" w:cs="Times New Roman"/>
          <w:bCs/>
          <w:snapToGrid w:val="0"/>
          <w:spacing w:val="6"/>
          <w:sz w:val="15"/>
          <w:szCs w:val="15"/>
        </w:rPr>
        <w:t xml:space="preserve"> K, et al: Primary resistance to docetaxel-based chemotherapy in metastatic breast cancer patients correlates with a high frequency of BRCA1 mutations. Med Sci </w:t>
      </w:r>
      <w:proofErr w:type="spellStart"/>
      <w:r>
        <w:rPr>
          <w:rFonts w:ascii="Times New Roman" w:hAnsi="Times New Roman" w:cs="Times New Roman"/>
          <w:bCs/>
          <w:snapToGrid w:val="0"/>
          <w:spacing w:val="6"/>
          <w:sz w:val="15"/>
          <w:szCs w:val="15"/>
        </w:rPr>
        <w:t>Monit</w:t>
      </w:r>
      <w:proofErr w:type="spellEnd"/>
      <w:r>
        <w:rPr>
          <w:rFonts w:ascii="Times New Roman" w:hAnsi="Times New Roman" w:cs="Times New Roman"/>
          <w:bCs/>
          <w:snapToGrid w:val="0"/>
          <w:spacing w:val="6"/>
          <w:sz w:val="15"/>
          <w:szCs w:val="15"/>
        </w:rPr>
        <w:t xml:space="preserve"> 14:SC7-10, 2008</w:t>
      </w:r>
    </w:p>
    <w:p w14:paraId="7738B4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Kriege</w:t>
      </w:r>
      <w:proofErr w:type="spellEnd"/>
      <w:r>
        <w:rPr>
          <w:rFonts w:ascii="Times New Roman" w:hAnsi="Times New Roman" w:cs="Times New Roman"/>
          <w:bCs/>
          <w:snapToGrid w:val="0"/>
          <w:spacing w:val="6"/>
          <w:sz w:val="15"/>
          <w:szCs w:val="15"/>
        </w:rPr>
        <w:t xml:space="preserve"> M, Jager A, </w:t>
      </w:r>
      <w:proofErr w:type="spellStart"/>
      <w:r>
        <w:rPr>
          <w:rFonts w:ascii="Times New Roman" w:hAnsi="Times New Roman" w:cs="Times New Roman"/>
          <w:bCs/>
          <w:snapToGrid w:val="0"/>
          <w:spacing w:val="6"/>
          <w:sz w:val="15"/>
          <w:szCs w:val="15"/>
        </w:rPr>
        <w:t>Hooning</w:t>
      </w:r>
      <w:proofErr w:type="spellEnd"/>
      <w:r>
        <w:rPr>
          <w:rFonts w:ascii="Times New Roman" w:hAnsi="Times New Roman" w:cs="Times New Roman"/>
          <w:bCs/>
          <w:snapToGrid w:val="0"/>
          <w:spacing w:val="6"/>
          <w:sz w:val="15"/>
          <w:szCs w:val="15"/>
        </w:rPr>
        <w:t xml:space="preserve"> MJ, et al: The efficacy of </w:t>
      </w:r>
      <w:proofErr w:type="spellStart"/>
      <w:r>
        <w:rPr>
          <w:rFonts w:ascii="Times New Roman" w:hAnsi="Times New Roman" w:cs="Times New Roman"/>
          <w:bCs/>
          <w:snapToGrid w:val="0"/>
          <w:spacing w:val="6"/>
          <w:sz w:val="15"/>
          <w:szCs w:val="15"/>
        </w:rPr>
        <w:t>taxane</w:t>
      </w:r>
      <w:proofErr w:type="spellEnd"/>
      <w:r>
        <w:rPr>
          <w:rFonts w:ascii="Times New Roman" w:hAnsi="Times New Roman" w:cs="Times New Roman"/>
          <w:bCs/>
          <w:snapToGrid w:val="0"/>
          <w:spacing w:val="6"/>
          <w:sz w:val="15"/>
          <w:szCs w:val="15"/>
        </w:rPr>
        <w:t xml:space="preserve"> chemotherapy for metastatic breast cancer in BRCA1 and BRCA2 mutation carriers. Cancer 118:899-907, 2012</w:t>
      </w:r>
    </w:p>
    <w:p w14:paraId="5561DA0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Pathologic complete response rates in young women with BRCA1-positive breast cancers after neoadjuvant chemotherapy. J Clin Oncol 28:375-9, 2010</w:t>
      </w:r>
    </w:p>
    <w:p w14:paraId="25F537C0"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Senkus</w:t>
      </w:r>
      <w:proofErr w:type="spellEnd"/>
      <w:r>
        <w:rPr>
          <w:rFonts w:ascii="Times New Roman" w:hAnsi="Times New Roman" w:cs="Times New Roman"/>
          <w:bCs/>
          <w:snapToGrid w:val="0"/>
          <w:spacing w:val="6"/>
          <w:sz w:val="15"/>
          <w:szCs w:val="15"/>
        </w:rPr>
        <w:t xml:space="preserve"> E, </w:t>
      </w:r>
      <w:proofErr w:type="spellStart"/>
      <w:r>
        <w:rPr>
          <w:rFonts w:ascii="Times New Roman" w:hAnsi="Times New Roman" w:cs="Times New Roman"/>
          <w:bCs/>
          <w:snapToGrid w:val="0"/>
          <w:spacing w:val="6"/>
          <w:sz w:val="15"/>
          <w:szCs w:val="15"/>
        </w:rPr>
        <w:t>Kyriakides</w:t>
      </w:r>
      <w:proofErr w:type="spellEnd"/>
      <w:r>
        <w:rPr>
          <w:rFonts w:ascii="Times New Roman" w:hAnsi="Times New Roman" w:cs="Times New Roman"/>
          <w:bCs/>
          <w:snapToGrid w:val="0"/>
          <w:spacing w:val="6"/>
          <w:sz w:val="15"/>
          <w:szCs w:val="15"/>
        </w:rPr>
        <w:t xml:space="preserve"> S, Ohno S, et al: Primary breast cancer: ESMO Clinical Practice Guidelines for diagnosis, treatment and follow-up. Ann Oncol 26 Suppl </w:t>
      </w:r>
      <w:proofErr w:type="gramStart"/>
      <w:r>
        <w:rPr>
          <w:rFonts w:ascii="Times New Roman" w:hAnsi="Times New Roman" w:cs="Times New Roman"/>
          <w:bCs/>
          <w:snapToGrid w:val="0"/>
          <w:spacing w:val="6"/>
          <w:sz w:val="15"/>
          <w:szCs w:val="15"/>
        </w:rPr>
        <w:t>5:v</w:t>
      </w:r>
      <w:proofErr w:type="gramEnd"/>
      <w:r>
        <w:rPr>
          <w:rFonts w:ascii="Times New Roman" w:hAnsi="Times New Roman" w:cs="Times New Roman"/>
          <w:bCs/>
          <w:snapToGrid w:val="0"/>
          <w:spacing w:val="6"/>
          <w:sz w:val="15"/>
          <w:szCs w:val="15"/>
        </w:rPr>
        <w:t>8-30, 2015</w:t>
      </w:r>
    </w:p>
    <w:p w14:paraId="4B687CF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American College of O, Gynecologists, Bulletins--Gynecology </w:t>
      </w:r>
      <w:proofErr w:type="spellStart"/>
      <w:r>
        <w:rPr>
          <w:rFonts w:ascii="Times New Roman" w:hAnsi="Times New Roman" w:cs="Times New Roman"/>
          <w:bCs/>
          <w:snapToGrid w:val="0"/>
          <w:spacing w:val="6"/>
          <w:sz w:val="15"/>
          <w:szCs w:val="15"/>
        </w:rPr>
        <w:t>ACoP</w:t>
      </w:r>
      <w:proofErr w:type="spellEnd"/>
      <w:r>
        <w:rPr>
          <w:rFonts w:ascii="Times New Roman" w:hAnsi="Times New Roman" w:cs="Times New Roman"/>
          <w:bCs/>
          <w:snapToGrid w:val="0"/>
          <w:spacing w:val="6"/>
          <w:sz w:val="15"/>
          <w:szCs w:val="15"/>
        </w:rPr>
        <w:t xml:space="preserve">, et al: ACOG Practice Bulletin No. 103: Hereditary breast and ovarian cancer syndrome. </w:t>
      </w:r>
      <w:proofErr w:type="spellStart"/>
      <w:r>
        <w:rPr>
          <w:rFonts w:ascii="Times New Roman" w:hAnsi="Times New Roman" w:cs="Times New Roman"/>
          <w:bCs/>
          <w:snapToGrid w:val="0"/>
          <w:spacing w:val="6"/>
          <w:sz w:val="15"/>
          <w:szCs w:val="15"/>
        </w:rPr>
        <w:t>Obstet</w:t>
      </w:r>
      <w:proofErr w:type="spellEnd"/>
      <w:r>
        <w:rPr>
          <w:rFonts w:ascii="Times New Roman" w:hAnsi="Times New Roman" w:cs="Times New Roman"/>
          <w:bCs/>
          <w:snapToGrid w:val="0"/>
          <w:spacing w:val="6"/>
          <w:sz w:val="15"/>
          <w:szCs w:val="15"/>
        </w:rPr>
        <w:t xml:space="preserve">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113:957-66, 2009</w:t>
      </w:r>
    </w:p>
    <w:p w14:paraId="028FF79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(ACMG) </w:t>
      </w:r>
      <w:proofErr w:type="spellStart"/>
      <w:r>
        <w:rPr>
          <w:rFonts w:ascii="Times New Roman" w:hAnsi="Times New Roman" w:cs="Times New Roman"/>
          <w:bCs/>
          <w:snapToGrid w:val="0"/>
          <w:spacing w:val="6"/>
          <w:sz w:val="15"/>
          <w:szCs w:val="15"/>
        </w:rPr>
        <w:t>ACoMG</w:t>
      </w:r>
      <w:proofErr w:type="spellEnd"/>
      <w:r>
        <w:rPr>
          <w:rFonts w:ascii="Times New Roman" w:hAnsi="Times New Roman" w:cs="Times New Roman"/>
          <w:bCs/>
          <w:snapToGrid w:val="0"/>
          <w:spacing w:val="6"/>
          <w:sz w:val="15"/>
          <w:szCs w:val="15"/>
        </w:rPr>
        <w:t>: Genetic Susceptibility to Breast and Ovarian Cancer: Assessment, Counseling and Testing Guidelines. Bethesda (MD), 1999</w:t>
      </w:r>
    </w:p>
    <w:p w14:paraId="681B059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Moyer VA: Risk assessment, genetic counseling, and genetic testing for BRCA-related cancer in women: U.S. Preventive Services Task Force recommendation statement. Ann Intern Med 160:271-81, 2014</w:t>
      </w:r>
    </w:p>
    <w:sectPr w:rsidR="00ED64AA" w:rsidSect="00D961E5">
      <w:headerReference w:type="default" r:id="rId11"/>
      <w:footerReference w:type="default" r:id="rId12"/>
      <w:pgSz w:w="11901" w:h="16817"/>
      <w:pgMar w:top="567" w:right="851" w:bottom="567" w:left="851" w:header="363"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125D3" w14:textId="77777777" w:rsidR="00907C17" w:rsidRDefault="00907C17">
      <w:r>
        <w:separator/>
      </w:r>
    </w:p>
  </w:endnote>
  <w:endnote w:type="continuationSeparator" w:id="0">
    <w:p w14:paraId="22340DC9" w14:textId="77777777" w:rsidR="00907C17" w:rsidRDefault="0090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733C" w14:textId="47BB7D86" w:rsidR="00ED64AA" w:rsidRDefault="00324B3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F0999">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B327C" w14:textId="77777777" w:rsidR="00907C17" w:rsidRDefault="00907C17">
      <w:r>
        <w:separator/>
      </w:r>
    </w:p>
  </w:footnote>
  <w:footnote w:type="continuationSeparator" w:id="0">
    <w:p w14:paraId="7274D74D" w14:textId="77777777" w:rsidR="00907C17" w:rsidRDefault="00907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35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855"/>
      <w:gridCol w:w="3373"/>
      <w:gridCol w:w="3311"/>
    </w:tblGrid>
    <w:tr w:rsidR="00506F69" w14:paraId="0CF0EFCD" w14:textId="77777777" w:rsidTr="00907D00">
      <w:trPr>
        <w:trHeight w:hRule="exact" w:val="397"/>
      </w:trPr>
      <w:tc>
        <w:tcPr>
          <w:tcW w:w="2734" w:type="dxa"/>
          <w:shd w:val="clear" w:color="auto" w:fill="auto"/>
        </w:tcPr>
        <w:p w14:paraId="637E20AC" w14:textId="77777777" w:rsidR="00506F69" w:rsidRDefault="00506F69" w:rsidP="00506F69">
          <w:pPr>
            <w:snapToGrid w:val="0"/>
          </w:pPr>
        </w:p>
      </w:tc>
      <w:tc>
        <w:tcPr>
          <w:tcW w:w="2244" w:type="dxa"/>
          <w:tcMar>
            <w:top w:w="60" w:type="dxa"/>
            <w:bottom w:w="60" w:type="dxa"/>
          </w:tcMar>
          <w:vAlign w:val="bottom"/>
        </w:tcPr>
        <w:p w14:paraId="78B846C4" w14:textId="77777777" w:rsidR="00506F69" w:rsidRDefault="00506F69" w:rsidP="00506F69">
          <w:pPr>
            <w:adjustRightInd w:val="0"/>
            <w:snapToGrid w:val="0"/>
            <w:rPr>
              <w:sz w:val="16"/>
              <w:szCs w:val="16"/>
            </w:rPr>
          </w:pPr>
        </w:p>
      </w:tc>
      <w:tc>
        <w:tcPr>
          <w:tcW w:w="1855" w:type="dxa"/>
          <w:tcMar>
            <w:top w:w="60" w:type="dxa"/>
            <w:bottom w:w="60" w:type="dxa"/>
          </w:tcMar>
          <w:vAlign w:val="bottom"/>
        </w:tcPr>
        <w:p w14:paraId="507FB6B4" w14:textId="77777777" w:rsidR="00506F69" w:rsidRDefault="00506F69" w:rsidP="00506F69">
          <w:pPr>
            <w:adjustRightInd w:val="0"/>
            <w:snapToGrid w:val="0"/>
            <w:rPr>
              <w:sz w:val="16"/>
              <w:szCs w:val="16"/>
            </w:rPr>
          </w:pPr>
        </w:p>
      </w:tc>
      <w:tc>
        <w:tcPr>
          <w:tcW w:w="3373" w:type="dxa"/>
          <w:vAlign w:val="bottom"/>
        </w:tcPr>
        <w:p w14:paraId="653A3E72" w14:textId="77777777" w:rsidR="00506F69" w:rsidRDefault="00506F69" w:rsidP="00506F69">
          <w:pPr>
            <w:widowControl w:val="0"/>
            <w:adjustRightInd w:val="0"/>
            <w:snapToGrid w:val="0"/>
            <w:jc w:val="both"/>
            <w:rPr>
              <w:rFonts w:cstheme="minorBidi"/>
              <w:kern w:val="2"/>
              <w:sz w:val="20"/>
              <w:szCs w:val="20"/>
            </w:rPr>
          </w:pPr>
        </w:p>
      </w:tc>
      <w:tc>
        <w:tcPr>
          <w:tcW w:w="3311" w:type="dxa"/>
          <w:tcMar>
            <w:top w:w="60" w:type="dxa"/>
            <w:bottom w:w="60" w:type="dxa"/>
          </w:tcMar>
          <w:vAlign w:val="bottom"/>
        </w:tcPr>
        <w:p w14:paraId="4E90E7A3" w14:textId="43D5340A" w:rsidR="00506F69" w:rsidRDefault="00506F69" w:rsidP="00506F69">
          <w:pPr>
            <w:widowControl w:val="0"/>
            <w:adjustRightInd w:val="0"/>
            <w:snapToGrid w:val="0"/>
            <w:jc w:val="both"/>
            <w:rPr>
              <w:rFonts w:cstheme="minorBidi"/>
              <w:kern w:val="2"/>
              <w:sz w:val="20"/>
              <w:szCs w:val="20"/>
            </w:rPr>
          </w:pPr>
        </w:p>
        <w:p w14:paraId="281346A9" w14:textId="77777777" w:rsidR="00506F69" w:rsidRDefault="00506F69" w:rsidP="00506F69">
          <w:pPr>
            <w:widowControl w:val="0"/>
            <w:adjustRightInd w:val="0"/>
            <w:snapToGrid w:val="0"/>
            <w:jc w:val="both"/>
            <w:rPr>
              <w:rFonts w:cstheme="minorBidi"/>
              <w:kern w:val="2"/>
              <w:sz w:val="20"/>
              <w:szCs w:val="20"/>
            </w:rPr>
          </w:pPr>
        </w:p>
        <w:p w14:paraId="068A9132" w14:textId="77777777" w:rsidR="00506F69" w:rsidRDefault="00506F69" w:rsidP="00506F69">
          <w:pPr>
            <w:widowControl w:val="0"/>
            <w:adjustRightInd w:val="0"/>
            <w:snapToGrid w:val="0"/>
            <w:jc w:val="both"/>
            <w:rPr>
              <w:rFonts w:cstheme="minorBidi"/>
              <w:kern w:val="2"/>
              <w:sz w:val="20"/>
              <w:szCs w:val="20"/>
            </w:rPr>
          </w:pPr>
        </w:p>
      </w:tc>
    </w:tr>
  </w:tbl>
  <w:p w14:paraId="122C4DA3" w14:textId="77777777" w:rsidR="00ED64AA" w:rsidRDefault="00ED64A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pPr>
        <w:ind w:left="187"/>
      </w:pPr>
    </w:lvl>
  </w:abstractNum>
  <w:abstractNum w:abstractNumId="4" w15:restartNumberingAfterBreak="0">
    <w:nsid w:val="2628045F"/>
    <w:multiLevelType w:val="hybridMultilevel"/>
    <w:tmpl w:val="341A571E"/>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64A8458D"/>
    <w:multiLevelType w:val="hybridMultilevel"/>
    <w:tmpl w:val="82765F7C"/>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53164E1"/>
    <w:multiLevelType w:val="hybridMultilevel"/>
    <w:tmpl w:val="341A571E"/>
    <w:lvl w:ilvl="0" w:tplc="35546390">
      <w:start w:val="1"/>
      <w:numFmt w:val="decimal"/>
      <w:lvlText w:val="%1"/>
      <w:lvlJc w:val="right"/>
      <w:pPr>
        <w:ind w:left="1554"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1"/>
  </w:num>
  <w:num w:numId="5">
    <w:abstractNumId w:val="0"/>
  </w:num>
  <w:num w:numId="6">
    <w:abstractNumId w:val="3"/>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6998"/>
    <w:rsid w:val="00007E0F"/>
    <w:rsid w:val="00007EFD"/>
    <w:rsid w:val="00010071"/>
    <w:rsid w:val="00012B00"/>
    <w:rsid w:val="00013344"/>
    <w:rsid w:val="00013C6F"/>
    <w:rsid w:val="000143F6"/>
    <w:rsid w:val="00014A0D"/>
    <w:rsid w:val="0001579A"/>
    <w:rsid w:val="00017B1B"/>
    <w:rsid w:val="00020262"/>
    <w:rsid w:val="00020C8B"/>
    <w:rsid w:val="000217F0"/>
    <w:rsid w:val="00021E45"/>
    <w:rsid w:val="000221BF"/>
    <w:rsid w:val="00022E59"/>
    <w:rsid w:val="00023B19"/>
    <w:rsid w:val="00024345"/>
    <w:rsid w:val="0002494A"/>
    <w:rsid w:val="0002495A"/>
    <w:rsid w:val="00024D84"/>
    <w:rsid w:val="000253D9"/>
    <w:rsid w:val="00025EA0"/>
    <w:rsid w:val="00025FA7"/>
    <w:rsid w:val="00031E4E"/>
    <w:rsid w:val="000321B5"/>
    <w:rsid w:val="0003248F"/>
    <w:rsid w:val="00032768"/>
    <w:rsid w:val="00034200"/>
    <w:rsid w:val="00034C66"/>
    <w:rsid w:val="0003517D"/>
    <w:rsid w:val="00035B3E"/>
    <w:rsid w:val="00037014"/>
    <w:rsid w:val="00037E8B"/>
    <w:rsid w:val="0004035A"/>
    <w:rsid w:val="0004066A"/>
    <w:rsid w:val="00041A80"/>
    <w:rsid w:val="00042540"/>
    <w:rsid w:val="00042D9C"/>
    <w:rsid w:val="00043400"/>
    <w:rsid w:val="00043913"/>
    <w:rsid w:val="00043F1A"/>
    <w:rsid w:val="00045794"/>
    <w:rsid w:val="00045EEA"/>
    <w:rsid w:val="000464F6"/>
    <w:rsid w:val="00046636"/>
    <w:rsid w:val="0004761C"/>
    <w:rsid w:val="00050642"/>
    <w:rsid w:val="00050A6E"/>
    <w:rsid w:val="00051747"/>
    <w:rsid w:val="00052934"/>
    <w:rsid w:val="0005554B"/>
    <w:rsid w:val="000561C9"/>
    <w:rsid w:val="00057D40"/>
    <w:rsid w:val="00060E07"/>
    <w:rsid w:val="000619A3"/>
    <w:rsid w:val="00062517"/>
    <w:rsid w:val="0006274B"/>
    <w:rsid w:val="000647D3"/>
    <w:rsid w:val="00065687"/>
    <w:rsid w:val="00065FCD"/>
    <w:rsid w:val="0006745A"/>
    <w:rsid w:val="000704F7"/>
    <w:rsid w:val="000705B8"/>
    <w:rsid w:val="000718C6"/>
    <w:rsid w:val="00072589"/>
    <w:rsid w:val="00073FC3"/>
    <w:rsid w:val="0007425E"/>
    <w:rsid w:val="0007597B"/>
    <w:rsid w:val="00075B30"/>
    <w:rsid w:val="00077749"/>
    <w:rsid w:val="000817F4"/>
    <w:rsid w:val="00083E82"/>
    <w:rsid w:val="00084067"/>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47CF"/>
    <w:rsid w:val="000B4977"/>
    <w:rsid w:val="000B5BDE"/>
    <w:rsid w:val="000B6BBC"/>
    <w:rsid w:val="000B6BDB"/>
    <w:rsid w:val="000C0150"/>
    <w:rsid w:val="000C1C52"/>
    <w:rsid w:val="000C1FC1"/>
    <w:rsid w:val="000C26D6"/>
    <w:rsid w:val="000C27C3"/>
    <w:rsid w:val="000C29B5"/>
    <w:rsid w:val="000C2CEE"/>
    <w:rsid w:val="000C2D38"/>
    <w:rsid w:val="000C317D"/>
    <w:rsid w:val="000C34EA"/>
    <w:rsid w:val="000C4261"/>
    <w:rsid w:val="000C51E0"/>
    <w:rsid w:val="000C7AE4"/>
    <w:rsid w:val="000D05A6"/>
    <w:rsid w:val="000D116E"/>
    <w:rsid w:val="000D11B1"/>
    <w:rsid w:val="000D14A2"/>
    <w:rsid w:val="000D18FC"/>
    <w:rsid w:val="000D243F"/>
    <w:rsid w:val="000D2809"/>
    <w:rsid w:val="000D5E78"/>
    <w:rsid w:val="000D5FEF"/>
    <w:rsid w:val="000D6595"/>
    <w:rsid w:val="000D7031"/>
    <w:rsid w:val="000D750B"/>
    <w:rsid w:val="000D7807"/>
    <w:rsid w:val="000E0690"/>
    <w:rsid w:val="000E08D1"/>
    <w:rsid w:val="000E2371"/>
    <w:rsid w:val="000E2682"/>
    <w:rsid w:val="000E3D52"/>
    <w:rsid w:val="000E3E10"/>
    <w:rsid w:val="000E6199"/>
    <w:rsid w:val="000F0452"/>
    <w:rsid w:val="000F1476"/>
    <w:rsid w:val="000F33CF"/>
    <w:rsid w:val="000F4F0B"/>
    <w:rsid w:val="000F62F2"/>
    <w:rsid w:val="00101C9D"/>
    <w:rsid w:val="00102CDD"/>
    <w:rsid w:val="00102ED9"/>
    <w:rsid w:val="00104113"/>
    <w:rsid w:val="00105965"/>
    <w:rsid w:val="00107CC3"/>
    <w:rsid w:val="0011397C"/>
    <w:rsid w:val="0011534F"/>
    <w:rsid w:val="00115911"/>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1D1E"/>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4822"/>
    <w:rsid w:val="00165D7E"/>
    <w:rsid w:val="00165F49"/>
    <w:rsid w:val="001660B1"/>
    <w:rsid w:val="001665D5"/>
    <w:rsid w:val="00166858"/>
    <w:rsid w:val="001674DC"/>
    <w:rsid w:val="0016792A"/>
    <w:rsid w:val="001708E7"/>
    <w:rsid w:val="00172177"/>
    <w:rsid w:val="00174956"/>
    <w:rsid w:val="001759F8"/>
    <w:rsid w:val="001842E4"/>
    <w:rsid w:val="00184ABF"/>
    <w:rsid w:val="00184FD5"/>
    <w:rsid w:val="00185551"/>
    <w:rsid w:val="0018591E"/>
    <w:rsid w:val="0019134E"/>
    <w:rsid w:val="001919AB"/>
    <w:rsid w:val="00191E2B"/>
    <w:rsid w:val="00192D74"/>
    <w:rsid w:val="00192DF2"/>
    <w:rsid w:val="00193DA5"/>
    <w:rsid w:val="00193E97"/>
    <w:rsid w:val="001A1874"/>
    <w:rsid w:val="001A1B29"/>
    <w:rsid w:val="001A23A0"/>
    <w:rsid w:val="001A258B"/>
    <w:rsid w:val="001A293C"/>
    <w:rsid w:val="001A3842"/>
    <w:rsid w:val="001A42B1"/>
    <w:rsid w:val="001A4768"/>
    <w:rsid w:val="001A5379"/>
    <w:rsid w:val="001A6483"/>
    <w:rsid w:val="001A6ACB"/>
    <w:rsid w:val="001A70F9"/>
    <w:rsid w:val="001B01A9"/>
    <w:rsid w:val="001B0F3F"/>
    <w:rsid w:val="001B10DC"/>
    <w:rsid w:val="001B125C"/>
    <w:rsid w:val="001B1AE9"/>
    <w:rsid w:val="001B1DFA"/>
    <w:rsid w:val="001B2A2E"/>
    <w:rsid w:val="001B5729"/>
    <w:rsid w:val="001B73B3"/>
    <w:rsid w:val="001B768B"/>
    <w:rsid w:val="001C03A5"/>
    <w:rsid w:val="001C1172"/>
    <w:rsid w:val="001C21B1"/>
    <w:rsid w:val="001C24D5"/>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4AEE"/>
    <w:rsid w:val="001E5603"/>
    <w:rsid w:val="001E5D03"/>
    <w:rsid w:val="001E65C1"/>
    <w:rsid w:val="001E67B9"/>
    <w:rsid w:val="001E6FCE"/>
    <w:rsid w:val="001F0999"/>
    <w:rsid w:val="001F1C21"/>
    <w:rsid w:val="001F688B"/>
    <w:rsid w:val="001F7E9D"/>
    <w:rsid w:val="00200706"/>
    <w:rsid w:val="00201531"/>
    <w:rsid w:val="00201D58"/>
    <w:rsid w:val="00204581"/>
    <w:rsid w:val="00204E15"/>
    <w:rsid w:val="00204EB0"/>
    <w:rsid w:val="00205438"/>
    <w:rsid w:val="002058C3"/>
    <w:rsid w:val="002059CD"/>
    <w:rsid w:val="00205ECE"/>
    <w:rsid w:val="00205F1E"/>
    <w:rsid w:val="002061F1"/>
    <w:rsid w:val="00206DCA"/>
    <w:rsid w:val="002077F4"/>
    <w:rsid w:val="00211709"/>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5CE"/>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5A05"/>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6649"/>
    <w:rsid w:val="0029752B"/>
    <w:rsid w:val="002A0D2B"/>
    <w:rsid w:val="002A3115"/>
    <w:rsid w:val="002A33EA"/>
    <w:rsid w:val="002A389C"/>
    <w:rsid w:val="002A39C6"/>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5828"/>
    <w:rsid w:val="002E5C60"/>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B39"/>
    <w:rsid w:val="00324F08"/>
    <w:rsid w:val="00326A12"/>
    <w:rsid w:val="00327AF7"/>
    <w:rsid w:val="00327CD5"/>
    <w:rsid w:val="003305C2"/>
    <w:rsid w:val="00331601"/>
    <w:rsid w:val="00331B47"/>
    <w:rsid w:val="00331E5E"/>
    <w:rsid w:val="003329EC"/>
    <w:rsid w:val="00333464"/>
    <w:rsid w:val="00333DF2"/>
    <w:rsid w:val="0033427D"/>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A82"/>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3DC2"/>
    <w:rsid w:val="003B4061"/>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79E2"/>
    <w:rsid w:val="003E0925"/>
    <w:rsid w:val="003E375F"/>
    <w:rsid w:val="003E440D"/>
    <w:rsid w:val="003E44E6"/>
    <w:rsid w:val="003E505F"/>
    <w:rsid w:val="003E56BF"/>
    <w:rsid w:val="003E5759"/>
    <w:rsid w:val="003E575F"/>
    <w:rsid w:val="003E5FE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496B"/>
    <w:rsid w:val="00405BF9"/>
    <w:rsid w:val="004063D4"/>
    <w:rsid w:val="004067D2"/>
    <w:rsid w:val="004078E4"/>
    <w:rsid w:val="00407DE1"/>
    <w:rsid w:val="004109C2"/>
    <w:rsid w:val="00411519"/>
    <w:rsid w:val="00411787"/>
    <w:rsid w:val="004122A3"/>
    <w:rsid w:val="0041395E"/>
    <w:rsid w:val="00413EF5"/>
    <w:rsid w:val="0041464C"/>
    <w:rsid w:val="00414933"/>
    <w:rsid w:val="004155D1"/>
    <w:rsid w:val="00416226"/>
    <w:rsid w:val="00416F98"/>
    <w:rsid w:val="004215C4"/>
    <w:rsid w:val="004220BA"/>
    <w:rsid w:val="00423807"/>
    <w:rsid w:val="00423C0D"/>
    <w:rsid w:val="00425317"/>
    <w:rsid w:val="004266F6"/>
    <w:rsid w:val="00426AED"/>
    <w:rsid w:val="004272BF"/>
    <w:rsid w:val="00430298"/>
    <w:rsid w:val="00431B8B"/>
    <w:rsid w:val="00431DC6"/>
    <w:rsid w:val="00436F8A"/>
    <w:rsid w:val="00440175"/>
    <w:rsid w:val="00440DD3"/>
    <w:rsid w:val="0044115F"/>
    <w:rsid w:val="0044184B"/>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5A87"/>
    <w:rsid w:val="00466752"/>
    <w:rsid w:val="004673E1"/>
    <w:rsid w:val="0047047C"/>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6EAC"/>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073"/>
    <w:rsid w:val="004C6C40"/>
    <w:rsid w:val="004D1E31"/>
    <w:rsid w:val="004D2C70"/>
    <w:rsid w:val="004D32B2"/>
    <w:rsid w:val="004D4B3E"/>
    <w:rsid w:val="004D4EF6"/>
    <w:rsid w:val="004D7145"/>
    <w:rsid w:val="004D7BB6"/>
    <w:rsid w:val="004E002E"/>
    <w:rsid w:val="004E14F8"/>
    <w:rsid w:val="004E1766"/>
    <w:rsid w:val="004E2226"/>
    <w:rsid w:val="004E4564"/>
    <w:rsid w:val="004E5F83"/>
    <w:rsid w:val="004E672D"/>
    <w:rsid w:val="004E6CEA"/>
    <w:rsid w:val="004F0F2C"/>
    <w:rsid w:val="004F1031"/>
    <w:rsid w:val="004F170A"/>
    <w:rsid w:val="004F3710"/>
    <w:rsid w:val="004F463B"/>
    <w:rsid w:val="004F4E9D"/>
    <w:rsid w:val="004F64EF"/>
    <w:rsid w:val="00503968"/>
    <w:rsid w:val="00503D0F"/>
    <w:rsid w:val="00504EEA"/>
    <w:rsid w:val="0050540A"/>
    <w:rsid w:val="005058BD"/>
    <w:rsid w:val="00506F69"/>
    <w:rsid w:val="00507D0A"/>
    <w:rsid w:val="00507E65"/>
    <w:rsid w:val="00507F7D"/>
    <w:rsid w:val="0051009D"/>
    <w:rsid w:val="0051063B"/>
    <w:rsid w:val="00510A89"/>
    <w:rsid w:val="005112F4"/>
    <w:rsid w:val="00511B1E"/>
    <w:rsid w:val="005126F5"/>
    <w:rsid w:val="00513740"/>
    <w:rsid w:val="00513AF5"/>
    <w:rsid w:val="00513C57"/>
    <w:rsid w:val="00513FE1"/>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EC3"/>
    <w:rsid w:val="005523F2"/>
    <w:rsid w:val="00553795"/>
    <w:rsid w:val="005537E6"/>
    <w:rsid w:val="00554543"/>
    <w:rsid w:val="005558B2"/>
    <w:rsid w:val="00556F6E"/>
    <w:rsid w:val="0055723A"/>
    <w:rsid w:val="005628DD"/>
    <w:rsid w:val="00563BEF"/>
    <w:rsid w:val="00563FE5"/>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1586"/>
    <w:rsid w:val="0059243B"/>
    <w:rsid w:val="0059491D"/>
    <w:rsid w:val="00596B3D"/>
    <w:rsid w:val="00597C4A"/>
    <w:rsid w:val="005A05C1"/>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12EE"/>
    <w:rsid w:val="005D1B18"/>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7F7"/>
    <w:rsid w:val="00612FC5"/>
    <w:rsid w:val="00614831"/>
    <w:rsid w:val="00614A4A"/>
    <w:rsid w:val="0061560A"/>
    <w:rsid w:val="00620897"/>
    <w:rsid w:val="00620961"/>
    <w:rsid w:val="00621A18"/>
    <w:rsid w:val="00621EEA"/>
    <w:rsid w:val="00623B79"/>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BA8"/>
    <w:rsid w:val="00652F5B"/>
    <w:rsid w:val="00655078"/>
    <w:rsid w:val="006551B2"/>
    <w:rsid w:val="006557D9"/>
    <w:rsid w:val="00655FC9"/>
    <w:rsid w:val="0065620F"/>
    <w:rsid w:val="006567FD"/>
    <w:rsid w:val="006569F1"/>
    <w:rsid w:val="006612EF"/>
    <w:rsid w:val="00661746"/>
    <w:rsid w:val="006666D8"/>
    <w:rsid w:val="0066782A"/>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0E77"/>
    <w:rsid w:val="006E1994"/>
    <w:rsid w:val="006E19EB"/>
    <w:rsid w:val="006E1E34"/>
    <w:rsid w:val="006E51ED"/>
    <w:rsid w:val="006E6D12"/>
    <w:rsid w:val="006E7BA9"/>
    <w:rsid w:val="006F16FA"/>
    <w:rsid w:val="006F27E0"/>
    <w:rsid w:val="006F3BD0"/>
    <w:rsid w:val="006F53F0"/>
    <w:rsid w:val="006F54BA"/>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08DA"/>
    <w:rsid w:val="00722052"/>
    <w:rsid w:val="007225B9"/>
    <w:rsid w:val="00722847"/>
    <w:rsid w:val="00723A81"/>
    <w:rsid w:val="007254F2"/>
    <w:rsid w:val="00725F1D"/>
    <w:rsid w:val="00727487"/>
    <w:rsid w:val="007278F1"/>
    <w:rsid w:val="00732C10"/>
    <w:rsid w:val="00733365"/>
    <w:rsid w:val="00733801"/>
    <w:rsid w:val="00733B6A"/>
    <w:rsid w:val="00733E04"/>
    <w:rsid w:val="0073453D"/>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3CA0"/>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20E"/>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876D7"/>
    <w:rsid w:val="007904F6"/>
    <w:rsid w:val="007913CD"/>
    <w:rsid w:val="00791C4F"/>
    <w:rsid w:val="00796581"/>
    <w:rsid w:val="007A0773"/>
    <w:rsid w:val="007A13A0"/>
    <w:rsid w:val="007A1ACD"/>
    <w:rsid w:val="007A30C5"/>
    <w:rsid w:val="007A31C2"/>
    <w:rsid w:val="007A32E1"/>
    <w:rsid w:val="007A41CE"/>
    <w:rsid w:val="007A42A5"/>
    <w:rsid w:val="007A6B1D"/>
    <w:rsid w:val="007A7C56"/>
    <w:rsid w:val="007A7E00"/>
    <w:rsid w:val="007B02D1"/>
    <w:rsid w:val="007B21D9"/>
    <w:rsid w:val="007B309A"/>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E77D7"/>
    <w:rsid w:val="007F2431"/>
    <w:rsid w:val="007F25E0"/>
    <w:rsid w:val="007F2620"/>
    <w:rsid w:val="007F3269"/>
    <w:rsid w:val="007F3DA9"/>
    <w:rsid w:val="007F3E2B"/>
    <w:rsid w:val="007F40C9"/>
    <w:rsid w:val="007F4A9E"/>
    <w:rsid w:val="007F4F17"/>
    <w:rsid w:val="007F6D6F"/>
    <w:rsid w:val="007F6F8A"/>
    <w:rsid w:val="008000E2"/>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0D06"/>
    <w:rsid w:val="008329CD"/>
    <w:rsid w:val="00833FB0"/>
    <w:rsid w:val="00834728"/>
    <w:rsid w:val="00841562"/>
    <w:rsid w:val="00843DB3"/>
    <w:rsid w:val="00845087"/>
    <w:rsid w:val="008450EF"/>
    <w:rsid w:val="0085022B"/>
    <w:rsid w:val="00850D93"/>
    <w:rsid w:val="00852655"/>
    <w:rsid w:val="00852B56"/>
    <w:rsid w:val="00854677"/>
    <w:rsid w:val="00855636"/>
    <w:rsid w:val="00856153"/>
    <w:rsid w:val="008564DD"/>
    <w:rsid w:val="008573E7"/>
    <w:rsid w:val="00857899"/>
    <w:rsid w:val="008603F5"/>
    <w:rsid w:val="0086046F"/>
    <w:rsid w:val="008610C5"/>
    <w:rsid w:val="00861CFA"/>
    <w:rsid w:val="008622CF"/>
    <w:rsid w:val="008659C9"/>
    <w:rsid w:val="008702E6"/>
    <w:rsid w:val="00870D35"/>
    <w:rsid w:val="00871123"/>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70C"/>
    <w:rsid w:val="00887FD8"/>
    <w:rsid w:val="00890539"/>
    <w:rsid w:val="008906BE"/>
    <w:rsid w:val="00892119"/>
    <w:rsid w:val="008948A6"/>
    <w:rsid w:val="00896E97"/>
    <w:rsid w:val="008A1369"/>
    <w:rsid w:val="008A2553"/>
    <w:rsid w:val="008A4658"/>
    <w:rsid w:val="008A5756"/>
    <w:rsid w:val="008B0D5A"/>
    <w:rsid w:val="008B296C"/>
    <w:rsid w:val="008B2995"/>
    <w:rsid w:val="008B5346"/>
    <w:rsid w:val="008B557A"/>
    <w:rsid w:val="008B5609"/>
    <w:rsid w:val="008B623B"/>
    <w:rsid w:val="008C12AC"/>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5002"/>
    <w:rsid w:val="008E71D4"/>
    <w:rsid w:val="008E74F2"/>
    <w:rsid w:val="008F019B"/>
    <w:rsid w:val="008F18D4"/>
    <w:rsid w:val="008F1BB1"/>
    <w:rsid w:val="008F1C02"/>
    <w:rsid w:val="008F1C25"/>
    <w:rsid w:val="008F2C41"/>
    <w:rsid w:val="008F3141"/>
    <w:rsid w:val="008F34E0"/>
    <w:rsid w:val="008F3E7F"/>
    <w:rsid w:val="008F7C09"/>
    <w:rsid w:val="00900CA3"/>
    <w:rsid w:val="0090223F"/>
    <w:rsid w:val="00904C25"/>
    <w:rsid w:val="00905C54"/>
    <w:rsid w:val="00905D62"/>
    <w:rsid w:val="00905ED9"/>
    <w:rsid w:val="00906894"/>
    <w:rsid w:val="00907C17"/>
    <w:rsid w:val="00907D00"/>
    <w:rsid w:val="00910A12"/>
    <w:rsid w:val="009126A4"/>
    <w:rsid w:val="009149BD"/>
    <w:rsid w:val="009151B1"/>
    <w:rsid w:val="00917B26"/>
    <w:rsid w:val="00917D8C"/>
    <w:rsid w:val="0092011D"/>
    <w:rsid w:val="00920771"/>
    <w:rsid w:val="009208BD"/>
    <w:rsid w:val="00920E0D"/>
    <w:rsid w:val="009211D3"/>
    <w:rsid w:val="00921DC3"/>
    <w:rsid w:val="009236F2"/>
    <w:rsid w:val="0092475C"/>
    <w:rsid w:val="00924DF1"/>
    <w:rsid w:val="009261A0"/>
    <w:rsid w:val="00926A7D"/>
    <w:rsid w:val="0093147A"/>
    <w:rsid w:val="0093332F"/>
    <w:rsid w:val="009335CF"/>
    <w:rsid w:val="00933CA2"/>
    <w:rsid w:val="00937058"/>
    <w:rsid w:val="0093736D"/>
    <w:rsid w:val="0094221D"/>
    <w:rsid w:val="00942941"/>
    <w:rsid w:val="00942BB8"/>
    <w:rsid w:val="0094397E"/>
    <w:rsid w:val="00943C5F"/>
    <w:rsid w:val="00943D91"/>
    <w:rsid w:val="00944FBE"/>
    <w:rsid w:val="00945D81"/>
    <w:rsid w:val="009470A5"/>
    <w:rsid w:val="00947599"/>
    <w:rsid w:val="009475E3"/>
    <w:rsid w:val="00947643"/>
    <w:rsid w:val="0094791B"/>
    <w:rsid w:val="00950F86"/>
    <w:rsid w:val="00951EDA"/>
    <w:rsid w:val="00952D76"/>
    <w:rsid w:val="00953870"/>
    <w:rsid w:val="00955A7C"/>
    <w:rsid w:val="0095633B"/>
    <w:rsid w:val="00960ED5"/>
    <w:rsid w:val="009624AC"/>
    <w:rsid w:val="0096434A"/>
    <w:rsid w:val="00964501"/>
    <w:rsid w:val="0096580F"/>
    <w:rsid w:val="009659AE"/>
    <w:rsid w:val="00966DCA"/>
    <w:rsid w:val="009678F9"/>
    <w:rsid w:val="00973392"/>
    <w:rsid w:val="00973E55"/>
    <w:rsid w:val="00974415"/>
    <w:rsid w:val="009760F5"/>
    <w:rsid w:val="00977174"/>
    <w:rsid w:val="00977FF2"/>
    <w:rsid w:val="0098040A"/>
    <w:rsid w:val="009804D4"/>
    <w:rsid w:val="009806DA"/>
    <w:rsid w:val="0098177F"/>
    <w:rsid w:val="00981949"/>
    <w:rsid w:val="00981E89"/>
    <w:rsid w:val="00982864"/>
    <w:rsid w:val="00983708"/>
    <w:rsid w:val="009840BC"/>
    <w:rsid w:val="009847C2"/>
    <w:rsid w:val="00984AEC"/>
    <w:rsid w:val="009916BF"/>
    <w:rsid w:val="009918ED"/>
    <w:rsid w:val="009918F7"/>
    <w:rsid w:val="0099226A"/>
    <w:rsid w:val="00993395"/>
    <w:rsid w:val="009953E0"/>
    <w:rsid w:val="009954FF"/>
    <w:rsid w:val="00995A4E"/>
    <w:rsid w:val="00996912"/>
    <w:rsid w:val="00997507"/>
    <w:rsid w:val="00997A2F"/>
    <w:rsid w:val="009A0801"/>
    <w:rsid w:val="009A424D"/>
    <w:rsid w:val="009A4708"/>
    <w:rsid w:val="009A6DCD"/>
    <w:rsid w:val="009A7951"/>
    <w:rsid w:val="009B05B9"/>
    <w:rsid w:val="009B07AF"/>
    <w:rsid w:val="009B1662"/>
    <w:rsid w:val="009B3E4E"/>
    <w:rsid w:val="009B4233"/>
    <w:rsid w:val="009B4536"/>
    <w:rsid w:val="009B4B97"/>
    <w:rsid w:val="009B4D44"/>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1F32"/>
    <w:rsid w:val="009F20B2"/>
    <w:rsid w:val="009F2C1D"/>
    <w:rsid w:val="009F5B9C"/>
    <w:rsid w:val="009F7A71"/>
    <w:rsid w:val="009F7BD8"/>
    <w:rsid w:val="00A00425"/>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190F"/>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148B"/>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7380"/>
    <w:rsid w:val="00A9083F"/>
    <w:rsid w:val="00A91637"/>
    <w:rsid w:val="00A93A3C"/>
    <w:rsid w:val="00A94C29"/>
    <w:rsid w:val="00A95894"/>
    <w:rsid w:val="00A9649E"/>
    <w:rsid w:val="00AA053D"/>
    <w:rsid w:val="00AA0A0A"/>
    <w:rsid w:val="00AA103E"/>
    <w:rsid w:val="00AA105B"/>
    <w:rsid w:val="00AA30A6"/>
    <w:rsid w:val="00AA3F77"/>
    <w:rsid w:val="00AA446E"/>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E7E05"/>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2A4"/>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A96"/>
    <w:rsid w:val="00B24B8C"/>
    <w:rsid w:val="00B25276"/>
    <w:rsid w:val="00B255FA"/>
    <w:rsid w:val="00B25DA9"/>
    <w:rsid w:val="00B2694B"/>
    <w:rsid w:val="00B26E7B"/>
    <w:rsid w:val="00B31160"/>
    <w:rsid w:val="00B31E50"/>
    <w:rsid w:val="00B33611"/>
    <w:rsid w:val="00B35BF3"/>
    <w:rsid w:val="00B36F2A"/>
    <w:rsid w:val="00B4059B"/>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7CD"/>
    <w:rsid w:val="00BE2D93"/>
    <w:rsid w:val="00BE35A6"/>
    <w:rsid w:val="00BE37AE"/>
    <w:rsid w:val="00BE49C6"/>
    <w:rsid w:val="00BE4C92"/>
    <w:rsid w:val="00BE6B9E"/>
    <w:rsid w:val="00BE6C28"/>
    <w:rsid w:val="00BE6EF6"/>
    <w:rsid w:val="00BE777F"/>
    <w:rsid w:val="00BF0053"/>
    <w:rsid w:val="00BF0F6F"/>
    <w:rsid w:val="00BF110C"/>
    <w:rsid w:val="00BF144E"/>
    <w:rsid w:val="00BF228F"/>
    <w:rsid w:val="00BF2F81"/>
    <w:rsid w:val="00BF2FCD"/>
    <w:rsid w:val="00BF4610"/>
    <w:rsid w:val="00BF5232"/>
    <w:rsid w:val="00BF6115"/>
    <w:rsid w:val="00BF6B35"/>
    <w:rsid w:val="00C005AA"/>
    <w:rsid w:val="00C0165C"/>
    <w:rsid w:val="00C017C3"/>
    <w:rsid w:val="00C029D5"/>
    <w:rsid w:val="00C038CA"/>
    <w:rsid w:val="00C03D99"/>
    <w:rsid w:val="00C05E0A"/>
    <w:rsid w:val="00C06157"/>
    <w:rsid w:val="00C07823"/>
    <w:rsid w:val="00C101E1"/>
    <w:rsid w:val="00C10FF9"/>
    <w:rsid w:val="00C139BF"/>
    <w:rsid w:val="00C14083"/>
    <w:rsid w:val="00C1638A"/>
    <w:rsid w:val="00C17667"/>
    <w:rsid w:val="00C17E7F"/>
    <w:rsid w:val="00C22522"/>
    <w:rsid w:val="00C22A26"/>
    <w:rsid w:val="00C23AF2"/>
    <w:rsid w:val="00C24264"/>
    <w:rsid w:val="00C25276"/>
    <w:rsid w:val="00C258CF"/>
    <w:rsid w:val="00C2617D"/>
    <w:rsid w:val="00C276CF"/>
    <w:rsid w:val="00C3120F"/>
    <w:rsid w:val="00C32392"/>
    <w:rsid w:val="00C32671"/>
    <w:rsid w:val="00C32CB4"/>
    <w:rsid w:val="00C33DF7"/>
    <w:rsid w:val="00C34AEF"/>
    <w:rsid w:val="00C34C3E"/>
    <w:rsid w:val="00C3578B"/>
    <w:rsid w:val="00C35EC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3DA5"/>
    <w:rsid w:val="00C64817"/>
    <w:rsid w:val="00C6537E"/>
    <w:rsid w:val="00C67305"/>
    <w:rsid w:val="00C6743E"/>
    <w:rsid w:val="00C67924"/>
    <w:rsid w:val="00C70A8F"/>
    <w:rsid w:val="00C712D0"/>
    <w:rsid w:val="00C734C1"/>
    <w:rsid w:val="00C74EEA"/>
    <w:rsid w:val="00C75DDC"/>
    <w:rsid w:val="00C7602A"/>
    <w:rsid w:val="00C76264"/>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29E"/>
    <w:rsid w:val="00C936DC"/>
    <w:rsid w:val="00C952F9"/>
    <w:rsid w:val="00C9653D"/>
    <w:rsid w:val="00C96D89"/>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C65"/>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4CC"/>
    <w:rsid w:val="00D15AEC"/>
    <w:rsid w:val="00D16315"/>
    <w:rsid w:val="00D16511"/>
    <w:rsid w:val="00D17635"/>
    <w:rsid w:val="00D20675"/>
    <w:rsid w:val="00D2126A"/>
    <w:rsid w:val="00D21614"/>
    <w:rsid w:val="00D21C18"/>
    <w:rsid w:val="00D22802"/>
    <w:rsid w:val="00D235D7"/>
    <w:rsid w:val="00D239BF"/>
    <w:rsid w:val="00D23A21"/>
    <w:rsid w:val="00D25102"/>
    <w:rsid w:val="00D25C13"/>
    <w:rsid w:val="00D26E3C"/>
    <w:rsid w:val="00D26F33"/>
    <w:rsid w:val="00D30161"/>
    <w:rsid w:val="00D32546"/>
    <w:rsid w:val="00D3280A"/>
    <w:rsid w:val="00D33AA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4A01"/>
    <w:rsid w:val="00D84B2A"/>
    <w:rsid w:val="00D87002"/>
    <w:rsid w:val="00D87DA6"/>
    <w:rsid w:val="00D90134"/>
    <w:rsid w:val="00D90573"/>
    <w:rsid w:val="00D90B7F"/>
    <w:rsid w:val="00D91DFA"/>
    <w:rsid w:val="00D95B8C"/>
    <w:rsid w:val="00D96156"/>
    <w:rsid w:val="00D961E5"/>
    <w:rsid w:val="00D96248"/>
    <w:rsid w:val="00D9650C"/>
    <w:rsid w:val="00D974F9"/>
    <w:rsid w:val="00DA0A7C"/>
    <w:rsid w:val="00DA10D5"/>
    <w:rsid w:val="00DA18AB"/>
    <w:rsid w:val="00DA4AC2"/>
    <w:rsid w:val="00DA581D"/>
    <w:rsid w:val="00DA5F5F"/>
    <w:rsid w:val="00DA720F"/>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2E36"/>
    <w:rsid w:val="00DD3C23"/>
    <w:rsid w:val="00DD3D38"/>
    <w:rsid w:val="00DD3D46"/>
    <w:rsid w:val="00DD5C95"/>
    <w:rsid w:val="00DD619C"/>
    <w:rsid w:val="00DD731D"/>
    <w:rsid w:val="00DD75BD"/>
    <w:rsid w:val="00DD75D1"/>
    <w:rsid w:val="00DD7B33"/>
    <w:rsid w:val="00DE17F1"/>
    <w:rsid w:val="00DE1C52"/>
    <w:rsid w:val="00DE2ABF"/>
    <w:rsid w:val="00DE3EFE"/>
    <w:rsid w:val="00DE551D"/>
    <w:rsid w:val="00DE6254"/>
    <w:rsid w:val="00DE75B7"/>
    <w:rsid w:val="00DF03FA"/>
    <w:rsid w:val="00DF15CD"/>
    <w:rsid w:val="00DF1C32"/>
    <w:rsid w:val="00DF2CAD"/>
    <w:rsid w:val="00DF39A5"/>
    <w:rsid w:val="00DF4070"/>
    <w:rsid w:val="00DF4924"/>
    <w:rsid w:val="00E0073F"/>
    <w:rsid w:val="00E01125"/>
    <w:rsid w:val="00E01239"/>
    <w:rsid w:val="00E0152A"/>
    <w:rsid w:val="00E020EC"/>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3C51"/>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7B6"/>
    <w:rsid w:val="00EA48F9"/>
    <w:rsid w:val="00EA5904"/>
    <w:rsid w:val="00EA66C2"/>
    <w:rsid w:val="00EB01C7"/>
    <w:rsid w:val="00EB1F93"/>
    <w:rsid w:val="00EB23EE"/>
    <w:rsid w:val="00EB2F9F"/>
    <w:rsid w:val="00EB37AA"/>
    <w:rsid w:val="00EB3F47"/>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31F5"/>
    <w:rsid w:val="00ED415F"/>
    <w:rsid w:val="00ED4651"/>
    <w:rsid w:val="00ED64AA"/>
    <w:rsid w:val="00ED704D"/>
    <w:rsid w:val="00EE19BA"/>
    <w:rsid w:val="00EE1FC6"/>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E45"/>
    <w:rsid w:val="00F13FAA"/>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36FA"/>
    <w:rsid w:val="00F458CF"/>
    <w:rsid w:val="00F46947"/>
    <w:rsid w:val="00F476AD"/>
    <w:rsid w:val="00F47A59"/>
    <w:rsid w:val="00F54112"/>
    <w:rsid w:val="00F56E8A"/>
    <w:rsid w:val="00F6397B"/>
    <w:rsid w:val="00F639B9"/>
    <w:rsid w:val="00F67097"/>
    <w:rsid w:val="00F7111A"/>
    <w:rsid w:val="00F711F8"/>
    <w:rsid w:val="00F714EE"/>
    <w:rsid w:val="00F728D1"/>
    <w:rsid w:val="00F7698C"/>
    <w:rsid w:val="00F779CE"/>
    <w:rsid w:val="00F814CC"/>
    <w:rsid w:val="00F8190F"/>
    <w:rsid w:val="00F825D2"/>
    <w:rsid w:val="00F82A80"/>
    <w:rsid w:val="00F835CB"/>
    <w:rsid w:val="00F8475F"/>
    <w:rsid w:val="00F84A47"/>
    <w:rsid w:val="00F8558F"/>
    <w:rsid w:val="00F85A99"/>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81A"/>
    <w:rsid w:val="00FA7FF7"/>
    <w:rsid w:val="00FB035F"/>
    <w:rsid w:val="00FB26E4"/>
    <w:rsid w:val="00FB435C"/>
    <w:rsid w:val="00FB7B37"/>
    <w:rsid w:val="00FC1301"/>
    <w:rsid w:val="00FC2E50"/>
    <w:rsid w:val="00FC3636"/>
    <w:rsid w:val="00FC3F54"/>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2ADB"/>
    <w:rsid w:val="00FE41EC"/>
    <w:rsid w:val="00FE490C"/>
    <w:rsid w:val="00FE63C7"/>
    <w:rsid w:val="00FE74F0"/>
    <w:rsid w:val="00FE763A"/>
    <w:rsid w:val="00FF09C5"/>
    <w:rsid w:val="00FF22D6"/>
    <w:rsid w:val="00FF252A"/>
    <w:rsid w:val="00FF400C"/>
    <w:rsid w:val="00FF537D"/>
    <w:rsid w:val="00FF648C"/>
    <w:rsid w:val="01B00ADA"/>
    <w:rsid w:val="021B6B38"/>
    <w:rsid w:val="027507CE"/>
    <w:rsid w:val="04DA4474"/>
    <w:rsid w:val="06F537E7"/>
    <w:rsid w:val="077961C6"/>
    <w:rsid w:val="07E26495"/>
    <w:rsid w:val="086F1377"/>
    <w:rsid w:val="09D43B87"/>
    <w:rsid w:val="0AAF0151"/>
    <w:rsid w:val="0D3E6D9E"/>
    <w:rsid w:val="10523A58"/>
    <w:rsid w:val="11A402E3"/>
    <w:rsid w:val="11DA383C"/>
    <w:rsid w:val="127F4D2A"/>
    <w:rsid w:val="144B713C"/>
    <w:rsid w:val="14506500"/>
    <w:rsid w:val="145606CB"/>
    <w:rsid w:val="14636234"/>
    <w:rsid w:val="15CA402F"/>
    <w:rsid w:val="15FF7B20"/>
    <w:rsid w:val="1BCA303C"/>
    <w:rsid w:val="203767C6"/>
    <w:rsid w:val="21415B4F"/>
    <w:rsid w:val="229879F0"/>
    <w:rsid w:val="2322550C"/>
    <w:rsid w:val="25596B0C"/>
    <w:rsid w:val="271B474C"/>
    <w:rsid w:val="28434D5A"/>
    <w:rsid w:val="29422464"/>
    <w:rsid w:val="29CC61D1"/>
    <w:rsid w:val="2B373B1E"/>
    <w:rsid w:val="2B8925CC"/>
    <w:rsid w:val="2E6613DD"/>
    <w:rsid w:val="2EB61F31"/>
    <w:rsid w:val="2EF04710"/>
    <w:rsid w:val="2F0B32F8"/>
    <w:rsid w:val="2F76662C"/>
    <w:rsid w:val="3235393E"/>
    <w:rsid w:val="33E45366"/>
    <w:rsid w:val="377759CE"/>
    <w:rsid w:val="393E7D9C"/>
    <w:rsid w:val="3B5D312D"/>
    <w:rsid w:val="3DA45043"/>
    <w:rsid w:val="3F0F2990"/>
    <w:rsid w:val="42487C47"/>
    <w:rsid w:val="450F06BC"/>
    <w:rsid w:val="47DB5B06"/>
    <w:rsid w:val="4CC95995"/>
    <w:rsid w:val="4D063625"/>
    <w:rsid w:val="4F124CBA"/>
    <w:rsid w:val="503F19FE"/>
    <w:rsid w:val="51624BA2"/>
    <w:rsid w:val="531B2E72"/>
    <w:rsid w:val="53536E98"/>
    <w:rsid w:val="535836CE"/>
    <w:rsid w:val="5889510A"/>
    <w:rsid w:val="58C93758"/>
    <w:rsid w:val="5A2E5F69"/>
    <w:rsid w:val="5CDA4186"/>
    <w:rsid w:val="5E871C65"/>
    <w:rsid w:val="5FB707AE"/>
    <w:rsid w:val="615564D1"/>
    <w:rsid w:val="61F858F9"/>
    <w:rsid w:val="61FE26C5"/>
    <w:rsid w:val="620371C7"/>
    <w:rsid w:val="62AB776A"/>
    <w:rsid w:val="63F518A5"/>
    <w:rsid w:val="64E24F98"/>
    <w:rsid w:val="655A40B6"/>
    <w:rsid w:val="65AB66C0"/>
    <w:rsid w:val="673D5A3D"/>
    <w:rsid w:val="6A464C09"/>
    <w:rsid w:val="6D4211F5"/>
    <w:rsid w:val="6D967C55"/>
    <w:rsid w:val="6F48131B"/>
    <w:rsid w:val="70F25AEA"/>
    <w:rsid w:val="74AF5AA0"/>
    <w:rsid w:val="7917337A"/>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6CBC65"/>
  <w15:docId w15:val="{3C129461-E0CC-4DDA-BE38-7A12FDC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paragraph" w:customStyle="1" w:styleId="EndNoteBibliography">
    <w:name w:val="EndNote Bibliography"/>
    <w:basedOn w:val="a"/>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05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go.org/clinical-practice/guidelines/genetic-testing-for-ovarian-cancer/" TargetMode="External"/><Relationship Id="rId4" Type="http://schemas.openxmlformats.org/officeDocument/2006/relationships/styles" Target="styles.xml"/><Relationship Id="rId9" Type="http://schemas.openxmlformats.org/officeDocument/2006/relationships/hyperlink" Target="https://www.sgo.org/clinical-practice/guidelines/genetic-testing-for-ovarian-cancer/"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2617</Words>
  <Characters>14923</Characters>
  <Application>Microsoft Office Word</Application>
  <DocSecurity>0</DocSecurity>
  <Lines>124</Lines>
  <Paragraphs>35</Paragraphs>
  <ScaleCrop>false</ScaleCrop>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143</cp:revision>
  <cp:lastPrinted>2021-04-19T09:15:00Z</cp:lastPrinted>
  <dcterms:created xsi:type="dcterms:W3CDTF">2021-11-15T14:06:00Z</dcterms:created>
  <dcterms:modified xsi:type="dcterms:W3CDTF">2025-07-24T01:33:00Z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