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EF57C" w14:textId="77777777" w:rsidR="00C815F8" w:rsidRDefault="00CF370B">
      <w:pPr>
        <w:spacing w:afterLines="50" w:after="163" w:line="480" w:lineRule="exact"/>
        <w:jc w:val="center"/>
        <w:rPr>
          <w:rFonts w:ascii="Times New Roman" w:eastAsia="宋体" w:hAnsi="Times New Roman" w:cs="Times New Roman"/>
          <w:b/>
          <w:color w:val="000000" w:themeColor="text1"/>
          <w:sz w:val="44"/>
          <w:szCs w:val="44"/>
        </w:rPr>
      </w:pPr>
      <w:bookmarkStart w:id="0" w:name="Detection_Summary_Table_remove"/>
      <w:r>
        <w:rPr>
          <w:rFonts w:ascii="Times New Roman" w:eastAsia="宋体" w:hAnsi="Times New Roman" w:cs="Times New Roman"/>
          <w:b/>
          <w:color w:val="000000" w:themeColor="text1"/>
          <w:sz w:val="44"/>
          <w:szCs w:val="44"/>
        </w:rPr>
        <w:t>遵义医科大学附属医院</w:t>
      </w:r>
    </w:p>
    <w:p w14:paraId="53AC7B20" w14:textId="77777777" w:rsidR="00C815F8" w:rsidRDefault="00CF370B">
      <w:pPr>
        <w:spacing w:afterLines="50" w:after="163" w:line="480" w:lineRule="exact"/>
        <w:jc w:val="center"/>
        <w:rPr>
          <w:rFonts w:ascii="Times New Roman" w:eastAsia="宋体" w:hAnsi="Times New Roman" w:cs="Times New Roman"/>
          <w:b/>
          <w:color w:val="000000" w:themeColor="text1"/>
          <w:sz w:val="36"/>
          <w:szCs w:val="36"/>
        </w:rPr>
      </w:pPr>
      <w:r>
        <w:rPr>
          <w:rFonts w:ascii="Times New Roman" w:eastAsia="宋体" w:hAnsi="Times New Roman" w:cs="Times New Roman"/>
          <w:b/>
          <w:color w:val="000000" w:themeColor="text1"/>
          <w:sz w:val="36"/>
          <w:szCs w:val="36"/>
        </w:rPr>
        <w:t>分子病理检测报告单</w:t>
      </w:r>
      <w:r>
        <w:rPr>
          <w:rFonts w:ascii="Times New Roman" w:eastAsia="宋体" w:hAnsi="Times New Roman" w:cs="Times New Roman"/>
          <w:noProof/>
          <w:sz w:val="44"/>
          <w:szCs w:val="44"/>
        </w:rPr>
        <w:drawing>
          <wp:anchor distT="0" distB="0" distL="114300" distR="114300" simplePos="0" relativeHeight="251659264" behindDoc="1" locked="0" layoutInCell="1" allowOverlap="1" wp14:anchorId="2FB3AF23" wp14:editId="1B528BDD">
            <wp:simplePos x="0" y="0"/>
            <wp:positionH relativeFrom="column">
              <wp:posOffset>516890</wp:posOffset>
            </wp:positionH>
            <wp:positionV relativeFrom="paragraph">
              <wp:posOffset>-618490</wp:posOffset>
            </wp:positionV>
            <wp:extent cx="753745" cy="821690"/>
            <wp:effectExtent l="0" t="0" r="0" b="0"/>
            <wp:wrapNone/>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8"/>
                    <a:stretch>
                      <a:fillRect/>
                    </a:stretch>
                  </pic:blipFill>
                  <pic:spPr>
                    <a:xfrm>
                      <a:off x="0" y="0"/>
                      <a:ext cx="753745" cy="821690"/>
                    </a:xfrm>
                    <a:prstGeom prst="rect">
                      <a:avLst/>
                    </a:prstGeom>
                    <a:noFill/>
                    <a:ln w="9525">
                      <a:noFill/>
                    </a:ln>
                  </pic:spPr>
                </pic:pic>
              </a:graphicData>
            </a:graphic>
          </wp:anchor>
        </w:drawing>
      </w:r>
    </w:p>
    <w:tbl>
      <w:tblPr>
        <w:tblW w:w="8647" w:type="dxa"/>
        <w:jc w:val="center"/>
        <w:tblLayout w:type="fixed"/>
        <w:tblLook w:val="04A0" w:firstRow="1" w:lastRow="0" w:firstColumn="1" w:lastColumn="0" w:noHBand="0" w:noVBand="1"/>
      </w:tblPr>
      <w:tblGrid>
        <w:gridCol w:w="4536"/>
        <w:gridCol w:w="4111"/>
      </w:tblGrid>
      <w:tr w:rsidR="00C815F8" w14:paraId="5D7208B4" w14:textId="77777777">
        <w:trPr>
          <w:trHeight w:val="501"/>
          <w:jc w:val="center"/>
        </w:trPr>
        <w:tc>
          <w:tcPr>
            <w:tcW w:w="8647" w:type="dxa"/>
            <w:gridSpan w:val="2"/>
            <w:shd w:val="clear" w:color="000000" w:fill="FFFFFF"/>
            <w:vAlign w:val="center"/>
          </w:tcPr>
          <w:p w14:paraId="1AFC55BE" w14:textId="77777777" w:rsidR="00C815F8" w:rsidRDefault="00CF370B">
            <w:pPr>
              <w:rPr>
                <w:rFonts w:ascii="Times New Roman" w:eastAsia="宋体" w:hAnsi="Times New Roman" w:cs="Times New Roman"/>
                <w:bCs/>
                <w:color w:val="000000" w:themeColor="text1"/>
                <w:sz w:val="21"/>
                <w:szCs w:val="21"/>
              </w:rPr>
            </w:pPr>
            <w:bookmarkStart w:id="1" w:name="_Hlk79065456"/>
            <w:r>
              <w:rPr>
                <w:rFonts w:ascii="Times New Roman" w:eastAsia="宋体" w:hAnsi="Times New Roman" w:cs="Times New Roman"/>
                <w:b/>
              </w:rPr>
              <w:t>一、检测者基本信息</w:t>
            </w:r>
          </w:p>
        </w:tc>
      </w:tr>
      <w:tr w:rsidR="00C815F8" w14:paraId="115F7234" w14:textId="77777777">
        <w:trPr>
          <w:trHeight w:val="464"/>
          <w:jc w:val="center"/>
        </w:trPr>
        <w:tc>
          <w:tcPr>
            <w:tcW w:w="4536" w:type="dxa"/>
            <w:shd w:val="clear" w:color="000000" w:fill="BDD6EE"/>
            <w:vAlign w:val="center"/>
          </w:tcPr>
          <w:p w14:paraId="7AC4C172" w14:textId="1DE848F1"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姓名：</w:t>
            </w:r>
            <w:r w:rsidR="00B27AEF" w:rsidRPr="00B27AEF">
              <w:rPr>
                <w:rFonts w:ascii="Times New Roman" w:eastAsia="宋体" w:hAnsi="Times New Roman" w:cs="Times New Roman"/>
                <w:bCs/>
                <w:color w:val="000000" w:themeColor="text1"/>
                <w:sz w:val="21"/>
                <w:szCs w:val="21"/>
              </w:rPr>
              <w:t>{{sample.patient_name}}</w:t>
            </w:r>
          </w:p>
        </w:tc>
        <w:tc>
          <w:tcPr>
            <w:tcW w:w="4111" w:type="dxa"/>
            <w:shd w:val="clear" w:color="000000" w:fill="BDD6EE"/>
            <w:vAlign w:val="center"/>
          </w:tcPr>
          <w:p w14:paraId="693E2D5F" w14:textId="39D62146"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检测编号：</w:t>
            </w:r>
            <w:r w:rsidR="00B27AEF" w:rsidRPr="00B27AEF">
              <w:rPr>
                <w:rFonts w:ascii="Times New Roman" w:eastAsia="宋体" w:hAnsi="Times New Roman" w:cs="Times New Roman"/>
                <w:bCs/>
                <w:color w:val="000000" w:themeColor="text1"/>
                <w:sz w:val="21"/>
                <w:szCs w:val="21"/>
              </w:rPr>
              <w:t>{{sample.sample_id}}</w:t>
            </w:r>
          </w:p>
        </w:tc>
      </w:tr>
      <w:tr w:rsidR="00C815F8" w14:paraId="388AA010" w14:textId="77777777">
        <w:trPr>
          <w:trHeight w:val="463"/>
          <w:jc w:val="center"/>
        </w:trPr>
        <w:tc>
          <w:tcPr>
            <w:tcW w:w="4536" w:type="dxa"/>
            <w:shd w:val="clear" w:color="000000" w:fill="FFFFFF"/>
            <w:vAlign w:val="center"/>
          </w:tcPr>
          <w:p w14:paraId="15ACDC75" w14:textId="3445D576"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性别：</w:t>
            </w:r>
            <w:r w:rsidR="00B27AEF" w:rsidRPr="00B27AEF">
              <w:rPr>
                <w:rFonts w:ascii="Times New Roman" w:eastAsia="宋体" w:hAnsi="Times New Roman" w:cs="Times New Roman"/>
                <w:bCs/>
                <w:color w:val="000000" w:themeColor="text1"/>
                <w:sz w:val="21"/>
                <w:szCs w:val="21"/>
              </w:rPr>
              <w:t>{{sample.gender}}</w:t>
            </w:r>
          </w:p>
        </w:tc>
        <w:tc>
          <w:tcPr>
            <w:tcW w:w="4111" w:type="dxa"/>
            <w:shd w:val="clear" w:color="000000" w:fill="FFFFFF"/>
            <w:vAlign w:val="center"/>
          </w:tcPr>
          <w:p w14:paraId="23922463" w14:textId="762083DB"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年龄：</w:t>
            </w:r>
            <w:r w:rsidR="00B27AEF" w:rsidRPr="00B27AEF">
              <w:rPr>
                <w:rFonts w:ascii="Times New Roman" w:eastAsia="宋体" w:hAnsi="Times New Roman" w:cs="Times New Roman"/>
                <w:bCs/>
                <w:color w:val="000000" w:themeColor="text1"/>
                <w:sz w:val="21"/>
                <w:szCs w:val="21"/>
              </w:rPr>
              <w:t>{{sample.age}}</w:t>
            </w:r>
          </w:p>
        </w:tc>
      </w:tr>
      <w:tr w:rsidR="00C815F8" w14:paraId="3F748DE8" w14:textId="77777777">
        <w:trPr>
          <w:trHeight w:val="451"/>
          <w:jc w:val="center"/>
        </w:trPr>
        <w:tc>
          <w:tcPr>
            <w:tcW w:w="4536" w:type="dxa"/>
            <w:shd w:val="clear" w:color="000000" w:fill="BDD6EE"/>
            <w:vAlign w:val="center"/>
          </w:tcPr>
          <w:p w14:paraId="392B6532" w14:textId="414BAFD6"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联系电话：</w:t>
            </w:r>
            <w:r w:rsidR="00B27AEF" w:rsidRPr="00B27AEF">
              <w:rPr>
                <w:rFonts w:ascii="Times New Roman" w:eastAsia="宋体" w:hAnsi="Times New Roman" w:cs="Times New Roman"/>
                <w:bCs/>
                <w:color w:val="000000" w:themeColor="text1"/>
                <w:sz w:val="21"/>
                <w:szCs w:val="21"/>
              </w:rPr>
              <w:t>{{sample.</w:t>
            </w:r>
            <w:r w:rsidR="005A0EBA" w:rsidRPr="005A0EBA">
              <w:rPr>
                <w:rFonts w:ascii="Times New Roman" w:eastAsia="宋体" w:hAnsi="Times New Roman" w:cs="Times New Roman"/>
                <w:bCs/>
                <w:color w:val="000000" w:themeColor="text1"/>
                <w:sz w:val="21"/>
                <w:szCs w:val="21"/>
              </w:rPr>
              <w:t>patient_phonenumber</w:t>
            </w:r>
            <w:r w:rsidR="00B27AEF" w:rsidRPr="00B27AEF">
              <w:rPr>
                <w:rFonts w:ascii="Times New Roman" w:eastAsia="宋体" w:hAnsi="Times New Roman" w:cs="Times New Roman"/>
                <w:bCs/>
                <w:color w:val="000000" w:themeColor="text1"/>
                <w:sz w:val="21"/>
                <w:szCs w:val="21"/>
              </w:rPr>
              <w:t>}}</w:t>
            </w:r>
          </w:p>
        </w:tc>
        <w:tc>
          <w:tcPr>
            <w:tcW w:w="4111" w:type="dxa"/>
            <w:shd w:val="clear" w:color="000000" w:fill="BDD6EE"/>
            <w:vAlign w:val="center"/>
          </w:tcPr>
          <w:p w14:paraId="50D611C5" w14:textId="0ED29AF7"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门诊</w:t>
            </w:r>
            <w:r>
              <w:rPr>
                <w:rFonts w:ascii="Times New Roman" w:eastAsia="宋体" w:hAnsi="Times New Roman" w:cs="Times New Roman"/>
                <w:bCs/>
                <w:color w:val="000000" w:themeColor="text1"/>
                <w:sz w:val="21"/>
                <w:szCs w:val="21"/>
              </w:rPr>
              <w:t>/</w:t>
            </w:r>
            <w:r>
              <w:rPr>
                <w:rFonts w:ascii="Times New Roman" w:eastAsia="宋体" w:hAnsi="Times New Roman" w:cs="Times New Roman"/>
                <w:bCs/>
                <w:color w:val="000000" w:themeColor="text1"/>
                <w:sz w:val="21"/>
                <w:szCs w:val="21"/>
              </w:rPr>
              <w:t>住院号：</w:t>
            </w:r>
            <w:r w:rsidR="00B27AEF" w:rsidRPr="00B27AEF">
              <w:rPr>
                <w:rFonts w:ascii="Times New Roman" w:eastAsia="宋体" w:hAnsi="Times New Roman" w:cs="Times New Roman"/>
                <w:bCs/>
                <w:color w:val="000000" w:themeColor="text1"/>
                <w:sz w:val="21"/>
                <w:szCs w:val="21"/>
              </w:rPr>
              <w:t>{{sample.</w:t>
            </w:r>
            <w:r w:rsidR="005A0EBA" w:rsidRPr="005A0EBA">
              <w:rPr>
                <w:rFonts w:ascii="Times New Roman" w:eastAsia="宋体" w:hAnsi="Times New Roman" w:cs="Times New Roman"/>
                <w:bCs/>
                <w:color w:val="000000" w:themeColor="text1"/>
                <w:sz w:val="21"/>
                <w:szCs w:val="21"/>
              </w:rPr>
              <w:t>outpatient_hospitalization_no</w:t>
            </w:r>
            <w:r w:rsidR="00B27AEF" w:rsidRPr="00B27AEF">
              <w:rPr>
                <w:rFonts w:ascii="Times New Roman" w:eastAsia="宋体" w:hAnsi="Times New Roman" w:cs="Times New Roman"/>
                <w:bCs/>
                <w:color w:val="000000" w:themeColor="text1"/>
                <w:sz w:val="21"/>
                <w:szCs w:val="21"/>
              </w:rPr>
              <w:t>}}</w:t>
            </w:r>
          </w:p>
        </w:tc>
      </w:tr>
      <w:tr w:rsidR="00C815F8" w14:paraId="7CD37DC2" w14:textId="77777777">
        <w:trPr>
          <w:trHeight w:val="464"/>
          <w:jc w:val="center"/>
        </w:trPr>
        <w:tc>
          <w:tcPr>
            <w:tcW w:w="4536" w:type="dxa"/>
            <w:shd w:val="clear" w:color="000000" w:fill="FFFFFF"/>
            <w:vAlign w:val="center"/>
          </w:tcPr>
          <w:p w14:paraId="7574C0DD" w14:textId="3D2FCC5F"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样本类型：</w:t>
            </w:r>
            <w:r w:rsidR="00B27AEF" w:rsidRPr="00B27AEF">
              <w:rPr>
                <w:rFonts w:ascii="Times New Roman" w:eastAsia="宋体" w:hAnsi="Times New Roman" w:cs="Times New Roman"/>
                <w:bCs/>
                <w:color w:val="000000" w:themeColor="text1"/>
                <w:sz w:val="21"/>
                <w:szCs w:val="21"/>
              </w:rPr>
              <w:t>{{sample.sample_type}}</w:t>
            </w:r>
          </w:p>
        </w:tc>
        <w:tc>
          <w:tcPr>
            <w:tcW w:w="4111" w:type="dxa"/>
            <w:shd w:val="clear" w:color="000000" w:fill="FFFFFF"/>
            <w:vAlign w:val="center"/>
          </w:tcPr>
          <w:p w14:paraId="1B17D859" w14:textId="4C22FB23"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病理号：</w:t>
            </w:r>
            <w:r w:rsidR="00B27AEF" w:rsidRPr="00B27AEF">
              <w:rPr>
                <w:rFonts w:ascii="Times New Roman" w:eastAsia="宋体" w:hAnsi="Times New Roman" w:cs="Times New Roman"/>
                <w:bCs/>
                <w:color w:val="000000" w:themeColor="text1"/>
                <w:sz w:val="21"/>
                <w:szCs w:val="21"/>
              </w:rPr>
              <w:t>{{sample.pathological_id}}</w:t>
            </w:r>
          </w:p>
        </w:tc>
      </w:tr>
      <w:tr w:rsidR="00C815F8" w14:paraId="033C91B3" w14:textId="77777777">
        <w:trPr>
          <w:trHeight w:val="463"/>
          <w:jc w:val="center"/>
        </w:trPr>
        <w:tc>
          <w:tcPr>
            <w:tcW w:w="4536" w:type="dxa"/>
            <w:shd w:val="clear" w:color="000000" w:fill="BDD6EE"/>
            <w:vAlign w:val="center"/>
          </w:tcPr>
          <w:p w14:paraId="588C7ADA" w14:textId="12DCB58A"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送检科室：</w:t>
            </w:r>
            <w:r w:rsidR="00B27AEF" w:rsidRPr="00B27AEF">
              <w:rPr>
                <w:rFonts w:ascii="Times New Roman" w:eastAsia="宋体" w:hAnsi="Times New Roman" w:cs="Times New Roman"/>
                <w:bCs/>
                <w:color w:val="000000" w:themeColor="text1"/>
                <w:sz w:val="21"/>
                <w:szCs w:val="21"/>
              </w:rPr>
              <w:t>{{sample.</w:t>
            </w:r>
            <w:r w:rsidR="005A0EBA" w:rsidRPr="005A0EBA">
              <w:rPr>
                <w:rFonts w:ascii="Times New Roman" w:eastAsia="宋体" w:hAnsi="Times New Roman" w:cs="Times New Roman"/>
                <w:bCs/>
                <w:color w:val="000000" w:themeColor="text1"/>
                <w:sz w:val="21"/>
                <w:szCs w:val="21"/>
              </w:rPr>
              <w:t>submission_department</w:t>
            </w:r>
            <w:r w:rsidR="00B27AEF" w:rsidRPr="00B27AEF">
              <w:rPr>
                <w:rFonts w:ascii="Times New Roman" w:eastAsia="宋体" w:hAnsi="Times New Roman" w:cs="Times New Roman"/>
                <w:bCs/>
                <w:color w:val="000000" w:themeColor="text1"/>
                <w:sz w:val="21"/>
                <w:szCs w:val="21"/>
              </w:rPr>
              <w:t>}}</w:t>
            </w:r>
          </w:p>
        </w:tc>
        <w:tc>
          <w:tcPr>
            <w:tcW w:w="4111" w:type="dxa"/>
            <w:shd w:val="clear" w:color="000000" w:fill="BDD6EE"/>
            <w:vAlign w:val="center"/>
          </w:tcPr>
          <w:p w14:paraId="2051F54F" w14:textId="05C2C136"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病理诊断：</w:t>
            </w:r>
            <w:r w:rsidR="00B27AEF" w:rsidRPr="00B27AEF">
              <w:rPr>
                <w:rFonts w:ascii="Times New Roman" w:eastAsia="宋体" w:hAnsi="Times New Roman" w:cs="Times New Roman"/>
                <w:bCs/>
                <w:color w:val="000000" w:themeColor="text1"/>
                <w:sz w:val="21"/>
                <w:szCs w:val="21"/>
              </w:rPr>
              <w:t>{{sample.pathol_diagn}}</w:t>
            </w:r>
          </w:p>
        </w:tc>
      </w:tr>
      <w:tr w:rsidR="00C815F8" w14:paraId="241D7420" w14:textId="77777777">
        <w:trPr>
          <w:trHeight w:val="464"/>
          <w:jc w:val="center"/>
        </w:trPr>
        <w:tc>
          <w:tcPr>
            <w:tcW w:w="4536" w:type="dxa"/>
            <w:shd w:val="clear" w:color="000000" w:fill="FFFFFF"/>
            <w:vAlign w:val="center"/>
          </w:tcPr>
          <w:p w14:paraId="45AE23C5" w14:textId="04E42107"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送检医生：</w:t>
            </w:r>
            <w:r w:rsidR="00B27AEF" w:rsidRPr="00B27AEF">
              <w:rPr>
                <w:rFonts w:ascii="Times New Roman" w:eastAsia="宋体" w:hAnsi="Times New Roman" w:cs="Times New Roman"/>
                <w:bCs/>
                <w:color w:val="000000" w:themeColor="text1"/>
                <w:sz w:val="21"/>
                <w:szCs w:val="21"/>
              </w:rPr>
              <w:t>{{sample.</w:t>
            </w:r>
            <w:r w:rsidR="005A0EBA" w:rsidRPr="005A0EBA">
              <w:rPr>
                <w:rFonts w:ascii="Times New Roman" w:eastAsia="宋体" w:hAnsi="Times New Roman" w:cs="Times New Roman"/>
                <w:bCs/>
                <w:color w:val="000000" w:themeColor="text1"/>
                <w:sz w:val="21"/>
                <w:szCs w:val="21"/>
              </w:rPr>
              <w:t>submission_doctor</w:t>
            </w:r>
            <w:r w:rsidR="00B27AEF" w:rsidRPr="00B27AEF">
              <w:rPr>
                <w:rFonts w:ascii="Times New Roman" w:eastAsia="宋体" w:hAnsi="Times New Roman" w:cs="Times New Roman"/>
                <w:bCs/>
                <w:color w:val="000000" w:themeColor="text1"/>
                <w:sz w:val="21"/>
                <w:szCs w:val="21"/>
              </w:rPr>
              <w:t>}}</w:t>
            </w:r>
          </w:p>
        </w:tc>
        <w:tc>
          <w:tcPr>
            <w:tcW w:w="4111" w:type="dxa"/>
            <w:shd w:val="clear" w:color="000000" w:fill="FFFFFF"/>
            <w:vAlign w:val="center"/>
          </w:tcPr>
          <w:p w14:paraId="449F08B2" w14:textId="1E6E18E6"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送检日期：</w:t>
            </w:r>
            <w:r w:rsidR="00B27AEF" w:rsidRPr="00B27AEF">
              <w:rPr>
                <w:rFonts w:ascii="Times New Roman" w:eastAsia="宋体" w:hAnsi="Times New Roman" w:cs="Times New Roman"/>
                <w:bCs/>
                <w:color w:val="000000" w:themeColor="text1"/>
                <w:sz w:val="21"/>
                <w:szCs w:val="21"/>
              </w:rPr>
              <w:t>{{sample.</w:t>
            </w:r>
            <w:r w:rsidR="005A0EBA" w:rsidRPr="005A0EBA">
              <w:rPr>
                <w:rFonts w:ascii="Times New Roman" w:eastAsia="宋体" w:hAnsi="Times New Roman" w:cs="Times New Roman"/>
                <w:bCs/>
                <w:color w:val="000000" w:themeColor="text1"/>
                <w:sz w:val="21"/>
                <w:szCs w:val="21"/>
              </w:rPr>
              <w:t>submission_date</w:t>
            </w:r>
            <w:r w:rsidR="00B27AEF" w:rsidRPr="00B27AEF">
              <w:rPr>
                <w:rFonts w:ascii="Times New Roman" w:eastAsia="宋体" w:hAnsi="Times New Roman" w:cs="Times New Roman"/>
                <w:bCs/>
                <w:color w:val="000000" w:themeColor="text1"/>
                <w:sz w:val="21"/>
                <w:szCs w:val="21"/>
              </w:rPr>
              <w:t>}}</w:t>
            </w:r>
          </w:p>
        </w:tc>
      </w:tr>
      <w:tr w:rsidR="00C815F8" w14:paraId="20C3AB54" w14:textId="77777777">
        <w:trPr>
          <w:trHeight w:val="501"/>
          <w:jc w:val="center"/>
        </w:trPr>
        <w:tc>
          <w:tcPr>
            <w:tcW w:w="4536" w:type="dxa"/>
            <w:shd w:val="clear" w:color="000000" w:fill="BDD6EE"/>
            <w:vAlign w:val="center"/>
          </w:tcPr>
          <w:p w14:paraId="18FCB2D7" w14:textId="77777777"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检测项目：</w:t>
            </w:r>
            <w:r>
              <w:rPr>
                <w:rFonts w:ascii="Times New Roman" w:eastAsia="宋体" w:hAnsi="Times New Roman" w:cs="Times New Roman"/>
                <w:bCs/>
                <w:i/>
                <w:iCs/>
                <w:color w:val="000000"/>
                <w:kern w:val="0"/>
                <w:sz w:val="21"/>
                <w:szCs w:val="21"/>
              </w:rPr>
              <w:t>BRCA1/2</w:t>
            </w:r>
            <w:r>
              <w:rPr>
                <w:rFonts w:ascii="Times New Roman" w:eastAsia="宋体" w:hAnsi="Times New Roman" w:cs="Times New Roman"/>
                <w:bCs/>
                <w:color w:val="000000"/>
                <w:kern w:val="0"/>
                <w:sz w:val="21"/>
                <w:szCs w:val="21"/>
              </w:rPr>
              <w:t>基因</w:t>
            </w:r>
          </w:p>
        </w:tc>
        <w:tc>
          <w:tcPr>
            <w:tcW w:w="4111" w:type="dxa"/>
            <w:shd w:val="clear" w:color="000000" w:fill="BDD6EE"/>
            <w:vAlign w:val="center"/>
          </w:tcPr>
          <w:p w14:paraId="316592F6" w14:textId="4E54C7F9" w:rsidR="00C815F8" w:rsidRDefault="00CF370B">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报告日期：</w:t>
            </w:r>
            <w:r w:rsidR="00B27AEF" w:rsidRPr="00B27AEF">
              <w:rPr>
                <w:rFonts w:ascii="Times New Roman" w:eastAsia="宋体" w:hAnsi="Times New Roman" w:cs="Times New Roman"/>
                <w:bCs/>
                <w:color w:val="000000" w:themeColor="text1"/>
                <w:sz w:val="21"/>
                <w:szCs w:val="21"/>
              </w:rPr>
              <w:t>{{sample.report_date}}</w:t>
            </w:r>
          </w:p>
        </w:tc>
      </w:tr>
      <w:bookmarkEnd w:id="1"/>
    </w:tbl>
    <w:p w14:paraId="0D9085B1" w14:textId="77777777" w:rsidR="00C815F8" w:rsidRDefault="00C815F8">
      <w:pPr>
        <w:jc w:val="left"/>
        <w:rPr>
          <w:rFonts w:ascii="Times New Roman" w:eastAsia="宋体" w:hAnsi="Times New Roman" w:cs="Times New Roman"/>
          <w:b/>
          <w:sz w:val="21"/>
          <w:szCs w:val="21"/>
        </w:rPr>
      </w:pPr>
    </w:p>
    <w:p w14:paraId="7C659869" w14:textId="77777777" w:rsidR="00C815F8" w:rsidRDefault="00CF370B">
      <w:pPr>
        <w:adjustRightInd w:val="0"/>
        <w:snapToGrid w:val="0"/>
        <w:jc w:val="left"/>
        <w:rPr>
          <w:rFonts w:ascii="Times New Roman" w:eastAsia="宋体" w:hAnsi="Times New Roman" w:cs="Times New Roman"/>
          <w:b/>
        </w:rPr>
      </w:pPr>
      <w:bookmarkStart w:id="2" w:name="_Hlk77067067"/>
      <w:bookmarkEnd w:id="0"/>
      <w:r>
        <w:rPr>
          <w:rFonts w:ascii="Times New Roman" w:eastAsia="宋体" w:hAnsi="Times New Roman" w:cs="Times New Roman"/>
          <w:b/>
        </w:rPr>
        <w:t>二、检测内容</w:t>
      </w:r>
    </w:p>
    <w:p w14:paraId="6094EE6D" w14:textId="77777777" w:rsidR="00C815F8" w:rsidRDefault="00CF370B">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检测范围：</w:t>
      </w:r>
      <w:r>
        <w:rPr>
          <w:rFonts w:ascii="Times New Roman" w:eastAsia="宋体" w:hAnsi="Times New Roman" w:cs="Times New Roman"/>
          <w:i/>
          <w:kern w:val="0"/>
          <w:sz w:val="21"/>
          <w:szCs w:val="21"/>
        </w:rPr>
        <w:t>BRCA1</w:t>
      </w:r>
      <w:r>
        <w:rPr>
          <w:rFonts w:ascii="Times New Roman" w:eastAsia="宋体" w:hAnsi="Times New Roman" w:cs="Times New Roman"/>
          <w:kern w:val="0"/>
          <w:sz w:val="21"/>
          <w:szCs w:val="21"/>
        </w:rPr>
        <w:t>基因和</w:t>
      </w:r>
      <w:r>
        <w:rPr>
          <w:rFonts w:ascii="Times New Roman" w:eastAsia="宋体" w:hAnsi="Times New Roman" w:cs="Times New Roman"/>
          <w:i/>
          <w:kern w:val="0"/>
          <w:sz w:val="21"/>
          <w:szCs w:val="21"/>
        </w:rPr>
        <w:t>BRCA2</w:t>
      </w:r>
      <w:r>
        <w:rPr>
          <w:rFonts w:ascii="Times New Roman" w:eastAsia="宋体" w:hAnsi="Times New Roman" w:cs="Times New Roman"/>
          <w:kern w:val="0"/>
          <w:sz w:val="21"/>
          <w:szCs w:val="21"/>
        </w:rPr>
        <w:t>基因全编码区及外显子</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内含子连接区、部分</w:t>
      </w:r>
      <w:r>
        <w:rPr>
          <w:rFonts w:ascii="Times New Roman" w:eastAsia="宋体" w:hAnsi="Times New Roman" w:cs="Times New Roman"/>
          <w:kern w:val="0"/>
          <w:sz w:val="21"/>
          <w:szCs w:val="21"/>
        </w:rPr>
        <w:t>UTR</w:t>
      </w:r>
      <w:r>
        <w:rPr>
          <w:rFonts w:ascii="Times New Roman" w:eastAsia="宋体" w:hAnsi="Times New Roman" w:cs="Times New Roman"/>
          <w:kern w:val="0"/>
          <w:sz w:val="21"/>
          <w:szCs w:val="21"/>
        </w:rPr>
        <w:t>区（非翻译区）和内含子区热点变异。</w:t>
      </w:r>
    </w:p>
    <w:p w14:paraId="4C8BB638" w14:textId="77777777" w:rsidR="00C815F8" w:rsidRDefault="00CF370B">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检测内容：本项目可检测目标区域范围内的变异：点突变、插入</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缺失突变</w:t>
      </w:r>
      <w:bookmarkStart w:id="3" w:name="_Hlk127187091"/>
      <w:r>
        <w:rPr>
          <w:rFonts w:ascii="Times New Roman" w:eastAsia="宋体" w:hAnsi="Times New Roman" w:cs="Times New Roman" w:hint="eastAsia"/>
          <w:kern w:val="0"/>
          <w:sz w:val="21"/>
          <w:szCs w:val="21"/>
        </w:rPr>
        <w:t>、大片段重排</w:t>
      </w:r>
      <w:bookmarkEnd w:id="3"/>
      <w:r>
        <w:rPr>
          <w:rFonts w:ascii="Times New Roman" w:eastAsia="宋体" w:hAnsi="Times New Roman" w:cs="Times New Roman"/>
          <w:kern w:val="0"/>
          <w:sz w:val="21"/>
          <w:szCs w:val="21"/>
        </w:rPr>
        <w:t>。</w:t>
      </w:r>
    </w:p>
    <w:p w14:paraId="26DA6E64" w14:textId="77777777" w:rsidR="00C815F8" w:rsidRDefault="00CF370B">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检测方法：基于</w:t>
      </w:r>
      <w:r>
        <w:rPr>
          <w:rFonts w:ascii="Times New Roman" w:eastAsia="宋体" w:hAnsi="Times New Roman" w:cs="Times New Roman"/>
          <w:kern w:val="0"/>
          <w:sz w:val="21"/>
          <w:szCs w:val="21"/>
        </w:rPr>
        <w:t>Illumina</w:t>
      </w:r>
      <w:r>
        <w:rPr>
          <w:rFonts w:ascii="Times New Roman" w:eastAsia="宋体" w:hAnsi="Times New Roman" w:cs="Times New Roman"/>
          <w:kern w:val="0"/>
          <w:sz w:val="21"/>
          <w:szCs w:val="21"/>
        </w:rPr>
        <w:t>平台的新一代高通量测序技术（</w:t>
      </w:r>
      <w:r>
        <w:rPr>
          <w:rFonts w:ascii="Times New Roman" w:eastAsia="宋体" w:hAnsi="Times New Roman" w:cs="Times New Roman"/>
          <w:kern w:val="0"/>
          <w:sz w:val="21"/>
          <w:szCs w:val="21"/>
        </w:rPr>
        <w:t>NGS</w:t>
      </w:r>
      <w:r>
        <w:rPr>
          <w:rFonts w:ascii="Times New Roman" w:eastAsia="宋体" w:hAnsi="Times New Roman" w:cs="Times New Roman"/>
          <w:kern w:val="0"/>
          <w:sz w:val="21"/>
          <w:szCs w:val="21"/>
        </w:rPr>
        <w:t>）。其中，建库试剂为</w:t>
      </w:r>
      <w:r>
        <w:rPr>
          <w:rFonts w:ascii="Times New Roman" w:eastAsia="宋体" w:hAnsi="Times New Roman" w:cs="Times New Roman"/>
          <w:i/>
          <w:iCs/>
          <w:kern w:val="0"/>
          <w:sz w:val="21"/>
          <w:szCs w:val="21"/>
        </w:rPr>
        <w:t>BRCA1/2</w:t>
      </w:r>
      <w:r>
        <w:rPr>
          <w:rFonts w:ascii="Times New Roman" w:eastAsia="宋体" w:hAnsi="Times New Roman" w:cs="Times New Roman"/>
          <w:kern w:val="0"/>
          <w:sz w:val="21"/>
          <w:szCs w:val="21"/>
        </w:rPr>
        <w:t>基因突变检测试剂（</w:t>
      </w:r>
      <w:r>
        <w:rPr>
          <w:rFonts w:ascii="Times New Roman" w:eastAsia="宋体" w:hAnsi="Times New Roman" w:cs="Times New Roman"/>
          <w:kern w:val="0"/>
          <w:sz w:val="21"/>
          <w:szCs w:val="21"/>
        </w:rPr>
        <w:t>HANDLE System</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AmoyDx</w:t>
      </w:r>
      <w:r>
        <w:rPr>
          <w:rFonts w:ascii="Times New Roman" w:eastAsia="宋体" w:hAnsi="Times New Roman" w:cs="Times New Roman"/>
          <w:kern w:val="0"/>
          <w:sz w:val="21"/>
          <w:szCs w:val="21"/>
        </w:rPr>
        <w:t>，货号：</w:t>
      </w:r>
      <w:bookmarkStart w:id="4" w:name="_Hlk127187100"/>
      <w:r>
        <w:rPr>
          <w:rFonts w:ascii="Times New Roman" w:eastAsia="宋体" w:hAnsi="Times New Roman" w:cs="Times New Roman" w:hint="eastAsia"/>
          <w:kern w:val="0"/>
          <w:sz w:val="21"/>
          <w:szCs w:val="21"/>
        </w:rPr>
        <w:t>8.06.0092</w:t>
      </w:r>
      <w:bookmarkEnd w:id="4"/>
      <w:r>
        <w:rPr>
          <w:rFonts w:ascii="Times New Roman" w:eastAsia="宋体" w:hAnsi="Times New Roman" w:cs="Times New Roman"/>
          <w:kern w:val="0"/>
          <w:sz w:val="21"/>
          <w:szCs w:val="21"/>
        </w:rPr>
        <w:t>），变异分析软件采用厦门艾德人类</w:t>
      </w:r>
      <w:r>
        <w:rPr>
          <w:rFonts w:ascii="Times New Roman" w:eastAsia="宋体" w:hAnsi="Times New Roman" w:cs="Times New Roman"/>
          <w:kern w:val="0"/>
          <w:sz w:val="21"/>
          <w:szCs w:val="21"/>
        </w:rPr>
        <w:t>12</w:t>
      </w:r>
      <w:r>
        <w:rPr>
          <w:rFonts w:ascii="Times New Roman" w:eastAsia="宋体" w:hAnsi="Times New Roman" w:cs="Times New Roman"/>
          <w:kern w:val="0"/>
          <w:sz w:val="21"/>
          <w:szCs w:val="21"/>
        </w:rPr>
        <w:t>基因突变分析软件。</w:t>
      </w:r>
    </w:p>
    <w:p w14:paraId="24C9C952" w14:textId="7B3E7576" w:rsidR="00C815F8" w:rsidRDefault="00CF370B">
      <w:pPr>
        <w:numPr>
          <w:ilvl w:val="0"/>
          <w:numId w:val="1"/>
        </w:numPr>
        <w:spacing w:line="360" w:lineRule="auto"/>
        <w:rPr>
          <w:rFonts w:ascii="Times New Roman" w:eastAsia="宋体" w:hAnsi="Times New Roman" w:cs="Times New Roman"/>
          <w:bCs/>
          <w:color w:val="000000" w:themeColor="text1"/>
          <w:kern w:val="0"/>
          <w:sz w:val="21"/>
          <w:szCs w:val="21"/>
        </w:rPr>
      </w:pPr>
      <w:r>
        <w:rPr>
          <w:rFonts w:ascii="Times New Roman" w:eastAsia="宋体" w:hAnsi="Times New Roman" w:cs="Times New Roman"/>
          <w:kern w:val="0"/>
          <w:sz w:val="21"/>
          <w:szCs w:val="21"/>
        </w:rPr>
        <w:t>检测设备：</w:t>
      </w:r>
      <w:r>
        <w:rPr>
          <w:rFonts w:ascii="Times New Roman" w:eastAsia="宋体" w:hAnsi="Times New Roman" w:cs="Times New Roman"/>
          <w:bCs/>
          <w:color w:val="000000" w:themeColor="text1"/>
          <w:kern w:val="0"/>
          <w:sz w:val="21"/>
          <w:szCs w:val="21"/>
        </w:rPr>
        <w:t xml:space="preserve">Illumina </w:t>
      </w:r>
      <w:r w:rsidR="00A23EA7" w:rsidRPr="00A23EA7">
        <w:rPr>
          <w:rFonts w:ascii="Times New Roman" w:eastAsia="宋体" w:hAnsi="Times New Roman" w:cs="Times New Roman"/>
          <w:bCs/>
          <w:color w:val="000000" w:themeColor="text1"/>
          <w:kern w:val="0"/>
          <w:sz w:val="21"/>
          <w:szCs w:val="21"/>
        </w:rPr>
        <w:t>NextSeq550Dx</w:t>
      </w:r>
      <w:r>
        <w:rPr>
          <w:rFonts w:ascii="Times New Roman" w:eastAsia="宋体" w:hAnsi="Times New Roman" w:cs="Times New Roman"/>
          <w:bCs/>
          <w:color w:val="000000" w:themeColor="text1"/>
          <w:kern w:val="0"/>
          <w:sz w:val="21"/>
          <w:szCs w:val="21"/>
        </w:rPr>
        <w:t>。</w:t>
      </w:r>
      <w:r>
        <w:rPr>
          <w:rFonts w:ascii="Times New Roman" w:eastAsia="宋体" w:hAnsi="Times New Roman" w:cs="Times New Roman"/>
          <w:bCs/>
          <w:color w:val="000000" w:themeColor="text1"/>
          <w:kern w:val="0"/>
          <w:sz w:val="21"/>
          <w:szCs w:val="21"/>
        </w:rPr>
        <w:br w:type="page"/>
      </w:r>
    </w:p>
    <w:p w14:paraId="6C3D2434" w14:textId="77777777" w:rsidR="00C815F8" w:rsidRDefault="00CF370B">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三、检测结果</w:t>
      </w:r>
    </w:p>
    <w:p w14:paraId="00A2E1CB" w14:textId="77777777" w:rsidR="00C815F8" w:rsidRDefault="00CF370B">
      <w:pPr>
        <w:numPr>
          <w:ilvl w:val="0"/>
          <w:numId w:val="2"/>
        </w:numPr>
        <w:wordWrap w:val="0"/>
        <w:spacing w:line="480" w:lineRule="auto"/>
        <w:rPr>
          <w:rFonts w:ascii="Times New Roman" w:eastAsia="宋体" w:hAnsi="Times New Roman" w:cs="Times New Roman"/>
          <w:b/>
        </w:rPr>
      </w:pPr>
      <w:r>
        <w:rPr>
          <w:rFonts w:ascii="Times New Roman" w:eastAsia="宋体" w:hAnsi="Times New Roman" w:cs="Times New Roman"/>
          <w:b/>
          <w:bCs/>
        </w:rPr>
        <w:t>点突变、插入缺失突变检测结果</w:t>
      </w:r>
    </w:p>
    <w:tbl>
      <w:tblPr>
        <w:tblStyle w:val="ad"/>
        <w:tblpPr w:leftFromText="180" w:rightFromText="180" w:vertAnchor="text" w:horzAnchor="page" w:tblpX="1276" w:tblpY="98"/>
        <w:tblOverlap w:val="never"/>
        <w:tblW w:w="8363"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843"/>
        <w:gridCol w:w="2409"/>
        <w:gridCol w:w="1276"/>
        <w:gridCol w:w="1417"/>
      </w:tblGrid>
      <w:tr w:rsidR="00C815F8" w14:paraId="0392A61E" w14:textId="77777777" w:rsidTr="00C815F8">
        <w:trPr>
          <w:cnfStyle w:val="100000000000" w:firstRow="1" w:lastRow="0" w:firstColumn="0" w:lastColumn="0" w:oddVBand="0" w:evenVBand="0" w:oddHBand="0" w:evenHBand="0" w:firstRowFirstColumn="0" w:firstRowLastColumn="0" w:lastRowFirstColumn="0" w:lastRowLastColumn="0"/>
          <w:trHeight w:val="557"/>
        </w:trPr>
        <w:tc>
          <w:tcPr>
            <w:tcW w:w="1418" w:type="dxa"/>
            <w:shd w:val="clear" w:color="auto" w:fill="BDD6EE"/>
            <w:vAlign w:val="center"/>
          </w:tcPr>
          <w:p w14:paraId="03BCE8D0" w14:textId="77777777" w:rsidR="00C815F8" w:rsidRDefault="00CF370B">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基因</w:t>
            </w:r>
          </w:p>
        </w:tc>
        <w:tc>
          <w:tcPr>
            <w:tcW w:w="1843" w:type="dxa"/>
            <w:shd w:val="clear" w:color="auto" w:fill="BDD6EE"/>
            <w:vAlign w:val="center"/>
          </w:tcPr>
          <w:p w14:paraId="013C32A8" w14:textId="77777777" w:rsidR="00C815F8" w:rsidRDefault="00CF370B">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转录本</w:t>
            </w:r>
          </w:p>
        </w:tc>
        <w:tc>
          <w:tcPr>
            <w:tcW w:w="2409" w:type="dxa"/>
            <w:shd w:val="clear" w:color="auto" w:fill="BDD6EE"/>
            <w:vAlign w:val="center"/>
          </w:tcPr>
          <w:p w14:paraId="7D7013C1" w14:textId="77777777" w:rsidR="00C815F8" w:rsidRDefault="00CF370B">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检测结果</w:t>
            </w:r>
          </w:p>
        </w:tc>
        <w:tc>
          <w:tcPr>
            <w:tcW w:w="1276" w:type="dxa"/>
            <w:shd w:val="clear" w:color="auto" w:fill="BDD6EE"/>
            <w:vAlign w:val="center"/>
          </w:tcPr>
          <w:p w14:paraId="4FB2C0EF" w14:textId="77777777" w:rsidR="00C815F8" w:rsidRDefault="00CF370B">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丰度</w:t>
            </w:r>
            <w:r>
              <w:rPr>
                <w:rFonts w:ascii="Times New Roman" w:eastAsia="宋体" w:hAnsi="Times New Roman" w:cs="Times New Roman"/>
                <w:b/>
                <w:bCs/>
                <w:color w:val="000000" w:themeColor="text1"/>
                <w:sz w:val="18"/>
                <w:szCs w:val="18"/>
              </w:rPr>
              <w:t>/</w:t>
            </w:r>
            <w:r>
              <w:rPr>
                <w:rFonts w:ascii="Times New Roman" w:eastAsia="宋体" w:hAnsi="Times New Roman" w:cs="Times New Roman"/>
                <w:b/>
                <w:bCs/>
                <w:color w:val="000000" w:themeColor="text1"/>
                <w:sz w:val="18"/>
                <w:szCs w:val="18"/>
              </w:rPr>
              <w:t>基因型</w:t>
            </w:r>
          </w:p>
        </w:tc>
        <w:tc>
          <w:tcPr>
            <w:tcW w:w="1417" w:type="dxa"/>
            <w:shd w:val="clear" w:color="auto" w:fill="BDD6EE"/>
            <w:vAlign w:val="center"/>
          </w:tcPr>
          <w:p w14:paraId="17A08172" w14:textId="77777777" w:rsidR="00C815F8" w:rsidRDefault="00CF370B">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变异解读</w:t>
            </w:r>
          </w:p>
        </w:tc>
      </w:tr>
      <w:tr w:rsidR="00B27AEF" w14:paraId="6AEA05BC" w14:textId="77777777" w:rsidTr="00331BE2">
        <w:trPr>
          <w:cantSplit/>
          <w:trHeight w:val="619"/>
        </w:trPr>
        <w:tc>
          <w:tcPr>
            <w:tcW w:w="8363" w:type="dxa"/>
            <w:gridSpan w:val="5"/>
            <w:vAlign w:val="center"/>
          </w:tcPr>
          <w:p w14:paraId="5C20A1BF" w14:textId="44AF71C0" w:rsidR="00B27AEF" w:rsidRDefault="00B27AEF">
            <w:pPr>
              <w:adjustRightInd w:val="0"/>
              <w:snapToGrid w:val="0"/>
              <w:jc w:val="center"/>
              <w:rPr>
                <w:rFonts w:ascii="Times New Roman" w:eastAsia="宋体" w:hAnsi="Times New Roman" w:cs="Times New Roman"/>
                <w:bCs/>
                <w:iCs/>
                <w:sz w:val="18"/>
                <w:szCs w:val="18"/>
              </w:rPr>
            </w:pPr>
            <w:r w:rsidRPr="00B27AEF">
              <w:rPr>
                <w:rFonts w:ascii="Times New Roman" w:eastAsia="宋体" w:hAnsi="Times New Roman" w:cs="Times New Roman"/>
                <w:bCs/>
                <w:iCs/>
                <w:sz w:val="18"/>
                <w:szCs w:val="18"/>
              </w:rPr>
              <w:t>{%tr if var_brca.snv_s.B1_L5 or var_brca.snv_s.B1_L4%}</w:t>
            </w:r>
          </w:p>
        </w:tc>
      </w:tr>
      <w:tr w:rsidR="00B27AEF" w14:paraId="7DF0AD64" w14:textId="77777777" w:rsidTr="00331BE2">
        <w:trPr>
          <w:cantSplit/>
          <w:trHeight w:val="619"/>
        </w:trPr>
        <w:tc>
          <w:tcPr>
            <w:tcW w:w="8363" w:type="dxa"/>
            <w:gridSpan w:val="5"/>
            <w:vAlign w:val="center"/>
          </w:tcPr>
          <w:p w14:paraId="67AD49AF" w14:textId="0337D48A" w:rsidR="00B27AEF" w:rsidRPr="00B27AEF" w:rsidRDefault="00B27AEF">
            <w:pPr>
              <w:adjustRightInd w:val="0"/>
              <w:snapToGrid w:val="0"/>
              <w:jc w:val="center"/>
              <w:rPr>
                <w:rFonts w:ascii="Times New Roman" w:eastAsia="宋体" w:hAnsi="Times New Roman" w:cs="Times New Roman"/>
                <w:bCs/>
                <w:iCs/>
                <w:sz w:val="18"/>
                <w:szCs w:val="18"/>
              </w:rPr>
            </w:pPr>
            <w:r w:rsidRPr="00B27AEF">
              <w:rPr>
                <w:rFonts w:ascii="Times New Roman" w:eastAsia="宋体" w:hAnsi="Times New Roman" w:cs="Times New Roman"/>
                <w:bCs/>
                <w:iCs/>
                <w:sz w:val="18"/>
                <w:szCs w:val="18"/>
              </w:rPr>
              <w:t>{%tr for a in var_brca.snv_s.B1_L5 + var_brca.snv_s.B1_L4%}</w:t>
            </w:r>
          </w:p>
        </w:tc>
      </w:tr>
      <w:tr w:rsidR="00B27AEF" w14:paraId="66CFAA89" w14:textId="77777777" w:rsidTr="00C815F8">
        <w:trPr>
          <w:cantSplit/>
          <w:trHeight w:val="619"/>
        </w:trPr>
        <w:tc>
          <w:tcPr>
            <w:tcW w:w="1418" w:type="dxa"/>
            <w:vAlign w:val="center"/>
          </w:tcPr>
          <w:p w14:paraId="4E41678E" w14:textId="7BA9FE38" w:rsidR="00B27AEF" w:rsidRPr="000A3070" w:rsidRDefault="00B27AEF" w:rsidP="00450384">
            <w:pPr>
              <w:adjustRightInd w:val="0"/>
              <w:snapToGrid w:val="0"/>
              <w:jc w:val="center"/>
              <w:rPr>
                <w:rFonts w:ascii="Times New Roman" w:eastAsia="宋体" w:hAnsi="Times New Roman" w:cs="Times New Roman"/>
                <w:b/>
                <w:bCs/>
                <w:i/>
                <w:iCs/>
                <w:color w:val="FF0000"/>
                <w:spacing w:val="6"/>
                <w:sz w:val="18"/>
                <w:szCs w:val="18"/>
              </w:rPr>
            </w:pPr>
            <w:r w:rsidRPr="000A3070">
              <w:rPr>
                <w:rFonts w:ascii="Times New Roman" w:eastAsia="宋体" w:hAnsi="Times New Roman" w:cs="Times New Roman"/>
                <w:b/>
                <w:bCs/>
                <w:i/>
                <w:iCs/>
                <w:color w:val="FF0000"/>
                <w:spacing w:val="6"/>
                <w:sz w:val="18"/>
                <w:szCs w:val="18"/>
              </w:rPr>
              <w:t>{{a.gene_symbol}}</w:t>
            </w:r>
          </w:p>
        </w:tc>
        <w:tc>
          <w:tcPr>
            <w:tcW w:w="1843" w:type="dxa"/>
            <w:vAlign w:val="center"/>
          </w:tcPr>
          <w:p w14:paraId="3E2E9485" w14:textId="22A3E949" w:rsidR="00B27AEF" w:rsidRPr="000A3070" w:rsidRDefault="00B27AEF" w:rsidP="00450384">
            <w:pPr>
              <w:adjustRightInd w:val="0"/>
              <w:snapToGrid w:val="0"/>
              <w:jc w:val="center"/>
              <w:rPr>
                <w:rFonts w:ascii="Times New Roman" w:eastAsia="宋体" w:hAnsi="Times New Roman" w:cs="Times New Roman"/>
                <w:b/>
                <w:bCs/>
                <w:iCs/>
                <w:color w:val="FF0000"/>
                <w:sz w:val="18"/>
                <w:szCs w:val="18"/>
              </w:rPr>
            </w:pPr>
            <w:r w:rsidRPr="000A3070">
              <w:rPr>
                <w:rFonts w:ascii="Times New Roman" w:eastAsia="宋体" w:hAnsi="Times New Roman" w:cs="Times New Roman"/>
                <w:b/>
                <w:bCs/>
                <w:iCs/>
                <w:color w:val="FF0000"/>
                <w:sz w:val="18"/>
                <w:szCs w:val="18"/>
              </w:rPr>
              <w:t>{{a.transcript_primary_simple}}</w:t>
            </w:r>
          </w:p>
        </w:tc>
        <w:tc>
          <w:tcPr>
            <w:tcW w:w="2409" w:type="dxa"/>
            <w:vAlign w:val="center"/>
          </w:tcPr>
          <w:p w14:paraId="1C04754E" w14:textId="6A072D98" w:rsidR="00B27AEF" w:rsidRPr="000A3070" w:rsidRDefault="00B27AEF" w:rsidP="00450384">
            <w:pPr>
              <w:adjustRightInd w:val="0"/>
              <w:snapToGrid w:val="0"/>
              <w:jc w:val="center"/>
              <w:rPr>
                <w:rFonts w:ascii="Times New Roman" w:eastAsia="宋体" w:hAnsi="Times New Roman" w:cs="Times New Roman"/>
                <w:b/>
                <w:bCs/>
                <w:iCs/>
                <w:color w:val="FF0000"/>
                <w:sz w:val="18"/>
                <w:szCs w:val="18"/>
              </w:rPr>
            </w:pPr>
            <w:r w:rsidRPr="000A3070">
              <w:rPr>
                <w:rFonts w:ascii="Times New Roman" w:eastAsia="宋体" w:hAnsi="Times New Roman" w:cs="Times New Roman"/>
                <w:b/>
                <w:bCs/>
                <w:iCs/>
                <w:color w:val="FF0000"/>
                <w:sz w:val="18"/>
                <w:szCs w:val="18"/>
              </w:rPr>
              <w:t>{%if a.hgvs_p!=”p.?”%}{{a.hgvs_c}}:{{a.hgvs_p}}{%else%}{{a.hgvs_c}}{%endif%}</w:t>
            </w:r>
          </w:p>
        </w:tc>
        <w:tc>
          <w:tcPr>
            <w:tcW w:w="1276" w:type="dxa"/>
            <w:vAlign w:val="center"/>
          </w:tcPr>
          <w:p w14:paraId="7214F3A5" w14:textId="675D0D60" w:rsidR="00B27AEF" w:rsidRPr="000A3070" w:rsidRDefault="00B27AEF" w:rsidP="00450384">
            <w:pPr>
              <w:adjustRightInd w:val="0"/>
              <w:snapToGrid w:val="0"/>
              <w:jc w:val="center"/>
              <w:rPr>
                <w:rFonts w:ascii="Times New Roman" w:eastAsia="宋体" w:hAnsi="Times New Roman" w:cs="Times New Roman"/>
                <w:b/>
                <w:bCs/>
                <w:iCs/>
                <w:color w:val="FF0000"/>
                <w:sz w:val="18"/>
                <w:szCs w:val="18"/>
              </w:rPr>
            </w:pPr>
            <w:r w:rsidRPr="000A3070">
              <w:rPr>
                <w:rFonts w:ascii="Times New Roman" w:eastAsia="宋体" w:hAnsi="Times New Roman" w:cs="Times New Roman" w:hint="eastAsia"/>
                <w:b/>
                <w:bCs/>
                <w:iCs/>
                <w:color w:val="FF0000"/>
                <w:sz w:val="18"/>
                <w:szCs w:val="18"/>
              </w:rPr>
              <w:t>{%if a.freq &gt;= 0.85%}</w:t>
            </w:r>
            <w:r w:rsidRPr="000A3070">
              <w:rPr>
                <w:rFonts w:ascii="Times New Roman" w:eastAsia="宋体" w:hAnsi="Times New Roman" w:cs="Times New Roman" w:hint="eastAsia"/>
                <w:b/>
                <w:bCs/>
                <w:iCs/>
                <w:color w:val="FF0000"/>
                <w:sz w:val="18"/>
                <w:szCs w:val="18"/>
              </w:rPr>
              <w:t>纯合</w:t>
            </w:r>
            <w:r w:rsidRPr="000A3070">
              <w:rPr>
                <w:rFonts w:ascii="Times New Roman" w:eastAsia="宋体" w:hAnsi="Times New Roman" w:cs="Times New Roman" w:hint="eastAsia"/>
                <w:b/>
                <w:bCs/>
                <w:iCs/>
                <w:color w:val="FF0000"/>
                <w:sz w:val="18"/>
                <w:szCs w:val="18"/>
              </w:rPr>
              <w:t>{%else%}</w:t>
            </w:r>
            <w:r w:rsidRPr="000A3070">
              <w:rPr>
                <w:rFonts w:ascii="Times New Roman" w:eastAsia="宋体" w:hAnsi="Times New Roman" w:cs="Times New Roman" w:hint="eastAsia"/>
                <w:b/>
                <w:bCs/>
                <w:iCs/>
                <w:color w:val="FF0000"/>
                <w:sz w:val="18"/>
                <w:szCs w:val="18"/>
              </w:rPr>
              <w:t>杂合</w:t>
            </w:r>
            <w:r w:rsidRPr="000A3070">
              <w:rPr>
                <w:rFonts w:ascii="Times New Roman" w:eastAsia="宋体" w:hAnsi="Times New Roman" w:cs="Times New Roman" w:hint="eastAsia"/>
                <w:b/>
                <w:bCs/>
                <w:iCs/>
                <w:color w:val="FF0000"/>
                <w:sz w:val="18"/>
                <w:szCs w:val="18"/>
              </w:rPr>
              <w:t>{%endif%}</w:t>
            </w:r>
          </w:p>
        </w:tc>
        <w:tc>
          <w:tcPr>
            <w:tcW w:w="1417" w:type="dxa"/>
            <w:vAlign w:val="center"/>
          </w:tcPr>
          <w:p w14:paraId="28D3F7A1" w14:textId="3AFA49E7" w:rsidR="00B27AEF" w:rsidRPr="000A3070" w:rsidRDefault="00B27AEF" w:rsidP="00450384">
            <w:pPr>
              <w:adjustRightInd w:val="0"/>
              <w:snapToGrid w:val="0"/>
              <w:jc w:val="center"/>
              <w:rPr>
                <w:rFonts w:ascii="Times New Roman" w:eastAsia="宋体" w:hAnsi="Times New Roman" w:cs="Times New Roman"/>
                <w:b/>
                <w:bCs/>
                <w:iCs/>
                <w:color w:val="FF0000"/>
                <w:sz w:val="18"/>
                <w:szCs w:val="18"/>
              </w:rPr>
            </w:pPr>
            <w:r w:rsidRPr="000A3070">
              <w:rPr>
                <w:rFonts w:ascii="Times New Roman" w:eastAsia="宋体" w:hAnsi="Times New Roman" w:cs="Times New Roman" w:hint="eastAsia"/>
                <w:b/>
                <w:bCs/>
                <w:iCs/>
                <w:color w:val="FF0000"/>
                <w:sz w:val="18"/>
                <w:szCs w:val="18"/>
              </w:rPr>
              <w:t>{%if a.clinic_num_g==5%}</w:t>
            </w:r>
            <w:r w:rsidRPr="000A3070">
              <w:rPr>
                <w:rFonts w:ascii="Times New Roman" w:eastAsia="宋体" w:hAnsi="Times New Roman" w:cs="Times New Roman" w:hint="eastAsia"/>
                <w:b/>
                <w:bCs/>
                <w:iCs/>
                <w:color w:val="FF0000"/>
                <w:sz w:val="18"/>
                <w:szCs w:val="18"/>
              </w:rPr>
              <w:t>致病性变异</w:t>
            </w:r>
            <w:r w:rsidRPr="000A3070">
              <w:rPr>
                <w:rFonts w:ascii="Times New Roman" w:eastAsia="宋体" w:hAnsi="Times New Roman" w:cs="Times New Roman" w:hint="eastAsia"/>
                <w:b/>
                <w:bCs/>
                <w:iCs/>
                <w:color w:val="FF0000"/>
                <w:sz w:val="18"/>
                <w:szCs w:val="18"/>
              </w:rPr>
              <w:t>{%elif a.clinic_num_g==4%}</w:t>
            </w:r>
            <w:r w:rsidRPr="000A3070">
              <w:rPr>
                <w:rFonts w:ascii="Times New Roman" w:eastAsia="宋体" w:hAnsi="Times New Roman" w:cs="Times New Roman" w:hint="eastAsia"/>
                <w:b/>
                <w:bCs/>
                <w:iCs/>
                <w:color w:val="FF0000"/>
                <w:sz w:val="18"/>
                <w:szCs w:val="18"/>
              </w:rPr>
              <w:t>疑似致病性变异</w:t>
            </w:r>
            <w:r w:rsidRPr="000A3070">
              <w:rPr>
                <w:rFonts w:ascii="Times New Roman" w:eastAsia="宋体" w:hAnsi="Times New Roman" w:cs="Times New Roman" w:hint="eastAsia"/>
                <w:b/>
                <w:bCs/>
                <w:iCs/>
                <w:color w:val="FF0000"/>
                <w:sz w:val="18"/>
                <w:szCs w:val="18"/>
              </w:rPr>
              <w:t>{%else%}{%endif%}</w:t>
            </w:r>
          </w:p>
        </w:tc>
      </w:tr>
      <w:tr w:rsidR="00B27AEF" w14:paraId="72DD9681" w14:textId="77777777" w:rsidTr="000E0E48">
        <w:trPr>
          <w:cantSplit/>
          <w:trHeight w:val="619"/>
        </w:trPr>
        <w:tc>
          <w:tcPr>
            <w:tcW w:w="8363" w:type="dxa"/>
            <w:gridSpan w:val="5"/>
            <w:vAlign w:val="center"/>
          </w:tcPr>
          <w:p w14:paraId="691201D7" w14:textId="727A0DA4" w:rsidR="00B27AEF" w:rsidRPr="00B27AEF" w:rsidRDefault="00B27AEF">
            <w:pPr>
              <w:adjustRightInd w:val="0"/>
              <w:snapToGrid w:val="0"/>
              <w:jc w:val="center"/>
              <w:rPr>
                <w:rFonts w:ascii="Times New Roman" w:eastAsia="宋体" w:hAnsi="Times New Roman" w:cs="Times New Roman"/>
                <w:bCs/>
                <w:iCs/>
                <w:sz w:val="18"/>
                <w:szCs w:val="18"/>
              </w:rPr>
            </w:pPr>
            <w:r w:rsidRPr="00B27AEF">
              <w:rPr>
                <w:rFonts w:ascii="Times New Roman" w:eastAsia="宋体" w:hAnsi="Times New Roman" w:cs="Times New Roman"/>
                <w:bCs/>
                <w:iCs/>
                <w:sz w:val="18"/>
                <w:szCs w:val="18"/>
              </w:rPr>
              <w:t>{%tr endfor%}</w:t>
            </w:r>
          </w:p>
        </w:tc>
      </w:tr>
      <w:tr w:rsidR="00B27AEF" w14:paraId="0FF4D09A" w14:textId="77777777" w:rsidTr="000E0E48">
        <w:trPr>
          <w:cantSplit/>
          <w:trHeight w:val="619"/>
        </w:trPr>
        <w:tc>
          <w:tcPr>
            <w:tcW w:w="8363" w:type="dxa"/>
            <w:gridSpan w:val="5"/>
            <w:vAlign w:val="center"/>
          </w:tcPr>
          <w:p w14:paraId="38B4ECFF" w14:textId="509B1636" w:rsidR="00B27AEF" w:rsidRPr="00B27AEF" w:rsidRDefault="00B27AEF">
            <w:pPr>
              <w:adjustRightInd w:val="0"/>
              <w:snapToGrid w:val="0"/>
              <w:jc w:val="center"/>
              <w:rPr>
                <w:rFonts w:ascii="Times New Roman" w:eastAsia="宋体" w:hAnsi="Times New Roman" w:cs="Times New Roman"/>
                <w:bCs/>
                <w:iCs/>
                <w:sz w:val="18"/>
                <w:szCs w:val="18"/>
              </w:rPr>
            </w:pPr>
            <w:r w:rsidRPr="00B27AEF">
              <w:rPr>
                <w:rFonts w:ascii="Times New Roman" w:eastAsia="宋体" w:hAnsi="Times New Roman" w:cs="Times New Roman"/>
                <w:bCs/>
                <w:iCs/>
                <w:sz w:val="18"/>
                <w:szCs w:val="18"/>
              </w:rPr>
              <w:t>{%tr else%}</w:t>
            </w:r>
          </w:p>
        </w:tc>
      </w:tr>
      <w:tr w:rsidR="00B27AEF" w14:paraId="05EE7440" w14:textId="77777777" w:rsidTr="00C815F8">
        <w:trPr>
          <w:cantSplit/>
          <w:trHeight w:val="619"/>
        </w:trPr>
        <w:tc>
          <w:tcPr>
            <w:tcW w:w="1418" w:type="dxa"/>
            <w:vAlign w:val="center"/>
          </w:tcPr>
          <w:p w14:paraId="3D85A206" w14:textId="33D05A35" w:rsidR="00B27AEF" w:rsidRDefault="00B27AEF" w:rsidP="00450384">
            <w:pPr>
              <w:adjustRightInd w:val="0"/>
              <w:snapToGrid w:val="0"/>
              <w:jc w:val="center"/>
              <w:rPr>
                <w:rFonts w:ascii="Times New Roman" w:eastAsia="宋体" w:hAnsi="Times New Roman" w:cs="Times New Roman"/>
                <w:i/>
                <w:iCs/>
                <w:snapToGrid w:val="0"/>
                <w:spacing w:val="6"/>
                <w:sz w:val="18"/>
                <w:szCs w:val="18"/>
              </w:rPr>
            </w:pPr>
            <w:r>
              <w:rPr>
                <w:rFonts w:ascii="Times New Roman" w:eastAsia="宋体" w:hAnsi="Times New Roman" w:cs="Times New Roman"/>
                <w:i/>
                <w:iCs/>
                <w:snapToGrid w:val="0"/>
                <w:spacing w:val="6"/>
                <w:sz w:val="18"/>
                <w:szCs w:val="18"/>
              </w:rPr>
              <w:t>BRCA</w:t>
            </w:r>
            <w:r w:rsidR="000A3070">
              <w:rPr>
                <w:rFonts w:ascii="Times New Roman" w:eastAsia="宋体" w:hAnsi="Times New Roman" w:cs="Times New Roman"/>
                <w:i/>
                <w:iCs/>
                <w:snapToGrid w:val="0"/>
                <w:spacing w:val="6"/>
                <w:sz w:val="18"/>
                <w:szCs w:val="18"/>
              </w:rPr>
              <w:t>1</w:t>
            </w:r>
          </w:p>
        </w:tc>
        <w:tc>
          <w:tcPr>
            <w:tcW w:w="1843" w:type="dxa"/>
            <w:vAlign w:val="center"/>
          </w:tcPr>
          <w:p w14:paraId="4AA58497" w14:textId="1FCDF99A" w:rsidR="00B27AEF" w:rsidRDefault="00B27AEF" w:rsidP="00450384">
            <w:pPr>
              <w:adjustRightInd w:val="0"/>
              <w:snapToGrid w:val="0"/>
              <w:jc w:val="center"/>
              <w:rPr>
                <w:rFonts w:ascii="Times New Roman" w:eastAsia="宋体" w:hAnsi="Times New Roman" w:cs="Times New Roman"/>
                <w:iCs/>
                <w:color w:val="000000" w:themeColor="text1"/>
                <w:sz w:val="18"/>
                <w:szCs w:val="18"/>
              </w:rPr>
            </w:pPr>
            <w:r>
              <w:rPr>
                <w:rFonts w:ascii="Times New Roman" w:eastAsia="宋体" w:hAnsi="Times New Roman" w:cs="Times New Roman"/>
                <w:iCs/>
                <w:color w:val="000000" w:themeColor="text1"/>
                <w:sz w:val="18"/>
                <w:szCs w:val="18"/>
              </w:rPr>
              <w:t>NM_007294</w:t>
            </w:r>
          </w:p>
        </w:tc>
        <w:tc>
          <w:tcPr>
            <w:tcW w:w="2409" w:type="dxa"/>
            <w:vAlign w:val="center"/>
          </w:tcPr>
          <w:p w14:paraId="4ADC687A" w14:textId="3BED39B9" w:rsidR="00B27AEF" w:rsidRDefault="00B27AEF" w:rsidP="00450384">
            <w:pPr>
              <w:adjustRightInd w:val="0"/>
              <w:snapToGrid w:val="0"/>
              <w:jc w:val="center"/>
              <w:rPr>
                <w:rFonts w:ascii="Times New Roman" w:eastAsia="宋体" w:hAnsi="Times New Roman" w:cs="Times New Roman"/>
                <w:color w:val="000000" w:themeColor="text1"/>
                <w:spacing w:val="6"/>
                <w:sz w:val="18"/>
                <w:szCs w:val="18"/>
              </w:rPr>
            </w:pPr>
            <w:r>
              <w:rPr>
                <w:rFonts w:ascii="Times New Roman" w:eastAsia="宋体" w:hAnsi="Times New Roman" w:cs="Times New Roman" w:hint="eastAsia"/>
                <w:color w:val="000000" w:themeColor="text1"/>
                <w:spacing w:val="6"/>
                <w:sz w:val="18"/>
                <w:szCs w:val="18"/>
              </w:rPr>
              <w:t>未检测到致病性或疑似致病性变异</w:t>
            </w:r>
          </w:p>
        </w:tc>
        <w:tc>
          <w:tcPr>
            <w:tcW w:w="1276" w:type="dxa"/>
            <w:vAlign w:val="center"/>
          </w:tcPr>
          <w:p w14:paraId="04A0DF13" w14:textId="16CC5191" w:rsidR="00B27AEF" w:rsidRDefault="00B27AEF" w:rsidP="00450384">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c>
          <w:tcPr>
            <w:tcW w:w="1417" w:type="dxa"/>
            <w:vAlign w:val="center"/>
          </w:tcPr>
          <w:p w14:paraId="2A9A8BB5" w14:textId="3761D59C" w:rsidR="00B27AEF" w:rsidRDefault="00B27AEF" w:rsidP="00450384">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r>
      <w:tr w:rsidR="00B27AEF" w14:paraId="210C22FF" w14:textId="77777777" w:rsidTr="007D502C">
        <w:trPr>
          <w:cantSplit/>
          <w:trHeight w:val="619"/>
        </w:trPr>
        <w:tc>
          <w:tcPr>
            <w:tcW w:w="8363" w:type="dxa"/>
            <w:gridSpan w:val="5"/>
            <w:vAlign w:val="center"/>
          </w:tcPr>
          <w:p w14:paraId="7200BAD3" w14:textId="728ADBBA" w:rsidR="00B27AEF" w:rsidRDefault="00B27AEF" w:rsidP="00B27AEF">
            <w:pPr>
              <w:adjustRightInd w:val="0"/>
              <w:snapToGrid w:val="0"/>
              <w:jc w:val="center"/>
              <w:rPr>
                <w:rFonts w:ascii="Times New Roman" w:eastAsia="宋体" w:hAnsi="Times New Roman" w:cs="Times New Roman"/>
                <w:bCs/>
                <w:iCs/>
                <w:sz w:val="18"/>
                <w:szCs w:val="18"/>
              </w:rPr>
            </w:pPr>
            <w:r w:rsidRPr="00B27AEF">
              <w:rPr>
                <w:rFonts w:ascii="Times New Roman" w:eastAsia="宋体" w:hAnsi="Times New Roman" w:cs="Times New Roman"/>
                <w:bCs/>
                <w:iCs/>
                <w:sz w:val="18"/>
                <w:szCs w:val="18"/>
              </w:rPr>
              <w:t>{%tr endif%}</w:t>
            </w:r>
          </w:p>
        </w:tc>
      </w:tr>
      <w:tr w:rsidR="000A3070" w14:paraId="65456B40" w14:textId="77777777" w:rsidTr="00090D6F">
        <w:trPr>
          <w:cantSplit/>
          <w:trHeight w:val="619"/>
        </w:trPr>
        <w:tc>
          <w:tcPr>
            <w:tcW w:w="8363" w:type="dxa"/>
            <w:gridSpan w:val="5"/>
            <w:vAlign w:val="center"/>
          </w:tcPr>
          <w:p w14:paraId="4C2FEA89" w14:textId="1D1A0583" w:rsidR="000A3070" w:rsidRDefault="000A3070" w:rsidP="00B27AEF">
            <w:pPr>
              <w:adjustRightInd w:val="0"/>
              <w:snapToGrid w:val="0"/>
              <w:jc w:val="center"/>
              <w:rPr>
                <w:rFonts w:ascii="Times New Roman" w:eastAsia="宋体" w:hAnsi="Times New Roman" w:cs="Times New Roman"/>
                <w:bCs/>
                <w:iCs/>
                <w:sz w:val="18"/>
                <w:szCs w:val="18"/>
              </w:rPr>
            </w:pPr>
            <w:r w:rsidRPr="000A3070">
              <w:rPr>
                <w:rFonts w:ascii="Times New Roman" w:eastAsia="宋体" w:hAnsi="Times New Roman" w:cs="Times New Roman"/>
                <w:bCs/>
                <w:iCs/>
                <w:sz w:val="18"/>
                <w:szCs w:val="18"/>
              </w:rPr>
              <w:t>{%tr if var_brca.snv_s.B2_L5 or var_brca.snv_s.B2_L4%}</w:t>
            </w:r>
          </w:p>
        </w:tc>
      </w:tr>
      <w:tr w:rsidR="000A3070" w14:paraId="74D67ACC" w14:textId="77777777" w:rsidTr="00090D6F">
        <w:trPr>
          <w:cantSplit/>
          <w:trHeight w:val="619"/>
        </w:trPr>
        <w:tc>
          <w:tcPr>
            <w:tcW w:w="8363" w:type="dxa"/>
            <w:gridSpan w:val="5"/>
            <w:vAlign w:val="center"/>
          </w:tcPr>
          <w:p w14:paraId="10E679AC" w14:textId="5315FF86" w:rsidR="000A3070" w:rsidRPr="000A3070" w:rsidRDefault="000A3070" w:rsidP="00B27AEF">
            <w:pPr>
              <w:adjustRightInd w:val="0"/>
              <w:snapToGrid w:val="0"/>
              <w:jc w:val="center"/>
              <w:rPr>
                <w:rFonts w:ascii="Times New Roman" w:eastAsia="宋体" w:hAnsi="Times New Roman" w:cs="Times New Roman"/>
                <w:bCs/>
                <w:iCs/>
                <w:sz w:val="18"/>
                <w:szCs w:val="18"/>
              </w:rPr>
            </w:pPr>
            <w:r w:rsidRPr="000A3070">
              <w:rPr>
                <w:rFonts w:ascii="Times New Roman" w:eastAsia="宋体" w:hAnsi="Times New Roman" w:cs="Times New Roman"/>
                <w:bCs/>
                <w:iCs/>
                <w:sz w:val="18"/>
                <w:szCs w:val="18"/>
              </w:rPr>
              <w:t>{%tr for a in var_brca.snv_s.B2_L5 + var_brca.snv_s.B2_L4%}</w:t>
            </w:r>
          </w:p>
        </w:tc>
      </w:tr>
      <w:tr w:rsidR="000A3070" w14:paraId="6E98BCED" w14:textId="77777777" w:rsidTr="00C815F8">
        <w:trPr>
          <w:cantSplit/>
          <w:trHeight w:val="619"/>
        </w:trPr>
        <w:tc>
          <w:tcPr>
            <w:tcW w:w="1418" w:type="dxa"/>
            <w:vAlign w:val="center"/>
          </w:tcPr>
          <w:p w14:paraId="1A5A40D6" w14:textId="7BA91E5B" w:rsidR="000A3070" w:rsidRDefault="000A3070" w:rsidP="00450384">
            <w:pPr>
              <w:adjustRightInd w:val="0"/>
              <w:snapToGrid w:val="0"/>
              <w:jc w:val="center"/>
              <w:rPr>
                <w:rFonts w:ascii="Times New Roman" w:eastAsia="宋体" w:hAnsi="Times New Roman" w:cs="Times New Roman"/>
                <w:i/>
                <w:iCs/>
                <w:snapToGrid w:val="0"/>
                <w:spacing w:val="6"/>
                <w:sz w:val="18"/>
                <w:szCs w:val="18"/>
              </w:rPr>
            </w:pPr>
            <w:r w:rsidRPr="000A3070">
              <w:rPr>
                <w:rFonts w:ascii="Times New Roman" w:eastAsia="宋体" w:hAnsi="Times New Roman" w:cs="Times New Roman"/>
                <w:b/>
                <w:bCs/>
                <w:i/>
                <w:iCs/>
                <w:color w:val="FF0000"/>
                <w:spacing w:val="6"/>
                <w:sz w:val="18"/>
                <w:szCs w:val="18"/>
              </w:rPr>
              <w:t>{{a.gene_symbol}}</w:t>
            </w:r>
          </w:p>
        </w:tc>
        <w:tc>
          <w:tcPr>
            <w:tcW w:w="1843" w:type="dxa"/>
            <w:vAlign w:val="center"/>
          </w:tcPr>
          <w:p w14:paraId="137617CE" w14:textId="21FE861E" w:rsidR="000A3070" w:rsidRDefault="000A3070" w:rsidP="00450384">
            <w:pPr>
              <w:adjustRightInd w:val="0"/>
              <w:snapToGrid w:val="0"/>
              <w:jc w:val="center"/>
              <w:rPr>
                <w:rFonts w:ascii="Times New Roman" w:eastAsia="宋体" w:hAnsi="Times New Roman" w:cs="Times New Roman"/>
                <w:color w:val="000000" w:themeColor="text1"/>
                <w:spacing w:val="6"/>
                <w:sz w:val="18"/>
                <w:szCs w:val="18"/>
                <w:lang w:eastAsia="en-US"/>
              </w:rPr>
            </w:pPr>
            <w:r w:rsidRPr="000A3070">
              <w:rPr>
                <w:rFonts w:ascii="Times New Roman" w:eastAsia="宋体" w:hAnsi="Times New Roman" w:cs="Times New Roman"/>
                <w:b/>
                <w:bCs/>
                <w:iCs/>
                <w:color w:val="FF0000"/>
                <w:sz w:val="18"/>
                <w:szCs w:val="18"/>
              </w:rPr>
              <w:t>{{a.transcript_primary_simple}}</w:t>
            </w:r>
          </w:p>
        </w:tc>
        <w:tc>
          <w:tcPr>
            <w:tcW w:w="2409" w:type="dxa"/>
            <w:vAlign w:val="center"/>
          </w:tcPr>
          <w:p w14:paraId="347BE6F2" w14:textId="3C6BE685" w:rsidR="000A3070" w:rsidRDefault="000A3070" w:rsidP="00450384">
            <w:pPr>
              <w:adjustRightInd w:val="0"/>
              <w:snapToGrid w:val="0"/>
              <w:jc w:val="center"/>
              <w:rPr>
                <w:rFonts w:ascii="Times New Roman" w:eastAsia="宋体" w:hAnsi="Times New Roman" w:cs="Times New Roman"/>
                <w:color w:val="000000" w:themeColor="text1"/>
                <w:spacing w:val="6"/>
                <w:sz w:val="18"/>
                <w:szCs w:val="18"/>
              </w:rPr>
            </w:pPr>
            <w:r w:rsidRPr="000A3070">
              <w:rPr>
                <w:rFonts w:ascii="Times New Roman" w:eastAsia="宋体" w:hAnsi="Times New Roman" w:cs="Times New Roman"/>
                <w:b/>
                <w:bCs/>
                <w:iCs/>
                <w:color w:val="FF0000"/>
                <w:sz w:val="18"/>
                <w:szCs w:val="18"/>
              </w:rPr>
              <w:t>{%if a.hgvs_p!=”p.?”%}{{a.hgvs_c}}:{{a.hgvs_p}}{%else%}{{a.hgvs_c}}{%endif%}</w:t>
            </w:r>
          </w:p>
        </w:tc>
        <w:tc>
          <w:tcPr>
            <w:tcW w:w="1276" w:type="dxa"/>
            <w:vAlign w:val="center"/>
          </w:tcPr>
          <w:p w14:paraId="105792BB" w14:textId="127749F2" w:rsidR="000A3070" w:rsidRDefault="000A3070" w:rsidP="00450384">
            <w:pPr>
              <w:adjustRightInd w:val="0"/>
              <w:snapToGrid w:val="0"/>
              <w:jc w:val="center"/>
              <w:rPr>
                <w:rFonts w:ascii="Times New Roman" w:eastAsia="宋体" w:hAnsi="Times New Roman" w:cs="Times New Roman"/>
                <w:bCs/>
                <w:iCs/>
                <w:sz w:val="18"/>
                <w:szCs w:val="18"/>
              </w:rPr>
            </w:pPr>
            <w:r w:rsidRPr="000A3070">
              <w:rPr>
                <w:rFonts w:ascii="Times New Roman" w:eastAsia="宋体" w:hAnsi="Times New Roman" w:cs="Times New Roman" w:hint="eastAsia"/>
                <w:b/>
                <w:bCs/>
                <w:iCs/>
                <w:color w:val="FF0000"/>
                <w:sz w:val="18"/>
                <w:szCs w:val="18"/>
              </w:rPr>
              <w:t>{%if a.freq &gt;= 0.85%}</w:t>
            </w:r>
            <w:r w:rsidRPr="000A3070">
              <w:rPr>
                <w:rFonts w:ascii="Times New Roman" w:eastAsia="宋体" w:hAnsi="Times New Roman" w:cs="Times New Roman" w:hint="eastAsia"/>
                <w:b/>
                <w:bCs/>
                <w:iCs/>
                <w:color w:val="FF0000"/>
                <w:sz w:val="18"/>
                <w:szCs w:val="18"/>
              </w:rPr>
              <w:t>纯合</w:t>
            </w:r>
            <w:r w:rsidRPr="000A3070">
              <w:rPr>
                <w:rFonts w:ascii="Times New Roman" w:eastAsia="宋体" w:hAnsi="Times New Roman" w:cs="Times New Roman" w:hint="eastAsia"/>
                <w:b/>
                <w:bCs/>
                <w:iCs/>
                <w:color w:val="FF0000"/>
                <w:sz w:val="18"/>
                <w:szCs w:val="18"/>
              </w:rPr>
              <w:t>{%else%}</w:t>
            </w:r>
            <w:r w:rsidRPr="000A3070">
              <w:rPr>
                <w:rFonts w:ascii="Times New Roman" w:eastAsia="宋体" w:hAnsi="Times New Roman" w:cs="Times New Roman" w:hint="eastAsia"/>
                <w:b/>
                <w:bCs/>
                <w:iCs/>
                <w:color w:val="FF0000"/>
                <w:sz w:val="18"/>
                <w:szCs w:val="18"/>
              </w:rPr>
              <w:t>杂合</w:t>
            </w:r>
            <w:r w:rsidRPr="000A3070">
              <w:rPr>
                <w:rFonts w:ascii="Times New Roman" w:eastAsia="宋体" w:hAnsi="Times New Roman" w:cs="Times New Roman" w:hint="eastAsia"/>
                <w:b/>
                <w:bCs/>
                <w:iCs/>
                <w:color w:val="FF0000"/>
                <w:sz w:val="18"/>
                <w:szCs w:val="18"/>
              </w:rPr>
              <w:t>{%endif%}</w:t>
            </w:r>
          </w:p>
        </w:tc>
        <w:tc>
          <w:tcPr>
            <w:tcW w:w="1417" w:type="dxa"/>
            <w:vAlign w:val="center"/>
          </w:tcPr>
          <w:p w14:paraId="0AA4C7FC" w14:textId="055C834A" w:rsidR="000A3070" w:rsidRDefault="000A3070" w:rsidP="00450384">
            <w:pPr>
              <w:adjustRightInd w:val="0"/>
              <w:snapToGrid w:val="0"/>
              <w:jc w:val="center"/>
              <w:rPr>
                <w:rFonts w:ascii="Times New Roman" w:eastAsia="宋体" w:hAnsi="Times New Roman" w:cs="Times New Roman"/>
                <w:bCs/>
                <w:iCs/>
                <w:sz w:val="18"/>
                <w:szCs w:val="18"/>
              </w:rPr>
            </w:pPr>
            <w:r w:rsidRPr="000A3070">
              <w:rPr>
                <w:rFonts w:ascii="Times New Roman" w:eastAsia="宋体" w:hAnsi="Times New Roman" w:cs="Times New Roman" w:hint="eastAsia"/>
                <w:b/>
                <w:bCs/>
                <w:iCs/>
                <w:color w:val="FF0000"/>
                <w:sz w:val="18"/>
                <w:szCs w:val="18"/>
              </w:rPr>
              <w:t>{%if a.clinic_num_g==5%}</w:t>
            </w:r>
            <w:r w:rsidRPr="000A3070">
              <w:rPr>
                <w:rFonts w:ascii="Times New Roman" w:eastAsia="宋体" w:hAnsi="Times New Roman" w:cs="Times New Roman" w:hint="eastAsia"/>
                <w:b/>
                <w:bCs/>
                <w:iCs/>
                <w:color w:val="FF0000"/>
                <w:sz w:val="18"/>
                <w:szCs w:val="18"/>
              </w:rPr>
              <w:t>致病性变异</w:t>
            </w:r>
            <w:r w:rsidRPr="000A3070">
              <w:rPr>
                <w:rFonts w:ascii="Times New Roman" w:eastAsia="宋体" w:hAnsi="Times New Roman" w:cs="Times New Roman" w:hint="eastAsia"/>
                <w:b/>
                <w:bCs/>
                <w:iCs/>
                <w:color w:val="FF0000"/>
                <w:sz w:val="18"/>
                <w:szCs w:val="18"/>
              </w:rPr>
              <w:t>{%elif a.clinic_num_g==4%}</w:t>
            </w:r>
            <w:r w:rsidRPr="000A3070">
              <w:rPr>
                <w:rFonts w:ascii="Times New Roman" w:eastAsia="宋体" w:hAnsi="Times New Roman" w:cs="Times New Roman" w:hint="eastAsia"/>
                <w:b/>
                <w:bCs/>
                <w:iCs/>
                <w:color w:val="FF0000"/>
                <w:sz w:val="18"/>
                <w:szCs w:val="18"/>
              </w:rPr>
              <w:t>疑似致病性变异</w:t>
            </w:r>
            <w:r w:rsidRPr="000A3070">
              <w:rPr>
                <w:rFonts w:ascii="Times New Roman" w:eastAsia="宋体" w:hAnsi="Times New Roman" w:cs="Times New Roman" w:hint="eastAsia"/>
                <w:b/>
                <w:bCs/>
                <w:iCs/>
                <w:color w:val="FF0000"/>
                <w:sz w:val="18"/>
                <w:szCs w:val="18"/>
              </w:rPr>
              <w:t>{%else%}{%endif%}</w:t>
            </w:r>
          </w:p>
        </w:tc>
      </w:tr>
      <w:tr w:rsidR="000A3070" w14:paraId="107BF2BD" w14:textId="77777777" w:rsidTr="00FF42ED">
        <w:trPr>
          <w:cantSplit/>
          <w:trHeight w:val="619"/>
        </w:trPr>
        <w:tc>
          <w:tcPr>
            <w:tcW w:w="8363" w:type="dxa"/>
            <w:gridSpan w:val="5"/>
            <w:vAlign w:val="center"/>
          </w:tcPr>
          <w:p w14:paraId="47793891" w14:textId="0528FA75" w:rsidR="000A3070" w:rsidRPr="000A3070" w:rsidRDefault="000A3070" w:rsidP="000A3070">
            <w:pPr>
              <w:adjustRightInd w:val="0"/>
              <w:snapToGrid w:val="0"/>
              <w:jc w:val="center"/>
              <w:rPr>
                <w:rFonts w:ascii="Times New Roman" w:eastAsia="宋体" w:hAnsi="Times New Roman" w:cs="Times New Roman"/>
                <w:b/>
                <w:bCs/>
                <w:iCs/>
                <w:color w:val="FF0000"/>
                <w:sz w:val="18"/>
                <w:szCs w:val="18"/>
              </w:rPr>
            </w:pPr>
            <w:r w:rsidRPr="00B27AEF">
              <w:rPr>
                <w:rFonts w:ascii="Times New Roman" w:eastAsia="宋体" w:hAnsi="Times New Roman" w:cs="Times New Roman"/>
                <w:bCs/>
                <w:iCs/>
                <w:sz w:val="18"/>
                <w:szCs w:val="18"/>
              </w:rPr>
              <w:t>{%tr endfor%}</w:t>
            </w:r>
          </w:p>
        </w:tc>
      </w:tr>
      <w:tr w:rsidR="000A3070" w14:paraId="44340FDA" w14:textId="77777777" w:rsidTr="00FF42ED">
        <w:trPr>
          <w:cantSplit/>
          <w:trHeight w:val="619"/>
        </w:trPr>
        <w:tc>
          <w:tcPr>
            <w:tcW w:w="8363" w:type="dxa"/>
            <w:gridSpan w:val="5"/>
            <w:vAlign w:val="center"/>
          </w:tcPr>
          <w:p w14:paraId="38D0FAD8" w14:textId="101CFC00" w:rsidR="000A3070" w:rsidRPr="000A3070" w:rsidRDefault="000A3070" w:rsidP="000A3070">
            <w:pPr>
              <w:adjustRightInd w:val="0"/>
              <w:snapToGrid w:val="0"/>
              <w:jc w:val="center"/>
              <w:rPr>
                <w:rFonts w:ascii="Times New Roman" w:eastAsia="宋体" w:hAnsi="Times New Roman" w:cs="Times New Roman"/>
                <w:b/>
                <w:bCs/>
                <w:iCs/>
                <w:color w:val="FF0000"/>
                <w:sz w:val="18"/>
                <w:szCs w:val="18"/>
              </w:rPr>
            </w:pPr>
            <w:r w:rsidRPr="00B27AEF">
              <w:rPr>
                <w:rFonts w:ascii="Times New Roman" w:eastAsia="宋体" w:hAnsi="Times New Roman" w:cs="Times New Roman"/>
                <w:bCs/>
                <w:iCs/>
                <w:sz w:val="18"/>
                <w:szCs w:val="18"/>
              </w:rPr>
              <w:t>{%tr else%}</w:t>
            </w:r>
          </w:p>
        </w:tc>
      </w:tr>
      <w:tr w:rsidR="000A3070" w14:paraId="5860BBB0" w14:textId="77777777" w:rsidTr="00C815F8">
        <w:trPr>
          <w:cantSplit/>
          <w:trHeight w:val="619"/>
        </w:trPr>
        <w:tc>
          <w:tcPr>
            <w:tcW w:w="1418" w:type="dxa"/>
            <w:vAlign w:val="center"/>
          </w:tcPr>
          <w:p w14:paraId="501DB689" w14:textId="04B4F2DC" w:rsidR="000A3070" w:rsidRDefault="000A3070" w:rsidP="00450384">
            <w:pPr>
              <w:adjustRightInd w:val="0"/>
              <w:snapToGrid w:val="0"/>
              <w:jc w:val="center"/>
              <w:rPr>
                <w:rFonts w:ascii="Times New Roman" w:eastAsia="宋体" w:hAnsi="Times New Roman" w:cs="Times New Roman"/>
                <w:i/>
                <w:iCs/>
                <w:snapToGrid w:val="0"/>
                <w:spacing w:val="6"/>
                <w:sz w:val="18"/>
                <w:szCs w:val="18"/>
              </w:rPr>
            </w:pPr>
            <w:r>
              <w:rPr>
                <w:rFonts w:ascii="Times New Roman" w:eastAsia="宋体" w:hAnsi="Times New Roman" w:cs="Times New Roman"/>
                <w:i/>
                <w:iCs/>
                <w:snapToGrid w:val="0"/>
                <w:spacing w:val="6"/>
                <w:sz w:val="18"/>
                <w:szCs w:val="18"/>
              </w:rPr>
              <w:lastRenderedPageBreak/>
              <w:t>BRCA2</w:t>
            </w:r>
          </w:p>
        </w:tc>
        <w:tc>
          <w:tcPr>
            <w:tcW w:w="1843" w:type="dxa"/>
            <w:vAlign w:val="center"/>
          </w:tcPr>
          <w:p w14:paraId="1EF08D8C" w14:textId="2CD582E4" w:rsidR="000A3070" w:rsidRDefault="000A3070" w:rsidP="00450384">
            <w:pPr>
              <w:adjustRightInd w:val="0"/>
              <w:snapToGrid w:val="0"/>
              <w:jc w:val="center"/>
              <w:rPr>
                <w:rFonts w:ascii="Times New Roman" w:eastAsia="宋体" w:hAnsi="Times New Roman" w:cs="Times New Roman"/>
                <w:color w:val="000000" w:themeColor="text1"/>
                <w:spacing w:val="6"/>
                <w:sz w:val="18"/>
                <w:szCs w:val="18"/>
                <w:lang w:eastAsia="en-US"/>
              </w:rPr>
            </w:pPr>
            <w:r>
              <w:rPr>
                <w:rFonts w:ascii="Times New Roman" w:eastAsia="宋体" w:hAnsi="Times New Roman" w:cs="Times New Roman"/>
                <w:color w:val="000000" w:themeColor="text1"/>
                <w:spacing w:val="6"/>
                <w:sz w:val="18"/>
                <w:szCs w:val="18"/>
                <w:lang w:eastAsia="en-US"/>
              </w:rPr>
              <w:t>NM_000059</w:t>
            </w:r>
          </w:p>
        </w:tc>
        <w:tc>
          <w:tcPr>
            <w:tcW w:w="2409" w:type="dxa"/>
            <w:vAlign w:val="center"/>
          </w:tcPr>
          <w:p w14:paraId="0D72FD4B" w14:textId="160B3BAC" w:rsidR="000A3070" w:rsidRDefault="000A3070" w:rsidP="00450384">
            <w:pPr>
              <w:adjustRightInd w:val="0"/>
              <w:snapToGrid w:val="0"/>
              <w:jc w:val="center"/>
              <w:rPr>
                <w:rFonts w:ascii="Times New Roman" w:eastAsia="宋体" w:hAnsi="Times New Roman" w:cs="Times New Roman"/>
                <w:color w:val="000000" w:themeColor="text1"/>
                <w:spacing w:val="6"/>
                <w:sz w:val="18"/>
                <w:szCs w:val="18"/>
              </w:rPr>
            </w:pPr>
            <w:r>
              <w:rPr>
                <w:rFonts w:ascii="Times New Roman" w:eastAsia="宋体" w:hAnsi="Times New Roman" w:cs="Times New Roman" w:hint="eastAsia"/>
                <w:color w:val="000000" w:themeColor="text1"/>
                <w:spacing w:val="6"/>
                <w:sz w:val="18"/>
                <w:szCs w:val="18"/>
              </w:rPr>
              <w:t>未检测到致病性或疑似致病性变异</w:t>
            </w:r>
          </w:p>
        </w:tc>
        <w:tc>
          <w:tcPr>
            <w:tcW w:w="1276" w:type="dxa"/>
            <w:vAlign w:val="center"/>
          </w:tcPr>
          <w:p w14:paraId="0F6BDA06" w14:textId="47FCFCF7" w:rsidR="000A3070" w:rsidRDefault="000A3070" w:rsidP="00450384">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c>
          <w:tcPr>
            <w:tcW w:w="1417" w:type="dxa"/>
            <w:vAlign w:val="center"/>
          </w:tcPr>
          <w:p w14:paraId="3797DF5D" w14:textId="4F817482" w:rsidR="000A3070" w:rsidRDefault="000A3070" w:rsidP="00450384">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r>
      <w:tr w:rsidR="000A3070" w14:paraId="5C4944B9" w14:textId="77777777" w:rsidTr="004F345B">
        <w:trPr>
          <w:cantSplit/>
          <w:trHeight w:val="619"/>
        </w:trPr>
        <w:tc>
          <w:tcPr>
            <w:tcW w:w="8363" w:type="dxa"/>
            <w:gridSpan w:val="5"/>
            <w:vAlign w:val="center"/>
          </w:tcPr>
          <w:p w14:paraId="0A042698" w14:textId="33BF5E09" w:rsidR="000A3070" w:rsidRDefault="000A3070" w:rsidP="000A3070">
            <w:pPr>
              <w:adjustRightInd w:val="0"/>
              <w:snapToGrid w:val="0"/>
              <w:jc w:val="center"/>
              <w:rPr>
                <w:rFonts w:ascii="Times New Roman" w:eastAsia="宋体" w:hAnsi="Times New Roman" w:cs="Times New Roman"/>
                <w:bCs/>
                <w:iCs/>
                <w:sz w:val="18"/>
                <w:szCs w:val="18"/>
              </w:rPr>
            </w:pPr>
            <w:r w:rsidRPr="000A3070">
              <w:rPr>
                <w:rFonts w:ascii="Times New Roman" w:eastAsia="宋体" w:hAnsi="Times New Roman" w:cs="Times New Roman"/>
                <w:bCs/>
                <w:iCs/>
                <w:sz w:val="18"/>
                <w:szCs w:val="18"/>
              </w:rPr>
              <w:t>{%tr endif%}</w:t>
            </w:r>
          </w:p>
        </w:tc>
      </w:tr>
    </w:tbl>
    <w:p w14:paraId="33305C27" w14:textId="77777777" w:rsidR="00C815F8" w:rsidRDefault="00CF370B">
      <w:pPr>
        <w:spacing w:line="320" w:lineRule="exact"/>
        <w:rPr>
          <w:rFonts w:ascii="Times New Roman" w:eastAsia="宋体" w:hAnsi="Times New Roman" w:cs="Times New Roman"/>
          <w:sz w:val="18"/>
          <w:szCs w:val="18"/>
        </w:rPr>
      </w:pPr>
      <w:r>
        <w:rPr>
          <w:rFonts w:ascii="Times New Roman" w:eastAsia="宋体" w:hAnsi="Times New Roman" w:cs="Times New Roman"/>
          <w:sz w:val="18"/>
          <w:szCs w:val="18"/>
        </w:rPr>
        <w:t>注：</w:t>
      </w:r>
    </w:p>
    <w:p w14:paraId="614C1F34" w14:textId="77777777" w:rsidR="00C815F8" w:rsidRDefault="00CF370B">
      <w:pPr>
        <w:numPr>
          <w:ilvl w:val="0"/>
          <w:numId w:val="3"/>
        </w:numPr>
        <w:spacing w:line="320" w:lineRule="exact"/>
        <w:rPr>
          <w:rFonts w:ascii="Times New Roman" w:eastAsia="宋体" w:hAnsi="Times New Roman" w:cs="Times New Roman"/>
          <w:sz w:val="18"/>
          <w:szCs w:val="18"/>
        </w:rPr>
      </w:pPr>
      <w:bookmarkStart w:id="5" w:name="Sample_Main_Qc_table_remove"/>
      <w:bookmarkEnd w:id="2"/>
      <w:r>
        <w:rPr>
          <w:rFonts w:ascii="Times New Roman" w:eastAsia="宋体" w:hAnsi="Times New Roman" w:cs="Times New Roman"/>
          <w:sz w:val="18"/>
          <w:szCs w:val="18"/>
        </w:rPr>
        <w:t>本报告变异均采用人类基因组变异协会（</w:t>
      </w:r>
      <w:r>
        <w:rPr>
          <w:rFonts w:ascii="Times New Roman" w:eastAsia="宋体" w:hAnsi="Times New Roman" w:cs="Times New Roman"/>
          <w:sz w:val="18"/>
          <w:szCs w:val="18"/>
        </w:rPr>
        <w:t>Human Genome Variant Society</w:t>
      </w:r>
      <w:r>
        <w:rPr>
          <w:rFonts w:ascii="Times New Roman" w:eastAsia="宋体" w:hAnsi="Times New Roman" w:cs="Times New Roman"/>
          <w:sz w:val="18"/>
          <w:szCs w:val="18"/>
        </w:rPr>
        <w:t>，</w:t>
      </w:r>
      <w:r>
        <w:rPr>
          <w:rFonts w:ascii="Times New Roman" w:eastAsia="宋体" w:hAnsi="Times New Roman" w:cs="Times New Roman"/>
          <w:sz w:val="18"/>
          <w:szCs w:val="18"/>
        </w:rPr>
        <w:t>HGVS</w:t>
      </w:r>
      <w:r>
        <w:rPr>
          <w:rFonts w:ascii="Times New Roman" w:eastAsia="宋体" w:hAnsi="Times New Roman" w:cs="Times New Roman"/>
          <w:sz w:val="18"/>
          <w:szCs w:val="18"/>
        </w:rPr>
        <w:t>）推荐的序列变异法命名（</w:t>
      </w:r>
      <w:r>
        <w:rPr>
          <w:rFonts w:ascii="Times New Roman" w:eastAsia="宋体" w:hAnsi="Times New Roman" w:cs="Times New Roman"/>
          <w:sz w:val="18"/>
          <w:szCs w:val="18"/>
        </w:rPr>
        <w:t>2015</w:t>
      </w:r>
      <w:r>
        <w:rPr>
          <w:rFonts w:ascii="Times New Roman" w:eastAsia="宋体" w:hAnsi="Times New Roman" w:cs="Times New Roman"/>
          <w:sz w:val="18"/>
          <w:szCs w:val="18"/>
        </w:rPr>
        <w:t>年版</w:t>
      </w:r>
      <w:r>
        <w:rPr>
          <w:rFonts w:ascii="Times New Roman" w:eastAsia="宋体" w:hAnsi="Times New Roman" w:cs="Times New Roman"/>
          <w:sz w:val="18"/>
          <w:szCs w:val="18"/>
        </w:rPr>
        <w:t>v15.11</w:t>
      </w:r>
      <w:r>
        <w:rPr>
          <w:rFonts w:ascii="Times New Roman" w:eastAsia="宋体" w:hAnsi="Times New Roman" w:cs="Times New Roman"/>
          <w:sz w:val="18"/>
          <w:szCs w:val="18"/>
        </w:rPr>
        <w:t>）。</w:t>
      </w:r>
    </w:p>
    <w:p w14:paraId="40560254" w14:textId="77777777" w:rsidR="00C815F8" w:rsidRDefault="00CF370B">
      <w:pPr>
        <w:numPr>
          <w:ilvl w:val="0"/>
          <w:numId w:val="3"/>
        </w:numPr>
        <w:spacing w:line="320" w:lineRule="exact"/>
        <w:rPr>
          <w:rFonts w:ascii="Times New Roman" w:eastAsia="宋体" w:hAnsi="Times New Roman" w:cs="Times New Roman"/>
          <w:sz w:val="18"/>
          <w:szCs w:val="18"/>
        </w:rPr>
      </w:pPr>
      <w:r>
        <w:rPr>
          <w:rFonts w:ascii="Times New Roman" w:eastAsia="宋体" w:hAnsi="Times New Roman" w:cs="Times New Roman"/>
          <w:sz w:val="18"/>
          <w:szCs w:val="18"/>
        </w:rPr>
        <w:t>根据国际癌症研究所（</w:t>
      </w:r>
      <w:r>
        <w:rPr>
          <w:rFonts w:ascii="Times New Roman" w:eastAsia="宋体" w:hAnsi="Times New Roman" w:cs="Times New Roman"/>
          <w:sz w:val="18"/>
          <w:szCs w:val="18"/>
        </w:rPr>
        <w:t>International Agency of Re-search on Cancer, IARC</w:t>
      </w:r>
      <w:r>
        <w:rPr>
          <w:rFonts w:ascii="Times New Roman" w:eastAsia="宋体" w:hAnsi="Times New Roman" w:cs="Times New Roman"/>
          <w:sz w:val="18"/>
          <w:szCs w:val="18"/>
        </w:rPr>
        <w:t>）和美国医学遗传学与基因组学会（</w:t>
      </w:r>
      <w:r>
        <w:rPr>
          <w:rFonts w:ascii="Times New Roman" w:eastAsia="宋体" w:hAnsi="Times New Roman" w:cs="Times New Roman"/>
          <w:sz w:val="18"/>
          <w:szCs w:val="18"/>
        </w:rPr>
        <w:t>American College of Medical Genetics and Genomics, ACMG</w:t>
      </w:r>
      <w:r>
        <w:rPr>
          <w:rFonts w:ascii="Times New Roman" w:eastAsia="宋体" w:hAnsi="Times New Roman" w:cs="Times New Roman"/>
          <w:sz w:val="18"/>
          <w:szCs w:val="18"/>
        </w:rPr>
        <w:t>）的《遗传变异分类标准与指南》（</w:t>
      </w:r>
      <w:r>
        <w:rPr>
          <w:rFonts w:ascii="Times New Roman" w:eastAsia="宋体" w:hAnsi="Times New Roman" w:cs="Times New Roman"/>
          <w:sz w:val="18"/>
          <w:szCs w:val="18"/>
        </w:rPr>
        <w:t>2015</w:t>
      </w:r>
      <w:r>
        <w:rPr>
          <w:rFonts w:ascii="Times New Roman" w:eastAsia="宋体" w:hAnsi="Times New Roman" w:cs="Times New Roman"/>
          <w:sz w:val="18"/>
          <w:szCs w:val="18"/>
        </w:rPr>
        <w:t>版）对所检测到的胚系变异进行解读，并将所有变异分为</w:t>
      </w:r>
      <w:r>
        <w:rPr>
          <w:rFonts w:ascii="Times New Roman" w:eastAsia="宋体" w:hAnsi="Times New Roman" w:cs="Times New Roman"/>
          <w:sz w:val="18"/>
          <w:szCs w:val="18"/>
        </w:rPr>
        <w:t>5</w:t>
      </w:r>
      <w:r>
        <w:rPr>
          <w:rFonts w:ascii="Times New Roman" w:eastAsia="宋体" w:hAnsi="Times New Roman" w:cs="Times New Roman"/>
          <w:sz w:val="18"/>
          <w:szCs w:val="18"/>
        </w:rPr>
        <w:t>个等级：致病性变异、可能致病性变异、临床意义不明变异、可能良性变异、良性变异；上表中，胚系变异仅列出致病性、疑似致病性变异，详细检测结果见检测结果列表。</w:t>
      </w:r>
    </w:p>
    <w:p w14:paraId="3EA434B2" w14:textId="77777777" w:rsidR="00C815F8" w:rsidRDefault="00CF370B">
      <w:pPr>
        <w:numPr>
          <w:ilvl w:val="0"/>
          <w:numId w:val="3"/>
        </w:numPr>
        <w:spacing w:line="320" w:lineRule="exact"/>
        <w:rPr>
          <w:rFonts w:ascii="Times New Roman" w:eastAsia="宋体" w:hAnsi="Times New Roman" w:cs="Times New Roman"/>
          <w:sz w:val="18"/>
          <w:szCs w:val="18"/>
        </w:rPr>
      </w:pPr>
      <w:r>
        <w:rPr>
          <w:rFonts w:ascii="Times New Roman" w:eastAsia="宋体" w:hAnsi="Times New Roman" w:cs="Times New Roman"/>
          <w:sz w:val="18"/>
          <w:szCs w:val="18"/>
        </w:rPr>
        <w:t>体细胞变异解读遵循美国病理学会（</w:t>
      </w:r>
      <w:r>
        <w:rPr>
          <w:rFonts w:ascii="Times New Roman" w:eastAsia="宋体" w:hAnsi="Times New Roman" w:cs="Times New Roman"/>
          <w:sz w:val="18"/>
          <w:szCs w:val="18"/>
        </w:rPr>
        <w:t>AMP</w:t>
      </w:r>
      <w:r>
        <w:rPr>
          <w:rFonts w:ascii="Times New Roman" w:eastAsia="宋体" w:hAnsi="Times New Roman" w:cs="Times New Roman"/>
          <w:sz w:val="18"/>
          <w:szCs w:val="18"/>
        </w:rPr>
        <w:t>）、美国医学遗传学和基因组学学会（</w:t>
      </w:r>
      <w:r>
        <w:rPr>
          <w:rFonts w:ascii="Times New Roman" w:eastAsia="宋体" w:hAnsi="Times New Roman" w:cs="Times New Roman"/>
          <w:sz w:val="18"/>
          <w:szCs w:val="18"/>
        </w:rPr>
        <w:t>ACMG</w:t>
      </w:r>
      <w:r>
        <w:rPr>
          <w:rFonts w:ascii="Times New Roman" w:eastAsia="宋体" w:hAnsi="Times New Roman" w:cs="Times New Roman"/>
          <w:sz w:val="18"/>
          <w:szCs w:val="18"/>
        </w:rPr>
        <w:t>）、美国临床肿瘤学会（</w:t>
      </w:r>
      <w:r>
        <w:rPr>
          <w:rFonts w:ascii="Times New Roman" w:eastAsia="宋体" w:hAnsi="Times New Roman" w:cs="Times New Roman"/>
          <w:sz w:val="18"/>
          <w:szCs w:val="18"/>
        </w:rPr>
        <w:t>ASCO</w:t>
      </w:r>
      <w:r>
        <w:rPr>
          <w:rFonts w:ascii="Times New Roman" w:eastAsia="宋体" w:hAnsi="Times New Roman" w:cs="Times New Roman"/>
          <w:sz w:val="18"/>
          <w:szCs w:val="18"/>
        </w:rPr>
        <w:t>）和美国病理学家学会（</w:t>
      </w:r>
      <w:r>
        <w:rPr>
          <w:rFonts w:ascii="Times New Roman" w:eastAsia="宋体" w:hAnsi="Times New Roman" w:cs="Times New Roman"/>
          <w:sz w:val="18"/>
          <w:szCs w:val="18"/>
        </w:rPr>
        <w:t>CAP</w:t>
      </w:r>
      <w:r>
        <w:rPr>
          <w:rFonts w:ascii="Times New Roman" w:eastAsia="宋体" w:hAnsi="Times New Roman" w:cs="Times New Roman"/>
          <w:sz w:val="18"/>
          <w:szCs w:val="18"/>
        </w:rPr>
        <w:t>）共同参与制定的《体细胞变异解读指南（</w:t>
      </w:r>
      <w:r>
        <w:rPr>
          <w:rFonts w:ascii="Times New Roman" w:eastAsia="宋体" w:hAnsi="Times New Roman" w:cs="Times New Roman"/>
          <w:sz w:val="18"/>
          <w:szCs w:val="18"/>
        </w:rPr>
        <w:t>2017</w:t>
      </w:r>
      <w:r>
        <w:rPr>
          <w:rFonts w:ascii="Times New Roman" w:eastAsia="宋体" w:hAnsi="Times New Roman" w:cs="Times New Roman"/>
          <w:sz w:val="18"/>
          <w:szCs w:val="18"/>
        </w:rPr>
        <w:t>年版）》与中国专家共识《二代测序临床报告解读指引》，根据生物标志物在诊断、治疗和预</w:t>
      </w:r>
      <w:r>
        <w:rPr>
          <w:rFonts w:ascii="Times New Roman" w:eastAsia="宋体" w:hAnsi="Times New Roman" w:cs="Times New Roman"/>
          <w:sz w:val="18"/>
          <w:szCs w:val="18"/>
        </w:rPr>
        <w:t>后的证据级别，将体细胞变异分为</w:t>
      </w:r>
      <w:r>
        <w:rPr>
          <w:rFonts w:ascii="Times New Roman" w:eastAsia="宋体" w:hAnsi="Times New Roman" w:cs="Times New Roman"/>
          <w:sz w:val="18"/>
          <w:szCs w:val="18"/>
        </w:rPr>
        <w:t>I</w:t>
      </w:r>
      <w:r>
        <w:rPr>
          <w:rFonts w:ascii="Times New Roman" w:eastAsia="宋体" w:hAnsi="Times New Roman" w:cs="Times New Roman"/>
          <w:sz w:val="18"/>
          <w:szCs w:val="18"/>
        </w:rPr>
        <w:t>类变异（具有强临床意义）、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类变异（具有潜在临床意义）、</w:t>
      </w:r>
      <w:r>
        <w:rPr>
          <w:rFonts w:ascii="Times New Roman" w:eastAsia="宋体" w:hAnsi="Times New Roman" w:cs="Times New Roman"/>
          <w:sz w:val="18"/>
          <w:szCs w:val="18"/>
        </w:rPr>
        <w:t>III</w:t>
      </w:r>
      <w:r>
        <w:rPr>
          <w:rFonts w:ascii="Times New Roman" w:eastAsia="宋体" w:hAnsi="Times New Roman" w:cs="Times New Roman"/>
          <w:sz w:val="18"/>
          <w:szCs w:val="18"/>
        </w:rPr>
        <w:t>类变异（临床意义不明变异）和</w:t>
      </w:r>
      <w:r>
        <w:rPr>
          <w:rFonts w:ascii="Times New Roman" w:eastAsia="宋体" w:hAnsi="Times New Roman" w:cs="Times New Roman"/>
          <w:sz w:val="18"/>
          <w:szCs w:val="18"/>
        </w:rPr>
        <w:t>IV</w:t>
      </w:r>
      <w:r>
        <w:rPr>
          <w:rFonts w:ascii="Times New Roman" w:eastAsia="宋体" w:hAnsi="Times New Roman" w:cs="Times New Roman"/>
          <w:sz w:val="18"/>
          <w:szCs w:val="18"/>
        </w:rPr>
        <w:t>类变异（良性和可能良性变异）；上表仅列出</w:t>
      </w:r>
      <w:r>
        <w:rPr>
          <w:rFonts w:ascii="Times New Roman" w:eastAsia="宋体" w:hAnsi="Times New Roman" w:cs="Times New Roman"/>
          <w:sz w:val="18"/>
          <w:szCs w:val="18"/>
        </w:rPr>
        <w:t>I</w:t>
      </w:r>
      <w:r>
        <w:rPr>
          <w:rFonts w:ascii="Times New Roman" w:eastAsia="宋体" w:hAnsi="Times New Roman" w:cs="Times New Roman"/>
          <w:sz w:val="18"/>
          <w:szCs w:val="18"/>
        </w:rPr>
        <w:t>类变异（具有强临床意义）、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类变异（具有潜在临床意义）的体细胞变异结果，详细检测结果见检测结果列表。</w:t>
      </w:r>
    </w:p>
    <w:p w14:paraId="3C8664E2" w14:textId="77777777" w:rsidR="00C815F8" w:rsidRDefault="00CF370B">
      <w:pPr>
        <w:numPr>
          <w:ilvl w:val="0"/>
          <w:numId w:val="3"/>
        </w:numPr>
        <w:spacing w:line="320" w:lineRule="exact"/>
        <w:rPr>
          <w:rFonts w:ascii="Times New Roman" w:eastAsia="宋体" w:hAnsi="Times New Roman" w:cs="Times New Roman"/>
          <w:sz w:val="18"/>
          <w:szCs w:val="18"/>
        </w:rPr>
      </w:pPr>
      <w:r>
        <w:rPr>
          <w:rFonts w:ascii="Times New Roman" w:eastAsia="宋体" w:hAnsi="Times New Roman" w:cs="Times New Roman"/>
          <w:sz w:val="18"/>
          <w:szCs w:val="18"/>
        </w:rPr>
        <w:t>本检测项目中使用的参考基因组版本是</w:t>
      </w:r>
      <w:r>
        <w:rPr>
          <w:rFonts w:ascii="Times New Roman" w:eastAsia="宋体" w:hAnsi="Times New Roman" w:cs="Times New Roman"/>
          <w:sz w:val="18"/>
          <w:szCs w:val="18"/>
        </w:rPr>
        <w:t xml:space="preserve"> hg19</w:t>
      </w:r>
      <w:r>
        <w:rPr>
          <w:rFonts w:ascii="Times New Roman" w:eastAsia="宋体" w:hAnsi="Times New Roman" w:cs="Times New Roman"/>
          <w:sz w:val="18"/>
          <w:szCs w:val="18"/>
        </w:rPr>
        <w:t>，</w:t>
      </w:r>
      <w:r>
        <w:rPr>
          <w:rFonts w:ascii="Times New Roman" w:eastAsia="宋体" w:hAnsi="Times New Roman" w:cs="Times New Roman"/>
          <w:i/>
          <w:iCs/>
          <w:sz w:val="18"/>
          <w:szCs w:val="18"/>
        </w:rPr>
        <w:t>BRCA1</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 xml:space="preserve"> NM007294</w:t>
      </w:r>
      <w:r>
        <w:rPr>
          <w:rFonts w:ascii="Times New Roman" w:eastAsia="宋体" w:hAnsi="Times New Roman" w:cs="Times New Roman"/>
          <w:sz w:val="18"/>
          <w:szCs w:val="18"/>
        </w:rPr>
        <w:t>，</w:t>
      </w:r>
      <w:r>
        <w:rPr>
          <w:rFonts w:ascii="Times New Roman" w:eastAsia="宋体" w:hAnsi="Times New Roman" w:cs="Times New Roman"/>
          <w:i/>
          <w:iCs/>
          <w:sz w:val="18"/>
          <w:szCs w:val="18"/>
        </w:rPr>
        <w:t>BRCA2</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NM000059</w:t>
      </w:r>
      <w:r>
        <w:rPr>
          <w:rFonts w:ascii="Times New Roman" w:eastAsia="宋体" w:hAnsi="Times New Roman" w:cs="Times New Roman"/>
          <w:sz w:val="18"/>
          <w:szCs w:val="18"/>
        </w:rPr>
        <w:t>。报告中的变异遵从人类基因组变异协会</w:t>
      </w:r>
      <w:r>
        <w:rPr>
          <w:rFonts w:ascii="Times New Roman" w:eastAsia="宋体" w:hAnsi="Times New Roman" w:cs="Times New Roman"/>
          <w:sz w:val="18"/>
          <w:szCs w:val="18"/>
        </w:rPr>
        <w:t xml:space="preserve">(Human Genome </w:t>
      </w:r>
      <w:r>
        <w:rPr>
          <w:rFonts w:ascii="Times New Roman" w:eastAsia="宋体" w:hAnsi="Times New Roman" w:cs="Times New Roman"/>
          <w:sz w:val="18"/>
          <w:szCs w:val="18"/>
        </w:rPr>
        <w:t>Variation Society, HGVS)</w:t>
      </w:r>
      <w:r>
        <w:rPr>
          <w:rFonts w:ascii="Times New Roman" w:eastAsia="宋体" w:hAnsi="Times New Roman" w:cs="Times New Roman"/>
          <w:sz w:val="18"/>
          <w:szCs w:val="18"/>
        </w:rPr>
        <w:t>的变异命名指南</w:t>
      </w:r>
      <w:r>
        <w:rPr>
          <w:rFonts w:ascii="Times New Roman" w:eastAsia="宋体" w:hAnsi="Times New Roman" w:cs="Times New Roman"/>
          <w:sz w:val="18"/>
          <w:szCs w:val="18"/>
        </w:rPr>
        <w:t>(http://varnomen.hgvs.org)</w:t>
      </w:r>
      <w:r>
        <w:rPr>
          <w:rFonts w:ascii="Times New Roman" w:eastAsia="宋体" w:hAnsi="Times New Roman" w:cs="Times New Roman"/>
          <w:sz w:val="18"/>
          <w:szCs w:val="18"/>
        </w:rPr>
        <w:t>中的相关规定进行命名。</w:t>
      </w:r>
    </w:p>
    <w:p w14:paraId="0AD9123D" w14:textId="77777777" w:rsidR="00C815F8" w:rsidRDefault="00CF370B">
      <w:pPr>
        <w:numPr>
          <w:ilvl w:val="0"/>
          <w:numId w:val="3"/>
        </w:numPr>
        <w:spacing w:line="320" w:lineRule="exact"/>
        <w:rPr>
          <w:rFonts w:ascii="Times New Roman" w:eastAsia="宋体" w:hAnsi="Times New Roman" w:cs="Times New Roman"/>
          <w:sz w:val="18"/>
          <w:szCs w:val="18"/>
        </w:rPr>
      </w:pPr>
      <w:r>
        <w:rPr>
          <w:rFonts w:ascii="Times New Roman" w:eastAsia="宋体" w:hAnsi="Times New Roman" w:cs="Times New Roman"/>
          <w:sz w:val="18"/>
          <w:szCs w:val="18"/>
        </w:rPr>
        <w:t>变异来源为胚系变异时，其丰度</w:t>
      </w:r>
      <w:r>
        <w:rPr>
          <w:rFonts w:ascii="Times New Roman" w:eastAsia="宋体" w:hAnsi="Times New Roman" w:cs="Times New Roman"/>
          <w:sz w:val="18"/>
          <w:szCs w:val="18"/>
        </w:rPr>
        <w:t>/</w:t>
      </w:r>
      <w:r>
        <w:rPr>
          <w:rFonts w:ascii="Times New Roman" w:eastAsia="宋体" w:hAnsi="Times New Roman" w:cs="Times New Roman"/>
          <w:sz w:val="18"/>
          <w:szCs w:val="18"/>
        </w:rPr>
        <w:t>基因型处填写杂合或纯合，分别表示丰度在</w:t>
      </w:r>
      <w:r>
        <w:rPr>
          <w:rFonts w:ascii="Times New Roman" w:eastAsia="宋体" w:hAnsi="Times New Roman" w:cs="Times New Roman"/>
          <w:sz w:val="18"/>
          <w:szCs w:val="18"/>
        </w:rPr>
        <w:t>50</w:t>
      </w:r>
      <w:r>
        <w:rPr>
          <w:rFonts w:ascii="Times New Roman" w:eastAsia="宋体" w:hAnsi="Times New Roman" w:cs="Times New Roman"/>
          <w:sz w:val="18"/>
          <w:szCs w:val="18"/>
        </w:rPr>
        <w:t>％或</w:t>
      </w:r>
      <w:r>
        <w:rPr>
          <w:rFonts w:ascii="Times New Roman" w:eastAsia="宋体" w:hAnsi="Times New Roman" w:cs="Times New Roman"/>
          <w:sz w:val="18"/>
          <w:szCs w:val="18"/>
        </w:rPr>
        <w:t>100</w:t>
      </w:r>
      <w:r>
        <w:rPr>
          <w:rFonts w:ascii="Times New Roman" w:eastAsia="宋体" w:hAnsi="Times New Roman" w:cs="Times New Roman"/>
          <w:sz w:val="18"/>
          <w:szCs w:val="18"/>
        </w:rPr>
        <w:t>％左右；变异来源为体细胞时，其丰度</w:t>
      </w:r>
      <w:r>
        <w:rPr>
          <w:rFonts w:ascii="Times New Roman" w:eastAsia="宋体" w:hAnsi="Times New Roman" w:cs="Times New Roman"/>
          <w:sz w:val="18"/>
          <w:szCs w:val="18"/>
        </w:rPr>
        <w:t>/</w:t>
      </w:r>
      <w:r>
        <w:rPr>
          <w:rFonts w:ascii="Times New Roman" w:eastAsia="宋体" w:hAnsi="Times New Roman" w:cs="Times New Roman"/>
          <w:sz w:val="18"/>
          <w:szCs w:val="18"/>
        </w:rPr>
        <w:t>基因型处填写变异的百分比，表示在所检测的肿瘤组织</w:t>
      </w:r>
      <w:r>
        <w:rPr>
          <w:rFonts w:ascii="Times New Roman" w:eastAsia="宋体" w:hAnsi="Times New Roman" w:cs="Times New Roman"/>
          <w:sz w:val="18"/>
          <w:szCs w:val="18"/>
        </w:rPr>
        <w:t>DNA</w:t>
      </w:r>
      <w:r>
        <w:rPr>
          <w:rFonts w:ascii="Times New Roman" w:eastAsia="宋体" w:hAnsi="Times New Roman" w:cs="Times New Roman"/>
          <w:sz w:val="18"/>
          <w:szCs w:val="18"/>
        </w:rPr>
        <w:t>中变异的</w:t>
      </w:r>
      <w:r>
        <w:rPr>
          <w:rFonts w:ascii="Times New Roman" w:eastAsia="宋体" w:hAnsi="Times New Roman" w:cs="Times New Roman"/>
          <w:sz w:val="18"/>
          <w:szCs w:val="18"/>
        </w:rPr>
        <w:t>DNA</w:t>
      </w:r>
      <w:r>
        <w:rPr>
          <w:rFonts w:ascii="Times New Roman" w:eastAsia="宋体" w:hAnsi="Times New Roman" w:cs="Times New Roman"/>
          <w:sz w:val="18"/>
          <w:szCs w:val="18"/>
        </w:rPr>
        <w:t>所占的比例。</w:t>
      </w:r>
    </w:p>
    <w:p w14:paraId="449D635C" w14:textId="77777777" w:rsidR="00C815F8" w:rsidRDefault="00CF370B">
      <w:pPr>
        <w:numPr>
          <w:ilvl w:val="0"/>
          <w:numId w:val="4"/>
        </w:num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b/>
          <w:bCs/>
          <w:sz w:val="21"/>
          <w:szCs w:val="21"/>
        </w:rPr>
        <w:t>胚系拷贝数变异（</w:t>
      </w:r>
      <w:r>
        <w:rPr>
          <w:rFonts w:ascii="Times New Roman" w:eastAsia="宋体" w:hAnsi="Times New Roman" w:cs="Times New Roman"/>
          <w:b/>
          <w:bCs/>
          <w:sz w:val="21"/>
          <w:szCs w:val="21"/>
        </w:rPr>
        <w:t>CNV</w:t>
      </w:r>
      <w:r>
        <w:rPr>
          <w:rFonts w:ascii="Times New Roman" w:eastAsia="宋体" w:hAnsi="Times New Roman" w:cs="Times New Roman"/>
          <w:b/>
          <w:bCs/>
          <w:sz w:val="21"/>
          <w:szCs w:val="21"/>
        </w:rPr>
        <w:t>）及</w:t>
      </w:r>
      <w:r>
        <w:rPr>
          <w:rFonts w:ascii="Times New Roman" w:eastAsia="宋体" w:hAnsi="Times New Roman" w:cs="Times New Roman"/>
          <w:b/>
          <w:bCs/>
          <w:sz w:val="21"/>
          <w:szCs w:val="21"/>
        </w:rPr>
        <w:t>MLPA</w:t>
      </w:r>
      <w:r>
        <w:rPr>
          <w:rFonts w:ascii="Times New Roman" w:eastAsia="宋体" w:hAnsi="Times New Roman" w:cs="Times New Roman"/>
          <w:b/>
          <w:bCs/>
          <w:sz w:val="21"/>
          <w:szCs w:val="21"/>
        </w:rPr>
        <w:t>验证结果</w:t>
      </w:r>
    </w:p>
    <w:tbl>
      <w:tblPr>
        <w:tblStyle w:val="41"/>
        <w:tblW w:w="8364" w:type="dxa"/>
        <w:tblLayout w:type="fixed"/>
        <w:tblLook w:val="04A0" w:firstRow="1" w:lastRow="0" w:firstColumn="1" w:lastColumn="0" w:noHBand="0" w:noVBand="1"/>
      </w:tblPr>
      <w:tblGrid>
        <w:gridCol w:w="1843"/>
        <w:gridCol w:w="6521"/>
      </w:tblGrid>
      <w:tr w:rsidR="00CA3A3C" w14:paraId="2DE2C492" w14:textId="77777777" w:rsidTr="00A7331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843" w:type="dxa"/>
          </w:tcPr>
          <w:p w14:paraId="2D4F4A44" w14:textId="77777777" w:rsidR="00CA3A3C" w:rsidRDefault="00CA3A3C" w:rsidP="00A73316">
            <w:pPr>
              <w:spacing w:line="440" w:lineRule="exact"/>
              <w:jc w:val="center"/>
              <w:rPr>
                <w:rFonts w:ascii="Times New Roman" w:eastAsia="宋体" w:hAnsi="Times New Roman" w:cs="Times New Roman (正文 CS 字体)"/>
                <w:b w:val="0"/>
                <w:spacing w:val="6"/>
                <w:sz w:val="19"/>
                <w:szCs w:val="19"/>
              </w:rPr>
            </w:pPr>
            <w:r>
              <w:rPr>
                <w:rFonts w:ascii="Times New Roman" w:eastAsia="宋体" w:hAnsi="Times New Roman" w:cs="Times New Roman (正文 CS 字体)" w:hint="eastAsia"/>
                <w:spacing w:val="6"/>
                <w:sz w:val="19"/>
                <w:szCs w:val="19"/>
              </w:rPr>
              <w:t>基因</w:t>
            </w:r>
          </w:p>
        </w:tc>
        <w:tc>
          <w:tcPr>
            <w:tcW w:w="6521" w:type="dxa"/>
          </w:tcPr>
          <w:p w14:paraId="55E0D89C" w14:textId="77777777" w:rsidR="00CA3A3C" w:rsidRDefault="00CA3A3C" w:rsidP="00A73316">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r>
              <w:rPr>
                <w:rFonts w:ascii="Times New Roman" w:eastAsia="宋体" w:hAnsi="Times New Roman" w:cs="Times New Roman (正文 CS 字体)" w:hint="eastAsia"/>
                <w:spacing w:val="6"/>
                <w:sz w:val="19"/>
                <w:szCs w:val="19"/>
              </w:rPr>
              <w:t>检测结果</w:t>
            </w:r>
          </w:p>
        </w:tc>
      </w:tr>
      <w:tr w:rsidR="00CA3A3C" w14:paraId="49A41C61"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6F9BDE17"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if var_brca.mlpa.</w:t>
            </w:r>
            <w:r>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w:t>
            </w:r>
          </w:p>
        </w:tc>
      </w:tr>
      <w:tr w:rsidR="00CA3A3C" w14:paraId="638B4051"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37E1912D"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for a in var_brca.mlpa.</w:t>
            </w:r>
            <w:r>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w:t>
            </w:r>
          </w:p>
        </w:tc>
      </w:tr>
      <w:tr w:rsidR="00CA3A3C" w14:paraId="0622B85D"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702F3C83" w14:textId="77777777" w:rsidR="00CA3A3C" w:rsidRPr="003E6EA4" w:rsidRDefault="00CA3A3C" w:rsidP="00A73316">
            <w:pPr>
              <w:adjustRightInd w:val="0"/>
              <w:snapToGrid w:val="0"/>
              <w:jc w:val="center"/>
              <w:rPr>
                <w:rFonts w:ascii="Times New Roman" w:eastAsia="宋体" w:hAnsi="Times New Roman" w:cs="Times New Roman (正文 CS 字体)"/>
                <w:i/>
                <w:iCs/>
                <w:color w:val="FF0000"/>
                <w:spacing w:val="6"/>
                <w:sz w:val="18"/>
                <w:szCs w:val="18"/>
              </w:rPr>
            </w:pPr>
            <w:r w:rsidRPr="003E6EA4">
              <w:rPr>
                <w:rFonts w:ascii="Times New Roman" w:eastAsia="宋体" w:hAnsi="Times New Roman" w:cs="Times New Roman (正文 CS 字体)"/>
                <w:i/>
                <w:iCs/>
                <w:color w:val="FF0000"/>
                <w:spacing w:val="6"/>
                <w:sz w:val="18"/>
                <w:szCs w:val="18"/>
              </w:rPr>
              <w:t>{{a.gene_symbol}}</w:t>
            </w:r>
          </w:p>
        </w:tc>
        <w:tc>
          <w:tcPr>
            <w:tcW w:w="6521" w:type="dxa"/>
          </w:tcPr>
          <w:p w14:paraId="5F316CAB" w14:textId="77777777" w:rsidR="00CA3A3C" w:rsidRPr="00B027A2" w:rsidRDefault="00CA3A3C" w:rsidP="00A733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B027A2">
              <w:rPr>
                <w:rFonts w:ascii="Times New Roman" w:eastAsia="宋体" w:hAnsi="Times New Roman" w:cs="Times New Roman (正文 CS 字体)"/>
                <w:b/>
                <w:bCs/>
                <w:color w:val="FF0000"/>
                <w:spacing w:val="6"/>
                <w:sz w:val="18"/>
                <w:szCs w:val="18"/>
              </w:rPr>
              <w:t>{{a.value}} del</w:t>
            </w:r>
          </w:p>
        </w:tc>
      </w:tr>
      <w:tr w:rsidR="00CA3A3C" w14:paraId="20C34587"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7D076BE6"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CA3A3C" w14:paraId="37BEA237"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7E4EFFF7"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CA3A3C" w14:paraId="6FC10269"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2761D8A5"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if var_brca.mlpa.</w:t>
            </w:r>
            <w:r>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w:t>
            </w:r>
          </w:p>
        </w:tc>
      </w:tr>
      <w:tr w:rsidR="00CA3A3C" w14:paraId="73EFC0A5"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5A86797E"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lastRenderedPageBreak/>
              <w:t>{%tr for a in var_brca.mlpa.</w:t>
            </w:r>
            <w:r>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w:t>
            </w:r>
          </w:p>
        </w:tc>
      </w:tr>
      <w:tr w:rsidR="00CA3A3C" w14:paraId="0B086210"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4FBE6D08" w14:textId="77777777" w:rsidR="00CA3A3C" w:rsidRPr="003E6EA4" w:rsidRDefault="00CA3A3C" w:rsidP="00A73316">
            <w:pPr>
              <w:adjustRightInd w:val="0"/>
              <w:snapToGrid w:val="0"/>
              <w:jc w:val="center"/>
              <w:rPr>
                <w:rFonts w:ascii="Times New Roman" w:eastAsia="宋体" w:hAnsi="Times New Roman" w:cs="Times New Roman (正文 CS 字体)"/>
                <w:i/>
                <w:iCs/>
                <w:color w:val="000000" w:themeColor="text1"/>
                <w:spacing w:val="6"/>
                <w:sz w:val="18"/>
                <w:szCs w:val="18"/>
              </w:rPr>
            </w:pPr>
            <w:r w:rsidRPr="003E6EA4">
              <w:rPr>
                <w:rFonts w:ascii="Times New Roman" w:eastAsia="宋体" w:hAnsi="Times New Roman" w:cs="Times New Roman (正文 CS 字体)"/>
                <w:i/>
                <w:iCs/>
                <w:color w:val="000000" w:themeColor="text1"/>
                <w:spacing w:val="6"/>
                <w:sz w:val="18"/>
                <w:szCs w:val="18"/>
              </w:rPr>
              <w:t>{{a.gene_symbol}}</w:t>
            </w:r>
          </w:p>
        </w:tc>
        <w:tc>
          <w:tcPr>
            <w:tcW w:w="6521" w:type="dxa"/>
          </w:tcPr>
          <w:p w14:paraId="5769A5BF" w14:textId="77777777" w:rsidR="00CA3A3C" w:rsidRPr="00B027A2" w:rsidRDefault="00CA3A3C" w:rsidP="00A733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027A2">
              <w:rPr>
                <w:rFonts w:ascii="Times New Roman" w:eastAsia="宋体" w:hAnsi="Times New Roman" w:cs="Times New Roman (正文 CS 字体)"/>
                <w:color w:val="000000" w:themeColor="text1"/>
                <w:spacing w:val="6"/>
                <w:sz w:val="18"/>
                <w:szCs w:val="18"/>
              </w:rPr>
              <w:t>{{a.value}} dup</w:t>
            </w:r>
          </w:p>
        </w:tc>
      </w:tr>
      <w:tr w:rsidR="00CA3A3C" w14:paraId="2527B055"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5BA6B2D6"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CA3A3C" w14:paraId="06B4AAD5"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7EA478A1"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CA3A3C" w14:paraId="164676D1"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5C0A680C"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if not var_brca.mlpa.</w:t>
            </w:r>
            <w:r>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 xml:space="preserve"> and not var_brca.mlpa.</w:t>
            </w:r>
            <w:r>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 xml:space="preserve"> %}</w:t>
            </w:r>
          </w:p>
        </w:tc>
      </w:tr>
      <w:tr w:rsidR="00CA3A3C" w14:paraId="7EF641E9"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2848FD54" w14:textId="77777777" w:rsidR="00CA3A3C" w:rsidRPr="003E6EA4" w:rsidRDefault="00CA3A3C" w:rsidP="00A73316">
            <w:pPr>
              <w:adjustRightInd w:val="0"/>
              <w:snapToGrid w:val="0"/>
              <w:jc w:val="center"/>
              <w:rPr>
                <w:rFonts w:ascii="Times New Roman" w:eastAsia="宋体" w:hAnsi="Times New Roman" w:cs="Times New Roman (正文 CS 字体)"/>
                <w:i/>
                <w:iCs/>
                <w:spacing w:val="6"/>
                <w:sz w:val="18"/>
                <w:szCs w:val="18"/>
              </w:rPr>
            </w:pPr>
            <w:r w:rsidRPr="003E6EA4">
              <w:rPr>
                <w:rFonts w:ascii="Times New Roman" w:eastAsia="宋体" w:hAnsi="Times New Roman" w:cs="Times New Roman (正文 CS 字体)"/>
                <w:i/>
                <w:iCs/>
                <w:spacing w:val="6"/>
                <w:sz w:val="18"/>
                <w:szCs w:val="18"/>
              </w:rPr>
              <w:t>BRCA1</w:t>
            </w:r>
          </w:p>
        </w:tc>
        <w:tc>
          <w:tcPr>
            <w:tcW w:w="6521" w:type="dxa"/>
          </w:tcPr>
          <w:p w14:paraId="132B4B59" w14:textId="77777777" w:rsidR="00CA3A3C" w:rsidRPr="00B027A2" w:rsidRDefault="00CA3A3C" w:rsidP="00A733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spacing w:val="6"/>
                <w:sz w:val="18"/>
                <w:szCs w:val="18"/>
              </w:rPr>
              <w:t>阴性</w:t>
            </w:r>
          </w:p>
        </w:tc>
      </w:tr>
      <w:tr w:rsidR="00CA3A3C" w14:paraId="15177C9D"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484B8AC5"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CA3A3C" w14:paraId="42D07687"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41144CBB"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var_brca.mlpa.</w:t>
            </w:r>
            <w:r>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w:t>
            </w:r>
          </w:p>
        </w:tc>
      </w:tr>
      <w:tr w:rsidR="00CA3A3C" w14:paraId="465FF4FD"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525FF5A7"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for a in var_brca.mlpa.</w:t>
            </w:r>
            <w:r>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w:t>
            </w:r>
          </w:p>
        </w:tc>
      </w:tr>
      <w:tr w:rsidR="00CA3A3C" w14:paraId="6DE1A7DB"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6A466845" w14:textId="77777777" w:rsidR="00CA3A3C" w:rsidRPr="003E6EA4" w:rsidRDefault="00CA3A3C" w:rsidP="00A73316">
            <w:pPr>
              <w:adjustRightInd w:val="0"/>
              <w:snapToGrid w:val="0"/>
              <w:jc w:val="center"/>
              <w:rPr>
                <w:rFonts w:ascii="Times New Roman" w:eastAsia="宋体" w:hAnsi="Times New Roman" w:cs="Times New Roman (正文 CS 字体)"/>
                <w:i/>
                <w:iCs/>
                <w:spacing w:val="6"/>
                <w:sz w:val="18"/>
                <w:szCs w:val="18"/>
              </w:rPr>
            </w:pPr>
            <w:r w:rsidRPr="003E6EA4">
              <w:rPr>
                <w:rFonts w:ascii="Times New Roman" w:eastAsia="宋体" w:hAnsi="Times New Roman" w:cs="Times New Roman (正文 CS 字体)"/>
                <w:i/>
                <w:iCs/>
                <w:color w:val="FF0000"/>
                <w:spacing w:val="6"/>
                <w:sz w:val="18"/>
                <w:szCs w:val="18"/>
              </w:rPr>
              <w:t>{{a.gene_symbol}}</w:t>
            </w:r>
          </w:p>
        </w:tc>
        <w:tc>
          <w:tcPr>
            <w:tcW w:w="6521" w:type="dxa"/>
          </w:tcPr>
          <w:p w14:paraId="2A1B2185" w14:textId="77777777" w:rsidR="00CA3A3C" w:rsidRPr="00FF582B" w:rsidRDefault="00CA3A3C" w:rsidP="00A733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bCs/>
                <w:color w:val="FF0000"/>
                <w:spacing w:val="6"/>
                <w:sz w:val="18"/>
                <w:szCs w:val="18"/>
              </w:rPr>
              <w:t>{{a.value}} del</w:t>
            </w:r>
          </w:p>
        </w:tc>
      </w:tr>
      <w:tr w:rsidR="00CA3A3C" w14:paraId="3DF3261B"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04F173C6"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CA3A3C" w14:paraId="7396D4F7"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3409B5F9"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CA3A3C" w14:paraId="2EC72421"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7C74FAD1"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var_brca.mlpa.</w:t>
            </w:r>
            <w:r>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w:t>
            </w:r>
          </w:p>
        </w:tc>
      </w:tr>
      <w:tr w:rsidR="00CA3A3C" w14:paraId="2F7E27A8"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28C1D7BD"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for a in var_brca.mlpa.</w:t>
            </w:r>
            <w:r>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w:t>
            </w:r>
          </w:p>
        </w:tc>
      </w:tr>
      <w:tr w:rsidR="00CA3A3C" w14:paraId="604F7AEC"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15C42223" w14:textId="77777777" w:rsidR="00CA3A3C" w:rsidRPr="003E6EA4" w:rsidRDefault="00CA3A3C" w:rsidP="00A73316">
            <w:pPr>
              <w:adjustRightInd w:val="0"/>
              <w:snapToGrid w:val="0"/>
              <w:jc w:val="center"/>
              <w:rPr>
                <w:rFonts w:ascii="Times New Roman" w:eastAsia="宋体" w:hAnsi="Times New Roman" w:cs="Times New Roman (正文 CS 字体)"/>
                <w:i/>
                <w:iCs/>
                <w:spacing w:val="6"/>
                <w:sz w:val="18"/>
                <w:szCs w:val="18"/>
              </w:rPr>
            </w:pPr>
            <w:r w:rsidRPr="003E6EA4">
              <w:rPr>
                <w:rFonts w:ascii="Times New Roman" w:eastAsia="宋体" w:hAnsi="Times New Roman" w:cs="Times New Roman (正文 CS 字体)"/>
                <w:i/>
                <w:iCs/>
                <w:color w:val="000000" w:themeColor="text1"/>
                <w:spacing w:val="6"/>
                <w:sz w:val="18"/>
                <w:szCs w:val="18"/>
              </w:rPr>
              <w:t>{{a.gene_symbol}}</w:t>
            </w:r>
          </w:p>
        </w:tc>
        <w:tc>
          <w:tcPr>
            <w:tcW w:w="6521" w:type="dxa"/>
          </w:tcPr>
          <w:p w14:paraId="205E64D8" w14:textId="77777777" w:rsidR="00CA3A3C" w:rsidRPr="00FF582B" w:rsidRDefault="00CA3A3C" w:rsidP="00A733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color w:val="000000" w:themeColor="text1"/>
                <w:spacing w:val="6"/>
                <w:sz w:val="18"/>
                <w:szCs w:val="18"/>
              </w:rPr>
              <w:t>{{a.value}} dup</w:t>
            </w:r>
          </w:p>
        </w:tc>
      </w:tr>
      <w:tr w:rsidR="00CA3A3C" w14:paraId="79011344"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642BA25F"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CA3A3C" w14:paraId="5A567696"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394D021A"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CA3A3C" w14:paraId="03D4C821"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42103BD9"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not var_brca.mlpa.</w:t>
            </w:r>
            <w:r>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 xml:space="preserve"> and not var_brca.mlpa.</w:t>
            </w:r>
            <w:r>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 xml:space="preserve"> %}</w:t>
            </w:r>
          </w:p>
        </w:tc>
      </w:tr>
      <w:tr w:rsidR="00CA3A3C" w14:paraId="4AB870F4"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150E5ABB" w14:textId="77777777" w:rsidR="00CA3A3C" w:rsidRPr="003E6EA4" w:rsidRDefault="00CA3A3C" w:rsidP="00A73316">
            <w:pPr>
              <w:adjustRightInd w:val="0"/>
              <w:snapToGrid w:val="0"/>
              <w:jc w:val="center"/>
              <w:rPr>
                <w:rFonts w:ascii="Times New Roman" w:eastAsia="宋体" w:hAnsi="Times New Roman" w:cs="Times New Roman (正文 CS 字体)"/>
                <w:b w:val="0"/>
                <w:i/>
                <w:iCs/>
                <w:spacing w:val="6"/>
                <w:sz w:val="18"/>
                <w:szCs w:val="18"/>
              </w:rPr>
            </w:pPr>
            <w:r w:rsidRPr="003E6EA4">
              <w:rPr>
                <w:rFonts w:ascii="Times New Roman" w:eastAsia="宋体" w:hAnsi="Times New Roman" w:cs="Times New Roman (正文 CS 字体)"/>
                <w:i/>
                <w:iCs/>
                <w:spacing w:val="6"/>
                <w:sz w:val="18"/>
                <w:szCs w:val="18"/>
              </w:rPr>
              <w:t>BRCA2</w:t>
            </w:r>
          </w:p>
        </w:tc>
        <w:tc>
          <w:tcPr>
            <w:tcW w:w="6521" w:type="dxa"/>
          </w:tcPr>
          <w:p w14:paraId="62BB6903" w14:textId="77777777" w:rsidR="00CA3A3C" w:rsidRPr="00FF582B" w:rsidRDefault="00CA3A3C" w:rsidP="00A733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FF582B">
              <w:rPr>
                <w:rFonts w:ascii="Times New Roman" w:eastAsia="宋体" w:hAnsi="Times New Roman" w:cs="Times New Roman (正文 CS 字体)"/>
                <w:spacing w:val="6"/>
                <w:sz w:val="18"/>
                <w:szCs w:val="18"/>
              </w:rPr>
              <w:t>阴性</w:t>
            </w:r>
          </w:p>
        </w:tc>
      </w:tr>
      <w:tr w:rsidR="00CA3A3C" w14:paraId="39C1562A"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20D22AD1"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bl>
    <w:p w14:paraId="568978B9" w14:textId="012D75BF" w:rsidR="00C815F8" w:rsidRDefault="00CF370B">
      <w:pPr>
        <w:rPr>
          <w:rFonts w:ascii="Times New Roman" w:eastAsia="宋体" w:hAnsi="Times New Roman" w:cs="Times New Roman"/>
          <w:kern w:val="0"/>
          <w:sz w:val="16"/>
          <w:szCs w:val="16"/>
        </w:rPr>
        <w:sectPr w:rsidR="00C815F8">
          <w:footerReference w:type="default" r:id="rId9"/>
          <w:footerReference w:type="first" r:id="rId10"/>
          <w:pgSz w:w="10433" w:h="14742"/>
          <w:pgMar w:top="851" w:right="851" w:bottom="1701" w:left="1332" w:header="0" w:footer="1134" w:gutter="0"/>
          <w:cols w:space="425"/>
          <w:docGrid w:type="lines" w:linePitch="326"/>
        </w:sectPr>
      </w:pPr>
      <w:r>
        <w:rPr>
          <w:rFonts w:ascii="Times New Roman" w:eastAsia="宋体" w:hAnsi="Times New Roman" w:cs="Times New Roman"/>
          <w:b/>
          <w:bCs/>
          <w:kern w:val="0"/>
          <w:sz w:val="16"/>
          <w:szCs w:val="16"/>
        </w:rPr>
        <w:t>注：</w:t>
      </w:r>
      <w:r>
        <w:rPr>
          <w:rFonts w:ascii="Times New Roman" w:eastAsia="宋体" w:hAnsi="Times New Roman" w:cs="Times New Roman"/>
          <w:b/>
          <w:bCs/>
          <w:kern w:val="0"/>
          <w:sz w:val="16"/>
          <w:szCs w:val="16"/>
        </w:rPr>
        <w:t xml:space="preserve"> </w:t>
      </w:r>
      <w:r>
        <w:rPr>
          <w:rFonts w:ascii="Times New Roman" w:eastAsia="宋体" w:hAnsi="Times New Roman" w:cs="Times New Roman"/>
          <w:kern w:val="0"/>
          <w:sz w:val="16"/>
          <w:szCs w:val="16"/>
        </w:rPr>
        <w:t>NGS</w:t>
      </w:r>
      <w:r>
        <w:rPr>
          <w:rFonts w:ascii="Times New Roman" w:eastAsia="宋体" w:hAnsi="Times New Roman" w:cs="Times New Roman"/>
          <w:kern w:val="0"/>
          <w:sz w:val="16"/>
          <w:szCs w:val="16"/>
        </w:rPr>
        <w:t>检测到</w:t>
      </w:r>
      <w:r>
        <w:rPr>
          <w:rFonts w:ascii="Times New Roman" w:eastAsia="宋体" w:hAnsi="Times New Roman" w:cs="Times New Roman"/>
          <w:sz w:val="16"/>
          <w:szCs w:val="16"/>
        </w:rPr>
        <w:t>胚系大片段重排</w:t>
      </w:r>
      <w:r>
        <w:rPr>
          <w:rFonts w:ascii="Times New Roman" w:eastAsia="宋体" w:hAnsi="Times New Roman" w:cs="Times New Roman"/>
          <w:kern w:val="0"/>
          <w:sz w:val="16"/>
          <w:szCs w:val="16"/>
        </w:rPr>
        <w:t>阳性的样品，其结果会采用多重连接探针扩增（</w:t>
      </w:r>
      <w:r>
        <w:rPr>
          <w:rFonts w:ascii="Times New Roman" w:eastAsia="宋体" w:hAnsi="Times New Roman" w:cs="Times New Roman"/>
          <w:kern w:val="0"/>
          <w:sz w:val="16"/>
          <w:szCs w:val="16"/>
        </w:rPr>
        <w:t>MLPA</w:t>
      </w:r>
      <w:r>
        <w:rPr>
          <w:rFonts w:ascii="Times New Roman" w:eastAsia="宋体" w:hAnsi="Times New Roman" w:cs="Times New Roman"/>
          <w:kern w:val="0"/>
          <w:sz w:val="16"/>
          <w:szCs w:val="16"/>
        </w:rPr>
        <w:t>）技术进一步验证确认后再出具报告。</w:t>
      </w:r>
    </w:p>
    <w:p w14:paraId="72E93768" w14:textId="77777777" w:rsidR="00C815F8" w:rsidRDefault="00CF370B">
      <w:pPr>
        <w:numPr>
          <w:ilvl w:val="0"/>
          <w:numId w:val="5"/>
        </w:numPr>
        <w:adjustRightInd w:val="0"/>
        <w:snapToGrid w:val="0"/>
        <w:spacing w:afterLines="50" w:after="163"/>
        <w:jc w:val="left"/>
        <w:rPr>
          <w:rFonts w:ascii="Times New Roman" w:eastAsia="宋体" w:hAnsi="Times New Roman" w:cs="Times New Roman"/>
          <w:b/>
          <w:szCs w:val="18"/>
        </w:rPr>
      </w:pPr>
      <w:r>
        <w:rPr>
          <w:rFonts w:ascii="Times New Roman" w:eastAsia="宋体" w:hAnsi="Times New Roman" w:cs="Times New Roman"/>
          <w:b/>
          <w:szCs w:val="18"/>
        </w:rPr>
        <w:lastRenderedPageBreak/>
        <w:t>点突变、插入缺失检测结果列表</w:t>
      </w:r>
    </w:p>
    <w:tbl>
      <w:tblPr>
        <w:tblStyle w:val="ad"/>
        <w:tblW w:w="8964"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30"/>
        <w:gridCol w:w="1238"/>
        <w:gridCol w:w="3887"/>
        <w:gridCol w:w="1400"/>
        <w:gridCol w:w="1609"/>
      </w:tblGrid>
      <w:tr w:rsidR="00CA3A3C" w14:paraId="4263BD74" w14:textId="77777777" w:rsidTr="00A73316">
        <w:trPr>
          <w:cnfStyle w:val="100000000000" w:firstRow="1" w:lastRow="0" w:firstColumn="0" w:lastColumn="0" w:oddVBand="0" w:evenVBand="0" w:oddHBand="0" w:evenHBand="0" w:firstRowFirstColumn="0" w:firstRowLastColumn="0" w:lastRowFirstColumn="0" w:lastRowLastColumn="0"/>
          <w:trHeight w:val="557"/>
          <w:jc w:val="center"/>
        </w:trPr>
        <w:tc>
          <w:tcPr>
            <w:tcW w:w="830" w:type="dxa"/>
            <w:shd w:val="clear" w:color="auto" w:fill="auto"/>
            <w:vAlign w:val="center"/>
          </w:tcPr>
          <w:p w14:paraId="1F83F59C" w14:textId="77777777" w:rsidR="00CA3A3C" w:rsidRDefault="00CA3A3C" w:rsidP="00A73316">
            <w:pPr>
              <w:jc w:val="center"/>
              <w:rPr>
                <w:rFonts w:ascii="Times New Roman" w:eastAsia="宋体" w:hAnsi="Times New Roman" w:cs="Times New Roman"/>
                <w:b/>
                <w:bCs/>
                <w:color w:val="000000" w:themeColor="text1"/>
                <w:spacing w:val="6"/>
                <w:sz w:val="18"/>
                <w:szCs w:val="18"/>
              </w:rPr>
            </w:pPr>
            <w:r>
              <w:rPr>
                <w:rFonts w:ascii="Times New Roman" w:eastAsia="宋体" w:hAnsi="Times New Roman" w:cs="Times New Roman"/>
                <w:b/>
                <w:bCs/>
                <w:color w:val="000000" w:themeColor="text1"/>
                <w:spacing w:val="6"/>
                <w:sz w:val="18"/>
                <w:szCs w:val="18"/>
              </w:rPr>
              <w:t>编号</w:t>
            </w:r>
          </w:p>
        </w:tc>
        <w:tc>
          <w:tcPr>
            <w:tcW w:w="1238" w:type="dxa"/>
            <w:shd w:val="clear" w:color="auto" w:fill="auto"/>
            <w:vAlign w:val="center"/>
          </w:tcPr>
          <w:p w14:paraId="247229FB" w14:textId="77777777" w:rsidR="00CA3A3C" w:rsidRDefault="00CA3A3C" w:rsidP="00A73316">
            <w:pPr>
              <w:jc w:val="center"/>
              <w:rPr>
                <w:rFonts w:ascii="Times New Roman" w:eastAsia="宋体" w:hAnsi="Times New Roman" w:cs="Times New Roman"/>
                <w:b/>
                <w:color w:val="000000" w:themeColor="text1"/>
                <w:spacing w:val="6"/>
                <w:sz w:val="18"/>
                <w:szCs w:val="18"/>
              </w:rPr>
            </w:pPr>
            <w:r>
              <w:rPr>
                <w:rFonts w:ascii="Times New Roman" w:eastAsia="宋体" w:hAnsi="Times New Roman" w:cs="Times New Roman"/>
                <w:b/>
                <w:bCs/>
                <w:color w:val="000000" w:themeColor="text1"/>
                <w:spacing w:val="6"/>
                <w:sz w:val="18"/>
                <w:szCs w:val="18"/>
              </w:rPr>
              <w:t>基因</w:t>
            </w:r>
          </w:p>
        </w:tc>
        <w:tc>
          <w:tcPr>
            <w:tcW w:w="3887" w:type="dxa"/>
            <w:shd w:val="clear" w:color="auto" w:fill="auto"/>
            <w:vAlign w:val="center"/>
          </w:tcPr>
          <w:p w14:paraId="4AC14086" w14:textId="77777777" w:rsidR="00CA3A3C" w:rsidRDefault="00CA3A3C" w:rsidP="00A73316">
            <w:pPr>
              <w:jc w:val="center"/>
              <w:rPr>
                <w:rFonts w:ascii="Times New Roman" w:eastAsia="宋体" w:hAnsi="Times New Roman" w:cs="Times New Roman"/>
                <w:b/>
                <w:color w:val="000000" w:themeColor="text1"/>
                <w:spacing w:val="6"/>
                <w:sz w:val="18"/>
                <w:szCs w:val="18"/>
              </w:rPr>
            </w:pPr>
            <w:r>
              <w:rPr>
                <w:rFonts w:ascii="Times New Roman" w:eastAsia="宋体" w:hAnsi="Times New Roman" w:cs="Times New Roman"/>
                <w:b/>
                <w:color w:val="000000" w:themeColor="text1"/>
                <w:spacing w:val="6"/>
                <w:sz w:val="18"/>
                <w:szCs w:val="18"/>
              </w:rPr>
              <w:t>变异位点</w:t>
            </w:r>
          </w:p>
        </w:tc>
        <w:tc>
          <w:tcPr>
            <w:tcW w:w="1400" w:type="dxa"/>
            <w:shd w:val="clear" w:color="auto" w:fill="auto"/>
            <w:vAlign w:val="center"/>
          </w:tcPr>
          <w:p w14:paraId="72D53350" w14:textId="77777777" w:rsidR="00CA3A3C" w:rsidRDefault="00CA3A3C" w:rsidP="00A73316">
            <w:pPr>
              <w:jc w:val="center"/>
              <w:rPr>
                <w:rFonts w:ascii="Times New Roman" w:eastAsia="宋体" w:hAnsi="Times New Roman" w:cs="Times New Roman"/>
                <w:b/>
                <w:color w:val="000000" w:themeColor="text1"/>
                <w:spacing w:val="6"/>
                <w:sz w:val="18"/>
                <w:szCs w:val="18"/>
              </w:rPr>
            </w:pPr>
            <w:r>
              <w:rPr>
                <w:rFonts w:ascii="Times New Roman" w:eastAsia="宋体" w:hAnsi="Times New Roman" w:cs="Times New Roman"/>
                <w:b/>
                <w:bCs/>
                <w:color w:val="000000" w:themeColor="text1"/>
                <w:spacing w:val="6"/>
                <w:sz w:val="18"/>
                <w:szCs w:val="18"/>
              </w:rPr>
              <w:t>丰度</w:t>
            </w:r>
            <w:r>
              <w:rPr>
                <w:rFonts w:ascii="Times New Roman" w:eastAsia="宋体" w:hAnsi="Times New Roman" w:cs="Times New Roman"/>
                <w:b/>
                <w:bCs/>
                <w:color w:val="000000" w:themeColor="text1"/>
                <w:spacing w:val="6"/>
                <w:sz w:val="18"/>
                <w:szCs w:val="18"/>
              </w:rPr>
              <w:t>/</w:t>
            </w:r>
            <w:r>
              <w:rPr>
                <w:rFonts w:ascii="Times New Roman" w:eastAsia="宋体" w:hAnsi="Times New Roman" w:cs="Times New Roman"/>
                <w:b/>
                <w:bCs/>
                <w:color w:val="000000" w:themeColor="text1"/>
                <w:spacing w:val="6"/>
                <w:sz w:val="18"/>
                <w:szCs w:val="18"/>
              </w:rPr>
              <w:t>基因型</w:t>
            </w:r>
          </w:p>
        </w:tc>
        <w:tc>
          <w:tcPr>
            <w:tcW w:w="1609" w:type="dxa"/>
            <w:shd w:val="clear" w:color="auto" w:fill="auto"/>
            <w:vAlign w:val="center"/>
          </w:tcPr>
          <w:p w14:paraId="781E6DB5" w14:textId="77777777" w:rsidR="00CA3A3C" w:rsidRDefault="00CA3A3C" w:rsidP="00A73316">
            <w:pPr>
              <w:jc w:val="center"/>
              <w:rPr>
                <w:rFonts w:ascii="Times New Roman" w:eastAsia="宋体" w:hAnsi="Times New Roman" w:cs="Times New Roman"/>
                <w:b/>
                <w:color w:val="000000" w:themeColor="text1"/>
                <w:spacing w:val="6"/>
                <w:sz w:val="18"/>
                <w:szCs w:val="18"/>
              </w:rPr>
            </w:pPr>
            <w:r>
              <w:rPr>
                <w:rFonts w:ascii="Times New Roman" w:eastAsia="宋体" w:hAnsi="Times New Roman" w:cs="Times New Roman"/>
                <w:b/>
                <w:color w:val="000000" w:themeColor="text1"/>
                <w:spacing w:val="6"/>
                <w:sz w:val="18"/>
                <w:szCs w:val="18"/>
              </w:rPr>
              <w:t>变异解读</w:t>
            </w:r>
          </w:p>
        </w:tc>
      </w:tr>
      <w:tr w:rsidR="00CA3A3C" w14:paraId="35FC578C" w14:textId="77777777" w:rsidTr="00A73316">
        <w:trPr>
          <w:trHeight w:val="447"/>
          <w:jc w:val="center"/>
        </w:trPr>
        <w:tc>
          <w:tcPr>
            <w:tcW w:w="8964" w:type="dxa"/>
            <w:gridSpan w:val="5"/>
            <w:vAlign w:val="center"/>
          </w:tcPr>
          <w:p w14:paraId="0767D8FF" w14:textId="77777777" w:rsidR="00CA3A3C" w:rsidRPr="00826A2F" w:rsidRDefault="00CA3A3C" w:rsidP="00A73316">
            <w:pPr>
              <w:widowControl/>
              <w:spacing w:line="336" w:lineRule="auto"/>
              <w:jc w:val="center"/>
              <w:textAlignment w:val="center"/>
              <w:rPr>
                <w:rFonts w:ascii="Times New Roman" w:eastAsia="宋体" w:hAnsi="Times New Roman" w:cs="Times New Roman"/>
                <w:color w:val="000000" w:themeColor="text1"/>
                <w:sz w:val="16"/>
                <w:szCs w:val="16"/>
              </w:rPr>
            </w:pPr>
            <w:r w:rsidRPr="00826A2F">
              <w:rPr>
                <w:rFonts w:ascii="Times New Roman" w:eastAsia="宋体" w:hAnsi="Times New Roman" w:cs="Times New Roman"/>
                <w:color w:val="000000" w:themeColor="text1"/>
                <w:sz w:val="16"/>
                <w:szCs w:val="16"/>
              </w:rPr>
              <w:t>{%tr if var_brca.snv_s.B1_L5+var_brca.snv_s.B2_L5+var_brca.snv_s.B1_L4+var_brca.snv_s.B2_L4%}</w:t>
            </w:r>
          </w:p>
        </w:tc>
      </w:tr>
      <w:tr w:rsidR="00CA3A3C" w14:paraId="1547AC10" w14:textId="77777777" w:rsidTr="00A73316">
        <w:trPr>
          <w:trHeight w:val="447"/>
          <w:jc w:val="center"/>
        </w:trPr>
        <w:tc>
          <w:tcPr>
            <w:tcW w:w="8964" w:type="dxa"/>
            <w:gridSpan w:val="5"/>
            <w:vAlign w:val="center"/>
          </w:tcPr>
          <w:p w14:paraId="2CB77672" w14:textId="77777777" w:rsidR="00CA3A3C" w:rsidRPr="00826A2F" w:rsidRDefault="00CA3A3C" w:rsidP="00A73316">
            <w:pPr>
              <w:widowControl/>
              <w:spacing w:line="336" w:lineRule="auto"/>
              <w:jc w:val="center"/>
              <w:textAlignment w:val="center"/>
              <w:rPr>
                <w:rFonts w:ascii="Times New Roman" w:eastAsia="宋体" w:hAnsi="Times New Roman" w:cs="Times New Roman"/>
                <w:color w:val="000000" w:themeColor="text1"/>
                <w:sz w:val="16"/>
                <w:szCs w:val="16"/>
              </w:rPr>
            </w:pPr>
            <w:r w:rsidRPr="00826A2F">
              <w:rPr>
                <w:rFonts w:ascii="Times New Roman" w:eastAsia="宋体" w:hAnsi="Times New Roman" w:cs="Times New Roman"/>
                <w:color w:val="000000" w:themeColor="text1"/>
                <w:sz w:val="16"/>
                <w:szCs w:val="16"/>
              </w:rPr>
              <w:t>{%tr for a in var_brca.snv_s.B1_L5+var_brca.snv_s.B2_L5+var_brca.snv_s.B1_L4+var_brca.snv_s.B2_L4%}</w:t>
            </w:r>
          </w:p>
        </w:tc>
      </w:tr>
      <w:tr w:rsidR="00CA3A3C" w14:paraId="0F0FFF94" w14:textId="77777777" w:rsidTr="00A73316">
        <w:trPr>
          <w:trHeight w:val="447"/>
          <w:jc w:val="center"/>
        </w:trPr>
        <w:tc>
          <w:tcPr>
            <w:tcW w:w="830" w:type="dxa"/>
            <w:vAlign w:val="center"/>
          </w:tcPr>
          <w:p w14:paraId="79A0A193" w14:textId="77777777" w:rsidR="00CA3A3C" w:rsidRPr="00826A2F" w:rsidRDefault="00CA3A3C" w:rsidP="00CA3A3C">
            <w:pPr>
              <w:pStyle w:val="af0"/>
              <w:numPr>
                <w:ilvl w:val="0"/>
                <w:numId w:val="6"/>
              </w:numPr>
              <w:spacing w:before="0" w:after="0" w:line="240" w:lineRule="auto"/>
              <w:ind w:left="0" w:firstLineChars="0" w:firstLine="0"/>
              <w:jc w:val="center"/>
              <w:textAlignment w:val="center"/>
              <w:rPr>
                <w:rFonts w:ascii="Times New Roman" w:eastAsia="宋体" w:hAnsi="Times New Roman" w:cs="Times New Roman"/>
                <w:b/>
                <w:bCs/>
                <w:color w:val="FF0000"/>
                <w:sz w:val="16"/>
                <w:szCs w:val="16"/>
                <w:lang w:bidi="ar"/>
              </w:rPr>
            </w:pPr>
          </w:p>
        </w:tc>
        <w:tc>
          <w:tcPr>
            <w:tcW w:w="1238" w:type="dxa"/>
            <w:vAlign w:val="center"/>
          </w:tcPr>
          <w:p w14:paraId="22637459" w14:textId="77777777" w:rsidR="00CA3A3C" w:rsidRDefault="00CA3A3C" w:rsidP="00A73316">
            <w:pPr>
              <w:widowControl/>
              <w:jc w:val="center"/>
              <w:textAlignment w:val="bottom"/>
              <w:rPr>
                <w:rFonts w:ascii="Times New Roman" w:eastAsia="宋体" w:hAnsi="Times New Roman" w:cs="Times New Roman"/>
                <w:b/>
                <w:bCs/>
                <w:i/>
                <w:iCs/>
                <w:color w:val="FF0000"/>
                <w:kern w:val="0"/>
                <w:sz w:val="16"/>
                <w:szCs w:val="16"/>
                <w:lang w:bidi="ar"/>
              </w:rPr>
            </w:pPr>
            <w:r w:rsidRPr="00826A2F">
              <w:rPr>
                <w:rFonts w:ascii="Times New Roman" w:eastAsia="宋体" w:hAnsi="Times New Roman" w:cs="Times New Roman"/>
                <w:b/>
                <w:bCs/>
                <w:i/>
                <w:iCs/>
                <w:color w:val="FF0000"/>
                <w:kern w:val="0"/>
                <w:sz w:val="16"/>
                <w:szCs w:val="16"/>
                <w:lang w:bidi="ar"/>
              </w:rPr>
              <w:t>{{a.gene_symbol}}</w:t>
            </w:r>
          </w:p>
        </w:tc>
        <w:tc>
          <w:tcPr>
            <w:tcW w:w="3887" w:type="dxa"/>
            <w:vAlign w:val="center"/>
          </w:tcPr>
          <w:p w14:paraId="5C733C31" w14:textId="77777777" w:rsidR="00CA3A3C" w:rsidRDefault="00CA3A3C" w:rsidP="00A73316">
            <w:pPr>
              <w:widowControl/>
              <w:jc w:val="center"/>
              <w:textAlignment w:val="bottom"/>
              <w:rPr>
                <w:rFonts w:ascii="Times New Roman" w:eastAsia="宋体" w:hAnsi="Times New Roman" w:cs="Times New Roman"/>
                <w:b/>
                <w:bCs/>
                <w:color w:val="FF0000"/>
                <w:kern w:val="0"/>
                <w:sz w:val="16"/>
                <w:szCs w:val="16"/>
                <w:lang w:bidi="ar"/>
              </w:rPr>
            </w:pPr>
            <w:r w:rsidRPr="00826A2F">
              <w:rPr>
                <w:rFonts w:ascii="Times New Roman" w:eastAsia="宋体" w:hAnsi="Times New Roman" w:cs="Times New Roman"/>
                <w:b/>
                <w:bCs/>
                <w:color w:val="FF0000"/>
                <w:kern w:val="0"/>
                <w:sz w:val="16"/>
                <w:szCs w:val="16"/>
                <w:lang w:bidi="ar"/>
              </w:rPr>
              <w:t>{{a.transcript_primary_simple}}:{{a.gene_region}}:{{a.hgvs_c}}:{{a.hgvs_p}}</w:t>
            </w:r>
          </w:p>
        </w:tc>
        <w:tc>
          <w:tcPr>
            <w:tcW w:w="1400" w:type="dxa"/>
            <w:vAlign w:val="center"/>
          </w:tcPr>
          <w:p w14:paraId="4BD9170A" w14:textId="77777777" w:rsidR="00CA3A3C" w:rsidRDefault="00CA3A3C" w:rsidP="00A73316">
            <w:pPr>
              <w:widowControl/>
              <w:jc w:val="center"/>
              <w:textAlignment w:val="bottom"/>
              <w:rPr>
                <w:rFonts w:ascii="Times New Roman" w:eastAsia="宋体" w:hAnsi="Times New Roman" w:cs="Times New Roman"/>
                <w:b/>
                <w:bCs/>
                <w:color w:val="FF0000"/>
                <w:kern w:val="0"/>
                <w:sz w:val="16"/>
                <w:szCs w:val="16"/>
                <w:lang w:bidi="ar"/>
              </w:rPr>
            </w:pPr>
            <w:r w:rsidRPr="00A737A0">
              <w:rPr>
                <w:rFonts w:ascii="宋体" w:eastAsia="宋体" w:hAnsi="宋体" w:cs="宋体" w:hint="eastAsia"/>
                <w:color w:val="000000" w:themeColor="text1"/>
                <w:kern w:val="0"/>
                <w:sz w:val="16"/>
                <w:szCs w:val="16"/>
                <w:lang w:bidi="ar"/>
              </w:rPr>
              <w:t>{%if a.freq &gt;= 0.85%}</w:t>
            </w:r>
            <w:r w:rsidRPr="00A737A0">
              <w:rPr>
                <w:rFonts w:ascii="宋体" w:eastAsia="宋体" w:hAnsi="宋体" w:cs="宋体" w:hint="eastAsia"/>
                <w:b/>
                <w:bCs/>
                <w:color w:val="FF0000"/>
                <w:kern w:val="0"/>
                <w:sz w:val="16"/>
                <w:szCs w:val="16"/>
                <w:lang w:bidi="ar"/>
              </w:rPr>
              <w:t>纯合</w:t>
            </w:r>
            <w:r w:rsidRPr="00A737A0">
              <w:rPr>
                <w:rFonts w:ascii="宋体" w:eastAsia="宋体" w:hAnsi="宋体" w:cs="宋体" w:hint="eastAsia"/>
                <w:color w:val="000000" w:themeColor="text1"/>
                <w:kern w:val="0"/>
                <w:sz w:val="16"/>
                <w:szCs w:val="16"/>
                <w:lang w:bidi="ar"/>
              </w:rPr>
              <w:t>{%else%}</w:t>
            </w:r>
            <w:r w:rsidRPr="00A737A0">
              <w:rPr>
                <w:rFonts w:ascii="宋体" w:eastAsia="宋体" w:hAnsi="宋体" w:cs="宋体" w:hint="eastAsia"/>
                <w:b/>
                <w:bCs/>
                <w:color w:val="FF0000"/>
                <w:kern w:val="0"/>
                <w:sz w:val="16"/>
                <w:szCs w:val="16"/>
                <w:lang w:bidi="ar"/>
              </w:rPr>
              <w:t>杂合</w:t>
            </w:r>
            <w:r w:rsidRPr="00A737A0">
              <w:rPr>
                <w:rFonts w:ascii="宋体" w:eastAsia="宋体" w:hAnsi="宋体" w:cs="宋体" w:hint="eastAsia"/>
                <w:color w:val="000000" w:themeColor="text1"/>
                <w:kern w:val="0"/>
                <w:sz w:val="16"/>
                <w:szCs w:val="16"/>
                <w:lang w:bidi="ar"/>
              </w:rPr>
              <w:t>{%endif%}</w:t>
            </w:r>
          </w:p>
        </w:tc>
        <w:tc>
          <w:tcPr>
            <w:tcW w:w="1609" w:type="dxa"/>
            <w:vAlign w:val="center"/>
          </w:tcPr>
          <w:p w14:paraId="6255C268" w14:textId="77777777" w:rsidR="00CA3A3C" w:rsidRDefault="00CA3A3C" w:rsidP="00A73316">
            <w:pPr>
              <w:widowControl/>
              <w:spacing w:line="336" w:lineRule="auto"/>
              <w:jc w:val="center"/>
              <w:textAlignment w:val="center"/>
              <w:rPr>
                <w:rFonts w:ascii="Times New Roman" w:eastAsia="宋体" w:hAnsi="Times New Roman" w:cs="Times New Roman"/>
                <w:b/>
                <w:bCs/>
                <w:color w:val="FF0000"/>
                <w:kern w:val="0"/>
                <w:sz w:val="16"/>
                <w:szCs w:val="16"/>
                <w:lang w:bidi="ar"/>
              </w:rPr>
            </w:pPr>
            <w:r w:rsidRPr="00A737A0">
              <w:rPr>
                <w:rFonts w:ascii="Times New Roman" w:eastAsia="宋体" w:hAnsi="Times New Roman" w:hint="eastAsia"/>
                <w:color w:val="000000" w:themeColor="text1"/>
                <w:sz w:val="16"/>
                <w:szCs w:val="16"/>
              </w:rPr>
              <w:t>{%if a.clinic_num_g==5%}</w:t>
            </w:r>
            <w:r w:rsidRPr="00A737A0">
              <w:rPr>
                <w:rFonts w:ascii="Times New Roman" w:eastAsia="宋体" w:hAnsi="Times New Roman" w:hint="eastAsia"/>
                <w:b/>
                <w:bCs/>
                <w:color w:val="FF0000"/>
                <w:sz w:val="16"/>
                <w:szCs w:val="16"/>
              </w:rPr>
              <w:t>致病性变异</w:t>
            </w:r>
            <w:r w:rsidRPr="00A737A0">
              <w:rPr>
                <w:rFonts w:ascii="Times New Roman" w:eastAsia="宋体" w:hAnsi="Times New Roman" w:hint="eastAsia"/>
                <w:color w:val="000000" w:themeColor="text1"/>
                <w:sz w:val="16"/>
                <w:szCs w:val="16"/>
              </w:rPr>
              <w:t>{%elif a.clinic_num_g==4%}</w:t>
            </w:r>
            <w:r w:rsidRPr="00A737A0">
              <w:rPr>
                <w:rFonts w:ascii="Times New Roman" w:eastAsia="宋体" w:hAnsi="Times New Roman" w:hint="eastAsia"/>
                <w:b/>
                <w:bCs/>
                <w:color w:val="FF0000"/>
                <w:sz w:val="16"/>
                <w:szCs w:val="16"/>
              </w:rPr>
              <w:t>疑似致病性变异</w:t>
            </w:r>
            <w:r w:rsidRPr="00A737A0">
              <w:rPr>
                <w:rFonts w:ascii="Times New Roman" w:eastAsia="宋体" w:hAnsi="Times New Roman" w:hint="eastAsia"/>
                <w:color w:val="000000" w:themeColor="text1"/>
                <w:sz w:val="16"/>
                <w:szCs w:val="16"/>
              </w:rPr>
              <w:t>{%else%}{%endif%}</w:t>
            </w:r>
          </w:p>
        </w:tc>
      </w:tr>
      <w:tr w:rsidR="00CA3A3C" w14:paraId="08058FAF" w14:textId="77777777" w:rsidTr="00A73316">
        <w:trPr>
          <w:trHeight w:val="447"/>
          <w:jc w:val="center"/>
        </w:trPr>
        <w:tc>
          <w:tcPr>
            <w:tcW w:w="8964" w:type="dxa"/>
            <w:gridSpan w:val="5"/>
            <w:vAlign w:val="center"/>
          </w:tcPr>
          <w:p w14:paraId="73CC848A" w14:textId="77777777" w:rsidR="00CA3A3C" w:rsidRPr="00A737A0" w:rsidRDefault="00CA3A3C" w:rsidP="00A73316">
            <w:pPr>
              <w:widowControl/>
              <w:spacing w:line="336" w:lineRule="auto"/>
              <w:jc w:val="center"/>
              <w:textAlignment w:val="center"/>
              <w:rPr>
                <w:rFonts w:ascii="Times New Roman" w:eastAsia="宋体" w:hAnsi="Times New Roman"/>
                <w:color w:val="000000" w:themeColor="text1"/>
                <w:sz w:val="16"/>
                <w:szCs w:val="16"/>
              </w:rPr>
            </w:pPr>
            <w:r w:rsidRPr="00826A2F">
              <w:rPr>
                <w:rFonts w:ascii="Times New Roman" w:eastAsia="宋体" w:hAnsi="Times New Roman"/>
                <w:color w:val="000000" w:themeColor="text1"/>
                <w:sz w:val="16"/>
                <w:szCs w:val="16"/>
              </w:rPr>
              <w:t>{%tr endfor%}</w:t>
            </w:r>
          </w:p>
        </w:tc>
      </w:tr>
      <w:tr w:rsidR="00CA3A3C" w14:paraId="54CD415D" w14:textId="77777777" w:rsidTr="00A73316">
        <w:trPr>
          <w:trHeight w:val="447"/>
          <w:jc w:val="center"/>
        </w:trPr>
        <w:tc>
          <w:tcPr>
            <w:tcW w:w="8964" w:type="dxa"/>
            <w:gridSpan w:val="5"/>
            <w:vAlign w:val="center"/>
          </w:tcPr>
          <w:p w14:paraId="5865CF44" w14:textId="77777777" w:rsidR="00CA3A3C" w:rsidRPr="00826A2F" w:rsidRDefault="00CA3A3C" w:rsidP="00A73316">
            <w:pPr>
              <w:widowControl/>
              <w:spacing w:line="336" w:lineRule="auto"/>
              <w:jc w:val="center"/>
              <w:textAlignment w:val="center"/>
              <w:rPr>
                <w:rFonts w:ascii="Times New Roman" w:eastAsia="宋体" w:hAnsi="Times New Roman"/>
                <w:color w:val="000000" w:themeColor="text1"/>
                <w:sz w:val="16"/>
                <w:szCs w:val="16"/>
              </w:rPr>
            </w:pPr>
            <w:r w:rsidRPr="00826A2F">
              <w:rPr>
                <w:rFonts w:ascii="Times New Roman" w:eastAsia="宋体" w:hAnsi="Times New Roman"/>
                <w:color w:val="000000" w:themeColor="text1"/>
                <w:sz w:val="16"/>
                <w:szCs w:val="16"/>
              </w:rPr>
              <w:t>{%tr endif%}</w:t>
            </w:r>
          </w:p>
        </w:tc>
      </w:tr>
      <w:tr w:rsidR="00CA3A3C" w14:paraId="0B259670" w14:textId="77777777" w:rsidTr="00A73316">
        <w:trPr>
          <w:trHeight w:val="447"/>
          <w:jc w:val="center"/>
        </w:trPr>
        <w:tc>
          <w:tcPr>
            <w:tcW w:w="8964" w:type="dxa"/>
            <w:gridSpan w:val="5"/>
            <w:vAlign w:val="center"/>
          </w:tcPr>
          <w:p w14:paraId="61516892" w14:textId="77777777" w:rsidR="00CA3A3C" w:rsidRPr="00826A2F" w:rsidRDefault="00CA3A3C" w:rsidP="00A73316">
            <w:pPr>
              <w:widowControl/>
              <w:spacing w:line="336" w:lineRule="auto"/>
              <w:jc w:val="center"/>
              <w:textAlignment w:val="center"/>
              <w:rPr>
                <w:rFonts w:ascii="Times New Roman" w:eastAsia="宋体" w:hAnsi="Times New Roman"/>
                <w:color w:val="000000" w:themeColor="text1"/>
                <w:sz w:val="16"/>
                <w:szCs w:val="16"/>
              </w:rPr>
            </w:pPr>
            <w:r w:rsidRPr="005E547A">
              <w:rPr>
                <w:rFonts w:ascii="Times New Roman" w:eastAsia="宋体" w:hAnsi="Times New Roman"/>
                <w:color w:val="000000" w:themeColor="text1"/>
                <w:sz w:val="16"/>
                <w:szCs w:val="16"/>
              </w:rPr>
              <w:t>{%tr for a in var_brca.snv_s.B1_L3+var_brca.snv_s.B2_L3+var_brca.snv_s.B1_L2+var_brca.snv_s.B2_L2+var_brca.snv_s.B1_L1+var_brca.snv_s.B2_L1%}</w:t>
            </w:r>
          </w:p>
        </w:tc>
      </w:tr>
      <w:tr w:rsidR="00CA3A3C" w14:paraId="03E0889C" w14:textId="77777777" w:rsidTr="00A73316">
        <w:trPr>
          <w:trHeight w:val="447"/>
          <w:jc w:val="center"/>
        </w:trPr>
        <w:tc>
          <w:tcPr>
            <w:tcW w:w="830" w:type="dxa"/>
            <w:vAlign w:val="center"/>
          </w:tcPr>
          <w:p w14:paraId="3C0901A8" w14:textId="77777777" w:rsidR="00CA3A3C" w:rsidRPr="00826A2F" w:rsidRDefault="00CA3A3C" w:rsidP="00CA3A3C">
            <w:pPr>
              <w:pStyle w:val="af0"/>
              <w:numPr>
                <w:ilvl w:val="0"/>
                <w:numId w:val="6"/>
              </w:numPr>
              <w:spacing w:before="0" w:after="0" w:line="240" w:lineRule="auto"/>
              <w:ind w:left="0" w:firstLineChars="0" w:firstLine="0"/>
              <w:jc w:val="center"/>
              <w:textAlignment w:val="center"/>
              <w:rPr>
                <w:rFonts w:ascii="Times New Roman" w:eastAsia="宋体" w:hAnsi="Times New Roman" w:cs="Times New Roman"/>
                <w:color w:val="000000" w:themeColor="text1"/>
                <w:sz w:val="16"/>
                <w:szCs w:val="16"/>
                <w:lang w:bidi="ar"/>
              </w:rPr>
            </w:pPr>
          </w:p>
        </w:tc>
        <w:tc>
          <w:tcPr>
            <w:tcW w:w="1238" w:type="dxa"/>
            <w:vAlign w:val="center"/>
          </w:tcPr>
          <w:p w14:paraId="409161FF" w14:textId="77777777" w:rsidR="00CA3A3C" w:rsidRPr="00826A2F" w:rsidRDefault="00CA3A3C" w:rsidP="00A73316">
            <w:pPr>
              <w:widowControl/>
              <w:jc w:val="center"/>
              <w:textAlignment w:val="bottom"/>
              <w:rPr>
                <w:rFonts w:ascii="Times New Roman" w:eastAsia="宋体" w:hAnsi="Times New Roman" w:cs="Times New Roman"/>
                <w:b/>
                <w:bCs/>
                <w:i/>
                <w:iCs/>
                <w:color w:val="FF0000"/>
                <w:kern w:val="0"/>
                <w:sz w:val="16"/>
                <w:szCs w:val="16"/>
                <w:lang w:bidi="ar"/>
              </w:rPr>
            </w:pPr>
            <w:r w:rsidRPr="00826A2F">
              <w:rPr>
                <w:rFonts w:ascii="Times New Roman" w:eastAsia="宋体" w:hAnsi="Times New Roman" w:cs="Times New Roman"/>
                <w:i/>
                <w:iCs/>
                <w:color w:val="000000" w:themeColor="text1"/>
                <w:kern w:val="0"/>
                <w:sz w:val="16"/>
                <w:szCs w:val="16"/>
                <w:lang w:bidi="ar"/>
              </w:rPr>
              <w:t>{{a.gene_symbol}}</w:t>
            </w:r>
          </w:p>
        </w:tc>
        <w:tc>
          <w:tcPr>
            <w:tcW w:w="3887" w:type="dxa"/>
            <w:vAlign w:val="center"/>
          </w:tcPr>
          <w:p w14:paraId="246956EB" w14:textId="77777777" w:rsidR="00CA3A3C" w:rsidRPr="005E547A" w:rsidRDefault="00CA3A3C" w:rsidP="00A73316">
            <w:pPr>
              <w:widowControl/>
              <w:jc w:val="center"/>
              <w:textAlignment w:val="bottom"/>
              <w:rPr>
                <w:rFonts w:ascii="Times New Roman" w:eastAsia="宋体" w:hAnsi="Times New Roman" w:cs="Times New Roman"/>
                <w:color w:val="000000" w:themeColor="text1"/>
                <w:kern w:val="0"/>
                <w:sz w:val="16"/>
                <w:szCs w:val="16"/>
                <w:lang w:bidi="ar"/>
              </w:rPr>
            </w:pPr>
            <w:r w:rsidRPr="00A737A0">
              <w:rPr>
                <w:rFonts w:ascii="Times New Roman" w:eastAsia="宋体" w:hAnsi="Times New Roman" w:cs="Times New Roman"/>
                <w:color w:val="000000" w:themeColor="text1"/>
                <w:kern w:val="0"/>
                <w:sz w:val="16"/>
                <w:szCs w:val="16"/>
                <w:lang w:bidi="ar"/>
              </w:rPr>
              <w:t>{{a.transcript_primary_simple}}:{{a.gene_region}}:{{a.hgvs_c}}:{{a.hgvs_p}}</w:t>
            </w:r>
          </w:p>
        </w:tc>
        <w:tc>
          <w:tcPr>
            <w:tcW w:w="1400" w:type="dxa"/>
            <w:vAlign w:val="center"/>
          </w:tcPr>
          <w:p w14:paraId="783842B2" w14:textId="77777777" w:rsidR="00CA3A3C" w:rsidRPr="00A737A0" w:rsidRDefault="00CA3A3C" w:rsidP="00A73316">
            <w:pPr>
              <w:widowControl/>
              <w:jc w:val="center"/>
              <w:textAlignment w:val="bottom"/>
              <w:rPr>
                <w:rFonts w:ascii="宋体" w:eastAsia="宋体" w:hAnsi="宋体" w:cs="宋体"/>
                <w:color w:val="000000" w:themeColor="text1"/>
                <w:kern w:val="0"/>
                <w:sz w:val="16"/>
                <w:szCs w:val="16"/>
                <w:lang w:bidi="ar"/>
              </w:rPr>
            </w:pPr>
            <w:r w:rsidRPr="00A737A0">
              <w:rPr>
                <w:rFonts w:ascii="宋体" w:eastAsia="宋体" w:hAnsi="宋体" w:cs="宋体" w:hint="eastAsia"/>
                <w:color w:val="000000" w:themeColor="text1"/>
                <w:kern w:val="0"/>
                <w:sz w:val="16"/>
                <w:szCs w:val="16"/>
                <w:lang w:bidi="ar"/>
              </w:rPr>
              <w:t>{%if a.freq &gt;= 0.85%}纯合{%else%}杂合{%endif%}</w:t>
            </w:r>
          </w:p>
        </w:tc>
        <w:tc>
          <w:tcPr>
            <w:tcW w:w="1609" w:type="dxa"/>
            <w:vAlign w:val="center"/>
          </w:tcPr>
          <w:p w14:paraId="216391E3" w14:textId="77777777" w:rsidR="00CA3A3C" w:rsidRPr="00A737A0" w:rsidRDefault="00CA3A3C" w:rsidP="00A73316">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hint="eastAsia"/>
                <w:color w:val="000000" w:themeColor="text1"/>
                <w:sz w:val="16"/>
                <w:szCs w:val="16"/>
              </w:rPr>
              <w:t>{%if a.clinic_num_g==3%}</w:t>
            </w:r>
            <w:r w:rsidRPr="00A737A0">
              <w:rPr>
                <w:rFonts w:ascii="Times New Roman" w:eastAsia="宋体" w:hAnsi="Times New Roman" w:hint="eastAsia"/>
                <w:color w:val="000000" w:themeColor="text1"/>
                <w:sz w:val="16"/>
                <w:szCs w:val="16"/>
              </w:rPr>
              <w:t>意义不明确变异</w:t>
            </w:r>
            <w:r w:rsidRPr="00A737A0">
              <w:rPr>
                <w:rFonts w:ascii="Times New Roman" w:eastAsia="宋体" w:hAnsi="Times New Roman" w:hint="eastAsia"/>
                <w:color w:val="000000" w:themeColor="text1"/>
                <w:sz w:val="16"/>
                <w:szCs w:val="16"/>
              </w:rPr>
              <w:t>{%elif a.clinic_num_g==2%}</w:t>
            </w:r>
            <w:r w:rsidRPr="00A737A0">
              <w:rPr>
                <w:rFonts w:ascii="Times New Roman" w:eastAsia="宋体" w:hAnsi="Times New Roman" w:hint="eastAsia"/>
                <w:color w:val="000000" w:themeColor="text1"/>
                <w:sz w:val="16"/>
                <w:szCs w:val="16"/>
              </w:rPr>
              <w:t>疑似良性变异</w:t>
            </w:r>
            <w:r w:rsidRPr="00A737A0">
              <w:rPr>
                <w:rFonts w:ascii="Times New Roman" w:eastAsia="宋体" w:hAnsi="Times New Roman" w:hint="eastAsia"/>
                <w:color w:val="000000" w:themeColor="text1"/>
                <w:sz w:val="16"/>
                <w:szCs w:val="16"/>
              </w:rPr>
              <w:t>{%elif a.clinic_num_g==1%}</w:t>
            </w:r>
            <w:r w:rsidRPr="00A737A0">
              <w:rPr>
                <w:rFonts w:ascii="Times New Roman" w:eastAsia="宋体" w:hAnsi="Times New Roman" w:hint="eastAsia"/>
                <w:color w:val="000000" w:themeColor="text1"/>
                <w:sz w:val="16"/>
                <w:szCs w:val="16"/>
              </w:rPr>
              <w:t>良性变异</w:t>
            </w:r>
            <w:r w:rsidRPr="00A737A0">
              <w:rPr>
                <w:rFonts w:ascii="Times New Roman" w:eastAsia="宋体" w:hAnsi="Times New Roman" w:hint="eastAsia"/>
                <w:color w:val="000000" w:themeColor="text1"/>
                <w:sz w:val="16"/>
                <w:szCs w:val="16"/>
              </w:rPr>
              <w:lastRenderedPageBreak/>
              <w:t>{%else%}{%endif%}</w:t>
            </w:r>
          </w:p>
        </w:tc>
      </w:tr>
      <w:tr w:rsidR="00CA3A3C" w14:paraId="1B459F0E" w14:textId="77777777" w:rsidTr="00A73316">
        <w:trPr>
          <w:trHeight w:val="447"/>
          <w:jc w:val="center"/>
        </w:trPr>
        <w:tc>
          <w:tcPr>
            <w:tcW w:w="8964" w:type="dxa"/>
            <w:gridSpan w:val="5"/>
            <w:vAlign w:val="center"/>
          </w:tcPr>
          <w:p w14:paraId="57E585AA" w14:textId="77777777" w:rsidR="00CA3A3C" w:rsidRPr="00A737A0" w:rsidRDefault="00CA3A3C" w:rsidP="00A73316">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color w:val="000000" w:themeColor="text1"/>
                <w:sz w:val="16"/>
                <w:szCs w:val="16"/>
              </w:rPr>
              <w:lastRenderedPageBreak/>
              <w:t>{%tr endfor%}</w:t>
            </w:r>
          </w:p>
        </w:tc>
      </w:tr>
    </w:tbl>
    <w:p w14:paraId="48DC7215" w14:textId="77777777" w:rsidR="00C815F8" w:rsidRDefault="00C815F8">
      <w:pPr>
        <w:rPr>
          <w:rFonts w:ascii="Times New Roman" w:eastAsia="宋体" w:hAnsi="Times New Roman" w:cs="Times New Roman"/>
        </w:rPr>
        <w:sectPr w:rsidR="00C815F8">
          <w:footerReference w:type="default" r:id="rId11"/>
          <w:pgSz w:w="10433" w:h="14742"/>
          <w:pgMar w:top="851" w:right="851" w:bottom="1701" w:left="1332" w:header="0" w:footer="1134" w:gutter="0"/>
          <w:cols w:space="425"/>
          <w:titlePg/>
          <w:docGrid w:type="lines" w:linePitch="326"/>
        </w:sectPr>
      </w:pPr>
    </w:p>
    <w:p w14:paraId="4C117083" w14:textId="77777777" w:rsidR="00C815F8" w:rsidRDefault="00CF370B">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四、变异解读</w:t>
      </w:r>
    </w:p>
    <w:p w14:paraId="10EE85D0" w14:textId="77777777" w:rsidR="00CA3A3C" w:rsidRPr="00D96F95" w:rsidRDefault="00CA3A3C" w:rsidP="00CA3A3C">
      <w:pPr>
        <w:adjustRightInd w:val="0"/>
        <w:snapToGrid w:val="0"/>
        <w:spacing w:line="360" w:lineRule="auto"/>
        <w:jc w:val="left"/>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{%p if var_brca.snv_s.B1_L5 or var_brca.snv_s.B1_L4 or var_brca.snv_s.B2_L5 or var_brca.snv_s.B2_L4 or var_brca.mlpa.</w:t>
      </w:r>
      <w:r>
        <w:rPr>
          <w:rFonts w:ascii="Times New Roman" w:eastAsia="宋体" w:hAnsi="Times New Roman" w:cs="Times New Roman"/>
          <w:bCs/>
          <w:sz w:val="18"/>
          <w:szCs w:val="11"/>
        </w:rPr>
        <w:t>B1_Loss</w:t>
      </w:r>
      <w:r w:rsidRPr="00D96F95">
        <w:rPr>
          <w:rFonts w:ascii="Times New Roman" w:eastAsia="宋体" w:hAnsi="Times New Roman" w:cs="Times New Roman"/>
          <w:bCs/>
          <w:sz w:val="18"/>
          <w:szCs w:val="11"/>
        </w:rPr>
        <w:t xml:space="preserve"> or var_brca.mlpa.</w:t>
      </w:r>
      <w:r>
        <w:rPr>
          <w:rFonts w:ascii="Times New Roman" w:eastAsia="宋体" w:hAnsi="Times New Roman" w:cs="Times New Roman"/>
          <w:bCs/>
          <w:sz w:val="18"/>
          <w:szCs w:val="11"/>
        </w:rPr>
        <w:t>B1_Gain</w:t>
      </w:r>
      <w:r w:rsidRPr="00D96F95">
        <w:rPr>
          <w:rFonts w:ascii="Times New Roman" w:eastAsia="宋体" w:hAnsi="Times New Roman" w:cs="Times New Roman"/>
          <w:bCs/>
          <w:sz w:val="18"/>
          <w:szCs w:val="11"/>
        </w:rPr>
        <w:t xml:space="preserve"> or var_brca.mlpa.</w:t>
      </w:r>
      <w:r>
        <w:rPr>
          <w:rFonts w:ascii="Times New Roman" w:eastAsia="宋体" w:hAnsi="Times New Roman" w:cs="Times New Roman"/>
          <w:bCs/>
          <w:sz w:val="18"/>
          <w:szCs w:val="11"/>
        </w:rPr>
        <w:t>B2_Loss</w:t>
      </w:r>
      <w:r w:rsidRPr="00D96F95">
        <w:rPr>
          <w:rFonts w:ascii="Times New Roman" w:eastAsia="宋体" w:hAnsi="Times New Roman" w:cs="Times New Roman"/>
          <w:bCs/>
          <w:sz w:val="18"/>
          <w:szCs w:val="11"/>
        </w:rPr>
        <w:t xml:space="preserve"> or var_brca.mlpa.</w:t>
      </w:r>
      <w:r>
        <w:rPr>
          <w:rFonts w:ascii="Times New Roman" w:eastAsia="宋体" w:hAnsi="Times New Roman" w:cs="Times New Roman"/>
          <w:bCs/>
          <w:sz w:val="18"/>
          <w:szCs w:val="11"/>
        </w:rPr>
        <w:t>B2_Gain</w:t>
      </w:r>
      <w:r w:rsidRPr="00D96F95">
        <w:rPr>
          <w:rFonts w:ascii="Times New Roman" w:eastAsia="宋体" w:hAnsi="Times New Roman" w:cs="Times New Roman"/>
          <w:bCs/>
          <w:sz w:val="18"/>
          <w:szCs w:val="11"/>
        </w:rPr>
        <w:t>%}</w:t>
      </w:r>
    </w:p>
    <w:p w14:paraId="29902553" w14:textId="77777777" w:rsidR="00CA3A3C" w:rsidRPr="001D574F" w:rsidRDefault="00CA3A3C" w:rsidP="00CA3A3C">
      <w:pPr>
        <w:adjustRightInd w:val="0"/>
        <w:snapToGrid w:val="0"/>
        <w:spacing w:line="360" w:lineRule="auto"/>
        <w:jc w:val="left"/>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{%p for a in var_brca.snv_s.B1_L5</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var_brca.snv_s.B</w:t>
      </w:r>
      <w:r>
        <w:rPr>
          <w:rFonts w:ascii="Times New Roman" w:eastAsia="宋体" w:hAnsi="Times New Roman" w:cs="Times New Roman"/>
          <w:bCs/>
          <w:sz w:val="18"/>
          <w:szCs w:val="11"/>
        </w:rPr>
        <w:t>2</w:t>
      </w:r>
      <w:r w:rsidRPr="00D96F95">
        <w:rPr>
          <w:rFonts w:ascii="Times New Roman" w:eastAsia="宋体" w:hAnsi="Times New Roman" w:cs="Times New Roman"/>
          <w:bCs/>
          <w:sz w:val="18"/>
          <w:szCs w:val="11"/>
        </w:rPr>
        <w:t>_L</w:t>
      </w:r>
      <w:r>
        <w:rPr>
          <w:rFonts w:ascii="Times New Roman" w:eastAsia="宋体" w:hAnsi="Times New Roman" w:cs="Times New Roman"/>
          <w:bCs/>
          <w:sz w:val="18"/>
          <w:szCs w:val="11"/>
        </w:rPr>
        <w:t xml:space="preserve">5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var_brca.snv_s.B</w:t>
      </w:r>
      <w:r>
        <w:rPr>
          <w:rFonts w:ascii="Times New Roman" w:eastAsia="宋体" w:hAnsi="Times New Roman" w:cs="Times New Roman"/>
          <w:bCs/>
          <w:sz w:val="18"/>
          <w:szCs w:val="11"/>
        </w:rPr>
        <w:t>1</w:t>
      </w:r>
      <w:r w:rsidRPr="00D96F95">
        <w:rPr>
          <w:rFonts w:ascii="Times New Roman" w:eastAsia="宋体" w:hAnsi="Times New Roman" w:cs="Times New Roman"/>
          <w:bCs/>
          <w:sz w:val="18"/>
          <w:szCs w:val="11"/>
        </w:rPr>
        <w:t>_L</w:t>
      </w:r>
      <w:r>
        <w:rPr>
          <w:rFonts w:ascii="Times New Roman" w:eastAsia="宋体" w:hAnsi="Times New Roman" w:cs="Times New Roman"/>
          <w:bCs/>
          <w:sz w:val="18"/>
          <w:szCs w:val="11"/>
        </w:rPr>
        <w:t xml:space="preserve">4 </w:t>
      </w:r>
      <w:r w:rsidRPr="00D96F95">
        <w:rPr>
          <w:rFonts w:ascii="Times New Roman" w:eastAsia="宋体" w:hAnsi="Times New Roman" w:cs="Times New Roman"/>
          <w:bCs/>
          <w:sz w:val="18"/>
          <w:szCs w:val="11"/>
        </w:rPr>
        <w:t>+ var_brca.snv_s.B2_L4</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Pr>
          <w:rFonts w:ascii="Times New Roman" w:eastAsia="宋体" w:hAnsi="Times New Roman" w:cs="Times New Roman"/>
          <w:bCs/>
          <w:sz w:val="18"/>
          <w:szCs w:val="11"/>
        </w:rPr>
        <w:t xml:space="preserve">B1_Loss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Pr>
          <w:rFonts w:ascii="Times New Roman" w:eastAsia="宋体" w:hAnsi="Times New Roman" w:cs="Times New Roman"/>
          <w:bCs/>
          <w:sz w:val="18"/>
          <w:szCs w:val="11"/>
        </w:rPr>
        <w:t xml:space="preserve">B2_Loss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Pr>
          <w:rFonts w:ascii="Times New Roman" w:eastAsia="宋体" w:hAnsi="Times New Roman" w:cs="Times New Roman"/>
          <w:bCs/>
          <w:sz w:val="18"/>
          <w:szCs w:val="11"/>
        </w:rPr>
        <w:t xml:space="preserve">B1_Gain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Pr>
          <w:rFonts w:ascii="Times New Roman" w:eastAsia="宋体" w:hAnsi="Times New Roman" w:cs="Times New Roman"/>
          <w:bCs/>
          <w:sz w:val="18"/>
          <w:szCs w:val="11"/>
        </w:rPr>
        <w:t>B2_Gain</w:t>
      </w:r>
      <w:r w:rsidRPr="00D96F95">
        <w:rPr>
          <w:rFonts w:ascii="Times New Roman" w:eastAsia="宋体" w:hAnsi="Times New Roman" w:cs="Times New Roman"/>
          <w:bCs/>
          <w:sz w:val="18"/>
          <w:szCs w:val="11"/>
        </w:rPr>
        <w:t>%}</w:t>
      </w:r>
    </w:p>
    <w:p w14:paraId="19F4B3CD" w14:textId="77777777" w:rsidR="00CA3A3C"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Cs/>
          <w:sz w:val="21"/>
          <w:szCs w:val="15"/>
        </w:rPr>
      </w:pPr>
      <w:r w:rsidRPr="001D574F">
        <w:rPr>
          <w:rFonts w:ascii="Times New Roman" w:eastAsia="宋体" w:hAnsi="Times New Roman" w:cs="Times New Roman" w:hint="eastAsia"/>
          <w:bCs/>
          <w:sz w:val="21"/>
          <w:szCs w:val="15"/>
        </w:rPr>
        <w:t>{%if a.type==</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Loss</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本次实验检测到</w:t>
      </w:r>
      <w:r w:rsidRPr="00C5500F">
        <w:rPr>
          <w:rFonts w:ascii="Times New Roman" w:eastAsia="宋体" w:hAnsi="Times New Roman" w:cs="Times New Roman" w:hint="eastAsia"/>
          <w:bCs/>
          <w:i/>
          <w:iCs/>
          <w:sz w:val="21"/>
          <w:szCs w:val="15"/>
        </w:rPr>
        <w:t>{{a.gene_symbol}}</w:t>
      </w:r>
      <w:r w:rsidRPr="001D574F">
        <w:rPr>
          <w:rFonts w:ascii="Times New Roman" w:eastAsia="宋体" w:hAnsi="Times New Roman" w:cs="Times New Roman" w:hint="eastAsia"/>
          <w:bCs/>
          <w:sz w:val="21"/>
          <w:szCs w:val="15"/>
        </w:rPr>
        <w:t>基因大片段缺失，该类变异为疑似致病性变异，可能影响</w:t>
      </w:r>
      <w:r w:rsidRPr="001D574F">
        <w:rPr>
          <w:rFonts w:ascii="Times New Roman" w:eastAsia="宋体" w:hAnsi="Times New Roman" w:cs="Times New Roman" w:hint="eastAsia"/>
          <w:bCs/>
          <w:sz w:val="21"/>
          <w:szCs w:val="15"/>
        </w:rPr>
        <w:t>{{a.gene_symbol}}</w:t>
      </w:r>
      <w:r w:rsidRPr="001D574F">
        <w:rPr>
          <w:rFonts w:ascii="Times New Roman" w:eastAsia="宋体" w:hAnsi="Times New Roman" w:cs="Times New Roman" w:hint="eastAsia"/>
          <w:bCs/>
          <w:sz w:val="21"/>
          <w:szCs w:val="15"/>
        </w:rPr>
        <w:t>的蛋白功能。</w:t>
      </w:r>
      <w:r w:rsidRPr="001D574F">
        <w:rPr>
          <w:rFonts w:ascii="Times New Roman" w:eastAsia="宋体" w:hAnsi="Times New Roman" w:cs="Times New Roman" w:hint="eastAsia"/>
          <w:bCs/>
          <w:sz w:val="21"/>
          <w:szCs w:val="15"/>
        </w:rPr>
        <w:t>{%elif a.type==</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Gain</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本次实验检测到</w:t>
      </w:r>
      <w:r w:rsidRPr="00C5500F">
        <w:rPr>
          <w:rFonts w:ascii="Times New Roman" w:eastAsia="宋体" w:hAnsi="Times New Roman" w:cs="Times New Roman" w:hint="eastAsia"/>
          <w:bCs/>
          <w:i/>
          <w:iCs/>
          <w:sz w:val="21"/>
          <w:szCs w:val="15"/>
        </w:rPr>
        <w:t>{{a.gene_symbol}}</w:t>
      </w:r>
      <w:r w:rsidRPr="001D574F">
        <w:rPr>
          <w:rFonts w:ascii="Times New Roman" w:eastAsia="宋体" w:hAnsi="Times New Roman" w:cs="Times New Roman" w:hint="eastAsia"/>
          <w:bCs/>
          <w:sz w:val="21"/>
          <w:szCs w:val="15"/>
        </w:rPr>
        <w:t>基因大片段重复，该类变异为意义不明确变异，建议用其他方法进一步验证其对</w:t>
      </w:r>
      <w:r w:rsidRPr="001D574F">
        <w:rPr>
          <w:rFonts w:ascii="Times New Roman" w:eastAsia="宋体" w:hAnsi="Times New Roman" w:cs="Times New Roman" w:hint="eastAsia"/>
          <w:bCs/>
          <w:sz w:val="21"/>
          <w:szCs w:val="15"/>
        </w:rPr>
        <w:t>{{a.gene_symbol}}</w:t>
      </w:r>
      <w:r w:rsidRPr="001D574F">
        <w:rPr>
          <w:rFonts w:ascii="Times New Roman" w:eastAsia="宋体" w:hAnsi="Times New Roman" w:cs="Times New Roman" w:hint="eastAsia"/>
          <w:bCs/>
          <w:sz w:val="21"/>
          <w:szCs w:val="15"/>
        </w:rPr>
        <w:t>蛋白功能的影响并进行相关遗传咨询。</w:t>
      </w:r>
      <w:r w:rsidRPr="001D574F">
        <w:rPr>
          <w:rFonts w:ascii="Times New Roman" w:eastAsia="宋体" w:hAnsi="Times New Roman" w:cs="Times New Roman" w:hint="eastAsia"/>
          <w:bCs/>
          <w:sz w:val="21"/>
          <w:szCs w:val="15"/>
        </w:rPr>
        <w:t>{%else%}</w:t>
      </w:r>
      <w:r w:rsidRPr="001D574F">
        <w:rPr>
          <w:rFonts w:ascii="Times New Roman" w:eastAsia="宋体" w:hAnsi="Times New Roman" w:cs="Times New Roman" w:hint="eastAsia"/>
          <w:bCs/>
          <w:sz w:val="21"/>
          <w:szCs w:val="15"/>
        </w:rPr>
        <w:t>本次实验检测到</w:t>
      </w:r>
      <w:r w:rsidRPr="00C5500F">
        <w:rPr>
          <w:rFonts w:ascii="Times New Roman" w:eastAsia="宋体" w:hAnsi="Times New Roman" w:cs="Times New Roman" w:hint="eastAsia"/>
          <w:bCs/>
          <w:i/>
          <w:iCs/>
          <w:sz w:val="21"/>
          <w:szCs w:val="15"/>
        </w:rPr>
        <w:t>{{a.gene_symbol}}</w:t>
      </w:r>
      <w:r w:rsidRPr="001D574F">
        <w:rPr>
          <w:rFonts w:ascii="Times New Roman" w:eastAsia="宋体" w:hAnsi="Times New Roman" w:cs="Times New Roman" w:hint="eastAsia"/>
          <w:bCs/>
          <w:sz w:val="21"/>
          <w:szCs w:val="15"/>
        </w:rPr>
        <w:t>基因的</w:t>
      </w: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a.hgvs_c</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{%if a.hgvs_p</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p.?</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{{a.hgvs_p}}</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{%endif%}</w:t>
      </w:r>
      <w:r w:rsidRPr="001D574F">
        <w:rPr>
          <w:rFonts w:ascii="Times New Roman" w:eastAsia="宋体" w:hAnsi="Times New Roman" w:cs="Times New Roman" w:hint="eastAsia"/>
          <w:bCs/>
          <w:sz w:val="21"/>
          <w:szCs w:val="15"/>
        </w:rPr>
        <w:t>变异，</w:t>
      </w:r>
      <w:r w:rsidRPr="001D574F">
        <w:rPr>
          <w:rFonts w:ascii="Times New Roman" w:eastAsia="宋体" w:hAnsi="Times New Roman" w:cs="Times New Roman" w:hint="eastAsia"/>
          <w:bCs/>
          <w:sz w:val="21"/>
          <w:szCs w:val="15"/>
        </w:rPr>
        <w:t>{{a.variant_desc_cn}}{{a.variant_interpret_cn|e}}</w:t>
      </w:r>
      <w:r w:rsidRPr="001D574F">
        <w:rPr>
          <w:rFonts w:ascii="Times New Roman" w:eastAsia="宋体" w:hAnsi="Times New Roman" w:cs="Times New Roman" w:hint="eastAsia"/>
          <w:bCs/>
          <w:sz w:val="21"/>
          <w:szCs w:val="15"/>
        </w:rPr>
        <w:t>因此，该变异为</w:t>
      </w:r>
      <w:r w:rsidRPr="001D574F">
        <w:rPr>
          <w:rFonts w:ascii="Times New Roman" w:eastAsia="宋体" w:hAnsi="Times New Roman" w:cs="Times New Roman" w:hint="eastAsia"/>
          <w:bCs/>
          <w:sz w:val="21"/>
          <w:szCs w:val="15"/>
        </w:rPr>
        <w:t>{%if a.clinic_num_g==5%}</w:t>
      </w:r>
      <w:r w:rsidRPr="001D574F">
        <w:rPr>
          <w:rFonts w:ascii="Times New Roman" w:eastAsia="宋体" w:hAnsi="Times New Roman" w:cs="Times New Roman" w:hint="eastAsia"/>
          <w:bCs/>
          <w:sz w:val="21"/>
          <w:szCs w:val="15"/>
        </w:rPr>
        <w:t>致病性变异。</w:t>
      </w:r>
      <w:r w:rsidRPr="001D574F">
        <w:rPr>
          <w:rFonts w:ascii="Times New Roman" w:eastAsia="宋体" w:hAnsi="Times New Roman" w:cs="Times New Roman" w:hint="eastAsia"/>
          <w:bCs/>
          <w:sz w:val="21"/>
          <w:szCs w:val="15"/>
        </w:rPr>
        <w:t>{%elif a.clinic_num_g==4%}</w:t>
      </w:r>
      <w:r w:rsidRPr="001D574F">
        <w:rPr>
          <w:rFonts w:ascii="Times New Roman" w:eastAsia="宋体" w:hAnsi="Times New Roman" w:cs="Times New Roman" w:hint="eastAsia"/>
          <w:bCs/>
          <w:sz w:val="21"/>
          <w:szCs w:val="15"/>
        </w:rPr>
        <w:t>疑似致病性变异。</w:t>
      </w:r>
      <w:r w:rsidRPr="001D574F">
        <w:rPr>
          <w:rFonts w:ascii="Times New Roman" w:eastAsia="宋体" w:hAnsi="Times New Roman" w:cs="Times New Roman" w:hint="eastAsia"/>
          <w:bCs/>
          <w:sz w:val="21"/>
          <w:szCs w:val="15"/>
        </w:rPr>
        <w:t>{%else%}{%endif%}{%endif%}</w:t>
      </w:r>
    </w:p>
    <w:p w14:paraId="5BA2805C" w14:textId="77777777" w:rsidR="00CA3A3C"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Cs/>
          <w:sz w:val="21"/>
          <w:szCs w:val="15"/>
        </w:rPr>
      </w:pPr>
      <w:r>
        <w:rPr>
          <w:rFonts w:ascii="Times New Roman" w:eastAsia="宋体" w:hAnsi="Times New Roman" w:cs="Times New Roman" w:hint="eastAsia"/>
          <w:bCs/>
          <w:sz w:val="21"/>
          <w:szCs w:val="15"/>
          <w:lang w:eastAsia="zh-CN"/>
        </w:rPr>
        <w:t>{%p</w:t>
      </w:r>
      <w:r>
        <w:rPr>
          <w:rFonts w:ascii="Times New Roman" w:eastAsia="宋体" w:hAnsi="Times New Roman" w:cs="Times New Roman"/>
          <w:bCs/>
          <w:sz w:val="21"/>
          <w:szCs w:val="15"/>
          <w:lang w:eastAsia="zh-CN"/>
        </w:rPr>
        <w:t xml:space="preserve"> endfor</w:t>
      </w:r>
      <w:r>
        <w:rPr>
          <w:rFonts w:ascii="Times New Roman" w:eastAsia="宋体" w:hAnsi="Times New Roman" w:cs="Times New Roman" w:hint="eastAsia"/>
          <w:bCs/>
          <w:sz w:val="21"/>
          <w:szCs w:val="15"/>
          <w:lang w:eastAsia="zh-CN"/>
        </w:rPr>
        <w:t>%}</w:t>
      </w:r>
    </w:p>
    <w:p w14:paraId="04232ECE" w14:textId="77777777" w:rsidR="00CA3A3C" w:rsidRPr="00C069F6"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
          <w:i/>
          <w:iCs/>
          <w:sz w:val="21"/>
          <w:szCs w:val="21"/>
          <w:lang w:eastAsia="zh-CN"/>
        </w:rPr>
      </w:pPr>
      <w:r w:rsidRPr="00C069F6">
        <w:rPr>
          <w:rFonts w:ascii="Times New Roman" w:eastAsia="宋体" w:hAnsi="Times New Roman" w:cs="Times New Roman"/>
          <w:bCs/>
          <w:sz w:val="21"/>
          <w:szCs w:val="15"/>
        </w:rPr>
        <w:t>{%p if var_brca.snv_s.B1_L5 or var_brca.snv_s.B1_L4 or var_brca.snv_s.B2_L5 or var_brca.snv_s.B2_L4 or var_brca.mlpa.B1_Loss or var_brca.mlpa.B2_Loss %}</w:t>
      </w:r>
    </w:p>
    <w:p w14:paraId="54C73F18" w14:textId="77777777" w:rsidR="00CA3A3C" w:rsidRPr="00C069F6"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
          <w:i/>
          <w:iCs/>
          <w:sz w:val="21"/>
          <w:szCs w:val="21"/>
          <w:lang w:eastAsia="zh-CN"/>
        </w:rPr>
      </w:pPr>
      <w:r w:rsidRPr="00C069F6">
        <w:rPr>
          <w:rFonts w:ascii="Times New Roman" w:eastAsia="宋体" w:hAnsi="Times New Roman" w:cs="Times New Roman"/>
          <w:bCs/>
          <w:sz w:val="21"/>
          <w:szCs w:val="15"/>
          <w:lang w:eastAsia="zh-CN"/>
        </w:rPr>
        <w:t>携带</w:t>
      </w:r>
      <w:r w:rsidRPr="00C069F6">
        <w:rPr>
          <w:rFonts w:ascii="Times New Roman" w:eastAsia="宋体" w:hAnsi="Times New Roman" w:cs="Times New Roman"/>
          <w:bCs/>
          <w:i/>
          <w:iCs/>
          <w:sz w:val="21"/>
          <w:szCs w:val="15"/>
          <w:lang w:eastAsia="zh-CN"/>
        </w:rPr>
        <w:t>BRCA1</w:t>
      </w:r>
      <w:r w:rsidRPr="00C069F6">
        <w:rPr>
          <w:rFonts w:ascii="Times New Roman" w:eastAsia="宋体" w:hAnsi="Times New Roman" w:cs="Times New Roman"/>
          <w:bCs/>
          <w:sz w:val="21"/>
          <w:szCs w:val="15"/>
          <w:lang w:eastAsia="zh-CN"/>
        </w:rPr>
        <w:t>基因或</w:t>
      </w:r>
      <w:r w:rsidRPr="00C069F6">
        <w:rPr>
          <w:rFonts w:ascii="Times New Roman" w:eastAsia="宋体" w:hAnsi="Times New Roman" w:cs="Times New Roman"/>
          <w:bCs/>
          <w:i/>
          <w:iCs/>
          <w:sz w:val="21"/>
          <w:szCs w:val="15"/>
          <w:lang w:eastAsia="zh-CN"/>
        </w:rPr>
        <w:t>BRCA2</w:t>
      </w:r>
      <w:r w:rsidRPr="00C069F6">
        <w:rPr>
          <w:rFonts w:ascii="Times New Roman" w:eastAsia="宋体" w:hAnsi="Times New Roman" w:cs="Times New Roman"/>
          <w:bCs/>
          <w:sz w:val="21"/>
          <w:szCs w:val="15"/>
          <w:lang w:eastAsia="zh-CN"/>
        </w:rPr>
        <w:t>基因致病性或疑似致病性变异的患者能够更好的从</w:t>
      </w:r>
      <w:r w:rsidRPr="00C069F6">
        <w:rPr>
          <w:rFonts w:ascii="Times New Roman" w:eastAsia="宋体" w:hAnsi="Times New Roman" w:cs="Times New Roman"/>
          <w:bCs/>
          <w:sz w:val="21"/>
          <w:szCs w:val="15"/>
          <w:lang w:eastAsia="zh-CN"/>
        </w:rPr>
        <w:t>PARP</w:t>
      </w:r>
      <w:r w:rsidRPr="00C069F6">
        <w:rPr>
          <w:rFonts w:ascii="Times New Roman" w:eastAsia="宋体" w:hAnsi="Times New Roman" w:cs="Times New Roman"/>
          <w:bCs/>
          <w:sz w:val="21"/>
          <w:szCs w:val="15"/>
          <w:lang w:eastAsia="zh-CN"/>
        </w:rPr>
        <w:t>抑制剂的治疗中获益。目前，</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或</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已批准多个</w:t>
      </w:r>
      <w:r w:rsidRPr="00C069F6">
        <w:rPr>
          <w:rFonts w:ascii="Times New Roman" w:eastAsia="宋体" w:hAnsi="Times New Roman" w:cs="Times New Roman"/>
          <w:bCs/>
          <w:sz w:val="21"/>
          <w:szCs w:val="15"/>
          <w:lang w:eastAsia="zh-CN"/>
        </w:rPr>
        <w:t>PARP</w:t>
      </w:r>
      <w:r w:rsidRPr="00C069F6">
        <w:rPr>
          <w:rFonts w:ascii="Times New Roman" w:eastAsia="宋体" w:hAnsi="Times New Roman" w:cs="Times New Roman"/>
          <w:bCs/>
          <w:sz w:val="21"/>
          <w:szCs w:val="15"/>
          <w:lang w:eastAsia="zh-CN"/>
        </w:rPr>
        <w:t>抑制剂用于携带</w:t>
      </w:r>
      <w:r w:rsidRPr="00C069F6">
        <w:rPr>
          <w:rFonts w:ascii="Times New Roman" w:eastAsia="宋体" w:hAnsi="Times New Roman" w:cs="Times New Roman"/>
          <w:bCs/>
          <w:i/>
          <w:iCs/>
          <w:sz w:val="21"/>
          <w:szCs w:val="15"/>
          <w:lang w:eastAsia="zh-CN"/>
        </w:rPr>
        <w:t>BRCA1</w:t>
      </w:r>
      <w:r w:rsidRPr="00C069F6">
        <w:rPr>
          <w:rFonts w:ascii="Times New Roman" w:eastAsia="宋体" w:hAnsi="Times New Roman" w:cs="Times New Roman"/>
          <w:bCs/>
          <w:sz w:val="21"/>
          <w:szCs w:val="15"/>
          <w:lang w:eastAsia="zh-CN"/>
        </w:rPr>
        <w:t>和</w:t>
      </w:r>
      <w:r w:rsidRPr="00C069F6">
        <w:rPr>
          <w:rFonts w:ascii="Times New Roman" w:eastAsia="宋体" w:hAnsi="Times New Roman" w:cs="Times New Roman"/>
          <w:bCs/>
          <w:i/>
          <w:iCs/>
          <w:sz w:val="21"/>
          <w:szCs w:val="15"/>
          <w:lang w:eastAsia="zh-CN"/>
        </w:rPr>
        <w:t>BRCA2</w:t>
      </w:r>
      <w:r w:rsidRPr="00C069F6">
        <w:rPr>
          <w:rFonts w:ascii="Times New Roman" w:eastAsia="宋体" w:hAnsi="Times New Roman" w:cs="Times New Roman"/>
          <w:bCs/>
          <w:sz w:val="21"/>
          <w:szCs w:val="15"/>
          <w:lang w:eastAsia="zh-CN"/>
        </w:rPr>
        <w:t>基因有害或疑似有害突变的癌症患者的治疗；其中，奥拉帕利（</w:t>
      </w:r>
      <w:r w:rsidRPr="00C069F6">
        <w:rPr>
          <w:rFonts w:ascii="Times New Roman" w:eastAsia="宋体" w:hAnsi="Times New Roman" w:cs="Times New Roman"/>
          <w:bCs/>
          <w:sz w:val="21"/>
          <w:szCs w:val="15"/>
          <w:lang w:eastAsia="zh-CN"/>
        </w:rPr>
        <w:t>FDA/NMPA</w:t>
      </w:r>
      <w:r w:rsidRPr="00C069F6">
        <w:rPr>
          <w:rFonts w:ascii="Times New Roman" w:eastAsia="宋体" w:hAnsi="Times New Roman" w:cs="Times New Roman"/>
          <w:bCs/>
          <w:sz w:val="21"/>
          <w:szCs w:val="15"/>
          <w:lang w:eastAsia="zh-CN"/>
        </w:rPr>
        <w:t>）、尼拉帕利（</w:t>
      </w:r>
      <w:r w:rsidRPr="00C069F6">
        <w:rPr>
          <w:rFonts w:ascii="Times New Roman" w:eastAsia="宋体" w:hAnsi="Times New Roman" w:cs="Times New Roman"/>
          <w:bCs/>
          <w:sz w:val="21"/>
          <w:szCs w:val="15"/>
          <w:lang w:eastAsia="zh-CN"/>
        </w:rPr>
        <w:t>FDA/NMPA</w:t>
      </w:r>
      <w:r w:rsidRPr="00C069F6">
        <w:rPr>
          <w:rFonts w:ascii="Times New Roman" w:eastAsia="宋体" w:hAnsi="Times New Roman" w:cs="Times New Roman"/>
          <w:bCs/>
          <w:sz w:val="21"/>
          <w:szCs w:val="15"/>
          <w:lang w:eastAsia="zh-CN"/>
        </w:rPr>
        <w:t>）、鲁卡帕尼（</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）、氟唑帕利（</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）、帕米帕利（</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）获批用于卵巢癌患者的治疗；奥拉帕利（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）、他拉唑帕利（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）获批用于乳腺癌患者的治疗；奥拉帕利（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）获批用于前列腺癌和胰腺癌患者的治疗。</w:t>
      </w:r>
    </w:p>
    <w:p w14:paraId="7ACC66A3" w14:textId="77777777" w:rsidR="00CA3A3C" w:rsidRPr="00C069F6"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bCs/>
          <w:sz w:val="21"/>
          <w:szCs w:val="15"/>
          <w:lang w:eastAsia="zh-CN"/>
        </w:rPr>
        <w:t>该突变为胚系突变，即患者直系亲属也有一定的概率携带该有害突变。对健康人群而言，携带有</w:t>
      </w:r>
      <w:r>
        <w:rPr>
          <w:rFonts w:ascii="Times New Roman" w:eastAsia="宋体" w:hAnsi="Times New Roman" w:cs="Times New Roman"/>
          <w:bCs/>
          <w:i/>
          <w:iCs/>
          <w:sz w:val="21"/>
          <w:szCs w:val="15"/>
          <w:lang w:eastAsia="zh-CN"/>
        </w:rPr>
        <w:t>BRCA1</w:t>
      </w:r>
      <w:r>
        <w:rPr>
          <w:rFonts w:ascii="Times New Roman" w:eastAsia="宋体" w:hAnsi="Times New Roman" w:cs="Times New Roman"/>
          <w:bCs/>
          <w:sz w:val="21"/>
          <w:szCs w:val="15"/>
          <w:lang w:eastAsia="zh-CN"/>
        </w:rPr>
        <w:t>基因或</w:t>
      </w:r>
      <w:r>
        <w:rPr>
          <w:rFonts w:ascii="Times New Roman" w:eastAsia="宋体" w:hAnsi="Times New Roman" w:cs="Times New Roman"/>
          <w:bCs/>
          <w:i/>
          <w:iCs/>
          <w:sz w:val="21"/>
          <w:szCs w:val="15"/>
          <w:lang w:eastAsia="zh-CN"/>
        </w:rPr>
        <w:t>BRCA2</w:t>
      </w:r>
      <w:r>
        <w:rPr>
          <w:rFonts w:ascii="Times New Roman" w:eastAsia="宋体" w:hAnsi="Times New Roman" w:cs="Times New Roman"/>
          <w:bCs/>
          <w:sz w:val="21"/>
          <w:szCs w:val="15"/>
          <w:lang w:eastAsia="zh-CN"/>
        </w:rPr>
        <w:t>基因有害突变会增加多种癌症的患病风险，因此建议您</w:t>
      </w:r>
      <w:r>
        <w:rPr>
          <w:rFonts w:ascii="Times New Roman" w:eastAsia="宋体" w:hAnsi="Times New Roman" w:cs="Times New Roman"/>
          <w:bCs/>
          <w:sz w:val="21"/>
          <w:szCs w:val="15"/>
          <w:lang w:eastAsia="zh-CN"/>
        </w:rPr>
        <w:lastRenderedPageBreak/>
        <w:t>的直系亲属也进行该基因变异的检测；对于检测出携带</w:t>
      </w:r>
      <w:r>
        <w:rPr>
          <w:rFonts w:ascii="Times New Roman" w:eastAsia="宋体" w:hAnsi="Times New Roman" w:cs="Times New Roman"/>
          <w:bCs/>
          <w:i/>
          <w:iCs/>
          <w:sz w:val="21"/>
          <w:szCs w:val="15"/>
          <w:lang w:eastAsia="zh-CN"/>
        </w:rPr>
        <w:t>BRCA</w:t>
      </w:r>
      <w:r>
        <w:rPr>
          <w:rFonts w:ascii="Times New Roman" w:eastAsia="宋体" w:hAnsi="Times New Roman" w:cs="Times New Roman"/>
          <w:bCs/>
          <w:sz w:val="21"/>
          <w:szCs w:val="15"/>
          <w:lang w:eastAsia="zh-CN"/>
        </w:rPr>
        <w:t>致病性或疑似致病性变异的健康人，建议定期进行体检，加强监控及预防。</w:t>
      </w:r>
    </w:p>
    <w:p w14:paraId="0E8A8323" w14:textId="77777777" w:rsidR="00CA3A3C" w:rsidRPr="00C069F6"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%p endif%}</w:t>
      </w:r>
    </w:p>
    <w:p w14:paraId="72D59C5F" w14:textId="77777777" w:rsidR="00CA3A3C" w:rsidRPr="00C069F6"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%p else%}</w:t>
      </w:r>
    </w:p>
    <w:p w14:paraId="07DCCD5E" w14:textId="77777777" w:rsidR="00CA3A3C" w:rsidRDefault="00CA3A3C" w:rsidP="00CA3A3C">
      <w:pPr>
        <w:autoSpaceDE w:val="0"/>
        <w:autoSpaceDN w:val="0"/>
        <w:adjustRightInd w:val="0"/>
        <w:spacing w:line="360" w:lineRule="auto"/>
        <w:ind w:firstLineChars="200" w:firstLine="420"/>
        <w:rPr>
          <w:rFonts w:ascii="Times New Roman" w:eastAsia="宋体" w:hAnsi="Times New Roman" w:cs="Times New Roman"/>
          <w:bCs/>
          <w:sz w:val="21"/>
          <w:szCs w:val="21"/>
        </w:rPr>
      </w:pPr>
      <w:r w:rsidRPr="00C069F6">
        <w:rPr>
          <w:rFonts w:ascii="Times New Roman" w:eastAsia="宋体" w:hAnsi="Times New Roman" w:cs="Times New Roman" w:hint="eastAsia"/>
          <w:bCs/>
          <w:sz w:val="21"/>
          <w:szCs w:val="21"/>
        </w:rPr>
        <w:t>肿瘤的发生发展与多种因素相关，本检测未检测到</w:t>
      </w:r>
      <w:r w:rsidRPr="00C5500F">
        <w:rPr>
          <w:rFonts w:ascii="Times New Roman" w:eastAsia="宋体" w:hAnsi="Times New Roman" w:cs="Times New Roman" w:hint="eastAsia"/>
          <w:bCs/>
          <w:i/>
          <w:iCs/>
          <w:sz w:val="21"/>
          <w:szCs w:val="21"/>
        </w:rPr>
        <w:t>BRCA1</w:t>
      </w:r>
      <w:r w:rsidRPr="00C069F6">
        <w:rPr>
          <w:rFonts w:ascii="Times New Roman" w:eastAsia="宋体" w:hAnsi="Times New Roman" w:cs="Times New Roman" w:hint="eastAsia"/>
          <w:bCs/>
          <w:sz w:val="21"/>
          <w:szCs w:val="21"/>
        </w:rPr>
        <w:t>基因或</w:t>
      </w:r>
      <w:r w:rsidRPr="00C5500F">
        <w:rPr>
          <w:rFonts w:ascii="Times New Roman" w:eastAsia="宋体" w:hAnsi="Times New Roman" w:cs="Times New Roman" w:hint="eastAsia"/>
          <w:bCs/>
          <w:i/>
          <w:iCs/>
          <w:sz w:val="21"/>
          <w:szCs w:val="21"/>
        </w:rPr>
        <w:t>BRCA2</w:t>
      </w:r>
      <w:r w:rsidRPr="00C069F6">
        <w:rPr>
          <w:rFonts w:ascii="Times New Roman" w:eastAsia="宋体" w:hAnsi="Times New Roman" w:cs="Times New Roman" w:hint="eastAsia"/>
          <w:bCs/>
          <w:sz w:val="21"/>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3CBF5582" w14:textId="77777777" w:rsidR="00CA3A3C" w:rsidRPr="00C069F6" w:rsidRDefault="00CA3A3C" w:rsidP="00CA3A3C">
      <w:pPr>
        <w:autoSpaceDE w:val="0"/>
        <w:autoSpaceDN w:val="0"/>
        <w:adjustRightInd w:val="0"/>
        <w:spacing w:line="360" w:lineRule="auto"/>
        <w:ind w:firstLineChars="200" w:firstLine="420"/>
        <w:rPr>
          <w:rFonts w:ascii="Times New Roman" w:eastAsia="宋体" w:hAnsi="Times New Roman" w:cs="Times New Roman"/>
          <w:bCs/>
          <w:sz w:val="21"/>
          <w:szCs w:val="21"/>
        </w:rPr>
      </w:pPr>
      <w:r>
        <w:rPr>
          <w:rFonts w:ascii="Times New Roman" w:eastAsia="宋体" w:hAnsi="Times New Roman" w:cs="Times New Roman" w:hint="eastAsia"/>
          <w:bCs/>
          <w:sz w:val="21"/>
          <w:szCs w:val="21"/>
        </w:rPr>
        <w:t>{</w:t>
      </w:r>
      <w:r>
        <w:rPr>
          <w:rFonts w:ascii="Times New Roman" w:eastAsia="宋体" w:hAnsi="Times New Roman" w:cs="Times New Roman"/>
          <w:bCs/>
          <w:sz w:val="21"/>
          <w:szCs w:val="21"/>
        </w:rPr>
        <w:t>%p endif%}</w:t>
      </w:r>
    </w:p>
    <w:p w14:paraId="70C0D5D0" w14:textId="77777777" w:rsidR="00C815F8" w:rsidRDefault="00CF370B">
      <w:pPr>
        <w:pStyle w:val="af0"/>
        <w:numPr>
          <w:ilvl w:val="0"/>
          <w:numId w:val="7"/>
        </w:numPr>
        <w:autoSpaceDE w:val="0"/>
        <w:autoSpaceDN w:val="0"/>
        <w:adjustRightInd w:val="0"/>
        <w:spacing w:line="360" w:lineRule="auto"/>
        <w:ind w:firstLine="402"/>
        <w:jc w:val="both"/>
        <w:rPr>
          <w:rFonts w:ascii="Times New Roman" w:eastAsia="宋体" w:hAnsi="Times New Roman" w:cs="Times New Roman"/>
          <w:b/>
          <w:szCs w:val="18"/>
          <w:lang w:eastAsia="zh-CN"/>
        </w:rPr>
      </w:pPr>
      <w:r>
        <w:rPr>
          <w:rFonts w:ascii="Times New Roman" w:eastAsia="宋体" w:hAnsi="Times New Roman" w:cs="Times New Roman"/>
          <w:b/>
          <w:i/>
          <w:iCs/>
          <w:szCs w:val="18"/>
          <w:lang w:eastAsia="zh-CN"/>
        </w:rPr>
        <w:br w:type="page"/>
      </w:r>
      <w:bookmarkStart w:id="6" w:name="_Hlk77078862"/>
    </w:p>
    <w:p w14:paraId="30D77E01" w14:textId="77777777" w:rsidR="00C815F8" w:rsidRDefault="00CF370B">
      <w:pPr>
        <w:adjustRightInd w:val="0"/>
        <w:snapToGrid w:val="0"/>
        <w:spacing w:afterLines="50" w:after="163"/>
        <w:jc w:val="left"/>
        <w:rPr>
          <w:rFonts w:ascii="Times New Roman" w:eastAsia="宋体" w:hAnsi="Times New Roman" w:cs="Times New Roman"/>
          <w:b/>
          <w:bCs/>
        </w:rPr>
      </w:pPr>
      <w:r>
        <w:rPr>
          <w:rFonts w:ascii="Times New Roman" w:eastAsia="宋体" w:hAnsi="Times New Roman" w:cs="Times New Roman"/>
          <w:b/>
          <w:szCs w:val="18"/>
        </w:rPr>
        <w:lastRenderedPageBreak/>
        <w:t>五、检测质量控制</w:t>
      </w:r>
      <w:bookmarkEnd w:id="5"/>
    </w:p>
    <w:tbl>
      <w:tblPr>
        <w:tblStyle w:val="ad"/>
        <w:tblW w:w="7625"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1588"/>
        <w:gridCol w:w="2346"/>
        <w:gridCol w:w="1941"/>
        <w:gridCol w:w="1750"/>
      </w:tblGrid>
      <w:tr w:rsidR="00C815F8" w14:paraId="0143FB6E" w14:textId="77777777" w:rsidTr="00C815F8">
        <w:trPr>
          <w:cnfStyle w:val="100000000000" w:firstRow="1" w:lastRow="0" w:firstColumn="0" w:lastColumn="0" w:oddVBand="0" w:evenVBand="0" w:oddHBand="0" w:evenHBand="0" w:firstRowFirstColumn="0" w:firstRowLastColumn="0" w:lastRowFirstColumn="0" w:lastRowLastColumn="0"/>
          <w:trHeight w:val="367"/>
          <w:jc w:val="center"/>
        </w:trPr>
        <w:tc>
          <w:tcPr>
            <w:tcW w:w="3934"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bookmarkEnd w:id="6"/>
          <w:p w14:paraId="5609C680" w14:textId="77777777" w:rsidR="00C815F8" w:rsidRDefault="00CF370B">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质量参数</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50110A0B" w14:textId="77777777" w:rsidR="00C815F8" w:rsidRDefault="00CF370B">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质控项数值</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38BB3744" w14:textId="77777777" w:rsidR="00C815F8" w:rsidRDefault="00CF370B">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合格标准</w:t>
            </w:r>
          </w:p>
        </w:tc>
      </w:tr>
      <w:tr w:rsidR="00C815F8" w14:paraId="7E2DD078" w14:textId="77777777" w:rsidTr="00C815F8">
        <w:trPr>
          <w:trHeight w:val="367"/>
          <w:jc w:val="center"/>
        </w:trPr>
        <w:tc>
          <w:tcPr>
            <w:tcW w:w="158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81168A1" w14:textId="77777777" w:rsidR="00C815F8" w:rsidRDefault="00CF370B">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病理评估</w:t>
            </w: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EE7AEC6" w14:textId="77777777" w:rsidR="00C815F8" w:rsidRDefault="00CF370B">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恶性肿瘤细胞占比</w:t>
            </w:r>
            <w:r>
              <w:rPr>
                <w:rFonts w:ascii="Times New Roman" w:eastAsia="宋体" w:hAnsi="Times New Roman" w:cs="Times New Roman"/>
                <w:snapToGrid w:val="0"/>
                <w:spacing w:val="6"/>
                <w:sz w:val="18"/>
                <w:szCs w:val="18"/>
              </w:rPr>
              <w:t>(%)</w:t>
            </w:r>
            <w:r>
              <w:rPr>
                <w:rFonts w:ascii="Times New Roman" w:eastAsia="宋体" w:hAnsi="Times New Roman" w:cs="Times New Roman"/>
                <w:snapToGrid w:val="0"/>
                <w:spacing w:val="6"/>
                <w:sz w:val="18"/>
                <w:szCs w:val="18"/>
                <w:vertAlign w:val="superscript"/>
              </w:rPr>
              <w:t>1</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928AF71" w14:textId="7B9C697A" w:rsidR="00C815F8" w:rsidRDefault="00CA3A3C">
            <w:pPr>
              <w:jc w:val="center"/>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8DF6B8E" w14:textId="77777777" w:rsidR="00C815F8" w:rsidRDefault="00CF370B">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w:t>
            </w:r>
          </w:p>
        </w:tc>
      </w:tr>
      <w:tr w:rsidR="00C815F8" w14:paraId="7449C245" w14:textId="77777777" w:rsidTr="00C815F8">
        <w:trPr>
          <w:trHeight w:val="367"/>
          <w:jc w:val="center"/>
        </w:trPr>
        <w:tc>
          <w:tcPr>
            <w:tcW w:w="1588"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3EA37A0A" w14:textId="77777777" w:rsidR="00C815F8" w:rsidRDefault="00CF370B">
            <w:pPr>
              <w:spacing w:line="360" w:lineRule="auto"/>
              <w:jc w:val="center"/>
              <w:rPr>
                <w:rFonts w:ascii="Times New Roman" w:eastAsia="宋体" w:hAnsi="Times New Roman" w:cs="Times New Roman"/>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质量评估</w:t>
            </w:r>
          </w:p>
        </w:tc>
        <w:tc>
          <w:tcPr>
            <w:tcW w:w="2346" w:type="dxa"/>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208DA195" w14:textId="77777777" w:rsidR="00C815F8" w:rsidRDefault="00CF370B">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提取浓度</w:t>
            </w:r>
            <w:r>
              <w:rPr>
                <w:rFonts w:ascii="Times New Roman" w:eastAsia="宋体" w:hAnsi="Times New Roman" w:cs="Times New Roman"/>
                <w:sz w:val="18"/>
                <w:szCs w:val="18"/>
              </w:rPr>
              <w:t>(ng/uL)</w:t>
            </w:r>
            <w:r>
              <w:rPr>
                <w:rFonts w:ascii="Times New Roman" w:eastAsia="宋体" w:hAnsi="Times New Roman" w:cs="Times New Roman"/>
                <w:snapToGrid w:val="0"/>
                <w:spacing w:val="6"/>
                <w:sz w:val="18"/>
                <w:szCs w:val="18"/>
                <w:vertAlign w:val="superscript"/>
              </w:rPr>
              <w:t>2</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47CA3B2" w14:textId="1B51D583" w:rsidR="00C815F8" w:rsidRDefault="00CA3A3C">
            <w:pPr>
              <w:spacing w:line="240" w:lineRule="exact"/>
              <w:jc w:val="center"/>
              <w:rPr>
                <w:rFonts w:ascii="Times New Roman" w:eastAsia="宋体" w:hAnsi="Times New Roman" w:cs="Times New Roman"/>
                <w:snapToGrid w:val="0"/>
                <w:spacing w:val="6"/>
                <w:sz w:val="18"/>
                <w:szCs w:val="18"/>
              </w:rPr>
            </w:pPr>
            <w:r w:rsidRPr="00CA3A3C">
              <w:rPr>
                <w:rFonts w:ascii="Times New Roman" w:eastAsia="宋体" w:hAnsi="Times New Roman" w:cs="Times New Roman"/>
                <w:snapToGrid w:val="0"/>
                <w:spacing w:val="6"/>
                <w:sz w:val="18"/>
                <w:szCs w:val="18"/>
              </w:rPr>
              <w:t>{%if lib_quality_control and lib_quality_control.lib_dna_qc and lib_quality_control.lib_dna_qc.dna_concn_q%}{{lib_quality_control.lib_dna_qc.dna_concn_q|replace(“.00”,””)}}{%else%}{%endif%}</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CA0EA4F" w14:textId="77777777" w:rsidR="00C815F8" w:rsidRDefault="00CF370B">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≥3.75</w:t>
            </w:r>
          </w:p>
        </w:tc>
      </w:tr>
      <w:tr w:rsidR="00C815F8" w14:paraId="764FA0C2" w14:textId="77777777" w:rsidTr="00C815F8">
        <w:trPr>
          <w:trHeight w:val="367"/>
          <w:jc w:val="center"/>
        </w:trPr>
        <w:tc>
          <w:tcPr>
            <w:tcW w:w="1588"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4CAECEB9" w14:textId="77777777" w:rsidR="00C815F8" w:rsidRDefault="00C815F8">
            <w:pPr>
              <w:snapToGrid w:val="0"/>
              <w:spacing w:line="240" w:lineRule="exact"/>
              <w:jc w:val="left"/>
              <w:rPr>
                <w:rFonts w:ascii="Times New Roman" w:eastAsia="宋体" w:hAnsi="Times New Roman" w:cs="Times New Roman"/>
                <w:snapToGrid w:val="0"/>
                <w:spacing w:val="6"/>
                <w:sz w:val="18"/>
                <w:szCs w:val="18"/>
              </w:rPr>
            </w:pPr>
          </w:p>
        </w:tc>
        <w:tc>
          <w:tcPr>
            <w:tcW w:w="2346"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93D5A35" w14:textId="77777777" w:rsidR="00C815F8" w:rsidRDefault="00CF370B">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DNA</w:t>
            </w:r>
            <w:r>
              <w:rPr>
                <w:rFonts w:ascii="Times New Roman" w:eastAsia="宋体" w:hAnsi="Times New Roman" w:cs="Times New Roman"/>
                <w:snapToGrid w:val="0"/>
                <w:spacing w:val="6"/>
                <w:sz w:val="18"/>
                <w:szCs w:val="18"/>
              </w:rPr>
              <w:t>投入量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3</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1BA9CA3" w14:textId="06E3BE3A" w:rsidR="00C815F8" w:rsidRDefault="00CA3A3C">
            <w:pPr>
              <w:spacing w:line="240" w:lineRule="exact"/>
              <w:jc w:val="center"/>
              <w:rPr>
                <w:rFonts w:ascii="Times New Roman" w:eastAsia="宋体" w:hAnsi="Times New Roman" w:cs="Times New Roman"/>
                <w:snapToGrid w:val="0"/>
                <w:spacing w:val="6"/>
                <w:sz w:val="18"/>
                <w:szCs w:val="18"/>
              </w:rPr>
            </w:pPr>
            <w:r w:rsidRPr="00CA3A3C">
              <w:rPr>
                <w:rFonts w:ascii="Times New Roman" w:eastAsia="宋体" w:hAnsi="Times New Roman" w:cs="Times New Roman"/>
                <w:snapToGrid w:val="0"/>
                <w:spacing w:val="6"/>
                <w:sz w:val="18"/>
                <w:szCs w:val="18"/>
              </w:rPr>
              <w:t>{%if lib_quality_control and lib_quality_control.lib_dna_qc and lib_quality_control.lib_dna_qc.dna_input_qty%}{{lib_quality_control.lib_dna_qc.dna_input_qty|replace(“.00”,””)}}{%else%}{%endif%}</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F17FCF2" w14:textId="77777777" w:rsidR="00C815F8" w:rsidRDefault="00CF370B">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≥30</w:t>
            </w:r>
          </w:p>
        </w:tc>
      </w:tr>
      <w:tr w:rsidR="00C815F8" w14:paraId="5E9D1C50" w14:textId="77777777" w:rsidTr="00C815F8">
        <w:trPr>
          <w:trHeight w:val="367"/>
          <w:jc w:val="center"/>
        </w:trPr>
        <w:tc>
          <w:tcPr>
            <w:tcW w:w="1588"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7D7324D" w14:textId="77777777" w:rsidR="00C815F8" w:rsidRDefault="00C815F8">
            <w:pPr>
              <w:snapToGrid w:val="0"/>
              <w:spacing w:line="240" w:lineRule="exact"/>
              <w:jc w:val="left"/>
              <w:rPr>
                <w:rFonts w:ascii="Times New Roman" w:eastAsia="宋体" w:hAnsi="Times New Roman" w:cs="Times New Roman"/>
                <w:snapToGrid w:val="0"/>
                <w:spacing w:val="6"/>
                <w:sz w:val="18"/>
                <w:szCs w:val="18"/>
              </w:rPr>
            </w:pPr>
          </w:p>
        </w:tc>
        <w:tc>
          <w:tcPr>
            <w:tcW w:w="2346"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5B1AFAE" w14:textId="77777777" w:rsidR="00C815F8" w:rsidRDefault="00CF370B">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文库总量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4</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CAD7BC7" w14:textId="5F8675E5" w:rsidR="00C815F8" w:rsidRDefault="00CA3A3C">
            <w:pPr>
              <w:spacing w:line="240" w:lineRule="exact"/>
              <w:jc w:val="center"/>
              <w:rPr>
                <w:rFonts w:ascii="Times New Roman" w:eastAsia="宋体" w:hAnsi="Times New Roman" w:cs="Times New Roman"/>
                <w:snapToGrid w:val="0"/>
                <w:spacing w:val="6"/>
                <w:sz w:val="18"/>
                <w:szCs w:val="18"/>
              </w:rPr>
            </w:pPr>
            <w:r w:rsidRPr="00CA3A3C">
              <w:rPr>
                <w:rFonts w:ascii="Times New Roman" w:eastAsia="宋体" w:hAnsi="Times New Roman" w:cs="Times New Roman"/>
                <w:snapToGrid w:val="0"/>
                <w:spacing w:val="6"/>
                <w:sz w:val="18"/>
                <w:szCs w:val="18"/>
              </w:rPr>
              <w:t>{%if lib_quality_control and lib_quality_control.lib_dna_qc and lib_quality_control.lib_dna_qc.library_qty%}{{lib_quality_control.lib_dna_qc.library_qty|replace(“.00”,””)}}{%else%}{%endif%}</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6726BC4" w14:textId="77777777" w:rsidR="00C815F8" w:rsidRDefault="00CF370B">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≥150</w:t>
            </w:r>
          </w:p>
        </w:tc>
      </w:tr>
      <w:tr w:rsidR="00C815F8" w14:paraId="13B230DC" w14:textId="77777777" w:rsidTr="00C815F8">
        <w:trPr>
          <w:trHeight w:val="367"/>
          <w:jc w:val="center"/>
        </w:trPr>
        <w:tc>
          <w:tcPr>
            <w:tcW w:w="1588"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4C54084C" w14:textId="77777777" w:rsidR="00C815F8" w:rsidRDefault="00CF370B">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测序质量评估</w:t>
            </w: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ECF2047" w14:textId="77777777" w:rsidR="00C815F8" w:rsidRDefault="00CF370B">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覆盖度</w:t>
            </w:r>
            <w:r>
              <w:rPr>
                <w:rFonts w:ascii="Times New Roman" w:eastAsia="宋体" w:hAnsi="Times New Roman" w:cs="Times New Roman"/>
                <w:snapToGrid w:val="0"/>
                <w:spacing w:val="6"/>
                <w:sz w:val="18"/>
                <w:szCs w:val="18"/>
                <w:vertAlign w:val="superscript"/>
              </w:rPr>
              <w:t>5</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B16275F" w14:textId="00649154" w:rsidR="00C815F8" w:rsidRDefault="00CA3A3C">
            <w:pPr>
              <w:jc w:val="center"/>
              <w:rPr>
                <w:rFonts w:ascii="Times New Roman" w:eastAsia="宋体" w:hAnsi="Times New Roman" w:cs="Times New Roman"/>
                <w:snapToGrid w:val="0"/>
                <w:sz w:val="18"/>
                <w:szCs w:val="18"/>
              </w:rPr>
            </w:pPr>
            <w:r w:rsidRPr="00CA3A3C">
              <w:rPr>
                <w:rFonts w:ascii="Times New Roman" w:eastAsia="宋体" w:hAnsi="Times New Roman" w:cs="Times New Roman"/>
                <w:snapToGrid w:val="0"/>
                <w:sz w:val="18"/>
                <w:szCs w:val="18"/>
              </w:rPr>
              <w:t>{{qc.dna_data_qc.cover_ratio}}</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BF150B7" w14:textId="77777777" w:rsidR="00C815F8" w:rsidRDefault="00CF370B">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100%</w:t>
            </w:r>
          </w:p>
        </w:tc>
      </w:tr>
      <w:tr w:rsidR="00C815F8" w14:paraId="26DB69B3" w14:textId="77777777" w:rsidTr="00C815F8">
        <w:trPr>
          <w:trHeight w:val="367"/>
          <w:jc w:val="center"/>
        </w:trPr>
        <w:tc>
          <w:tcPr>
            <w:tcW w:w="1588"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36091A20" w14:textId="77777777" w:rsidR="00C815F8" w:rsidRDefault="00C815F8">
            <w:pPr>
              <w:jc w:val="left"/>
              <w:rPr>
                <w:rFonts w:ascii="Times New Roman" w:eastAsia="宋体" w:hAnsi="Times New Roman" w:cs="Times New Roman"/>
                <w:snapToGrid w:val="0"/>
                <w:spacing w:val="6"/>
                <w:sz w:val="18"/>
                <w:szCs w:val="18"/>
              </w:rPr>
            </w:pP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63C0BEE" w14:textId="77777777" w:rsidR="00C815F8" w:rsidRDefault="00CF370B">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平均有效深度</w:t>
            </w:r>
            <w:r>
              <w:rPr>
                <w:rFonts w:ascii="Times New Roman" w:eastAsia="宋体" w:hAnsi="Times New Roman" w:cs="Times New Roman"/>
                <w:snapToGrid w:val="0"/>
                <w:spacing w:val="6"/>
                <w:sz w:val="18"/>
                <w:szCs w:val="18"/>
                <w:vertAlign w:val="superscript"/>
              </w:rPr>
              <w:t>6</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8A255D2" w14:textId="2D27E562" w:rsidR="00C815F8" w:rsidRDefault="00CA3A3C">
            <w:pPr>
              <w:jc w:val="center"/>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6C32126" w14:textId="77777777" w:rsidR="00C815F8" w:rsidRDefault="00CF370B">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sz w:val="18"/>
                <w:szCs w:val="18"/>
              </w:rPr>
              <w:t>/</w:t>
            </w:r>
          </w:p>
        </w:tc>
      </w:tr>
      <w:tr w:rsidR="00C815F8" w14:paraId="071EB167" w14:textId="77777777" w:rsidTr="00C815F8">
        <w:trPr>
          <w:trHeight w:val="367"/>
          <w:jc w:val="center"/>
        </w:trPr>
        <w:tc>
          <w:tcPr>
            <w:tcW w:w="1588"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4A72C906" w14:textId="77777777" w:rsidR="00C815F8" w:rsidRDefault="00C815F8">
            <w:pPr>
              <w:jc w:val="left"/>
              <w:rPr>
                <w:rFonts w:ascii="Times New Roman" w:eastAsia="宋体" w:hAnsi="Times New Roman" w:cs="Times New Roman"/>
                <w:snapToGrid w:val="0"/>
                <w:spacing w:val="6"/>
                <w:sz w:val="18"/>
                <w:szCs w:val="18"/>
              </w:rPr>
            </w:pP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096D295" w14:textId="77777777" w:rsidR="00C815F8" w:rsidRDefault="00CF370B">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最低深度</w:t>
            </w:r>
            <w:r>
              <w:rPr>
                <w:rFonts w:ascii="Times New Roman" w:eastAsia="宋体" w:hAnsi="Times New Roman" w:cs="Times New Roman"/>
                <w:snapToGrid w:val="0"/>
                <w:spacing w:val="6"/>
                <w:sz w:val="18"/>
                <w:szCs w:val="18"/>
              </w:rPr>
              <w:t xml:space="preserve"> </w:t>
            </w:r>
            <w:r>
              <w:rPr>
                <w:rFonts w:ascii="Times New Roman" w:eastAsia="宋体" w:hAnsi="Times New Roman" w:cs="Times New Roman"/>
                <w:snapToGrid w:val="0"/>
                <w:spacing w:val="6"/>
                <w:sz w:val="18"/>
                <w:szCs w:val="18"/>
                <w:vertAlign w:val="superscript"/>
              </w:rPr>
              <w:t>7</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5196B15" w14:textId="4863B9AD" w:rsidR="00C815F8" w:rsidRDefault="00CA3A3C">
            <w:pPr>
              <w:jc w:val="center"/>
              <w:rPr>
                <w:rFonts w:ascii="Times New Roman" w:eastAsia="宋体" w:hAnsi="Times New Roman" w:cs="Times New Roman"/>
                <w:snapToGrid w:val="0"/>
                <w:sz w:val="18"/>
                <w:szCs w:val="18"/>
              </w:rPr>
            </w:pPr>
            <w:r w:rsidRPr="00CA3A3C">
              <w:rPr>
                <w:rFonts w:ascii="Times New Roman" w:eastAsia="宋体" w:hAnsi="Times New Roman" w:cs="Times New Roman"/>
                <w:snapToGrid w:val="0"/>
                <w:sz w:val="18"/>
                <w:szCs w:val="18"/>
              </w:rPr>
              <w:t>{{qc.dna_data_qc.depth_min|replace(“.00”,””)}}</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B2DCD02" w14:textId="77777777" w:rsidR="00C815F8" w:rsidRDefault="00CF370B">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≥50X</w:t>
            </w:r>
          </w:p>
        </w:tc>
      </w:tr>
      <w:tr w:rsidR="00C815F8" w14:paraId="068A1DB9" w14:textId="77777777" w:rsidTr="00C815F8">
        <w:trPr>
          <w:trHeight w:val="367"/>
          <w:jc w:val="center"/>
        </w:trPr>
        <w:tc>
          <w:tcPr>
            <w:tcW w:w="1588"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F887092" w14:textId="77777777" w:rsidR="00C815F8" w:rsidRDefault="00C815F8">
            <w:pPr>
              <w:jc w:val="left"/>
              <w:rPr>
                <w:rFonts w:ascii="Times New Roman" w:eastAsia="宋体" w:hAnsi="Times New Roman" w:cs="Times New Roman"/>
                <w:snapToGrid w:val="0"/>
                <w:spacing w:val="6"/>
                <w:sz w:val="18"/>
                <w:szCs w:val="18"/>
              </w:rPr>
            </w:pP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05354B2" w14:textId="77777777" w:rsidR="00C815F8" w:rsidRDefault="00CF370B">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碱基质量</w:t>
            </w:r>
            <w:r>
              <w:rPr>
                <w:rFonts w:ascii="Times New Roman" w:eastAsia="宋体" w:hAnsi="Times New Roman" w:cs="Times New Roman"/>
                <w:snapToGrid w:val="0"/>
                <w:spacing w:val="6"/>
                <w:sz w:val="18"/>
                <w:szCs w:val="18"/>
              </w:rPr>
              <w:t>Q30</w:t>
            </w:r>
            <w:r>
              <w:rPr>
                <w:rFonts w:ascii="Times New Roman" w:eastAsia="宋体" w:hAnsi="Times New Roman" w:cs="Times New Roman"/>
                <w:snapToGrid w:val="0"/>
                <w:spacing w:val="6"/>
                <w:sz w:val="18"/>
                <w:szCs w:val="18"/>
              </w:rPr>
              <w:t>占比</w:t>
            </w:r>
            <w:r>
              <w:rPr>
                <w:rFonts w:ascii="Times New Roman" w:eastAsia="宋体" w:hAnsi="Times New Roman" w:cs="Times New Roman"/>
                <w:snapToGrid w:val="0"/>
                <w:spacing w:val="6"/>
                <w:sz w:val="18"/>
                <w:szCs w:val="18"/>
                <w:vertAlign w:val="superscript"/>
              </w:rPr>
              <w:t>8</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7E531B1" w14:textId="2247CB52" w:rsidR="00C815F8" w:rsidRDefault="00CA3A3C">
            <w:pPr>
              <w:jc w:val="center"/>
              <w:rPr>
                <w:rFonts w:ascii="Times New Roman" w:eastAsia="宋体" w:hAnsi="Times New Roman" w:cs="Times New Roman"/>
                <w:snapToGrid w:val="0"/>
                <w:sz w:val="18"/>
                <w:szCs w:val="18"/>
              </w:rPr>
            </w:pPr>
            <w:r w:rsidRPr="00CA3A3C">
              <w:rPr>
                <w:rFonts w:ascii="Times New Roman" w:eastAsia="宋体" w:hAnsi="Times New Roman" w:cs="Times New Roman"/>
                <w:snapToGrid w:val="0"/>
                <w:sz w:val="18"/>
                <w:szCs w:val="18"/>
              </w:rPr>
              <w:t>{{qc.dna_data_qc.cleandata_q30}}</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EB0250C" w14:textId="77777777" w:rsidR="00C815F8" w:rsidRDefault="00CF370B">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≥75%</w:t>
            </w:r>
          </w:p>
        </w:tc>
      </w:tr>
      <w:tr w:rsidR="00C815F8" w14:paraId="7AF7C93C" w14:textId="77777777" w:rsidTr="00C815F8">
        <w:trPr>
          <w:trHeight w:val="367"/>
          <w:jc w:val="center"/>
        </w:trPr>
        <w:tc>
          <w:tcPr>
            <w:tcW w:w="158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7BA2E5F2" w14:textId="77777777" w:rsidR="00C815F8" w:rsidRDefault="00CF370B">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综合评估</w:t>
            </w:r>
            <w:r>
              <w:rPr>
                <w:rFonts w:ascii="Times New Roman" w:eastAsia="宋体" w:hAnsi="Times New Roman" w:cs="Times New Roman"/>
                <w:snapToGrid w:val="0"/>
                <w:spacing w:val="6"/>
                <w:sz w:val="18"/>
                <w:szCs w:val="18"/>
                <w:vertAlign w:val="superscript"/>
              </w:rPr>
              <w:t>9</w:t>
            </w:r>
          </w:p>
        </w:tc>
        <w:tc>
          <w:tcPr>
            <w:tcW w:w="6037"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708EA82E"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{%p if qc.dna_data_qc.cleandata_q30_num&gt;=0.75 and qc.dna_data_qc.depth_min_num&gt;=50 and qc.dna_data_qc.cover_ratio_num == 1%}</w:t>
            </w:r>
          </w:p>
          <w:p w14:paraId="2BD6D769"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{%p if lib_quality_control and lib_quality_control.lib_dna_qc and lib_quality_control.lib_dna_qc.dna_input_qty and lib_quality_control.lib_dna_qc.library_qty and lib_quality_control.lib_dna_qc.dna_concn_q %}</w:t>
            </w:r>
          </w:p>
          <w:p w14:paraId="6C12A3CB"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hint="eastAsia"/>
                <w:b/>
                <w:bCs/>
                <w:snapToGrid w:val="0"/>
                <w:sz w:val="18"/>
                <w:szCs w:val="18"/>
              </w:rPr>
              <w:t>{%if lib_quality_control.lib_dna_qc.dna_input_qty|float &gt;= 30 and lib_quality_control.lib_dna_qc.library_qty|float &gt;=150 and lib_quality_control.lib_dna_qc.dna_concn_q|float &gt;= 3.75%}</w:t>
            </w:r>
            <w:r w:rsidRPr="00CA3A3C">
              <w:rPr>
                <w:rFonts w:ascii="Times New Roman" w:eastAsia="宋体" w:hAnsi="Times New Roman" w:cs="Times New Roman" w:hint="eastAsia"/>
                <w:b/>
                <w:bCs/>
                <w:snapToGrid w:val="0"/>
                <w:sz w:val="18"/>
                <w:szCs w:val="18"/>
              </w:rPr>
              <w:t>合格</w:t>
            </w:r>
            <w:r w:rsidRPr="00CA3A3C">
              <w:rPr>
                <w:rFonts w:ascii="Times New Roman" w:eastAsia="宋体" w:hAnsi="Times New Roman" w:cs="Times New Roman" w:hint="eastAsia"/>
                <w:b/>
                <w:bCs/>
                <w:snapToGrid w:val="0"/>
                <w:sz w:val="18"/>
                <w:szCs w:val="18"/>
              </w:rPr>
              <w:t>{%else%}</w:t>
            </w:r>
            <w:r w:rsidRPr="00CA3A3C">
              <w:rPr>
                <w:rFonts w:ascii="Times New Roman" w:eastAsia="宋体" w:hAnsi="Times New Roman" w:cs="Times New Roman" w:hint="eastAsia"/>
                <w:b/>
                <w:bCs/>
                <w:snapToGrid w:val="0"/>
                <w:sz w:val="18"/>
                <w:szCs w:val="18"/>
              </w:rPr>
              <w:t>警戒</w:t>
            </w:r>
            <w:r w:rsidRPr="00CA3A3C">
              <w:rPr>
                <w:rFonts w:ascii="Times New Roman" w:eastAsia="宋体" w:hAnsi="Times New Roman" w:cs="Times New Roman" w:hint="eastAsia"/>
                <w:b/>
                <w:bCs/>
                <w:snapToGrid w:val="0"/>
                <w:sz w:val="18"/>
                <w:szCs w:val="18"/>
              </w:rPr>
              <w:t>{%endif%}</w:t>
            </w:r>
          </w:p>
          <w:p w14:paraId="22229BFB"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{%p else%}</w:t>
            </w:r>
          </w:p>
          <w:p w14:paraId="24C6C221" w14:textId="77777777" w:rsidR="00CA3A3C" w:rsidRPr="00CA3A3C" w:rsidRDefault="00CA3A3C" w:rsidP="00CA3A3C">
            <w:pPr>
              <w:jc w:val="center"/>
              <w:rPr>
                <w:rFonts w:ascii="Times New Roman" w:eastAsia="宋体" w:hAnsi="Times New Roman" w:cs="Times New Roman"/>
                <w:b/>
                <w:bCs/>
                <w:snapToGrid w:val="0"/>
                <w:sz w:val="18"/>
                <w:szCs w:val="18"/>
              </w:rPr>
            </w:pPr>
          </w:p>
          <w:p w14:paraId="78122C93"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{%p endif%}</w:t>
            </w:r>
          </w:p>
          <w:p w14:paraId="6C44F345"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{%p else%}</w:t>
            </w:r>
          </w:p>
          <w:p w14:paraId="2C357F40"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hint="eastAsia"/>
                <w:b/>
                <w:bCs/>
                <w:snapToGrid w:val="0"/>
                <w:sz w:val="18"/>
                <w:szCs w:val="18"/>
              </w:rPr>
              <w:t>警戒</w:t>
            </w:r>
          </w:p>
          <w:p w14:paraId="335C6768" w14:textId="1B5F845B" w:rsidR="00C815F8"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{%p endif%}</w:t>
            </w:r>
          </w:p>
        </w:tc>
      </w:tr>
    </w:tbl>
    <w:p w14:paraId="0EEFF571" w14:textId="77777777" w:rsidR="00C815F8" w:rsidRDefault="00C815F8">
      <w:pPr>
        <w:pStyle w:val="NT"/>
        <w:spacing w:before="0" w:after="0" w:line="360" w:lineRule="auto"/>
        <w:ind w:left="480" w:hanging="480"/>
        <w:rPr>
          <w:rFonts w:eastAsia="宋体" w:cs="Times New Roman"/>
          <w:bCs/>
          <w:snapToGrid w:val="0"/>
          <w:color w:val="auto"/>
          <w:spacing w:val="6"/>
          <w:sz w:val="18"/>
          <w:szCs w:val="18"/>
        </w:rPr>
      </w:pPr>
    </w:p>
    <w:p w14:paraId="26A7A03B" w14:textId="77777777" w:rsidR="00C815F8" w:rsidRDefault="00CF370B">
      <w:pPr>
        <w:pStyle w:val="NT"/>
        <w:spacing w:before="0" w:after="0" w:line="360" w:lineRule="auto"/>
        <w:ind w:left="480" w:hanging="480"/>
        <w:rPr>
          <w:rFonts w:eastAsia="宋体" w:cs="Times New Roman"/>
          <w:bCs/>
          <w:snapToGrid w:val="0"/>
          <w:color w:val="auto"/>
          <w:spacing w:val="6"/>
          <w:sz w:val="18"/>
          <w:szCs w:val="18"/>
        </w:rPr>
      </w:pPr>
      <w:r>
        <w:rPr>
          <w:rFonts w:eastAsia="宋体" w:cs="Times New Roman"/>
          <w:bCs/>
          <w:snapToGrid w:val="0"/>
          <w:color w:val="auto"/>
          <w:spacing w:val="6"/>
          <w:sz w:val="18"/>
          <w:szCs w:val="18"/>
        </w:rPr>
        <w:t>注：</w:t>
      </w:r>
      <w:bookmarkStart w:id="7" w:name="Sample_Main_Qc_footnote"/>
      <w:bookmarkEnd w:id="7"/>
    </w:p>
    <w:p w14:paraId="07BAC969" w14:textId="77777777" w:rsidR="00C815F8" w:rsidRDefault="00CF370B">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恶性肿瘤细胞占比：经</w:t>
      </w:r>
      <w:r>
        <w:rPr>
          <w:rFonts w:ascii="Times New Roman" w:eastAsia="宋体" w:hAnsi="Times New Roman" w:cs="Times New Roman"/>
          <w:spacing w:val="6"/>
          <w:sz w:val="18"/>
          <w:szCs w:val="18"/>
        </w:rPr>
        <w:t>HE</w:t>
      </w:r>
      <w:r>
        <w:rPr>
          <w:rFonts w:ascii="Times New Roman" w:eastAsia="宋体" w:hAnsi="Times New Roman" w:cs="Times New Roman"/>
          <w:spacing w:val="6"/>
          <w:sz w:val="18"/>
          <w:szCs w:val="18"/>
        </w:rPr>
        <w:t>染色评估，该样本中恶性肿瘤细胞占比。</w:t>
      </w:r>
    </w:p>
    <w:p w14:paraId="23CD69AF" w14:textId="77777777" w:rsidR="00C815F8" w:rsidRDefault="00CF370B">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浓度：送检样本提取的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w:t>
      </w:r>
    </w:p>
    <w:p w14:paraId="1A5C1C51" w14:textId="77777777" w:rsidR="00C815F8" w:rsidRDefault="00CF370B">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投入量：投入建库的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总量。</w:t>
      </w:r>
    </w:p>
    <w:p w14:paraId="5AB71CAD" w14:textId="77777777" w:rsidR="00C815F8" w:rsidRDefault="00CF370B">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文库总量：在文库构建时，将原始核酸加接头后经扩增纯化得到的含有全部基因序列的产物的总量。</w:t>
      </w:r>
    </w:p>
    <w:p w14:paraId="3DD3FD1A" w14:textId="77777777" w:rsidR="00C815F8" w:rsidRDefault="00CF370B">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覆盖度：指测序获得的序列占整个基因组的比例。</w:t>
      </w:r>
    </w:p>
    <w:p w14:paraId="08A1A9A3" w14:textId="77777777" w:rsidR="00C815F8" w:rsidRDefault="00CF370B">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平均有效深度：目标基因经过去重及校正后的平均测序深度。</w:t>
      </w:r>
    </w:p>
    <w:p w14:paraId="3CF587DD" w14:textId="77777777" w:rsidR="00C815F8" w:rsidRDefault="00CF370B">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最低深度：目标基因测序深度中最低的扩增子的深度。</w:t>
      </w:r>
    </w:p>
    <w:p w14:paraId="326A0539" w14:textId="77777777" w:rsidR="00C815F8" w:rsidRDefault="00CF370B">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碱基质量</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占比：测序数据中碱基质量在</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以上（即错误率在千分之一以下）的占比。</w:t>
      </w:r>
    </w:p>
    <w:p w14:paraId="285730AD" w14:textId="0C847F37" w:rsidR="00C815F8" w:rsidRDefault="00CF370B">
      <w:pPr>
        <w:numPr>
          <w:ilvl w:val="0"/>
          <w:numId w:val="8"/>
        </w:numPr>
        <w:adjustRightInd w:val="0"/>
        <w:snapToGrid w:val="0"/>
        <w:spacing w:before="120" w:after="120" w:line="320" w:lineRule="exact"/>
        <w:rPr>
          <w:rFonts w:ascii="Times New Roman" w:eastAsia="宋体" w:hAnsi="Times New Roman" w:cs="Times New Roman"/>
          <w:b/>
          <w:spacing w:val="10"/>
          <w:sz w:val="22"/>
          <w:szCs w:val="22"/>
        </w:rPr>
      </w:pPr>
      <w:r>
        <w:rPr>
          <w:rFonts w:ascii="Times New Roman" w:eastAsia="宋体" w:hAnsi="Times New Roman" w:cs="Times New Roman"/>
          <w:spacing w:val="6"/>
          <w:sz w:val="18"/>
          <w:szCs w:val="18"/>
        </w:rPr>
        <w:t>总体质量评估：结合以上参数进行综合评估，采取短板效应，分为合格、警戒（风险预警）和不合格三个等级。质量警戒或不合格都可能会影响此次检测的准确性和敏感性</w:t>
      </w:r>
      <w:r w:rsidR="002762BD">
        <w:rPr>
          <w:rFonts w:ascii="Times New Roman" w:eastAsia="宋体" w:hAnsi="Times New Roman" w:cs="Times New Roman" w:hint="eastAsia"/>
          <w:spacing w:val="6"/>
          <w:sz w:val="18"/>
          <w:szCs w:val="18"/>
        </w:rPr>
        <w:t>。</w:t>
      </w:r>
      <w:r>
        <w:rPr>
          <w:rFonts w:ascii="Times New Roman" w:eastAsia="宋体" w:hAnsi="Times New Roman" w:cs="Times New Roman"/>
          <w:b/>
          <w:bCs/>
        </w:rPr>
        <w:br w:type="page"/>
      </w:r>
    </w:p>
    <w:p w14:paraId="33F335F0" w14:textId="77777777" w:rsidR="00C815F8" w:rsidRDefault="00CF370B">
      <w:pPr>
        <w:spacing w:afterLines="50" w:after="163"/>
        <w:rPr>
          <w:rFonts w:ascii="Times New Roman" w:eastAsia="宋体" w:hAnsi="Times New Roman" w:cs="Times New Roman"/>
          <w:b/>
          <w:bCs/>
        </w:rPr>
      </w:pPr>
      <w:r>
        <w:rPr>
          <w:rFonts w:ascii="Times New Roman" w:eastAsia="宋体" w:hAnsi="Times New Roman" w:cs="Times New Roman"/>
          <w:b/>
          <w:bCs/>
        </w:rPr>
        <w:lastRenderedPageBreak/>
        <w:t>六、检测局限性</w:t>
      </w:r>
    </w:p>
    <w:p w14:paraId="146910E8" w14:textId="77777777" w:rsidR="00C815F8" w:rsidRDefault="00CF370B">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bookmarkStart w:id="8" w:name="Detaction_Declaration_Table_remove"/>
      <w:r>
        <w:rPr>
          <w:rFonts w:ascii="Times New Roman" w:eastAsia="宋体" w:hAnsi="Times New Roman" w:cs="Times New Roman"/>
          <w:spacing w:val="6"/>
          <w:sz w:val="21"/>
          <w:szCs w:val="21"/>
        </w:rPr>
        <w:t>本检测报告仅针对此次送检的样本负责。</w:t>
      </w:r>
    </w:p>
    <w:p w14:paraId="1DBA4A28" w14:textId="77777777" w:rsidR="00C815F8" w:rsidRDefault="00CF370B">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本检测适用于发现指定基因</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水平的变异，不涉及</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甲基化、</w:t>
      </w:r>
      <w:r>
        <w:rPr>
          <w:rFonts w:ascii="Times New Roman" w:eastAsia="宋体" w:hAnsi="Times New Roman" w:cs="Times New Roman"/>
          <w:spacing w:val="6"/>
          <w:sz w:val="21"/>
          <w:szCs w:val="21"/>
        </w:rPr>
        <w:t>RNA</w:t>
      </w:r>
      <w:r>
        <w:rPr>
          <w:rFonts w:ascii="Times New Roman" w:eastAsia="宋体" w:hAnsi="Times New Roman" w:cs="Times New Roman"/>
          <w:spacing w:val="6"/>
          <w:sz w:val="21"/>
          <w:szCs w:val="21"/>
        </w:rPr>
        <w:t>水平或蛋白质水平的检测。</w:t>
      </w:r>
    </w:p>
    <w:p w14:paraId="0EBBAB03" w14:textId="77777777" w:rsidR="00C815F8" w:rsidRDefault="00CF370B">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本检测可检出组织样本中含量低至</w:t>
      </w:r>
      <w:r>
        <w:rPr>
          <w:rFonts w:ascii="Times New Roman" w:eastAsia="宋体" w:hAnsi="Times New Roman" w:cs="Times New Roman"/>
          <w:spacing w:val="6"/>
          <w:sz w:val="21"/>
          <w:szCs w:val="21"/>
        </w:rPr>
        <w:t>5%</w:t>
      </w:r>
      <w:r>
        <w:rPr>
          <w:rFonts w:ascii="Times New Roman" w:eastAsia="宋体" w:hAnsi="Times New Roman" w:cs="Times New Roman"/>
          <w:spacing w:val="6"/>
          <w:sz w:val="21"/>
          <w:szCs w:val="21"/>
        </w:rPr>
        <w:t>的突变，血细胞样本含量低至</w:t>
      </w:r>
      <w:r>
        <w:rPr>
          <w:rFonts w:ascii="Times New Roman" w:eastAsia="宋体" w:hAnsi="Times New Roman" w:cs="Times New Roman"/>
          <w:spacing w:val="6"/>
          <w:sz w:val="21"/>
          <w:szCs w:val="21"/>
        </w:rPr>
        <w:t>20%</w:t>
      </w:r>
      <w:r>
        <w:rPr>
          <w:rFonts w:ascii="Times New Roman" w:eastAsia="宋体" w:hAnsi="Times New Roman" w:cs="Times New Roman"/>
          <w:spacing w:val="6"/>
          <w:sz w:val="21"/>
          <w:szCs w:val="21"/>
        </w:rPr>
        <w:t>的突变。</w:t>
      </w:r>
    </w:p>
    <w:p w14:paraId="509C5AB2" w14:textId="762188B0" w:rsidR="00C815F8" w:rsidRDefault="00CF370B">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对于组织样品，如样本中肿瘤细胞含量低于</w:t>
      </w:r>
      <w:r>
        <w:rPr>
          <w:rFonts w:ascii="Times New Roman" w:eastAsia="宋体" w:hAnsi="Times New Roman" w:cs="Times New Roman"/>
          <w:spacing w:val="6"/>
          <w:sz w:val="21"/>
          <w:szCs w:val="21"/>
        </w:rPr>
        <w:t>20</w:t>
      </w:r>
      <w:r w:rsidR="00473CC7">
        <w:rPr>
          <w:rFonts w:ascii="Times New Roman" w:eastAsia="宋体" w:hAnsi="Times New Roman" w:cs="Times New Roman"/>
          <w:spacing w:val="6"/>
          <w:sz w:val="21"/>
          <w:szCs w:val="21"/>
        </w:rPr>
        <w:t>%</w:t>
      </w:r>
      <w:r>
        <w:rPr>
          <w:rFonts w:ascii="Times New Roman" w:eastAsia="宋体" w:hAnsi="Times New Roman" w:cs="Times New Roman"/>
          <w:spacing w:val="6"/>
          <w:sz w:val="21"/>
          <w:szCs w:val="21"/>
        </w:rPr>
        <w:t>，可能影响检测结果的准确性；如未检出指定的基因变异，可能由于该样本中该突变的丰度低于本项</w:t>
      </w:r>
      <w:r>
        <w:rPr>
          <w:rFonts w:ascii="Times New Roman" w:eastAsia="宋体" w:hAnsi="Times New Roman" w:cs="Times New Roman"/>
          <w:spacing w:val="6"/>
          <w:sz w:val="21"/>
          <w:szCs w:val="21"/>
        </w:rPr>
        <w:t>目的检测下限。</w:t>
      </w:r>
    </w:p>
    <w:p w14:paraId="195038E1" w14:textId="77777777" w:rsidR="00C815F8" w:rsidRDefault="00CF370B">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本检测仅为临床诊断及治疗决策提供参考和辅助。临床诊断及治疗决策应由临床医生结合受检者的全面临床信息进行综合判断。</w:t>
      </w:r>
    </w:p>
    <w:p w14:paraId="35A2DDE4" w14:textId="77777777" w:rsidR="00C815F8" w:rsidRDefault="00CF370B">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本检测的分析和解读基于已发表的文献和公开的数据库，随着科学研究的发展和数据库的更新，变异解读可能发生变更。</w:t>
      </w:r>
    </w:p>
    <w:p w14:paraId="4427389D" w14:textId="77777777" w:rsidR="00C815F8" w:rsidRDefault="00CF370B">
      <w:pPr>
        <w:numPr>
          <w:ilvl w:val="0"/>
          <w:numId w:val="9"/>
        </w:numPr>
        <w:adjustRightInd w:val="0"/>
        <w:snapToGrid w:val="0"/>
        <w:spacing w:before="120" w:after="120" w:line="320" w:lineRule="exact"/>
        <w:rPr>
          <w:rFonts w:ascii="Times New Roman" w:eastAsia="宋体" w:hAnsi="Times New Roman" w:cs="Times New Roman"/>
          <w:snapToGrid w:val="0"/>
          <w:spacing w:val="6"/>
          <w:sz w:val="21"/>
          <w:szCs w:val="21"/>
        </w:rPr>
      </w:pPr>
      <w:r>
        <w:rPr>
          <w:rFonts w:ascii="Times New Roman" w:eastAsia="宋体" w:hAnsi="Times New Roman" w:cs="Times New Roman"/>
          <w:spacing w:val="6"/>
          <w:sz w:val="21"/>
          <w:szCs w:val="21"/>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bookmarkEnd w:id="8"/>
    </w:p>
    <w:sectPr w:rsidR="00C815F8">
      <w:footerReference w:type="default" r:id="rId12"/>
      <w:pgSz w:w="10433" w:h="14742"/>
      <w:pgMar w:top="851" w:right="851" w:bottom="1701" w:left="1332" w:header="0" w:footer="113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AE050C" w14:textId="77777777" w:rsidR="00CF370B" w:rsidRDefault="00CF370B">
      <w:r>
        <w:separator/>
      </w:r>
    </w:p>
  </w:endnote>
  <w:endnote w:type="continuationSeparator" w:id="0">
    <w:p w14:paraId="2E783E14" w14:textId="77777777" w:rsidR="00CF370B" w:rsidRDefault="00CF37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 w:name="Source Han Sans Heavy">
    <w:panose1 w:val="00000000000000000000"/>
    <w:charset w:val="86"/>
    <w:family w:val="swiss"/>
    <w:notTrueType/>
    <w:pitch w:val="variable"/>
    <w:sig w:usb0="30000207" w:usb1="2BDF3C10" w:usb2="00000016" w:usb3="00000000" w:csb0="002E0107"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6182996"/>
    </w:sdtPr>
    <w:sdtEndPr/>
    <w:sdtContent>
      <w:p w14:paraId="02C66BCA" w14:textId="77777777" w:rsidR="00C815F8" w:rsidRDefault="00CF370B">
        <w:pPr>
          <w:pStyle w:val="a7"/>
          <w:jc w:val="center"/>
        </w:pPr>
        <w:r>
          <w:fldChar w:fldCharType="begin"/>
        </w:r>
        <w:r>
          <w:instrText>PAGE   \* MERGEFORMAT</w:instrText>
        </w:r>
        <w:r>
          <w:fldChar w:fldCharType="separate"/>
        </w:r>
        <w:r>
          <w:rPr>
            <w:lang w:val="zh-CN"/>
          </w:rPr>
          <w:t>2</w:t>
        </w:r>
        <w:r>
          <w:fldChar w:fldCharType="end"/>
        </w:r>
      </w:p>
    </w:sdtContent>
  </w:sdt>
  <w:p w14:paraId="1121CA60" w14:textId="77777777" w:rsidR="00C815F8" w:rsidRDefault="00C815F8">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7576700"/>
    </w:sdtPr>
    <w:sdtEndPr/>
    <w:sdtContent>
      <w:p w14:paraId="1566174B" w14:textId="77777777" w:rsidR="00C815F8" w:rsidRDefault="00CF370B">
        <w:pPr>
          <w:pStyle w:val="a7"/>
        </w:pPr>
        <w:r>
          <w:rPr>
            <w:rFonts w:hint="eastAsia"/>
          </w:rPr>
          <w:t>检测者：</w:t>
        </w:r>
        <w:r>
          <w:rPr>
            <w:rFonts w:hint="eastAsia"/>
          </w:rPr>
          <w:tab/>
        </w:r>
        <w:r>
          <w:rPr>
            <w:rFonts w:hint="eastAsia"/>
          </w:rPr>
          <w:t xml:space="preserve">                 </w:t>
        </w:r>
        <w:r>
          <w:rPr>
            <w:rFonts w:hint="eastAsia"/>
          </w:rPr>
          <w:t>质控者：</w:t>
        </w:r>
        <w:r>
          <w:rPr>
            <w:rFonts w:hint="eastAsia"/>
          </w:rPr>
          <w:t xml:space="preserve">                        </w:t>
        </w:r>
        <w:r>
          <w:rPr>
            <w:rFonts w:hint="eastAsia"/>
          </w:rPr>
          <w:t>审核者：</w:t>
        </w:r>
      </w:p>
      <w:p w14:paraId="089866B3" w14:textId="77777777" w:rsidR="00C815F8" w:rsidRDefault="00C815F8">
        <w:pPr>
          <w:pStyle w:val="a7"/>
          <w:jc w:val="center"/>
        </w:pPr>
      </w:p>
      <w:p w14:paraId="59A89B52" w14:textId="77777777" w:rsidR="00C815F8" w:rsidRDefault="00CF370B">
        <w:pPr>
          <w:pStyle w:val="a7"/>
          <w:jc w:val="center"/>
        </w:pPr>
        <w:r>
          <w:fldChar w:fldCharType="begin"/>
        </w:r>
        <w:r>
          <w:instrText>PAGE   \* MERGEFORMAT</w:instrText>
        </w:r>
        <w:r>
          <w:fldChar w:fldCharType="separate"/>
        </w:r>
        <w:r>
          <w:rPr>
            <w:lang w:val="zh-CN"/>
          </w:rPr>
          <w:t>2</w:t>
        </w:r>
        <w:r>
          <w:fldChar w:fldCharType="end"/>
        </w:r>
      </w:p>
    </w:sdtContent>
  </w:sdt>
  <w:p w14:paraId="345B7EC4" w14:textId="77777777" w:rsidR="00C815F8" w:rsidRDefault="00C815F8">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2276954"/>
    </w:sdtPr>
    <w:sdtEndPr/>
    <w:sdtContent>
      <w:p w14:paraId="68F06C92" w14:textId="77777777" w:rsidR="00C815F8" w:rsidRDefault="00CF370B">
        <w:pPr>
          <w:pStyle w:val="a7"/>
        </w:pPr>
        <w:r>
          <w:rPr>
            <w:rFonts w:hint="eastAsia"/>
          </w:rPr>
          <w:t>检测者：</w:t>
        </w:r>
        <w:r>
          <w:rPr>
            <w:rFonts w:hint="eastAsia"/>
          </w:rPr>
          <w:tab/>
        </w:r>
        <w:r>
          <w:rPr>
            <w:rFonts w:hint="eastAsia"/>
          </w:rPr>
          <w:t xml:space="preserve">                 </w:t>
        </w:r>
        <w:r>
          <w:rPr>
            <w:rFonts w:hint="eastAsia"/>
          </w:rPr>
          <w:t>质控者：</w:t>
        </w:r>
        <w:r>
          <w:rPr>
            <w:rFonts w:hint="eastAsia"/>
          </w:rPr>
          <w:t xml:space="preserve">                        </w:t>
        </w:r>
        <w:r>
          <w:rPr>
            <w:rFonts w:hint="eastAsia"/>
          </w:rPr>
          <w:t>审核者：</w:t>
        </w:r>
      </w:p>
      <w:p w14:paraId="6A820197" w14:textId="77777777" w:rsidR="00C815F8" w:rsidRDefault="00C815F8">
        <w:pPr>
          <w:pStyle w:val="a7"/>
          <w:jc w:val="center"/>
        </w:pPr>
      </w:p>
      <w:p w14:paraId="1883F4EB" w14:textId="77777777" w:rsidR="00C815F8" w:rsidRDefault="00CF370B">
        <w:pPr>
          <w:pStyle w:val="a7"/>
          <w:jc w:val="center"/>
        </w:pPr>
        <w:r>
          <w:fldChar w:fldCharType="begin"/>
        </w:r>
        <w:r>
          <w:instrText>PAGE   \* MERGEFORMAT</w:instrText>
        </w:r>
        <w:r>
          <w:fldChar w:fldCharType="separate"/>
        </w:r>
        <w:r>
          <w:rPr>
            <w:lang w:val="zh-CN"/>
          </w:rPr>
          <w:t>2</w:t>
        </w:r>
        <w:r>
          <w:fldChar w:fldCharType="end"/>
        </w:r>
      </w:p>
      <w:p w14:paraId="1957A6E7" w14:textId="77777777" w:rsidR="00C815F8" w:rsidRDefault="00CF370B">
        <w:pPr>
          <w:pStyle w:val="a7"/>
          <w:jc w:val="cente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381158"/>
    </w:sdtPr>
    <w:sdtEndPr/>
    <w:sdtContent>
      <w:p w14:paraId="773BB127" w14:textId="77777777" w:rsidR="00C815F8" w:rsidRDefault="00CF370B">
        <w:pPr>
          <w:pStyle w:val="a7"/>
          <w:jc w:val="center"/>
        </w:pPr>
        <w:r>
          <w:fldChar w:fldCharType="begin"/>
        </w:r>
        <w:r>
          <w:instrText>PAGE   \* MERGEFORMAT</w:instrText>
        </w:r>
        <w:r>
          <w:fldChar w:fldCharType="separate"/>
        </w:r>
        <w:r>
          <w:rPr>
            <w:lang w:val="zh-CN"/>
          </w:rPr>
          <w:t>2</w:t>
        </w:r>
        <w:r>
          <w:fldChar w:fldCharType="end"/>
        </w:r>
      </w:p>
    </w:sdtContent>
  </w:sdt>
  <w:p w14:paraId="48081EED" w14:textId="77777777" w:rsidR="00C815F8" w:rsidRDefault="00C815F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970358" w14:textId="77777777" w:rsidR="00CF370B" w:rsidRDefault="00CF370B">
      <w:r>
        <w:separator/>
      </w:r>
    </w:p>
  </w:footnote>
  <w:footnote w:type="continuationSeparator" w:id="0">
    <w:p w14:paraId="6260441E" w14:textId="77777777" w:rsidR="00CF370B" w:rsidRDefault="00CF37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BA066D"/>
    <w:multiLevelType w:val="singleLevel"/>
    <w:tmpl w:val="C1BA066D"/>
    <w:lvl w:ilvl="0">
      <w:start w:val="1"/>
      <w:numFmt w:val="decimal"/>
      <w:lvlText w:val="%1."/>
      <w:lvlJc w:val="left"/>
      <w:pPr>
        <w:ind w:left="425" w:hanging="425"/>
      </w:pPr>
      <w:rPr>
        <w:rFonts w:hint="default"/>
        <w:b w:val="0"/>
        <w:bCs w:val="0"/>
        <w:sz w:val="20"/>
        <w:szCs w:val="20"/>
      </w:rPr>
    </w:lvl>
  </w:abstractNum>
  <w:abstractNum w:abstractNumId="1" w15:restartNumberingAfterBreak="0">
    <w:nsid w:val="D5807D67"/>
    <w:multiLevelType w:val="singleLevel"/>
    <w:tmpl w:val="D5807D67"/>
    <w:lvl w:ilvl="0">
      <w:start w:val="1"/>
      <w:numFmt w:val="decimal"/>
      <w:suff w:val="space"/>
      <w:lvlText w:val="%1."/>
      <w:lvlJc w:val="left"/>
      <w:rPr>
        <w:rFonts w:ascii="Times New Roman" w:eastAsia="宋体" w:hAnsi="Times New Roman" w:cs="Times New Roman" w:hint="default"/>
        <w:b w:val="0"/>
        <w:bCs/>
        <w:i w:val="0"/>
        <w:iCs w:val="0"/>
      </w:rPr>
    </w:lvl>
  </w:abstractNum>
  <w:abstractNum w:abstractNumId="2" w15:restartNumberingAfterBreak="0">
    <w:nsid w:val="EEB8BF57"/>
    <w:multiLevelType w:val="singleLevel"/>
    <w:tmpl w:val="EEB8BF57"/>
    <w:lvl w:ilvl="0">
      <w:start w:val="1"/>
      <w:numFmt w:val="bullet"/>
      <w:lvlText w:val=""/>
      <w:lvlJc w:val="left"/>
      <w:pPr>
        <w:ind w:left="420" w:hanging="420"/>
      </w:pPr>
      <w:rPr>
        <w:rFonts w:ascii="Wingdings" w:hAnsi="Wingdings" w:hint="default"/>
      </w:rPr>
    </w:lvl>
  </w:abstractNum>
  <w:abstractNum w:abstractNumId="3" w15:restartNumberingAfterBreak="0">
    <w:nsid w:val="153C3E2D"/>
    <w:multiLevelType w:val="singleLevel"/>
    <w:tmpl w:val="153C3E2D"/>
    <w:lvl w:ilvl="0">
      <w:start w:val="1"/>
      <w:numFmt w:val="bullet"/>
      <w:lvlText w:val=""/>
      <w:lvlJc w:val="left"/>
      <w:pPr>
        <w:ind w:left="420" w:hanging="420"/>
      </w:pPr>
      <w:rPr>
        <w:rFonts w:ascii="Wingdings" w:hAnsi="Wingdings" w:hint="default"/>
      </w:rPr>
    </w:lvl>
  </w:abstractNum>
  <w:abstractNum w:abstractNumId="4" w15:restartNumberingAfterBreak="0">
    <w:nsid w:val="3CBD65B5"/>
    <w:multiLevelType w:val="multilevel"/>
    <w:tmpl w:val="3CBD65B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00170A1"/>
    <w:multiLevelType w:val="singleLevel"/>
    <w:tmpl w:val="500170A1"/>
    <w:lvl w:ilvl="0">
      <w:start w:val="1"/>
      <w:numFmt w:val="decimal"/>
      <w:lvlText w:val="%1."/>
      <w:lvlJc w:val="left"/>
      <w:pPr>
        <w:ind w:left="425" w:hanging="425"/>
      </w:pPr>
      <w:rPr>
        <w:rFonts w:hint="default"/>
      </w:rPr>
    </w:lvl>
  </w:abstractNum>
  <w:abstractNum w:abstractNumId="6"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7" w15:restartNumberingAfterBreak="0">
    <w:nsid w:val="665B2782"/>
    <w:multiLevelType w:val="singleLevel"/>
    <w:tmpl w:val="665B2782"/>
    <w:lvl w:ilvl="0">
      <w:start w:val="1"/>
      <w:numFmt w:val="bullet"/>
      <w:lvlText w:val=""/>
      <w:lvlJc w:val="left"/>
      <w:pPr>
        <w:ind w:left="420" w:hanging="420"/>
      </w:pPr>
      <w:rPr>
        <w:rFonts w:ascii="Wingdings" w:hAnsi="Wingdings" w:hint="default"/>
      </w:rPr>
    </w:lvl>
  </w:abstractNum>
  <w:abstractNum w:abstractNumId="8" w15:restartNumberingAfterBreak="0">
    <w:nsid w:val="6B5B146B"/>
    <w:multiLevelType w:val="singleLevel"/>
    <w:tmpl w:val="6B5B146B"/>
    <w:lvl w:ilvl="0">
      <w:start w:val="1"/>
      <w:numFmt w:val="decimal"/>
      <w:lvlText w:val="%1."/>
      <w:lvlJc w:val="left"/>
      <w:pPr>
        <w:ind w:left="425" w:hanging="425"/>
      </w:pPr>
      <w:rPr>
        <w:rFonts w:hint="default"/>
      </w:rPr>
    </w:lvl>
  </w:abstractNum>
  <w:num w:numId="1">
    <w:abstractNumId w:val="6"/>
  </w:num>
  <w:num w:numId="2">
    <w:abstractNumId w:val="7"/>
  </w:num>
  <w:num w:numId="3">
    <w:abstractNumId w:val="5"/>
  </w:num>
  <w:num w:numId="4">
    <w:abstractNumId w:val="2"/>
  </w:num>
  <w:num w:numId="5">
    <w:abstractNumId w:val="3"/>
  </w:num>
  <w:num w:numId="6">
    <w:abstractNumId w:val="4"/>
  </w:num>
  <w:num w:numId="7">
    <w:abstractNumId w:val="1"/>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0"/>
  <w:drawingGridHorizontalSpacing w:val="120"/>
  <w:drawingGridVerticalSpacing w:val="163"/>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g4MjUxZjc2NzM0MWYwODI1YjJkMDI4ZmRjOTBhZWQifQ=="/>
  </w:docVars>
  <w:rsids>
    <w:rsidRoot w:val="1FA90D00"/>
    <w:rsid w:val="0000428E"/>
    <w:rsid w:val="00010308"/>
    <w:rsid w:val="000233EB"/>
    <w:rsid w:val="00031069"/>
    <w:rsid w:val="00031E9C"/>
    <w:rsid w:val="000406E3"/>
    <w:rsid w:val="00042985"/>
    <w:rsid w:val="000527B9"/>
    <w:rsid w:val="000645FC"/>
    <w:rsid w:val="00065EF7"/>
    <w:rsid w:val="000A3070"/>
    <w:rsid w:val="000A6DC4"/>
    <w:rsid w:val="000E6B8F"/>
    <w:rsid w:val="000F6119"/>
    <w:rsid w:val="001146F8"/>
    <w:rsid w:val="001229CE"/>
    <w:rsid w:val="00122E70"/>
    <w:rsid w:val="001261EA"/>
    <w:rsid w:val="00130547"/>
    <w:rsid w:val="001458C5"/>
    <w:rsid w:val="00150DFC"/>
    <w:rsid w:val="001709CA"/>
    <w:rsid w:val="00170FF0"/>
    <w:rsid w:val="001833AC"/>
    <w:rsid w:val="001906E6"/>
    <w:rsid w:val="00197350"/>
    <w:rsid w:val="001A6404"/>
    <w:rsid w:val="001C2B5C"/>
    <w:rsid w:val="001C68E7"/>
    <w:rsid w:val="001D48F7"/>
    <w:rsid w:val="001D574F"/>
    <w:rsid w:val="001D5B57"/>
    <w:rsid w:val="001D6902"/>
    <w:rsid w:val="001E1335"/>
    <w:rsid w:val="001E4B3E"/>
    <w:rsid w:val="001F0C19"/>
    <w:rsid w:val="001F0CFB"/>
    <w:rsid w:val="001F63D6"/>
    <w:rsid w:val="001F7F5A"/>
    <w:rsid w:val="002044A1"/>
    <w:rsid w:val="002046C4"/>
    <w:rsid w:val="002203F1"/>
    <w:rsid w:val="002339D4"/>
    <w:rsid w:val="00235EA1"/>
    <w:rsid w:val="00236729"/>
    <w:rsid w:val="00257490"/>
    <w:rsid w:val="002659B4"/>
    <w:rsid w:val="002702E2"/>
    <w:rsid w:val="002762BD"/>
    <w:rsid w:val="00294EA5"/>
    <w:rsid w:val="002C0D60"/>
    <w:rsid w:val="002C7F3E"/>
    <w:rsid w:val="002D5C50"/>
    <w:rsid w:val="002F6252"/>
    <w:rsid w:val="002F6854"/>
    <w:rsid w:val="003142F6"/>
    <w:rsid w:val="003150A3"/>
    <w:rsid w:val="00321978"/>
    <w:rsid w:val="00332F55"/>
    <w:rsid w:val="00333182"/>
    <w:rsid w:val="003337FE"/>
    <w:rsid w:val="00333A13"/>
    <w:rsid w:val="003367D1"/>
    <w:rsid w:val="00350D12"/>
    <w:rsid w:val="00357650"/>
    <w:rsid w:val="00391A05"/>
    <w:rsid w:val="003C0125"/>
    <w:rsid w:val="003C63EF"/>
    <w:rsid w:val="003D674E"/>
    <w:rsid w:val="003E6EA4"/>
    <w:rsid w:val="00403793"/>
    <w:rsid w:val="004039A6"/>
    <w:rsid w:val="004107DB"/>
    <w:rsid w:val="00415E3B"/>
    <w:rsid w:val="00442E76"/>
    <w:rsid w:val="00450384"/>
    <w:rsid w:val="004549B9"/>
    <w:rsid w:val="004574F4"/>
    <w:rsid w:val="004620D5"/>
    <w:rsid w:val="00466BC6"/>
    <w:rsid w:val="004724B0"/>
    <w:rsid w:val="00473CC7"/>
    <w:rsid w:val="004810B4"/>
    <w:rsid w:val="00484B7C"/>
    <w:rsid w:val="004A4151"/>
    <w:rsid w:val="004E367D"/>
    <w:rsid w:val="004E4AF5"/>
    <w:rsid w:val="004F7696"/>
    <w:rsid w:val="00515DC4"/>
    <w:rsid w:val="0051737A"/>
    <w:rsid w:val="005211BD"/>
    <w:rsid w:val="005315B5"/>
    <w:rsid w:val="0053532D"/>
    <w:rsid w:val="00541080"/>
    <w:rsid w:val="00555AD5"/>
    <w:rsid w:val="00566C92"/>
    <w:rsid w:val="00576790"/>
    <w:rsid w:val="00585643"/>
    <w:rsid w:val="005A0EBA"/>
    <w:rsid w:val="005A3C78"/>
    <w:rsid w:val="005A4CE2"/>
    <w:rsid w:val="005A7A2A"/>
    <w:rsid w:val="005D7919"/>
    <w:rsid w:val="005E19BD"/>
    <w:rsid w:val="005E547A"/>
    <w:rsid w:val="005F3031"/>
    <w:rsid w:val="00603CE2"/>
    <w:rsid w:val="00610B02"/>
    <w:rsid w:val="00612B8C"/>
    <w:rsid w:val="00623673"/>
    <w:rsid w:val="00646D6A"/>
    <w:rsid w:val="00650701"/>
    <w:rsid w:val="00650851"/>
    <w:rsid w:val="0065115A"/>
    <w:rsid w:val="00651B00"/>
    <w:rsid w:val="006525D4"/>
    <w:rsid w:val="00653DF7"/>
    <w:rsid w:val="006579D2"/>
    <w:rsid w:val="006762D1"/>
    <w:rsid w:val="00691B7D"/>
    <w:rsid w:val="006A2F11"/>
    <w:rsid w:val="006A768C"/>
    <w:rsid w:val="006B4929"/>
    <w:rsid w:val="006B498C"/>
    <w:rsid w:val="006C434F"/>
    <w:rsid w:val="006C62BF"/>
    <w:rsid w:val="006D4944"/>
    <w:rsid w:val="006E0587"/>
    <w:rsid w:val="006E0A79"/>
    <w:rsid w:val="006E1449"/>
    <w:rsid w:val="006E21C0"/>
    <w:rsid w:val="006F2D35"/>
    <w:rsid w:val="00711F5C"/>
    <w:rsid w:val="00713771"/>
    <w:rsid w:val="00716616"/>
    <w:rsid w:val="00727F61"/>
    <w:rsid w:val="00742B11"/>
    <w:rsid w:val="0076057B"/>
    <w:rsid w:val="00760624"/>
    <w:rsid w:val="00763FAB"/>
    <w:rsid w:val="00765A73"/>
    <w:rsid w:val="007679C9"/>
    <w:rsid w:val="00775A0B"/>
    <w:rsid w:val="00777876"/>
    <w:rsid w:val="007A3750"/>
    <w:rsid w:val="007B159D"/>
    <w:rsid w:val="007C5628"/>
    <w:rsid w:val="007D0A7F"/>
    <w:rsid w:val="007D7872"/>
    <w:rsid w:val="007E2D1E"/>
    <w:rsid w:val="007F0361"/>
    <w:rsid w:val="007F50CB"/>
    <w:rsid w:val="008069AB"/>
    <w:rsid w:val="00807158"/>
    <w:rsid w:val="00811041"/>
    <w:rsid w:val="00812275"/>
    <w:rsid w:val="00826A2F"/>
    <w:rsid w:val="00827BF4"/>
    <w:rsid w:val="00870BCA"/>
    <w:rsid w:val="00871F18"/>
    <w:rsid w:val="008745D6"/>
    <w:rsid w:val="008B0B10"/>
    <w:rsid w:val="008B3ECA"/>
    <w:rsid w:val="008C48FE"/>
    <w:rsid w:val="008D009D"/>
    <w:rsid w:val="008E4159"/>
    <w:rsid w:val="008F5E06"/>
    <w:rsid w:val="0090587D"/>
    <w:rsid w:val="00906FC4"/>
    <w:rsid w:val="00913061"/>
    <w:rsid w:val="009156C7"/>
    <w:rsid w:val="0093139D"/>
    <w:rsid w:val="0093268A"/>
    <w:rsid w:val="00933FF1"/>
    <w:rsid w:val="00940136"/>
    <w:rsid w:val="00942029"/>
    <w:rsid w:val="009444A4"/>
    <w:rsid w:val="0096468B"/>
    <w:rsid w:val="00965275"/>
    <w:rsid w:val="00966A5D"/>
    <w:rsid w:val="00976918"/>
    <w:rsid w:val="00985062"/>
    <w:rsid w:val="009A4603"/>
    <w:rsid w:val="009A4692"/>
    <w:rsid w:val="009E318F"/>
    <w:rsid w:val="009E4E36"/>
    <w:rsid w:val="009F4289"/>
    <w:rsid w:val="00A0784A"/>
    <w:rsid w:val="00A23EA7"/>
    <w:rsid w:val="00A36478"/>
    <w:rsid w:val="00A37478"/>
    <w:rsid w:val="00A41916"/>
    <w:rsid w:val="00A43CA7"/>
    <w:rsid w:val="00A61404"/>
    <w:rsid w:val="00A64B92"/>
    <w:rsid w:val="00A659AE"/>
    <w:rsid w:val="00A77F69"/>
    <w:rsid w:val="00A77FA8"/>
    <w:rsid w:val="00A862B2"/>
    <w:rsid w:val="00A91633"/>
    <w:rsid w:val="00A92AF6"/>
    <w:rsid w:val="00AB4228"/>
    <w:rsid w:val="00AC6670"/>
    <w:rsid w:val="00AD1EE9"/>
    <w:rsid w:val="00AF4C71"/>
    <w:rsid w:val="00B22669"/>
    <w:rsid w:val="00B26525"/>
    <w:rsid w:val="00B27AEF"/>
    <w:rsid w:val="00B4379C"/>
    <w:rsid w:val="00B63E88"/>
    <w:rsid w:val="00B762AB"/>
    <w:rsid w:val="00B97BA4"/>
    <w:rsid w:val="00BA4653"/>
    <w:rsid w:val="00BA4A8B"/>
    <w:rsid w:val="00BB13C9"/>
    <w:rsid w:val="00BB1A83"/>
    <w:rsid w:val="00BC1B75"/>
    <w:rsid w:val="00BC3BDA"/>
    <w:rsid w:val="00BE151E"/>
    <w:rsid w:val="00C069F6"/>
    <w:rsid w:val="00C201E9"/>
    <w:rsid w:val="00C30C90"/>
    <w:rsid w:val="00C42501"/>
    <w:rsid w:val="00C464D1"/>
    <w:rsid w:val="00C51C57"/>
    <w:rsid w:val="00C5500F"/>
    <w:rsid w:val="00C55F62"/>
    <w:rsid w:val="00C67E58"/>
    <w:rsid w:val="00C815F8"/>
    <w:rsid w:val="00C9571E"/>
    <w:rsid w:val="00CA3A3C"/>
    <w:rsid w:val="00CA5768"/>
    <w:rsid w:val="00CA60EE"/>
    <w:rsid w:val="00CC14A6"/>
    <w:rsid w:val="00CD0084"/>
    <w:rsid w:val="00CD4D1F"/>
    <w:rsid w:val="00CD690C"/>
    <w:rsid w:val="00CE0C19"/>
    <w:rsid w:val="00CF370B"/>
    <w:rsid w:val="00D21DA4"/>
    <w:rsid w:val="00D2282F"/>
    <w:rsid w:val="00D26DF5"/>
    <w:rsid w:val="00D31C13"/>
    <w:rsid w:val="00D3352B"/>
    <w:rsid w:val="00D61BA3"/>
    <w:rsid w:val="00D67F67"/>
    <w:rsid w:val="00D75B3E"/>
    <w:rsid w:val="00D9223A"/>
    <w:rsid w:val="00D97C46"/>
    <w:rsid w:val="00DA19C3"/>
    <w:rsid w:val="00DA2120"/>
    <w:rsid w:val="00DB2755"/>
    <w:rsid w:val="00DC3A00"/>
    <w:rsid w:val="00DD7A4A"/>
    <w:rsid w:val="00DF2CFB"/>
    <w:rsid w:val="00E12A32"/>
    <w:rsid w:val="00E17B8B"/>
    <w:rsid w:val="00E240EB"/>
    <w:rsid w:val="00E303EF"/>
    <w:rsid w:val="00E3398B"/>
    <w:rsid w:val="00E52427"/>
    <w:rsid w:val="00E855AC"/>
    <w:rsid w:val="00EA1F28"/>
    <w:rsid w:val="00EC05F9"/>
    <w:rsid w:val="00ED269C"/>
    <w:rsid w:val="00ED723E"/>
    <w:rsid w:val="00EE71EA"/>
    <w:rsid w:val="00EF0E35"/>
    <w:rsid w:val="00EF1F88"/>
    <w:rsid w:val="00F00899"/>
    <w:rsid w:val="00F051E5"/>
    <w:rsid w:val="00F0781C"/>
    <w:rsid w:val="00F20296"/>
    <w:rsid w:val="00F254F8"/>
    <w:rsid w:val="00F30B9B"/>
    <w:rsid w:val="00F34A2B"/>
    <w:rsid w:val="00F4224D"/>
    <w:rsid w:val="00F43640"/>
    <w:rsid w:val="00F679E9"/>
    <w:rsid w:val="00F738ED"/>
    <w:rsid w:val="00F762E2"/>
    <w:rsid w:val="00F93687"/>
    <w:rsid w:val="00F95C51"/>
    <w:rsid w:val="00FB600F"/>
    <w:rsid w:val="00FC23B1"/>
    <w:rsid w:val="00FD55EA"/>
    <w:rsid w:val="00FE4A63"/>
    <w:rsid w:val="021B2D69"/>
    <w:rsid w:val="02D40656"/>
    <w:rsid w:val="0327265A"/>
    <w:rsid w:val="04123F04"/>
    <w:rsid w:val="043A4409"/>
    <w:rsid w:val="04DB1520"/>
    <w:rsid w:val="04E1252E"/>
    <w:rsid w:val="063605D2"/>
    <w:rsid w:val="07466CA6"/>
    <w:rsid w:val="08556967"/>
    <w:rsid w:val="085658F9"/>
    <w:rsid w:val="0A106253"/>
    <w:rsid w:val="0BF150C8"/>
    <w:rsid w:val="0EC55ED3"/>
    <w:rsid w:val="0F275929"/>
    <w:rsid w:val="0FCE0A76"/>
    <w:rsid w:val="11914AC0"/>
    <w:rsid w:val="119F6FEB"/>
    <w:rsid w:val="12C1595B"/>
    <w:rsid w:val="12E1031F"/>
    <w:rsid w:val="1BB665CC"/>
    <w:rsid w:val="1D7906A6"/>
    <w:rsid w:val="1FA90D00"/>
    <w:rsid w:val="22807DAC"/>
    <w:rsid w:val="26000380"/>
    <w:rsid w:val="26385647"/>
    <w:rsid w:val="266A40C8"/>
    <w:rsid w:val="269F57B8"/>
    <w:rsid w:val="26AB266A"/>
    <w:rsid w:val="2798539A"/>
    <w:rsid w:val="29B21D41"/>
    <w:rsid w:val="2B4535E9"/>
    <w:rsid w:val="2E1D1CA5"/>
    <w:rsid w:val="31A07662"/>
    <w:rsid w:val="31EB43A9"/>
    <w:rsid w:val="34743293"/>
    <w:rsid w:val="35D86BF8"/>
    <w:rsid w:val="360B65B9"/>
    <w:rsid w:val="36711092"/>
    <w:rsid w:val="3AFC5766"/>
    <w:rsid w:val="3B8316CC"/>
    <w:rsid w:val="3C930CAC"/>
    <w:rsid w:val="3CC300A3"/>
    <w:rsid w:val="3EC931F0"/>
    <w:rsid w:val="3FFE7A22"/>
    <w:rsid w:val="410A51C3"/>
    <w:rsid w:val="427F7E46"/>
    <w:rsid w:val="42E41E26"/>
    <w:rsid w:val="43685D03"/>
    <w:rsid w:val="43D349A0"/>
    <w:rsid w:val="442D6461"/>
    <w:rsid w:val="45910D79"/>
    <w:rsid w:val="461504B2"/>
    <w:rsid w:val="467B63FE"/>
    <w:rsid w:val="47374853"/>
    <w:rsid w:val="47B95BD2"/>
    <w:rsid w:val="483A04AD"/>
    <w:rsid w:val="4873739C"/>
    <w:rsid w:val="4F4063DC"/>
    <w:rsid w:val="4FFE66CE"/>
    <w:rsid w:val="500E7A15"/>
    <w:rsid w:val="5186537A"/>
    <w:rsid w:val="52140DB9"/>
    <w:rsid w:val="52A304E8"/>
    <w:rsid w:val="52C75398"/>
    <w:rsid w:val="53CE266A"/>
    <w:rsid w:val="541C3DFB"/>
    <w:rsid w:val="58710BC7"/>
    <w:rsid w:val="58C119B6"/>
    <w:rsid w:val="592738E1"/>
    <w:rsid w:val="5AFF21E8"/>
    <w:rsid w:val="5BD01591"/>
    <w:rsid w:val="5C8E0EA2"/>
    <w:rsid w:val="5D1466D1"/>
    <w:rsid w:val="5D301447"/>
    <w:rsid w:val="5FCB78EF"/>
    <w:rsid w:val="60AB354E"/>
    <w:rsid w:val="60C31AE5"/>
    <w:rsid w:val="66B0056B"/>
    <w:rsid w:val="674D711D"/>
    <w:rsid w:val="6CB45ED8"/>
    <w:rsid w:val="6E233AD2"/>
    <w:rsid w:val="6E3770ED"/>
    <w:rsid w:val="6E707F96"/>
    <w:rsid w:val="6F324544"/>
    <w:rsid w:val="6F8A08AA"/>
    <w:rsid w:val="7388378B"/>
    <w:rsid w:val="746B347E"/>
    <w:rsid w:val="74DB26F6"/>
    <w:rsid w:val="75856F15"/>
    <w:rsid w:val="77AB22D3"/>
    <w:rsid w:val="77CD791C"/>
    <w:rsid w:val="7A9A2CF2"/>
    <w:rsid w:val="7AE446F8"/>
    <w:rsid w:val="7B0B0A96"/>
    <w:rsid w:val="7B5F3881"/>
    <w:rsid w:val="7BF6604B"/>
    <w:rsid w:val="7C0874D5"/>
    <w:rsid w:val="7CDA7AC0"/>
    <w:rsid w:val="7F8E02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2A800BA"/>
  <w15:docId w15:val="{4769FDEA-7539-46D4-8823-0CB0B47CF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semiHidden/>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semiHidden/>
    <w:unhideWhenUsed/>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e">
    <w:name w:val="Hyperlink"/>
    <w:qFormat/>
    <w:rPr>
      <w:color w:val="0000FF"/>
      <w:u w:val="single"/>
    </w:rPr>
  </w:style>
  <w:style w:type="character" w:styleId="af">
    <w:name w:val="annotation reference"/>
    <w:basedOn w:val="a0"/>
    <w:qFormat/>
    <w:rPr>
      <w:sz w:val="21"/>
      <w:szCs w:val="21"/>
    </w:r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0">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rFonts w:asciiTheme="minorHAnsi" w:eastAsiaTheme="minorEastAsia" w:hAnsiTheme="minorHAnsi" w:cstheme="minorBidi"/>
      <w:kern w:val="2"/>
      <w:sz w:val="18"/>
      <w:szCs w:val="18"/>
    </w:rPr>
  </w:style>
  <w:style w:type="paragraph" w:customStyle="1" w:styleId="Default">
    <w:name w:val="Default"/>
    <w:uiPriority w:val="99"/>
    <w:qFormat/>
    <w:pPr>
      <w:autoSpaceDE w:val="0"/>
      <w:autoSpaceDN w:val="0"/>
      <w:adjustRightInd w:val="0"/>
    </w:pPr>
    <w:rPr>
      <w:rFonts w:ascii="Arial" w:eastAsiaTheme="minorEastAsia"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font11">
    <w:name w:val="font11"/>
    <w:basedOn w:val="a0"/>
    <w:qFormat/>
    <w:rPr>
      <w:rFonts w:ascii="宋体" w:eastAsia="宋体" w:hAnsi="宋体" w:cs="宋体" w:hint="eastAsia"/>
      <w:b/>
      <w:color w:val="000000"/>
      <w:sz w:val="22"/>
      <w:szCs w:val="22"/>
      <w:u w:val="none"/>
    </w:rPr>
  </w:style>
  <w:style w:type="character" w:customStyle="1" w:styleId="font01">
    <w:name w:val="font01"/>
    <w:basedOn w:val="a0"/>
    <w:qFormat/>
    <w:rPr>
      <w:rFonts w:ascii="宋体" w:eastAsia="宋体" w:hAnsi="宋体" w:cs="宋体" w:hint="eastAsia"/>
      <w:b/>
      <w:color w:val="000000"/>
      <w:sz w:val="22"/>
      <w:szCs w:val="22"/>
      <w:u w:val="none"/>
    </w:rPr>
  </w:style>
  <w:style w:type="character" w:customStyle="1" w:styleId="font31">
    <w:name w:val="font31"/>
    <w:basedOn w:val="a0"/>
    <w:qFormat/>
    <w:rPr>
      <w:rFonts w:ascii="Times New Roman" w:hAnsi="Times New Roman" w:cs="Times New Roman" w:hint="default"/>
      <w:b/>
      <w:color w:val="000000"/>
      <w:sz w:val="22"/>
      <w:szCs w:val="22"/>
      <w:u w:val="none"/>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customStyle="1" w:styleId="EndNoteBibliography">
    <w:name w:val="EndNote Bibliography"/>
    <w:basedOn w:val="a"/>
    <w:qFormat/>
    <w:rPr>
      <w:sz w:val="20"/>
    </w:rPr>
  </w:style>
  <w:style w:type="table" w:customStyle="1" w:styleId="41">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c">
    <w:name w:val="批注主题 字符"/>
    <w:basedOn w:val="a4"/>
    <w:link w:val="ab"/>
    <w:semiHidden/>
    <w:qFormat/>
    <w:rPr>
      <w:rFonts w:asciiTheme="minorHAnsi" w:eastAsiaTheme="minorEastAsia" w:hAnsiTheme="minorHAnsi" w:cstheme="minorBidi"/>
      <w:b/>
      <w:bCs/>
      <w:color w:val="000000" w:themeColor="text1"/>
      <w:spacing w:val="6"/>
      <w:kern w:val="2"/>
      <w:sz w:val="24"/>
      <w:szCs w:val="24"/>
    </w:rPr>
  </w:style>
  <w:style w:type="character" w:customStyle="1" w:styleId="a8">
    <w:name w:val="页脚 字符"/>
    <w:basedOn w:val="a0"/>
    <w:link w:val="a7"/>
    <w:uiPriority w:val="99"/>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59264B-34EF-4DBA-9DDB-5C83ABEE9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11</Pages>
  <Words>1197</Words>
  <Characters>6824</Characters>
  <Application>Microsoft Office Word</Application>
  <DocSecurity>0</DocSecurity>
  <Lines>56</Lines>
  <Paragraphs>16</Paragraphs>
  <ScaleCrop>false</ScaleCrop>
  <Company/>
  <LinksUpToDate>false</LinksUpToDate>
  <CharactersWithSpaces>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111</cp:revision>
  <cp:lastPrinted>2021-10-16T08:59:00Z</cp:lastPrinted>
  <dcterms:created xsi:type="dcterms:W3CDTF">2021-09-29T03:31:00Z</dcterms:created>
  <dcterms:modified xsi:type="dcterms:W3CDTF">2024-08-27T02:23:00Z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F1B8E4489D404C5B937CE69A8C6B712C</vt:lpwstr>
  </property>
</Properties>
</file>